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29A01">
      <w:pPr>
        <w:spacing w:line="360" w:lineRule="auto"/>
        <w:jc w:val="center"/>
        <w:rPr>
          <w:rFonts w:hint="eastAsia" w:ascii="仿宋" w:hAnsi="仿宋" w:eastAsia="仿宋" w:cs="仿宋"/>
          <w:b/>
          <w:color w:val="000000"/>
          <w:sz w:val="24"/>
          <w:highlight w:val="none"/>
        </w:rPr>
      </w:pPr>
    </w:p>
    <w:p w14:paraId="1BC9B376">
      <w:pPr>
        <w:spacing w:line="360" w:lineRule="auto"/>
        <w:jc w:val="center"/>
        <w:rPr>
          <w:rFonts w:hint="eastAsia" w:ascii="仿宋" w:hAnsi="仿宋" w:eastAsia="仿宋" w:cs="仿宋"/>
          <w:b/>
          <w:color w:val="000000"/>
          <w:sz w:val="24"/>
          <w:highlight w:val="none"/>
        </w:rPr>
      </w:pPr>
    </w:p>
    <w:p w14:paraId="37DEE498">
      <w:pPr>
        <w:adjustRightInd/>
        <w:spacing w:line="360" w:lineRule="auto"/>
        <w:rPr>
          <w:rFonts w:hint="eastAsia" w:ascii="仿宋" w:hAnsi="仿宋" w:eastAsia="仿宋" w:cs="仿宋"/>
          <w:b/>
          <w:color w:val="000000"/>
          <w:sz w:val="48"/>
          <w:szCs w:val="48"/>
          <w:highlight w:val="none"/>
        </w:rPr>
      </w:pPr>
    </w:p>
    <w:p w14:paraId="5DD9B0CE">
      <w:pPr>
        <w:adjustRightInd/>
        <w:spacing w:line="360" w:lineRule="auto"/>
        <w:jc w:val="center"/>
        <w:rPr>
          <w:rFonts w:hint="eastAsia" w:ascii="仿宋" w:hAnsi="仿宋" w:eastAsia="仿宋" w:cs="仿宋"/>
          <w:b/>
          <w:bCs/>
          <w:sz w:val="52"/>
          <w:szCs w:val="52"/>
          <w:highlight w:val="none"/>
          <w:lang w:eastAsia="zh-CN"/>
        </w:rPr>
      </w:pPr>
      <w:r>
        <w:rPr>
          <w:rFonts w:hint="eastAsia" w:ascii="仿宋" w:hAnsi="仿宋" w:eastAsia="仿宋" w:cs="仿宋"/>
          <w:b/>
          <w:bCs/>
          <w:sz w:val="52"/>
          <w:szCs w:val="52"/>
          <w:highlight w:val="none"/>
          <w:lang w:eastAsia="zh-CN"/>
        </w:rPr>
        <w:t>米市巷街道新时代精品志服务项目</w:t>
      </w:r>
    </w:p>
    <w:p w14:paraId="1A214DEE">
      <w:pPr>
        <w:adjustRightInd/>
        <w:spacing w:line="360" w:lineRule="auto"/>
        <w:jc w:val="center"/>
        <w:rPr>
          <w:rFonts w:hint="eastAsia" w:ascii="仿宋" w:hAnsi="仿宋" w:eastAsia="仿宋" w:cs="仿宋"/>
          <w:b/>
          <w:bCs/>
          <w:color w:val="000000"/>
          <w:sz w:val="48"/>
          <w:szCs w:val="48"/>
          <w:highlight w:val="none"/>
        </w:rPr>
      </w:pPr>
      <w:r>
        <w:rPr>
          <w:rFonts w:hint="eastAsia" w:ascii="仿宋" w:hAnsi="仿宋" w:eastAsia="仿宋" w:cs="仿宋"/>
          <w:b/>
          <w:bCs/>
          <w:color w:val="000000"/>
          <w:sz w:val="48"/>
          <w:szCs w:val="48"/>
          <w:highlight w:val="none"/>
        </w:rPr>
        <w:t xml:space="preserve">招标文件 </w:t>
      </w:r>
    </w:p>
    <w:p w14:paraId="4609E059">
      <w:pPr>
        <w:adjustRightInd/>
        <w:spacing w:line="360" w:lineRule="auto"/>
        <w:jc w:val="center"/>
        <w:rPr>
          <w:rFonts w:hint="eastAsia" w:ascii="仿宋" w:hAnsi="仿宋" w:eastAsia="仿宋" w:cs="仿宋"/>
          <w:b/>
          <w:bCs/>
          <w:color w:val="000000"/>
          <w:sz w:val="44"/>
          <w:szCs w:val="44"/>
          <w:highlight w:val="none"/>
        </w:rPr>
      </w:pPr>
      <w:r>
        <w:rPr>
          <w:rFonts w:hint="eastAsia" w:ascii="仿宋" w:hAnsi="仿宋" w:eastAsia="仿宋" w:cs="仿宋"/>
          <w:b/>
          <w:bCs/>
          <w:color w:val="000000"/>
          <w:sz w:val="44"/>
          <w:szCs w:val="44"/>
          <w:highlight w:val="none"/>
        </w:rPr>
        <w:t xml:space="preserve"> （电子招投标）</w:t>
      </w:r>
    </w:p>
    <w:p w14:paraId="7D31C9D7">
      <w:pPr>
        <w:snapToGrid w:val="0"/>
        <w:spacing w:line="360" w:lineRule="auto"/>
        <w:jc w:val="center"/>
        <w:rPr>
          <w:rFonts w:hint="eastAsia" w:ascii="仿宋" w:hAnsi="仿宋" w:eastAsia="仿宋" w:cs="仿宋"/>
          <w:b/>
          <w:bCs/>
          <w:color w:val="000000"/>
          <w:sz w:val="30"/>
          <w:szCs w:val="30"/>
          <w:highlight w:val="none"/>
        </w:rPr>
      </w:pPr>
    </w:p>
    <w:p w14:paraId="39ED4275">
      <w:pPr>
        <w:snapToGrid w:val="0"/>
        <w:spacing w:line="360" w:lineRule="auto"/>
        <w:jc w:val="center"/>
        <w:rPr>
          <w:rFonts w:hint="eastAsia" w:ascii="仿宋" w:hAnsi="仿宋" w:eastAsia="仿宋" w:cs="仿宋"/>
          <w:b/>
          <w:bCs/>
          <w:color w:val="000000"/>
          <w:sz w:val="30"/>
          <w:szCs w:val="30"/>
          <w:highlight w:val="none"/>
          <w:lang w:eastAsia="zh-CN"/>
        </w:rPr>
      </w:pPr>
      <w:r>
        <w:rPr>
          <w:rFonts w:hint="eastAsia" w:ascii="仿宋" w:hAnsi="仿宋" w:eastAsia="仿宋" w:cs="仿宋"/>
          <w:b/>
          <w:bCs/>
          <w:color w:val="000000"/>
          <w:sz w:val="30"/>
          <w:szCs w:val="30"/>
          <w:highlight w:val="none"/>
        </w:rPr>
        <w:t>项目编号:</w:t>
      </w:r>
      <w:r>
        <w:rPr>
          <w:rFonts w:hint="eastAsia" w:ascii="仿宋" w:hAnsi="仿宋" w:eastAsia="仿宋" w:cs="仿宋"/>
          <w:b/>
          <w:bCs/>
          <w:color w:val="000000"/>
          <w:sz w:val="30"/>
          <w:szCs w:val="30"/>
          <w:highlight w:val="none"/>
          <w:lang w:eastAsia="zh-CN"/>
        </w:rPr>
        <w:t>WHZB2024-CGGK089</w:t>
      </w:r>
    </w:p>
    <w:p w14:paraId="7BFA4077">
      <w:pPr>
        <w:adjustRightInd/>
        <w:spacing w:line="360" w:lineRule="auto"/>
        <w:rPr>
          <w:rFonts w:hint="eastAsia" w:ascii="仿宋" w:hAnsi="仿宋" w:eastAsia="仿宋" w:cs="仿宋"/>
          <w:b/>
          <w:bCs/>
          <w:color w:val="000000"/>
          <w:sz w:val="28"/>
          <w:szCs w:val="20"/>
          <w:highlight w:val="none"/>
        </w:rPr>
      </w:pPr>
    </w:p>
    <w:p w14:paraId="2DF9ACE1">
      <w:pPr>
        <w:spacing w:line="360" w:lineRule="auto"/>
        <w:jc w:val="center"/>
        <w:rPr>
          <w:rFonts w:hint="eastAsia" w:ascii="仿宋" w:hAnsi="仿宋" w:eastAsia="仿宋" w:cs="仿宋"/>
          <w:b/>
          <w:bCs/>
          <w:color w:val="000000"/>
          <w:sz w:val="44"/>
          <w:szCs w:val="44"/>
          <w:highlight w:val="none"/>
        </w:rPr>
      </w:pPr>
      <w:r>
        <w:rPr>
          <w:rFonts w:hint="eastAsia" w:ascii="仿宋" w:hAnsi="仿宋" w:eastAsia="仿宋" w:cs="仿宋"/>
          <w:b/>
          <w:bCs/>
          <w:color w:val="000000"/>
          <w:sz w:val="44"/>
          <w:szCs w:val="44"/>
          <w:highlight w:val="none"/>
        </w:rPr>
        <w:t xml:space="preserve"> </w:t>
      </w:r>
    </w:p>
    <w:p w14:paraId="1F0B87D3">
      <w:pPr>
        <w:spacing w:line="360" w:lineRule="auto"/>
        <w:jc w:val="center"/>
        <w:rPr>
          <w:rFonts w:hint="eastAsia" w:ascii="仿宋" w:hAnsi="仿宋" w:eastAsia="仿宋" w:cs="仿宋"/>
          <w:b/>
          <w:bCs/>
          <w:color w:val="000000"/>
          <w:sz w:val="44"/>
          <w:szCs w:val="44"/>
          <w:highlight w:val="none"/>
        </w:rPr>
      </w:pPr>
    </w:p>
    <w:p w14:paraId="692283BE">
      <w:pPr>
        <w:spacing w:line="360" w:lineRule="auto"/>
        <w:jc w:val="center"/>
        <w:rPr>
          <w:rFonts w:hint="eastAsia" w:ascii="仿宋" w:hAnsi="仿宋" w:eastAsia="仿宋" w:cs="仿宋"/>
          <w:b/>
          <w:bCs/>
          <w:color w:val="000000"/>
          <w:sz w:val="24"/>
          <w:highlight w:val="none"/>
        </w:rPr>
      </w:pPr>
      <w:r>
        <w:rPr>
          <w:rFonts w:hint="eastAsia" w:ascii="仿宋" w:hAnsi="仿宋" w:eastAsia="仿宋" w:cs="仿宋"/>
          <w:b/>
          <w:bCs/>
          <w:color w:val="000000"/>
        </w:rPr>
        <w:drawing>
          <wp:anchor distT="0" distB="0" distL="114300" distR="114300" simplePos="0" relativeHeight="251661312" behindDoc="1" locked="0" layoutInCell="1" allowOverlap="1">
            <wp:simplePos x="0" y="0"/>
            <wp:positionH relativeFrom="column">
              <wp:posOffset>-916305</wp:posOffset>
            </wp:positionH>
            <wp:positionV relativeFrom="page">
              <wp:posOffset>5080</wp:posOffset>
            </wp:positionV>
            <wp:extent cx="7723505" cy="10734040"/>
            <wp:effectExtent l="0" t="0" r="5715" b="6985"/>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6"/>
                    <a:stretch>
                      <a:fillRect/>
                    </a:stretch>
                  </pic:blipFill>
                  <pic:spPr>
                    <a:xfrm>
                      <a:off x="-15875" y="5080"/>
                      <a:ext cx="7723505" cy="10734040"/>
                    </a:xfrm>
                    <a:prstGeom prst="rect">
                      <a:avLst/>
                    </a:prstGeom>
                    <a:noFill/>
                    <a:ln>
                      <a:noFill/>
                    </a:ln>
                  </pic:spPr>
                </pic:pic>
              </a:graphicData>
            </a:graphic>
          </wp:anchor>
        </w:drawing>
      </w:r>
    </w:p>
    <w:p w14:paraId="52B31342">
      <w:pPr>
        <w:spacing w:line="360" w:lineRule="auto"/>
        <w:jc w:val="center"/>
        <w:rPr>
          <w:rFonts w:hint="eastAsia" w:ascii="仿宋" w:hAnsi="仿宋" w:eastAsia="仿宋" w:cs="仿宋"/>
          <w:b/>
          <w:bCs/>
          <w:color w:val="000000"/>
          <w:sz w:val="24"/>
          <w:highlight w:val="none"/>
        </w:rPr>
      </w:pPr>
    </w:p>
    <w:p w14:paraId="2AB18BF0">
      <w:pPr>
        <w:snapToGrid w:val="0"/>
        <w:spacing w:line="360" w:lineRule="auto"/>
        <w:jc w:val="center"/>
        <w:rPr>
          <w:rFonts w:hint="eastAsia" w:ascii="仿宋" w:hAnsi="仿宋" w:eastAsia="仿宋" w:cs="仿宋"/>
          <w:b/>
          <w:bCs/>
          <w:color w:val="000000"/>
          <w:sz w:val="32"/>
          <w:szCs w:val="32"/>
          <w:highlight w:val="none"/>
        </w:rPr>
      </w:pPr>
    </w:p>
    <w:p w14:paraId="0341A106">
      <w:pPr>
        <w:snapToGrid w:val="0"/>
        <w:spacing w:line="360" w:lineRule="auto"/>
        <w:ind w:firstLine="2891" w:firstLineChars="900"/>
        <w:rPr>
          <w:rFonts w:hint="eastAsia" w:ascii="仿宋" w:hAnsi="仿宋" w:eastAsia="仿宋" w:cs="仿宋"/>
          <w:b/>
          <w:bCs/>
          <w:color w:val="000000"/>
          <w:sz w:val="32"/>
          <w:szCs w:val="32"/>
          <w:highlight w:val="none"/>
        </w:rPr>
      </w:pPr>
    </w:p>
    <w:p w14:paraId="58655830">
      <w:pPr>
        <w:snapToGrid w:val="0"/>
        <w:spacing w:line="360" w:lineRule="auto"/>
        <w:jc w:val="center"/>
        <w:rPr>
          <w:rFonts w:hint="eastAsia" w:ascii="仿宋" w:hAnsi="仿宋" w:eastAsia="仿宋" w:cs="仿宋"/>
          <w:b/>
          <w:bCs/>
          <w:color w:val="000000"/>
          <w:sz w:val="32"/>
          <w:szCs w:val="32"/>
          <w:highlight w:val="none"/>
        </w:rPr>
      </w:pPr>
    </w:p>
    <w:p w14:paraId="45A55B17">
      <w:pPr>
        <w:snapToGrid w:val="0"/>
        <w:spacing w:line="360" w:lineRule="auto"/>
        <w:jc w:val="center"/>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杭州市拱墅区人民政府米市巷街道办事处</w:t>
      </w:r>
    </w:p>
    <w:p w14:paraId="3509BD26">
      <w:pPr>
        <w:snapToGrid w:val="0"/>
        <w:spacing w:line="360" w:lineRule="auto"/>
        <w:jc w:val="center"/>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浙江万汇招标代理有限公司</w:t>
      </w:r>
    </w:p>
    <w:p w14:paraId="6871452A">
      <w:pPr>
        <w:snapToGrid w:val="0"/>
        <w:spacing w:line="360" w:lineRule="auto"/>
        <w:jc w:val="center"/>
        <w:rPr>
          <w:rFonts w:hint="eastAsia" w:ascii="仿宋" w:hAnsi="仿宋" w:eastAsia="仿宋" w:cs="仿宋"/>
          <w:color w:val="000000"/>
          <w:sz w:val="24"/>
          <w:highlight w:val="none"/>
        </w:rPr>
      </w:pPr>
      <w:r>
        <w:rPr>
          <w:rFonts w:hint="eastAsia" w:ascii="仿宋" w:hAnsi="仿宋" w:eastAsia="仿宋" w:cs="仿宋"/>
          <w:b/>
          <w:bCs/>
          <w:color w:val="000000"/>
          <w:sz w:val="32"/>
          <w:szCs w:val="32"/>
          <w:highlight w:val="none"/>
        </w:rPr>
        <w:t>二〇二四年十</w:t>
      </w:r>
      <w:r>
        <w:rPr>
          <w:rFonts w:hint="eastAsia" w:ascii="仿宋" w:hAnsi="仿宋" w:eastAsia="仿宋" w:cs="仿宋"/>
          <w:b/>
          <w:bCs/>
          <w:color w:val="000000"/>
          <w:sz w:val="32"/>
          <w:szCs w:val="32"/>
          <w:highlight w:val="none"/>
          <w:lang w:val="en-US" w:eastAsia="zh-CN"/>
        </w:rPr>
        <w:t>二</w:t>
      </w:r>
      <w:r>
        <w:rPr>
          <w:rFonts w:hint="eastAsia" w:ascii="仿宋" w:hAnsi="仿宋" w:eastAsia="仿宋" w:cs="仿宋"/>
          <w:b/>
          <w:bCs/>
          <w:color w:val="000000"/>
          <w:sz w:val="32"/>
          <w:szCs w:val="32"/>
          <w:highlight w:val="none"/>
        </w:rPr>
        <w:t>月</w:t>
      </w:r>
      <w:r>
        <w:rPr>
          <w:rFonts w:hint="eastAsia" w:ascii="仿宋" w:hAnsi="仿宋" w:eastAsia="仿宋" w:cs="仿宋"/>
          <w:color w:val="000000"/>
          <w:sz w:val="24"/>
          <w:highlight w:val="none"/>
        </w:rPr>
        <w:br w:type="page"/>
      </w:r>
      <w:bookmarkStart w:id="0" w:name="_Hlt67893495"/>
      <w:bookmarkEnd w:id="0"/>
    </w:p>
    <w:p w14:paraId="64BAEE12">
      <w:pPr>
        <w:spacing w:line="360" w:lineRule="auto"/>
        <w:jc w:val="center"/>
        <w:rPr>
          <w:rFonts w:hint="eastAsia" w:ascii="仿宋" w:hAnsi="仿宋" w:eastAsia="仿宋" w:cs="仿宋"/>
          <w:color w:val="000000"/>
          <w:sz w:val="48"/>
          <w:szCs w:val="48"/>
          <w:highlight w:val="none"/>
        </w:rPr>
      </w:pPr>
      <w:r>
        <w:rPr>
          <w:rFonts w:hint="eastAsia" w:ascii="仿宋" w:hAnsi="仿宋" w:eastAsia="仿宋" w:cs="仿宋"/>
          <w:b/>
          <w:color w:val="000000"/>
          <w:sz w:val="48"/>
          <w:szCs w:val="48"/>
          <w:highlight w:val="none"/>
        </w:rPr>
        <w:t>目  录</w:t>
      </w:r>
    </w:p>
    <w:p w14:paraId="4679567C">
      <w:pPr>
        <w:spacing w:line="360" w:lineRule="auto"/>
        <w:rPr>
          <w:rFonts w:hint="eastAsia" w:ascii="仿宋" w:hAnsi="仿宋" w:eastAsia="仿宋" w:cs="仿宋"/>
          <w:color w:val="000000"/>
          <w:sz w:val="32"/>
          <w:szCs w:val="32"/>
          <w:highlight w:val="none"/>
        </w:rPr>
      </w:pPr>
    </w:p>
    <w:p w14:paraId="68C1D889">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第一部分      招标公告</w:t>
      </w:r>
    </w:p>
    <w:p w14:paraId="519679B8">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第二部分      投标人须知</w:t>
      </w:r>
    </w:p>
    <w:p w14:paraId="2E922BF0">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第三部分      采购需求</w:t>
      </w:r>
    </w:p>
    <w:p w14:paraId="0BB5923F">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第四部分      评标办法</w:t>
      </w:r>
    </w:p>
    <w:p w14:paraId="1167FEDD">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第五部分      拟签订的合同文本</w:t>
      </w:r>
    </w:p>
    <w:p w14:paraId="646A03CF">
      <w:pPr>
        <w:spacing w:line="360" w:lineRule="auto"/>
        <w:ind w:firstLine="1280" w:firstLineChars="4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第六部分      应提交的有关格式范例</w:t>
      </w:r>
    </w:p>
    <w:p w14:paraId="292FA6AA">
      <w:pPr>
        <w:spacing w:line="360" w:lineRule="auto"/>
        <w:ind w:firstLine="549" w:firstLineChars="229"/>
        <w:rPr>
          <w:rFonts w:hint="eastAsia" w:ascii="仿宋" w:hAnsi="仿宋" w:eastAsia="仿宋" w:cs="仿宋"/>
          <w:color w:val="000000"/>
          <w:sz w:val="24"/>
          <w:highlight w:val="none"/>
        </w:rPr>
      </w:pPr>
      <w:bookmarkStart w:id="1" w:name="_Hlt91233176"/>
      <w:bookmarkEnd w:id="1"/>
      <w:bookmarkStart w:id="2" w:name="_Toc91899869"/>
    </w:p>
    <w:p w14:paraId="2C1A6492">
      <w:pPr>
        <w:spacing w:line="360" w:lineRule="auto"/>
        <w:ind w:firstLine="549" w:firstLineChars="229"/>
        <w:rPr>
          <w:rFonts w:hint="eastAsia" w:ascii="仿宋" w:hAnsi="仿宋" w:eastAsia="仿宋" w:cs="仿宋"/>
          <w:color w:val="000000"/>
          <w:sz w:val="24"/>
          <w:highlight w:val="none"/>
        </w:rPr>
      </w:pPr>
    </w:p>
    <w:p w14:paraId="0A497E01">
      <w:pPr>
        <w:spacing w:line="360" w:lineRule="auto"/>
        <w:ind w:firstLine="549" w:firstLineChars="229"/>
        <w:rPr>
          <w:rFonts w:hint="eastAsia" w:ascii="仿宋" w:hAnsi="仿宋" w:eastAsia="仿宋" w:cs="仿宋"/>
          <w:color w:val="000000"/>
          <w:sz w:val="24"/>
          <w:highlight w:val="none"/>
        </w:rPr>
      </w:pPr>
    </w:p>
    <w:p w14:paraId="5D1AB183">
      <w:pPr>
        <w:spacing w:line="360" w:lineRule="auto"/>
        <w:ind w:firstLine="549" w:firstLineChars="229"/>
        <w:rPr>
          <w:rFonts w:hint="eastAsia" w:ascii="仿宋" w:hAnsi="仿宋" w:eastAsia="仿宋" w:cs="仿宋"/>
          <w:color w:val="000000"/>
          <w:sz w:val="24"/>
          <w:highlight w:val="none"/>
        </w:rPr>
      </w:pPr>
    </w:p>
    <w:p w14:paraId="6E2645C1">
      <w:pPr>
        <w:spacing w:line="360" w:lineRule="auto"/>
        <w:ind w:firstLine="549" w:firstLineChars="229"/>
        <w:rPr>
          <w:rFonts w:hint="eastAsia" w:ascii="仿宋" w:hAnsi="仿宋" w:eastAsia="仿宋" w:cs="仿宋"/>
          <w:color w:val="000000"/>
          <w:sz w:val="24"/>
          <w:highlight w:val="none"/>
        </w:rPr>
      </w:pPr>
    </w:p>
    <w:p w14:paraId="0F5AF31B">
      <w:pPr>
        <w:spacing w:line="360" w:lineRule="auto"/>
        <w:ind w:firstLine="549" w:firstLineChars="229"/>
        <w:rPr>
          <w:rFonts w:hint="eastAsia" w:ascii="仿宋" w:hAnsi="仿宋" w:eastAsia="仿宋" w:cs="仿宋"/>
          <w:color w:val="000000"/>
          <w:sz w:val="24"/>
          <w:highlight w:val="none"/>
        </w:rPr>
      </w:pPr>
    </w:p>
    <w:p w14:paraId="4F25009B">
      <w:pPr>
        <w:spacing w:line="360" w:lineRule="auto"/>
        <w:ind w:firstLine="549" w:firstLineChars="229"/>
        <w:rPr>
          <w:rFonts w:hint="eastAsia" w:ascii="仿宋" w:hAnsi="仿宋" w:eastAsia="仿宋" w:cs="仿宋"/>
          <w:color w:val="000000"/>
          <w:sz w:val="24"/>
          <w:highlight w:val="none"/>
        </w:rPr>
      </w:pPr>
    </w:p>
    <w:p w14:paraId="2D605DAF">
      <w:pPr>
        <w:spacing w:line="360" w:lineRule="auto"/>
        <w:ind w:firstLine="549" w:firstLineChars="229"/>
        <w:rPr>
          <w:rFonts w:hint="eastAsia" w:ascii="仿宋" w:hAnsi="仿宋" w:eastAsia="仿宋" w:cs="仿宋"/>
          <w:color w:val="000000"/>
          <w:sz w:val="24"/>
          <w:highlight w:val="none"/>
        </w:rPr>
      </w:pPr>
    </w:p>
    <w:p w14:paraId="5E0F0F2E">
      <w:pPr>
        <w:spacing w:line="360" w:lineRule="auto"/>
        <w:ind w:firstLine="549" w:firstLineChars="229"/>
        <w:rPr>
          <w:rFonts w:hint="eastAsia" w:ascii="仿宋" w:hAnsi="仿宋" w:eastAsia="仿宋" w:cs="仿宋"/>
          <w:color w:val="000000"/>
          <w:sz w:val="24"/>
          <w:highlight w:val="none"/>
        </w:rPr>
      </w:pPr>
    </w:p>
    <w:p w14:paraId="5151FE8D">
      <w:pPr>
        <w:spacing w:line="360" w:lineRule="auto"/>
        <w:ind w:firstLine="549" w:firstLineChars="229"/>
        <w:rPr>
          <w:rFonts w:hint="eastAsia" w:ascii="仿宋" w:hAnsi="仿宋" w:eastAsia="仿宋" w:cs="仿宋"/>
          <w:color w:val="000000"/>
          <w:sz w:val="24"/>
          <w:highlight w:val="none"/>
        </w:rPr>
      </w:pPr>
    </w:p>
    <w:p w14:paraId="194E1259">
      <w:pPr>
        <w:spacing w:line="360" w:lineRule="auto"/>
        <w:ind w:firstLine="549" w:firstLineChars="229"/>
        <w:rPr>
          <w:rFonts w:hint="eastAsia" w:ascii="仿宋" w:hAnsi="仿宋" w:eastAsia="仿宋" w:cs="仿宋"/>
          <w:color w:val="000000"/>
          <w:sz w:val="24"/>
          <w:highlight w:val="none"/>
        </w:rPr>
      </w:pPr>
    </w:p>
    <w:p w14:paraId="3960FA4E">
      <w:pPr>
        <w:spacing w:line="360" w:lineRule="auto"/>
        <w:ind w:firstLine="549" w:firstLineChars="229"/>
        <w:rPr>
          <w:rFonts w:hint="eastAsia" w:ascii="仿宋" w:hAnsi="仿宋" w:eastAsia="仿宋" w:cs="仿宋"/>
          <w:color w:val="000000"/>
          <w:sz w:val="24"/>
          <w:highlight w:val="none"/>
        </w:rPr>
      </w:pPr>
    </w:p>
    <w:p w14:paraId="3B7B5FF7">
      <w:pPr>
        <w:spacing w:line="360" w:lineRule="auto"/>
        <w:ind w:firstLine="549" w:firstLineChars="229"/>
        <w:rPr>
          <w:rFonts w:hint="eastAsia" w:ascii="仿宋" w:hAnsi="仿宋" w:eastAsia="仿宋" w:cs="仿宋"/>
          <w:color w:val="000000"/>
          <w:sz w:val="24"/>
          <w:highlight w:val="none"/>
        </w:rPr>
      </w:pPr>
    </w:p>
    <w:p w14:paraId="3EBF500E">
      <w:pPr>
        <w:spacing w:line="360" w:lineRule="auto"/>
        <w:rPr>
          <w:rFonts w:hint="eastAsia" w:ascii="仿宋" w:hAnsi="仿宋" w:eastAsia="仿宋" w:cs="仿宋"/>
          <w:color w:val="000000"/>
          <w:sz w:val="24"/>
          <w:highlight w:val="none"/>
        </w:rPr>
      </w:pPr>
    </w:p>
    <w:p w14:paraId="6F506E6C">
      <w:pPr>
        <w:adjustRightInd/>
        <w:spacing w:line="360" w:lineRule="auto"/>
        <w:jc w:val="center"/>
        <w:outlineLvl w:val="0"/>
        <w:rPr>
          <w:rFonts w:hint="eastAsia" w:ascii="仿宋" w:hAnsi="仿宋" w:eastAsia="仿宋" w:cs="仿宋"/>
          <w:b/>
          <w:color w:val="000000"/>
          <w:sz w:val="36"/>
          <w:szCs w:val="20"/>
          <w:highlight w:val="none"/>
        </w:rPr>
      </w:pPr>
      <w:bookmarkStart w:id="3" w:name="第一部分"/>
      <w:r>
        <w:rPr>
          <w:rFonts w:hint="eastAsia" w:ascii="仿宋" w:hAnsi="仿宋" w:eastAsia="仿宋" w:cs="仿宋"/>
          <w:b/>
          <w:color w:val="000000"/>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 w:hAnsi="仿宋" w:eastAsia="仿宋" w:cs="仿宋"/>
          <w:b/>
          <w:color w:val="000000"/>
          <w:sz w:val="36"/>
          <w:szCs w:val="20"/>
          <w:highlight w:val="none"/>
        </w:rPr>
        <w:t>第一部分 招标公告</w:t>
      </w:r>
    </w:p>
    <w:p w14:paraId="2BC3EBC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7039A48B">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lang w:eastAsia="zh-CN"/>
        </w:rPr>
        <w:t>米市巷街道新时代精品志服务项目</w:t>
      </w:r>
      <w:r>
        <w:rPr>
          <w:rFonts w:hint="eastAsia" w:ascii="仿宋" w:hAnsi="仿宋" w:eastAsia="仿宋" w:cs="仿宋"/>
          <w:sz w:val="24"/>
          <w:highlight w:val="none"/>
        </w:rPr>
        <w:t>采购项目的潜在供应商应在政采云平台（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"https://www.zcygov.cn/）获取（下载）招标文件，并于2021年" </w:instrText>
      </w:r>
      <w:r>
        <w:rPr>
          <w:rFonts w:hint="eastAsia" w:ascii="仿宋" w:hAnsi="仿宋" w:eastAsia="仿宋" w:cs="仿宋"/>
          <w:highlight w:val="none"/>
        </w:rPr>
        <w:fldChar w:fldCharType="separate"/>
      </w:r>
      <w:r>
        <w:rPr>
          <w:rStyle w:val="77"/>
          <w:rFonts w:hint="eastAsia" w:ascii="仿宋" w:hAnsi="仿宋" w:eastAsia="仿宋" w:cs="仿宋"/>
          <w:snapToGrid/>
          <w:color w:val="auto"/>
          <w:kern w:val="2"/>
          <w:sz w:val="24"/>
          <w:szCs w:val="24"/>
          <w:highlight w:val="none"/>
        </w:rPr>
        <w:t>https://www.zcygov.cn/）获取（下载）采购文件，并于</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09</w:t>
      </w:r>
      <w:bookmarkStart w:id="528" w:name="_GoBack"/>
      <w:bookmarkEnd w:id="528"/>
      <w:r>
        <w:rPr>
          <w:rFonts w:hint="eastAsia" w:ascii="仿宋" w:hAnsi="仿宋" w:eastAsia="仿宋" w:cs="仿宋"/>
          <w:sz w:val="24"/>
          <w:highlight w:val="none"/>
          <w:u w:val="single"/>
        </w:rPr>
        <w:t>日14点00分</w:t>
      </w:r>
      <w:r>
        <w:rPr>
          <w:rFonts w:hint="eastAsia" w:ascii="仿宋" w:hAnsi="仿宋" w:eastAsia="仿宋" w:cs="仿宋"/>
          <w:bCs/>
          <w:sz w:val="24"/>
          <w:highlight w:val="none"/>
          <w:u w:val="single"/>
        </w:rPr>
        <w:t>00秒</w:t>
      </w:r>
      <w:r>
        <w:rPr>
          <w:rFonts w:hint="eastAsia" w:ascii="仿宋" w:hAnsi="仿宋" w:eastAsia="仿宋" w:cs="仿宋"/>
          <w:bCs/>
          <w:sz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提交（上传）响应文件。</w:t>
      </w:r>
    </w:p>
    <w:p w14:paraId="012F23FD">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49B46667">
      <w:pPr>
        <w:snapToGrid w:val="0"/>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Cs/>
          <w:sz w:val="24"/>
          <w:highlight w:val="none"/>
          <w:lang w:eastAsia="zh-CN"/>
        </w:rPr>
        <w:t>WHZB2024-CGGK089</w:t>
      </w:r>
    </w:p>
    <w:p w14:paraId="5ED28056">
      <w:pPr>
        <w:snapToGrid w:val="0"/>
        <w:spacing w:line="360" w:lineRule="auto"/>
        <w:ind w:firstLine="482"/>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lang w:eastAsia="zh-CN"/>
        </w:rPr>
        <w:t>米市巷街道新时代精品志服务项目</w:t>
      </w:r>
    </w:p>
    <w:p w14:paraId="5647C7A8">
      <w:pPr>
        <w:snapToGrid w:val="0"/>
        <w:spacing w:line="360" w:lineRule="auto"/>
        <w:ind w:firstLine="482"/>
        <w:rPr>
          <w:rFonts w:ascii="仿宋" w:hAnsi="仿宋" w:eastAsia="仿宋" w:cs="仿宋"/>
          <w:b/>
          <w:sz w:val="24"/>
          <w:highlight w:val="none"/>
        </w:rPr>
      </w:pPr>
      <w:r>
        <w:rPr>
          <w:rFonts w:hint="eastAsia" w:ascii="仿宋" w:hAnsi="仿宋" w:eastAsia="仿宋" w:cs="仿宋"/>
          <w:b/>
          <w:sz w:val="24"/>
          <w:highlight w:val="none"/>
        </w:rPr>
        <w:t>采购方式：</w:t>
      </w:r>
      <w:r>
        <w:rPr>
          <w:rFonts w:hint="eastAsia" w:ascii="仿宋" w:hAnsi="仿宋" w:eastAsia="仿宋" w:cs="仿宋"/>
          <w:bCs/>
          <w:sz w:val="24"/>
          <w:highlight w:val="none"/>
        </w:rPr>
        <w:t>公开招标</w:t>
      </w:r>
    </w:p>
    <w:p w14:paraId="24E4D0E2">
      <w:pPr>
        <w:snapToGrid w:val="0"/>
        <w:spacing w:line="360" w:lineRule="auto"/>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1300000</w:t>
      </w:r>
    </w:p>
    <w:p w14:paraId="4DD36B46">
      <w:pPr>
        <w:snapToGrid w:val="0"/>
        <w:spacing w:line="360" w:lineRule="auto"/>
        <w:ind w:firstLine="482" w:firstLineChars="200"/>
        <w:rPr>
          <w:rFonts w:hint="default" w:ascii="仿宋" w:hAnsi="仿宋" w:eastAsia="仿宋" w:cs="仿宋"/>
          <w:sz w:val="24"/>
          <w:highlight w:val="none"/>
          <w:lang w:val="en-US" w:eastAsia="zh-CN"/>
        </w:rPr>
      </w:pPr>
      <w:r>
        <w:rPr>
          <w:rFonts w:hint="eastAsia" w:ascii="仿宋" w:hAnsi="仿宋" w:eastAsia="仿宋" w:cs="仿宋"/>
          <w:b/>
          <w:sz w:val="24"/>
          <w:highlight w:val="none"/>
        </w:rPr>
        <w:t>最高限价（元）：</w:t>
      </w:r>
      <w:r>
        <w:rPr>
          <w:rFonts w:hint="eastAsia" w:ascii="仿宋" w:hAnsi="仿宋" w:eastAsia="仿宋" w:cs="仿宋"/>
          <w:b/>
          <w:sz w:val="24"/>
          <w:highlight w:val="none"/>
          <w:lang w:val="en-US" w:eastAsia="zh-CN"/>
        </w:rPr>
        <w:t>1300000</w:t>
      </w:r>
    </w:p>
    <w:p w14:paraId="58A1C68A">
      <w:pPr>
        <w:pStyle w:val="15"/>
        <w:spacing w:line="360" w:lineRule="auto"/>
        <w:ind w:firstLine="482" w:firstLineChars="200"/>
        <w:rPr>
          <w:rFonts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rPr>
        <w:t>米市巷街道志编纂及出版。具体以招标文件第三部分采购需求为准，供应商可点击本公告下方“浏览采购文件”查看采购需求。</w:t>
      </w:r>
    </w:p>
    <w:p w14:paraId="670ED546">
      <w:pPr>
        <w:pStyle w:val="169"/>
        <w:snapToGrid w:val="0"/>
        <w:spacing w:before="0"/>
        <w:ind w:firstLine="482"/>
        <w:outlineLvl w:val="2"/>
        <w:rPr>
          <w:rFonts w:ascii="仿宋" w:hAnsi="仿宋" w:eastAsia="仿宋" w:cs="仿宋"/>
          <w:bCs/>
          <w:highlight w:val="none"/>
        </w:rPr>
      </w:pPr>
      <w:r>
        <w:rPr>
          <w:rFonts w:hint="eastAsia" w:ascii="仿宋" w:hAnsi="仿宋" w:eastAsia="仿宋" w:cs="仿宋"/>
          <w:b/>
          <w:highlight w:val="none"/>
        </w:rPr>
        <w:t>合同履约期限：</w:t>
      </w:r>
      <w:r>
        <w:rPr>
          <w:rFonts w:hint="eastAsia" w:ascii="仿宋" w:hAnsi="仿宋" w:eastAsia="仿宋" w:cs="仿宋"/>
          <w:bCs/>
          <w:highlight w:val="none"/>
          <w:lang w:val="en-US" w:eastAsia="zh-CN"/>
        </w:rPr>
        <w:t>自合同签订之日起20个月，2025年年底完成初稿</w:t>
      </w:r>
      <w:r>
        <w:rPr>
          <w:rFonts w:hint="eastAsia" w:ascii="仿宋" w:hAnsi="仿宋" w:eastAsia="仿宋" w:cs="仿宋"/>
          <w:bCs/>
          <w:highlight w:val="none"/>
        </w:rPr>
        <w:t>。</w:t>
      </w:r>
    </w:p>
    <w:p w14:paraId="2B5BDA95">
      <w:pPr>
        <w:pStyle w:val="15"/>
        <w:spacing w:line="360" w:lineRule="auto"/>
        <w:ind w:firstLine="482" w:firstLineChars="200"/>
        <w:rPr>
          <w:rFonts w:ascii="仿宋" w:hAnsi="仿宋" w:eastAsia="仿宋" w:cs="仿宋"/>
          <w:color w:val="auto"/>
          <w:kern w:val="0"/>
          <w:sz w:val="24"/>
          <w:highlight w:val="none"/>
        </w:rPr>
      </w:pPr>
      <w:r>
        <w:rPr>
          <w:rFonts w:hint="eastAsia" w:ascii="仿宋" w:hAnsi="仿宋" w:eastAsia="仿宋" w:cs="仿宋"/>
          <w:b/>
          <w:color w:val="auto"/>
          <w:sz w:val="24"/>
          <w:highlight w:val="none"/>
        </w:rPr>
        <w:t>本项目是否接受联合体：</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否</w:t>
      </w:r>
      <w:r>
        <w:rPr>
          <w:rFonts w:hint="eastAsia" w:ascii="仿宋" w:hAnsi="仿宋" w:eastAsia="仿宋" w:cs="仿宋"/>
          <w:color w:val="auto"/>
          <w:kern w:val="0"/>
          <w:sz w:val="24"/>
          <w:highlight w:val="none"/>
        </w:rPr>
        <w:t>。</w:t>
      </w:r>
    </w:p>
    <w:p w14:paraId="2C66932D">
      <w:pPr>
        <w:spacing w:line="360" w:lineRule="auto"/>
        <w:rPr>
          <w:rFonts w:ascii="仿宋" w:hAnsi="仿宋" w:eastAsia="仿宋" w:cs="仿宋"/>
          <w:b/>
          <w:sz w:val="24"/>
          <w:highlight w:val="none"/>
        </w:rPr>
      </w:pPr>
      <w:r>
        <w:rPr>
          <w:rFonts w:hint="eastAsia" w:ascii="仿宋" w:hAnsi="仿宋" w:eastAsia="仿宋" w:cs="仿宋"/>
          <w:b/>
          <w:sz w:val="24"/>
          <w:highlight w:val="none"/>
        </w:rPr>
        <w:t>二、</w:t>
      </w:r>
      <w:bookmarkStart w:id="11" w:name="_Hlk101132948"/>
      <w:r>
        <w:rPr>
          <w:rFonts w:hint="eastAsia" w:ascii="仿宋" w:hAnsi="仿宋" w:eastAsia="仿宋" w:cs="仿宋"/>
          <w:b/>
          <w:sz w:val="24"/>
          <w:highlight w:val="none"/>
        </w:rPr>
        <w:t>申请人的资格要求</w:t>
      </w:r>
      <w:bookmarkEnd w:id="11"/>
      <w:r>
        <w:rPr>
          <w:rFonts w:hint="eastAsia" w:ascii="仿宋" w:hAnsi="仿宋" w:eastAsia="仿宋" w:cs="仿宋"/>
          <w:b/>
          <w:sz w:val="24"/>
          <w:highlight w:val="none"/>
        </w:rPr>
        <w:t>：</w:t>
      </w:r>
    </w:p>
    <w:p w14:paraId="5C5F7CA8">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C65D5F5">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2.以联合体形式投标的，提供联合协议(本项目不接受联合体投标或者投标人不以联合体形式投标的，则不需要提供) ；</w:t>
      </w:r>
    </w:p>
    <w:p w14:paraId="2A19D189">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3.落实政府采购政策需满足的资格要求：</w:t>
      </w:r>
    </w:p>
    <w:p w14:paraId="357B5FDD">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☐无；</w:t>
      </w:r>
    </w:p>
    <w:p w14:paraId="2B93D552">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bCs/>
          <w:sz w:val="24"/>
          <w:highlight w:val="none"/>
        </w:rPr>
        <w:t>专门面向中小企业</w:t>
      </w:r>
    </w:p>
    <w:p w14:paraId="1B8EBD6C">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rPr>
        <w:sym w:font="Wingdings" w:char="00FE"/>
      </w:r>
      <w:r>
        <w:rPr>
          <w:rFonts w:hint="eastAsia" w:ascii="仿宋" w:hAnsi="仿宋" w:eastAsia="仿宋" w:cs="仿宋"/>
          <w:bCs/>
          <w:sz w:val="24"/>
          <w:highlight w:val="none"/>
        </w:rPr>
        <w:t>服务全部由符合政策要求的中小企业承接，提供中小企业声明函；</w:t>
      </w:r>
    </w:p>
    <w:p w14:paraId="0F80880A">
      <w:pPr>
        <w:spacing w:line="360" w:lineRule="auto"/>
        <w:ind w:firstLine="720" w:firstLineChars="300"/>
        <w:rPr>
          <w:rFonts w:hint="eastAsia" w:ascii="仿宋" w:hAnsi="仿宋" w:eastAsia="仿宋" w:cs="仿宋"/>
          <w:bCs/>
          <w:sz w:val="24"/>
          <w:highlight w:val="none"/>
        </w:rPr>
      </w:pPr>
      <w:r>
        <w:rPr>
          <w:rFonts w:hint="eastAsia" w:ascii="仿宋" w:hAnsi="仿宋" w:eastAsia="仿宋" w:cs="仿宋"/>
          <w:bCs/>
          <w:sz w:val="24"/>
          <w:highlight w:val="none"/>
        </w:rPr>
        <w:t>☐服务全部由符合政策要求的小微企业承接，提供中小企业声明函；</w:t>
      </w:r>
    </w:p>
    <w:p w14:paraId="29BD1E3E">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4.本项目的特定资格要求：</w:t>
      </w:r>
      <w:r>
        <w:rPr>
          <w:rFonts w:hint="eastAsia" w:ascii="仿宋" w:hAnsi="仿宋" w:eastAsia="仿宋" w:cs="仿宋"/>
          <w:bCs/>
          <w:sz w:val="24"/>
          <w:highlight w:val="none"/>
          <w:lang w:val="en-US" w:eastAsia="zh-CN"/>
        </w:rPr>
        <w:t>无</w:t>
      </w:r>
      <w:r>
        <w:rPr>
          <w:rFonts w:hint="eastAsia" w:ascii="仿宋" w:hAnsi="仿宋" w:eastAsia="仿宋" w:cs="仿宋"/>
          <w:bCs/>
          <w:sz w:val="24"/>
          <w:highlight w:val="none"/>
        </w:rPr>
        <w:t>。</w:t>
      </w:r>
    </w:p>
    <w:p w14:paraId="31FC7F6C">
      <w:pPr>
        <w:spacing w:line="360"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8CEA997">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三、获取采购文件 </w:t>
      </w:r>
    </w:p>
    <w:p w14:paraId="07A7AF2C">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155D1949">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178E7E3B">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747AA951">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29E4F33E">
      <w:pPr>
        <w:spacing w:line="360" w:lineRule="auto"/>
        <w:rPr>
          <w:rFonts w:ascii="仿宋" w:hAnsi="仿宋" w:eastAsia="仿宋" w:cs="仿宋"/>
          <w:b/>
          <w:sz w:val="24"/>
          <w:highlight w:val="none"/>
        </w:rPr>
      </w:pPr>
      <w:r>
        <w:rPr>
          <w:rFonts w:hint="eastAsia" w:ascii="仿宋" w:hAnsi="仿宋" w:eastAsia="仿宋" w:cs="仿宋"/>
          <w:b/>
          <w:sz w:val="24"/>
          <w:highlight w:val="none"/>
        </w:rPr>
        <w:t>四、响应文件提交（上传）</w:t>
      </w:r>
    </w:p>
    <w:p w14:paraId="42805F5B">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日14点00分</w:t>
      </w:r>
      <w:r>
        <w:rPr>
          <w:rFonts w:hint="eastAsia" w:ascii="仿宋" w:hAnsi="仿宋" w:eastAsia="仿宋" w:cs="仿宋"/>
          <w:sz w:val="24"/>
          <w:highlight w:val="none"/>
        </w:rPr>
        <w:t>（北京时间）</w:t>
      </w:r>
    </w:p>
    <w:p w14:paraId="01DF5C2B">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260631BF">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五、响应文件开启 </w:t>
      </w:r>
    </w:p>
    <w:p w14:paraId="0141851E">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开启时间：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日14点00分</w:t>
      </w:r>
    </w:p>
    <w:p w14:paraId="0A99C361">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政采云平台（https://www.zcygov.cn/）</w:t>
      </w:r>
    </w:p>
    <w:p w14:paraId="443A760B">
      <w:pPr>
        <w:spacing w:line="360" w:lineRule="auto"/>
        <w:rPr>
          <w:rFonts w:ascii="仿宋" w:hAnsi="仿宋" w:eastAsia="仿宋" w:cs="仿宋"/>
          <w:sz w:val="24"/>
          <w:highlight w:val="none"/>
        </w:rPr>
      </w:pPr>
      <w:r>
        <w:rPr>
          <w:rFonts w:hint="eastAsia" w:ascii="仿宋" w:hAnsi="仿宋" w:eastAsia="仿宋" w:cs="仿宋"/>
          <w:b/>
          <w:sz w:val="24"/>
          <w:highlight w:val="none"/>
        </w:rPr>
        <w:t xml:space="preserve">六、公告期限 </w:t>
      </w:r>
    </w:p>
    <w:p w14:paraId="437EC87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0BF26117">
      <w:pPr>
        <w:spacing w:line="360" w:lineRule="auto"/>
        <w:rPr>
          <w:rFonts w:ascii="仿宋" w:hAnsi="仿宋" w:eastAsia="仿宋" w:cs="仿宋"/>
          <w:b/>
          <w:sz w:val="24"/>
          <w:highlight w:val="none"/>
        </w:rPr>
      </w:pPr>
      <w:r>
        <w:rPr>
          <w:rFonts w:hint="eastAsia" w:ascii="仿宋" w:hAnsi="仿宋" w:eastAsia="仿宋" w:cs="仿宋"/>
          <w:b/>
          <w:sz w:val="24"/>
          <w:highlight w:val="none"/>
        </w:rPr>
        <w:t>七、其他补充事宜</w:t>
      </w:r>
    </w:p>
    <w:p w14:paraId="6A30A1D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 支持中小企业力度 助力扎实稳住经济 的通知》（浙财采监〔2022〕8号）已分别于2022年1月29日、2022年2月1日和2022年7月1日开始实施，此前有关规定与上述文件内容不一致的，按上述文件要求执行。</w:t>
      </w:r>
    </w:p>
    <w:p w14:paraId="25E9DAC3">
      <w:pPr>
        <w:pStyle w:val="895"/>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highlight w:val="none"/>
        </w:rPr>
      </w:pPr>
      <w:r>
        <w:rPr>
          <w:rFonts w:hint="eastAsia" w:ascii="仿宋" w:hAnsi="仿宋" w:eastAsia="仿宋" w:cs="仿宋"/>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highlight w:val="none"/>
        </w:rPr>
        <w:t>（在线发起流程后请及时联系采购人或采购代理机构进行处理）</w:t>
      </w:r>
    </w:p>
    <w:p w14:paraId="75252C6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8033B3B">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4.其他事项：（1）需要落实的政府采购政策：包括节约资源、保护环境、支持创新、促进中小企业发展等，详见采购文件第三部分。（2）电子交易的说明: 1）电子交易：本项目以数据电文形式，依托“政府采购云平台（www.zcygov.cn）”进行采购活动，不接受纸质响应文件。2）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采购文件的获取：使用账号登录或者使用CA登录政采云平台；进入“项目采购”应用，在获取采购文件菜单中选择项目，获取采购文件。4）响应文件的制作：在“政采云电子交易客户端”中完成“填写基本信息”、“导入投标文件”、“标书关联”、“标书检查”、“电子签名”、“生成电子标书”等操作。5）采购人、采购代理机构将依托政采云平台完成本项目的电子交易活动，平台不接受未按本公告约定方式获取采购文件的供应商进行响应活动；6）对未按上述方式获取采购文件的供应商对该文件提出的质疑，采购人或采购代理机构将不予处理；7）不提供采购文件纸质版；8）响应文件的传输提交：供应商在提交响应文件的截止时间前将加密的响应文件上传至政府采购云平台，还可以在提交响应文件的截止时间前直接提交或者以邮政快递方式提交备份响应文件1份。备份响应文件的制作、存储、密封详见采购文件第三部分 “备份响应文件”；9）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具体操作指南：详见政采云平台“服务中心-帮助文档-项目采购-操作流程-电子招投标-政府采购项目电子交易管理操作指南-供应商”。（3）采购文件公告期限与采购公告的公告期限一致。</w:t>
      </w:r>
    </w:p>
    <w:p w14:paraId="051CF152">
      <w:pPr>
        <w:spacing w:line="360" w:lineRule="auto"/>
        <w:rPr>
          <w:rFonts w:ascii="仿宋" w:hAnsi="仿宋" w:eastAsia="仿宋" w:cs="仿宋"/>
          <w:b/>
          <w:sz w:val="24"/>
          <w:highlight w:val="none"/>
        </w:rPr>
      </w:pPr>
      <w:r>
        <w:rPr>
          <w:rFonts w:hint="eastAsia" w:ascii="仿宋" w:hAnsi="仿宋" w:eastAsia="仿宋" w:cs="仿宋"/>
          <w:b/>
          <w:sz w:val="24"/>
          <w:highlight w:val="none"/>
        </w:rPr>
        <w:t>八、对本次采购提出询问、质疑、投诉，请按以下方式联系</w:t>
      </w:r>
    </w:p>
    <w:p w14:paraId="276DA4DF">
      <w:pPr>
        <w:pStyle w:val="2"/>
        <w:ind w:left="434" w:leftChars="202" w:hanging="10" w:hangingChars="4"/>
        <w:rPr>
          <w:rFonts w:ascii="仿宋" w:eastAsia="仿宋" w:cs="仿宋"/>
          <w:sz w:val="24"/>
          <w:szCs w:val="24"/>
          <w:highlight w:val="none"/>
        </w:rPr>
      </w:pPr>
      <w:bookmarkStart w:id="12" w:name="_Toc35393637"/>
      <w:bookmarkStart w:id="13" w:name="_Toc28359019"/>
      <w:bookmarkStart w:id="14" w:name="_Toc28359096"/>
      <w:bookmarkStart w:id="15" w:name="_Toc35393806"/>
      <w:r>
        <w:rPr>
          <w:rFonts w:hint="eastAsia" w:ascii="仿宋" w:eastAsia="仿宋" w:cs="仿宋"/>
          <w:sz w:val="24"/>
          <w:szCs w:val="24"/>
          <w:highlight w:val="none"/>
        </w:rPr>
        <w:t>1.采购人信息</w:t>
      </w:r>
      <w:bookmarkEnd w:id="12"/>
      <w:bookmarkEnd w:id="13"/>
      <w:bookmarkEnd w:id="14"/>
      <w:bookmarkEnd w:id="15"/>
      <w:r>
        <w:rPr>
          <w:rFonts w:hint="eastAsia" w:ascii="仿宋" w:eastAsia="仿宋" w:cs="仿宋"/>
          <w:sz w:val="24"/>
          <w:szCs w:val="24"/>
          <w:highlight w:val="none"/>
        </w:rPr>
        <w:t>：</w:t>
      </w:r>
    </w:p>
    <w:p w14:paraId="09D68E2A">
      <w:pPr>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杭州市拱墅区人民政府米市巷街道办事处</w:t>
      </w:r>
    </w:p>
    <w:p w14:paraId="11AF2F0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址：杭州市拱墅区米市巷路108号</w:t>
      </w:r>
    </w:p>
    <w:p w14:paraId="0A341E18">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378C2301">
      <w:pPr>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项目联系人（询问）：洪</w:t>
      </w:r>
      <w:r>
        <w:rPr>
          <w:rFonts w:hint="eastAsia" w:ascii="仿宋" w:hAnsi="仿宋" w:eastAsia="仿宋" w:cs="仿宋"/>
          <w:sz w:val="24"/>
          <w:highlight w:val="none"/>
          <w:lang w:val="en-US" w:eastAsia="zh-CN"/>
        </w:rPr>
        <w:t>女士</w:t>
      </w:r>
    </w:p>
    <w:p w14:paraId="165CF440">
      <w:pPr>
        <w:spacing w:line="360"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项目联系方式（询问）：0571-88389387</w:t>
      </w:r>
    </w:p>
    <w:p w14:paraId="328E013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质疑联系人：洪</w:t>
      </w:r>
      <w:r>
        <w:rPr>
          <w:rFonts w:hint="eastAsia" w:ascii="仿宋" w:hAnsi="仿宋" w:eastAsia="仿宋" w:cs="仿宋"/>
          <w:sz w:val="24"/>
          <w:highlight w:val="none"/>
          <w:lang w:val="en-US" w:eastAsia="zh-CN"/>
        </w:rPr>
        <w:t>女士</w:t>
      </w:r>
    </w:p>
    <w:p w14:paraId="4B6B98A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质疑联系方式：0571-88389387</w:t>
      </w:r>
    </w:p>
    <w:p w14:paraId="387AC6B5">
      <w:pPr>
        <w:pStyle w:val="2"/>
        <w:ind w:left="434" w:leftChars="202" w:hanging="10" w:hangingChars="4"/>
        <w:rPr>
          <w:rFonts w:hint="eastAsia" w:ascii="仿宋" w:eastAsia="仿宋" w:cs="仿宋"/>
          <w:sz w:val="24"/>
          <w:szCs w:val="24"/>
          <w:highlight w:val="none"/>
          <w:lang w:val="en-US"/>
        </w:rPr>
      </w:pPr>
      <w:r>
        <w:rPr>
          <w:rFonts w:hint="eastAsia" w:ascii="仿宋" w:eastAsia="仿宋" w:cs="仿宋"/>
          <w:sz w:val="24"/>
          <w:szCs w:val="24"/>
          <w:highlight w:val="none"/>
        </w:rPr>
        <w:t>2.采购代理机构信息：</w:t>
      </w:r>
      <w:r>
        <w:rPr>
          <w:rFonts w:hint="eastAsia" w:ascii="仿宋" w:eastAsia="仿宋" w:cs="仿宋"/>
          <w:sz w:val="24"/>
          <w:szCs w:val="24"/>
          <w:highlight w:val="none"/>
          <w:lang w:val="en-US"/>
        </w:rPr>
        <w:t xml:space="preserve"> </w:t>
      </w:r>
    </w:p>
    <w:p w14:paraId="7FA3EFC4">
      <w:pPr>
        <w:spacing w:line="360" w:lineRule="auto"/>
        <w:ind w:firstLine="480" w:firstLineChars="200"/>
        <w:rPr>
          <w:rFonts w:hint="eastAsia" w:ascii="仿宋" w:hAnsi="仿宋" w:eastAsia="仿宋" w:cs="仿宋"/>
          <w:sz w:val="24"/>
          <w:highlight w:val="none"/>
          <w:lang w:eastAsia="zh-CN"/>
        </w:rPr>
      </w:pPr>
      <w:bookmarkStart w:id="16" w:name="_Toc35393808"/>
      <w:bookmarkStart w:id="17" w:name="_Toc28359098"/>
      <w:bookmarkStart w:id="18" w:name="_Toc28359021"/>
      <w:bookmarkStart w:id="19" w:name="_Toc35393639"/>
      <w:r>
        <w:rPr>
          <w:rFonts w:hint="eastAsia" w:ascii="仿宋" w:hAnsi="仿宋" w:eastAsia="仿宋" w:cs="仿宋"/>
          <w:sz w:val="24"/>
          <w:highlight w:val="none"/>
        </w:rPr>
        <w:t>名    称：</w:t>
      </w:r>
      <w:r>
        <w:rPr>
          <w:rFonts w:hint="eastAsia" w:ascii="仿宋" w:hAnsi="仿宋" w:eastAsia="仿宋" w:cs="仿宋"/>
          <w:sz w:val="24"/>
          <w:highlight w:val="none"/>
          <w:lang w:eastAsia="zh-CN"/>
        </w:rPr>
        <w:t>浙江万汇招标代理有限公司</w:t>
      </w:r>
    </w:p>
    <w:p w14:paraId="71696302">
      <w:pPr>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    址：</w:t>
      </w:r>
      <w:r>
        <w:rPr>
          <w:rFonts w:hint="eastAsia" w:ascii="仿宋" w:hAnsi="仿宋" w:eastAsia="仿宋" w:cs="仿宋"/>
          <w:sz w:val="24"/>
          <w:highlight w:val="none"/>
          <w:lang w:eastAsia="zh-CN"/>
        </w:rPr>
        <w:t>杭州市拱墅区花园岗街金开大厦裙楼2楼</w:t>
      </w:r>
    </w:p>
    <w:p w14:paraId="3188DCB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426C75E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项目联系人（询问）：翟依玲、胡茜媛</w:t>
      </w:r>
    </w:p>
    <w:p w14:paraId="72FFEE6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项目联系方式（询问）：0571-87795077、15868124059</w:t>
      </w:r>
    </w:p>
    <w:p w14:paraId="0F1194F2">
      <w:pPr>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质疑联系人：</w:t>
      </w:r>
      <w:r>
        <w:rPr>
          <w:rFonts w:hint="eastAsia" w:ascii="仿宋" w:hAnsi="仿宋" w:eastAsia="仿宋" w:cs="仿宋"/>
          <w:sz w:val="24"/>
          <w:highlight w:val="none"/>
          <w:lang w:val="en-US" w:eastAsia="zh-CN"/>
        </w:rPr>
        <w:t>邱晓红</w:t>
      </w:r>
    </w:p>
    <w:p w14:paraId="7A9101B7">
      <w:pPr>
        <w:spacing w:line="360"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质疑联系方式：</w:t>
      </w:r>
      <w:r>
        <w:rPr>
          <w:rFonts w:hint="eastAsia" w:ascii="仿宋" w:hAnsi="仿宋" w:eastAsia="仿宋" w:cs="仿宋"/>
          <w:sz w:val="24"/>
          <w:highlight w:val="none"/>
          <w:lang w:val="en-US" w:eastAsia="zh-CN"/>
        </w:rPr>
        <w:t>18285732424</w:t>
      </w:r>
    </w:p>
    <w:p w14:paraId="276AFEA2">
      <w:pPr>
        <w:spacing w:line="360"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同级政府采购监督管理部门：            </w:t>
      </w:r>
    </w:p>
    <w:bookmarkEnd w:id="16"/>
    <w:bookmarkEnd w:id="17"/>
    <w:bookmarkEnd w:id="18"/>
    <w:bookmarkEnd w:id="19"/>
    <w:p w14:paraId="3D01DC6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称：杭州市拱墅区财政局、浙江省政府采购行政裁决服务中心（杭州）</w:t>
      </w:r>
    </w:p>
    <w:p w14:paraId="5AB4C12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址：杭州市上城区清泰街549号城建综合大楼11楼</w:t>
      </w:r>
    </w:p>
    <w:p w14:paraId="0140642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272C9E4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 系 人：朱老师、王老师</w:t>
      </w:r>
    </w:p>
    <w:p w14:paraId="4553DB5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监督投诉电话：0571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87800218、87227671</w:t>
      </w:r>
    </w:p>
    <w:p w14:paraId="1B82C1F8">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w:t>
      </w:r>
      <w:r>
        <w:rPr>
          <w:rFonts w:ascii="仿宋" w:hAnsi="仿宋" w:eastAsia="仿宋" w:cs="仿宋"/>
          <w:sz w:val="24"/>
          <w:highlight w:val="none"/>
        </w:rPr>
        <w:t>https://www.zcygov.cn/），点击右侧咨询小采，获取采小蜜智能服务管家帮助，或拨打政</w:t>
      </w:r>
      <w:r>
        <w:rPr>
          <w:rFonts w:hint="eastAsia" w:ascii="仿宋" w:hAnsi="仿宋" w:eastAsia="仿宋" w:cs="仿宋"/>
          <w:sz w:val="24"/>
          <w:highlight w:val="none"/>
        </w:rPr>
        <w:t>采云服务热线95763</w:t>
      </w:r>
      <w:r>
        <w:rPr>
          <w:rFonts w:ascii="仿宋" w:hAnsi="仿宋" w:eastAsia="仿宋" w:cs="仿宋"/>
          <w:sz w:val="24"/>
          <w:highlight w:val="none"/>
        </w:rPr>
        <w:t>获取热线服务帮助。</w:t>
      </w:r>
      <w:r>
        <w:rPr>
          <w:rFonts w:hint="eastAsia" w:ascii="仿宋" w:hAnsi="仿宋" w:eastAsia="仿宋" w:cs="仿宋"/>
          <w:sz w:val="24"/>
          <w:highlight w:val="none"/>
        </w:rPr>
        <w:t> </w:t>
      </w:r>
      <w:r>
        <w:rPr>
          <w:rFonts w:ascii="仿宋" w:hAnsi="仿宋" w:eastAsia="仿宋" w:cs="仿宋"/>
          <w:sz w:val="24"/>
          <w:highlight w:val="none"/>
        </w:rPr>
        <w:t xml:space="preserve"> </w:t>
      </w:r>
      <w:r>
        <w:rPr>
          <w:rFonts w:hint="eastAsia" w:ascii="仿宋" w:hAnsi="仿宋" w:eastAsia="仿宋" w:cs="仿宋"/>
          <w:sz w:val="24"/>
          <w:highlight w:val="none"/>
        </w:rPr>
        <w:t> </w:t>
      </w:r>
      <w:r>
        <w:rPr>
          <w:rFonts w:ascii="仿宋" w:hAnsi="仿宋" w:eastAsia="仿宋" w:cs="仿宋"/>
          <w:sz w:val="24"/>
          <w:highlight w:val="none"/>
        </w:rPr>
        <w:t xml:space="preserve"> </w:t>
      </w:r>
      <w:r>
        <w:rPr>
          <w:rFonts w:hint="eastAsia" w:ascii="仿宋" w:hAnsi="仿宋" w:eastAsia="仿宋" w:cs="仿宋"/>
          <w:sz w:val="24"/>
          <w:highlight w:val="none"/>
        </w:rPr>
        <w:t> </w:t>
      </w:r>
      <w:r>
        <w:rPr>
          <w:rFonts w:ascii="仿宋" w:hAnsi="仿宋" w:eastAsia="仿宋" w:cs="仿宋"/>
          <w:sz w:val="24"/>
          <w:highlight w:val="none"/>
        </w:rPr>
        <w:t xml:space="preserve"> </w:t>
      </w:r>
      <w:r>
        <w:rPr>
          <w:rFonts w:hint="eastAsia" w:ascii="仿宋" w:hAnsi="仿宋" w:eastAsia="仿宋" w:cs="仿宋"/>
          <w:sz w:val="24"/>
          <w:highlight w:val="none"/>
        </w:rPr>
        <w:t>  </w:t>
      </w:r>
    </w:p>
    <w:p w14:paraId="0828690E">
      <w:pPr>
        <w:snapToGrid w:val="0"/>
        <w:spacing w:line="360" w:lineRule="auto"/>
        <w:ind w:firstLine="480" w:firstLineChars="200"/>
        <w:rPr>
          <w:rFonts w:ascii="仿宋" w:hAnsi="仿宋" w:eastAsia="仿宋" w:cs="仿宋"/>
          <w:sz w:val="24"/>
          <w:highlight w:val="none"/>
        </w:rPr>
      </w:pPr>
    </w:p>
    <w:p w14:paraId="4F3BF34B">
      <w:pPr>
        <w:snapToGrid w:val="0"/>
        <w:spacing w:line="360" w:lineRule="auto"/>
        <w:ind w:firstLine="480" w:firstLineChars="200"/>
        <w:rPr>
          <w:rFonts w:ascii="仿宋" w:hAnsi="仿宋" w:eastAsia="仿宋" w:cs="仿宋"/>
          <w:sz w:val="24"/>
          <w:highlight w:val="none"/>
        </w:rPr>
      </w:pPr>
      <w:r>
        <w:rPr>
          <w:rFonts w:ascii="仿宋" w:hAnsi="仿宋" w:eastAsia="仿宋" w:cs="仿宋"/>
          <w:sz w:val="24"/>
          <w:highlight w:val="none"/>
        </w:rPr>
        <w:t>CA问题联系电话（人工）：</w:t>
      </w:r>
      <w:r>
        <w:rPr>
          <w:rFonts w:hint="eastAsia" w:ascii="仿宋" w:hAnsi="仿宋" w:eastAsia="仿宋" w:cs="仿宋"/>
          <w:sz w:val="24"/>
          <w:highlight w:val="none"/>
        </w:rPr>
        <w:t>汇信</w:t>
      </w:r>
      <w:r>
        <w:rPr>
          <w:rFonts w:ascii="仿宋" w:hAnsi="仿宋" w:eastAsia="仿宋" w:cs="仿宋"/>
          <w:sz w:val="24"/>
          <w:highlight w:val="none"/>
        </w:rPr>
        <w:t>CA 400-888-4636；天谷CA 400-087-8198。</w:t>
      </w:r>
    </w:p>
    <w:p w14:paraId="35991B98">
      <w:pPr>
        <w:widowControl/>
        <w:adjustRightInd/>
        <w:jc w:val="left"/>
        <w:rPr>
          <w:rFonts w:hint="eastAsia" w:ascii="仿宋" w:hAnsi="仿宋" w:eastAsia="仿宋" w:cs="仿宋"/>
          <w:b/>
          <w:color w:val="000000"/>
          <w:sz w:val="36"/>
          <w:szCs w:val="20"/>
          <w:highlight w:val="none"/>
        </w:rPr>
      </w:pPr>
    </w:p>
    <w:p w14:paraId="78944530">
      <w:pPr>
        <w:widowControl/>
        <w:adjustRightInd/>
        <w:jc w:val="left"/>
        <w:rPr>
          <w:rFonts w:hint="eastAsia" w:ascii="仿宋" w:hAnsi="仿宋" w:eastAsia="仿宋" w:cs="仿宋"/>
          <w:b/>
          <w:color w:val="000000"/>
          <w:sz w:val="36"/>
          <w:szCs w:val="20"/>
          <w:highlight w:val="none"/>
        </w:rPr>
      </w:pPr>
    </w:p>
    <w:p w14:paraId="6C31D0BC">
      <w:pPr>
        <w:widowControl/>
        <w:adjustRightInd/>
        <w:jc w:val="left"/>
        <w:rPr>
          <w:rFonts w:hint="eastAsia" w:ascii="仿宋" w:hAnsi="仿宋" w:eastAsia="仿宋" w:cs="仿宋"/>
          <w:b/>
          <w:color w:val="000000"/>
          <w:sz w:val="36"/>
          <w:szCs w:val="20"/>
          <w:highlight w:val="none"/>
        </w:rPr>
      </w:pPr>
    </w:p>
    <w:p w14:paraId="65B36329">
      <w:pPr>
        <w:widowControl/>
        <w:adjustRightInd/>
        <w:jc w:val="left"/>
        <w:rPr>
          <w:rFonts w:hint="eastAsia" w:ascii="仿宋" w:hAnsi="仿宋" w:eastAsia="仿宋" w:cs="仿宋"/>
          <w:b/>
          <w:color w:val="000000"/>
          <w:sz w:val="36"/>
          <w:szCs w:val="20"/>
          <w:highlight w:val="none"/>
        </w:rPr>
      </w:pPr>
    </w:p>
    <w:p w14:paraId="56CCAE12">
      <w:pPr>
        <w:widowControl/>
        <w:adjustRightInd/>
        <w:jc w:val="left"/>
        <w:rPr>
          <w:rFonts w:hint="eastAsia" w:ascii="仿宋" w:hAnsi="仿宋" w:eastAsia="仿宋" w:cs="仿宋"/>
          <w:b/>
          <w:color w:val="000000"/>
          <w:sz w:val="36"/>
          <w:szCs w:val="20"/>
          <w:highlight w:val="none"/>
        </w:rPr>
      </w:pPr>
    </w:p>
    <w:p w14:paraId="496C8018">
      <w:pPr>
        <w:widowControl/>
        <w:adjustRightInd/>
        <w:jc w:val="left"/>
        <w:rPr>
          <w:rFonts w:hint="eastAsia" w:ascii="仿宋" w:hAnsi="仿宋" w:eastAsia="仿宋" w:cs="仿宋"/>
          <w:b/>
          <w:color w:val="000000"/>
          <w:sz w:val="36"/>
          <w:szCs w:val="20"/>
          <w:highlight w:val="none"/>
        </w:rPr>
      </w:pPr>
    </w:p>
    <w:p w14:paraId="25ED0F2F">
      <w:pPr>
        <w:adjustRightInd/>
        <w:spacing w:line="360" w:lineRule="auto"/>
        <w:jc w:val="center"/>
        <w:outlineLvl w:val="0"/>
        <w:rPr>
          <w:rFonts w:hint="eastAsia" w:ascii="仿宋" w:hAnsi="仿宋" w:eastAsia="仿宋" w:cs="仿宋"/>
          <w:b/>
          <w:color w:val="000000"/>
          <w:sz w:val="36"/>
          <w:szCs w:val="20"/>
          <w:highlight w:val="none"/>
        </w:rPr>
      </w:pPr>
    </w:p>
    <w:p w14:paraId="4920D25C">
      <w:pPr>
        <w:adjustRightInd/>
        <w:spacing w:line="360" w:lineRule="auto"/>
        <w:jc w:val="center"/>
        <w:outlineLvl w:val="0"/>
        <w:rPr>
          <w:rFonts w:hint="eastAsia" w:ascii="仿宋" w:hAnsi="仿宋" w:eastAsia="仿宋" w:cs="仿宋"/>
          <w:b/>
          <w:color w:val="000000"/>
          <w:sz w:val="36"/>
          <w:szCs w:val="20"/>
          <w:highlight w:val="none"/>
        </w:rPr>
      </w:pPr>
      <w:r>
        <w:rPr>
          <w:rFonts w:hint="eastAsia" w:ascii="仿宋" w:hAnsi="仿宋" w:eastAsia="仿宋" w:cs="仿宋"/>
          <w:b/>
          <w:color w:val="000000"/>
          <w:sz w:val="36"/>
          <w:szCs w:val="20"/>
          <w:highlight w:val="none"/>
        </w:rPr>
        <w:t>第二部分</w:t>
      </w:r>
      <w:bookmarkEnd w:id="8"/>
      <w:r>
        <w:rPr>
          <w:rFonts w:hint="eastAsia" w:ascii="仿宋" w:hAnsi="仿宋" w:eastAsia="仿宋" w:cs="仿宋"/>
          <w:b/>
          <w:color w:val="000000"/>
          <w:sz w:val="36"/>
          <w:szCs w:val="20"/>
          <w:highlight w:val="none"/>
        </w:rPr>
        <w:t xml:space="preserve"> 投标人须知</w:t>
      </w:r>
      <w:bookmarkEnd w:id="9"/>
    </w:p>
    <w:p w14:paraId="631A14E8">
      <w:pPr>
        <w:adjustRightInd/>
        <w:spacing w:line="360" w:lineRule="auto"/>
        <w:ind w:firstLine="3845" w:firstLineChars="1197"/>
        <w:outlineLvl w:val="0"/>
        <w:rPr>
          <w:rFonts w:hint="eastAsia" w:ascii="仿宋" w:hAnsi="仿宋" w:eastAsia="仿宋" w:cs="仿宋"/>
          <w:b/>
          <w:color w:val="000000"/>
          <w:sz w:val="32"/>
          <w:szCs w:val="20"/>
          <w:highlight w:val="none"/>
        </w:rPr>
      </w:pPr>
      <w:r>
        <w:rPr>
          <w:rFonts w:hint="eastAsia" w:ascii="仿宋" w:hAnsi="仿宋" w:eastAsia="仿宋" w:cs="仿宋"/>
          <w:b/>
          <w:color w:val="000000"/>
          <w:sz w:val="32"/>
          <w:szCs w:val="20"/>
          <w:highlight w:val="none"/>
        </w:rPr>
        <w:t>前附表</w:t>
      </w:r>
    </w:p>
    <w:tbl>
      <w:tblPr>
        <w:tblStyle w:val="63"/>
        <w:tblW w:w="91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38"/>
        <w:gridCol w:w="6650"/>
      </w:tblGrid>
      <w:tr w14:paraId="2E7A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top"/>
          </w:tcPr>
          <w:p w14:paraId="7DD3C300">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838" w:type="dxa"/>
            <w:noWrap w:val="0"/>
            <w:vAlign w:val="center"/>
          </w:tcPr>
          <w:p w14:paraId="7AB10651">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事项</w:t>
            </w:r>
          </w:p>
        </w:tc>
        <w:tc>
          <w:tcPr>
            <w:tcW w:w="6650" w:type="dxa"/>
            <w:noWrap w:val="0"/>
            <w:vAlign w:val="center"/>
          </w:tcPr>
          <w:p w14:paraId="462247CB">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本项目的特别规定</w:t>
            </w:r>
          </w:p>
        </w:tc>
      </w:tr>
      <w:tr w14:paraId="7789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3C4F3EF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838" w:type="dxa"/>
            <w:noWrap w:val="0"/>
            <w:vAlign w:val="center"/>
          </w:tcPr>
          <w:p w14:paraId="78EE045B">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项目属性</w:t>
            </w:r>
          </w:p>
        </w:tc>
        <w:tc>
          <w:tcPr>
            <w:tcW w:w="6650" w:type="dxa"/>
            <w:noWrap w:val="0"/>
            <w:vAlign w:val="center"/>
          </w:tcPr>
          <w:p w14:paraId="01DCBE30">
            <w:pPr>
              <w:spacing w:line="360" w:lineRule="auto"/>
              <w:jc w:val="both"/>
              <w:rPr>
                <w:rFonts w:ascii="仿宋" w:hAnsi="仿宋" w:eastAsia="仿宋" w:cs="仿宋"/>
                <w:sz w:val="24"/>
                <w:highlight w:val="none"/>
              </w:rPr>
            </w:pPr>
            <w:r>
              <w:rPr>
                <w:rFonts w:hint="eastAsia" w:ascii="仿宋" w:hAnsi="仿宋" w:eastAsia="仿宋" w:cs="仿宋"/>
                <w:kern w:val="0"/>
                <w:sz w:val="24"/>
                <w:highlight w:val="none"/>
              </w:rPr>
              <w:t>服务</w:t>
            </w:r>
            <w:r>
              <w:rPr>
                <w:rFonts w:hint="eastAsia" w:ascii="仿宋" w:hAnsi="仿宋" w:eastAsia="仿宋" w:cs="仿宋"/>
                <w:sz w:val="24"/>
                <w:highlight w:val="none"/>
              </w:rPr>
              <w:t>类</w:t>
            </w:r>
          </w:p>
        </w:tc>
      </w:tr>
      <w:tr w14:paraId="6AE6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3E093D73">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838" w:type="dxa"/>
            <w:noWrap w:val="0"/>
            <w:vAlign w:val="center"/>
          </w:tcPr>
          <w:p w14:paraId="4C4F1EE8">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采购标的及其对应的中小企业划分标准所属行业</w:t>
            </w:r>
          </w:p>
        </w:tc>
        <w:tc>
          <w:tcPr>
            <w:tcW w:w="6650" w:type="dxa"/>
            <w:noWrap w:val="0"/>
            <w:vAlign w:val="center"/>
          </w:tcPr>
          <w:p w14:paraId="09F33DAE">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b/>
                <w:bCs/>
                <w:kern w:val="0"/>
                <w:sz w:val="24"/>
                <w:highlight w:val="none"/>
                <w:u w:val="single"/>
                <w:lang w:eastAsia="zh-CN"/>
              </w:rPr>
              <w:t>米市巷街道新时代精品志服务项目</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b/>
                <w:bCs/>
                <w:kern w:val="0"/>
                <w:sz w:val="24"/>
                <w:highlight w:val="none"/>
                <w:u w:val="single"/>
              </w:rPr>
              <w:t>其他未列明行业</w:t>
            </w:r>
            <w:r>
              <w:rPr>
                <w:rFonts w:hint="eastAsia" w:ascii="仿宋" w:hAnsi="仿宋" w:eastAsia="仿宋" w:cs="仿宋"/>
                <w:kern w:val="0"/>
                <w:sz w:val="24"/>
                <w:highlight w:val="none"/>
              </w:rPr>
              <w:t>；</w:t>
            </w:r>
          </w:p>
        </w:tc>
      </w:tr>
      <w:tr w14:paraId="1102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7F69D58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838" w:type="dxa"/>
            <w:noWrap w:val="0"/>
            <w:vAlign w:val="center"/>
          </w:tcPr>
          <w:p w14:paraId="34D13584">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是否允许采购进口产品</w:t>
            </w:r>
          </w:p>
        </w:tc>
        <w:tc>
          <w:tcPr>
            <w:tcW w:w="6650" w:type="dxa"/>
            <w:noWrap w:val="0"/>
            <w:vAlign w:val="center"/>
          </w:tcPr>
          <w:p w14:paraId="1B4BE9AF">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sym w:font="Wingdings" w:char="F0FE"/>
            </w:r>
            <w:r>
              <w:rPr>
                <w:rFonts w:hint="eastAsia" w:ascii="仿宋" w:hAnsi="仿宋" w:eastAsia="仿宋" w:cs="仿宋"/>
                <w:kern w:val="0"/>
                <w:sz w:val="24"/>
                <w:highlight w:val="none"/>
              </w:rPr>
              <w:t>本项目不允许采购进口产品。</w:t>
            </w:r>
          </w:p>
          <w:p w14:paraId="3440C2A2">
            <w:pPr>
              <w:spacing w:line="360" w:lineRule="auto"/>
              <w:rPr>
                <w:rFonts w:ascii="仿宋" w:hAnsi="仿宋" w:eastAsia="仿宋" w:cs="仿宋"/>
                <w:highlight w:val="none"/>
              </w:rPr>
            </w:pPr>
            <w:r>
              <w:rPr>
                <w:rFonts w:hint="eastAsia" w:ascii="仿宋" w:hAnsi="仿宋" w:eastAsia="仿宋" w:cs="仿宋"/>
                <w:kern w:val="0"/>
                <w:sz w:val="24"/>
                <w:highlight w:val="none"/>
              </w:rPr>
              <w:t>☐可以就采购进口产品。</w:t>
            </w:r>
          </w:p>
        </w:tc>
      </w:tr>
      <w:tr w14:paraId="1070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32C76C0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838" w:type="dxa"/>
            <w:noWrap w:val="0"/>
            <w:vAlign w:val="center"/>
          </w:tcPr>
          <w:p w14:paraId="02F66E47">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分包</w:t>
            </w:r>
          </w:p>
        </w:tc>
        <w:tc>
          <w:tcPr>
            <w:tcW w:w="6650" w:type="dxa"/>
            <w:noWrap w:val="0"/>
            <w:vAlign w:val="center"/>
          </w:tcPr>
          <w:p w14:paraId="0C21D2F6">
            <w:pPr>
              <w:spacing w:line="360" w:lineRule="auto"/>
              <w:rPr>
                <w:rFonts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同意将非主体、非关键性的工作分包。</w:t>
            </w:r>
          </w:p>
          <w:p w14:paraId="281C3D78">
            <w:pPr>
              <w:spacing w:line="360" w:lineRule="auto"/>
              <w:rPr>
                <w:rFonts w:ascii="仿宋" w:hAnsi="仿宋" w:eastAsia="仿宋" w:cs="仿宋"/>
                <w:sz w:val="24"/>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2184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42AA04FE">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838" w:type="dxa"/>
            <w:noWrap w:val="0"/>
            <w:vAlign w:val="center"/>
          </w:tcPr>
          <w:p w14:paraId="21F74F5F">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开标前答疑会或现场考察</w:t>
            </w:r>
          </w:p>
        </w:tc>
        <w:tc>
          <w:tcPr>
            <w:tcW w:w="6650" w:type="dxa"/>
            <w:noWrap w:val="0"/>
            <w:vAlign w:val="center"/>
          </w:tcPr>
          <w:p w14:paraId="0970E24E">
            <w:pPr>
              <w:spacing w:line="360" w:lineRule="auto"/>
              <w:rPr>
                <w:rFonts w:ascii="仿宋" w:hAnsi="仿宋" w:eastAsia="仿宋" w:cs="仿宋"/>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74A5CD70">
            <w:pPr>
              <w:spacing w:line="360" w:lineRule="auto"/>
              <w:rPr>
                <w:rFonts w:ascii="仿宋" w:hAnsi="仿宋" w:eastAsia="仿宋" w:cs="仿宋"/>
                <w:sz w:val="24"/>
                <w:szCs w:val="20"/>
                <w:highlight w:val="none"/>
              </w:rPr>
            </w:pP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p w14:paraId="714B642F">
            <w:pPr>
              <w:spacing w:line="360" w:lineRule="auto"/>
              <w:rPr>
                <w:rFonts w:ascii="仿宋" w:hAnsi="仿宋" w:eastAsia="仿宋" w:cs="仿宋"/>
                <w:sz w:val="24"/>
                <w:szCs w:val="20"/>
                <w:highlight w:val="none"/>
              </w:rPr>
            </w:pPr>
            <w:r>
              <w:rPr>
                <w:rFonts w:hint="eastAsia" w:ascii="仿宋" w:hAnsi="仿宋" w:eastAsia="仿宋" w:cs="仿宋"/>
                <w:b/>
                <w:bCs/>
                <w:sz w:val="24"/>
                <w:highlight w:val="none"/>
              </w:rPr>
              <w:t>注：本项目不组织统一踏勘，已获取采购文件的供应商请自行前往。</w:t>
            </w:r>
          </w:p>
        </w:tc>
      </w:tr>
      <w:tr w14:paraId="4576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4B30FED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1838" w:type="dxa"/>
            <w:noWrap w:val="0"/>
            <w:vAlign w:val="center"/>
          </w:tcPr>
          <w:p w14:paraId="6B6B7841">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样品提供</w:t>
            </w:r>
          </w:p>
        </w:tc>
        <w:tc>
          <w:tcPr>
            <w:tcW w:w="6650" w:type="dxa"/>
            <w:noWrap w:val="0"/>
            <w:vAlign w:val="center"/>
          </w:tcPr>
          <w:p w14:paraId="4979557C">
            <w:pPr>
              <w:spacing w:line="360" w:lineRule="auto"/>
              <w:rPr>
                <w:rFonts w:ascii="仿宋" w:hAnsi="仿宋" w:eastAsia="仿宋" w:cs="仿宋"/>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09CE66EE">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☐B要求提供，</w:t>
            </w:r>
          </w:p>
          <w:p w14:paraId="18C27592">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14:paraId="75276E6F">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kern w:val="0"/>
                <w:sz w:val="24"/>
                <w:highlight w:val="none"/>
              </w:rPr>
              <w:t>；</w:t>
            </w:r>
          </w:p>
          <w:p w14:paraId="5183F8F5">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评审办法</w:t>
            </w:r>
            <w:r>
              <w:rPr>
                <w:rFonts w:hint="eastAsia" w:ascii="仿宋" w:hAnsi="仿宋" w:eastAsia="仿宋" w:cs="仿宋"/>
                <w:kern w:val="0"/>
                <w:sz w:val="24"/>
                <w:highlight w:val="none"/>
              </w:rPr>
              <w:t>；</w:t>
            </w:r>
          </w:p>
          <w:p w14:paraId="17740A80">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14:paraId="03DA49CA">
            <w:pPr>
              <w:spacing w:line="360"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14:paraId="6B67D619">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成交供应商提供的样品，采购人、采购代理机构将通知未成交供应商在规定的时间内取回，逾期未取回的，采购人、采购代理机构不负保管义务；对于成交供应商提供的样品，采购人将进行保管、封存，并作为履约验收的参考。</w:t>
            </w:r>
          </w:p>
          <w:p w14:paraId="29A39083">
            <w:pPr>
              <w:spacing w:line="360" w:lineRule="auto"/>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（7）制作、运输、安装和保管样品所发生的一切费用由供应商自理。</w:t>
            </w:r>
          </w:p>
        </w:tc>
      </w:tr>
      <w:tr w14:paraId="153E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33535823">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1838" w:type="dxa"/>
            <w:noWrap w:val="0"/>
            <w:vAlign w:val="center"/>
          </w:tcPr>
          <w:p w14:paraId="2CD27253">
            <w:pPr>
              <w:snapToGrid w:val="0"/>
              <w:spacing w:line="360" w:lineRule="auto"/>
              <w:jc w:val="center"/>
              <w:rPr>
                <w:rFonts w:ascii="仿宋" w:hAnsi="仿宋" w:eastAsia="仿宋" w:cs="仿宋"/>
                <w:bCs/>
                <w:sz w:val="24"/>
                <w:highlight w:val="none"/>
              </w:rPr>
            </w:pPr>
            <w:r>
              <w:rPr>
                <w:rFonts w:hint="eastAsia" w:ascii="仿宋" w:hAnsi="仿宋" w:eastAsia="仿宋" w:cs="仿宋"/>
                <w:b/>
                <w:sz w:val="24"/>
                <w:highlight w:val="none"/>
              </w:rPr>
              <w:t>方案讲解演示</w:t>
            </w:r>
          </w:p>
        </w:tc>
        <w:tc>
          <w:tcPr>
            <w:tcW w:w="6650" w:type="dxa"/>
            <w:noWrap w:val="0"/>
            <w:vAlign w:val="center"/>
          </w:tcPr>
          <w:p w14:paraId="555F8B8F">
            <w:pPr>
              <w:spacing w:line="360" w:lineRule="auto"/>
              <w:rPr>
                <w:rFonts w:ascii="仿宋" w:hAnsi="仿宋" w:eastAsia="仿宋" w:cs="仿宋"/>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4FDC8F7">
            <w:pPr>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☐B组织。</w:t>
            </w:r>
          </w:p>
          <w:p w14:paraId="1BB10AE5">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（1）在评审时安排每个供应商进行方案讲解演示。每个供应商时间不超过</w:t>
            </w:r>
            <w:r>
              <w:rPr>
                <w:rFonts w:hint="eastAsia" w:ascii="仿宋" w:hAnsi="仿宋" w:eastAsia="仿宋" w:cs="仿宋"/>
                <w:kern w:val="0"/>
                <w:sz w:val="24"/>
                <w:highlight w:val="none"/>
                <w:u w:val="single"/>
              </w:rPr>
              <w:t>20（编制时可根据项目情况进行调整）</w:t>
            </w:r>
            <w:r>
              <w:rPr>
                <w:rFonts w:hint="eastAsia" w:ascii="仿宋" w:hAnsi="仿宋" w:eastAsia="仿宋" w:cs="仿宋"/>
                <w:kern w:val="0"/>
                <w:sz w:val="24"/>
                <w:highlight w:val="none"/>
              </w:rPr>
              <w:t>分钟，讲解次序以响应文件解密时间先后次序为准，讲解演示人员不超过</w:t>
            </w:r>
            <w:r>
              <w:rPr>
                <w:rFonts w:hint="eastAsia" w:ascii="仿宋" w:hAnsi="仿宋" w:eastAsia="仿宋" w:cs="仿宋"/>
                <w:kern w:val="0"/>
                <w:sz w:val="24"/>
                <w:highlight w:val="none"/>
                <w:u w:val="single"/>
              </w:rPr>
              <w:t>3（编制时可根据项目情况进行调整）</w:t>
            </w:r>
            <w:r>
              <w:rPr>
                <w:rFonts w:hint="eastAsia" w:ascii="仿宋" w:hAnsi="仿宋" w:eastAsia="仿宋" w:cs="仿宋"/>
                <w:kern w:val="0"/>
                <w:sz w:val="24"/>
                <w:highlight w:val="none"/>
              </w:rPr>
              <w:t>人。讲解演示结束后按要求解答评审小组提问。</w:t>
            </w:r>
          </w:p>
          <w:p w14:paraId="615DF935">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（2）方案讲解演示可选择以下其中一种方式：</w:t>
            </w:r>
          </w:p>
          <w:p w14:paraId="2C8E6494">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方式一：政采云平台在线讲解演示。政采云平台在线讲解需供应商根据政采云平台操作要求做好准备工作，提前完善软硬件配置环境。</w:t>
            </w:r>
          </w:p>
          <w:p w14:paraId="64DB8E81">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rPr>
              <w:t>方式二：现场讲解演示。现场讲解地点为，讲解演示所用电脑等设备由供应商自备。现场讲解演示人员进场时提供讲解人员名单（加盖公章或授权代表签名）及身份证明，否则不得讲解演示。</w:t>
            </w:r>
          </w:p>
          <w:p w14:paraId="0E09E91B">
            <w:pPr>
              <w:snapToGrid w:val="0"/>
              <w:spacing w:line="360" w:lineRule="auto"/>
              <w:rPr>
                <w:rFonts w:ascii="仿宋" w:hAnsi="仿宋" w:eastAsia="仿宋" w:cs="仿宋"/>
                <w:b/>
                <w:kern w:val="0"/>
                <w:sz w:val="24"/>
                <w:highlight w:val="none"/>
                <w:lang w:val="zh-CN"/>
              </w:rPr>
            </w:pPr>
            <w:r>
              <w:rPr>
                <w:rFonts w:hint="eastAsia" w:ascii="仿宋" w:hAnsi="仿宋" w:eastAsia="仿宋" w:cs="仿宋"/>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4A9F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vMerge w:val="restart"/>
            <w:noWrap w:val="0"/>
            <w:vAlign w:val="center"/>
          </w:tcPr>
          <w:p w14:paraId="1EFE5AB8">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1838" w:type="dxa"/>
            <w:vMerge w:val="restart"/>
            <w:noWrap w:val="0"/>
            <w:vAlign w:val="center"/>
          </w:tcPr>
          <w:p w14:paraId="5F07FA82">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供应商应当提供的资格、资信证明文件</w:t>
            </w:r>
          </w:p>
        </w:tc>
        <w:tc>
          <w:tcPr>
            <w:tcW w:w="6650" w:type="dxa"/>
            <w:noWrap w:val="0"/>
            <w:vAlign w:val="center"/>
          </w:tcPr>
          <w:p w14:paraId="3C6C226A">
            <w:pPr>
              <w:spacing w:line="360" w:lineRule="auto"/>
              <w:rPr>
                <w:rFonts w:ascii="仿宋" w:hAnsi="仿宋" w:eastAsia="仿宋" w:cs="仿宋"/>
                <w:sz w:val="24"/>
                <w:highlight w:val="none"/>
              </w:rPr>
            </w:pPr>
            <w:r>
              <w:rPr>
                <w:rFonts w:hint="eastAsia" w:ascii="仿宋" w:hAnsi="仿宋" w:eastAsia="仿宋" w:cs="仿宋"/>
                <w:sz w:val="24"/>
                <w:highlight w:val="none"/>
              </w:rPr>
              <w:t>（1）资格证明文件：见采购文件第二部分。</w:t>
            </w:r>
          </w:p>
          <w:p w14:paraId="14718DD5">
            <w:pPr>
              <w:spacing w:line="360" w:lineRule="auto"/>
              <w:rPr>
                <w:rFonts w:ascii="仿宋" w:hAnsi="仿宋" w:eastAsia="仿宋" w:cs="仿宋"/>
                <w:snapToGrid w:val="0"/>
                <w:kern w:val="0"/>
                <w:szCs w:val="21"/>
                <w:highlight w:val="none"/>
              </w:rPr>
            </w:pPr>
            <w:r>
              <w:rPr>
                <w:rFonts w:hint="eastAsia" w:ascii="仿宋" w:hAnsi="仿宋" w:eastAsia="仿宋" w:cs="仿宋"/>
                <w:kern w:val="0"/>
                <w:sz w:val="24"/>
                <w:highlight w:val="none"/>
                <w:lang w:val="zh-CN"/>
              </w:rPr>
              <w:t>供应商未提供有效的资格证明文件的，视为供应商不具备采购文件中规定的资格要求，响应文件无效。</w:t>
            </w:r>
          </w:p>
        </w:tc>
      </w:tr>
      <w:tr w14:paraId="77F1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vMerge w:val="continue"/>
            <w:noWrap w:val="0"/>
            <w:vAlign w:val="center"/>
          </w:tcPr>
          <w:p w14:paraId="5609C518">
            <w:pPr>
              <w:snapToGrid w:val="0"/>
              <w:spacing w:line="360" w:lineRule="auto"/>
              <w:jc w:val="center"/>
              <w:rPr>
                <w:rFonts w:ascii="仿宋" w:hAnsi="仿宋" w:eastAsia="仿宋" w:cs="仿宋"/>
                <w:sz w:val="24"/>
                <w:highlight w:val="none"/>
              </w:rPr>
            </w:pPr>
          </w:p>
        </w:tc>
        <w:tc>
          <w:tcPr>
            <w:tcW w:w="1838" w:type="dxa"/>
            <w:vMerge w:val="continue"/>
            <w:noWrap w:val="0"/>
            <w:vAlign w:val="center"/>
          </w:tcPr>
          <w:p w14:paraId="1BA9724D">
            <w:pPr>
              <w:snapToGrid w:val="0"/>
              <w:spacing w:line="360" w:lineRule="auto"/>
              <w:jc w:val="center"/>
              <w:rPr>
                <w:rFonts w:ascii="仿宋" w:hAnsi="仿宋" w:eastAsia="仿宋" w:cs="仿宋"/>
                <w:b/>
                <w:sz w:val="24"/>
                <w:highlight w:val="none"/>
              </w:rPr>
            </w:pPr>
          </w:p>
        </w:tc>
        <w:tc>
          <w:tcPr>
            <w:tcW w:w="6650" w:type="dxa"/>
            <w:noWrap w:val="0"/>
            <w:vAlign w:val="center"/>
          </w:tcPr>
          <w:p w14:paraId="33DB9A2C">
            <w:pPr>
              <w:spacing w:line="360" w:lineRule="auto"/>
              <w:rPr>
                <w:rFonts w:ascii="仿宋" w:hAnsi="仿宋" w:eastAsia="仿宋" w:cs="仿宋"/>
                <w:sz w:val="24"/>
                <w:highlight w:val="none"/>
              </w:rPr>
            </w:pPr>
            <w:r>
              <w:rPr>
                <w:rFonts w:hint="eastAsia" w:ascii="仿宋" w:hAnsi="仿宋" w:eastAsia="仿宋" w:cs="仿宋"/>
                <w:sz w:val="24"/>
                <w:highlight w:val="none"/>
              </w:rPr>
              <w:t>（2）资信证明文件：根据采购文件第四部分评审标准提供。</w:t>
            </w:r>
          </w:p>
        </w:tc>
      </w:tr>
      <w:tr w14:paraId="4094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6E23009B">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1838" w:type="dxa"/>
            <w:noWrap w:val="0"/>
            <w:vAlign w:val="center"/>
          </w:tcPr>
          <w:p w14:paraId="47F4307F">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6650" w:type="dxa"/>
            <w:noWrap w:val="0"/>
            <w:vAlign w:val="center"/>
          </w:tcPr>
          <w:p w14:paraId="6A1557CC">
            <w:pPr>
              <w:snapToGrid w:val="0"/>
              <w:spacing w:line="360" w:lineRule="auto"/>
              <w:rPr>
                <w:rFonts w:ascii="仿宋" w:hAnsi="仿宋" w:eastAsia="仿宋" w:cs="仿宋"/>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786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6E73A637">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1838" w:type="dxa"/>
            <w:noWrap w:val="0"/>
            <w:vAlign w:val="center"/>
          </w:tcPr>
          <w:p w14:paraId="3BE828C9">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报价要求</w:t>
            </w:r>
          </w:p>
        </w:tc>
        <w:tc>
          <w:tcPr>
            <w:tcW w:w="6650" w:type="dxa"/>
            <w:noWrap w:val="0"/>
            <w:vAlign w:val="center"/>
          </w:tcPr>
          <w:p w14:paraId="51AAB1ED">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有关本项目实施所需的所有费用（含税费）均计入报价。</w:t>
            </w:r>
            <w:r>
              <w:rPr>
                <w:rFonts w:hint="eastAsia" w:ascii="仿宋" w:hAnsi="仿宋" w:eastAsia="仿宋" w:cs="仿宋"/>
                <w:sz w:val="24"/>
                <w:highlight w:val="none"/>
              </w:rPr>
              <w:t>报价一览表是报价的唯一载体</w:t>
            </w:r>
            <w:r>
              <w:rPr>
                <w:rFonts w:hint="eastAsia" w:ascii="仿宋" w:hAnsi="仿宋" w:eastAsia="仿宋" w:cs="仿宋"/>
                <w:kern w:val="0"/>
                <w:sz w:val="24"/>
                <w:highlight w:val="none"/>
                <w:lang w:val="zh-CN"/>
              </w:rPr>
              <w:t>。响应文件中价格全部采用人民币报价。采购文件未列明，而供应商认为必需的费用也需列入报价。</w:t>
            </w:r>
          </w:p>
          <w:p w14:paraId="57975AE5">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最后报价出现下列情形的，响应文件无效：</w:t>
            </w:r>
          </w:p>
          <w:p w14:paraId="5E5B8D0E">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响应文件出现不是唯一的、有选择性最后报价的；</w:t>
            </w:r>
          </w:p>
          <w:p w14:paraId="00AF0C42">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最后报价超过采购文件中规定的预算金额或者最高限价的;</w:t>
            </w:r>
          </w:p>
          <w:p w14:paraId="3B1A33DC">
            <w:pPr>
              <w:spacing w:line="360" w:lineRule="auto"/>
              <w:rPr>
                <w:rFonts w:ascii="仿宋" w:hAnsi="仿宋" w:eastAsia="仿宋" w:cs="仿宋"/>
                <w:b/>
                <w:sz w:val="24"/>
                <w:highlight w:val="none"/>
              </w:rPr>
            </w:pPr>
            <w:r>
              <w:rPr>
                <w:rFonts w:hint="eastAsia" w:ascii="仿宋" w:hAnsi="仿宋" w:eastAsia="仿宋" w:cs="仿宋"/>
                <w:b/>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14:paraId="37F2DD7C">
            <w:pPr>
              <w:spacing w:line="360" w:lineRule="auto"/>
              <w:rPr>
                <w:rFonts w:ascii="仿宋" w:hAnsi="仿宋" w:eastAsia="仿宋" w:cs="仿宋"/>
                <w:sz w:val="24"/>
                <w:highlight w:val="none"/>
              </w:rPr>
            </w:pPr>
            <w:r>
              <w:rPr>
                <w:rFonts w:hint="eastAsia" w:ascii="仿宋" w:hAnsi="仿宋" w:eastAsia="仿宋" w:cs="仿宋"/>
                <w:b/>
                <w:kern w:val="0"/>
                <w:sz w:val="24"/>
                <w:highlight w:val="none"/>
              </w:rPr>
              <w:t>供应商对根据修正原则修正后的报价不确认的</w:t>
            </w:r>
            <w:r>
              <w:rPr>
                <w:rFonts w:hint="eastAsia" w:ascii="仿宋" w:hAnsi="仿宋" w:eastAsia="仿宋" w:cs="仿宋"/>
                <w:b/>
                <w:sz w:val="24"/>
                <w:highlight w:val="none"/>
              </w:rPr>
              <w:t>。</w:t>
            </w:r>
          </w:p>
        </w:tc>
      </w:tr>
      <w:tr w14:paraId="0591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8" w:hRule="atLeast"/>
        </w:trPr>
        <w:tc>
          <w:tcPr>
            <w:tcW w:w="629" w:type="dxa"/>
            <w:noWrap w:val="0"/>
            <w:vAlign w:val="center"/>
          </w:tcPr>
          <w:p w14:paraId="5822217D">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1838" w:type="dxa"/>
            <w:noWrap w:val="0"/>
            <w:vAlign w:val="center"/>
          </w:tcPr>
          <w:p w14:paraId="2ABF0F00">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中小企业信用融资</w:t>
            </w:r>
          </w:p>
        </w:tc>
        <w:tc>
          <w:tcPr>
            <w:tcW w:w="6650" w:type="dxa"/>
            <w:noWrap w:val="0"/>
            <w:vAlign w:val="center"/>
          </w:tcPr>
          <w:p w14:paraId="71FFAD0B">
            <w:pPr>
              <w:spacing w:line="360" w:lineRule="auto"/>
              <w:rPr>
                <w:rFonts w:ascii="仿宋" w:hAnsi="仿宋" w:eastAsia="仿宋" w:cs="仿宋"/>
                <w:sz w:val="24"/>
                <w:highlight w:val="none"/>
              </w:rPr>
            </w:pPr>
            <w:r>
              <w:rPr>
                <w:rFonts w:hint="eastAsia" w:ascii="仿宋" w:hAnsi="仿宋" w:eastAsia="仿宋" w:cs="仿宋"/>
                <w:snapToGrid w:val="0"/>
                <w:kern w:val="28"/>
                <w:sz w:val="24"/>
                <w:highlight w:val="none"/>
              </w:rPr>
              <w:t>供应商成交后也可在“政采云”平台申请政采贷：操作路径：登录政采云平台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B19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1B2C704F">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12</w:t>
            </w:r>
          </w:p>
        </w:tc>
        <w:tc>
          <w:tcPr>
            <w:tcW w:w="1838" w:type="dxa"/>
            <w:noWrap w:val="0"/>
            <w:vAlign w:val="center"/>
          </w:tcPr>
          <w:p w14:paraId="27DD54D2">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备份响应文件送达地点和签收人员</w:t>
            </w:r>
          </w:p>
        </w:tc>
        <w:tc>
          <w:tcPr>
            <w:tcW w:w="6650" w:type="dxa"/>
            <w:noWrap w:val="0"/>
            <w:vAlign w:val="center"/>
          </w:tcPr>
          <w:p w14:paraId="24D414D4">
            <w:pPr>
              <w:pStyle w:val="33"/>
              <w:spacing w:line="360" w:lineRule="auto"/>
              <w:rPr>
                <w:rFonts w:ascii="仿宋" w:hAnsi="仿宋" w:eastAsia="仿宋" w:cs="仿宋"/>
                <w:kern w:val="28"/>
                <w:sz w:val="24"/>
                <w:highlight w:val="none"/>
              </w:rPr>
            </w:pPr>
            <w:r>
              <w:rPr>
                <w:rFonts w:hint="eastAsia" w:ascii="仿宋" w:hAnsi="仿宋" w:eastAsia="仿宋" w:cs="仿宋"/>
                <w:kern w:val="28"/>
                <w:sz w:val="24"/>
                <w:highlight w:val="none"/>
              </w:rPr>
              <w:t>备份响应文件送达地点：</w:t>
            </w:r>
            <w:r>
              <w:rPr>
                <w:rFonts w:hint="eastAsia" w:ascii="仿宋" w:hAnsi="仿宋" w:eastAsia="仿宋" w:cs="仿宋"/>
                <w:kern w:val="28"/>
                <w:sz w:val="24"/>
                <w:highlight w:val="none"/>
                <w:u w:val="single"/>
              </w:rPr>
              <w:t>杭州市拱墅区花园岗街310号金开大厦裙楼2楼（浙江万汇招标代理有限公司）</w:t>
            </w:r>
            <w:r>
              <w:rPr>
                <w:rFonts w:hint="eastAsia" w:ascii="仿宋" w:hAnsi="仿宋" w:eastAsia="仿宋" w:cs="仿宋"/>
                <w:kern w:val="28"/>
                <w:sz w:val="24"/>
                <w:highlight w:val="none"/>
              </w:rPr>
              <w:t>；备份响应文件签收人员联系电话：</w:t>
            </w:r>
            <w:r>
              <w:rPr>
                <w:rFonts w:hint="eastAsia" w:ascii="仿宋" w:hAnsi="仿宋" w:eastAsia="仿宋" w:cs="仿宋"/>
                <w:kern w:val="28"/>
                <w:sz w:val="24"/>
                <w:highlight w:val="none"/>
                <w:u w:val="single"/>
                <w:lang w:val="en-US" w:eastAsia="zh-CN"/>
              </w:rPr>
              <w:t>胡茜媛；0571-87795077</w:t>
            </w:r>
            <w:r>
              <w:rPr>
                <w:rFonts w:hint="eastAsia" w:ascii="仿宋" w:hAnsi="仿宋" w:eastAsia="仿宋" w:cs="仿宋"/>
                <w:kern w:val="28"/>
                <w:sz w:val="24"/>
                <w:highlight w:val="none"/>
              </w:rPr>
              <w:t>。</w:t>
            </w:r>
          </w:p>
          <w:p w14:paraId="2EFBDAF9">
            <w:pPr>
              <w:pStyle w:val="33"/>
              <w:spacing w:line="360" w:lineRule="auto"/>
              <w:rPr>
                <w:rFonts w:ascii="仿宋" w:hAnsi="仿宋" w:eastAsia="仿宋" w:cs="仿宋"/>
                <w:kern w:val="28"/>
                <w:sz w:val="24"/>
                <w:highlight w:val="none"/>
              </w:rPr>
            </w:pPr>
            <w:r>
              <w:rPr>
                <w:rFonts w:hint="eastAsia" w:ascii="仿宋" w:hAnsi="仿宋" w:eastAsia="仿宋" w:cs="仿宋"/>
                <w:b/>
                <w:bCs/>
                <w:kern w:val="28"/>
                <w:sz w:val="24"/>
                <w:highlight w:val="none"/>
              </w:rPr>
              <w:t>采购人、采购机构不强制或变相强制承包方提交备份响应文件。</w:t>
            </w:r>
          </w:p>
        </w:tc>
      </w:tr>
      <w:tr w14:paraId="6573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391D527B">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13</w:t>
            </w:r>
          </w:p>
        </w:tc>
        <w:tc>
          <w:tcPr>
            <w:tcW w:w="1838" w:type="dxa"/>
            <w:noWrap w:val="0"/>
            <w:vAlign w:val="center"/>
          </w:tcPr>
          <w:p w14:paraId="0AD11971">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其它说明</w:t>
            </w:r>
          </w:p>
        </w:tc>
        <w:tc>
          <w:tcPr>
            <w:tcW w:w="6650" w:type="dxa"/>
            <w:noWrap w:val="0"/>
            <w:vAlign w:val="center"/>
          </w:tcPr>
          <w:p w14:paraId="0E96715D">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 xml:space="preserve">联合体投标的，联合体各方分别提供与联合体协议中规定的分工内容相应的业绩证明材料，业绩数量以提供材料较少的一方为准。 </w:t>
            </w:r>
          </w:p>
          <w:p w14:paraId="54D53C73">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☐联合体响应的，联合体各方均需按采购文件第五部分评审标准要求提供资信证明文件，否则视为不符合相关要求。</w:t>
            </w:r>
          </w:p>
          <w:p w14:paraId="4911C212">
            <w:pPr>
              <w:spacing w:line="360" w:lineRule="auto"/>
              <w:rPr>
                <w:rFonts w:ascii="仿宋" w:hAnsi="仿宋" w:eastAsia="仿宋" w:cs="仿宋"/>
                <w:highlight w:val="none"/>
              </w:rPr>
            </w:pPr>
            <w:r>
              <w:rPr>
                <w:rFonts w:hint="eastAsia" w:ascii="仿宋" w:hAnsi="仿宋" w:eastAsia="仿宋" w:cs="仿宋"/>
                <w:snapToGrid w:val="0"/>
                <w:kern w:val="28"/>
                <w:sz w:val="24"/>
                <w:highlight w:val="none"/>
              </w:rPr>
              <w:sym w:font="Wingdings" w:char="F0FE"/>
            </w:r>
            <w:r>
              <w:rPr>
                <w:rFonts w:hint="eastAsia" w:ascii="仿宋" w:hAnsi="仿宋" w:eastAsia="仿宋" w:cs="仿宋"/>
                <w:snapToGrid w:val="0"/>
                <w:kern w:val="28"/>
                <w:sz w:val="24"/>
                <w:highlight w:val="none"/>
              </w:rPr>
              <w:t>联合体响应的，联合体中有一方或者联合体成员根据分工按采购文件第五部分评审标准要求提供资信证明文件的，视为符合了相关要求。</w:t>
            </w:r>
          </w:p>
        </w:tc>
      </w:tr>
      <w:tr w14:paraId="01B8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29" w:type="dxa"/>
            <w:noWrap w:val="0"/>
            <w:vAlign w:val="center"/>
          </w:tcPr>
          <w:p w14:paraId="63E1A2CE">
            <w:pPr>
              <w:snapToGrid w:val="0"/>
              <w:spacing w:line="360" w:lineRule="auto"/>
              <w:jc w:val="center"/>
              <w:rPr>
                <w:rFonts w:ascii="仿宋" w:hAnsi="仿宋" w:eastAsia="仿宋" w:cs="仿宋"/>
                <w:sz w:val="24"/>
                <w:highlight w:val="none"/>
              </w:rPr>
            </w:pPr>
          </w:p>
          <w:p w14:paraId="1F6DB0D6">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1838" w:type="dxa"/>
            <w:noWrap w:val="0"/>
            <w:vAlign w:val="center"/>
          </w:tcPr>
          <w:p w14:paraId="1FA0B2AF">
            <w:pPr>
              <w:snapToGrid w:val="0"/>
              <w:spacing w:line="360" w:lineRule="auto"/>
              <w:jc w:val="center"/>
              <w:rPr>
                <w:rFonts w:ascii="仿宋" w:hAnsi="仿宋" w:eastAsia="仿宋" w:cs="仿宋"/>
                <w:b/>
                <w:sz w:val="24"/>
                <w:highlight w:val="none"/>
              </w:rPr>
            </w:pPr>
          </w:p>
          <w:p w14:paraId="37F36868">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代理服务费</w:t>
            </w:r>
          </w:p>
        </w:tc>
        <w:tc>
          <w:tcPr>
            <w:tcW w:w="6650" w:type="dxa"/>
            <w:noWrap w:val="0"/>
            <w:vAlign w:val="center"/>
          </w:tcPr>
          <w:p w14:paraId="74801C3A">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本项目的代理服务费由中标人支付。计费标准：本项目代理服务费参照计价格【2002】1980号文服务类标准的70%计算。结算方式及时间为：在领取中标（成交）通知书时由成交人一次性向采购代理机构付清。</w:t>
            </w:r>
          </w:p>
          <w:p w14:paraId="22D97DF1">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户名：浙江万汇招标代理有限公司</w:t>
            </w:r>
          </w:p>
          <w:p w14:paraId="336E8CEA">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开户银行：杭州银行高新支行</w:t>
            </w:r>
          </w:p>
          <w:p w14:paraId="7BA99499">
            <w:pPr>
              <w:spacing w:line="360" w:lineRule="auto"/>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银行账号：3301 0401 6002 0563 386</w:t>
            </w:r>
          </w:p>
        </w:tc>
      </w:tr>
    </w:tbl>
    <w:p w14:paraId="5EF80674">
      <w:pPr>
        <w:snapToGrid w:val="0"/>
        <w:spacing w:line="360" w:lineRule="auto"/>
        <w:jc w:val="center"/>
        <w:rPr>
          <w:rFonts w:hint="eastAsia" w:ascii="仿宋" w:hAnsi="仿宋" w:eastAsia="仿宋" w:cs="仿宋"/>
          <w:b/>
          <w:color w:val="000000"/>
          <w:sz w:val="32"/>
          <w:szCs w:val="20"/>
          <w:highlight w:val="none"/>
        </w:rPr>
      </w:pPr>
    </w:p>
    <w:p w14:paraId="48225E00">
      <w:pPr>
        <w:pStyle w:val="62"/>
        <w:ind w:firstLine="420"/>
        <w:rPr>
          <w:rFonts w:hint="eastAsia" w:ascii="仿宋" w:hAnsi="仿宋" w:eastAsia="仿宋" w:cs="仿宋"/>
          <w:color w:val="000000"/>
          <w:highlight w:val="none"/>
        </w:rPr>
      </w:pPr>
    </w:p>
    <w:p w14:paraId="40D419D4">
      <w:pPr>
        <w:pStyle w:val="61"/>
        <w:rPr>
          <w:rFonts w:hint="eastAsia" w:ascii="仿宋" w:hAnsi="仿宋" w:eastAsia="仿宋" w:cs="仿宋"/>
          <w:color w:val="000000"/>
          <w:highlight w:val="none"/>
          <w:lang w:val="en-US"/>
        </w:rPr>
      </w:pPr>
    </w:p>
    <w:p w14:paraId="7C3D0587">
      <w:pPr>
        <w:rPr>
          <w:rFonts w:hint="eastAsia" w:ascii="仿宋" w:hAnsi="仿宋" w:eastAsia="仿宋" w:cs="仿宋"/>
          <w:color w:val="000000"/>
          <w:highlight w:val="none"/>
        </w:rPr>
      </w:pPr>
    </w:p>
    <w:p w14:paraId="1D843DBF">
      <w:pPr>
        <w:pStyle w:val="62"/>
        <w:ind w:firstLine="420"/>
        <w:rPr>
          <w:rFonts w:hint="eastAsia" w:ascii="仿宋" w:hAnsi="仿宋" w:eastAsia="仿宋" w:cs="仿宋"/>
          <w:color w:val="000000"/>
          <w:highlight w:val="none"/>
        </w:rPr>
      </w:pPr>
    </w:p>
    <w:p w14:paraId="376AF9EF">
      <w:pPr>
        <w:pStyle w:val="61"/>
        <w:rPr>
          <w:rFonts w:hint="eastAsia" w:ascii="仿宋" w:hAnsi="仿宋" w:eastAsia="仿宋" w:cs="仿宋"/>
          <w:color w:val="000000"/>
          <w:highlight w:val="none"/>
          <w:lang w:val="en-US"/>
        </w:rPr>
      </w:pPr>
    </w:p>
    <w:p w14:paraId="73772B09">
      <w:pPr>
        <w:rPr>
          <w:rFonts w:hint="eastAsia" w:ascii="仿宋" w:hAnsi="仿宋" w:eastAsia="仿宋" w:cs="仿宋"/>
          <w:color w:val="000000"/>
          <w:highlight w:val="none"/>
        </w:rPr>
      </w:pPr>
    </w:p>
    <w:p w14:paraId="538818AA">
      <w:pPr>
        <w:pStyle w:val="37"/>
        <w:rPr>
          <w:rFonts w:hint="eastAsia" w:ascii="仿宋" w:hAnsi="仿宋" w:eastAsia="仿宋" w:cs="仿宋"/>
          <w:color w:val="000000"/>
          <w:highlight w:val="none"/>
        </w:rPr>
      </w:pPr>
    </w:p>
    <w:p w14:paraId="419220A4">
      <w:pPr>
        <w:pStyle w:val="37"/>
        <w:rPr>
          <w:rFonts w:hint="eastAsia" w:ascii="仿宋" w:hAnsi="仿宋" w:eastAsia="仿宋" w:cs="仿宋"/>
          <w:color w:val="000000"/>
          <w:highlight w:val="none"/>
        </w:rPr>
      </w:pPr>
    </w:p>
    <w:p w14:paraId="4A68D83E">
      <w:pPr>
        <w:pStyle w:val="37"/>
        <w:rPr>
          <w:rFonts w:hint="eastAsia" w:ascii="仿宋" w:hAnsi="仿宋" w:eastAsia="仿宋" w:cs="仿宋"/>
          <w:color w:val="000000"/>
          <w:highlight w:val="none"/>
        </w:rPr>
      </w:pPr>
    </w:p>
    <w:p w14:paraId="2AC581E0">
      <w:pPr>
        <w:pStyle w:val="37"/>
        <w:rPr>
          <w:rFonts w:hint="eastAsia" w:ascii="仿宋" w:hAnsi="仿宋" w:eastAsia="仿宋" w:cs="仿宋"/>
          <w:color w:val="000000"/>
          <w:highlight w:val="none"/>
        </w:rPr>
      </w:pPr>
    </w:p>
    <w:p w14:paraId="35A19328">
      <w:pPr>
        <w:pStyle w:val="61"/>
        <w:rPr>
          <w:rFonts w:hint="eastAsia" w:ascii="仿宋" w:hAnsi="仿宋" w:eastAsia="仿宋" w:cs="仿宋"/>
          <w:color w:val="000000"/>
          <w:highlight w:val="none"/>
          <w:lang w:val="en-US"/>
        </w:rPr>
      </w:pPr>
    </w:p>
    <w:p w14:paraId="5675EE7F">
      <w:pPr>
        <w:pStyle w:val="62"/>
        <w:ind w:left="0" w:leftChars="0" w:firstLine="0" w:firstLineChars="0"/>
        <w:rPr>
          <w:rFonts w:hint="eastAsia" w:ascii="仿宋" w:hAnsi="仿宋" w:eastAsia="仿宋" w:cs="仿宋"/>
          <w:color w:val="000000"/>
          <w:highlight w:val="none"/>
        </w:rPr>
      </w:pPr>
    </w:p>
    <w:p w14:paraId="3F39B3EF">
      <w:pPr>
        <w:rPr>
          <w:rFonts w:hint="eastAsia" w:ascii="仿宋" w:hAnsi="仿宋" w:eastAsia="仿宋" w:cs="仿宋"/>
          <w:color w:val="000000"/>
          <w:highlight w:val="none"/>
        </w:rPr>
      </w:pPr>
    </w:p>
    <w:p w14:paraId="7602D383">
      <w:pPr>
        <w:rPr>
          <w:rFonts w:hint="eastAsia" w:ascii="仿宋" w:hAnsi="仿宋" w:eastAsia="仿宋" w:cs="仿宋"/>
          <w:color w:val="000000"/>
          <w:highlight w:val="none"/>
        </w:rPr>
      </w:pPr>
    </w:p>
    <w:p w14:paraId="371889E8">
      <w:pPr>
        <w:rPr>
          <w:rFonts w:hint="eastAsia" w:ascii="仿宋" w:hAnsi="仿宋" w:eastAsia="仿宋" w:cs="仿宋"/>
          <w:color w:val="000000"/>
          <w:highlight w:val="none"/>
        </w:rPr>
      </w:pPr>
    </w:p>
    <w:p w14:paraId="0A09F608">
      <w:pPr>
        <w:rPr>
          <w:rFonts w:hint="eastAsia" w:ascii="仿宋" w:hAnsi="仿宋" w:eastAsia="仿宋" w:cs="仿宋"/>
          <w:color w:val="000000"/>
          <w:highlight w:val="none"/>
        </w:rPr>
      </w:pPr>
    </w:p>
    <w:p w14:paraId="5EF32D78">
      <w:pPr>
        <w:rPr>
          <w:rFonts w:hint="eastAsia" w:ascii="仿宋" w:hAnsi="仿宋" w:eastAsia="仿宋" w:cs="仿宋"/>
          <w:color w:val="000000"/>
          <w:highlight w:val="none"/>
        </w:rPr>
      </w:pPr>
    </w:p>
    <w:p w14:paraId="4001D026">
      <w:pPr>
        <w:rPr>
          <w:rFonts w:hint="eastAsia" w:ascii="仿宋" w:hAnsi="仿宋" w:eastAsia="仿宋" w:cs="仿宋"/>
          <w:color w:val="000000"/>
          <w:highlight w:val="none"/>
        </w:rPr>
      </w:pPr>
    </w:p>
    <w:p w14:paraId="506EB21A">
      <w:pPr>
        <w:rPr>
          <w:rFonts w:hint="eastAsia" w:ascii="仿宋" w:hAnsi="仿宋" w:eastAsia="仿宋" w:cs="仿宋"/>
          <w:color w:val="000000"/>
          <w:highlight w:val="none"/>
        </w:rPr>
      </w:pPr>
    </w:p>
    <w:p w14:paraId="70E7312A">
      <w:pPr>
        <w:rPr>
          <w:rFonts w:hint="eastAsia" w:ascii="仿宋" w:hAnsi="仿宋" w:eastAsia="仿宋" w:cs="仿宋"/>
          <w:color w:val="000000"/>
          <w:highlight w:val="none"/>
        </w:rPr>
      </w:pPr>
    </w:p>
    <w:p w14:paraId="1A4B8A2F">
      <w:pPr>
        <w:rPr>
          <w:rFonts w:hint="eastAsia" w:ascii="仿宋" w:hAnsi="仿宋" w:eastAsia="仿宋" w:cs="仿宋"/>
          <w:color w:val="000000"/>
          <w:highlight w:val="none"/>
        </w:rPr>
      </w:pPr>
    </w:p>
    <w:p w14:paraId="3D937A60">
      <w:pPr>
        <w:rPr>
          <w:rFonts w:hint="eastAsia" w:ascii="仿宋" w:hAnsi="仿宋" w:eastAsia="仿宋" w:cs="仿宋"/>
          <w:color w:val="000000"/>
          <w:highlight w:val="none"/>
        </w:rPr>
      </w:pPr>
    </w:p>
    <w:p w14:paraId="4B81B472">
      <w:pPr>
        <w:rPr>
          <w:rFonts w:hint="eastAsia" w:ascii="仿宋" w:hAnsi="仿宋" w:eastAsia="仿宋" w:cs="仿宋"/>
          <w:color w:val="000000"/>
          <w:highlight w:val="none"/>
        </w:rPr>
      </w:pPr>
    </w:p>
    <w:p w14:paraId="77069F26">
      <w:pPr>
        <w:rPr>
          <w:rFonts w:hint="eastAsia" w:ascii="仿宋" w:hAnsi="仿宋" w:eastAsia="仿宋" w:cs="仿宋"/>
          <w:color w:val="000000"/>
          <w:highlight w:val="none"/>
        </w:rPr>
      </w:pPr>
    </w:p>
    <w:p w14:paraId="6995BD9A">
      <w:pPr>
        <w:rPr>
          <w:rFonts w:hint="eastAsia" w:ascii="仿宋" w:hAnsi="仿宋" w:eastAsia="仿宋" w:cs="仿宋"/>
          <w:color w:val="000000"/>
          <w:highlight w:val="none"/>
        </w:rPr>
      </w:pPr>
    </w:p>
    <w:p w14:paraId="706673F7">
      <w:pPr>
        <w:rPr>
          <w:rFonts w:hint="eastAsia" w:ascii="仿宋" w:hAnsi="仿宋" w:eastAsia="仿宋" w:cs="仿宋"/>
          <w:color w:val="000000"/>
          <w:highlight w:val="none"/>
        </w:rPr>
      </w:pPr>
    </w:p>
    <w:p w14:paraId="105EEFCB">
      <w:pPr>
        <w:rPr>
          <w:rFonts w:hint="eastAsia" w:ascii="仿宋" w:hAnsi="仿宋" w:eastAsia="仿宋" w:cs="仿宋"/>
          <w:color w:val="000000"/>
          <w:highlight w:val="none"/>
        </w:rPr>
      </w:pPr>
    </w:p>
    <w:p w14:paraId="0CE98994">
      <w:pPr>
        <w:rPr>
          <w:rFonts w:hint="eastAsia" w:ascii="仿宋" w:hAnsi="仿宋" w:eastAsia="仿宋" w:cs="仿宋"/>
          <w:color w:val="000000"/>
          <w:highlight w:val="none"/>
        </w:rPr>
      </w:pPr>
    </w:p>
    <w:p w14:paraId="1F058175">
      <w:pPr>
        <w:rPr>
          <w:rFonts w:hint="eastAsia" w:ascii="仿宋" w:hAnsi="仿宋" w:eastAsia="仿宋" w:cs="仿宋"/>
          <w:color w:val="000000"/>
          <w:highlight w:val="none"/>
        </w:rPr>
      </w:pPr>
    </w:p>
    <w:p w14:paraId="6D89830D">
      <w:pPr>
        <w:rPr>
          <w:rFonts w:hint="eastAsia" w:ascii="仿宋" w:hAnsi="仿宋" w:eastAsia="仿宋" w:cs="仿宋"/>
          <w:color w:val="000000"/>
          <w:highlight w:val="none"/>
        </w:rPr>
      </w:pPr>
    </w:p>
    <w:p w14:paraId="3F37F2CE">
      <w:pPr>
        <w:rPr>
          <w:rFonts w:hint="eastAsia" w:ascii="仿宋" w:hAnsi="仿宋" w:eastAsia="仿宋" w:cs="仿宋"/>
          <w:color w:val="000000"/>
          <w:highlight w:val="none"/>
        </w:rPr>
      </w:pPr>
    </w:p>
    <w:p w14:paraId="45D36E1E">
      <w:pPr>
        <w:rPr>
          <w:rFonts w:hint="eastAsia" w:ascii="仿宋" w:hAnsi="仿宋" w:eastAsia="仿宋" w:cs="仿宋"/>
          <w:color w:val="000000"/>
          <w:highlight w:val="none"/>
        </w:rPr>
      </w:pPr>
    </w:p>
    <w:p w14:paraId="35AF87FC">
      <w:pPr>
        <w:rPr>
          <w:rFonts w:hint="eastAsia" w:ascii="仿宋" w:hAnsi="仿宋" w:eastAsia="仿宋" w:cs="仿宋"/>
          <w:color w:val="000000"/>
          <w:highlight w:val="none"/>
        </w:rPr>
      </w:pPr>
    </w:p>
    <w:p w14:paraId="0D979553">
      <w:pPr>
        <w:pStyle w:val="25"/>
        <w:rPr>
          <w:rFonts w:hint="eastAsia" w:ascii="仿宋" w:hAnsi="仿宋" w:eastAsia="仿宋" w:cs="仿宋"/>
          <w:color w:val="000000"/>
          <w:highlight w:val="none"/>
        </w:rPr>
      </w:pPr>
    </w:p>
    <w:p w14:paraId="3F9E46CD">
      <w:pPr>
        <w:rPr>
          <w:rFonts w:hint="eastAsia" w:ascii="仿宋" w:hAnsi="仿宋" w:eastAsia="仿宋" w:cs="仿宋"/>
          <w:color w:val="000000"/>
          <w:highlight w:val="none"/>
        </w:rPr>
      </w:pPr>
    </w:p>
    <w:p w14:paraId="6ABA9098">
      <w:pPr>
        <w:pStyle w:val="25"/>
        <w:rPr>
          <w:rFonts w:hint="eastAsia"/>
        </w:rPr>
      </w:pPr>
    </w:p>
    <w:p w14:paraId="04F1B4B7">
      <w:pPr>
        <w:rPr>
          <w:rFonts w:hint="eastAsia" w:ascii="仿宋" w:hAnsi="仿宋" w:eastAsia="仿宋" w:cs="仿宋"/>
          <w:color w:val="000000"/>
          <w:highlight w:val="none"/>
        </w:rPr>
      </w:pPr>
    </w:p>
    <w:p w14:paraId="54AE386C">
      <w:pPr>
        <w:pStyle w:val="61"/>
        <w:rPr>
          <w:rFonts w:hint="eastAsia" w:ascii="仿宋" w:hAnsi="仿宋" w:eastAsia="仿宋" w:cs="仿宋"/>
          <w:highlight w:val="none"/>
          <w:lang w:val="en-US"/>
        </w:rPr>
      </w:pPr>
    </w:p>
    <w:bookmarkEnd w:id="10"/>
    <w:p w14:paraId="24239CB0">
      <w:pPr>
        <w:adjustRightInd/>
        <w:spacing w:line="360" w:lineRule="auto"/>
        <w:ind w:firstLine="3845" w:firstLineChars="1197"/>
        <w:outlineLvl w:val="0"/>
        <w:rPr>
          <w:rFonts w:hint="eastAsia" w:ascii="仿宋" w:hAnsi="仿宋" w:eastAsia="仿宋" w:cs="仿宋"/>
          <w:b/>
          <w:color w:val="000000"/>
          <w:sz w:val="32"/>
          <w:szCs w:val="20"/>
          <w:highlight w:val="none"/>
        </w:rPr>
      </w:pPr>
      <w:bookmarkStart w:id="20" w:name="_Toc164416483"/>
      <w:bookmarkStart w:id="21" w:name="第三部分"/>
      <w:r>
        <w:rPr>
          <w:rFonts w:hint="eastAsia" w:ascii="仿宋" w:hAnsi="仿宋" w:eastAsia="仿宋" w:cs="仿宋"/>
          <w:b/>
          <w:color w:val="000000"/>
          <w:sz w:val="32"/>
          <w:szCs w:val="20"/>
          <w:highlight w:val="none"/>
        </w:rPr>
        <w:t>一、总则</w:t>
      </w:r>
    </w:p>
    <w:p w14:paraId="706D4427">
      <w:pPr>
        <w:snapToGrid w:val="0"/>
        <w:spacing w:line="360" w:lineRule="auto"/>
        <w:jc w:val="left"/>
        <w:outlineLvl w:val="1"/>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1.适用范围</w:t>
      </w:r>
    </w:p>
    <w:p w14:paraId="0C5CAA49">
      <w:pPr>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本招标文件适用于该项目的招标、投标、开标、资格审查及信用信息查询、评标、定标、合同、验收等行为（法律、法规另有规定的，从其规定）。</w:t>
      </w:r>
    </w:p>
    <w:p w14:paraId="095BDDD3">
      <w:pPr>
        <w:adjustRightInd/>
        <w:spacing w:line="360" w:lineRule="auto"/>
        <w:outlineLvl w:val="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2.定义</w:t>
      </w:r>
    </w:p>
    <w:p w14:paraId="662E535A">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 “采购人”系指招标公告中载明的本项目的采购人。</w:t>
      </w:r>
    </w:p>
    <w:p w14:paraId="1D6FEDCB">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 “采购代理机构”系指招标公告中载明的本项目的采购代理机构。</w:t>
      </w:r>
    </w:p>
    <w:p w14:paraId="45B86821">
      <w:pPr>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2.3 “投标人”系指是指响应招标、参加投标竞争的法人、其他组织或者自然人。</w:t>
      </w:r>
    </w:p>
    <w:p w14:paraId="4E3804D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2.4 “负责人”系指法人企业的法定负责人，或其他组织为法律、行政法规规定代表单位行使职权的主要负责人，或自然人本人。</w:t>
      </w:r>
    </w:p>
    <w:p w14:paraId="2FA239D4">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126422D">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2.6“电子交易平台”系指本项目政府采购活动所依托的政府采购云平台（https://www.zcygov.cn/）。</w:t>
      </w:r>
    </w:p>
    <w:p w14:paraId="2C2682B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2.7 “▲” 系指实质性要求条款，“</w:t>
      </w:r>
      <w:r>
        <w:rPr>
          <w:rFonts w:hint="eastAsia" w:ascii="仿宋" w:hAnsi="仿宋" w:eastAsia="仿宋" w:cs="仿宋"/>
          <w:color w:val="auto"/>
          <w:kern w:val="0"/>
          <w:sz w:val="24"/>
          <w:highlight w:val="none"/>
        </w:rPr>
        <w:sym w:font="Wingdings" w:char="00FE"/>
      </w:r>
      <w:r>
        <w:rPr>
          <w:rFonts w:hint="eastAsia" w:ascii="仿宋" w:hAnsi="仿宋" w:eastAsia="仿宋" w:cs="仿宋"/>
          <w:color w:val="000000"/>
          <w:sz w:val="24"/>
          <w:highlight w:val="none"/>
        </w:rPr>
        <w:t>” 系指适用本项目的要求，“</w:t>
      </w:r>
      <w:r>
        <w:rPr>
          <w:rFonts w:hint="eastAsia" w:ascii="仿宋" w:hAnsi="仿宋" w:eastAsia="仿宋" w:cs="仿宋"/>
          <w:color w:val="000000"/>
          <w:kern w:val="0"/>
          <w:sz w:val="24"/>
          <w:highlight w:val="none"/>
        </w:rPr>
        <w:t>☐</w:t>
      </w:r>
      <w:r>
        <w:rPr>
          <w:rFonts w:hint="eastAsia" w:ascii="仿宋" w:hAnsi="仿宋" w:eastAsia="仿宋" w:cs="仿宋"/>
          <w:color w:val="000000"/>
          <w:sz w:val="24"/>
          <w:highlight w:val="none"/>
        </w:rPr>
        <w:t>” 系指不适用本项目的要求。</w:t>
      </w:r>
    </w:p>
    <w:p w14:paraId="270FE5FD">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3.采购项目需要落实的政府采购政策</w:t>
      </w:r>
    </w:p>
    <w:p w14:paraId="57A7E70D">
      <w:pPr>
        <w:spacing w:line="360" w:lineRule="auto"/>
        <w:ind w:firstLine="240" w:firstLineChars="1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color w:val="000000"/>
          <w:kern w:val="0"/>
          <w:sz w:val="24"/>
          <w:highlight w:val="none"/>
        </w:rPr>
        <w:t>优先采购向我国企业转让技术、与我国企业签订消化吸收再创新方案的供应商的进口产品</w:t>
      </w:r>
      <w:r>
        <w:rPr>
          <w:rFonts w:hint="eastAsia" w:ascii="仿宋" w:hAnsi="仿宋" w:eastAsia="仿宋" w:cs="仿宋"/>
          <w:color w:val="000000"/>
          <w:sz w:val="24"/>
          <w:highlight w:val="none"/>
        </w:rPr>
        <w:t>。</w:t>
      </w:r>
    </w:p>
    <w:p w14:paraId="45B0DFF9">
      <w:pPr>
        <w:spacing w:line="360" w:lineRule="auto"/>
        <w:ind w:firstLine="240" w:firstLineChars="1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3.2 支持绿色发展</w:t>
      </w:r>
    </w:p>
    <w:p w14:paraId="76BB4224">
      <w:pPr>
        <w:spacing w:line="360" w:lineRule="auto"/>
        <w:ind w:firstLine="480" w:firstLineChars="200"/>
        <w:rPr>
          <w:rFonts w:hint="eastAsia" w:ascii="仿宋" w:hAnsi="仿宋" w:eastAsia="仿宋" w:cs="仿宋"/>
          <w:b/>
          <w:color w:val="000000"/>
          <w:sz w:val="24"/>
          <w:highlight w:val="none"/>
        </w:rPr>
      </w:pPr>
      <w:r>
        <w:rPr>
          <w:rFonts w:hint="eastAsia" w:ascii="仿宋" w:hAnsi="仿宋" w:eastAsia="仿宋" w:cs="仿宋"/>
          <w:color w:val="000000"/>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000000"/>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59A3E3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3.2.2 修缮、装修类项目采购建材的，采购人应将绿色建筑和绿色建材性能、指标等作为实质性条件纳入招标文件和合同。</w:t>
      </w:r>
    </w:p>
    <w:p w14:paraId="38D167B5">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B220C44">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A8CEBBB">
      <w:pPr>
        <w:spacing w:line="360" w:lineRule="auto"/>
        <w:ind w:firstLine="240" w:firstLineChars="1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3.3支持中小企业发展</w:t>
      </w:r>
    </w:p>
    <w:p w14:paraId="5EF98FC3">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E75D2C8">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符合中小企业划分标准的个体工商户，在政府采购活动中视同中小企业。</w:t>
      </w:r>
    </w:p>
    <w:p w14:paraId="063ACC0B">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bCs/>
          <w:color w:val="000000"/>
          <w:sz w:val="24"/>
          <w:highlight w:val="none"/>
        </w:rPr>
        <w:t>3.3.2</w:t>
      </w:r>
      <w:r>
        <w:rPr>
          <w:rFonts w:hint="eastAsia" w:ascii="仿宋" w:hAnsi="仿宋" w:eastAsia="仿宋" w:cs="仿宋"/>
          <w:color w:val="000000"/>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BFD76CA">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以联合体形式参加政府采购活动，联合体各方均为中小企业的，联合体视同中小企业。其中，联合体各方均为小微企业的，联合体视同小微企业。</w:t>
      </w:r>
    </w:p>
    <w:p w14:paraId="0493B6DC">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7BE31B51">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3.3.4符合《关于促进残疾人就业政府采购政策的通知》（财库〔2017〕141号）规定的条件并提供《残疾人福利性单位声明函》（附件1）的残疾人福利性单位视同小型、微型企业。</w:t>
      </w:r>
    </w:p>
    <w:p w14:paraId="445CF26A">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F692CF2">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57059A3">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3.3.7中小企业享受扶持政策获得政府采购合同的，小微企业不得将合同分包给大中型企业，中型企业不得将合同分包给大型企业。</w:t>
      </w:r>
    </w:p>
    <w:p w14:paraId="4924B58C">
      <w:pPr>
        <w:spacing w:line="360" w:lineRule="auto"/>
        <w:ind w:firstLine="240" w:firstLineChars="1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3.4</w:t>
      </w:r>
      <w:r>
        <w:rPr>
          <w:rFonts w:hint="eastAsia" w:ascii="仿宋" w:hAnsi="仿宋" w:eastAsia="仿宋" w:cs="仿宋"/>
          <w:bCs/>
          <w:color w:val="000000"/>
          <w:sz w:val="24"/>
          <w:highlight w:val="none"/>
        </w:rPr>
        <w:t>支持创新发展</w:t>
      </w:r>
    </w:p>
    <w:p w14:paraId="69740C86">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3.4.1 采购人优先采购被认定为首台套产品和“制造精品”的自主创新产品。</w:t>
      </w:r>
    </w:p>
    <w:p w14:paraId="6E88F32F">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190E03E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3.4.3 采购人应当贯彻落实知识产权保护相关法律法规，应当采购使用正版软件。</w:t>
      </w:r>
    </w:p>
    <w:p w14:paraId="0E2AE68D">
      <w:pPr>
        <w:spacing w:line="360" w:lineRule="auto"/>
        <w:ind w:firstLine="240" w:firstLineChars="1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3.5平等对待内外资企业和符合条件的破产重整企业</w:t>
      </w:r>
    </w:p>
    <w:p w14:paraId="3A1E057B">
      <w:pPr>
        <w:spacing w:line="360" w:lineRule="auto"/>
        <w:ind w:firstLine="240" w:firstLineChars="100"/>
        <w:rPr>
          <w:rFonts w:hint="eastAsia" w:ascii="仿宋" w:hAnsi="仿宋" w:eastAsia="仿宋" w:cs="仿宋"/>
          <w:b/>
          <w:color w:val="000000"/>
          <w:sz w:val="24"/>
          <w:highlight w:val="none"/>
        </w:rPr>
      </w:pPr>
      <w:r>
        <w:rPr>
          <w:rFonts w:hint="eastAsia" w:ascii="仿宋" w:hAnsi="仿宋" w:eastAsia="仿宋" w:cs="仿宋"/>
          <w:color w:val="000000"/>
          <w:sz w:val="24"/>
          <w:highlight w:val="none"/>
        </w:rPr>
        <w:t>平等对待内外资企业和符合条件的破产重整企业，切实保障企业公平竞争，平等维护企业的合法利益。</w:t>
      </w:r>
      <w:r>
        <w:rPr>
          <w:rFonts w:hint="eastAsia" w:ascii="仿宋" w:hAnsi="仿宋" w:eastAsia="仿宋" w:cs="仿宋"/>
          <w:color w:val="000000"/>
          <w:sz w:val="24"/>
          <w:highlight w:val="none"/>
        </w:rPr>
        <w:cr/>
      </w:r>
      <w:r>
        <w:rPr>
          <w:rFonts w:hint="eastAsia" w:ascii="仿宋" w:hAnsi="仿宋" w:eastAsia="仿宋" w:cs="仿宋"/>
          <w:b/>
          <w:color w:val="000000"/>
          <w:sz w:val="24"/>
          <w:highlight w:val="none"/>
        </w:rPr>
        <w:t>4.询问、质疑、投诉</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补偿救济</w:t>
      </w:r>
    </w:p>
    <w:p w14:paraId="5775AFF4">
      <w:pPr>
        <w:autoSpaceDE w:val="0"/>
        <w:autoSpaceDN w:val="0"/>
        <w:spacing w:line="360" w:lineRule="auto"/>
        <w:ind w:firstLine="240" w:firstLineChars="1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87D1583">
      <w:pPr>
        <w:autoSpaceDE w:val="0"/>
        <w:autoSpaceDN w:val="0"/>
        <w:spacing w:line="360" w:lineRule="auto"/>
        <w:ind w:firstLine="240" w:firstLineChars="1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4.2供应商询问</w:t>
      </w:r>
    </w:p>
    <w:p w14:paraId="45956176">
      <w:pPr>
        <w:autoSpaceDE w:val="0"/>
        <w:autoSpaceDN w:val="0"/>
        <w:spacing w:line="360" w:lineRule="auto"/>
        <w:ind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E875429">
      <w:pPr>
        <w:autoSpaceDE w:val="0"/>
        <w:autoSpaceDN w:val="0"/>
        <w:spacing w:line="360" w:lineRule="auto"/>
        <w:ind w:firstLine="240" w:firstLineChars="1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4.3供应商质疑</w:t>
      </w:r>
    </w:p>
    <w:p w14:paraId="2E540536">
      <w:pPr>
        <w:pStyle w:val="33"/>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zh-CN"/>
        </w:rPr>
        <w:t>4.3</w:t>
      </w:r>
      <w:r>
        <w:rPr>
          <w:rFonts w:hint="eastAsia" w:ascii="仿宋" w:hAnsi="仿宋" w:eastAsia="仿宋" w:cs="仿宋"/>
          <w:color w:val="000000"/>
          <w:sz w:val="24"/>
          <w:highlight w:val="none"/>
        </w:rPr>
        <w:t>.1提出质疑的供应商应当是参与所质疑项目采购活动的供应商。潜在供应商已依法获取其可质疑的招标文件的，可以对该文件提出质疑。</w:t>
      </w:r>
    </w:p>
    <w:p w14:paraId="5FE664BC">
      <w:pPr>
        <w:pStyle w:val="33"/>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zh-CN"/>
        </w:rPr>
        <w:t>4.3</w:t>
      </w:r>
      <w:r>
        <w:rPr>
          <w:rFonts w:hint="eastAsia" w:ascii="仿宋" w:hAnsi="仿宋" w:eastAsia="仿宋" w:cs="仿宋"/>
          <w:color w:val="000000"/>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C5AD563">
      <w:pPr>
        <w:pStyle w:val="15"/>
        <w:spacing w:line="360" w:lineRule="auto"/>
        <w:ind w:firstLine="480" w:firstLineChars="200"/>
        <w:rPr>
          <w:rFonts w:hint="eastAsia" w:ascii="仿宋" w:hAnsi="仿宋" w:eastAsia="仿宋" w:cs="仿宋"/>
          <w:snapToGrid/>
          <w:kern w:val="2"/>
          <w:sz w:val="24"/>
          <w:highlight w:val="none"/>
        </w:rPr>
      </w:pPr>
      <w:r>
        <w:rPr>
          <w:rFonts w:hint="eastAsia" w:ascii="仿宋" w:hAnsi="仿宋" w:eastAsia="仿宋" w:cs="仿宋"/>
          <w:snapToGrid/>
          <w:kern w:val="2"/>
          <w:sz w:val="24"/>
          <w:highlight w:val="none"/>
        </w:rPr>
        <w:t>4.3.2.1对招标文件提出质疑的，质疑期限为供应商获得招标文件之日或者招标文件公告期限届满之日起计算。</w:t>
      </w:r>
    </w:p>
    <w:p w14:paraId="62D94CD8">
      <w:pPr>
        <w:pStyle w:val="33"/>
        <w:spacing w:line="360" w:lineRule="auto"/>
        <w:ind w:left="479" w:leftChars="228"/>
        <w:rPr>
          <w:rFonts w:hint="eastAsia" w:ascii="仿宋" w:hAnsi="仿宋" w:eastAsia="仿宋" w:cs="仿宋"/>
          <w:color w:val="000000"/>
          <w:sz w:val="24"/>
          <w:highlight w:val="none"/>
        </w:rPr>
      </w:pPr>
      <w:r>
        <w:rPr>
          <w:rFonts w:hint="eastAsia" w:ascii="仿宋" w:hAnsi="仿宋" w:eastAsia="仿宋" w:cs="仿宋"/>
          <w:color w:val="000000"/>
          <w:sz w:val="24"/>
          <w:highlight w:val="none"/>
        </w:rPr>
        <w:t>4.3.2.2对采购过程提出质疑的，质疑期限为各采购程序环节结束之日起计算。4.3.2.3对采购结果提出质疑的，质疑期限自采购结果公告期限届满之日起计算。</w:t>
      </w:r>
    </w:p>
    <w:p w14:paraId="37DB0756">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4.3.3</w:t>
      </w:r>
      <w:r>
        <w:rPr>
          <w:rFonts w:hint="eastAsia" w:ascii="仿宋" w:hAnsi="仿宋" w:eastAsia="仿宋" w:cs="仿宋"/>
          <w:color w:val="000000"/>
          <w:sz w:val="24"/>
          <w:highlight w:val="none"/>
        </w:rPr>
        <w:t>供应商提出质疑应当提交质疑函和必要的证明材料。质疑函应当包括下列内容：</w:t>
      </w:r>
    </w:p>
    <w:p w14:paraId="7516BB55">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4.3.3.1供应商的姓名或者名称、地址、邮编、联系人及联系电话；</w:t>
      </w:r>
    </w:p>
    <w:p w14:paraId="0628D011">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4.3.3.2质疑项目的名称、编号；</w:t>
      </w:r>
    </w:p>
    <w:p w14:paraId="69A389F5">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4.3.3.3具体、明确的质疑事项和与质疑事项相关的请求；</w:t>
      </w:r>
    </w:p>
    <w:p w14:paraId="7F3692E8">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4.3.3.4事实依据；</w:t>
      </w:r>
    </w:p>
    <w:p w14:paraId="43831736">
      <w:pPr>
        <w:pStyle w:val="33"/>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4.3.3.5必要的法律依据；</w:t>
      </w:r>
    </w:p>
    <w:p w14:paraId="751BBD8F">
      <w:pPr>
        <w:pStyle w:val="33"/>
        <w:spacing w:line="360" w:lineRule="auto"/>
        <w:ind w:firstLine="960" w:firstLineChars="4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4.3.3.6提出质疑的日期。</w:t>
      </w:r>
    </w:p>
    <w:p w14:paraId="1927F17A">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供应商提交的质疑函需一式三份。供应商为自然人的，应当由本人签字；供应商为法人或者其他组织的，应当由法定代表人、主要负责人，或者其授权代表签字或者盖章，并加盖公章。</w:t>
      </w:r>
    </w:p>
    <w:p w14:paraId="7B8E75DE">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质疑函范本及制作说明详见附件2。</w:t>
      </w:r>
    </w:p>
    <w:p w14:paraId="79722BC4">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4.3.4对同一采购程序环节的质疑，供应商须在法定质疑期内一次性提出。</w:t>
      </w:r>
    </w:p>
    <w:p w14:paraId="541A2512">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lang w:val="zh-CN"/>
        </w:rPr>
        <w:t>4.3</w:t>
      </w:r>
      <w:r>
        <w:rPr>
          <w:rFonts w:hint="eastAsia" w:ascii="仿宋" w:hAnsi="仿宋" w:eastAsia="仿宋" w:cs="仿宋"/>
          <w:color w:val="000000"/>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7ED8085C">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lang w:val="zh-CN"/>
        </w:rPr>
        <w:t>4.3</w:t>
      </w:r>
      <w:r>
        <w:rPr>
          <w:rFonts w:hint="eastAsia" w:ascii="仿宋" w:hAnsi="仿宋" w:eastAsia="仿宋" w:cs="仿宋"/>
          <w:color w:val="000000"/>
          <w:highlight w:val="none"/>
        </w:rPr>
        <w:t>.6询问或者质疑事项可能影响采购结果的，采购人应当暂停签订合同，已经签订合同的，应当中止履行合同。</w:t>
      </w:r>
    </w:p>
    <w:p w14:paraId="373E3F55">
      <w:pPr>
        <w:pStyle w:val="895"/>
        <w:shd w:val="clear" w:color="auto" w:fill="FFFFFF"/>
        <w:snapToGrid w:val="0"/>
        <w:spacing w:after="240" w:afterAutospacing="0" w:line="360" w:lineRule="auto"/>
        <w:ind w:firstLine="480" w:firstLineChars="200"/>
        <w:contextualSpacing/>
        <w:rPr>
          <w:rFonts w:hint="eastAsia" w:ascii="仿宋" w:hAnsi="仿宋" w:eastAsia="仿宋" w:cs="仿宋"/>
          <w:color w:val="000000"/>
          <w:highlight w:val="none"/>
          <w:lang w:val="zh-CN"/>
        </w:rPr>
      </w:pPr>
      <w:r>
        <w:rPr>
          <w:rFonts w:hint="eastAsia" w:ascii="仿宋" w:hAnsi="仿宋" w:eastAsia="仿宋" w:cs="仿宋"/>
          <w:color w:val="000000"/>
          <w:highlight w:val="none"/>
          <w:lang w:val="zh-CN"/>
        </w:rPr>
        <w:t>4.4供应商投诉</w:t>
      </w:r>
    </w:p>
    <w:p w14:paraId="215034A5">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45748D0C">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4.4.</w:t>
      </w:r>
      <w:r>
        <w:rPr>
          <w:rFonts w:hint="eastAsia" w:ascii="仿宋" w:hAnsi="仿宋" w:eastAsia="仿宋" w:cs="仿宋"/>
          <w:color w:val="000000"/>
          <w:highlight w:val="none"/>
          <w:lang w:val="zh-CN"/>
        </w:rPr>
        <w:t>2</w:t>
      </w:r>
      <w:r>
        <w:rPr>
          <w:rFonts w:hint="eastAsia" w:ascii="仿宋" w:hAnsi="仿宋" w:eastAsia="仿宋" w:cs="仿宋"/>
          <w:color w:val="000000"/>
          <w:highlight w:val="none"/>
        </w:rPr>
        <w:t>供应商投诉的事项不得超出已质疑事项的范围，基于质疑答复内容提出的投诉事项除外。</w:t>
      </w:r>
    </w:p>
    <w:p w14:paraId="604B4B54">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4.4.3供应商投诉应当有明确的请求和必要的证明材料。</w:t>
      </w:r>
    </w:p>
    <w:p w14:paraId="6BF7527C">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4.4.4以联合体形式参加政府采购活动的，其投诉应当由组成联合体的所有供应商共同提出。</w:t>
      </w:r>
    </w:p>
    <w:p w14:paraId="43376DFB">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4.4.5根据政府采购行政裁决省市区三级联动试点工作安排，杭州市本级、拱墅区、富阳区政府采购项目投诉材料可寄送至浙江省政府采购行政裁决服务中心（杭州），地址：</w:t>
      </w:r>
      <w:r>
        <w:rPr>
          <w:rFonts w:hint="eastAsia" w:ascii="仿宋" w:hAnsi="仿宋" w:eastAsia="仿宋" w:cs="仿宋"/>
          <w:highlight w:val="none"/>
        </w:rPr>
        <w:t>杭州市上城区清泰街549号城建综合大楼11楼</w:t>
      </w:r>
      <w:r>
        <w:rPr>
          <w:rFonts w:hint="eastAsia" w:ascii="仿宋" w:hAnsi="仿宋" w:eastAsia="仿宋" w:cs="仿宋"/>
          <w:color w:val="000000"/>
          <w:highlight w:val="none"/>
        </w:rPr>
        <w:t>，收件人：</w:t>
      </w:r>
      <w:r>
        <w:rPr>
          <w:rFonts w:hint="eastAsia" w:ascii="仿宋" w:hAnsi="仿宋" w:eastAsia="仿宋" w:cs="仿宋"/>
          <w:highlight w:val="none"/>
        </w:rPr>
        <w:t>朱老师、王老师</w:t>
      </w:r>
      <w:r>
        <w:rPr>
          <w:rFonts w:hint="eastAsia" w:ascii="仿宋" w:hAnsi="仿宋" w:eastAsia="仿宋" w:cs="仿宋"/>
          <w:color w:val="000000"/>
          <w:highlight w:val="none"/>
        </w:rPr>
        <w:t>，电话：</w:t>
      </w:r>
      <w:r>
        <w:rPr>
          <w:rFonts w:hint="eastAsia" w:ascii="仿宋" w:hAnsi="仿宋" w:eastAsia="仿宋" w:cs="仿宋"/>
          <w:highlight w:val="none"/>
        </w:rPr>
        <w:t>0571</w:t>
      </w:r>
      <w:r>
        <w:rPr>
          <w:rFonts w:hint="eastAsia" w:ascii="仿宋" w:hAnsi="仿宋" w:eastAsia="仿宋" w:cs="仿宋"/>
          <w:highlight w:val="none"/>
          <w:lang w:val="en-US" w:eastAsia="zh-CN"/>
        </w:rPr>
        <w:t>-</w:t>
      </w:r>
      <w:r>
        <w:rPr>
          <w:rFonts w:hint="eastAsia" w:ascii="仿宋" w:hAnsi="仿宋" w:eastAsia="仿宋" w:cs="仿宋"/>
          <w:highlight w:val="none"/>
        </w:rPr>
        <w:t>87800218、87227671</w:t>
      </w:r>
      <w:r>
        <w:rPr>
          <w:rFonts w:hint="eastAsia" w:ascii="仿宋" w:hAnsi="仿宋" w:eastAsia="仿宋" w:cs="仿宋"/>
          <w:color w:val="000000"/>
          <w:highlight w:val="none"/>
        </w:rPr>
        <w:t>。</w:t>
      </w:r>
    </w:p>
    <w:p w14:paraId="641B4C6B">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4.5 补偿救济</w:t>
      </w:r>
    </w:p>
    <w:p w14:paraId="6C96B872">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采购人（行政机关）因政策变化、规划调整而不履行政府采购合同的，供应商可依据《杭州市涉企补偿救济实施办法（试行）》向采购人（行政机关）提起补偿申请。</w:t>
      </w:r>
    </w:p>
    <w:p w14:paraId="524646AE">
      <w:pPr>
        <w:pStyle w:val="895"/>
        <w:shd w:val="clear" w:color="auto" w:fill="FFFFFF"/>
        <w:snapToGrid w:val="0"/>
        <w:spacing w:after="240" w:afterAutospacing="0" w:line="360" w:lineRule="auto"/>
        <w:ind w:firstLine="400"/>
        <w:contextualSpacing/>
        <w:rPr>
          <w:rFonts w:hint="eastAsia" w:ascii="仿宋" w:hAnsi="仿宋" w:eastAsia="仿宋" w:cs="仿宋"/>
          <w:color w:val="000000"/>
          <w:highlight w:val="none"/>
        </w:rPr>
      </w:pPr>
      <w:r>
        <w:rPr>
          <w:rFonts w:hint="eastAsia" w:ascii="仿宋" w:hAnsi="仿宋" w:eastAsia="仿宋" w:cs="仿宋"/>
          <w:color w:val="000000"/>
          <w:highlight w:val="none"/>
        </w:rPr>
        <w:t>投诉书范本及制作说明详见附件3。</w:t>
      </w:r>
    </w:p>
    <w:p w14:paraId="6A0BFC05">
      <w:pPr>
        <w:pStyle w:val="169"/>
        <w:snapToGrid w:val="0"/>
        <w:spacing w:before="0"/>
        <w:ind w:firstLine="360"/>
        <w:rPr>
          <w:rFonts w:hint="eastAsia" w:ascii="仿宋" w:hAnsi="仿宋" w:eastAsia="仿宋" w:cs="仿宋"/>
          <w:color w:val="000000"/>
          <w:sz w:val="18"/>
          <w:szCs w:val="18"/>
          <w:highlight w:val="none"/>
        </w:rPr>
      </w:pPr>
    </w:p>
    <w:p w14:paraId="2E000B07">
      <w:pPr>
        <w:adjustRightInd/>
        <w:spacing w:line="360" w:lineRule="auto"/>
        <w:jc w:val="center"/>
        <w:outlineLvl w:val="0"/>
        <w:rPr>
          <w:rFonts w:hint="eastAsia" w:ascii="仿宋" w:hAnsi="仿宋" w:eastAsia="仿宋" w:cs="仿宋"/>
          <w:b/>
          <w:color w:val="000000"/>
          <w:sz w:val="32"/>
          <w:szCs w:val="20"/>
          <w:highlight w:val="none"/>
        </w:rPr>
      </w:pPr>
      <w:r>
        <w:rPr>
          <w:rFonts w:hint="eastAsia" w:ascii="仿宋" w:hAnsi="仿宋" w:eastAsia="仿宋" w:cs="仿宋"/>
          <w:b/>
          <w:color w:val="000000"/>
          <w:sz w:val="32"/>
          <w:szCs w:val="20"/>
          <w:highlight w:val="none"/>
        </w:rPr>
        <w:t xml:space="preserve">      二、招标文件的构成、澄清、修改</w:t>
      </w:r>
    </w:p>
    <w:p w14:paraId="3F82D9BA">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5.招标文件的构成</w:t>
      </w:r>
    </w:p>
    <w:p w14:paraId="33AB21AA">
      <w:pPr>
        <w:pStyle w:val="33"/>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 招标文件包括下列文件及附件：</w:t>
      </w:r>
    </w:p>
    <w:p w14:paraId="799AD1F2">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5.1.1招标公告；</w:t>
      </w:r>
    </w:p>
    <w:p w14:paraId="568EBC6F">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5.1.2投标人须知；</w:t>
      </w:r>
    </w:p>
    <w:p w14:paraId="50CF06F4">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5.1.3采购需求；</w:t>
      </w:r>
    </w:p>
    <w:p w14:paraId="28BE7DF6">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5.1.4评标办法；</w:t>
      </w:r>
    </w:p>
    <w:p w14:paraId="35F63D64">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5.1.5拟签订的合同文本；</w:t>
      </w:r>
    </w:p>
    <w:p w14:paraId="18B61486">
      <w:pPr>
        <w:pStyle w:val="33"/>
        <w:tabs>
          <w:tab w:val="left" w:pos="840"/>
        </w:tabs>
        <w:spacing w:line="360" w:lineRule="auto"/>
        <w:ind w:firstLine="960" w:firstLineChars="400"/>
        <w:rPr>
          <w:rFonts w:hint="eastAsia" w:ascii="仿宋" w:hAnsi="仿宋" w:eastAsia="仿宋" w:cs="仿宋"/>
          <w:color w:val="000000"/>
          <w:sz w:val="24"/>
          <w:szCs w:val="24"/>
          <w:highlight w:val="none"/>
        </w:rPr>
      </w:pPr>
      <w:r>
        <w:rPr>
          <w:rFonts w:hint="eastAsia" w:ascii="仿宋" w:hAnsi="仿宋" w:eastAsia="仿宋" w:cs="仿宋"/>
          <w:color w:val="000000"/>
          <w:sz w:val="24"/>
          <w:highlight w:val="none"/>
        </w:rPr>
        <w:t>5.1.6</w:t>
      </w:r>
      <w:r>
        <w:rPr>
          <w:rFonts w:hint="eastAsia" w:ascii="仿宋" w:hAnsi="仿宋" w:eastAsia="仿宋" w:cs="仿宋"/>
          <w:color w:val="000000"/>
          <w:sz w:val="24"/>
          <w:szCs w:val="24"/>
          <w:highlight w:val="none"/>
        </w:rPr>
        <w:t>应提交的有关格式范例。</w:t>
      </w:r>
    </w:p>
    <w:p w14:paraId="412E86B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5.2与本项目有关的</w:t>
      </w:r>
      <w:r>
        <w:rPr>
          <w:rFonts w:hint="eastAsia" w:ascii="仿宋" w:hAnsi="仿宋" w:eastAsia="仿宋" w:cs="仿宋"/>
          <w:bCs/>
          <w:color w:val="000000"/>
          <w:sz w:val="24"/>
          <w:highlight w:val="none"/>
        </w:rPr>
        <w:t>澄清或者修改的内容为招标文件的组成部分</w:t>
      </w:r>
      <w:r>
        <w:rPr>
          <w:rFonts w:hint="eastAsia" w:ascii="仿宋" w:hAnsi="仿宋" w:eastAsia="仿宋" w:cs="仿宋"/>
          <w:color w:val="000000"/>
          <w:sz w:val="24"/>
          <w:highlight w:val="none"/>
        </w:rPr>
        <w:t>。</w:t>
      </w:r>
    </w:p>
    <w:p w14:paraId="5F7F0861">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6.招标文件的澄清、修改</w:t>
      </w:r>
    </w:p>
    <w:p w14:paraId="02F50BF0">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6.1已获取招标文件的潜在投标人，若有问题需要澄清，应于投标截止时间前，以书面形式向采购代理机构提出。</w:t>
      </w:r>
    </w:p>
    <w:p w14:paraId="533048F6">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CC06661">
      <w:pPr>
        <w:pStyle w:val="24"/>
        <w:rPr>
          <w:rFonts w:hint="eastAsia" w:ascii="仿宋" w:hAnsi="仿宋" w:eastAsia="仿宋" w:cs="仿宋"/>
          <w:color w:val="000000"/>
          <w:sz w:val="18"/>
          <w:szCs w:val="18"/>
          <w:highlight w:val="none"/>
          <w:lang w:val="en-US"/>
        </w:rPr>
      </w:pPr>
      <w:r>
        <w:rPr>
          <w:rFonts w:hint="eastAsia" w:ascii="仿宋" w:hAnsi="仿宋" w:eastAsia="仿宋" w:cs="仿宋"/>
          <w:color w:val="000000"/>
          <w:szCs w:val="24"/>
          <w:highlight w:val="none"/>
          <w:lang w:val="en-US"/>
        </w:rPr>
        <w:t xml:space="preserve">    </w:t>
      </w:r>
    </w:p>
    <w:p w14:paraId="5FEBFA9E">
      <w:pPr>
        <w:adjustRightInd/>
        <w:spacing w:line="360" w:lineRule="auto"/>
        <w:jc w:val="center"/>
        <w:outlineLvl w:val="0"/>
        <w:rPr>
          <w:rFonts w:hint="eastAsia" w:ascii="仿宋" w:hAnsi="仿宋" w:eastAsia="仿宋" w:cs="仿宋"/>
          <w:b/>
          <w:color w:val="000000"/>
          <w:sz w:val="30"/>
          <w:szCs w:val="20"/>
          <w:highlight w:val="none"/>
        </w:rPr>
      </w:pPr>
      <w:r>
        <w:rPr>
          <w:rFonts w:hint="eastAsia" w:ascii="仿宋" w:hAnsi="仿宋" w:eastAsia="仿宋" w:cs="仿宋"/>
          <w:b/>
          <w:color w:val="000000"/>
          <w:sz w:val="30"/>
          <w:szCs w:val="20"/>
          <w:highlight w:val="none"/>
        </w:rPr>
        <w:t>三、投标</w:t>
      </w:r>
    </w:p>
    <w:p w14:paraId="5D1485A8">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7.招标文件的获取</w:t>
      </w:r>
    </w:p>
    <w:p w14:paraId="31665328">
      <w:pPr>
        <w:spacing w:line="360" w:lineRule="auto"/>
        <w:ind w:firstLine="480" w:firstLineChars="200"/>
        <w:rPr>
          <w:rFonts w:hint="eastAsia" w:ascii="仿宋" w:hAnsi="仿宋" w:eastAsia="仿宋" w:cs="仿宋"/>
          <w:snapToGrid w:val="0"/>
          <w:color w:val="000000"/>
          <w:kern w:val="28"/>
          <w:sz w:val="24"/>
          <w:highlight w:val="none"/>
        </w:rPr>
      </w:pPr>
      <w:r>
        <w:rPr>
          <w:rFonts w:hint="eastAsia" w:ascii="仿宋" w:hAnsi="仿宋" w:eastAsia="仿宋" w:cs="仿宋"/>
          <w:snapToGrid w:val="0"/>
          <w:color w:val="000000"/>
          <w:kern w:val="28"/>
          <w:sz w:val="24"/>
          <w:highlight w:val="none"/>
        </w:rPr>
        <w:t>详见招标公告中获取招标文件的时间期限、地点、方式及招标文件售价。</w:t>
      </w:r>
    </w:p>
    <w:p w14:paraId="0D668C94">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8.开标前答疑会或现场考察</w:t>
      </w:r>
    </w:p>
    <w:p w14:paraId="511B029C">
      <w:pPr>
        <w:pStyle w:val="33"/>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采购人组织潜在投标人现场考察或者召开开标前答疑会的，潜在投标人按第二部分投标人须知前附表的规定参加现场考察或者开标前答疑会。</w:t>
      </w:r>
    </w:p>
    <w:p w14:paraId="50D840F7">
      <w:pPr>
        <w:pStyle w:val="33"/>
        <w:spacing w:line="360" w:lineRule="auto"/>
        <w:rPr>
          <w:rFonts w:hint="eastAsia" w:ascii="仿宋" w:hAnsi="仿宋" w:eastAsia="仿宋" w:cs="仿宋"/>
          <w:b/>
          <w:color w:val="000000"/>
          <w:szCs w:val="24"/>
          <w:highlight w:val="none"/>
        </w:rPr>
      </w:pPr>
      <w:r>
        <w:rPr>
          <w:rFonts w:hint="eastAsia" w:ascii="仿宋" w:hAnsi="仿宋" w:eastAsia="仿宋" w:cs="仿宋"/>
          <w:b/>
          <w:color w:val="000000"/>
          <w:kern w:val="28"/>
          <w:sz w:val="24"/>
          <w:szCs w:val="24"/>
          <w:highlight w:val="none"/>
        </w:rPr>
        <w:t>9.投标保证金</w:t>
      </w:r>
    </w:p>
    <w:p w14:paraId="298A2337">
      <w:pPr>
        <w:pStyle w:val="15"/>
        <w:spacing w:line="360" w:lineRule="auto"/>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本项目不需缴纳投标保证金。</w:t>
      </w:r>
    </w:p>
    <w:p w14:paraId="3EF56D49">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10.投标文件的语言</w:t>
      </w:r>
    </w:p>
    <w:p w14:paraId="039D5D09">
      <w:pPr>
        <w:autoSpaceDE w:val="0"/>
        <w:autoSpaceDN w:val="0"/>
        <w:spacing w:line="360" w:lineRule="auto"/>
        <w:ind w:firstLine="480" w:firstLineChars="2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rPr>
        <w:t>投标文件及投标人与采购有关的来往通知、函件和文件均应使用中文。</w:t>
      </w:r>
    </w:p>
    <w:p w14:paraId="0D8EC9B8">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11.投标文件的组成</w:t>
      </w:r>
    </w:p>
    <w:p w14:paraId="41A7BEF0">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w:t>
      </w:r>
      <w:r>
        <w:rPr>
          <w:rFonts w:hint="eastAsia" w:ascii="仿宋" w:hAnsi="仿宋" w:eastAsia="仿宋" w:cs="仿宋"/>
          <w:b/>
          <w:color w:val="000000"/>
          <w:sz w:val="24"/>
          <w:highlight w:val="none"/>
        </w:rPr>
        <w:t>资格文件</w:t>
      </w:r>
      <w:r>
        <w:rPr>
          <w:rFonts w:hint="eastAsia" w:ascii="仿宋" w:hAnsi="仿宋" w:eastAsia="仿宋" w:cs="仿宋"/>
          <w:color w:val="000000"/>
          <w:sz w:val="24"/>
          <w:highlight w:val="none"/>
        </w:rPr>
        <w:t>：</w:t>
      </w:r>
    </w:p>
    <w:p w14:paraId="2E2D6ABF">
      <w:pPr>
        <w:pStyle w:val="2"/>
        <w:ind w:left="0" w:firstLine="960" w:firstLineChars="400"/>
        <w:rPr>
          <w:rFonts w:hint="eastAsia" w:ascii="仿宋" w:eastAsia="仿宋" w:cs="仿宋"/>
          <w:b w:val="0"/>
          <w:bCs w:val="0"/>
          <w:color w:val="000000"/>
          <w:sz w:val="24"/>
          <w:szCs w:val="24"/>
          <w:highlight w:val="none"/>
          <w:lang w:val="en-US"/>
        </w:rPr>
      </w:pPr>
      <w:r>
        <w:rPr>
          <w:rFonts w:hint="eastAsia" w:ascii="仿宋" w:eastAsia="仿宋" w:cs="仿宋"/>
          <w:b w:val="0"/>
          <w:bCs w:val="0"/>
          <w:color w:val="000000"/>
          <w:sz w:val="24"/>
          <w:szCs w:val="24"/>
          <w:highlight w:val="none"/>
          <w:lang w:val="en-US"/>
        </w:rPr>
        <w:t>11.1.1营业执照或事业单位法人证书复印件等</w:t>
      </w:r>
    </w:p>
    <w:p w14:paraId="43609092">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11.1.2符合参加政府采购活动应当具备的一般条件的承诺函（</w:t>
      </w:r>
      <w:r>
        <w:rPr>
          <w:rFonts w:hint="eastAsia" w:ascii="仿宋" w:hAnsi="仿宋" w:eastAsia="仿宋" w:cs="仿宋"/>
          <w:color w:val="FF0000"/>
          <w:sz w:val="24"/>
          <w:highlight w:val="none"/>
        </w:rPr>
        <w:t>如以联合体形式参加政府采购活动的，联合体各方均应提交该承诺函</w:t>
      </w:r>
      <w:r>
        <w:rPr>
          <w:rFonts w:hint="eastAsia" w:ascii="仿宋" w:hAnsi="仿宋" w:eastAsia="仿宋" w:cs="仿宋"/>
          <w:color w:val="000000"/>
          <w:sz w:val="24"/>
          <w:highlight w:val="none"/>
        </w:rPr>
        <w:t>）；</w:t>
      </w:r>
    </w:p>
    <w:p w14:paraId="1FF34D09">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11.1.3</w:t>
      </w:r>
      <w:r>
        <w:rPr>
          <w:rFonts w:hint="eastAsia" w:ascii="仿宋" w:hAnsi="仿宋" w:eastAsia="仿宋" w:cs="仿宋"/>
          <w:snapToGrid w:val="0"/>
          <w:color w:val="000000"/>
          <w:kern w:val="28"/>
          <w:sz w:val="24"/>
          <w:szCs w:val="20"/>
          <w:highlight w:val="none"/>
        </w:rPr>
        <w:t>联合协议（如果有)；</w:t>
      </w:r>
    </w:p>
    <w:p w14:paraId="25A20E43">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11.1.4落实政府采购政策需满足的资格要求</w:t>
      </w:r>
      <w:r>
        <w:rPr>
          <w:rFonts w:hint="eastAsia" w:ascii="仿宋" w:hAnsi="仿宋" w:eastAsia="仿宋" w:cs="仿宋"/>
          <w:snapToGrid w:val="0"/>
          <w:color w:val="000000"/>
          <w:kern w:val="28"/>
          <w:sz w:val="24"/>
          <w:szCs w:val="20"/>
          <w:highlight w:val="none"/>
        </w:rPr>
        <w:t>（</w:t>
      </w:r>
      <w:r>
        <w:rPr>
          <w:rFonts w:hint="eastAsia" w:ascii="仿宋" w:hAnsi="仿宋" w:eastAsia="仿宋" w:cs="仿宋"/>
          <w:snapToGrid w:val="0"/>
          <w:color w:val="FF0000"/>
          <w:kern w:val="28"/>
          <w:sz w:val="24"/>
          <w:szCs w:val="20"/>
          <w:highlight w:val="none"/>
        </w:rPr>
        <w:t>中小企业声明函，联合体参与均需提交</w:t>
      </w:r>
      <w:r>
        <w:rPr>
          <w:rFonts w:hint="eastAsia" w:ascii="仿宋" w:hAnsi="仿宋" w:eastAsia="仿宋" w:cs="仿宋"/>
          <w:snapToGrid w:val="0"/>
          <w:color w:val="000000"/>
          <w:kern w:val="28"/>
          <w:sz w:val="24"/>
          <w:szCs w:val="20"/>
          <w:highlight w:val="none"/>
        </w:rPr>
        <w:t>)</w:t>
      </w:r>
      <w:r>
        <w:rPr>
          <w:rFonts w:hint="eastAsia" w:ascii="仿宋" w:hAnsi="仿宋" w:eastAsia="仿宋" w:cs="仿宋"/>
          <w:color w:val="000000"/>
          <w:sz w:val="24"/>
          <w:highlight w:val="none"/>
        </w:rPr>
        <w:t>；</w:t>
      </w:r>
    </w:p>
    <w:p w14:paraId="32817887">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11.1.5本项目的特定资格要求</w:t>
      </w:r>
      <w:r>
        <w:rPr>
          <w:rFonts w:hint="eastAsia" w:ascii="仿宋" w:hAnsi="仿宋" w:eastAsia="仿宋" w:cs="仿宋"/>
          <w:snapToGrid w:val="0"/>
          <w:color w:val="000000"/>
          <w:kern w:val="28"/>
          <w:sz w:val="24"/>
          <w:szCs w:val="20"/>
          <w:highlight w:val="none"/>
        </w:rPr>
        <w:t>（</w:t>
      </w:r>
      <w:r>
        <w:rPr>
          <w:rFonts w:hint="eastAsia" w:ascii="仿宋" w:hAnsi="仿宋" w:eastAsia="仿宋" w:cs="仿宋"/>
          <w:snapToGrid w:val="0"/>
          <w:kern w:val="28"/>
          <w:sz w:val="24"/>
          <w:szCs w:val="20"/>
          <w:highlight w:val="none"/>
        </w:rPr>
        <w:t>如果有</w:t>
      </w:r>
      <w:r>
        <w:rPr>
          <w:rFonts w:hint="eastAsia" w:ascii="仿宋" w:hAnsi="仿宋" w:eastAsia="仿宋" w:cs="仿宋"/>
          <w:snapToGrid w:val="0"/>
          <w:color w:val="000000"/>
          <w:kern w:val="28"/>
          <w:sz w:val="24"/>
          <w:szCs w:val="20"/>
          <w:highlight w:val="none"/>
        </w:rPr>
        <w:t>)</w:t>
      </w:r>
      <w:r>
        <w:rPr>
          <w:rFonts w:hint="eastAsia" w:ascii="仿宋" w:hAnsi="仿宋" w:eastAsia="仿宋" w:cs="仿宋"/>
          <w:color w:val="000000"/>
          <w:sz w:val="24"/>
          <w:highlight w:val="none"/>
        </w:rPr>
        <w:t>。</w:t>
      </w:r>
    </w:p>
    <w:p w14:paraId="38B3E39B">
      <w:pPr>
        <w:snapToGrid w:val="0"/>
        <w:spacing w:line="360" w:lineRule="auto"/>
        <w:ind w:firstLine="482" w:firstLineChars="200"/>
        <w:rPr>
          <w:rFonts w:hint="eastAsia" w:ascii="仿宋" w:hAnsi="仿宋" w:eastAsia="仿宋" w:cs="仿宋"/>
          <w:b/>
          <w:bCs/>
          <w:color w:val="000000"/>
          <w:sz w:val="24"/>
          <w:highlight w:val="none"/>
          <w:lang w:val="zh-CN"/>
        </w:rPr>
      </w:pPr>
      <w:r>
        <w:rPr>
          <w:rFonts w:hint="eastAsia" w:ascii="仿宋" w:hAnsi="仿宋" w:eastAsia="仿宋" w:cs="仿宋"/>
          <w:b/>
          <w:bCs/>
          <w:color w:val="000000"/>
          <w:sz w:val="24"/>
          <w:highlight w:val="none"/>
          <w:lang w:val="zh-CN"/>
        </w:rPr>
        <w:t>11.</w:t>
      </w:r>
      <w:r>
        <w:rPr>
          <w:rFonts w:hint="eastAsia" w:ascii="仿宋" w:hAnsi="仿宋" w:eastAsia="仿宋" w:cs="仿宋"/>
          <w:b/>
          <w:bCs/>
          <w:color w:val="000000"/>
          <w:sz w:val="24"/>
          <w:highlight w:val="none"/>
        </w:rPr>
        <w:t>2</w:t>
      </w:r>
      <w:r>
        <w:rPr>
          <w:rFonts w:hint="eastAsia" w:ascii="仿宋" w:hAnsi="仿宋" w:eastAsia="仿宋" w:cs="仿宋"/>
          <w:b/>
          <w:bCs/>
          <w:color w:val="000000"/>
          <w:sz w:val="24"/>
          <w:highlight w:val="none"/>
          <w:lang w:val="zh-CN"/>
        </w:rPr>
        <w:t xml:space="preserve"> </w:t>
      </w:r>
      <w:r>
        <w:rPr>
          <w:rFonts w:hint="eastAsia" w:ascii="仿宋" w:hAnsi="仿宋" w:eastAsia="仿宋" w:cs="仿宋"/>
          <w:b/>
          <w:bCs/>
          <w:color w:val="000000"/>
          <w:sz w:val="24"/>
          <w:highlight w:val="none"/>
        </w:rPr>
        <w:t>商务技术</w:t>
      </w:r>
      <w:r>
        <w:rPr>
          <w:rFonts w:hint="eastAsia" w:ascii="仿宋" w:hAnsi="仿宋" w:eastAsia="仿宋" w:cs="仿宋"/>
          <w:b/>
          <w:bCs/>
          <w:color w:val="000000"/>
          <w:sz w:val="24"/>
          <w:highlight w:val="none"/>
          <w:lang w:val="zh-CN"/>
        </w:rPr>
        <w:t>文件：</w:t>
      </w:r>
    </w:p>
    <w:p w14:paraId="07ADD66E">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11.2.1投标函；</w:t>
      </w:r>
      <w:r>
        <w:rPr>
          <w:rFonts w:hint="eastAsia" w:ascii="仿宋" w:hAnsi="仿宋" w:eastAsia="仿宋" w:cs="仿宋"/>
          <w:color w:val="000000"/>
          <w:sz w:val="24"/>
          <w:highlight w:val="none"/>
          <w:lang w:val="zh-CN"/>
        </w:rPr>
        <w:t xml:space="preserve"> </w:t>
      </w:r>
    </w:p>
    <w:p w14:paraId="5F16DA7B">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11.2.2授权委托书或法定代表人（单位负责人、自然人本人）身份证明；</w:t>
      </w:r>
    </w:p>
    <w:p w14:paraId="20D9505F">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11.2.3分包意向协议</w:t>
      </w:r>
      <w:r>
        <w:rPr>
          <w:rFonts w:hint="eastAsia" w:ascii="仿宋" w:hAnsi="仿宋" w:eastAsia="仿宋" w:cs="仿宋"/>
          <w:snapToGrid w:val="0"/>
          <w:color w:val="000000"/>
          <w:kern w:val="28"/>
          <w:sz w:val="24"/>
          <w:szCs w:val="20"/>
          <w:highlight w:val="none"/>
        </w:rPr>
        <w:t>（如果有)</w:t>
      </w:r>
      <w:r>
        <w:rPr>
          <w:rFonts w:hint="eastAsia" w:ascii="仿宋" w:hAnsi="仿宋" w:eastAsia="仿宋" w:cs="仿宋"/>
          <w:color w:val="000000"/>
          <w:sz w:val="24"/>
          <w:highlight w:val="none"/>
        </w:rPr>
        <w:t>；</w:t>
      </w:r>
    </w:p>
    <w:p w14:paraId="79F443E2">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11.2.4符合性审查资料；</w:t>
      </w:r>
    </w:p>
    <w:p w14:paraId="785D10D2">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11.2.5评标标准相应的商务技术资料；</w:t>
      </w:r>
    </w:p>
    <w:p w14:paraId="154EAC4A">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11.2.6投标标的清单；</w:t>
      </w:r>
    </w:p>
    <w:p w14:paraId="77AF4DBE">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11.2.7商务技术偏离表；</w:t>
      </w:r>
    </w:p>
    <w:p w14:paraId="56DBE20D">
      <w:pPr>
        <w:snapToGrid w:val="0"/>
        <w:spacing w:line="360" w:lineRule="auto"/>
        <w:ind w:firstLine="960" w:firstLineChars="4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lang w:val="zh-CN"/>
        </w:rPr>
        <w:t>11.</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8</w:t>
      </w:r>
      <w:r>
        <w:rPr>
          <w:rFonts w:hint="eastAsia" w:ascii="仿宋" w:hAnsi="仿宋" w:eastAsia="仿宋" w:cs="仿宋"/>
          <w:color w:val="000000"/>
          <w:sz w:val="24"/>
          <w:highlight w:val="none"/>
          <w:lang w:val="zh-CN"/>
        </w:rPr>
        <w:t>政府采购供应商廉洁自律承诺书；</w:t>
      </w:r>
    </w:p>
    <w:p w14:paraId="348CD1D6">
      <w:pPr>
        <w:snapToGrid w:val="0"/>
        <w:spacing w:line="360" w:lineRule="auto"/>
        <w:ind w:firstLine="480" w:firstLineChars="200"/>
        <w:rPr>
          <w:rFonts w:hint="eastAsia" w:ascii="仿宋" w:hAnsi="仿宋" w:eastAsia="仿宋" w:cs="仿宋"/>
          <w:color w:val="000000"/>
          <w:sz w:val="24"/>
          <w:highlight w:val="none"/>
          <w:u w:val="single"/>
          <w:lang w:val="zh-CN"/>
        </w:rPr>
      </w:pPr>
      <w:r>
        <w:rPr>
          <w:rFonts w:hint="eastAsia" w:ascii="仿宋" w:hAnsi="仿宋" w:eastAsia="仿宋" w:cs="仿宋"/>
          <w:color w:val="000000"/>
          <w:kern w:val="0"/>
          <w:sz w:val="24"/>
          <w:highlight w:val="none"/>
          <w:lang w:val="zh-CN"/>
        </w:rPr>
        <w:t>11.</w:t>
      </w:r>
      <w:r>
        <w:rPr>
          <w:rFonts w:hint="eastAsia" w:ascii="仿宋" w:hAnsi="仿宋" w:eastAsia="仿宋" w:cs="仿宋"/>
          <w:color w:val="000000"/>
          <w:kern w:val="0"/>
          <w:sz w:val="24"/>
          <w:highlight w:val="none"/>
        </w:rPr>
        <w:t>3</w:t>
      </w:r>
      <w:r>
        <w:rPr>
          <w:rFonts w:hint="eastAsia" w:ascii="仿宋" w:hAnsi="仿宋" w:eastAsia="仿宋" w:cs="仿宋"/>
          <w:b/>
          <w:color w:val="000000"/>
          <w:sz w:val="24"/>
          <w:highlight w:val="none"/>
        </w:rPr>
        <w:t>报价文件：</w:t>
      </w:r>
      <w:r>
        <w:rPr>
          <w:rFonts w:hint="eastAsia" w:ascii="仿宋" w:hAnsi="仿宋" w:eastAsia="仿宋" w:cs="仿宋"/>
          <w:color w:val="000000"/>
          <w:sz w:val="24"/>
          <w:highlight w:val="none"/>
        </w:rPr>
        <w:t xml:space="preserve"> </w:t>
      </w:r>
    </w:p>
    <w:p w14:paraId="785BB188">
      <w:pPr>
        <w:snapToGrid w:val="0"/>
        <w:spacing w:line="360" w:lineRule="auto"/>
        <w:ind w:firstLine="960" w:firstLineChars="4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11.3.1开标一览表（报价表）；</w:t>
      </w:r>
    </w:p>
    <w:p w14:paraId="1A15B301">
      <w:pPr>
        <w:pStyle w:val="2"/>
        <w:ind w:left="0" w:firstLine="960" w:firstLineChars="400"/>
        <w:rPr>
          <w:rFonts w:hint="eastAsia" w:ascii="仿宋" w:eastAsia="仿宋" w:cs="仿宋"/>
          <w:highlight w:val="none"/>
        </w:rPr>
      </w:pPr>
      <w:r>
        <w:rPr>
          <w:rFonts w:hint="eastAsia" w:ascii="仿宋" w:eastAsia="仿宋" w:cs="仿宋"/>
          <w:b w:val="0"/>
          <w:bCs w:val="0"/>
          <w:color w:val="000000"/>
          <w:sz w:val="24"/>
          <w:szCs w:val="24"/>
          <w:highlight w:val="none"/>
          <w:lang w:val="en-US"/>
        </w:rPr>
        <w:t>11.3.2中小企业声明函。</w:t>
      </w:r>
    </w:p>
    <w:p w14:paraId="305A7D89">
      <w:pPr>
        <w:spacing w:line="360" w:lineRule="auto"/>
        <w:ind w:firstLine="723" w:firstLineChars="3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投标文件含有采购人不能接受的附加条件的，投标无效；</w:t>
      </w:r>
    </w:p>
    <w:p w14:paraId="072E856D">
      <w:pPr>
        <w:spacing w:line="360" w:lineRule="auto"/>
        <w:ind w:firstLine="723" w:firstLineChars="300"/>
        <w:rPr>
          <w:rFonts w:hint="eastAsia" w:ascii="仿宋" w:hAnsi="仿宋" w:eastAsia="仿宋" w:cs="仿宋"/>
          <w:b/>
          <w:color w:val="000000"/>
          <w:sz w:val="24"/>
          <w:szCs w:val="21"/>
          <w:highlight w:val="none"/>
        </w:rPr>
      </w:pPr>
      <w:r>
        <w:rPr>
          <w:rFonts w:hint="eastAsia" w:ascii="仿宋" w:hAnsi="仿宋" w:eastAsia="仿宋" w:cs="仿宋"/>
          <w:b/>
          <w:color w:val="000000"/>
          <w:sz w:val="24"/>
          <w:highlight w:val="none"/>
        </w:rPr>
        <w:t>投标人提供虚假材料投标的，投标无效。</w:t>
      </w:r>
    </w:p>
    <w:p w14:paraId="589BD615">
      <w:pPr>
        <w:pStyle w:val="169"/>
        <w:snapToGrid w:val="0"/>
        <w:spacing w:before="0"/>
        <w:ind w:firstLine="0" w:firstLineChars="0"/>
        <w:outlineLvl w:val="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12</w:t>
      </w:r>
      <w:r>
        <w:rPr>
          <w:rFonts w:hint="eastAsia" w:ascii="仿宋" w:hAnsi="仿宋" w:eastAsia="仿宋" w:cs="仿宋"/>
          <w:b/>
          <w:color w:val="000000"/>
          <w:kern w:val="0"/>
          <w:szCs w:val="24"/>
          <w:highlight w:val="none"/>
          <w:lang w:val="zh-CN"/>
        </w:rPr>
        <w:t>.</w:t>
      </w:r>
      <w:r>
        <w:rPr>
          <w:rFonts w:hint="eastAsia" w:ascii="仿宋" w:hAnsi="仿宋" w:eastAsia="仿宋" w:cs="仿宋"/>
          <w:b/>
          <w:color w:val="000000"/>
          <w:szCs w:val="24"/>
          <w:highlight w:val="none"/>
        </w:rPr>
        <w:t>投标文件的编制</w:t>
      </w:r>
    </w:p>
    <w:p w14:paraId="617F9032">
      <w:pPr>
        <w:spacing w:line="360" w:lineRule="auto"/>
        <w:ind w:firstLine="480" w:firstLineChars="200"/>
        <w:rPr>
          <w:rFonts w:hint="eastAsia" w:ascii="仿宋" w:hAnsi="仿宋" w:eastAsia="仿宋" w:cs="仿宋"/>
          <w:b/>
          <w:color w:val="000000"/>
          <w:sz w:val="24"/>
          <w:highlight w:val="none"/>
        </w:rPr>
      </w:pPr>
      <w:r>
        <w:rPr>
          <w:rFonts w:hint="eastAsia" w:ascii="仿宋" w:hAnsi="仿宋" w:eastAsia="仿宋" w:cs="仿宋"/>
          <w:color w:val="000000"/>
          <w:kern w:val="0"/>
          <w:sz w:val="24"/>
          <w:highlight w:val="none"/>
          <w:lang w:val="zh-CN"/>
        </w:rPr>
        <w:t>12.1投标文件分为</w:t>
      </w:r>
      <w:r>
        <w:rPr>
          <w:rFonts w:hint="eastAsia" w:ascii="仿宋" w:hAnsi="仿宋" w:eastAsia="仿宋" w:cs="仿宋"/>
          <w:b/>
          <w:bCs/>
          <w:color w:val="000000"/>
          <w:kern w:val="0"/>
          <w:sz w:val="24"/>
          <w:highlight w:val="none"/>
          <w:lang w:val="zh-CN"/>
        </w:rPr>
        <w:t>资格文件、商务技术文件、报价文件</w:t>
      </w:r>
      <w:r>
        <w:rPr>
          <w:rFonts w:hint="eastAsia" w:ascii="仿宋" w:hAnsi="仿宋" w:eastAsia="仿宋" w:cs="仿宋"/>
          <w:color w:val="000000"/>
          <w:kern w:val="0"/>
          <w:sz w:val="24"/>
          <w:highlight w:val="none"/>
          <w:lang w:val="zh-CN"/>
        </w:rPr>
        <w:t>三部分。各投标人在编制投标文件时请按照招标文件第六部分规定的格式进行，混乱的编排导致投标文件被误读或评标委员会查找不到有效文件是投标人的风险。</w:t>
      </w:r>
    </w:p>
    <w:p w14:paraId="5A12B79D">
      <w:pPr>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4AA0EDA">
      <w:pPr>
        <w:spacing w:line="360" w:lineRule="auto"/>
        <w:ind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12.3使用“政采云电子交易客户端”需要提前申领CA数字证书，申领流程请自行前往“浙江政府采购网-下载专区-电子交易客户端-CA驱动和申领流程”进行查阅。</w:t>
      </w:r>
    </w:p>
    <w:p w14:paraId="6E00F6D1">
      <w:pPr>
        <w:snapToGrid w:val="0"/>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13.投标文件的签署、盖章</w:t>
      </w:r>
    </w:p>
    <w:p w14:paraId="61B5C2E1">
      <w:pPr>
        <w:pStyle w:val="169"/>
        <w:snapToGrid w:val="0"/>
        <w:spacing w:before="0"/>
        <w:ind w:firstLine="480"/>
        <w:rPr>
          <w:rFonts w:hint="eastAsia" w:ascii="仿宋" w:hAnsi="仿宋" w:eastAsia="仿宋" w:cs="仿宋"/>
          <w:b/>
          <w:color w:val="000000"/>
          <w:highlight w:val="none"/>
        </w:rPr>
      </w:pPr>
      <w:r>
        <w:rPr>
          <w:rFonts w:hint="eastAsia" w:ascii="仿宋" w:hAnsi="仿宋" w:eastAsia="仿宋" w:cs="仿宋"/>
          <w:color w:val="000000"/>
          <w:szCs w:val="24"/>
          <w:highlight w:val="none"/>
        </w:rPr>
        <w:t>13.1投标文件按照招标文件第六部分格式要</w:t>
      </w:r>
      <w:r>
        <w:rPr>
          <w:rFonts w:hint="eastAsia" w:ascii="仿宋" w:hAnsi="仿宋" w:eastAsia="仿宋" w:cs="仿宋"/>
          <w:color w:val="000000"/>
          <w:highlight w:val="none"/>
        </w:rPr>
        <w:t>求进行签署、盖章。</w:t>
      </w:r>
      <w:r>
        <w:rPr>
          <w:rFonts w:hint="eastAsia" w:ascii="仿宋" w:hAnsi="仿宋" w:eastAsia="仿宋" w:cs="仿宋"/>
          <w:b/>
          <w:color w:val="000000"/>
          <w:highlight w:val="none"/>
        </w:rPr>
        <w:t>▲投标人的投标文件未按照招标文件要求签署、盖章的，其投标无效</w:t>
      </w:r>
      <w:r>
        <w:rPr>
          <w:rFonts w:hint="eastAsia" w:ascii="仿宋" w:hAnsi="仿宋" w:eastAsia="仿宋" w:cs="仿宋"/>
          <w:color w:val="000000"/>
          <w:szCs w:val="24"/>
          <w:highlight w:val="none"/>
        </w:rPr>
        <w:t>。</w:t>
      </w:r>
    </w:p>
    <w:p w14:paraId="141F67DE">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13.2为确保网上操作合法、有效和安全，投标人应当在投标截止时间前完成在“政府采购云平台”的身份认证，确保在电子投标过程中能够对相关数据电文进行加密和使用电子签名。</w:t>
      </w:r>
    </w:p>
    <w:p w14:paraId="48B002B2">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13.3招标文件对投标文件签署、盖章的要求适用于电子签名。</w:t>
      </w:r>
    </w:p>
    <w:p w14:paraId="3AD4AE71">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投标人应对投标文件中材料的真实性、合法性负责。</w:t>
      </w:r>
    </w:p>
    <w:p w14:paraId="7945DC56">
      <w:pPr>
        <w:pStyle w:val="169"/>
        <w:snapToGrid w:val="0"/>
        <w:spacing w:before="0"/>
        <w:ind w:firstLine="0" w:firstLineChars="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14.投标文件的提交、补充、修改、撤回</w:t>
      </w:r>
    </w:p>
    <w:p w14:paraId="5E19691A">
      <w:pPr>
        <w:pStyle w:val="169"/>
        <w:ind w:firstLine="48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AB3EDD">
      <w:pPr>
        <w:pStyle w:val="169"/>
        <w:spacing w:before="0"/>
        <w:ind w:firstLine="48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8E8FD33">
      <w:pPr>
        <w:pStyle w:val="169"/>
        <w:spacing w:before="0"/>
        <w:ind w:firstLine="48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48B11E2C">
      <w:pPr>
        <w:pStyle w:val="33"/>
        <w:spacing w:line="360" w:lineRule="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15.备份投标文件</w:t>
      </w:r>
    </w:p>
    <w:p w14:paraId="3F6BF209">
      <w:pPr>
        <w:pStyle w:val="33"/>
        <w:spacing w:line="360" w:lineRule="auto"/>
        <w:ind w:firstLine="360" w:firstLineChars="150"/>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000000"/>
          <w:sz w:val="24"/>
          <w:szCs w:val="24"/>
          <w:highlight w:val="none"/>
        </w:rPr>
        <w:t>但采购人、采购代理机构不强制或变相强制投标人提交备份投标文件。</w:t>
      </w:r>
    </w:p>
    <w:p w14:paraId="1AF62E53">
      <w:pPr>
        <w:pStyle w:val="33"/>
        <w:spacing w:line="360" w:lineRule="auto"/>
        <w:ind w:firstLine="480" w:firstLineChars="200"/>
        <w:rPr>
          <w:rFonts w:hint="eastAsia" w:ascii="仿宋" w:hAnsi="仿宋" w:eastAsia="仿宋" w:cs="仿宋"/>
          <w:b/>
          <w:color w:val="000000"/>
          <w:sz w:val="24"/>
          <w:szCs w:val="24"/>
          <w:highlight w:val="none"/>
        </w:rPr>
      </w:pPr>
      <w:r>
        <w:rPr>
          <w:rFonts w:hint="eastAsia" w:ascii="仿宋" w:hAnsi="仿宋" w:eastAsia="仿宋" w:cs="仿宋"/>
          <w:color w:val="000000"/>
          <w:sz w:val="24"/>
          <w:szCs w:val="24"/>
          <w:highlight w:val="none"/>
        </w:rPr>
        <w:t>15.2备份投标文件须在“政采云投标客户端”制作生成，并储存在U</w:t>
      </w:r>
      <w:r>
        <w:rPr>
          <w:rFonts w:hint="eastAsia" w:ascii="仿宋" w:hAnsi="仿宋" w:eastAsia="仿宋" w:cs="仿宋"/>
          <w:color w:val="000000"/>
          <w:sz w:val="24"/>
          <w:highlight w:val="none"/>
        </w:rPr>
        <w:t>光盘等存储介质</w:t>
      </w:r>
      <w:r>
        <w:rPr>
          <w:rFonts w:hint="eastAsia" w:ascii="仿宋" w:hAnsi="仿宋" w:eastAsia="仿宋" w:cs="仿宋"/>
          <w:color w:val="000000"/>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000000"/>
          <w:sz w:val="24"/>
          <w:highlight w:val="none"/>
        </w:rPr>
        <w:t>不符合上述制作、</w:t>
      </w:r>
      <w:r>
        <w:rPr>
          <w:rFonts w:hint="eastAsia" w:ascii="仿宋" w:hAnsi="仿宋" w:eastAsia="仿宋" w:cs="仿宋"/>
          <w:b/>
          <w:color w:val="000000"/>
          <w:sz w:val="24"/>
          <w:szCs w:val="24"/>
          <w:highlight w:val="none"/>
        </w:rPr>
        <w:t>存储、密封规定的备份投标文件将被视为无效或者被拒绝接收。</w:t>
      </w:r>
    </w:p>
    <w:p w14:paraId="1920CA32">
      <w:pPr>
        <w:pStyle w:val="33"/>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55024EB4">
      <w:pPr>
        <w:pStyle w:val="33"/>
        <w:spacing w:line="360"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000000"/>
          <w:sz w:val="24"/>
          <w:szCs w:val="24"/>
          <w:highlight w:val="none"/>
        </w:rPr>
        <w:t>招标文件第二部分投标人须知前附表规定的备份投标文件送达地点；</w:t>
      </w:r>
      <w:r>
        <w:rPr>
          <w:rFonts w:hint="eastAsia" w:ascii="仿宋" w:hAnsi="仿宋" w:eastAsia="仿宋" w:cs="仿宋"/>
          <w:color w:val="000000"/>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78AC27D6">
      <w:pPr>
        <w:pStyle w:val="33"/>
        <w:spacing w:line="360" w:lineRule="auto"/>
        <w:ind w:firstLine="479" w:firstLineChars="19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15.5投标人仅提交备份投标文件，未在电子交易平台传输递交投标文件的，投标无效。</w:t>
      </w:r>
    </w:p>
    <w:p w14:paraId="18641398">
      <w:pPr>
        <w:pStyle w:val="169"/>
        <w:spacing w:before="0"/>
        <w:ind w:firstLine="0" w:firstLineChars="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16.投标文件的无效处理</w:t>
      </w:r>
    </w:p>
    <w:p w14:paraId="18F647FA">
      <w:pPr>
        <w:pStyle w:val="25"/>
        <w:spacing w:line="360" w:lineRule="auto"/>
        <w:ind w:firstLine="360" w:firstLineChars="150"/>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有招标文件第四部分4.2规定的情形之一的，投标无效：</w:t>
      </w:r>
    </w:p>
    <w:p w14:paraId="32797BBB">
      <w:pPr>
        <w:pStyle w:val="169"/>
        <w:spacing w:before="0"/>
        <w:ind w:firstLine="0" w:firstLineChars="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17.投标有效期</w:t>
      </w:r>
    </w:p>
    <w:p w14:paraId="6EACB0C7">
      <w:pPr>
        <w:spacing w:line="360" w:lineRule="auto"/>
        <w:ind w:firstLine="480" w:firstLineChars="200"/>
        <w:rPr>
          <w:rFonts w:hint="eastAsia" w:ascii="仿宋" w:hAnsi="仿宋" w:eastAsia="仿宋" w:cs="仿宋"/>
          <w:b/>
          <w:color w:val="000000"/>
          <w:sz w:val="24"/>
          <w:szCs w:val="21"/>
          <w:highlight w:val="none"/>
        </w:rPr>
      </w:pPr>
      <w:r>
        <w:rPr>
          <w:rFonts w:hint="eastAsia" w:ascii="仿宋" w:hAnsi="仿宋" w:eastAsia="仿宋" w:cs="仿宋"/>
          <w:color w:val="000000"/>
          <w:sz w:val="24"/>
          <w:szCs w:val="20"/>
          <w:highlight w:val="none"/>
        </w:rPr>
        <w:t>17.1投标有效期为从提交投标文件的截止之日起90天。▲</w:t>
      </w:r>
      <w:r>
        <w:rPr>
          <w:rFonts w:hint="eastAsia" w:ascii="仿宋" w:hAnsi="仿宋" w:eastAsia="仿宋" w:cs="仿宋"/>
          <w:b/>
          <w:color w:val="000000"/>
          <w:sz w:val="24"/>
          <w:szCs w:val="20"/>
          <w:highlight w:val="none"/>
        </w:rPr>
        <w:t>投标人的投标文件中承</w:t>
      </w:r>
      <w:r>
        <w:rPr>
          <w:rFonts w:hint="eastAsia" w:ascii="仿宋" w:hAnsi="仿宋" w:eastAsia="仿宋" w:cs="仿宋"/>
          <w:b/>
          <w:color w:val="000000"/>
          <w:sz w:val="24"/>
          <w:szCs w:val="21"/>
          <w:highlight w:val="none"/>
        </w:rPr>
        <w:t>诺的投标有效期少于招标文件中载明的投标有效期的，投标无效。</w:t>
      </w:r>
    </w:p>
    <w:p w14:paraId="32A5FC6F">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17.2投标文件合格投递后，自投标截止日期起，在投标有效期内有效。</w:t>
      </w:r>
    </w:p>
    <w:p w14:paraId="1F9678E4">
      <w:pPr>
        <w:pStyle w:val="169"/>
        <w:spacing w:before="0"/>
        <w:ind w:firstLine="480"/>
        <w:rPr>
          <w:rFonts w:hint="eastAsia" w:ascii="仿宋" w:hAnsi="仿宋" w:eastAsia="仿宋" w:cs="仿宋"/>
          <w:b/>
          <w:color w:val="000000"/>
          <w:sz w:val="32"/>
          <w:highlight w:val="none"/>
        </w:rPr>
      </w:pPr>
      <w:r>
        <w:rPr>
          <w:rFonts w:hint="eastAsia" w:ascii="仿宋" w:hAnsi="仿宋" w:eastAsia="仿宋" w:cs="仿宋"/>
          <w:color w:val="000000"/>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6FF056F7">
      <w:pPr>
        <w:pStyle w:val="169"/>
        <w:spacing w:before="0"/>
        <w:ind w:firstLine="1928" w:firstLineChars="600"/>
        <w:rPr>
          <w:rFonts w:hint="eastAsia" w:ascii="仿宋" w:hAnsi="仿宋" w:eastAsia="仿宋" w:cs="仿宋"/>
          <w:b/>
          <w:color w:val="000000"/>
          <w:sz w:val="32"/>
          <w:highlight w:val="none"/>
        </w:rPr>
      </w:pPr>
      <w:r>
        <w:rPr>
          <w:rFonts w:hint="eastAsia" w:ascii="仿宋" w:hAnsi="仿宋" w:eastAsia="仿宋" w:cs="仿宋"/>
          <w:b/>
          <w:color w:val="000000"/>
          <w:sz w:val="32"/>
          <w:highlight w:val="none"/>
        </w:rPr>
        <w:t>四、开标、资格审查与信用信息查询</w:t>
      </w:r>
    </w:p>
    <w:p w14:paraId="17B0EF77">
      <w:pPr>
        <w:pStyle w:val="566"/>
        <w:spacing w:before="0" w:line="360" w:lineRule="auto"/>
        <w:ind w:left="0" w:firstLine="0"/>
        <w:contextualSpacing/>
        <w:rPr>
          <w:rFonts w:hint="eastAsia" w:ascii="仿宋" w:hAnsi="仿宋" w:eastAsia="仿宋" w:cs="仿宋"/>
          <w:color w:val="000000"/>
          <w:sz w:val="24"/>
          <w:highlight w:val="none"/>
        </w:rPr>
      </w:pPr>
      <w:r>
        <w:rPr>
          <w:rFonts w:hint="eastAsia" w:ascii="仿宋" w:hAnsi="仿宋" w:eastAsia="仿宋" w:cs="仿宋"/>
          <w:b/>
          <w:color w:val="000000"/>
          <w:sz w:val="24"/>
          <w:szCs w:val="24"/>
          <w:highlight w:val="none"/>
        </w:rPr>
        <w:t>18.开标</w:t>
      </w:r>
      <w:r>
        <w:rPr>
          <w:rFonts w:hint="eastAsia" w:ascii="仿宋" w:hAnsi="仿宋" w:eastAsia="仿宋" w:cs="仿宋"/>
          <w:color w:val="000000"/>
          <w:sz w:val="24"/>
          <w:highlight w:val="none"/>
        </w:rPr>
        <w:t xml:space="preserve"> </w:t>
      </w:r>
    </w:p>
    <w:p w14:paraId="4F2924B3">
      <w:pPr>
        <w:pStyle w:val="566"/>
        <w:spacing w:before="0" w:line="360" w:lineRule="auto"/>
        <w:ind w:left="0" w:firstLine="480" w:firstLineChars="2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18.1采购代理机构按照招标文件规定的时间通过电子交易平台组织开标，所有投标人均应当准时在线参加。投标人不足3家的，不得开标。</w:t>
      </w:r>
    </w:p>
    <w:p w14:paraId="092EC1EE">
      <w:pPr>
        <w:pStyle w:val="566"/>
        <w:spacing w:before="0" w:line="360" w:lineRule="auto"/>
        <w:ind w:left="0" w:firstLine="240" w:firstLineChars="100"/>
        <w:contextualSpacing/>
        <w:rPr>
          <w:rFonts w:hint="eastAsia" w:ascii="仿宋" w:hAnsi="仿宋" w:eastAsia="仿宋" w:cs="仿宋"/>
          <w:color w:val="000000"/>
          <w:sz w:val="24"/>
          <w:highlight w:val="none"/>
        </w:rPr>
      </w:pPr>
      <w:r>
        <w:rPr>
          <w:rFonts w:hint="eastAsia" w:ascii="仿宋" w:hAnsi="仿宋" w:eastAsia="仿宋" w:cs="仿宋"/>
          <w:color w:val="000000"/>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6D7486DC">
      <w:pPr>
        <w:pStyle w:val="566"/>
        <w:spacing w:before="0" w:line="360" w:lineRule="auto"/>
        <w:ind w:left="0" w:firstLine="240" w:firstLineChars="100"/>
        <w:contextualSpacing/>
        <w:rPr>
          <w:rFonts w:hint="eastAsia" w:ascii="仿宋" w:hAnsi="仿宋" w:eastAsia="仿宋" w:cs="仿宋"/>
          <w:b/>
          <w:color w:val="000000"/>
          <w:sz w:val="24"/>
          <w:highlight w:val="none"/>
        </w:rPr>
      </w:pPr>
      <w:r>
        <w:rPr>
          <w:rFonts w:hint="eastAsia" w:ascii="仿宋" w:hAnsi="仿宋" w:eastAsia="仿宋" w:cs="仿宋"/>
          <w:color w:val="000000"/>
          <w:sz w:val="24"/>
          <w:highlight w:val="none"/>
        </w:rPr>
        <w:t>　18.3</w:t>
      </w:r>
      <w:r>
        <w:rPr>
          <w:rFonts w:hint="eastAsia" w:ascii="仿宋" w:hAnsi="仿宋" w:eastAsia="仿宋" w:cs="仿宋"/>
          <w:b/>
          <w:color w:val="000000"/>
          <w:sz w:val="24"/>
          <w:highlight w:val="none"/>
        </w:rPr>
        <w:t>投标文件未按时解密，投标人提供了备份投标文件的，以备份投标文件作为依据，否则视为投标文件撤回。投标文件已按时解密的，备份投标文件自动失效。</w:t>
      </w:r>
    </w:p>
    <w:p w14:paraId="603DA097">
      <w:pPr>
        <w:widowControl/>
        <w:spacing w:before="100" w:beforeAutospacing="1" w:after="240"/>
        <w:jc w:val="left"/>
        <w:rPr>
          <w:rFonts w:hint="eastAsia" w:ascii="仿宋" w:hAnsi="仿宋" w:eastAsia="仿宋" w:cs="仿宋"/>
          <w:b/>
          <w:color w:val="000000"/>
          <w:sz w:val="24"/>
          <w:szCs w:val="20"/>
          <w:highlight w:val="none"/>
        </w:rPr>
      </w:pPr>
      <w:r>
        <w:rPr>
          <w:rFonts w:hint="eastAsia" w:ascii="仿宋" w:hAnsi="仿宋" w:eastAsia="仿宋" w:cs="仿宋"/>
          <w:b/>
          <w:color w:val="000000"/>
          <w:sz w:val="24"/>
          <w:szCs w:val="20"/>
          <w:highlight w:val="none"/>
        </w:rPr>
        <w:t>19.资格审查</w:t>
      </w:r>
    </w:p>
    <w:p w14:paraId="42047773">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rPr>
        <w:t>19.1</w:t>
      </w:r>
      <w:r>
        <w:rPr>
          <w:rFonts w:hint="eastAsia" w:ascii="仿宋" w:hAnsi="仿宋" w:eastAsia="仿宋" w:cs="仿宋"/>
          <w:color w:val="000000"/>
          <w:sz w:val="24"/>
          <w:highlight w:val="none"/>
        </w:rPr>
        <w:t>采购人或采购代理机构依据法律法规和招标文件的规定，对投标人的资格进行审查。</w:t>
      </w:r>
    </w:p>
    <w:p w14:paraId="587DDFE3">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kern w:val="0"/>
          <w:szCs w:val="24"/>
          <w:highlight w:val="none"/>
        </w:rPr>
        <w:t>19.2投标人未按照招标文件要求提供与</w:t>
      </w:r>
      <w:r>
        <w:rPr>
          <w:rFonts w:hint="eastAsia" w:ascii="仿宋" w:hAnsi="仿宋" w:eastAsia="仿宋" w:cs="仿宋"/>
          <w:color w:val="000000"/>
          <w:highlight w:val="none"/>
        </w:rPr>
        <w:t>资格条件相应的</w:t>
      </w:r>
      <w:r>
        <w:rPr>
          <w:rFonts w:hint="eastAsia" w:ascii="仿宋" w:hAnsi="仿宋" w:eastAsia="仿宋" w:cs="仿宋"/>
          <w:color w:val="000000"/>
          <w:kern w:val="0"/>
          <w:szCs w:val="24"/>
          <w:highlight w:val="none"/>
        </w:rPr>
        <w:t>有效资格证明材料的，视为</w:t>
      </w:r>
      <w:r>
        <w:rPr>
          <w:rFonts w:hint="eastAsia" w:ascii="仿宋" w:hAnsi="仿宋" w:eastAsia="仿宋" w:cs="仿宋"/>
          <w:color w:val="000000"/>
          <w:highlight w:val="none"/>
        </w:rPr>
        <w:t>投标人不具备招标文件中规定的资格要求，其投标无效。</w:t>
      </w:r>
    </w:p>
    <w:p w14:paraId="5FEA09F0">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kern w:val="0"/>
          <w:szCs w:val="24"/>
          <w:highlight w:val="none"/>
        </w:rPr>
        <w:t>19.</w:t>
      </w:r>
      <w:r>
        <w:rPr>
          <w:rFonts w:hint="eastAsia" w:ascii="仿宋" w:hAnsi="仿宋" w:eastAsia="仿宋" w:cs="仿宋"/>
          <w:color w:val="000000"/>
          <w:highlight w:val="none"/>
        </w:rPr>
        <w:t>3对未通过资格审查的投标人，采购人或采购代理机构告知其未通过的原因。</w:t>
      </w:r>
    </w:p>
    <w:p w14:paraId="561B11A7">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kern w:val="0"/>
          <w:szCs w:val="24"/>
          <w:highlight w:val="none"/>
        </w:rPr>
        <w:t>19.</w:t>
      </w:r>
      <w:r>
        <w:rPr>
          <w:rFonts w:hint="eastAsia" w:ascii="仿宋" w:hAnsi="仿宋" w:eastAsia="仿宋" w:cs="仿宋"/>
          <w:color w:val="000000"/>
          <w:highlight w:val="none"/>
        </w:rPr>
        <w:t>4合格投标人不足3家的，不再评标。</w:t>
      </w:r>
    </w:p>
    <w:p w14:paraId="22071E15">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13E91025">
      <w:pPr>
        <w:pStyle w:val="169"/>
        <w:spacing w:before="0"/>
        <w:ind w:firstLine="0" w:firstLineChars="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20.信用信息查询</w:t>
      </w:r>
    </w:p>
    <w:p w14:paraId="05B5F20D">
      <w:pPr>
        <w:pStyle w:val="169"/>
        <w:spacing w:before="0"/>
        <w:ind w:firstLine="495" w:firstLineChars="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632EEAC1">
      <w:pPr>
        <w:pStyle w:val="169"/>
        <w:spacing w:before="0"/>
        <w:ind w:firstLine="495" w:firstLineChars="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20.2信用信息查询记录和证据留存的具体方式：现场查询的投标人的信用记录、查询结果经确认后将与采购文件一起存档。</w:t>
      </w:r>
    </w:p>
    <w:p w14:paraId="29E2B683">
      <w:pPr>
        <w:pStyle w:val="169"/>
        <w:spacing w:before="0"/>
        <w:ind w:firstLine="495" w:firstLineChars="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20.3信用信息的使用规则：经查询列入失信被执行人名单、重大税收违法案件当事人名单、政府采购严重违法失信行为记录名单的投标人将被拒绝参与政府采购活动。</w:t>
      </w:r>
    </w:p>
    <w:p w14:paraId="640CCF07">
      <w:pPr>
        <w:pStyle w:val="169"/>
        <w:spacing w:before="0"/>
        <w:ind w:firstLine="480"/>
        <w:rPr>
          <w:rFonts w:hint="eastAsia" w:ascii="仿宋" w:hAnsi="仿宋" w:eastAsia="仿宋" w:cs="仿宋"/>
          <w:color w:val="000000"/>
          <w:highlight w:val="none"/>
        </w:rPr>
      </w:pPr>
      <w:r>
        <w:rPr>
          <w:rFonts w:hint="eastAsia" w:ascii="仿宋" w:hAnsi="仿宋" w:eastAsia="仿宋" w:cs="仿宋"/>
          <w:color w:val="000000"/>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000000"/>
          <w:highlight w:val="none"/>
        </w:rPr>
        <w:t>。</w:t>
      </w:r>
    </w:p>
    <w:p w14:paraId="0DDFC89D">
      <w:pPr>
        <w:pStyle w:val="169"/>
        <w:spacing w:before="0"/>
        <w:ind w:firstLine="0" w:firstLineChars="0"/>
        <w:rPr>
          <w:rFonts w:hint="eastAsia" w:ascii="仿宋" w:hAnsi="仿宋" w:eastAsia="仿宋" w:cs="仿宋"/>
          <w:color w:val="000000"/>
          <w:kern w:val="0"/>
          <w:szCs w:val="24"/>
          <w:highlight w:val="none"/>
        </w:rPr>
      </w:pPr>
    </w:p>
    <w:p w14:paraId="1EBD711D">
      <w:pPr>
        <w:pStyle w:val="169"/>
        <w:spacing w:before="0"/>
        <w:ind w:firstLine="0" w:firstLineChars="0"/>
        <w:rPr>
          <w:rFonts w:hint="eastAsia" w:ascii="仿宋" w:hAnsi="仿宋" w:eastAsia="仿宋" w:cs="仿宋"/>
          <w:color w:val="000000"/>
          <w:kern w:val="0"/>
          <w:szCs w:val="24"/>
          <w:highlight w:val="none"/>
        </w:rPr>
      </w:pPr>
    </w:p>
    <w:p w14:paraId="4AC55380">
      <w:pPr>
        <w:snapToGrid w:val="0"/>
        <w:spacing w:line="360" w:lineRule="auto"/>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五、评标</w:t>
      </w:r>
    </w:p>
    <w:p w14:paraId="1FA66052">
      <w:pPr>
        <w:spacing w:line="360" w:lineRule="auto"/>
        <w:rPr>
          <w:rFonts w:hint="eastAsia" w:ascii="仿宋" w:hAnsi="仿宋" w:eastAsia="仿宋" w:cs="仿宋"/>
          <w:b/>
          <w:color w:val="000000"/>
          <w:sz w:val="24"/>
          <w:highlight w:val="none"/>
        </w:rPr>
      </w:pPr>
      <w:bookmarkStart w:id="22" w:name="_Toc91899903"/>
      <w:r>
        <w:rPr>
          <w:rFonts w:hint="eastAsia" w:ascii="仿宋" w:hAnsi="仿宋" w:eastAsia="仿宋" w:cs="仿宋"/>
          <w:b/>
          <w:color w:val="000000"/>
          <w:sz w:val="24"/>
          <w:highlight w:val="none"/>
        </w:rPr>
        <w:t>21.</w:t>
      </w:r>
      <w:r>
        <w:rPr>
          <w:rFonts w:hint="eastAsia" w:ascii="仿宋" w:hAnsi="仿宋" w:eastAsia="仿宋" w:cs="仿宋"/>
          <w:color w:val="00000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000000"/>
          <w:sz w:val="24"/>
          <w:highlight w:val="none"/>
        </w:rPr>
        <w:t>详见招标文件第四部分评标办法。</w:t>
      </w:r>
    </w:p>
    <w:p w14:paraId="16D42C2D">
      <w:pPr>
        <w:spacing w:line="360" w:lineRule="auto"/>
        <w:rPr>
          <w:rFonts w:hint="eastAsia" w:ascii="仿宋" w:hAnsi="仿宋" w:eastAsia="仿宋" w:cs="仿宋"/>
          <w:b/>
          <w:color w:val="000000"/>
          <w:sz w:val="24"/>
          <w:highlight w:val="none"/>
        </w:rPr>
      </w:pPr>
    </w:p>
    <w:p w14:paraId="7B1E47C7">
      <w:pPr>
        <w:snapToGrid w:val="0"/>
        <w:spacing w:line="360" w:lineRule="auto"/>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六、定 标</w:t>
      </w:r>
    </w:p>
    <w:p w14:paraId="04A8A8AB">
      <w:pPr>
        <w:pStyle w:val="25"/>
        <w:spacing w:line="360" w:lineRule="auto"/>
        <w:ind w:left="479" w:hanging="479" w:hangingChars="199"/>
        <w:rPr>
          <w:rFonts w:hint="eastAsia" w:ascii="仿宋" w:hAnsi="仿宋" w:eastAsia="仿宋" w:cs="仿宋"/>
          <w:b/>
          <w:color w:val="000000"/>
          <w:highlight w:val="none"/>
        </w:rPr>
      </w:pPr>
      <w:r>
        <w:rPr>
          <w:rFonts w:hint="eastAsia" w:ascii="仿宋" w:hAnsi="仿宋" w:eastAsia="仿宋" w:cs="仿宋"/>
          <w:b/>
          <w:color w:val="000000"/>
          <w:highlight w:val="none"/>
        </w:rPr>
        <w:t>22.确定中标供应商</w:t>
      </w:r>
    </w:p>
    <w:p w14:paraId="2EC8182D">
      <w:pPr>
        <w:pStyle w:val="169"/>
        <w:snapToGrid w:val="0"/>
        <w:spacing w:before="0"/>
        <w:ind w:firstLine="480"/>
        <w:rPr>
          <w:rFonts w:hint="eastAsia" w:ascii="仿宋" w:hAnsi="仿宋" w:eastAsia="仿宋" w:cs="仿宋"/>
          <w:bCs/>
          <w:color w:val="000000"/>
          <w:szCs w:val="24"/>
          <w:highlight w:val="none"/>
        </w:rPr>
      </w:pPr>
      <w:r>
        <w:rPr>
          <w:rFonts w:hint="eastAsia" w:ascii="仿宋" w:hAnsi="仿宋" w:eastAsia="仿宋" w:cs="仿宋"/>
          <w:bCs/>
          <w:color w:val="000000"/>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2C8F45E3">
      <w:pPr>
        <w:pStyle w:val="169"/>
        <w:snapToGrid w:val="0"/>
        <w:spacing w:before="0"/>
        <w:ind w:firstLine="0" w:firstLineChars="0"/>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23.中标通知与中标结果公告</w:t>
      </w:r>
    </w:p>
    <w:p w14:paraId="1F0C7BC8">
      <w:pPr>
        <w:widowControl/>
        <w:shd w:val="clear" w:color="auto" w:fill="FFFFFF"/>
        <w:spacing w:line="360" w:lineRule="auto"/>
        <w:ind w:firstLine="48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23.1自中标人确定之日起2个工作日内，采购代理机构通过电子交易平台向中标人发出中标通知书，同时编制发布采购结果公告。采购代理机构也可以以纸质形式进行中标通知。</w:t>
      </w:r>
    </w:p>
    <w:p w14:paraId="2A1AB231">
      <w:pPr>
        <w:widowControl/>
        <w:shd w:val="clear" w:color="auto" w:fill="FFFFFF"/>
        <w:spacing w:line="360" w:lineRule="auto"/>
        <w:ind w:firstLine="48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23" w:name="_Hlk101184471"/>
      <w:r>
        <w:rPr>
          <w:rFonts w:hint="eastAsia" w:ascii="仿宋" w:hAnsi="仿宋" w:eastAsia="仿宋" w:cs="仿宋"/>
          <w:color w:val="000000"/>
          <w:sz w:val="24"/>
          <w:highlight w:val="none"/>
        </w:rPr>
        <w:t>资格审查情况、评审专家抽取规则、符合性审查情况、</w:t>
      </w:r>
      <w:bookmarkEnd w:id="23"/>
      <w:r>
        <w:rPr>
          <w:rFonts w:hint="eastAsia" w:ascii="仿宋" w:hAnsi="仿宋" w:eastAsia="仿宋" w:cs="仿宋"/>
          <w:color w:val="000000"/>
          <w:sz w:val="24"/>
          <w:highlight w:val="none"/>
        </w:rPr>
        <w:t>未中标情况说明、中标公告期限以及评审专家名单、评分汇总及明细。</w:t>
      </w:r>
    </w:p>
    <w:p w14:paraId="7690B35A">
      <w:pPr>
        <w:widowControl/>
        <w:shd w:val="clear" w:color="auto" w:fill="FFFFFF"/>
        <w:spacing w:line="360" w:lineRule="auto"/>
        <w:ind w:firstLine="48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23.3公告期限为1个工作日。</w:t>
      </w:r>
    </w:p>
    <w:p w14:paraId="6D075664">
      <w:pPr>
        <w:widowControl/>
        <w:shd w:val="clear" w:color="auto" w:fill="FFFFFF"/>
        <w:spacing w:line="360" w:lineRule="auto"/>
        <w:ind w:firstLine="48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23.4 由于中标、成交供应商原因导致重新采购的，应当承担支付代理费和专家评审费等费用在内的赔偿责任。</w:t>
      </w:r>
    </w:p>
    <w:p w14:paraId="46AF4A78">
      <w:pPr>
        <w:snapToGrid w:val="0"/>
        <w:spacing w:line="360" w:lineRule="auto"/>
        <w:ind w:left="120" w:leftChars="57" w:firstLine="482" w:firstLineChars="150"/>
        <w:jc w:val="center"/>
        <w:rPr>
          <w:rFonts w:hint="eastAsia" w:ascii="仿宋" w:hAnsi="仿宋" w:eastAsia="仿宋" w:cs="仿宋"/>
          <w:b/>
          <w:color w:val="000000"/>
          <w:sz w:val="32"/>
          <w:highlight w:val="none"/>
        </w:rPr>
      </w:pPr>
    </w:p>
    <w:p w14:paraId="76946217">
      <w:pPr>
        <w:snapToGrid w:val="0"/>
        <w:spacing w:line="360" w:lineRule="auto"/>
        <w:ind w:left="120" w:leftChars="57" w:firstLine="482" w:firstLineChars="150"/>
        <w:jc w:val="center"/>
        <w:rPr>
          <w:rFonts w:hint="eastAsia" w:ascii="仿宋" w:hAnsi="仿宋" w:eastAsia="仿宋" w:cs="仿宋"/>
          <w:b/>
          <w:color w:val="000000"/>
          <w:sz w:val="32"/>
          <w:highlight w:val="none"/>
        </w:rPr>
      </w:pPr>
      <w:r>
        <w:rPr>
          <w:rFonts w:hint="eastAsia" w:ascii="仿宋" w:hAnsi="仿宋" w:eastAsia="仿宋" w:cs="仿宋"/>
          <w:b/>
          <w:color w:val="000000"/>
          <w:sz w:val="32"/>
          <w:highlight w:val="none"/>
        </w:rPr>
        <w:t>七、合同授予</w:t>
      </w:r>
    </w:p>
    <w:p w14:paraId="70592FCC">
      <w:pPr>
        <w:pStyle w:val="25"/>
        <w:spacing w:line="360" w:lineRule="auto"/>
        <w:ind w:left="479" w:hanging="479" w:hangingChars="199"/>
        <w:rPr>
          <w:rFonts w:hint="eastAsia" w:ascii="仿宋" w:hAnsi="仿宋" w:eastAsia="仿宋" w:cs="仿宋"/>
          <w:b/>
          <w:color w:val="000000"/>
          <w:highlight w:val="none"/>
        </w:rPr>
      </w:pPr>
      <w:r>
        <w:rPr>
          <w:rFonts w:hint="eastAsia" w:ascii="仿宋" w:hAnsi="仿宋" w:eastAsia="仿宋" w:cs="仿宋"/>
          <w:b/>
          <w:color w:val="000000"/>
          <w:highlight w:val="none"/>
        </w:rPr>
        <w:t>24.</w:t>
      </w:r>
      <w:r>
        <w:rPr>
          <w:rFonts w:hint="eastAsia" w:ascii="仿宋" w:hAnsi="仿宋" w:eastAsia="仿宋" w:cs="仿宋"/>
          <w:color w:val="000000"/>
          <w:highlight w:val="none"/>
        </w:rPr>
        <w:t>合同主要条款详见第五部分拟签订的合同文本。</w:t>
      </w:r>
    </w:p>
    <w:p w14:paraId="6E504B3E">
      <w:pPr>
        <w:pStyle w:val="25"/>
        <w:spacing w:line="360" w:lineRule="auto"/>
        <w:ind w:left="479" w:hanging="479" w:hangingChars="199"/>
        <w:rPr>
          <w:rFonts w:hint="eastAsia" w:ascii="仿宋" w:hAnsi="仿宋" w:eastAsia="仿宋" w:cs="仿宋"/>
          <w:b/>
          <w:color w:val="000000"/>
          <w:highlight w:val="none"/>
        </w:rPr>
      </w:pPr>
      <w:r>
        <w:rPr>
          <w:rFonts w:hint="eastAsia" w:ascii="仿宋" w:hAnsi="仿宋" w:eastAsia="仿宋" w:cs="仿宋"/>
          <w:b/>
          <w:color w:val="000000"/>
          <w:highlight w:val="none"/>
        </w:rPr>
        <w:t>25.合同的签订</w:t>
      </w:r>
    </w:p>
    <w:p w14:paraId="3E13AF36">
      <w:pPr>
        <w:widowControl/>
        <w:shd w:val="clear" w:color="auto" w:fill="FFFFFF"/>
        <w:spacing w:line="360" w:lineRule="auto"/>
        <w:ind w:firstLine="480"/>
        <w:jc w:val="left"/>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25.1</w:t>
      </w:r>
      <w:r>
        <w:rPr>
          <w:rFonts w:hint="eastAsia" w:ascii="仿宋" w:hAnsi="仿宋" w:eastAsia="仿宋" w:cs="仿宋"/>
          <w:color w:val="000000"/>
          <w:kern w:val="0"/>
          <w:sz w:val="24"/>
          <w:highlight w:val="none"/>
        </w:rPr>
        <w:t xml:space="preserve"> 采购人与中标人应当通过电子交易平台在中标通知书发出之日起</w:t>
      </w:r>
      <w:r>
        <w:rPr>
          <w:rFonts w:hint="eastAsia" w:ascii="仿宋" w:hAnsi="仿宋" w:eastAsia="仿宋" w:cs="仿宋"/>
          <w:color w:val="000000"/>
          <w:kern w:val="0"/>
          <w:sz w:val="24"/>
          <w:highlight w:val="none"/>
          <w:lang w:val="en-US" w:eastAsia="zh-CN"/>
        </w:rPr>
        <w:t>十个工作日</w:t>
      </w:r>
      <w:r>
        <w:rPr>
          <w:rFonts w:hint="eastAsia" w:ascii="仿宋" w:hAnsi="仿宋" w:eastAsia="仿宋" w:cs="仿宋"/>
          <w:color w:val="000000"/>
          <w:kern w:val="0"/>
          <w:sz w:val="24"/>
          <w:highlight w:val="none"/>
        </w:rPr>
        <w:t>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FA58FD7">
      <w:pPr>
        <w:pStyle w:val="169"/>
        <w:snapToGrid w:val="0"/>
        <w:spacing w:before="0"/>
        <w:ind w:firstLine="480"/>
        <w:rPr>
          <w:rFonts w:hint="eastAsia" w:ascii="仿宋" w:hAnsi="仿宋" w:eastAsia="仿宋" w:cs="仿宋"/>
          <w:color w:val="000000"/>
          <w:kern w:val="0"/>
          <w:highlight w:val="none"/>
        </w:rPr>
      </w:pPr>
      <w:r>
        <w:rPr>
          <w:rFonts w:hint="eastAsia" w:ascii="仿宋" w:hAnsi="仿宋" w:eastAsia="仿宋" w:cs="仿宋"/>
          <w:color w:val="000000"/>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7B589F4">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25.3如签订合同并生效后，供应商无故拒绝或延期，除按照合同条款处理外，列入不良行为记录一次，并给予通报。</w:t>
      </w:r>
    </w:p>
    <w:p w14:paraId="4FC853D9">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25.4中标供应商拒绝与采购人签订合同的，采购人可以按照评审报告推荐的中标或者成交候选人名单排序，确定下一候选人为中标供应商，也可以重新开展政府采购活动。</w:t>
      </w:r>
    </w:p>
    <w:p w14:paraId="535E4B53">
      <w:pPr>
        <w:pStyle w:val="169"/>
        <w:snapToGrid w:val="0"/>
        <w:spacing w:before="0" w:after="120"/>
        <w:ind w:firstLine="480"/>
        <w:rPr>
          <w:rFonts w:hint="eastAsia" w:ascii="仿宋" w:hAnsi="仿宋" w:eastAsia="仿宋" w:cs="仿宋"/>
          <w:color w:val="000000"/>
          <w:highlight w:val="none"/>
        </w:rPr>
      </w:pPr>
      <w:r>
        <w:rPr>
          <w:rFonts w:hint="eastAsia" w:ascii="仿宋" w:hAnsi="仿宋" w:eastAsia="仿宋" w:cs="仿宋"/>
          <w:color w:val="000000"/>
          <w:highlight w:val="none"/>
        </w:rPr>
        <w:t>25.5采购合同由采购人与中标供应商根据招标文件、投标文件等内容通过政府采购电子交易平台在线签订，自动备案。</w:t>
      </w:r>
    </w:p>
    <w:p w14:paraId="12C06290">
      <w:pPr>
        <w:pStyle w:val="25"/>
        <w:spacing w:line="360" w:lineRule="auto"/>
        <w:ind w:left="479" w:hanging="479" w:hangingChars="199"/>
        <w:rPr>
          <w:rFonts w:hint="eastAsia" w:ascii="仿宋" w:hAnsi="仿宋" w:eastAsia="仿宋" w:cs="仿宋"/>
          <w:b/>
          <w:color w:val="000000"/>
          <w:highlight w:val="none"/>
        </w:rPr>
      </w:pPr>
      <w:r>
        <w:rPr>
          <w:rFonts w:hint="eastAsia" w:ascii="仿宋" w:hAnsi="仿宋" w:eastAsia="仿宋" w:cs="仿宋"/>
          <w:b/>
          <w:color w:val="000000"/>
          <w:highlight w:val="none"/>
        </w:rPr>
        <w:t>26.履约保证金</w:t>
      </w:r>
    </w:p>
    <w:p w14:paraId="1F5DEBA7">
      <w:pPr>
        <w:tabs>
          <w:tab w:val="left" w:pos="0"/>
        </w:tabs>
        <w:spacing w:line="360" w:lineRule="auto"/>
        <w:ind w:firstLine="482"/>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000000"/>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F8E42C0">
      <w:pPr>
        <w:pStyle w:val="2"/>
        <w:ind w:left="0" w:firstLine="480" w:firstLineChars="200"/>
        <w:rPr>
          <w:rFonts w:hint="eastAsia" w:ascii="仿宋" w:eastAsia="仿宋" w:cs="仿宋"/>
          <w:b w:val="0"/>
          <w:bCs w:val="0"/>
          <w:snapToGrid w:val="0"/>
          <w:color w:val="000000"/>
          <w:kern w:val="28"/>
          <w:sz w:val="24"/>
          <w:highlight w:val="none"/>
        </w:rPr>
      </w:pPr>
      <w:r>
        <w:rPr>
          <w:rFonts w:hint="eastAsia" w:ascii="仿宋" w:eastAsia="仿宋" w:cs="仿宋"/>
          <w:b w:val="0"/>
          <w:bCs w:val="0"/>
          <w:snapToGrid w:val="0"/>
          <w:color w:val="000000"/>
          <w:kern w:val="28"/>
          <w:sz w:val="24"/>
          <w:highlight w:val="none"/>
        </w:rPr>
        <w:t>供应商</w:t>
      </w:r>
      <w:r>
        <w:rPr>
          <w:rFonts w:hint="eastAsia" w:ascii="仿宋" w:eastAsia="仿宋" w:cs="仿宋"/>
          <w:b w:val="0"/>
          <w:bCs w:val="0"/>
          <w:snapToGrid w:val="0"/>
          <w:color w:val="000000"/>
          <w:kern w:val="28"/>
          <w:sz w:val="24"/>
          <w:highlight w:val="none"/>
          <w:lang w:val="en-US"/>
        </w:rPr>
        <w:t>可</w:t>
      </w:r>
      <w:r>
        <w:rPr>
          <w:rFonts w:hint="eastAsia" w:ascii="仿宋" w:eastAsia="仿宋" w:cs="仿宋"/>
          <w:b w:val="0"/>
          <w:bCs w:val="0"/>
          <w:snapToGrid w:val="0"/>
          <w:color w:val="00000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ADB886E">
      <w:pPr>
        <w:pStyle w:val="2"/>
        <w:rPr>
          <w:rFonts w:hint="eastAsia" w:ascii="仿宋" w:eastAsia="仿宋" w:cs="仿宋"/>
          <w:color w:val="000000"/>
          <w:highlight w:val="none"/>
        </w:rPr>
      </w:pPr>
      <w:r>
        <w:rPr>
          <w:rFonts w:hint="eastAsia" w:ascii="仿宋" w:eastAsia="仿宋" w:cs="仿宋"/>
          <w:color w:val="000000"/>
          <w:sz w:val="24"/>
          <w:highlight w:val="none"/>
          <w:lang w:val="en-US"/>
        </w:rPr>
        <w:t>27.预付款</w:t>
      </w:r>
    </w:p>
    <w:p w14:paraId="7F8ABD33">
      <w:pPr>
        <w:adjustRightInd/>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7BF6DB91">
      <w:pPr>
        <w:rPr>
          <w:rFonts w:hint="eastAsia" w:ascii="仿宋" w:hAnsi="仿宋" w:eastAsia="仿宋" w:cs="仿宋"/>
          <w:color w:val="000000"/>
          <w:highlight w:val="none"/>
        </w:rPr>
      </w:pPr>
    </w:p>
    <w:p w14:paraId="35236AA2">
      <w:pPr>
        <w:snapToGrid w:val="0"/>
        <w:spacing w:line="360" w:lineRule="auto"/>
        <w:ind w:firstLine="3357" w:firstLineChars="1045"/>
        <w:rPr>
          <w:rFonts w:hint="eastAsia" w:ascii="仿宋" w:hAnsi="仿宋" w:eastAsia="仿宋" w:cs="仿宋"/>
          <w:b/>
          <w:color w:val="000000"/>
          <w:sz w:val="32"/>
          <w:highlight w:val="none"/>
        </w:rPr>
      </w:pPr>
    </w:p>
    <w:p w14:paraId="45FA8CB0">
      <w:pPr>
        <w:snapToGrid w:val="0"/>
        <w:spacing w:line="360" w:lineRule="auto"/>
        <w:ind w:firstLine="3357" w:firstLineChars="1045"/>
        <w:rPr>
          <w:rFonts w:hint="eastAsia" w:ascii="仿宋" w:hAnsi="仿宋" w:eastAsia="仿宋" w:cs="仿宋"/>
          <w:b/>
          <w:color w:val="000000"/>
          <w:sz w:val="24"/>
          <w:highlight w:val="none"/>
        </w:rPr>
      </w:pPr>
      <w:r>
        <w:rPr>
          <w:rFonts w:hint="eastAsia" w:ascii="仿宋" w:hAnsi="仿宋" w:eastAsia="仿宋" w:cs="仿宋"/>
          <w:b/>
          <w:color w:val="000000"/>
          <w:sz w:val="32"/>
          <w:highlight w:val="none"/>
        </w:rPr>
        <w:t>八、电子交易活动的中止</w:t>
      </w:r>
    </w:p>
    <w:p w14:paraId="7B444070">
      <w:pPr>
        <w:pStyle w:val="169"/>
        <w:snapToGrid w:val="0"/>
        <w:spacing w:before="0"/>
        <w:ind w:firstLine="0" w:firstLineChars="0"/>
        <w:rPr>
          <w:rFonts w:hint="eastAsia" w:ascii="仿宋" w:hAnsi="仿宋" w:eastAsia="仿宋" w:cs="仿宋"/>
          <w:color w:val="000000"/>
          <w:highlight w:val="none"/>
        </w:rPr>
      </w:pPr>
      <w:r>
        <w:rPr>
          <w:rFonts w:hint="eastAsia" w:ascii="仿宋" w:hAnsi="仿宋" w:eastAsia="仿宋" w:cs="仿宋"/>
          <w:b/>
          <w:bCs/>
          <w:color w:val="000000"/>
          <w:highlight w:val="none"/>
        </w:rPr>
        <w:t>2</w:t>
      </w:r>
      <w:r>
        <w:rPr>
          <w:rFonts w:hint="eastAsia" w:ascii="仿宋" w:hAnsi="仿宋" w:eastAsia="仿宋" w:cs="仿宋"/>
          <w:b/>
          <w:bCs/>
          <w:color w:val="000000"/>
          <w:szCs w:val="24"/>
          <w:highlight w:val="none"/>
        </w:rPr>
        <w:t>8</w:t>
      </w:r>
      <w:r>
        <w:rPr>
          <w:rFonts w:hint="eastAsia" w:ascii="仿宋" w:hAnsi="仿宋" w:eastAsia="仿宋" w:cs="仿宋"/>
          <w:b/>
          <w:color w:val="000000"/>
          <w:szCs w:val="24"/>
          <w:highlight w:val="none"/>
        </w:rPr>
        <w:t>.电子交易活动的中止。</w:t>
      </w:r>
      <w:r>
        <w:rPr>
          <w:rFonts w:hint="eastAsia" w:ascii="仿宋" w:hAnsi="仿宋" w:eastAsia="仿宋" w:cs="仿宋"/>
          <w:color w:val="000000"/>
          <w:highlight w:val="none"/>
        </w:rPr>
        <w:t>采购过程中出现以下情形，导致电子交易平台无法正常运行，或者无法保证电子交易的公平、公正和安全时，采购代理机构可中止电子交易活动：</w:t>
      </w:r>
    </w:p>
    <w:p w14:paraId="173B3ABC">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 xml:space="preserve">28.1电子交易平台发生故障而无法登录访问的； </w:t>
      </w:r>
    </w:p>
    <w:p w14:paraId="584E2117">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28.2电子交易平台应用或数据库出现错误，不能进行正常操作的；</w:t>
      </w:r>
    </w:p>
    <w:p w14:paraId="6226F9D0">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28.3电子交易平台发现严重安全漏洞，有潜在泄密危险的；</w:t>
      </w:r>
    </w:p>
    <w:p w14:paraId="0865CF0D">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 xml:space="preserve">28.4病毒发作导致不能进行正常操作的； </w:t>
      </w:r>
    </w:p>
    <w:p w14:paraId="2323DF82">
      <w:pPr>
        <w:pStyle w:val="169"/>
        <w:snapToGrid w:val="0"/>
        <w:spacing w:before="0"/>
        <w:ind w:firstLine="480"/>
        <w:rPr>
          <w:rFonts w:hint="eastAsia" w:ascii="仿宋" w:hAnsi="仿宋" w:eastAsia="仿宋" w:cs="仿宋"/>
          <w:color w:val="000000"/>
          <w:highlight w:val="none"/>
        </w:rPr>
      </w:pPr>
      <w:r>
        <w:rPr>
          <w:rFonts w:hint="eastAsia" w:ascii="仿宋" w:hAnsi="仿宋" w:eastAsia="仿宋" w:cs="仿宋"/>
          <w:color w:val="000000"/>
          <w:highlight w:val="none"/>
        </w:rPr>
        <w:t>28.5其他无法保证电子交易的公平、公正和安全的情况。</w:t>
      </w:r>
    </w:p>
    <w:p w14:paraId="016F12AF">
      <w:pPr>
        <w:pStyle w:val="169"/>
        <w:snapToGrid w:val="0"/>
        <w:spacing w:before="0"/>
        <w:ind w:firstLine="0" w:firstLineChars="0"/>
        <w:rPr>
          <w:rFonts w:hint="eastAsia" w:ascii="仿宋" w:hAnsi="仿宋" w:eastAsia="仿宋" w:cs="仿宋"/>
          <w:color w:val="000000"/>
          <w:highlight w:val="none"/>
        </w:rPr>
      </w:pPr>
      <w:r>
        <w:rPr>
          <w:rFonts w:hint="eastAsia" w:ascii="仿宋" w:hAnsi="仿宋" w:eastAsia="仿宋" w:cs="仿宋"/>
          <w:b/>
          <w:bCs/>
          <w:color w:val="000000"/>
          <w:highlight w:val="none"/>
        </w:rPr>
        <w:t>29.</w:t>
      </w:r>
      <w:r>
        <w:rPr>
          <w:rFonts w:hint="eastAsia" w:ascii="仿宋" w:hAnsi="仿宋" w:eastAsia="仿宋" w:cs="仿宋"/>
          <w:color w:val="000000"/>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7122C2A8">
      <w:pPr>
        <w:tabs>
          <w:tab w:val="left" w:pos="0"/>
        </w:tabs>
        <w:spacing w:line="360" w:lineRule="auto"/>
        <w:ind w:firstLine="480"/>
        <w:rPr>
          <w:rFonts w:hint="eastAsia" w:ascii="仿宋" w:hAnsi="仿宋" w:eastAsia="仿宋" w:cs="仿宋"/>
          <w:color w:val="000000"/>
          <w:sz w:val="24"/>
          <w:highlight w:val="none"/>
        </w:rPr>
      </w:pPr>
    </w:p>
    <w:p w14:paraId="7A60AEC2">
      <w:pPr>
        <w:snapToGrid w:val="0"/>
        <w:spacing w:line="360" w:lineRule="auto"/>
        <w:ind w:left="120" w:leftChars="57" w:firstLine="482" w:firstLineChars="150"/>
        <w:jc w:val="center"/>
        <w:rPr>
          <w:rFonts w:hint="eastAsia" w:ascii="仿宋" w:hAnsi="仿宋" w:eastAsia="仿宋" w:cs="仿宋"/>
          <w:b/>
          <w:color w:val="000000"/>
          <w:sz w:val="32"/>
          <w:highlight w:val="none"/>
        </w:rPr>
      </w:pPr>
      <w:r>
        <w:rPr>
          <w:rFonts w:hint="eastAsia" w:ascii="仿宋" w:hAnsi="仿宋" w:eastAsia="仿宋" w:cs="仿宋"/>
          <w:b/>
          <w:color w:val="000000"/>
          <w:sz w:val="32"/>
          <w:highlight w:val="none"/>
        </w:rPr>
        <w:t>九、验收</w:t>
      </w:r>
    </w:p>
    <w:p w14:paraId="56AD3E38">
      <w:pPr>
        <w:pStyle w:val="25"/>
        <w:spacing w:line="360" w:lineRule="auto"/>
        <w:ind w:firstLine="0" w:firstLineChars="0"/>
        <w:rPr>
          <w:rFonts w:hint="eastAsia" w:ascii="仿宋" w:hAnsi="仿宋" w:eastAsia="仿宋" w:cs="仿宋"/>
          <w:b/>
          <w:color w:val="000000"/>
          <w:highlight w:val="none"/>
        </w:rPr>
      </w:pPr>
      <w:r>
        <w:rPr>
          <w:rFonts w:hint="eastAsia" w:ascii="仿宋" w:hAnsi="仿宋" w:eastAsia="仿宋" w:cs="仿宋"/>
          <w:b/>
          <w:color w:val="000000"/>
          <w:highlight w:val="none"/>
        </w:rPr>
        <w:t>30.验收</w:t>
      </w:r>
    </w:p>
    <w:p w14:paraId="255BBA31">
      <w:pPr>
        <w:tabs>
          <w:tab w:val="left" w:pos="0"/>
        </w:tabs>
        <w:spacing w:line="360" w:lineRule="auto"/>
        <w:ind w:firstLine="48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A8CAF75">
      <w:pPr>
        <w:tabs>
          <w:tab w:val="left" w:pos="0"/>
        </w:tabs>
        <w:spacing w:line="360" w:lineRule="auto"/>
        <w:ind w:firstLine="48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30.2采购人可以邀请参加本项目的其他投标人或者第三方机构参与验收。参与验收的投标人或者第三方机构的意见作为验收书的参考资料一并存档。</w:t>
      </w:r>
    </w:p>
    <w:p w14:paraId="64F67CDA">
      <w:pPr>
        <w:tabs>
          <w:tab w:val="left" w:pos="0"/>
        </w:tabs>
        <w:spacing w:line="360" w:lineRule="auto"/>
        <w:ind w:firstLine="48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3161E7A">
      <w:pPr>
        <w:tabs>
          <w:tab w:val="left" w:pos="0"/>
        </w:tabs>
        <w:spacing w:line="360" w:lineRule="auto"/>
        <w:ind w:firstLine="48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82D3C54">
      <w:pPr>
        <w:tabs>
          <w:tab w:val="left" w:pos="0"/>
        </w:tabs>
        <w:spacing w:line="360" w:lineRule="auto"/>
        <w:ind w:firstLine="48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43AC1A0F">
      <w:pPr>
        <w:tabs>
          <w:tab w:val="left" w:pos="0"/>
        </w:tabs>
        <w:spacing w:line="360" w:lineRule="auto"/>
        <w:ind w:firstLine="480"/>
        <w:rPr>
          <w:rFonts w:hint="eastAsia" w:ascii="仿宋" w:hAnsi="仿宋" w:eastAsia="仿宋" w:cs="仿宋"/>
          <w:color w:val="000000"/>
          <w:sz w:val="18"/>
          <w:szCs w:val="18"/>
          <w:highlight w:val="none"/>
        </w:rPr>
      </w:pPr>
    </w:p>
    <w:bookmarkEnd w:id="22"/>
    <w:p w14:paraId="4B9DD68B">
      <w:pPr>
        <w:tabs>
          <w:tab w:val="left" w:pos="0"/>
        </w:tabs>
        <w:spacing w:line="360" w:lineRule="auto"/>
        <w:ind w:firstLine="480"/>
        <w:rPr>
          <w:rFonts w:hint="eastAsia" w:ascii="仿宋" w:hAnsi="仿宋" w:eastAsia="仿宋" w:cs="仿宋"/>
          <w:color w:val="000000"/>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24" w:name="_Hlt74729768"/>
      <w:bookmarkEnd w:id="24"/>
      <w:bookmarkStart w:id="25" w:name="_Hlt75236101"/>
      <w:bookmarkEnd w:id="25"/>
      <w:bookmarkStart w:id="26" w:name="_Hlt74730295"/>
      <w:bookmarkEnd w:id="26"/>
      <w:bookmarkStart w:id="27" w:name="_Hlt74714665"/>
      <w:bookmarkEnd w:id="27"/>
      <w:bookmarkStart w:id="28" w:name="_Hlt68057669"/>
      <w:bookmarkEnd w:id="28"/>
      <w:bookmarkStart w:id="29" w:name="_Hlt75236011"/>
      <w:bookmarkEnd w:id="29"/>
      <w:bookmarkStart w:id="30" w:name="_Hlt68072998"/>
      <w:bookmarkEnd w:id="30"/>
      <w:bookmarkStart w:id="31" w:name="_Hlt68072990"/>
      <w:bookmarkEnd w:id="31"/>
      <w:bookmarkStart w:id="32" w:name="_Hlt75236290"/>
      <w:bookmarkEnd w:id="32"/>
      <w:bookmarkStart w:id="33" w:name="_Hlt68403820"/>
      <w:bookmarkEnd w:id="33"/>
      <w:bookmarkStart w:id="34" w:name="_Hlt74707468"/>
      <w:bookmarkEnd w:id="34"/>
      <w:bookmarkStart w:id="35" w:name="_Hlt68073093"/>
      <w:bookmarkEnd w:id="35"/>
    </w:p>
    <w:bookmarkEnd w:id="20"/>
    <w:bookmarkEnd w:id="21"/>
    <w:p w14:paraId="6C9A8602">
      <w:pPr>
        <w:numPr>
          <w:ilvl w:val="0"/>
          <w:numId w:val="1"/>
        </w:numPr>
        <w:spacing w:line="360" w:lineRule="auto"/>
        <w:jc w:val="center"/>
        <w:outlineLvl w:val="0"/>
        <w:rPr>
          <w:rFonts w:hint="eastAsia" w:ascii="仿宋" w:hAnsi="仿宋" w:eastAsia="仿宋" w:cs="仿宋"/>
          <w:b/>
          <w:color w:val="000000"/>
          <w:sz w:val="36"/>
          <w:szCs w:val="36"/>
          <w:highlight w:val="none"/>
        </w:rPr>
      </w:pPr>
      <w:bookmarkStart w:id="36" w:name="第四部分"/>
      <w:r>
        <w:rPr>
          <w:rFonts w:hint="eastAsia" w:ascii="仿宋" w:hAnsi="仿宋" w:eastAsia="仿宋" w:cs="仿宋"/>
          <w:b/>
          <w:color w:val="000000"/>
          <w:sz w:val="36"/>
          <w:szCs w:val="36"/>
          <w:highlight w:val="none"/>
        </w:rPr>
        <w:t xml:space="preserve"> 采购需求</w:t>
      </w:r>
    </w:p>
    <w:p w14:paraId="522DBBCB">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（1）项目概况</w:t>
      </w:r>
    </w:p>
    <w:p w14:paraId="1EC899A7">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为了更好保护米市巷街道历史文化遗产和精神财富，梳理历史文脉，树立文化自信，留住乡情，增加认同感。根据《浙江省人民政府办公厅关于加快推进地方志事业发展的意见》、《中共杭州市委办公厅、杭州市人民政府办公厅关于印发&lt;杭州市“十四五”时期地方志事业发展规划〉的通知》等文件精神，现杭州市拱墅区人民政府米市巷街道办事处亟需启动《米市巷街道志》编纂出版工作，通过对志书记载资料的运用、研究，丰富和充实地情资料，保护地区文化遗产和精神财富，充分发挥地方志“存世、育人、资政”作用。</w:t>
      </w:r>
    </w:p>
    <w:p w14:paraId="20FB87AD">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（2）项目内容</w:t>
      </w:r>
    </w:p>
    <w:p w14:paraId="3247D679">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z w:val="24"/>
        </w:rPr>
        <w:t>自合同签订之日起</w:t>
      </w:r>
      <w:r>
        <w:rPr>
          <w:rFonts w:hint="eastAsia" w:ascii="仿宋" w:hAnsi="仿宋" w:eastAsia="仿宋" w:cs="仿宋"/>
          <w:b/>
          <w:bCs/>
          <w:sz w:val="24"/>
          <w:lang w:val="en-US" w:eastAsia="zh-CN"/>
        </w:rPr>
        <w:t>20个月，其中2025年年底完成初稿</w:t>
      </w:r>
      <w:r>
        <w:rPr>
          <w:rFonts w:hint="eastAsia" w:ascii="仿宋" w:hAnsi="仿宋" w:eastAsia="仿宋" w:cs="仿宋"/>
          <w:b/>
          <w:bCs/>
          <w:snapToGrid w:val="0"/>
          <w:kern w:val="28"/>
          <w:sz w:val="24"/>
        </w:rPr>
        <w:t>，依据《地方志质量规定》，全面、客观、科学地记述米市巷街道一定时限内自然、政治、经济、文化、社会等各方面的情况，编撰出版一部符合街道志规范要求的志书。</w:t>
      </w:r>
    </w:p>
    <w:p w14:paraId="1FC41C0F">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本志书为通志，断限为上限追溯至事物发端，下限止于 2023年12月31日。志书版面字数约为60万字。</w:t>
      </w:r>
    </w:p>
    <w:p w14:paraId="27BC267F">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（3）成果交付标准</w:t>
      </w:r>
    </w:p>
    <w:p w14:paraId="48A98217">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1、质量标准执行按照中国地方志指导小组印发的《地方志质量规定》执行。</w:t>
      </w:r>
    </w:p>
    <w:p w14:paraId="1437F9AC">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2、内容全面客观、观点正确、资料翔实；能够客观、真实、系统地反映本街道的历史与现状，具有地域特色。</w:t>
      </w:r>
    </w:p>
    <w:p w14:paraId="48127B42">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3、符合志书体例规范，表达通顺、文风端正，文字精练。</w:t>
      </w:r>
    </w:p>
    <w:p w14:paraId="1253340D">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4、成果符合国家有关法律、法规、规章的规定，出版社需经甲方确定。编校质量附合国家图书质量管理规定。</w:t>
      </w:r>
    </w:p>
    <w:p w14:paraId="2D24DDC9">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5、《米市巷街道志》电子稿件和《米市巷街道志》16开本正式出版精装印刷品900册（符合国家有关技术标准和规定，由国家正式出版社出版，有刊物出版页）。</w:t>
      </w:r>
    </w:p>
    <w:p w14:paraId="6272ED45">
      <w:pPr>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（4）编纂和代理出版的具体要求</w:t>
      </w:r>
    </w:p>
    <w:p w14:paraId="4EFB9083">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1、《米市巷街道志》全面、客观、准确记述米市巷街道有史以来至2023年自然、政治、经济、文化、社会等历史和现状，预设版面字数60万左右，力求志书能使人们“读之可信，查之有据，行之能鉴，寓教于志”。</w:t>
      </w:r>
    </w:p>
    <w:p w14:paraId="13841627">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2、志书采用述、记、志、传、录、表、图等体裁，以志为主体。述，总述、综述、概述等。记，即大事记。志，为地方志书的主体，横排门类，纵写史实，一般为记事本末体，即分门别类记述某项事业的沿革本末。传，传记体，用于人物传。录，用于附录、人物录等。表，分为类目表和数字统计表两种。图，以史实类图片、现代科技类图片等为主，适当选用宣传类图片。</w:t>
      </w:r>
    </w:p>
    <w:p w14:paraId="50472334">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3、志书所用的数据，以统计部门的统计数据为主，各科室统计数据为辅，如出现不一致的情况，以统计部门的统计数据为准。</w:t>
      </w:r>
    </w:p>
    <w:p w14:paraId="2B221CEB">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4、人物记述坚持“生不立传”的原则，在世人物的事迹在志书中以因事及人的办法记述，不作系统的生平介绍。</w:t>
      </w:r>
    </w:p>
    <w:p w14:paraId="5A8AF16B">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5、行文遵照国家语言文字的有关规定，如纪年、称谓、数量词表述等均按出版规范使用，由主编统稿，以保证志书文风统一。</w:t>
      </w:r>
    </w:p>
    <w:p w14:paraId="32EDAFF3">
      <w:pPr>
        <w:spacing w:line="360" w:lineRule="auto"/>
        <w:jc w:val="left"/>
        <w:rPr>
          <w:rFonts w:hint="eastAsia" w:ascii="仿宋" w:hAnsi="仿宋" w:eastAsia="仿宋" w:cs="仿宋"/>
          <w:snapToGrid w:val="0"/>
          <w:kern w:val="28"/>
          <w:sz w:val="24"/>
        </w:rPr>
      </w:pPr>
      <w:r>
        <w:rPr>
          <w:rFonts w:hint="eastAsia" w:ascii="仿宋" w:hAnsi="仿宋" w:eastAsia="仿宋" w:cs="仿宋"/>
          <w:snapToGrid w:val="0"/>
          <w:kern w:val="28"/>
          <w:sz w:val="24"/>
        </w:rPr>
        <w:t xml:space="preserve">   6.志稿撰写必须任务落实到人，完成时间节点明确，保证质量措施有效。</w:t>
      </w:r>
    </w:p>
    <w:p w14:paraId="6DEB9DC3">
      <w:pPr>
        <w:spacing w:line="360" w:lineRule="auto"/>
        <w:jc w:val="left"/>
        <w:rPr>
          <w:rFonts w:hint="eastAsia" w:ascii="仿宋" w:hAnsi="仿宋" w:eastAsia="仿宋" w:cs="仿宋"/>
          <w:snapToGrid w:val="0"/>
          <w:kern w:val="28"/>
          <w:sz w:val="24"/>
        </w:rPr>
      </w:pPr>
      <w:r>
        <w:rPr>
          <w:rFonts w:hint="eastAsia" w:ascii="仿宋" w:hAnsi="仿宋" w:eastAsia="仿宋" w:cs="仿宋"/>
          <w:snapToGrid w:val="0"/>
          <w:kern w:val="28"/>
          <w:sz w:val="24"/>
        </w:rPr>
        <w:t xml:space="preserve">   7.根据总体任务，制定审稿修改和定稿出版方案。要求评审程序到位，评审不少于3次。专家必须是经甲方认可的省、市专家库成员。评审意见修改定稿措施扎实有效，出版前做到书稿“齐、定、清</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rPr>
        <w:t>。</w:t>
      </w:r>
    </w:p>
    <w:p w14:paraId="30482BDD">
      <w:pPr>
        <w:spacing w:line="360" w:lineRule="auto"/>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 xml:space="preserve">   8. 制定出版代理方案。《米市巷街道志》全志约60万字，成果数量900册。出版社必须经甲方认可，排版、校对、印刷、装帧设计方案符合国家标准，质量有保障措施。</w:t>
      </w:r>
    </w:p>
    <w:p w14:paraId="69B6BC5E">
      <w:pPr>
        <w:spacing w:line="360" w:lineRule="auto"/>
        <w:jc w:val="left"/>
        <w:rPr>
          <w:rFonts w:hint="eastAsia" w:ascii="仿宋" w:hAnsi="仿宋" w:eastAsia="仿宋" w:cs="仿宋"/>
          <w:snapToGrid w:val="0"/>
          <w:kern w:val="28"/>
          <w:sz w:val="24"/>
        </w:rPr>
      </w:pPr>
      <w:r>
        <w:rPr>
          <w:rFonts w:hint="eastAsia" w:ascii="仿宋" w:hAnsi="仿宋" w:eastAsia="仿宋" w:cs="仿宋"/>
          <w:snapToGrid w:val="0"/>
          <w:kern w:val="28"/>
          <w:sz w:val="24"/>
        </w:rPr>
        <w:t xml:space="preserve">   9.服务进度安排；必须计划科学、合理、详尽，时间节点明确，确保合同期内出版。</w:t>
      </w:r>
    </w:p>
    <w:p w14:paraId="403DFB81">
      <w:pPr>
        <w:spacing w:line="360" w:lineRule="auto"/>
        <w:ind w:firstLine="360" w:firstLineChars="150"/>
        <w:jc w:val="left"/>
        <w:rPr>
          <w:rFonts w:hint="eastAsia" w:ascii="仿宋" w:hAnsi="仿宋" w:eastAsia="仿宋" w:cs="仿宋"/>
          <w:snapToGrid w:val="0"/>
          <w:kern w:val="28"/>
          <w:sz w:val="24"/>
        </w:rPr>
      </w:pPr>
      <w:r>
        <w:rPr>
          <w:rFonts w:hint="eastAsia" w:ascii="仿宋" w:hAnsi="仿宋" w:eastAsia="仿宋" w:cs="仿宋"/>
          <w:snapToGrid w:val="0"/>
          <w:kern w:val="28"/>
          <w:sz w:val="24"/>
        </w:rPr>
        <w:t>10.校对：严格按照三审五校、核红、质检流程校对书稿，在出版过程中，作者需要校对排版清样，双方共同努力下确保稿件审校质量。投标人根据自身设备及系统情况提供校对方案。</w:t>
      </w:r>
    </w:p>
    <w:p w14:paraId="7FB9C28A">
      <w:pPr>
        <w:tabs>
          <w:tab w:val="left" w:pos="418"/>
        </w:tabs>
        <w:spacing w:line="360" w:lineRule="auto"/>
        <w:ind w:firstLine="482" w:firstLineChars="200"/>
        <w:jc w:val="left"/>
        <w:rPr>
          <w:rFonts w:hint="eastAsia" w:ascii="仿宋" w:hAnsi="仿宋" w:eastAsia="仿宋" w:cs="仿宋"/>
          <w:b/>
          <w:bCs/>
          <w:snapToGrid w:val="0"/>
          <w:kern w:val="28"/>
          <w:sz w:val="24"/>
        </w:rPr>
      </w:pPr>
      <w:r>
        <w:rPr>
          <w:rFonts w:hint="eastAsia" w:ascii="仿宋" w:hAnsi="仿宋" w:eastAsia="仿宋" w:cs="仿宋"/>
          <w:b/>
          <w:bCs/>
          <w:snapToGrid w:val="0"/>
          <w:kern w:val="28"/>
          <w:sz w:val="24"/>
        </w:rPr>
        <w:t>11、（1）《米市巷街道志》版面字数60万字，图文并茂四色全彩印刷，正规出版；印装900册。（2）《米市巷街道志》开本为16开。</w:t>
      </w:r>
    </w:p>
    <w:p w14:paraId="7B18B7C5">
      <w:pPr>
        <w:tabs>
          <w:tab w:val="left" w:pos="418"/>
        </w:tabs>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（5）项目团队要求</w:t>
      </w:r>
    </w:p>
    <w:p w14:paraId="1487FFAA">
      <w:pPr>
        <w:spacing w:line="360" w:lineRule="auto"/>
        <w:ind w:firstLine="480" w:firstLineChars="200"/>
        <w:jc w:val="left"/>
        <w:rPr>
          <w:rFonts w:hint="eastAsia" w:ascii="仿宋" w:hAnsi="仿宋" w:eastAsia="仿宋" w:cs="仿宋"/>
          <w:sz w:val="24"/>
        </w:rPr>
      </w:pPr>
      <w:r>
        <w:rPr>
          <w:rFonts w:hint="eastAsia" w:ascii="仿宋" w:hAnsi="仿宋" w:eastAsia="仿宋" w:cs="仿宋"/>
          <w:snapToGrid w:val="0"/>
          <w:kern w:val="28"/>
          <w:sz w:val="24"/>
        </w:rPr>
        <w:t>项目团队须由服务能力强，经验丰富，</w:t>
      </w:r>
      <w:r>
        <w:rPr>
          <w:rFonts w:hint="eastAsia" w:ascii="仿宋" w:hAnsi="仿宋" w:eastAsia="仿宋" w:cs="仿宋"/>
          <w:snapToGrid w:val="0"/>
          <w:kern w:val="28"/>
          <w:sz w:val="24"/>
          <w:lang w:val="en-US" w:eastAsia="zh-CN"/>
        </w:rPr>
        <w:t>投标单位本单位或外部聘请的</w:t>
      </w:r>
      <w:r>
        <w:rPr>
          <w:rFonts w:hint="eastAsia" w:ascii="仿宋" w:hAnsi="仿宋" w:eastAsia="仿宋" w:cs="仿宋"/>
          <w:snapToGrid w:val="0"/>
          <w:kern w:val="28"/>
          <w:sz w:val="24"/>
        </w:rPr>
        <w:t>专业服务人员</w:t>
      </w:r>
      <w:r>
        <w:rPr>
          <w:rFonts w:hint="eastAsia" w:ascii="仿宋" w:hAnsi="仿宋" w:eastAsia="仿宋" w:cs="仿宋"/>
          <w:snapToGrid w:val="0"/>
          <w:kern w:val="28"/>
          <w:sz w:val="24"/>
          <w:lang w:eastAsia="zh-CN"/>
        </w:rPr>
        <w:t>（</w:t>
      </w:r>
      <w:r>
        <w:rPr>
          <w:rFonts w:hint="eastAsia" w:ascii="仿宋" w:hAnsi="仿宋" w:eastAsia="仿宋" w:cs="仿宋"/>
          <w:snapToGrid w:val="0"/>
          <w:kern w:val="28"/>
          <w:sz w:val="24"/>
          <w:lang w:val="en-US" w:eastAsia="zh-CN"/>
        </w:rPr>
        <w:t>项目负责人须为投标单位本单位人员）总计不少于6人</w:t>
      </w:r>
      <w:r>
        <w:rPr>
          <w:rFonts w:hint="eastAsia" w:ascii="仿宋" w:hAnsi="仿宋" w:eastAsia="仿宋" w:cs="仿宋"/>
          <w:snapToGrid w:val="0"/>
          <w:kern w:val="28"/>
          <w:sz w:val="24"/>
        </w:rPr>
        <w:t>组成的项目服务团队为本项目提供服务。须有近3年地方志项目编纂工作经历的编辑、拥有长时间工作经验（10年以上）编辑和地情顾问</w:t>
      </w:r>
      <w:r>
        <w:rPr>
          <w:rFonts w:hint="eastAsia" w:ascii="仿宋" w:hAnsi="仿宋" w:eastAsia="仿宋" w:cs="仿宋"/>
          <w:snapToGrid w:val="0"/>
          <w:kern w:val="28"/>
          <w:sz w:val="24"/>
          <w:lang w:val="en-US" w:eastAsia="zh-CN"/>
        </w:rPr>
        <w:t>及摄像师</w:t>
      </w:r>
      <w:r>
        <w:rPr>
          <w:rFonts w:hint="eastAsia" w:ascii="仿宋" w:hAnsi="仿宋" w:eastAsia="仿宋" w:cs="仿宋"/>
          <w:snapToGrid w:val="0"/>
          <w:kern w:val="28"/>
          <w:sz w:val="24"/>
        </w:rPr>
        <w:t>配合进行项目的服务工作。要按照专家修志的要求，选聘政治素养好、熟悉情况、谙熟修志专业、有较强文字能力、有较高理论水平、熟练操作WORD/EXCEL软件、身体健康的同志担任编辑工作。</w:t>
      </w:r>
    </w:p>
    <w:p w14:paraId="74C01F21">
      <w:pPr>
        <w:keepNext/>
        <w:keepLines/>
        <w:spacing w:line="360" w:lineRule="auto"/>
        <w:ind w:left="432" w:hanging="432"/>
        <w:jc w:val="left"/>
        <w:outlineLvl w:val="1"/>
        <w:rPr>
          <w:rFonts w:hint="eastAsia" w:ascii="仿宋" w:hAnsi="仿宋" w:eastAsia="仿宋" w:cs="仿宋"/>
          <w:b/>
          <w:bCs/>
          <w:sz w:val="24"/>
          <w:lang w:val="zh-CN"/>
        </w:rPr>
      </w:pPr>
      <w:r>
        <w:rPr>
          <w:rFonts w:hint="eastAsia" w:ascii="仿宋" w:hAnsi="仿宋" w:eastAsia="仿宋" w:cs="仿宋"/>
          <w:b/>
          <w:bCs/>
          <w:sz w:val="24"/>
        </w:rPr>
        <w:t>2、</w:t>
      </w:r>
      <w:r>
        <w:rPr>
          <w:rFonts w:hint="eastAsia" w:ascii="仿宋" w:hAnsi="仿宋" w:eastAsia="仿宋" w:cs="仿宋"/>
          <w:b/>
          <w:bCs/>
          <w:sz w:val="24"/>
          <w:lang w:val="zh-CN"/>
        </w:rPr>
        <w:t>商务需求</w:t>
      </w:r>
    </w:p>
    <w:p w14:paraId="31B3B159">
      <w:pPr>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（1）服务期：自合同签订之日起</w:t>
      </w:r>
      <w:r>
        <w:rPr>
          <w:rFonts w:hint="eastAsia" w:ascii="仿宋" w:hAnsi="仿宋" w:eastAsia="仿宋" w:cs="仿宋"/>
          <w:b/>
          <w:bCs/>
          <w:sz w:val="24"/>
          <w:lang w:val="en-US" w:eastAsia="zh-CN"/>
        </w:rPr>
        <w:t>20个月，其中2025年年底完成初稿</w:t>
      </w:r>
      <w:r>
        <w:rPr>
          <w:rFonts w:hint="eastAsia" w:ascii="仿宋" w:hAnsi="仿宋" w:eastAsia="仿宋" w:cs="仿宋"/>
          <w:b/>
          <w:bCs/>
          <w:sz w:val="24"/>
        </w:rPr>
        <w:t>。</w:t>
      </w:r>
    </w:p>
    <w:p w14:paraId="5D3CDCA5">
      <w:pPr>
        <w:widowControl/>
        <w:snapToGrid w:val="0"/>
        <w:spacing w:line="360" w:lineRule="auto"/>
        <w:ind w:firstLine="567"/>
        <w:rPr>
          <w:rFonts w:hint="eastAsia" w:ascii="仿宋" w:hAnsi="仿宋" w:eastAsia="仿宋" w:cs="仿宋"/>
          <w:snapToGrid w:val="0"/>
          <w:kern w:val="28"/>
          <w:sz w:val="24"/>
        </w:rPr>
      </w:pPr>
      <w:r>
        <w:rPr>
          <w:rFonts w:hint="eastAsia" w:ascii="仿宋" w:hAnsi="仿宋" w:eastAsia="仿宋" w:cs="仿宋"/>
          <w:sz w:val="24"/>
        </w:rPr>
        <w:t>（2）付款方式：</w:t>
      </w:r>
      <w:r>
        <w:rPr>
          <w:rFonts w:hint="eastAsia" w:ascii="仿宋" w:hAnsi="仿宋" w:eastAsia="仿宋" w:cs="仿宋"/>
          <w:b w:val="0"/>
          <w:bCs w:val="0"/>
          <w:sz w:val="24"/>
          <w:lang w:val="zh-CN"/>
        </w:rPr>
        <w:t>合同生效以及具备实施条件后</w:t>
      </w:r>
      <w:r>
        <w:rPr>
          <w:rFonts w:hint="eastAsia" w:ascii="仿宋" w:hAnsi="仿宋" w:eastAsia="仿宋" w:cs="仿宋"/>
          <w:b w:val="0"/>
          <w:bCs w:val="0"/>
          <w:sz w:val="24"/>
          <w:lang w:val="en-US" w:eastAsia="zh-CN"/>
        </w:rPr>
        <w:t>7个工作日内</w:t>
      </w:r>
      <w:r>
        <w:rPr>
          <w:rFonts w:hint="eastAsia" w:ascii="仿宋" w:hAnsi="仿宋" w:eastAsia="仿宋" w:cs="仿宋"/>
          <w:b w:val="0"/>
          <w:bCs w:val="0"/>
          <w:sz w:val="24"/>
          <w:lang w:val="zh-CN"/>
        </w:rPr>
        <w:t>甲方向乙方支付</w:t>
      </w:r>
      <w:r>
        <w:rPr>
          <w:rFonts w:hint="eastAsia" w:ascii="仿宋" w:hAnsi="仿宋" w:eastAsia="仿宋" w:cs="仿宋"/>
          <w:b w:val="0"/>
          <w:bCs w:val="0"/>
          <w:sz w:val="24"/>
          <w:lang w:val="en-US" w:eastAsia="zh-CN"/>
        </w:rPr>
        <w:t>合同总价4</w:t>
      </w:r>
      <w:r>
        <w:rPr>
          <w:rFonts w:hint="eastAsia" w:ascii="仿宋" w:hAnsi="仿宋" w:eastAsia="仿宋" w:cs="仿宋"/>
          <w:b w:val="0"/>
          <w:bCs w:val="0"/>
          <w:sz w:val="24"/>
          <w:lang w:val="zh-CN"/>
        </w:rPr>
        <w:t>0%</w:t>
      </w:r>
      <w:r>
        <w:rPr>
          <w:rFonts w:hint="eastAsia" w:ascii="仿宋" w:hAnsi="仿宋" w:eastAsia="仿宋" w:cs="仿宋"/>
          <w:b w:val="0"/>
          <w:bCs w:val="0"/>
          <w:sz w:val="24"/>
          <w:lang w:val="en-US" w:eastAsia="zh-CN"/>
        </w:rPr>
        <w:t>的作为预付款</w:t>
      </w:r>
      <w:r>
        <w:rPr>
          <w:rFonts w:hint="eastAsia" w:ascii="仿宋" w:hAnsi="仿宋" w:eastAsia="仿宋" w:cs="仿宋"/>
          <w:b w:val="0"/>
          <w:bCs w:val="0"/>
          <w:sz w:val="24"/>
        </w:rPr>
        <w:t>；</w:t>
      </w:r>
      <w:r>
        <w:rPr>
          <w:rFonts w:hint="eastAsia" w:ascii="仿宋" w:hAnsi="仿宋" w:eastAsia="仿宋" w:cs="仿宋"/>
          <w:b w:val="0"/>
          <w:bCs w:val="0"/>
          <w:sz w:val="24"/>
          <w:lang w:val="en-US" w:eastAsia="zh-CN"/>
        </w:rPr>
        <w:t>乙方完成纲目拟定、资料收集、初稿并通过初审支付合同总价50%作为第二笔款项，中标人完成编撰通过终审且出版交付后支付合同金额的10%作为尾款。</w:t>
      </w:r>
      <w:r>
        <w:rPr>
          <w:rFonts w:hint="eastAsia" w:ascii="仿宋" w:hAnsi="仿宋" w:eastAsia="仿宋" w:cs="仿宋"/>
          <w:b w:val="0"/>
          <w:bCs w:val="0"/>
          <w:sz w:val="24"/>
        </w:rPr>
        <w:t>甲方付款前，乙方应提供等额、合法的增值税发票。因财政预算资金下达或国库拨付流程等原因造成</w:t>
      </w:r>
      <w:r>
        <w:rPr>
          <w:rFonts w:hint="eastAsia" w:ascii="仿宋" w:hAnsi="仿宋" w:eastAsia="仿宋" w:cs="仿宋"/>
          <w:b w:val="0"/>
          <w:bCs w:val="0"/>
          <w:sz w:val="24"/>
          <w:lang w:val="en-US" w:eastAsia="zh-CN"/>
        </w:rPr>
        <w:t>甲方</w:t>
      </w:r>
      <w:r>
        <w:rPr>
          <w:rFonts w:hint="eastAsia" w:ascii="仿宋" w:hAnsi="仿宋" w:eastAsia="仿宋" w:cs="仿宋"/>
          <w:b w:val="0"/>
          <w:bCs w:val="0"/>
          <w:sz w:val="24"/>
        </w:rPr>
        <w:t>服务费支付延迟的不视为违约。</w:t>
      </w:r>
    </w:p>
    <w:p w14:paraId="17CF5CDF">
      <w:pPr>
        <w:keepNext/>
        <w:keepLines/>
        <w:spacing w:line="360" w:lineRule="auto"/>
        <w:jc w:val="left"/>
        <w:outlineLvl w:val="1"/>
        <w:rPr>
          <w:rFonts w:hint="eastAsia" w:ascii="仿宋" w:hAnsi="仿宋" w:eastAsia="仿宋" w:cs="仿宋"/>
          <w:b/>
          <w:bCs/>
          <w:sz w:val="24"/>
        </w:rPr>
      </w:pPr>
      <w:r>
        <w:rPr>
          <w:rFonts w:hint="eastAsia" w:ascii="仿宋" w:hAnsi="仿宋" w:eastAsia="仿宋" w:cs="仿宋"/>
          <w:b/>
          <w:bCs/>
          <w:sz w:val="24"/>
        </w:rPr>
        <w:t>3、其他要求</w:t>
      </w:r>
    </w:p>
    <w:p w14:paraId="7BBD9999">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1、必要时采购人可要求编纂团队成员需在米市巷街道办事处指定地点按办事处规章制度上下班，常驻米市巷街道辖区工作。</w:t>
      </w:r>
    </w:p>
    <w:p w14:paraId="187C6308">
      <w:pPr>
        <w:spacing w:line="360" w:lineRule="auto"/>
        <w:ind w:firstLine="480" w:firstLineChars="200"/>
        <w:jc w:val="left"/>
        <w:rPr>
          <w:rFonts w:hint="eastAsia" w:ascii="仿宋" w:hAnsi="仿宋" w:eastAsia="仿宋" w:cs="仿宋"/>
          <w:snapToGrid w:val="0"/>
          <w:kern w:val="28"/>
          <w:sz w:val="24"/>
        </w:rPr>
      </w:pPr>
      <w:r>
        <w:rPr>
          <w:rFonts w:hint="eastAsia" w:ascii="仿宋" w:hAnsi="仿宋" w:eastAsia="仿宋" w:cs="仿宋"/>
          <w:snapToGrid w:val="0"/>
          <w:kern w:val="28"/>
          <w:sz w:val="24"/>
        </w:rPr>
        <w:t>2、成交单位须严格遵守《中华人民共和国档案法》和国家、省、市及杭州市档案馆相关保密规定和规章制度，自觉接受采购人的监督和检查，志书的资料收集工作必须在采购人指定的场所内进行，确保资料管理安全。成交单位应与采购人签订保密协议，同时应做到： 1、中标单位应对驻场工作人员进行严格的审查，签订保密协议，加强对工作人员的保密教育。2、 建立严格的保密制度，加强管理，杜绝工作人员对收集的志书资料及档案信息的私自复制行为。项目完成后，双方均对志书的工作资料和数据资料承担保密责任。</w:t>
      </w:r>
    </w:p>
    <w:p w14:paraId="56FE86E8">
      <w:pPr>
        <w:spacing w:line="360" w:lineRule="auto"/>
        <w:jc w:val="left"/>
        <w:rPr>
          <w:rFonts w:hint="eastAsia" w:ascii="仿宋" w:hAnsi="仿宋" w:eastAsia="仿宋" w:cs="仿宋"/>
          <w:snapToGrid w:val="0"/>
          <w:kern w:val="28"/>
          <w:sz w:val="24"/>
        </w:rPr>
      </w:pPr>
      <w:r>
        <w:rPr>
          <w:rFonts w:hint="eastAsia" w:ascii="仿宋" w:hAnsi="仿宋" w:eastAsia="仿宋" w:cs="仿宋"/>
          <w:snapToGrid w:val="0"/>
          <w:kern w:val="28"/>
          <w:sz w:val="24"/>
        </w:rPr>
        <w:t xml:space="preserve">   3、售后服务保障和响应时间要求:成交供应商对用户的服务要求应在30分钟内响应；一般问题应在2小时内解决，重大问题或其它无法迅速解决的问题应在1个工作日内解决如果逾期未作出响应，采购人将自行采取必要的措施，成交供应商应承担出现问题所造成的全部损失，并由此产生风险和费用由成交供应商承担。</w:t>
      </w:r>
    </w:p>
    <w:p w14:paraId="3647B419">
      <w:pPr>
        <w:adjustRightInd/>
        <w:spacing w:line="360" w:lineRule="auto"/>
        <w:ind w:firstLine="480" w:firstLineChars="200"/>
        <w:rPr>
          <w:rFonts w:hint="eastAsia" w:ascii="仿宋" w:hAnsi="仿宋" w:eastAsia="仿宋" w:cs="仿宋"/>
          <w:color w:val="000000"/>
          <w:sz w:val="24"/>
          <w:highlight w:val="none"/>
        </w:rPr>
      </w:pPr>
    </w:p>
    <w:p w14:paraId="204FE42A">
      <w:pPr>
        <w:jc w:val="center"/>
        <w:outlineLvl w:val="0"/>
        <w:rPr>
          <w:rFonts w:hint="eastAsia" w:ascii="仿宋" w:hAnsi="仿宋" w:eastAsia="仿宋" w:cs="仿宋"/>
          <w:b/>
          <w:color w:val="000000"/>
          <w:sz w:val="36"/>
          <w:szCs w:val="36"/>
          <w:highlight w:val="none"/>
        </w:rPr>
      </w:pPr>
    </w:p>
    <w:p w14:paraId="2E13FAD2">
      <w:pPr>
        <w:jc w:val="center"/>
        <w:outlineLvl w:val="0"/>
        <w:rPr>
          <w:rFonts w:hint="eastAsia" w:ascii="仿宋" w:hAnsi="仿宋" w:eastAsia="仿宋" w:cs="仿宋"/>
          <w:b/>
          <w:color w:val="000000"/>
          <w:sz w:val="36"/>
          <w:szCs w:val="36"/>
          <w:highlight w:val="none"/>
        </w:rPr>
      </w:pPr>
    </w:p>
    <w:p w14:paraId="287A03DF">
      <w:pPr>
        <w:jc w:val="center"/>
        <w:outlineLvl w:val="0"/>
        <w:rPr>
          <w:rFonts w:hint="eastAsia" w:ascii="仿宋" w:hAnsi="仿宋" w:eastAsia="仿宋" w:cs="仿宋"/>
          <w:b/>
          <w:color w:val="000000"/>
          <w:sz w:val="36"/>
          <w:szCs w:val="36"/>
          <w:highlight w:val="none"/>
        </w:rPr>
      </w:pPr>
    </w:p>
    <w:p w14:paraId="0625A36D">
      <w:pPr>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 xml:space="preserve">第四部分  </w:t>
      </w:r>
      <w:bookmarkStart w:id="37" w:name="_Toc184314415"/>
      <w:bookmarkEnd w:id="37"/>
      <w:bookmarkStart w:id="38" w:name="_Toc184314435"/>
      <w:bookmarkEnd w:id="38"/>
      <w:bookmarkStart w:id="39" w:name="_Toc184312068"/>
      <w:bookmarkEnd w:id="39"/>
      <w:bookmarkStart w:id="40" w:name="_Toc184314444"/>
      <w:bookmarkEnd w:id="40"/>
      <w:bookmarkStart w:id="41" w:name="_Toc184308094"/>
      <w:bookmarkEnd w:id="41"/>
      <w:bookmarkStart w:id="42" w:name="_Toc184314445"/>
      <w:bookmarkEnd w:id="42"/>
      <w:bookmarkStart w:id="43" w:name="_Toc184310324"/>
      <w:bookmarkEnd w:id="43"/>
      <w:bookmarkStart w:id="44" w:name="_Toc184308103"/>
      <w:bookmarkEnd w:id="44"/>
      <w:bookmarkStart w:id="45" w:name="_Toc184308106"/>
      <w:bookmarkEnd w:id="45"/>
      <w:bookmarkStart w:id="46" w:name="_Toc184312123"/>
      <w:bookmarkEnd w:id="46"/>
      <w:bookmarkStart w:id="47" w:name="_Toc184314411"/>
      <w:bookmarkEnd w:id="47"/>
      <w:bookmarkStart w:id="48" w:name="_Toc184312077"/>
      <w:bookmarkEnd w:id="48"/>
      <w:bookmarkStart w:id="49" w:name="_Toc184312135"/>
      <w:bookmarkEnd w:id="49"/>
      <w:bookmarkStart w:id="50" w:name="_Toc184308074"/>
      <w:bookmarkEnd w:id="50"/>
      <w:bookmarkStart w:id="51" w:name="_Toc184312070"/>
      <w:bookmarkEnd w:id="51"/>
      <w:bookmarkStart w:id="52" w:name="_Toc184312101"/>
      <w:bookmarkEnd w:id="52"/>
      <w:bookmarkStart w:id="53" w:name="_Toc184312108"/>
      <w:bookmarkEnd w:id="53"/>
      <w:bookmarkStart w:id="54" w:name="_Toc184310334"/>
      <w:bookmarkEnd w:id="54"/>
      <w:bookmarkStart w:id="55" w:name="_Toc184308107"/>
      <w:bookmarkEnd w:id="55"/>
      <w:bookmarkStart w:id="56" w:name="_Toc184312126"/>
      <w:bookmarkEnd w:id="56"/>
      <w:bookmarkStart w:id="57" w:name="_Toc184312131"/>
      <w:bookmarkEnd w:id="57"/>
      <w:bookmarkStart w:id="58" w:name="_Toc184308070"/>
      <w:bookmarkEnd w:id="58"/>
      <w:bookmarkStart w:id="59" w:name="_Toc184308055"/>
      <w:bookmarkEnd w:id="59"/>
      <w:bookmarkStart w:id="60" w:name="_Toc184314454"/>
      <w:bookmarkEnd w:id="60"/>
      <w:bookmarkStart w:id="61" w:name="_Toc184314477"/>
      <w:bookmarkEnd w:id="61"/>
      <w:bookmarkStart w:id="62" w:name="_Toc184308037"/>
      <w:bookmarkEnd w:id="62"/>
      <w:bookmarkStart w:id="63" w:name="_Toc184310300"/>
      <w:bookmarkEnd w:id="63"/>
      <w:bookmarkStart w:id="64" w:name="_Toc184314478"/>
      <w:bookmarkEnd w:id="64"/>
      <w:bookmarkStart w:id="65" w:name="_Toc184314456"/>
      <w:bookmarkEnd w:id="65"/>
      <w:bookmarkStart w:id="66" w:name="_Toc184310327"/>
      <w:bookmarkEnd w:id="66"/>
      <w:bookmarkStart w:id="67" w:name="_Toc184313254"/>
      <w:bookmarkEnd w:id="67"/>
      <w:bookmarkStart w:id="68" w:name="_Toc184312087"/>
      <w:bookmarkEnd w:id="68"/>
      <w:bookmarkStart w:id="69" w:name="_Toc184308076"/>
      <w:bookmarkEnd w:id="69"/>
      <w:bookmarkStart w:id="70" w:name="_Toc184308044"/>
      <w:bookmarkEnd w:id="70"/>
      <w:bookmarkStart w:id="71" w:name="_Toc184313294"/>
      <w:bookmarkEnd w:id="71"/>
      <w:bookmarkStart w:id="72" w:name="_Toc184313262"/>
      <w:bookmarkEnd w:id="72"/>
      <w:bookmarkStart w:id="73" w:name="_Toc184310344"/>
      <w:bookmarkEnd w:id="73"/>
      <w:bookmarkStart w:id="74" w:name="_Toc184308085"/>
      <w:bookmarkEnd w:id="74"/>
      <w:bookmarkStart w:id="75" w:name="_Toc184310328"/>
      <w:bookmarkEnd w:id="75"/>
      <w:bookmarkStart w:id="76" w:name="_Toc184313291"/>
      <w:bookmarkEnd w:id="76"/>
      <w:bookmarkStart w:id="77" w:name="_Toc184312128"/>
      <w:bookmarkEnd w:id="77"/>
      <w:bookmarkStart w:id="78" w:name="_Toc184314434"/>
      <w:bookmarkEnd w:id="78"/>
      <w:bookmarkStart w:id="79" w:name="_Toc184308081"/>
      <w:bookmarkEnd w:id="79"/>
      <w:bookmarkStart w:id="80" w:name="_Toc184313243"/>
      <w:bookmarkEnd w:id="80"/>
      <w:bookmarkStart w:id="81" w:name="_Toc184312118"/>
      <w:bookmarkEnd w:id="81"/>
      <w:bookmarkStart w:id="82" w:name="_Toc184308045"/>
      <w:bookmarkEnd w:id="82"/>
      <w:bookmarkStart w:id="83" w:name="_Toc184314446"/>
      <w:bookmarkEnd w:id="83"/>
      <w:bookmarkStart w:id="84" w:name="_Toc184314455"/>
      <w:bookmarkEnd w:id="84"/>
      <w:bookmarkStart w:id="85" w:name="_Toc184308054"/>
      <w:bookmarkEnd w:id="85"/>
      <w:bookmarkStart w:id="86" w:name="_Toc184314479"/>
      <w:bookmarkEnd w:id="86"/>
      <w:bookmarkStart w:id="87" w:name="_Toc184312134"/>
      <w:bookmarkEnd w:id="87"/>
      <w:bookmarkStart w:id="88" w:name="_Toc184308043"/>
      <w:bookmarkEnd w:id="88"/>
      <w:bookmarkStart w:id="89" w:name="_Toc184308083"/>
      <w:bookmarkEnd w:id="89"/>
      <w:bookmarkStart w:id="90" w:name="_Toc184310329"/>
      <w:bookmarkEnd w:id="90"/>
      <w:bookmarkStart w:id="91" w:name="_Toc184308048"/>
      <w:bookmarkEnd w:id="91"/>
      <w:bookmarkStart w:id="92" w:name="_Toc184310297"/>
      <w:bookmarkEnd w:id="92"/>
      <w:bookmarkStart w:id="93" w:name="_Toc184310295"/>
      <w:bookmarkEnd w:id="93"/>
      <w:bookmarkStart w:id="94" w:name="_Toc184310335"/>
      <w:bookmarkEnd w:id="94"/>
      <w:bookmarkStart w:id="95" w:name="_Toc184310315"/>
      <w:bookmarkEnd w:id="95"/>
      <w:bookmarkStart w:id="96" w:name="_Toc184312084"/>
      <w:bookmarkEnd w:id="96"/>
      <w:bookmarkStart w:id="97" w:name="_Toc184313277"/>
      <w:bookmarkEnd w:id="97"/>
      <w:bookmarkStart w:id="98" w:name="_Toc184308092"/>
      <w:bookmarkEnd w:id="98"/>
      <w:bookmarkStart w:id="99" w:name="_Toc184308067"/>
      <w:bookmarkEnd w:id="99"/>
      <w:bookmarkStart w:id="100" w:name="_Toc184308082"/>
      <w:bookmarkEnd w:id="100"/>
      <w:bookmarkStart w:id="101" w:name="_Toc184313295"/>
      <w:bookmarkEnd w:id="101"/>
      <w:bookmarkStart w:id="102" w:name="_Toc184313253"/>
      <w:bookmarkEnd w:id="102"/>
      <w:bookmarkStart w:id="103" w:name="_Toc184310277"/>
      <w:bookmarkEnd w:id="103"/>
      <w:bookmarkStart w:id="104" w:name="_Toc184313281"/>
      <w:bookmarkEnd w:id="104"/>
      <w:bookmarkStart w:id="105" w:name="_Toc184308062"/>
      <w:bookmarkEnd w:id="105"/>
      <w:bookmarkStart w:id="106" w:name="_Toc184310290"/>
      <w:bookmarkEnd w:id="106"/>
      <w:bookmarkStart w:id="107" w:name="_Toc184314460"/>
      <w:bookmarkEnd w:id="107"/>
      <w:bookmarkStart w:id="108" w:name="_Toc184313239"/>
      <w:bookmarkEnd w:id="108"/>
      <w:bookmarkStart w:id="109" w:name="_Toc184308091"/>
      <w:bookmarkEnd w:id="109"/>
      <w:bookmarkStart w:id="110" w:name="_Toc184312096"/>
      <w:bookmarkEnd w:id="110"/>
      <w:bookmarkStart w:id="111" w:name="_Toc184308066"/>
      <w:bookmarkEnd w:id="111"/>
      <w:bookmarkStart w:id="112" w:name="_Toc184314451"/>
      <w:bookmarkEnd w:id="112"/>
      <w:bookmarkStart w:id="113" w:name="_Toc184312092"/>
      <w:bookmarkEnd w:id="113"/>
      <w:bookmarkStart w:id="114" w:name="_Toc184312091"/>
      <w:bookmarkEnd w:id="114"/>
      <w:bookmarkStart w:id="115" w:name="_Toc184313257"/>
      <w:bookmarkEnd w:id="115"/>
      <w:bookmarkStart w:id="116" w:name="_Toc184313240"/>
      <w:bookmarkEnd w:id="116"/>
      <w:bookmarkStart w:id="117" w:name="_Toc184308047"/>
      <w:bookmarkEnd w:id="117"/>
      <w:bookmarkStart w:id="118" w:name="_Toc184314464"/>
      <w:bookmarkEnd w:id="118"/>
      <w:bookmarkStart w:id="119" w:name="_Toc184310302"/>
      <w:bookmarkEnd w:id="119"/>
      <w:bookmarkStart w:id="120" w:name="_Toc184313259"/>
      <w:bookmarkEnd w:id="120"/>
      <w:bookmarkStart w:id="121" w:name="_Toc184313250"/>
      <w:bookmarkEnd w:id="121"/>
      <w:bookmarkStart w:id="122" w:name="_Toc184308087"/>
      <w:bookmarkEnd w:id="122"/>
      <w:bookmarkStart w:id="123" w:name="_Toc184312075"/>
      <w:bookmarkEnd w:id="123"/>
      <w:bookmarkStart w:id="124" w:name="_Toc184310299"/>
      <w:bookmarkEnd w:id="124"/>
      <w:bookmarkStart w:id="125" w:name="_Toc184312097"/>
      <w:bookmarkEnd w:id="125"/>
      <w:bookmarkStart w:id="126" w:name="_Toc184308101"/>
      <w:bookmarkEnd w:id="126"/>
      <w:bookmarkStart w:id="127" w:name="_Toc184312088"/>
      <w:bookmarkEnd w:id="127"/>
      <w:bookmarkStart w:id="128" w:name="_Toc184310333"/>
      <w:bookmarkEnd w:id="128"/>
      <w:bookmarkStart w:id="129" w:name="_Toc184314449"/>
      <w:bookmarkEnd w:id="129"/>
      <w:bookmarkStart w:id="130" w:name="_Toc184310284"/>
      <w:bookmarkEnd w:id="130"/>
      <w:bookmarkStart w:id="131" w:name="_Toc184312136"/>
      <w:bookmarkEnd w:id="131"/>
      <w:bookmarkStart w:id="132" w:name="_Toc184310272"/>
      <w:bookmarkEnd w:id="132"/>
      <w:bookmarkStart w:id="133" w:name="_Toc184314471"/>
      <w:bookmarkEnd w:id="133"/>
      <w:bookmarkStart w:id="134" w:name="_Toc184312072"/>
      <w:bookmarkEnd w:id="134"/>
      <w:bookmarkStart w:id="135" w:name="_Toc184314453"/>
      <w:bookmarkEnd w:id="135"/>
      <w:bookmarkStart w:id="136" w:name="_Toc184313272"/>
      <w:bookmarkEnd w:id="136"/>
      <w:bookmarkStart w:id="137" w:name="_Toc184310280"/>
      <w:bookmarkEnd w:id="137"/>
      <w:bookmarkStart w:id="138" w:name="_Toc184314418"/>
      <w:bookmarkEnd w:id="138"/>
      <w:bookmarkStart w:id="139" w:name="_Toc184314470"/>
      <w:bookmarkEnd w:id="139"/>
      <w:bookmarkStart w:id="140" w:name="_Toc184310278"/>
      <w:bookmarkEnd w:id="140"/>
      <w:bookmarkStart w:id="141" w:name="_Toc184314438"/>
      <w:bookmarkEnd w:id="141"/>
      <w:bookmarkStart w:id="142" w:name="_Toc184308090"/>
      <w:bookmarkEnd w:id="142"/>
      <w:bookmarkStart w:id="143" w:name="_Toc184312076"/>
      <w:bookmarkEnd w:id="143"/>
      <w:bookmarkStart w:id="144" w:name="_Toc184313302"/>
      <w:bookmarkEnd w:id="144"/>
      <w:bookmarkStart w:id="145" w:name="_Toc184314414"/>
      <w:bookmarkEnd w:id="145"/>
      <w:bookmarkStart w:id="146" w:name="_Toc184308108"/>
      <w:bookmarkEnd w:id="146"/>
      <w:bookmarkStart w:id="147" w:name="_Toc184308057"/>
      <w:bookmarkEnd w:id="147"/>
      <w:bookmarkStart w:id="148" w:name="_Toc184313288"/>
      <w:bookmarkEnd w:id="148"/>
      <w:bookmarkStart w:id="149" w:name="_Toc184312083"/>
      <w:bookmarkEnd w:id="149"/>
      <w:bookmarkStart w:id="150" w:name="_Toc184310325"/>
      <w:bookmarkEnd w:id="150"/>
      <w:bookmarkStart w:id="151" w:name="_Toc184314441"/>
      <w:bookmarkEnd w:id="151"/>
      <w:bookmarkStart w:id="152" w:name="_Toc184310326"/>
      <w:bookmarkEnd w:id="152"/>
      <w:bookmarkStart w:id="153" w:name="_Toc184314450"/>
      <w:bookmarkEnd w:id="153"/>
      <w:bookmarkStart w:id="154" w:name="_Toc184308052"/>
      <w:bookmarkEnd w:id="154"/>
      <w:bookmarkStart w:id="155" w:name="_Toc184313260"/>
      <w:bookmarkEnd w:id="155"/>
      <w:bookmarkStart w:id="156" w:name="_Toc184314413"/>
      <w:bookmarkEnd w:id="156"/>
      <w:bookmarkStart w:id="157" w:name="_Toc184308058"/>
      <w:bookmarkEnd w:id="157"/>
      <w:bookmarkStart w:id="158" w:name="_Toc184313298"/>
      <w:bookmarkEnd w:id="158"/>
      <w:bookmarkStart w:id="159" w:name="_Toc184308104"/>
      <w:bookmarkEnd w:id="159"/>
      <w:bookmarkStart w:id="160" w:name="_Toc184312094"/>
      <w:bookmarkEnd w:id="160"/>
      <w:bookmarkStart w:id="161" w:name="_Toc184312130"/>
      <w:bookmarkEnd w:id="161"/>
      <w:bookmarkStart w:id="162" w:name="_Toc184314416"/>
      <w:bookmarkEnd w:id="162"/>
      <w:bookmarkStart w:id="163" w:name="_Toc184310305"/>
      <w:bookmarkEnd w:id="163"/>
      <w:bookmarkStart w:id="164" w:name="_Toc184312112"/>
      <w:bookmarkEnd w:id="164"/>
      <w:bookmarkStart w:id="165" w:name="_Toc184308061"/>
      <w:bookmarkEnd w:id="165"/>
      <w:bookmarkStart w:id="166" w:name="_Toc184308056"/>
      <w:bookmarkEnd w:id="166"/>
      <w:bookmarkStart w:id="167" w:name="_Toc184314428"/>
      <w:bookmarkEnd w:id="167"/>
      <w:bookmarkStart w:id="168" w:name="_Toc184308051"/>
      <w:bookmarkEnd w:id="168"/>
      <w:bookmarkStart w:id="169" w:name="_Toc184310286"/>
      <w:bookmarkEnd w:id="169"/>
      <w:bookmarkStart w:id="170" w:name="_Toc184308065"/>
      <w:bookmarkEnd w:id="170"/>
      <w:bookmarkStart w:id="171" w:name="_Toc184314419"/>
      <w:bookmarkEnd w:id="171"/>
      <w:bookmarkStart w:id="172" w:name="_Toc184312085"/>
      <w:bookmarkEnd w:id="172"/>
      <w:bookmarkStart w:id="173" w:name="_Toc184310309"/>
      <w:bookmarkEnd w:id="173"/>
      <w:bookmarkStart w:id="174" w:name="_Toc184310304"/>
      <w:bookmarkEnd w:id="174"/>
      <w:bookmarkStart w:id="175" w:name="_Toc184310288"/>
      <w:bookmarkEnd w:id="175"/>
      <w:bookmarkStart w:id="176" w:name="_Toc184312102"/>
      <w:bookmarkEnd w:id="176"/>
      <w:bookmarkStart w:id="177" w:name="_Toc184310339"/>
      <w:bookmarkEnd w:id="177"/>
      <w:bookmarkStart w:id="178" w:name="_Toc184308097"/>
      <w:bookmarkEnd w:id="178"/>
      <w:bookmarkStart w:id="179" w:name="_Toc184314474"/>
      <w:bookmarkEnd w:id="179"/>
      <w:bookmarkStart w:id="180" w:name="_Toc184308068"/>
      <w:bookmarkEnd w:id="180"/>
      <w:bookmarkStart w:id="181" w:name="_Toc184308071"/>
      <w:bookmarkEnd w:id="181"/>
      <w:bookmarkStart w:id="182" w:name="_Toc184314467"/>
      <w:bookmarkEnd w:id="182"/>
      <w:bookmarkStart w:id="183" w:name="_Toc184308060"/>
      <w:bookmarkEnd w:id="183"/>
      <w:bookmarkStart w:id="184" w:name="_Toc184313297"/>
      <w:bookmarkEnd w:id="184"/>
      <w:bookmarkStart w:id="185" w:name="_Toc184312081"/>
      <w:bookmarkEnd w:id="185"/>
      <w:bookmarkStart w:id="186" w:name="_Toc184312107"/>
      <w:bookmarkEnd w:id="186"/>
      <w:bookmarkStart w:id="187" w:name="_Toc184312121"/>
      <w:bookmarkEnd w:id="187"/>
      <w:bookmarkStart w:id="188" w:name="_Toc184308077"/>
      <w:bookmarkEnd w:id="188"/>
      <w:bookmarkStart w:id="189" w:name="_Toc184312104"/>
      <w:bookmarkEnd w:id="189"/>
      <w:bookmarkStart w:id="190" w:name="_Toc184313304"/>
      <w:bookmarkEnd w:id="190"/>
      <w:bookmarkStart w:id="191" w:name="_Toc184314475"/>
      <w:bookmarkEnd w:id="191"/>
      <w:bookmarkStart w:id="192" w:name="_Toc184310274"/>
      <w:bookmarkEnd w:id="192"/>
      <w:bookmarkStart w:id="193" w:name="_Toc184314432"/>
      <w:bookmarkEnd w:id="193"/>
      <w:bookmarkStart w:id="194" w:name="_Toc184308036"/>
      <w:bookmarkEnd w:id="194"/>
      <w:bookmarkStart w:id="195" w:name="_Toc184310316"/>
      <w:bookmarkEnd w:id="195"/>
      <w:bookmarkStart w:id="196" w:name="_Toc184310287"/>
      <w:bookmarkEnd w:id="196"/>
      <w:bookmarkStart w:id="197" w:name="_Toc184314448"/>
      <w:bookmarkEnd w:id="197"/>
      <w:bookmarkStart w:id="198" w:name="_Toc184313289"/>
      <w:bookmarkEnd w:id="198"/>
      <w:bookmarkStart w:id="199" w:name="_Toc184312113"/>
      <w:bookmarkEnd w:id="199"/>
      <w:bookmarkStart w:id="200" w:name="_Toc184310307"/>
      <w:bookmarkEnd w:id="200"/>
      <w:bookmarkStart w:id="201" w:name="_Toc184313263"/>
      <w:bookmarkEnd w:id="201"/>
      <w:bookmarkStart w:id="202" w:name="_Toc184308042"/>
      <w:bookmarkEnd w:id="202"/>
      <w:bookmarkStart w:id="203" w:name="_Toc184313265"/>
      <w:bookmarkEnd w:id="203"/>
      <w:bookmarkStart w:id="204" w:name="_Toc184312082"/>
      <w:bookmarkEnd w:id="204"/>
      <w:bookmarkStart w:id="205" w:name="_Toc184314431"/>
      <w:bookmarkEnd w:id="205"/>
      <w:bookmarkStart w:id="206" w:name="_Toc184312078"/>
      <w:bookmarkEnd w:id="206"/>
      <w:bookmarkStart w:id="207" w:name="_Toc184308072"/>
      <w:bookmarkEnd w:id="207"/>
      <w:bookmarkStart w:id="208" w:name="_Toc184313284"/>
      <w:bookmarkEnd w:id="208"/>
      <w:bookmarkStart w:id="209" w:name="_Toc184314462"/>
      <w:bookmarkEnd w:id="209"/>
      <w:bookmarkStart w:id="210" w:name="_Toc184310317"/>
      <w:bookmarkEnd w:id="210"/>
      <w:bookmarkStart w:id="211" w:name="_Toc184313244"/>
      <w:bookmarkEnd w:id="211"/>
      <w:bookmarkStart w:id="212" w:name="_Toc184308080"/>
      <w:bookmarkEnd w:id="212"/>
      <w:bookmarkStart w:id="213" w:name="_Toc184310321"/>
      <w:bookmarkEnd w:id="213"/>
      <w:bookmarkStart w:id="214" w:name="_Toc184314468"/>
      <w:bookmarkEnd w:id="214"/>
      <w:bookmarkStart w:id="215" w:name="_Toc184314480"/>
      <w:bookmarkEnd w:id="215"/>
      <w:bookmarkStart w:id="216" w:name="_Toc184313307"/>
      <w:bookmarkEnd w:id="216"/>
      <w:bookmarkStart w:id="217" w:name="_Toc184310337"/>
      <w:bookmarkEnd w:id="217"/>
      <w:bookmarkStart w:id="218" w:name="_Toc184308040"/>
      <w:bookmarkEnd w:id="218"/>
      <w:bookmarkStart w:id="219" w:name="_Toc184313270"/>
      <w:bookmarkEnd w:id="219"/>
      <w:bookmarkStart w:id="220" w:name="_Toc184310319"/>
      <w:bookmarkEnd w:id="220"/>
      <w:bookmarkStart w:id="221" w:name="_Toc184313258"/>
      <w:bookmarkEnd w:id="221"/>
      <w:bookmarkStart w:id="222" w:name="_Toc184310282"/>
      <w:bookmarkEnd w:id="222"/>
      <w:bookmarkStart w:id="223" w:name="_Toc184314473"/>
      <w:bookmarkEnd w:id="223"/>
      <w:bookmarkStart w:id="224" w:name="_Toc184313247"/>
      <w:bookmarkEnd w:id="224"/>
      <w:bookmarkStart w:id="225" w:name="_Toc184310312"/>
      <w:bookmarkEnd w:id="225"/>
      <w:bookmarkStart w:id="226" w:name="_Toc184312110"/>
      <w:bookmarkEnd w:id="226"/>
      <w:bookmarkStart w:id="227" w:name="_Toc184312129"/>
      <w:bookmarkEnd w:id="227"/>
      <w:bookmarkStart w:id="228" w:name="_Toc184313282"/>
      <w:bookmarkEnd w:id="228"/>
      <w:bookmarkStart w:id="229" w:name="_Toc184310303"/>
      <w:bookmarkEnd w:id="229"/>
      <w:bookmarkStart w:id="230" w:name="_Toc184313242"/>
      <w:bookmarkEnd w:id="230"/>
      <w:bookmarkStart w:id="231" w:name="_Toc184312100"/>
      <w:bookmarkEnd w:id="231"/>
      <w:bookmarkStart w:id="232" w:name="_Toc184312125"/>
      <w:bookmarkEnd w:id="232"/>
      <w:bookmarkStart w:id="233" w:name="_Toc184313252"/>
      <w:bookmarkEnd w:id="233"/>
      <w:bookmarkStart w:id="234" w:name="_Toc184314412"/>
      <w:bookmarkEnd w:id="234"/>
      <w:bookmarkStart w:id="235" w:name="_Toc184310330"/>
      <w:bookmarkEnd w:id="235"/>
      <w:bookmarkStart w:id="236" w:name="_Toc184308093"/>
      <w:bookmarkEnd w:id="236"/>
      <w:bookmarkStart w:id="237" w:name="_Toc184308073"/>
      <w:bookmarkEnd w:id="237"/>
      <w:bookmarkStart w:id="238" w:name="_Toc184314472"/>
      <w:bookmarkEnd w:id="238"/>
      <w:bookmarkStart w:id="239" w:name="_Toc184314421"/>
      <w:bookmarkEnd w:id="239"/>
      <w:bookmarkStart w:id="240" w:name="_Toc184308046"/>
      <w:bookmarkEnd w:id="240"/>
      <w:bookmarkStart w:id="241" w:name="_Toc184313255"/>
      <w:bookmarkEnd w:id="241"/>
      <w:bookmarkStart w:id="242" w:name="_Toc184312120"/>
      <w:bookmarkEnd w:id="242"/>
      <w:bookmarkStart w:id="243" w:name="_Toc184313283"/>
      <w:bookmarkEnd w:id="243"/>
      <w:bookmarkStart w:id="244" w:name="_Toc184314424"/>
      <w:bookmarkEnd w:id="244"/>
      <w:bookmarkStart w:id="245" w:name="_Toc184310341"/>
      <w:bookmarkEnd w:id="245"/>
      <w:bookmarkStart w:id="246" w:name="_Toc184314436"/>
      <w:bookmarkEnd w:id="246"/>
      <w:bookmarkStart w:id="247" w:name="_Toc184313264"/>
      <w:bookmarkEnd w:id="247"/>
      <w:bookmarkStart w:id="248" w:name="_Toc184313310"/>
      <w:bookmarkEnd w:id="248"/>
      <w:bookmarkStart w:id="249" w:name="_Toc184314442"/>
      <w:bookmarkEnd w:id="249"/>
      <w:bookmarkStart w:id="250" w:name="_Toc184313271"/>
      <w:bookmarkEnd w:id="250"/>
      <w:bookmarkStart w:id="251" w:name="_Toc184310293"/>
      <w:bookmarkEnd w:id="251"/>
      <w:bookmarkStart w:id="252" w:name="_Toc184313261"/>
      <w:bookmarkEnd w:id="252"/>
      <w:bookmarkStart w:id="253" w:name="_Toc184310283"/>
      <w:bookmarkEnd w:id="253"/>
      <w:bookmarkStart w:id="254" w:name="_Toc184312139"/>
      <w:bookmarkEnd w:id="254"/>
      <w:bookmarkStart w:id="255" w:name="_Toc184312093"/>
      <w:bookmarkEnd w:id="255"/>
      <w:bookmarkStart w:id="256" w:name="_Toc184314463"/>
      <w:bookmarkEnd w:id="256"/>
      <w:bookmarkStart w:id="257" w:name="_Toc184313275"/>
      <w:bookmarkEnd w:id="257"/>
      <w:bookmarkStart w:id="258" w:name="_Toc184310279"/>
      <w:bookmarkEnd w:id="258"/>
      <w:bookmarkStart w:id="259" w:name="_Toc184313301"/>
      <w:bookmarkEnd w:id="259"/>
      <w:bookmarkStart w:id="260" w:name="_Toc184313267"/>
      <w:bookmarkEnd w:id="260"/>
      <w:bookmarkStart w:id="261" w:name="_Toc184312086"/>
      <w:bookmarkEnd w:id="261"/>
      <w:bookmarkStart w:id="262" w:name="_Toc184310342"/>
      <w:bookmarkEnd w:id="262"/>
      <w:bookmarkStart w:id="263" w:name="_Toc184310285"/>
      <w:bookmarkEnd w:id="263"/>
      <w:bookmarkStart w:id="264" w:name="_Toc184314457"/>
      <w:bookmarkEnd w:id="264"/>
      <w:bookmarkStart w:id="265" w:name="_Toc184310275"/>
      <w:bookmarkEnd w:id="265"/>
      <w:bookmarkStart w:id="266" w:name="_Toc184312073"/>
      <w:bookmarkEnd w:id="266"/>
      <w:bookmarkStart w:id="267" w:name="_Toc184308041"/>
      <w:bookmarkEnd w:id="267"/>
      <w:bookmarkStart w:id="268" w:name="_Toc184313303"/>
      <w:bookmarkEnd w:id="268"/>
      <w:bookmarkStart w:id="269" w:name="_Toc184312132"/>
      <w:bookmarkEnd w:id="269"/>
      <w:bookmarkStart w:id="270" w:name="_Toc184312137"/>
      <w:bookmarkEnd w:id="270"/>
      <w:bookmarkStart w:id="271" w:name="_Toc184313306"/>
      <w:bookmarkEnd w:id="271"/>
      <w:bookmarkStart w:id="272" w:name="_Toc184310338"/>
      <w:bookmarkEnd w:id="272"/>
      <w:bookmarkStart w:id="273" w:name="_Toc184310340"/>
      <w:bookmarkEnd w:id="273"/>
      <w:bookmarkStart w:id="274" w:name="_Toc184308102"/>
      <w:bookmarkEnd w:id="274"/>
      <w:bookmarkStart w:id="275" w:name="_Toc184313280"/>
      <w:bookmarkEnd w:id="275"/>
      <w:bookmarkStart w:id="276" w:name="_Toc184312124"/>
      <w:bookmarkEnd w:id="276"/>
      <w:bookmarkStart w:id="277" w:name="_Toc184312095"/>
      <w:bookmarkEnd w:id="277"/>
      <w:bookmarkStart w:id="278" w:name="_Toc184313266"/>
      <w:bookmarkEnd w:id="278"/>
      <w:bookmarkStart w:id="279" w:name="_Toc184310306"/>
      <w:bookmarkEnd w:id="279"/>
      <w:bookmarkStart w:id="280" w:name="_Toc184310308"/>
      <w:bookmarkEnd w:id="280"/>
      <w:bookmarkStart w:id="281" w:name="_Toc184312117"/>
      <w:bookmarkEnd w:id="281"/>
      <w:bookmarkStart w:id="282" w:name="_Toc184308050"/>
      <w:bookmarkEnd w:id="282"/>
      <w:bookmarkStart w:id="283" w:name="_Toc184314410"/>
      <w:bookmarkEnd w:id="283"/>
      <w:bookmarkStart w:id="284" w:name="_Toc184312103"/>
      <w:bookmarkEnd w:id="284"/>
      <w:bookmarkStart w:id="285" w:name="_Toc184313256"/>
      <w:bookmarkEnd w:id="285"/>
      <w:bookmarkStart w:id="286" w:name="_Toc184312074"/>
      <w:bookmarkEnd w:id="286"/>
      <w:bookmarkStart w:id="287" w:name="_Toc184310281"/>
      <w:bookmarkEnd w:id="287"/>
      <w:bookmarkStart w:id="288" w:name="_Toc184313305"/>
      <w:bookmarkEnd w:id="288"/>
      <w:bookmarkStart w:id="289" w:name="_Toc184308064"/>
      <w:bookmarkEnd w:id="289"/>
      <w:bookmarkStart w:id="290" w:name="_Toc184310314"/>
      <w:bookmarkEnd w:id="290"/>
      <w:bookmarkStart w:id="291" w:name="_Toc184313268"/>
      <w:bookmarkEnd w:id="291"/>
      <w:bookmarkStart w:id="292" w:name="_Toc184312098"/>
      <w:bookmarkEnd w:id="292"/>
      <w:bookmarkStart w:id="293" w:name="_Toc184312122"/>
      <w:bookmarkEnd w:id="293"/>
      <w:bookmarkStart w:id="294" w:name="_Toc184308095"/>
      <w:bookmarkEnd w:id="294"/>
      <w:bookmarkStart w:id="295" w:name="_Toc184314437"/>
      <w:bookmarkEnd w:id="295"/>
      <w:bookmarkStart w:id="296" w:name="_Toc184313285"/>
      <w:bookmarkEnd w:id="296"/>
      <w:bookmarkStart w:id="297" w:name="_Toc184314429"/>
      <w:bookmarkEnd w:id="297"/>
      <w:bookmarkStart w:id="298" w:name="_Toc184313287"/>
      <w:bookmarkEnd w:id="298"/>
      <w:bookmarkStart w:id="299" w:name="_Toc184314482"/>
      <w:bookmarkEnd w:id="299"/>
      <w:bookmarkStart w:id="300" w:name="_Toc184308088"/>
      <w:bookmarkEnd w:id="300"/>
      <w:bookmarkStart w:id="301" w:name="_Toc184312114"/>
      <w:bookmarkEnd w:id="301"/>
      <w:bookmarkStart w:id="302" w:name="_Toc184313238"/>
      <w:bookmarkEnd w:id="302"/>
      <w:bookmarkStart w:id="303" w:name="_Toc184310291"/>
      <w:bookmarkEnd w:id="303"/>
      <w:bookmarkStart w:id="304" w:name="_Toc184314461"/>
      <w:bookmarkEnd w:id="304"/>
      <w:bookmarkStart w:id="305" w:name="_Toc184314459"/>
      <w:bookmarkEnd w:id="305"/>
      <w:bookmarkStart w:id="306" w:name="_Toc184308059"/>
      <w:bookmarkEnd w:id="306"/>
      <w:bookmarkStart w:id="307" w:name="_Toc184312090"/>
      <w:bookmarkEnd w:id="307"/>
      <w:bookmarkStart w:id="308" w:name="_Toc184312119"/>
      <w:bookmarkEnd w:id="308"/>
      <w:bookmarkStart w:id="309" w:name="_Toc184314422"/>
      <w:bookmarkEnd w:id="309"/>
      <w:bookmarkStart w:id="310" w:name="_Toc184314426"/>
      <w:bookmarkEnd w:id="310"/>
      <w:bookmarkStart w:id="311" w:name="_Toc184314452"/>
      <w:bookmarkEnd w:id="311"/>
      <w:bookmarkStart w:id="312" w:name="_Toc184310301"/>
      <w:bookmarkEnd w:id="312"/>
      <w:bookmarkStart w:id="313" w:name="_Toc184310323"/>
      <w:bookmarkEnd w:id="313"/>
      <w:bookmarkStart w:id="314" w:name="_Toc184312089"/>
      <w:bookmarkEnd w:id="314"/>
      <w:bookmarkStart w:id="315" w:name="_Toc184310343"/>
      <w:bookmarkEnd w:id="315"/>
      <w:bookmarkStart w:id="316" w:name="_Toc184313308"/>
      <w:bookmarkEnd w:id="316"/>
      <w:bookmarkStart w:id="317" w:name="_Toc184314417"/>
      <w:bookmarkEnd w:id="317"/>
      <w:bookmarkStart w:id="318" w:name="_Toc184314447"/>
      <w:bookmarkEnd w:id="318"/>
      <w:bookmarkStart w:id="319" w:name="_Toc184308038"/>
      <w:bookmarkEnd w:id="319"/>
      <w:bookmarkStart w:id="320" w:name="_Toc184310332"/>
      <w:bookmarkEnd w:id="320"/>
      <w:bookmarkStart w:id="321" w:name="_Toc184314425"/>
      <w:bookmarkEnd w:id="321"/>
      <w:bookmarkStart w:id="322" w:name="_Toc184313278"/>
      <w:bookmarkEnd w:id="322"/>
      <w:bookmarkStart w:id="323" w:name="_Toc184313274"/>
      <w:bookmarkEnd w:id="323"/>
      <w:bookmarkStart w:id="324" w:name="_Toc184312106"/>
      <w:bookmarkEnd w:id="324"/>
      <w:bookmarkStart w:id="325" w:name="_Toc184308099"/>
      <w:bookmarkEnd w:id="325"/>
      <w:bookmarkStart w:id="326" w:name="_Toc184308078"/>
      <w:bookmarkEnd w:id="326"/>
      <w:bookmarkStart w:id="327" w:name="_Toc184312067"/>
      <w:bookmarkEnd w:id="327"/>
      <w:bookmarkStart w:id="328" w:name="_Toc184314439"/>
      <w:bookmarkEnd w:id="328"/>
      <w:bookmarkStart w:id="329" w:name="_Toc184314440"/>
      <w:bookmarkEnd w:id="329"/>
      <w:bookmarkStart w:id="330" w:name="_Toc184313241"/>
      <w:bookmarkEnd w:id="330"/>
      <w:bookmarkStart w:id="331" w:name="_Toc184314433"/>
      <w:bookmarkEnd w:id="331"/>
      <w:bookmarkStart w:id="332" w:name="_Toc184310313"/>
      <w:bookmarkEnd w:id="332"/>
      <w:bookmarkStart w:id="333" w:name="_Toc184310318"/>
      <w:bookmarkEnd w:id="333"/>
      <w:bookmarkStart w:id="334" w:name="_Toc184313279"/>
      <w:bookmarkEnd w:id="334"/>
      <w:bookmarkStart w:id="335" w:name="_Toc184310311"/>
      <w:bookmarkEnd w:id="335"/>
      <w:bookmarkStart w:id="336" w:name="_Toc184310310"/>
      <w:bookmarkEnd w:id="336"/>
      <w:bookmarkStart w:id="337" w:name="_Toc184313296"/>
      <w:bookmarkEnd w:id="337"/>
      <w:bookmarkStart w:id="338" w:name="_Toc184312115"/>
      <w:bookmarkEnd w:id="338"/>
      <w:bookmarkStart w:id="339" w:name="_Toc184314458"/>
      <w:bookmarkEnd w:id="339"/>
      <w:bookmarkStart w:id="340" w:name="_Toc184308079"/>
      <w:bookmarkEnd w:id="340"/>
      <w:bookmarkStart w:id="341" w:name="_Toc184314430"/>
      <w:bookmarkEnd w:id="341"/>
      <w:bookmarkStart w:id="342" w:name="_Toc184308100"/>
      <w:bookmarkEnd w:id="342"/>
      <w:bookmarkStart w:id="343" w:name="_Toc184310292"/>
      <w:bookmarkEnd w:id="343"/>
      <w:bookmarkStart w:id="344" w:name="_Toc184308089"/>
      <w:bookmarkEnd w:id="344"/>
      <w:bookmarkStart w:id="345" w:name="_Toc184313290"/>
      <w:bookmarkEnd w:id="345"/>
      <w:bookmarkStart w:id="346" w:name="_Toc184308053"/>
      <w:bookmarkEnd w:id="346"/>
      <w:bookmarkStart w:id="347" w:name="_Toc184310296"/>
      <w:bookmarkEnd w:id="347"/>
      <w:bookmarkStart w:id="348" w:name="_Toc184312069"/>
      <w:bookmarkEnd w:id="348"/>
      <w:bookmarkStart w:id="349" w:name="_Toc184313286"/>
      <w:bookmarkEnd w:id="349"/>
      <w:bookmarkStart w:id="350" w:name="_Toc184312099"/>
      <w:bookmarkEnd w:id="350"/>
      <w:bookmarkStart w:id="351" w:name="_Toc184314469"/>
      <w:bookmarkEnd w:id="351"/>
      <w:bookmarkStart w:id="352" w:name="_Toc184310298"/>
      <w:bookmarkEnd w:id="352"/>
      <w:bookmarkStart w:id="353" w:name="_Toc184308063"/>
      <w:bookmarkEnd w:id="353"/>
      <w:bookmarkStart w:id="354" w:name="_Toc184310273"/>
      <w:bookmarkEnd w:id="354"/>
      <w:bookmarkStart w:id="355" w:name="_Toc184314420"/>
      <w:bookmarkEnd w:id="355"/>
      <w:bookmarkStart w:id="356" w:name="_Toc184312080"/>
      <w:bookmarkEnd w:id="356"/>
      <w:bookmarkStart w:id="357" w:name="_Toc184313292"/>
      <w:bookmarkEnd w:id="357"/>
      <w:bookmarkStart w:id="358" w:name="_Toc184310336"/>
      <w:bookmarkEnd w:id="358"/>
      <w:bookmarkStart w:id="359" w:name="_Toc184308096"/>
      <w:bookmarkEnd w:id="359"/>
      <w:bookmarkStart w:id="360" w:name="_Toc184313245"/>
      <w:bookmarkEnd w:id="360"/>
      <w:bookmarkStart w:id="361" w:name="_Toc184313248"/>
      <w:bookmarkEnd w:id="361"/>
      <w:bookmarkStart w:id="362" w:name="_Toc184308039"/>
      <w:bookmarkEnd w:id="362"/>
      <w:bookmarkStart w:id="363" w:name="_Toc184314423"/>
      <w:bookmarkEnd w:id="363"/>
      <w:bookmarkStart w:id="364" w:name="_Toc184312127"/>
      <w:bookmarkEnd w:id="364"/>
      <w:bookmarkStart w:id="365" w:name="_Toc184312116"/>
      <w:bookmarkEnd w:id="365"/>
      <w:bookmarkStart w:id="366" w:name="_Toc184314481"/>
      <w:bookmarkEnd w:id="366"/>
      <w:bookmarkStart w:id="367" w:name="_Toc184312109"/>
      <w:bookmarkEnd w:id="367"/>
      <w:bookmarkStart w:id="368" w:name="_Toc184313249"/>
      <w:bookmarkEnd w:id="368"/>
      <w:bookmarkStart w:id="369" w:name="_Toc184312133"/>
      <w:bookmarkEnd w:id="369"/>
      <w:bookmarkStart w:id="370" w:name="_Toc184314427"/>
      <w:bookmarkEnd w:id="370"/>
      <w:bookmarkStart w:id="371" w:name="_Toc184310276"/>
      <w:bookmarkEnd w:id="371"/>
      <w:bookmarkStart w:id="372" w:name="_Toc184310322"/>
      <w:bookmarkEnd w:id="372"/>
      <w:bookmarkStart w:id="373" w:name="_Toc184308069"/>
      <w:bookmarkEnd w:id="373"/>
      <w:bookmarkStart w:id="374" w:name="_Toc184313309"/>
      <w:bookmarkEnd w:id="374"/>
      <w:bookmarkStart w:id="375" w:name="_Toc184310294"/>
      <w:bookmarkEnd w:id="375"/>
      <w:bookmarkStart w:id="376" w:name="_Toc184314476"/>
      <w:bookmarkEnd w:id="376"/>
      <w:bookmarkStart w:id="377" w:name="_Toc184310331"/>
      <w:bookmarkEnd w:id="377"/>
      <w:bookmarkStart w:id="378" w:name="_Toc184308086"/>
      <w:bookmarkEnd w:id="378"/>
      <w:bookmarkStart w:id="379" w:name="_Toc184314466"/>
      <w:bookmarkEnd w:id="379"/>
      <w:bookmarkStart w:id="380" w:name="_Toc184313293"/>
      <w:bookmarkEnd w:id="380"/>
      <w:bookmarkStart w:id="381" w:name="_Toc184313246"/>
      <w:bookmarkEnd w:id="381"/>
      <w:bookmarkStart w:id="382" w:name="_Toc184312071"/>
      <w:bookmarkEnd w:id="382"/>
      <w:bookmarkStart w:id="383" w:name="_Toc184313251"/>
      <w:bookmarkEnd w:id="383"/>
      <w:bookmarkStart w:id="384" w:name="_Toc184310289"/>
      <w:bookmarkEnd w:id="384"/>
      <w:bookmarkStart w:id="385" w:name="_Toc184312079"/>
      <w:bookmarkEnd w:id="385"/>
      <w:bookmarkStart w:id="386" w:name="_Toc184313300"/>
      <w:bookmarkEnd w:id="386"/>
      <w:bookmarkStart w:id="387" w:name="_Toc184310320"/>
      <w:bookmarkEnd w:id="387"/>
      <w:bookmarkStart w:id="388" w:name="_Toc184313269"/>
      <w:bookmarkEnd w:id="388"/>
      <w:bookmarkStart w:id="389" w:name="_Toc184308049"/>
      <w:bookmarkEnd w:id="389"/>
      <w:bookmarkStart w:id="390" w:name="_Toc184308098"/>
      <w:bookmarkEnd w:id="390"/>
      <w:bookmarkStart w:id="391" w:name="_Toc184308084"/>
      <w:bookmarkEnd w:id="391"/>
      <w:bookmarkStart w:id="392" w:name="_Toc184312111"/>
      <w:bookmarkEnd w:id="392"/>
      <w:bookmarkStart w:id="393" w:name="_Toc184312105"/>
      <w:bookmarkEnd w:id="393"/>
      <w:bookmarkStart w:id="394" w:name="_Toc184308075"/>
      <w:bookmarkEnd w:id="394"/>
      <w:bookmarkStart w:id="395" w:name="_Toc184314465"/>
      <w:bookmarkEnd w:id="395"/>
      <w:bookmarkStart w:id="396" w:name="_Toc184313276"/>
      <w:bookmarkEnd w:id="396"/>
      <w:bookmarkStart w:id="397" w:name="_Toc184314443"/>
      <w:bookmarkEnd w:id="397"/>
      <w:bookmarkStart w:id="398" w:name="_Toc184313273"/>
      <w:bookmarkEnd w:id="398"/>
      <w:bookmarkStart w:id="399" w:name="_Toc184308105"/>
      <w:bookmarkEnd w:id="399"/>
      <w:bookmarkStart w:id="400" w:name="_Toc184313299"/>
      <w:bookmarkEnd w:id="400"/>
      <w:bookmarkStart w:id="401" w:name="_Toc184312138"/>
      <w:bookmarkEnd w:id="401"/>
      <w:r>
        <w:rPr>
          <w:rFonts w:hint="eastAsia" w:ascii="仿宋" w:hAnsi="仿宋" w:eastAsia="仿宋" w:cs="仿宋"/>
          <w:b/>
          <w:color w:val="000000"/>
          <w:sz w:val="36"/>
          <w:szCs w:val="36"/>
          <w:highlight w:val="none"/>
        </w:rPr>
        <w:t>评标办法</w:t>
      </w:r>
    </w:p>
    <w:p w14:paraId="4D383A21">
      <w:pPr>
        <w:snapToGrid w:val="0"/>
        <w:spacing w:before="120" w:beforeLines="50" w:after="120" w:afterLines="50"/>
        <w:jc w:val="center"/>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评标办法前附表</w:t>
      </w:r>
    </w:p>
    <w:tbl>
      <w:tblPr>
        <w:tblStyle w:val="64"/>
        <w:tblW w:w="9737" w:type="dxa"/>
        <w:tblInd w:w="-5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5859"/>
        <w:gridCol w:w="726"/>
        <w:gridCol w:w="942"/>
        <w:gridCol w:w="1493"/>
      </w:tblGrid>
      <w:tr w14:paraId="6944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717" w:type="dxa"/>
            <w:vAlign w:val="center"/>
          </w:tcPr>
          <w:p w14:paraId="1FA5D86A">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5859" w:type="dxa"/>
            <w:vAlign w:val="center"/>
          </w:tcPr>
          <w:p w14:paraId="4775F90E">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评标标准</w:t>
            </w:r>
          </w:p>
        </w:tc>
        <w:tc>
          <w:tcPr>
            <w:tcW w:w="726" w:type="dxa"/>
            <w:vAlign w:val="center"/>
          </w:tcPr>
          <w:p w14:paraId="3A610622">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权重</w:t>
            </w:r>
          </w:p>
        </w:tc>
        <w:tc>
          <w:tcPr>
            <w:tcW w:w="942" w:type="dxa"/>
            <w:vAlign w:val="center"/>
          </w:tcPr>
          <w:p w14:paraId="50613DE8">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主观分/客观分属性</w:t>
            </w:r>
          </w:p>
        </w:tc>
        <w:tc>
          <w:tcPr>
            <w:tcW w:w="1493" w:type="dxa"/>
            <w:vAlign w:val="center"/>
          </w:tcPr>
          <w:p w14:paraId="4C00EDC7">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投标文件中评标标准相应的商务技术资料目录*</w:t>
            </w:r>
          </w:p>
        </w:tc>
      </w:tr>
      <w:tr w14:paraId="76D5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717" w:type="dxa"/>
            <w:vAlign w:val="center"/>
          </w:tcPr>
          <w:p w14:paraId="28B85CA7">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859" w:type="dxa"/>
          </w:tcPr>
          <w:p w14:paraId="1CBDA37A">
            <w:pPr>
              <w:spacing w:line="400" w:lineRule="exact"/>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业绩：</w:t>
            </w:r>
            <w:r>
              <w:rPr>
                <w:rFonts w:hint="eastAsia" w:ascii="仿宋" w:hAnsi="仿宋" w:eastAsia="仿宋" w:cs="仿宋"/>
                <w:color w:val="000000" w:themeColor="text1"/>
                <w:sz w:val="24"/>
                <w14:textFill>
                  <w14:solidFill>
                    <w14:schemeClr w14:val="tx1"/>
                  </w14:solidFill>
                </w14:textFill>
              </w:rPr>
              <w:t>投标人具有自202</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年1月1日至今（以合同签订时间为准）完成过类似</w:t>
            </w:r>
            <w:r>
              <w:rPr>
                <w:rFonts w:hint="eastAsia" w:ascii="仿宋" w:hAnsi="仿宋" w:eastAsia="仿宋" w:cs="仿宋"/>
                <w:bCs/>
                <w:color w:val="000000" w:themeColor="text1"/>
                <w:sz w:val="24"/>
                <w14:textFill>
                  <w14:solidFill>
                    <w14:schemeClr w14:val="tx1"/>
                  </w14:solidFill>
                </w14:textFill>
              </w:rPr>
              <w:t>项目业绩</w:t>
            </w:r>
            <w:r>
              <w:rPr>
                <w:rFonts w:hint="eastAsia" w:ascii="仿宋" w:hAnsi="仿宋" w:eastAsia="仿宋" w:cs="仿宋"/>
                <w:color w:val="000000" w:themeColor="text1"/>
                <w:sz w:val="24"/>
                <w14:textFill>
                  <w14:solidFill>
                    <w14:schemeClr w14:val="tx1"/>
                  </w14:solidFill>
                </w14:textFill>
              </w:rPr>
              <w:t>的，每个项目得</w:t>
            </w:r>
            <w:r>
              <w:rPr>
                <w:rFonts w:hint="eastAsia" w:ascii="仿宋" w:hAnsi="仿宋" w:eastAsia="仿宋" w:cs="仿宋"/>
                <w:color w:val="000000" w:themeColor="text1"/>
                <w:sz w:val="24"/>
                <w:lang w:val="en-US" w:eastAsia="zh-CN"/>
                <w14:textFill>
                  <w14:solidFill>
                    <w14:schemeClr w14:val="tx1"/>
                  </w14:solidFill>
                </w14:textFill>
              </w:rPr>
              <w:t>0.5</w:t>
            </w:r>
            <w:r>
              <w:rPr>
                <w:rFonts w:hint="eastAsia" w:ascii="仿宋" w:hAnsi="仿宋" w:eastAsia="仿宋" w:cs="仿宋"/>
                <w:color w:val="000000" w:themeColor="text1"/>
                <w:sz w:val="24"/>
                <w14:textFill>
                  <w14:solidFill>
                    <w14:schemeClr w14:val="tx1"/>
                  </w14:solidFill>
                </w14:textFill>
              </w:rPr>
              <w:t>分，最高得</w:t>
            </w:r>
            <w:r>
              <w:rPr>
                <w:rFonts w:hint="eastAsia" w:ascii="仿宋" w:hAnsi="仿宋" w:eastAsia="仿宋" w:cs="仿宋"/>
                <w:color w:val="000000" w:themeColor="text1"/>
                <w:sz w:val="24"/>
                <w:lang w:val="en-GB"/>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分。</w:t>
            </w:r>
          </w:p>
          <w:p w14:paraId="3975B1F9">
            <w:pPr>
              <w:widowControl/>
              <w:spacing w:line="400" w:lineRule="exact"/>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证明材料：需提供合同</w:t>
            </w:r>
            <w:r>
              <w:rPr>
                <w:rFonts w:hint="eastAsia" w:ascii="仿宋" w:hAnsi="仿宋" w:eastAsia="仿宋" w:cs="仿宋"/>
                <w:b/>
                <w:bCs/>
                <w:color w:val="000000" w:themeColor="text1"/>
                <w:sz w:val="24"/>
                <w:lang w:val="en-US" w:eastAsia="zh-CN"/>
                <w14:textFill>
                  <w14:solidFill>
                    <w14:schemeClr w14:val="tx1"/>
                  </w14:solidFill>
                </w14:textFill>
              </w:rPr>
              <w:t>或中标通知书</w:t>
            </w:r>
            <w:r>
              <w:rPr>
                <w:rFonts w:hint="eastAsia" w:ascii="仿宋" w:hAnsi="仿宋" w:eastAsia="仿宋" w:cs="仿宋"/>
                <w:b/>
                <w:bCs/>
                <w:color w:val="000000" w:themeColor="text1"/>
                <w:sz w:val="24"/>
                <w14:textFill>
                  <w14:solidFill>
                    <w14:schemeClr w14:val="tx1"/>
                  </w14:solidFill>
                </w14:textFill>
              </w:rPr>
              <w:t>并加盖公章，时间以合同签订时间</w:t>
            </w: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b/>
                <w:bCs/>
                <w:color w:val="000000" w:themeColor="text1"/>
                <w:sz w:val="24"/>
                <w:lang w:val="en-US" w:eastAsia="zh-CN"/>
                <w14:textFill>
                  <w14:solidFill>
                    <w14:schemeClr w14:val="tx1"/>
                  </w14:solidFill>
                </w14:textFill>
              </w:rPr>
              <w:t>通知书以落款时间</w:t>
            </w:r>
            <w:r>
              <w:rPr>
                <w:rFonts w:hint="eastAsia" w:ascii="仿宋" w:hAnsi="仿宋" w:eastAsia="仿宋" w:cs="仿宋"/>
                <w:b/>
                <w:bCs/>
                <w:color w:val="000000" w:themeColor="text1"/>
                <w:sz w:val="24"/>
                <w14:textFill>
                  <w14:solidFill>
                    <w14:schemeClr w14:val="tx1"/>
                  </w14:solidFill>
                </w14:textFill>
              </w:rPr>
              <w:t>为准。</w:t>
            </w:r>
          </w:p>
        </w:tc>
        <w:tc>
          <w:tcPr>
            <w:tcW w:w="726" w:type="dxa"/>
            <w:vAlign w:val="center"/>
          </w:tcPr>
          <w:p w14:paraId="60230419">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942" w:type="dxa"/>
            <w:vAlign w:val="center"/>
          </w:tcPr>
          <w:p w14:paraId="73A03BF7">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客观分</w:t>
            </w:r>
          </w:p>
        </w:tc>
        <w:tc>
          <w:tcPr>
            <w:tcW w:w="1493" w:type="dxa"/>
            <w:vAlign w:val="center"/>
          </w:tcPr>
          <w:p w14:paraId="5721A4A7">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类似业绩</w:t>
            </w:r>
          </w:p>
        </w:tc>
      </w:tr>
      <w:tr w14:paraId="1356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717" w:type="dxa"/>
            <w:vAlign w:val="center"/>
          </w:tcPr>
          <w:p w14:paraId="0C798600">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859" w:type="dxa"/>
            <w:vAlign w:val="center"/>
          </w:tcPr>
          <w:p w14:paraId="7BE4B23A">
            <w:pPr>
              <w:widowControl/>
              <w:spacing w:line="400" w:lineRule="exact"/>
              <w:jc w:val="left"/>
              <w:textAlignment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总体方案：</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lang w:val="zh-CN"/>
                <w14:textFill>
                  <w14:solidFill>
                    <w14:schemeClr w14:val="tx1"/>
                  </w14:solidFill>
                </w14:textFill>
              </w:rPr>
              <w:t>米市巷街道志</w:t>
            </w:r>
            <w:r>
              <w:rPr>
                <w:rFonts w:hint="eastAsia" w:ascii="仿宋" w:hAnsi="仿宋" w:eastAsia="仿宋" w:cs="仿宋"/>
                <w:color w:val="000000" w:themeColor="text1"/>
                <w:sz w:val="24"/>
                <w14:textFill>
                  <w14:solidFill>
                    <w14:schemeClr w14:val="tx1"/>
                  </w14:solidFill>
                </w14:textFill>
              </w:rPr>
              <w:t>背景理解深刻，内容理解详尽，编撰思路清晰，描述性，解读详实、逻辑清晰、结论准确的得6分，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2B5B1136">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Align w:val="center"/>
          </w:tcPr>
          <w:p w14:paraId="38610F84">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01FDAFBB">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总体方案</w:t>
            </w:r>
          </w:p>
        </w:tc>
      </w:tr>
      <w:tr w14:paraId="4331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vAlign w:val="center"/>
          </w:tcPr>
          <w:p w14:paraId="164C174C">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859" w:type="dxa"/>
            <w:vAlign w:val="center"/>
          </w:tcPr>
          <w:p w14:paraId="72C5474E">
            <w:pPr>
              <w:widowControl/>
              <w:spacing w:line="400" w:lineRule="exact"/>
              <w:jc w:val="lef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编纂目录：</w:t>
            </w:r>
            <w:r>
              <w:rPr>
                <w:rFonts w:hint="eastAsia" w:ascii="仿宋" w:hAnsi="仿宋" w:eastAsia="仿宋" w:cs="仿宋"/>
                <w:color w:val="000000" w:themeColor="text1"/>
                <w:sz w:val="24"/>
                <w14:textFill>
                  <w14:solidFill>
                    <w14:schemeClr w14:val="tx1"/>
                  </w14:solidFill>
                </w14:textFill>
              </w:rPr>
              <w:t>投标单位提供符合招标文件要求的目录，根据提供的目录综合打分，内容符合</w:t>
            </w:r>
            <w:r>
              <w:rPr>
                <w:rFonts w:hint="eastAsia" w:ascii="仿宋" w:hAnsi="仿宋" w:eastAsia="仿宋" w:cs="仿宋"/>
                <w:color w:val="000000" w:themeColor="text1"/>
                <w:sz w:val="24"/>
                <w:lang w:eastAsia="zh-CN"/>
                <w14:textFill>
                  <w14:solidFill>
                    <w14:schemeClr w14:val="tx1"/>
                  </w14:solidFill>
                </w14:textFill>
              </w:rPr>
              <w:t>米市巷</w:t>
            </w:r>
            <w:r>
              <w:rPr>
                <w:rFonts w:hint="eastAsia" w:ascii="仿宋" w:hAnsi="仿宋" w:eastAsia="仿宋" w:cs="仿宋"/>
                <w:color w:val="000000" w:themeColor="text1"/>
                <w:sz w:val="24"/>
                <w14:textFill>
                  <w14:solidFill>
                    <w14:schemeClr w14:val="tx1"/>
                  </w14:solidFill>
                </w14:textFill>
              </w:rPr>
              <w:t>街道情况且</w:t>
            </w:r>
            <w:r>
              <w:rPr>
                <w:rFonts w:hint="eastAsia" w:ascii="仿宋" w:hAnsi="仿宋" w:eastAsia="仿宋" w:cs="仿宋"/>
                <w:color w:val="000000" w:themeColor="text1"/>
                <w:kern w:val="0"/>
                <w:sz w:val="24"/>
                <w14:textFill>
                  <w14:solidFill>
                    <w14:schemeClr w14:val="tx1"/>
                  </w14:solidFill>
                </w14:textFill>
              </w:rPr>
              <w:t>目录</w:t>
            </w:r>
            <w:r>
              <w:rPr>
                <w:rFonts w:ascii="仿宋" w:hAnsi="仿宋" w:eastAsia="仿宋" w:cs="仿宋"/>
                <w:color w:val="000000" w:themeColor="text1"/>
                <w:kern w:val="0"/>
                <w:sz w:val="24"/>
                <w14:textFill>
                  <w14:solidFill>
                    <w14:schemeClr w14:val="tx1"/>
                  </w14:solidFill>
                </w14:textFill>
              </w:rPr>
              <w:t>详尽，针对性强的得</w:t>
            </w:r>
            <w:r>
              <w:rPr>
                <w:rFonts w:hint="eastAsia" w:ascii="仿宋" w:hAnsi="仿宋" w:eastAsia="仿宋" w:cs="仿宋"/>
                <w:color w:val="000000" w:themeColor="text1"/>
                <w:kern w:val="0"/>
                <w:sz w:val="24"/>
                <w14:textFill>
                  <w14:solidFill>
                    <w14:schemeClr w14:val="tx1"/>
                  </w14:solidFill>
                </w14:textFill>
              </w:rPr>
              <w:t>6分，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kern w:val="0"/>
                <w:sz w:val="24"/>
                <w14:textFill>
                  <w14:solidFill>
                    <w14:schemeClr w14:val="tx1"/>
                  </w14:solidFill>
                </w14:textFill>
              </w:rPr>
              <w:t>。</w:t>
            </w:r>
          </w:p>
        </w:tc>
        <w:tc>
          <w:tcPr>
            <w:tcW w:w="726" w:type="dxa"/>
            <w:vAlign w:val="center"/>
          </w:tcPr>
          <w:p w14:paraId="43EB1641">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Align w:val="center"/>
          </w:tcPr>
          <w:p w14:paraId="49B05260">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7B54A368">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编纂目录</w:t>
            </w:r>
          </w:p>
        </w:tc>
      </w:tr>
      <w:tr w14:paraId="69A8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717" w:type="dxa"/>
            <w:vAlign w:val="center"/>
          </w:tcPr>
          <w:p w14:paraId="1A4DA6D0">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859" w:type="dxa"/>
            <w:vAlign w:val="center"/>
          </w:tcPr>
          <w:p w14:paraId="3E8F0D13">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资料收集方案：</w:t>
            </w:r>
            <w:r>
              <w:rPr>
                <w:rFonts w:ascii="仿宋" w:hAnsi="仿宋" w:eastAsia="仿宋" w:cs="仿宋"/>
                <w:color w:val="000000" w:themeColor="text1"/>
                <w:kern w:val="0"/>
                <w:sz w:val="24"/>
                <w14:textFill>
                  <w14:solidFill>
                    <w14:schemeClr w14:val="tx1"/>
                  </w14:solidFill>
                </w14:textFill>
              </w:rPr>
              <w:t>提供《</w:t>
            </w:r>
            <w:r>
              <w:rPr>
                <w:rFonts w:hint="eastAsia" w:ascii="仿宋" w:hAnsi="仿宋" w:eastAsia="仿宋" w:cs="仿宋"/>
                <w:color w:val="000000" w:themeColor="text1"/>
                <w:kern w:val="0"/>
                <w:sz w:val="24"/>
                <w:lang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w:t>
            </w:r>
            <w:r>
              <w:rPr>
                <w:rFonts w:ascii="仿宋" w:hAnsi="仿宋" w:eastAsia="仿宋" w:cs="仿宋"/>
                <w:color w:val="000000" w:themeColor="text1"/>
                <w:kern w:val="0"/>
                <w:sz w:val="24"/>
                <w14:textFill>
                  <w14:solidFill>
                    <w14:schemeClr w14:val="tx1"/>
                  </w14:solidFill>
                </w14:textFill>
              </w:rPr>
              <w:t>》资料收集方案满足招标文件要求，描述详尽，针对性强的得</w:t>
            </w:r>
            <w:r>
              <w:rPr>
                <w:rFonts w:hint="eastAsia" w:ascii="仿宋" w:hAnsi="仿宋" w:eastAsia="仿宋" w:cs="仿宋"/>
                <w:color w:val="000000" w:themeColor="text1"/>
                <w:kern w:val="0"/>
                <w:sz w:val="24"/>
                <w:lang w:val="en-US" w:eastAsia="zh-CN"/>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0CFC9A1A">
            <w:pPr>
              <w:widowControl/>
              <w:spacing w:line="360" w:lineRule="exact"/>
              <w:jc w:val="center"/>
              <w:textAlignment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942" w:type="dxa"/>
            <w:vMerge w:val="restart"/>
            <w:vAlign w:val="center"/>
          </w:tcPr>
          <w:p w14:paraId="5B2518EF">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Merge w:val="restart"/>
            <w:vAlign w:val="center"/>
          </w:tcPr>
          <w:p w14:paraId="454DC3E3">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项目实施方案及措施</w:t>
            </w:r>
          </w:p>
        </w:tc>
      </w:tr>
      <w:tr w14:paraId="29AC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717" w:type="dxa"/>
            <w:vAlign w:val="center"/>
          </w:tcPr>
          <w:p w14:paraId="6B4D921E">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859" w:type="dxa"/>
            <w:vAlign w:val="center"/>
          </w:tcPr>
          <w:p w14:paraId="2971D32F">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初稿方案：</w:t>
            </w:r>
            <w:r>
              <w:rPr>
                <w:rFonts w:ascii="仿宋" w:hAnsi="仿宋" w:eastAsia="仿宋" w:cs="仿宋"/>
                <w:color w:val="000000" w:themeColor="text1"/>
                <w:kern w:val="0"/>
                <w:sz w:val="24"/>
                <w14:textFill>
                  <w14:solidFill>
                    <w14:schemeClr w14:val="tx1"/>
                  </w14:solidFill>
                </w14:textFill>
              </w:rPr>
              <w:t>针对本项目制定《</w:t>
            </w:r>
            <w:r>
              <w:rPr>
                <w:rFonts w:hint="eastAsia" w:ascii="仿宋" w:hAnsi="仿宋" w:eastAsia="仿宋" w:cs="仿宋"/>
                <w:color w:val="000000" w:themeColor="text1"/>
                <w:kern w:val="0"/>
                <w:sz w:val="24"/>
                <w:lang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w:t>
            </w:r>
            <w:r>
              <w:rPr>
                <w:rFonts w:ascii="仿宋" w:hAnsi="仿宋" w:eastAsia="仿宋" w:cs="仿宋"/>
                <w:color w:val="000000" w:themeColor="text1"/>
                <w:kern w:val="0"/>
                <w:sz w:val="24"/>
                <w14:textFill>
                  <w14:solidFill>
                    <w14:schemeClr w14:val="tx1"/>
                  </w14:solidFill>
                </w14:textFill>
              </w:rPr>
              <w:t>》初稿方案，提供了《</w:t>
            </w:r>
            <w:r>
              <w:rPr>
                <w:rFonts w:hint="eastAsia" w:ascii="仿宋" w:hAnsi="仿宋" w:eastAsia="仿宋" w:cs="仿宋"/>
                <w:color w:val="000000" w:themeColor="text1"/>
                <w:kern w:val="0"/>
                <w:sz w:val="24"/>
                <w:lang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w:t>
            </w:r>
            <w:r>
              <w:rPr>
                <w:rFonts w:ascii="仿宋" w:hAnsi="仿宋" w:eastAsia="仿宋" w:cs="仿宋"/>
                <w:color w:val="000000" w:themeColor="text1"/>
                <w:kern w:val="0"/>
                <w:sz w:val="24"/>
                <w14:textFill>
                  <w14:solidFill>
                    <w14:schemeClr w14:val="tx1"/>
                  </w14:solidFill>
                </w14:textFill>
              </w:rPr>
              <w:t>》初稿方案，针对性</w:t>
            </w:r>
            <w:r>
              <w:rPr>
                <w:rFonts w:hint="eastAsia" w:ascii="仿宋" w:hAnsi="仿宋" w:eastAsia="仿宋" w:cs="仿宋"/>
                <w:color w:val="000000" w:themeColor="text1"/>
                <w:kern w:val="0"/>
                <w:sz w:val="24"/>
                <w14:textFill>
                  <w14:solidFill>
                    <w14:schemeClr w14:val="tx1"/>
                  </w14:solidFill>
                </w14:textFill>
              </w:rPr>
              <w:t>合理、科学</w:t>
            </w:r>
            <w:r>
              <w:rPr>
                <w:rFonts w:ascii="仿宋" w:hAnsi="仿宋" w:eastAsia="仿宋" w:cs="仿宋"/>
                <w:color w:val="000000" w:themeColor="text1"/>
                <w:kern w:val="0"/>
                <w:sz w:val="24"/>
                <w14:textFill>
                  <w14:solidFill>
                    <w14:schemeClr w14:val="tx1"/>
                  </w14:solidFill>
                </w14:textFill>
              </w:rPr>
              <w:t>的得</w:t>
            </w:r>
            <w:r>
              <w:rPr>
                <w:rFonts w:hint="eastAsia" w:ascii="仿宋" w:hAnsi="仿宋" w:eastAsia="仿宋" w:cs="仿宋"/>
                <w:color w:val="000000" w:themeColor="text1"/>
                <w:kern w:val="0"/>
                <w:sz w:val="24"/>
                <w:lang w:val="en-US" w:eastAsia="zh-CN"/>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21CEEF77">
            <w:pPr>
              <w:widowControl/>
              <w:spacing w:line="360" w:lineRule="exact"/>
              <w:jc w:val="center"/>
              <w:textAlignment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942" w:type="dxa"/>
            <w:vMerge w:val="continue"/>
            <w:vAlign w:val="center"/>
          </w:tcPr>
          <w:p w14:paraId="3A3E34F8">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p>
        </w:tc>
        <w:tc>
          <w:tcPr>
            <w:tcW w:w="1493" w:type="dxa"/>
            <w:vMerge w:val="continue"/>
            <w:vAlign w:val="center"/>
          </w:tcPr>
          <w:p w14:paraId="5561CBB9">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p>
        </w:tc>
      </w:tr>
      <w:tr w14:paraId="1D31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717" w:type="dxa"/>
            <w:vAlign w:val="center"/>
          </w:tcPr>
          <w:p w14:paraId="430E6564">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859" w:type="dxa"/>
            <w:vAlign w:val="center"/>
          </w:tcPr>
          <w:p w14:paraId="0B6A6637">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审稿、定稿方案：</w:t>
            </w:r>
            <w:r>
              <w:rPr>
                <w:rFonts w:ascii="仿宋" w:hAnsi="仿宋" w:eastAsia="仿宋" w:cs="仿宋"/>
                <w:color w:val="000000" w:themeColor="text1"/>
                <w:kern w:val="0"/>
                <w:sz w:val="24"/>
                <w14:textFill>
                  <w14:solidFill>
                    <w14:schemeClr w14:val="tx1"/>
                  </w14:solidFill>
                </w14:textFill>
              </w:rPr>
              <w:t>制定《</w:t>
            </w:r>
            <w:r>
              <w:rPr>
                <w:rFonts w:hint="eastAsia" w:ascii="仿宋" w:hAnsi="仿宋" w:eastAsia="仿宋" w:cs="仿宋"/>
                <w:color w:val="000000" w:themeColor="text1"/>
                <w:kern w:val="0"/>
                <w:sz w:val="24"/>
                <w:lang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w:t>
            </w:r>
            <w:r>
              <w:rPr>
                <w:rFonts w:ascii="仿宋" w:hAnsi="仿宋" w:eastAsia="仿宋" w:cs="仿宋"/>
                <w:color w:val="000000" w:themeColor="text1"/>
                <w:kern w:val="0"/>
                <w:sz w:val="24"/>
                <w14:textFill>
                  <w14:solidFill>
                    <w14:schemeClr w14:val="tx1"/>
                  </w14:solidFill>
                </w14:textFill>
              </w:rPr>
              <w:t>》审稿修改和定稿方案。要求评审程序到位，评审意见修改定稿措施扎实有效得</w:t>
            </w:r>
            <w:r>
              <w:rPr>
                <w:rFonts w:hint="eastAsia" w:ascii="仿宋" w:hAnsi="仿宋" w:eastAsia="仿宋" w:cs="仿宋"/>
                <w:color w:val="000000" w:themeColor="text1"/>
                <w:kern w:val="0"/>
                <w:sz w:val="24"/>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796F428E">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Merge w:val="continue"/>
            <w:vAlign w:val="center"/>
          </w:tcPr>
          <w:p w14:paraId="03EF0DBA">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p>
        </w:tc>
        <w:tc>
          <w:tcPr>
            <w:tcW w:w="1493" w:type="dxa"/>
            <w:vMerge w:val="continue"/>
            <w:vAlign w:val="center"/>
          </w:tcPr>
          <w:p w14:paraId="425D218B">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p>
        </w:tc>
      </w:tr>
      <w:tr w14:paraId="1BA0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717" w:type="dxa"/>
            <w:vAlign w:val="center"/>
          </w:tcPr>
          <w:p w14:paraId="39A44808">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859" w:type="dxa"/>
            <w:vAlign w:val="center"/>
          </w:tcPr>
          <w:p w14:paraId="21FA52BF">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出版方案：</w:t>
            </w: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w:t>
            </w:r>
            <w:r>
              <w:rPr>
                <w:rFonts w:ascii="仿宋" w:hAnsi="仿宋" w:eastAsia="仿宋" w:cs="仿宋"/>
                <w:color w:val="000000" w:themeColor="text1"/>
                <w:kern w:val="0"/>
                <w:sz w:val="24"/>
                <w14:textFill>
                  <w14:solidFill>
                    <w14:schemeClr w14:val="tx1"/>
                  </w14:solidFill>
                </w14:textFill>
              </w:rPr>
              <w:t>》出版方案合理，可行，且能确保出版工作顺利进行的得</w:t>
            </w:r>
            <w:r>
              <w:rPr>
                <w:rFonts w:hint="eastAsia" w:ascii="仿宋" w:hAnsi="仿宋" w:eastAsia="仿宋" w:cs="仿宋"/>
                <w:color w:val="000000" w:themeColor="text1"/>
                <w:kern w:val="0"/>
                <w:sz w:val="24"/>
                <w14:textFill>
                  <w14:solidFill>
                    <w14:schemeClr w14:val="tx1"/>
                  </w14:solidFill>
                </w14:textFill>
              </w:rPr>
              <w:t>4</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517DA738">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942" w:type="dxa"/>
            <w:vMerge w:val="continue"/>
            <w:vAlign w:val="center"/>
          </w:tcPr>
          <w:p w14:paraId="6C87C07C">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p>
        </w:tc>
        <w:tc>
          <w:tcPr>
            <w:tcW w:w="1493" w:type="dxa"/>
            <w:vMerge w:val="continue"/>
            <w:vAlign w:val="center"/>
          </w:tcPr>
          <w:p w14:paraId="7D1497F9">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p>
        </w:tc>
      </w:tr>
      <w:tr w14:paraId="4163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717" w:type="dxa"/>
            <w:vAlign w:val="center"/>
          </w:tcPr>
          <w:p w14:paraId="006A0BDC">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859" w:type="dxa"/>
            <w:vAlign w:val="center"/>
          </w:tcPr>
          <w:p w14:paraId="6ED4E2E7">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项目实施的进度保证措施</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根据供应商针对本项目编纂进度</w:t>
            </w:r>
            <w:r>
              <w:rPr>
                <w:rFonts w:hint="eastAsia" w:ascii="仿宋" w:hAnsi="仿宋" w:eastAsia="仿宋" w:cs="仿宋"/>
                <w:color w:val="000000" w:themeColor="text1"/>
                <w:kern w:val="0"/>
                <w:sz w:val="24"/>
                <w14:textFill>
                  <w14:solidFill>
                    <w14:schemeClr w14:val="tx1"/>
                  </w14:solidFill>
                </w14:textFill>
              </w:rPr>
              <w:t>安排进行</w:t>
            </w:r>
            <w:r>
              <w:rPr>
                <w:rFonts w:ascii="仿宋" w:hAnsi="仿宋" w:eastAsia="仿宋" w:cs="仿宋"/>
                <w:color w:val="000000" w:themeColor="text1"/>
                <w:kern w:val="0"/>
                <w:sz w:val="24"/>
                <w14:textFill>
                  <w14:solidFill>
                    <w14:schemeClr w14:val="tx1"/>
                  </w14:solidFill>
                </w14:textFill>
              </w:rPr>
              <w:t>综合打分。服务进度方案安排主次分明、合理，能按工期完成、符合编纂周期与时间要求的得</w:t>
            </w:r>
            <w:r>
              <w:rPr>
                <w:rFonts w:hint="eastAsia" w:ascii="仿宋" w:hAnsi="仿宋" w:eastAsia="仿宋" w:cs="仿宋"/>
                <w:color w:val="000000" w:themeColor="text1"/>
                <w:kern w:val="0"/>
                <w:sz w:val="24"/>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6BC39739">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Align w:val="center"/>
          </w:tcPr>
          <w:p w14:paraId="69941989">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32F86A43">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进度保证</w:t>
            </w:r>
          </w:p>
        </w:tc>
      </w:tr>
      <w:tr w14:paraId="0319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717" w:type="dxa"/>
            <w:vAlign w:val="center"/>
          </w:tcPr>
          <w:p w14:paraId="672F07EF">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859" w:type="dxa"/>
            <w:vAlign w:val="center"/>
          </w:tcPr>
          <w:p w14:paraId="5548E5AB">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kern w:val="0"/>
                <w:sz w:val="24"/>
                <w14:textFill>
                  <w14:solidFill>
                    <w14:schemeClr w14:val="tx1"/>
                  </w14:solidFill>
                </w14:textFill>
              </w:rPr>
              <w:t>服务质量保证制度</w:t>
            </w:r>
            <w:r>
              <w:rPr>
                <w:rFonts w:hint="eastAsia" w:ascii="仿宋" w:hAnsi="仿宋" w:eastAsia="仿宋" w:cs="仿宋"/>
                <w:b/>
                <w:bCs/>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建设情况的完善性、保障性、可行性等综合评定对比评审。保证制度完善性、保障性、可行性强的得</w:t>
            </w:r>
            <w:r>
              <w:rPr>
                <w:rFonts w:hint="eastAsia" w:ascii="仿宋" w:hAnsi="仿宋" w:eastAsia="仿宋" w:cs="仿宋"/>
                <w:color w:val="000000" w:themeColor="text1"/>
                <w:kern w:val="0"/>
                <w:sz w:val="24"/>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627D8CF3">
            <w:pPr>
              <w:widowControl/>
              <w:spacing w:line="360" w:lineRule="exact"/>
              <w:jc w:val="center"/>
              <w:textAlignment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6</w:t>
            </w:r>
          </w:p>
        </w:tc>
        <w:tc>
          <w:tcPr>
            <w:tcW w:w="942" w:type="dxa"/>
            <w:vAlign w:val="center"/>
          </w:tcPr>
          <w:p w14:paraId="5498BCF5">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2CF0018A">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质量保证措施</w:t>
            </w:r>
          </w:p>
        </w:tc>
      </w:tr>
      <w:tr w14:paraId="5818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717" w:type="dxa"/>
            <w:vAlign w:val="center"/>
          </w:tcPr>
          <w:p w14:paraId="1C532029">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859" w:type="dxa"/>
            <w:vAlign w:val="center"/>
          </w:tcPr>
          <w:p w14:paraId="137F04D6">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保密资料管理方案</w:t>
            </w:r>
            <w:r>
              <w:rPr>
                <w:rFonts w:hint="eastAsia" w:ascii="仿宋" w:hAnsi="仿宋" w:eastAsia="仿宋" w:cs="仿宋"/>
                <w:b/>
                <w:bCs/>
                <w:color w:val="000000" w:themeColor="text1"/>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提供保密资料管理方案，方案详尽、 准确、针对性强且合理可行的得</w:t>
            </w:r>
            <w:r>
              <w:rPr>
                <w:rFonts w:hint="eastAsia" w:ascii="仿宋" w:hAnsi="仿宋" w:eastAsia="仿宋" w:cs="仿宋"/>
                <w:color w:val="000000" w:themeColor="text1"/>
                <w:kern w:val="0"/>
                <w:sz w:val="24"/>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23A9FA53">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Align w:val="center"/>
          </w:tcPr>
          <w:p w14:paraId="6D497A26">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1A8F9151">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保密资料管理方案</w:t>
            </w:r>
          </w:p>
        </w:tc>
      </w:tr>
      <w:tr w14:paraId="2A9C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17" w:type="dxa"/>
            <w:vAlign w:val="center"/>
          </w:tcPr>
          <w:p w14:paraId="106B7A1D">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859" w:type="dxa"/>
            <w:vAlign w:val="center"/>
          </w:tcPr>
          <w:p w14:paraId="0B9674FE">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团队技术力量</w:t>
            </w:r>
            <w:r>
              <w:rPr>
                <w:rFonts w:hint="eastAsia" w:ascii="仿宋" w:hAnsi="仿宋" w:eastAsia="仿宋" w:cs="仿宋"/>
                <w:b/>
                <w:bCs/>
                <w:color w:val="000000" w:themeColor="text1"/>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根据投标供应商针对本项目拟投入的团队人员</w:t>
            </w:r>
            <w:r>
              <w:rPr>
                <w:rFonts w:hint="eastAsia" w:ascii="仿宋" w:hAnsi="仿宋" w:eastAsia="仿宋" w:cs="仿宋"/>
                <w:color w:val="000000" w:themeColor="text1"/>
                <w:kern w:val="0"/>
                <w:sz w:val="24"/>
                <w:lang w:val="en-US" w:eastAsia="zh-CN"/>
                <w14:textFill>
                  <w14:solidFill>
                    <w14:schemeClr w14:val="tx1"/>
                  </w14:solidFill>
                </w14:textFill>
              </w:rPr>
              <w:t>整体</w:t>
            </w:r>
            <w:r>
              <w:rPr>
                <w:rFonts w:ascii="仿宋" w:hAnsi="仿宋" w:eastAsia="仿宋" w:cs="仿宋"/>
                <w:color w:val="000000" w:themeColor="text1"/>
                <w:kern w:val="0"/>
                <w:sz w:val="24"/>
                <w14:textFill>
                  <w14:solidFill>
                    <w14:schemeClr w14:val="tx1"/>
                  </w14:solidFill>
                </w14:textFill>
              </w:rPr>
              <w:t>配备情况评价，就其人员整体配备是否完整合理，且是否满足采购需求中对团队的要求等进行综合评定</w:t>
            </w:r>
            <w:r>
              <w:rPr>
                <w:rFonts w:hint="eastAsia" w:ascii="仿宋" w:hAnsi="仿宋" w:eastAsia="仿宋" w:cs="仿宋"/>
                <w:color w:val="000000" w:themeColor="text1"/>
                <w:kern w:val="0"/>
                <w:sz w:val="24"/>
                <w:lang w:eastAsia="zh-CN"/>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完全满足</w:t>
            </w:r>
            <w:r>
              <w:rPr>
                <w:rFonts w:hint="eastAsia" w:ascii="仿宋" w:hAnsi="仿宋" w:eastAsia="仿宋" w:cs="仿宋"/>
                <w:color w:val="000000" w:themeColor="text1"/>
                <w:kern w:val="0"/>
                <w:sz w:val="24"/>
                <w14:textFill>
                  <w14:solidFill>
                    <w14:schemeClr w14:val="tx1"/>
                  </w14:solidFill>
                </w14:textFill>
              </w:rPr>
              <w:t>6</w:t>
            </w:r>
            <w:r>
              <w:rPr>
                <w:rFonts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其他情况按5分、4分、3分、2分、1分计分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2DD47D62">
            <w:pPr>
              <w:widowControl/>
              <w:spacing w:line="36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942" w:type="dxa"/>
            <w:vAlign w:val="center"/>
          </w:tcPr>
          <w:p w14:paraId="6369BB54">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Merge w:val="restart"/>
            <w:vAlign w:val="center"/>
          </w:tcPr>
          <w:p w14:paraId="3F8D1CF3">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团队技术力量</w:t>
            </w:r>
          </w:p>
        </w:tc>
      </w:tr>
      <w:tr w14:paraId="77D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17" w:type="dxa"/>
            <w:vAlign w:val="center"/>
          </w:tcPr>
          <w:p w14:paraId="0ED43623">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859" w:type="dxa"/>
            <w:vAlign w:val="center"/>
          </w:tcPr>
          <w:p w14:paraId="585B78B6">
            <w:pPr>
              <w:widowControl/>
              <w:spacing w:line="400" w:lineRule="exact"/>
              <w:jc w:val="left"/>
              <w:textAlignment w:val="center"/>
              <w:rPr>
                <w:rFonts w:hint="eastAsia"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团队技术力量</w:t>
            </w:r>
            <w:r>
              <w:rPr>
                <w:rFonts w:hint="eastAsia" w:ascii="仿宋" w:hAnsi="仿宋" w:eastAsia="仿宋" w:cs="仿宋"/>
                <w:b/>
                <w:bCs/>
                <w:color w:val="000000" w:themeColor="text1"/>
                <w:sz w:val="24"/>
                <w14:textFill>
                  <w14:solidFill>
                    <w14:schemeClr w14:val="tx1"/>
                  </w14:solidFill>
                </w14:textFill>
              </w:rPr>
              <w:t>：</w:t>
            </w:r>
          </w:p>
          <w:p w14:paraId="5C32D342">
            <w:pPr>
              <w:widowControl/>
              <w:spacing w:line="400" w:lineRule="exact"/>
              <w:jc w:val="left"/>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项目负责人</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具备相关编纂或出版</w:t>
            </w:r>
            <w:r>
              <w:rPr>
                <w:rFonts w:hint="eastAsia" w:ascii="仿宋" w:hAnsi="仿宋" w:eastAsia="仿宋" w:cs="仿宋"/>
                <w:color w:val="000000" w:themeColor="text1"/>
                <w:kern w:val="0"/>
                <w:sz w:val="24"/>
                <w:lang w:val="en-US" w:eastAsia="zh-CN"/>
                <w14:textFill>
                  <w14:solidFill>
                    <w14:schemeClr w14:val="tx1"/>
                  </w14:solidFill>
                </w14:textFill>
              </w:rPr>
              <w:t>或宣传</w:t>
            </w:r>
            <w:r>
              <w:rPr>
                <w:rFonts w:hint="eastAsia" w:ascii="仿宋" w:hAnsi="仿宋" w:eastAsia="仿宋" w:cs="仿宋"/>
                <w:color w:val="000000" w:themeColor="text1"/>
                <w:kern w:val="0"/>
                <w:sz w:val="24"/>
                <w14:textFill>
                  <w14:solidFill>
                    <w14:schemeClr w14:val="tx1"/>
                  </w14:solidFill>
                </w14:textFill>
              </w:rPr>
              <w:t>工作经验的，有一个得</w:t>
            </w:r>
            <w:r>
              <w:rPr>
                <w:rFonts w:hint="eastAsia" w:ascii="仿宋" w:hAnsi="仿宋" w:eastAsia="仿宋" w:cs="仿宋"/>
                <w:color w:val="000000" w:themeColor="text1"/>
                <w:kern w:val="0"/>
                <w:sz w:val="24"/>
                <w:lang w:val="en-US" w:eastAsia="zh-CN"/>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分，最高得</w:t>
            </w:r>
            <w:r>
              <w:rPr>
                <w:rFonts w:hint="eastAsia" w:ascii="仿宋" w:hAnsi="仿宋" w:eastAsia="仿宋" w:cs="仿宋"/>
                <w:color w:val="000000" w:themeColor="text1"/>
                <w:kern w:val="0"/>
                <w:sz w:val="24"/>
                <w:lang w:val="en-US" w:eastAsia="zh-CN"/>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提供相关证明材料</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32537A01">
            <w:pPr>
              <w:widowControl/>
              <w:spacing w:line="400" w:lineRule="exact"/>
              <w:jc w:val="lef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2、拟派《</w:t>
            </w:r>
            <w:r>
              <w:rPr>
                <w:rFonts w:hint="eastAsia" w:ascii="仿宋" w:hAnsi="仿宋" w:eastAsia="仿宋" w:cs="仿宋"/>
                <w:color w:val="000000" w:themeColor="text1"/>
                <w:kern w:val="0"/>
                <w:sz w:val="24"/>
                <w:lang w:val="en-US" w:eastAsia="zh-CN"/>
                <w14:textFill>
                  <w14:solidFill>
                    <w14:schemeClr w14:val="tx1"/>
                  </w14:solidFill>
                </w14:textFill>
              </w:rPr>
              <w:t>米市巷</w:t>
            </w:r>
            <w:r>
              <w:rPr>
                <w:rFonts w:hint="eastAsia" w:ascii="仿宋" w:hAnsi="仿宋" w:eastAsia="仿宋" w:cs="仿宋"/>
                <w:color w:val="000000" w:themeColor="text1"/>
                <w:kern w:val="0"/>
                <w:sz w:val="24"/>
                <w14:textFill>
                  <w14:solidFill>
                    <w14:schemeClr w14:val="tx1"/>
                  </w14:solidFill>
                </w14:textFill>
              </w:rPr>
              <w:t>街道志》专业顾问。专业顾问须</w:t>
            </w:r>
            <w:r>
              <w:rPr>
                <w:rFonts w:hint="eastAsia" w:ascii="仿宋" w:hAnsi="仿宋" w:eastAsia="仿宋" w:cs="仿宋"/>
                <w:color w:val="000000" w:themeColor="text1"/>
                <w:kern w:val="0"/>
                <w:sz w:val="24"/>
                <w:lang w:val="en-US" w:eastAsia="zh-CN"/>
                <w14:textFill>
                  <w14:solidFill>
                    <w14:schemeClr w14:val="tx1"/>
                  </w14:solidFill>
                </w14:textFill>
              </w:rPr>
              <w:t>有曾任</w:t>
            </w:r>
            <w:r>
              <w:rPr>
                <w:rFonts w:hint="eastAsia" w:ascii="仿宋" w:hAnsi="仿宋" w:eastAsia="仿宋" w:cs="仿宋"/>
                <w:color w:val="000000" w:themeColor="text1"/>
                <w:kern w:val="0"/>
                <w:sz w:val="24"/>
                <w14:textFill>
                  <w14:solidFill>
                    <w14:schemeClr w14:val="tx1"/>
                  </w14:solidFill>
                </w14:textFill>
              </w:rPr>
              <w:t>省、市地方志专家库成员</w:t>
            </w:r>
            <w:r>
              <w:rPr>
                <w:rFonts w:hint="eastAsia" w:ascii="仿宋" w:hAnsi="仿宋" w:eastAsia="仿宋" w:cs="仿宋"/>
                <w:color w:val="000000" w:themeColor="text1"/>
                <w:kern w:val="0"/>
                <w:sz w:val="24"/>
                <w:lang w:val="en-US" w:eastAsia="zh-CN"/>
                <w14:textFill>
                  <w14:solidFill>
                    <w14:schemeClr w14:val="tx1"/>
                  </w14:solidFill>
                </w14:textFill>
              </w:rPr>
              <w:t>和</w:t>
            </w:r>
            <w:r>
              <w:rPr>
                <w:rFonts w:hint="eastAsia" w:ascii="仿宋" w:hAnsi="仿宋" w:eastAsia="仿宋" w:cs="仿宋"/>
                <w:color w:val="000000" w:themeColor="text1"/>
                <w:kern w:val="0"/>
                <w:sz w:val="24"/>
                <w14:textFill>
                  <w14:solidFill>
                    <w14:schemeClr w14:val="tx1"/>
                  </w14:solidFill>
                </w14:textFill>
              </w:rPr>
              <w:t>区（县）级</w:t>
            </w:r>
            <w:r>
              <w:rPr>
                <w:rFonts w:hint="eastAsia" w:ascii="仿宋" w:hAnsi="仿宋" w:eastAsia="仿宋" w:cs="仿宋"/>
                <w:color w:val="000000" w:themeColor="text1"/>
                <w:kern w:val="0"/>
                <w:sz w:val="24"/>
                <w:lang w:val="en-US" w:eastAsia="zh-CN"/>
                <w14:textFill>
                  <w14:solidFill>
                    <w14:schemeClr w14:val="tx1"/>
                  </w14:solidFill>
                </w14:textFill>
              </w:rPr>
              <w:t>及</w:t>
            </w:r>
            <w:r>
              <w:rPr>
                <w:rFonts w:hint="eastAsia" w:ascii="仿宋" w:hAnsi="仿宋" w:eastAsia="仿宋" w:cs="仿宋"/>
                <w:color w:val="000000" w:themeColor="text1"/>
                <w:kern w:val="0"/>
                <w:sz w:val="24"/>
                <w14:textFill>
                  <w14:solidFill>
                    <w14:schemeClr w14:val="tx1"/>
                  </w14:solidFill>
                </w14:textFill>
              </w:rPr>
              <w:t>以上地方志主编或副主编</w:t>
            </w:r>
            <w:r>
              <w:rPr>
                <w:rFonts w:hint="eastAsia" w:ascii="仿宋" w:hAnsi="仿宋" w:eastAsia="仿宋" w:cs="仿宋"/>
                <w:color w:val="000000" w:themeColor="text1"/>
                <w:kern w:val="0"/>
                <w:sz w:val="24"/>
                <w:lang w:val="en-US" w:eastAsia="zh-CN"/>
                <w14:textFill>
                  <w14:solidFill>
                    <w14:schemeClr w14:val="tx1"/>
                  </w14:solidFill>
                </w14:textFill>
              </w:rPr>
              <w:t>履历</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en-US" w:eastAsia="zh-CN"/>
                <w14:textFill>
                  <w14:solidFill>
                    <w14:schemeClr w14:val="tx1"/>
                  </w14:solidFill>
                </w14:textFill>
              </w:rPr>
              <w:t>每有一人满足</w:t>
            </w:r>
            <w:r>
              <w:rPr>
                <w:rFonts w:hint="eastAsia" w:ascii="仿宋" w:hAnsi="仿宋" w:eastAsia="仿宋" w:cs="仿宋"/>
                <w:color w:val="000000" w:themeColor="text1"/>
                <w:kern w:val="0"/>
                <w:sz w:val="24"/>
                <w14:textFill>
                  <w14:solidFill>
                    <w14:schemeClr w14:val="tx1"/>
                  </w14:solidFill>
                </w14:textFill>
              </w:rPr>
              <w:t>得</w:t>
            </w:r>
            <w:r>
              <w:rPr>
                <w:rFonts w:hint="eastAsia" w:ascii="仿宋" w:hAnsi="仿宋" w:eastAsia="仿宋" w:cs="仿宋"/>
                <w:color w:val="000000" w:themeColor="text1"/>
                <w:kern w:val="0"/>
                <w:sz w:val="24"/>
                <w:lang w:val="en-US" w:eastAsia="zh-CN"/>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r>
              <w:rPr>
                <w:rFonts w:hint="eastAsia" w:ascii="仿宋" w:hAnsi="仿宋" w:eastAsia="仿宋" w:cs="仿宋"/>
                <w:color w:val="000000" w:themeColor="text1"/>
                <w:kern w:val="0"/>
                <w:sz w:val="24"/>
                <w:lang w:val="en-US" w:eastAsia="zh-CN"/>
                <w14:textFill>
                  <w14:solidFill>
                    <w14:schemeClr w14:val="tx1"/>
                  </w14:solidFill>
                </w14:textFill>
              </w:rPr>
              <w:t>最高8分。提供可反映人员姓名的省、市地方志专家库成员名单文件或省、市地方志办公室出具的证明文件。可反映人员姓名的出版物证明材料或委托方出具的证明文件。</w:t>
            </w:r>
          </w:p>
        </w:tc>
        <w:tc>
          <w:tcPr>
            <w:tcW w:w="726" w:type="dxa"/>
            <w:vAlign w:val="center"/>
          </w:tcPr>
          <w:p w14:paraId="5E96232E">
            <w:pPr>
              <w:widowControl/>
              <w:spacing w:line="360" w:lineRule="exact"/>
              <w:jc w:val="center"/>
              <w:textAlignment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12</w:t>
            </w:r>
          </w:p>
        </w:tc>
        <w:tc>
          <w:tcPr>
            <w:tcW w:w="942" w:type="dxa"/>
            <w:vAlign w:val="center"/>
          </w:tcPr>
          <w:p w14:paraId="4B0CD128">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客观分</w:t>
            </w:r>
          </w:p>
        </w:tc>
        <w:tc>
          <w:tcPr>
            <w:tcW w:w="1493" w:type="dxa"/>
            <w:vMerge w:val="continue"/>
            <w:vAlign w:val="center"/>
          </w:tcPr>
          <w:p w14:paraId="3143D91F">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p>
        </w:tc>
      </w:tr>
      <w:tr w14:paraId="43E4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717" w:type="dxa"/>
            <w:vAlign w:val="center"/>
          </w:tcPr>
          <w:p w14:paraId="20394967">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859" w:type="dxa"/>
            <w:vAlign w:val="center"/>
          </w:tcPr>
          <w:p w14:paraId="1E77DAB8">
            <w:pPr>
              <w:widowControl/>
              <w:spacing w:line="360" w:lineRule="auto"/>
              <w:jc w:val="left"/>
              <w:textAlignment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项目重难点分析：</w:t>
            </w:r>
            <w:r>
              <w:rPr>
                <w:rFonts w:hint="eastAsia" w:ascii="仿宋" w:hAnsi="仿宋" w:eastAsia="仿宋" w:cs="仿宋"/>
                <w:color w:val="000000" w:themeColor="text1"/>
                <w:sz w:val="24"/>
                <w14:textFill>
                  <w14:solidFill>
                    <w14:schemeClr w14:val="tx1"/>
                  </w14:solidFill>
                </w14:textFill>
              </w:rPr>
              <w:t>评委根据投标人提供项目实施及验收工作重难点分析，以及对应的解决措施进行评审。思路清晰、方案合理、可操作性强的得</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251E01EE">
            <w:pPr>
              <w:snapToGrid w:val="0"/>
              <w:spacing w:line="36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942" w:type="dxa"/>
            <w:vAlign w:val="center"/>
          </w:tcPr>
          <w:p w14:paraId="3AB5BBBD">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11FAF183">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项目重难点分析</w:t>
            </w:r>
          </w:p>
        </w:tc>
      </w:tr>
      <w:tr w14:paraId="08C3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717" w:type="dxa"/>
            <w:vAlign w:val="center"/>
          </w:tcPr>
          <w:p w14:paraId="6EF08757">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859" w:type="dxa"/>
            <w:vAlign w:val="center"/>
          </w:tcPr>
          <w:p w14:paraId="0122414C">
            <w:pPr>
              <w:widowControl/>
              <w:spacing w:line="400" w:lineRule="exact"/>
              <w:jc w:val="left"/>
              <w:textAlignment w:val="center"/>
              <w:rPr>
                <w:rFonts w:ascii="仿宋" w:hAnsi="仿宋" w:eastAsia="仿宋" w:cs="仿宋"/>
                <w:b/>
                <w:bCs/>
                <w:color w:val="000000" w:themeColor="text1"/>
                <w:kern w:val="0"/>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内部规章制度</w:t>
            </w:r>
            <w:r>
              <w:rPr>
                <w:rFonts w:hint="eastAsia" w:ascii="仿宋" w:hAnsi="仿宋" w:eastAsia="仿宋" w:cs="仿宋"/>
                <w:b/>
                <w:bCs/>
                <w:color w:val="000000" w:themeColor="text1"/>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供应商建立供应商内部规章制度，包括但不限于内 部管理制度、内部编纂校对制度、内部岗位责任制度、人员考核制度、人员培训制度等进行综合评分。 管理制度完善、科学可行的得</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其他情况按4分、3分、2分、1分计分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7B555A7B">
            <w:pPr>
              <w:widowControl/>
              <w:spacing w:line="360" w:lineRule="exact"/>
              <w:jc w:val="center"/>
              <w:textAlignment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942" w:type="dxa"/>
            <w:vAlign w:val="center"/>
          </w:tcPr>
          <w:p w14:paraId="3DF651E0">
            <w:pPr>
              <w:widowControl/>
              <w:spacing w:line="36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30FBDCA1">
            <w:pPr>
              <w:widowControl/>
              <w:spacing w:line="360" w:lineRule="exact"/>
              <w:jc w:val="center"/>
              <w:textAlignment w:val="center"/>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内部规章制度</w:t>
            </w:r>
          </w:p>
        </w:tc>
      </w:tr>
      <w:tr w14:paraId="05D3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717" w:type="dxa"/>
            <w:vAlign w:val="center"/>
          </w:tcPr>
          <w:p w14:paraId="74B3AFE4">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859" w:type="dxa"/>
            <w:vAlign w:val="center"/>
          </w:tcPr>
          <w:p w14:paraId="7691EAE1">
            <w:pPr>
              <w:widowControl/>
              <w:spacing w:line="400" w:lineRule="exact"/>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与采购人的配合：</w:t>
            </w:r>
            <w:r>
              <w:rPr>
                <w:rFonts w:hint="eastAsia" w:ascii="仿宋" w:hAnsi="仿宋" w:eastAsia="仿宋" w:cs="仿宋"/>
                <w:color w:val="000000" w:themeColor="text1"/>
                <w:sz w:val="24"/>
                <w14:textFill>
                  <w14:solidFill>
                    <w14:schemeClr w14:val="tx1"/>
                  </w14:solidFill>
                </w14:textFill>
              </w:rPr>
              <w:t>针对本项目的采购特点，投标供应商提供与采购人在编纂过程中的配合方案，进行综合评定。思路清晰、方案合理、可操作性强的得</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分，</w:t>
            </w:r>
            <w:r>
              <w:rPr>
                <w:rFonts w:hint="eastAsia" w:ascii="仿宋" w:hAnsi="仿宋" w:eastAsia="仿宋" w:cs="仿宋"/>
                <w:color w:val="000000" w:themeColor="text1"/>
                <w:sz w:val="24"/>
                <w:lang w:val="en-US" w:eastAsia="zh-CN"/>
                <w14:textFill>
                  <w14:solidFill>
                    <w14:schemeClr w14:val="tx1"/>
                  </w14:solidFill>
                </w14:textFill>
              </w:rPr>
              <w:t>其他情况按4分、3分、2分、1分计分</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未提供的得0分</w:t>
            </w:r>
            <w:r>
              <w:rPr>
                <w:rFonts w:hint="eastAsia" w:ascii="仿宋" w:hAnsi="仿宋" w:eastAsia="仿宋" w:cs="仿宋"/>
                <w:color w:val="000000" w:themeColor="text1"/>
                <w:sz w:val="24"/>
                <w:lang w:eastAsia="zh-CN"/>
                <w14:textFill>
                  <w14:solidFill>
                    <w14:schemeClr w14:val="tx1"/>
                  </w14:solidFill>
                </w14:textFill>
              </w:rPr>
              <w:t>。</w:t>
            </w:r>
          </w:p>
        </w:tc>
        <w:tc>
          <w:tcPr>
            <w:tcW w:w="726" w:type="dxa"/>
            <w:vAlign w:val="center"/>
          </w:tcPr>
          <w:p w14:paraId="3EC7B114">
            <w:pPr>
              <w:snapToGrid w:val="0"/>
              <w:spacing w:line="36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c>
          <w:tcPr>
            <w:tcW w:w="942" w:type="dxa"/>
            <w:vAlign w:val="center"/>
          </w:tcPr>
          <w:p w14:paraId="6A41EC6E">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主观分</w:t>
            </w:r>
          </w:p>
        </w:tc>
        <w:tc>
          <w:tcPr>
            <w:tcW w:w="1493" w:type="dxa"/>
            <w:vAlign w:val="center"/>
          </w:tcPr>
          <w:p w14:paraId="666768E0">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与采购人的配合</w:t>
            </w:r>
          </w:p>
        </w:tc>
      </w:tr>
      <w:tr w14:paraId="30A2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717" w:type="dxa"/>
            <w:vAlign w:val="center"/>
          </w:tcPr>
          <w:p w14:paraId="21002480">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5859" w:type="dxa"/>
            <w:vAlign w:val="center"/>
          </w:tcPr>
          <w:p w14:paraId="68386818">
            <w:pPr>
              <w:widowControl/>
              <w:spacing w:line="400" w:lineRule="exact"/>
              <w:jc w:val="lef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售后服务：</w:t>
            </w:r>
            <w:r>
              <w:rPr>
                <w:rFonts w:hint="eastAsia" w:ascii="仿宋" w:hAnsi="仿宋" w:eastAsia="仿宋" w:cs="仿宋"/>
                <w:color w:val="000000" w:themeColor="text1"/>
                <w:sz w:val="24"/>
                <w14:textFill>
                  <w14:solidFill>
                    <w14:schemeClr w14:val="tx1"/>
                  </w14:solidFill>
                </w14:textFill>
              </w:rPr>
              <w:t>满足采购文件采购需求中售后服务保障和响应时间要求的得4分，不满足或未提供承诺函的不得分。</w:t>
            </w:r>
          </w:p>
        </w:tc>
        <w:tc>
          <w:tcPr>
            <w:tcW w:w="726" w:type="dxa"/>
            <w:vAlign w:val="center"/>
          </w:tcPr>
          <w:p w14:paraId="5BCCBEBB">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942" w:type="dxa"/>
            <w:vAlign w:val="center"/>
          </w:tcPr>
          <w:p w14:paraId="7C192537">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客观分</w:t>
            </w:r>
          </w:p>
        </w:tc>
        <w:tc>
          <w:tcPr>
            <w:tcW w:w="1493" w:type="dxa"/>
            <w:vAlign w:val="center"/>
          </w:tcPr>
          <w:p w14:paraId="59DE33FD">
            <w:pPr>
              <w:snapToGrid w:val="0"/>
              <w:spacing w:line="360" w:lineRule="exact"/>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售后服务</w:t>
            </w:r>
          </w:p>
        </w:tc>
      </w:tr>
      <w:tr w14:paraId="13B6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17" w:type="dxa"/>
            <w:vAlign w:val="center"/>
          </w:tcPr>
          <w:p w14:paraId="76F3357E">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w:t>
            </w:r>
          </w:p>
        </w:tc>
        <w:tc>
          <w:tcPr>
            <w:tcW w:w="5859" w:type="dxa"/>
            <w:vAlign w:val="center"/>
          </w:tcPr>
          <w:p w14:paraId="48D33F7C">
            <w:pPr>
              <w:spacing w:line="400" w:lineRule="exact"/>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有效投标报价的最低价作为评标基准价，其最低报价为满分；按［投标报价得分=（评标基准价/投标报价）*权重］的计算公式计算。</w:t>
            </w:r>
          </w:p>
          <w:p w14:paraId="1C348538">
            <w:pPr>
              <w:spacing w:line="400" w:lineRule="exact"/>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评标过程中，不得去掉报价中的最高报价和最低报价。</w:t>
            </w:r>
          </w:p>
          <w:p w14:paraId="2B7F1753">
            <w:pPr>
              <w:pStyle w:val="24"/>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对于未预留份额专门面向中小企业的政府采购服务项目，以及预留份额政府采购服务项目中的非预留部分标项，对小型和微型企业的投标报价给予</w:t>
            </w:r>
            <w:r>
              <w:rPr>
                <w:rFonts w:hint="eastAsia" w:ascii="仿宋" w:hAnsi="仿宋" w:eastAsia="仿宋" w:cs="仿宋"/>
                <w:color w:val="000000" w:themeColor="text1"/>
                <w:szCs w:val="24"/>
                <w:lang w:val="en-US"/>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仿宋" w:hAnsi="仿宋" w:eastAsia="仿宋" w:cs="仿宋"/>
                <w:color w:val="000000" w:themeColor="text1"/>
                <w:szCs w:val="24"/>
                <w:lang w:val="en-US"/>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%的扣除，用扣除后的价格参加评审。</w:t>
            </w:r>
          </w:p>
        </w:tc>
        <w:tc>
          <w:tcPr>
            <w:tcW w:w="726" w:type="dxa"/>
            <w:vAlign w:val="center"/>
          </w:tcPr>
          <w:p w14:paraId="156CFCC2">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942" w:type="dxa"/>
            <w:vAlign w:val="center"/>
          </w:tcPr>
          <w:p w14:paraId="018B46BB">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c>
          <w:tcPr>
            <w:tcW w:w="1493" w:type="dxa"/>
            <w:vAlign w:val="center"/>
          </w:tcPr>
          <w:p w14:paraId="0571496C">
            <w:pPr>
              <w:snapToGrid w:val="0"/>
              <w:spacing w:line="3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r>
    </w:tbl>
    <w:p w14:paraId="1FA9A654">
      <w:pPr>
        <w:snapToGrid w:val="0"/>
        <w:spacing w:line="360" w:lineRule="auto"/>
        <w:rPr>
          <w:rFonts w:hint="eastAsia" w:ascii="仿宋" w:hAnsi="仿宋" w:eastAsia="仿宋" w:cs="仿宋"/>
          <w:b/>
          <w:color w:val="000000"/>
          <w:sz w:val="28"/>
          <w:szCs w:val="28"/>
          <w:highlight w:val="none"/>
        </w:rPr>
      </w:pPr>
      <w:r>
        <w:rPr>
          <w:rFonts w:hint="eastAsia" w:ascii="仿宋" w:hAnsi="仿宋" w:eastAsia="仿宋" w:cs="仿宋"/>
          <w:szCs w:val="21"/>
          <w:highlight w:val="none"/>
          <w:shd w:val="clear" w:color="auto" w:fill="FFFFFF"/>
        </w:rPr>
        <w:t> *</w:t>
      </w:r>
      <w:r>
        <w:rPr>
          <w:rFonts w:hint="eastAsia" w:ascii="仿宋" w:hAnsi="仿宋" w:eastAsia="仿宋" w:cs="仿宋"/>
          <w:b/>
          <w:szCs w:val="21"/>
          <w:highlight w:val="none"/>
        </w:rPr>
        <w:t>备注：</w:t>
      </w:r>
      <w:r>
        <w:rPr>
          <w:rFonts w:hint="eastAsia" w:ascii="仿宋" w:hAnsi="仿宋" w:eastAsia="仿宋" w:cs="仿宋"/>
          <w:szCs w:val="21"/>
          <w:highlight w:val="none"/>
        </w:rPr>
        <w:t>供应商编制响应文件（商务技术文件部分）时，建议按此目录（序号和内容）提供评审标准相应的商务技术资料。 </w:t>
      </w:r>
      <w:r>
        <w:rPr>
          <w:rFonts w:hint="eastAsia" w:ascii="仿宋" w:hAnsi="仿宋" w:eastAsia="仿宋" w:cs="仿宋"/>
          <w:b/>
          <w:sz w:val="32"/>
          <w:highlight w:val="none"/>
        </w:rPr>
        <w:br w:type="page"/>
      </w:r>
      <w:r>
        <w:rPr>
          <w:rFonts w:hint="eastAsia" w:ascii="仿宋" w:hAnsi="仿宋" w:eastAsia="仿宋" w:cs="仿宋"/>
          <w:b/>
          <w:color w:val="000000"/>
          <w:sz w:val="32"/>
          <w:highlight w:val="none"/>
        </w:rPr>
        <w:t>一、评标方法</w:t>
      </w:r>
    </w:p>
    <w:p w14:paraId="299CDF6A">
      <w:pPr>
        <w:adjustRightInd/>
        <w:spacing w:line="360" w:lineRule="auto"/>
        <w:ind w:firstLine="472" w:firstLineChars="196"/>
        <w:rPr>
          <w:rFonts w:hint="eastAsia" w:ascii="仿宋" w:hAnsi="仿宋" w:eastAsia="仿宋" w:cs="仿宋"/>
          <w:color w:val="000000"/>
          <w:kern w:val="0"/>
          <w:sz w:val="24"/>
          <w:highlight w:val="none"/>
        </w:rPr>
      </w:pPr>
      <w:r>
        <w:rPr>
          <w:rFonts w:hint="eastAsia" w:ascii="仿宋" w:hAnsi="仿宋" w:eastAsia="仿宋" w:cs="仿宋"/>
          <w:b/>
          <w:color w:val="000000"/>
          <w:kern w:val="0"/>
          <w:sz w:val="24"/>
          <w:highlight w:val="none"/>
        </w:rPr>
        <w:t>1.本项目采用综合评分法。</w:t>
      </w:r>
      <w:r>
        <w:rPr>
          <w:rFonts w:hint="eastAsia" w:ascii="仿宋" w:hAnsi="仿宋" w:eastAsia="仿宋" w:cs="仿宋"/>
          <w:color w:val="000000"/>
          <w:kern w:val="0"/>
          <w:sz w:val="24"/>
          <w:highlight w:val="none"/>
        </w:rPr>
        <w:t>综合评分法，是指投标文件满足招标文件全部实质性要求，且按照评审因素的量化指标评审得分最高的投标人为中标候选人的评标方法。</w:t>
      </w:r>
    </w:p>
    <w:p w14:paraId="1EAE265A">
      <w:pPr>
        <w:adjustRightInd/>
        <w:spacing w:line="360" w:lineRule="auto"/>
        <w:rPr>
          <w:rFonts w:hint="eastAsia" w:ascii="仿宋" w:hAnsi="仿宋" w:eastAsia="仿宋" w:cs="仿宋"/>
          <w:color w:val="000000"/>
          <w:kern w:val="0"/>
          <w:sz w:val="24"/>
          <w:highlight w:val="none"/>
        </w:rPr>
      </w:pPr>
      <w:r>
        <w:rPr>
          <w:rFonts w:hint="eastAsia" w:ascii="仿宋" w:hAnsi="仿宋" w:eastAsia="仿宋" w:cs="仿宋"/>
          <w:b/>
          <w:color w:val="000000"/>
          <w:sz w:val="32"/>
          <w:highlight w:val="none"/>
        </w:rPr>
        <w:t>二、评标标准</w:t>
      </w:r>
    </w:p>
    <w:p w14:paraId="0FC60D2D">
      <w:pPr>
        <w:spacing w:line="360" w:lineRule="auto"/>
        <w:ind w:firstLine="472" w:firstLineChars="196"/>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2.</w:t>
      </w:r>
      <w:r>
        <w:rPr>
          <w:rFonts w:hint="eastAsia" w:ascii="仿宋" w:hAnsi="仿宋" w:eastAsia="仿宋" w:cs="仿宋"/>
          <w:color w:val="000000"/>
          <w:highlight w:val="none"/>
        </w:rPr>
        <w:t xml:space="preserve"> </w:t>
      </w:r>
      <w:r>
        <w:rPr>
          <w:rFonts w:hint="eastAsia" w:ascii="仿宋" w:hAnsi="仿宋" w:eastAsia="仿宋" w:cs="仿宋"/>
          <w:b/>
          <w:color w:val="000000"/>
          <w:sz w:val="24"/>
          <w:highlight w:val="none"/>
        </w:rPr>
        <w:t>评标标准：</w:t>
      </w:r>
      <w:r>
        <w:rPr>
          <w:rFonts w:hint="eastAsia" w:ascii="仿宋" w:hAnsi="仿宋" w:eastAsia="仿宋" w:cs="仿宋"/>
          <w:color w:val="000000"/>
          <w:kern w:val="0"/>
          <w:sz w:val="24"/>
          <w:highlight w:val="none"/>
        </w:rPr>
        <w:t>见评标办法前附表。</w:t>
      </w:r>
    </w:p>
    <w:p w14:paraId="31D5AE15">
      <w:pPr>
        <w:spacing w:line="360" w:lineRule="auto"/>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三、评标程序</w:t>
      </w:r>
    </w:p>
    <w:p w14:paraId="31BBA23B">
      <w:pPr>
        <w:spacing w:line="360" w:lineRule="auto"/>
        <w:ind w:firstLine="472" w:firstLineChars="196"/>
        <w:rPr>
          <w:rFonts w:hint="eastAsia" w:ascii="仿宋" w:hAnsi="仿宋" w:eastAsia="仿宋" w:cs="仿宋"/>
          <w:color w:val="000000"/>
          <w:kern w:val="0"/>
          <w:sz w:val="24"/>
          <w:highlight w:val="none"/>
        </w:rPr>
      </w:pPr>
      <w:r>
        <w:rPr>
          <w:rFonts w:hint="eastAsia" w:ascii="仿宋" w:hAnsi="仿宋" w:eastAsia="仿宋" w:cs="仿宋"/>
          <w:b/>
          <w:color w:val="000000"/>
          <w:kern w:val="0"/>
          <w:sz w:val="24"/>
          <w:highlight w:val="none"/>
        </w:rPr>
        <w:t>3.1符合性审查。</w:t>
      </w:r>
      <w:r>
        <w:rPr>
          <w:rFonts w:hint="eastAsia" w:ascii="仿宋" w:hAnsi="仿宋" w:eastAsia="仿宋" w:cs="仿宋"/>
          <w:color w:val="000000"/>
          <w:kern w:val="0"/>
          <w:sz w:val="24"/>
          <w:highlight w:val="none"/>
        </w:rPr>
        <w:t>评标委员会应当对符合资格的投标人的投标文件进行符合性审查，以确定其是否满足招标文件的实质性要求。不满足招标文件的实质性要求的，投标无效。</w:t>
      </w:r>
    </w:p>
    <w:p w14:paraId="3EB789D9">
      <w:pPr>
        <w:spacing w:line="360" w:lineRule="auto"/>
        <w:ind w:firstLine="472" w:firstLineChars="196"/>
        <w:rPr>
          <w:rFonts w:hint="eastAsia" w:ascii="仿宋" w:hAnsi="仿宋" w:eastAsia="仿宋" w:cs="仿宋"/>
          <w:color w:val="000000"/>
          <w:kern w:val="0"/>
          <w:sz w:val="24"/>
          <w:highlight w:val="none"/>
        </w:rPr>
      </w:pPr>
      <w:r>
        <w:rPr>
          <w:rFonts w:hint="eastAsia" w:ascii="仿宋" w:hAnsi="仿宋" w:eastAsia="仿宋" w:cs="仿宋"/>
          <w:b/>
          <w:color w:val="000000"/>
          <w:kern w:val="0"/>
          <w:sz w:val="24"/>
          <w:highlight w:val="none"/>
        </w:rPr>
        <w:t>3.2 比较与评价。</w:t>
      </w:r>
      <w:r>
        <w:rPr>
          <w:rFonts w:hint="eastAsia" w:ascii="仿宋" w:hAnsi="仿宋" w:eastAsia="仿宋" w:cs="仿宋"/>
          <w:color w:val="000000"/>
          <w:kern w:val="0"/>
          <w:sz w:val="24"/>
          <w:highlight w:val="none"/>
        </w:rPr>
        <w:t>评标委员会应当按照招标文件中规定的评标方法和标准，对符合性审查合格的投标文件进行商务和技术评估，综合比较与评价。</w:t>
      </w:r>
    </w:p>
    <w:p w14:paraId="5F4999A0">
      <w:pPr>
        <w:spacing w:line="360" w:lineRule="auto"/>
        <w:ind w:firstLine="472" w:firstLineChars="196"/>
        <w:rPr>
          <w:rFonts w:hint="eastAsia" w:ascii="仿宋" w:hAnsi="仿宋" w:eastAsia="仿宋" w:cs="仿宋"/>
          <w:color w:val="000000"/>
          <w:kern w:val="0"/>
          <w:sz w:val="24"/>
          <w:highlight w:val="none"/>
        </w:rPr>
      </w:pPr>
      <w:r>
        <w:rPr>
          <w:rFonts w:hint="eastAsia" w:ascii="仿宋" w:hAnsi="仿宋" w:eastAsia="仿宋" w:cs="仿宋"/>
          <w:b/>
          <w:color w:val="000000"/>
          <w:kern w:val="0"/>
          <w:sz w:val="24"/>
          <w:highlight w:val="none"/>
        </w:rPr>
        <w:t>3.3汇总商务技术得分。</w:t>
      </w:r>
      <w:r>
        <w:rPr>
          <w:rFonts w:hint="eastAsia" w:ascii="仿宋" w:hAnsi="仿宋" w:eastAsia="仿宋" w:cs="仿宋"/>
          <w:color w:val="000000"/>
          <w:kern w:val="0"/>
          <w:sz w:val="24"/>
          <w:highlight w:val="none"/>
        </w:rPr>
        <w:t>评标委员会各成员应当独立对每个投标人的商务和技术文件进行评价，并汇总商务技术得分情况。</w:t>
      </w:r>
    </w:p>
    <w:p w14:paraId="6F9F96D4">
      <w:pPr>
        <w:spacing w:line="360" w:lineRule="auto"/>
        <w:ind w:firstLine="472" w:firstLineChars="196"/>
        <w:rPr>
          <w:rFonts w:hint="eastAsia" w:ascii="仿宋" w:hAnsi="仿宋" w:eastAsia="仿宋" w:cs="仿宋"/>
          <w:b/>
          <w:color w:val="000000"/>
          <w:kern w:val="0"/>
          <w:sz w:val="24"/>
          <w:highlight w:val="none"/>
        </w:rPr>
      </w:pPr>
      <w:r>
        <w:rPr>
          <w:rFonts w:hint="eastAsia" w:ascii="仿宋" w:hAnsi="仿宋" w:eastAsia="仿宋" w:cs="仿宋"/>
          <w:b/>
          <w:color w:val="000000"/>
          <w:kern w:val="0"/>
          <w:sz w:val="24"/>
          <w:highlight w:val="none"/>
        </w:rPr>
        <w:t>3.4报价评审。</w:t>
      </w:r>
    </w:p>
    <w:p w14:paraId="515C11A6">
      <w:pPr>
        <w:pStyle w:val="169"/>
        <w:spacing w:before="0"/>
        <w:ind w:firstLine="508" w:firstLineChars="212"/>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3.4.1投标文件报价出现前后不一致的，按照下列规定修正：</w:t>
      </w:r>
    </w:p>
    <w:p w14:paraId="68F1CD22">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3.4.1.1投标文件中开标一览表(报价表)内容与投标文件中相应内容不一致的，以开标一览表(报价表)为准;</w:t>
      </w:r>
    </w:p>
    <w:p w14:paraId="613EE311">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3.4.1.2大写金额和小写金额不一致的，以大写金额为准;</w:t>
      </w:r>
    </w:p>
    <w:p w14:paraId="32C48E44">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3.4.1.3单价金额小数点或者百分比有明显错位的，以开标一览表的总价为准，并修改单价;</w:t>
      </w:r>
    </w:p>
    <w:p w14:paraId="02FC0246">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3.4.1.4总价金额与按单价汇总金额不一致的，以单价金额计算结果为准。</w:t>
      </w:r>
    </w:p>
    <w:p w14:paraId="230D81CD">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2C04277F">
      <w:pPr>
        <w:snapToGrid w:val="0"/>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3.4.2投标文件出现不是唯一的、有选择性投标报价的，投标无效。</w:t>
      </w:r>
    </w:p>
    <w:p w14:paraId="5FD8DE96">
      <w:pPr>
        <w:snapToGrid w:val="0"/>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3.4.3投标报价超过招标文件中规定的预算金额或者最高限价的，投标无效。</w:t>
      </w:r>
    </w:p>
    <w:p w14:paraId="6C1A0897">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63685ED">
      <w:pPr>
        <w:pStyle w:val="169"/>
        <w:spacing w:before="0"/>
        <w:ind w:firstLine="480"/>
        <w:rPr>
          <w:rFonts w:hint="eastAsia" w:ascii="仿宋" w:hAnsi="仿宋" w:eastAsia="仿宋" w:cs="仿宋"/>
          <w:color w:val="000000"/>
          <w:kern w:val="0"/>
          <w:szCs w:val="24"/>
          <w:highlight w:val="none"/>
        </w:rPr>
      </w:pPr>
      <w:r>
        <w:rPr>
          <w:rFonts w:hint="eastAsia" w:ascii="仿宋" w:hAnsi="仿宋" w:eastAsia="仿宋" w:cs="仿宋"/>
          <w:color w:val="000000"/>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D669934">
      <w:pPr>
        <w:spacing w:line="360" w:lineRule="auto"/>
        <w:ind w:firstLine="482" w:firstLineChars="200"/>
        <w:rPr>
          <w:rFonts w:ascii="仿宋" w:hAnsi="仿宋" w:eastAsia="仿宋" w:cs="仿宋"/>
          <w:color w:val="000000"/>
          <w:kern w:val="0"/>
          <w:sz w:val="24"/>
          <w:highlight w:val="none"/>
        </w:rPr>
      </w:pPr>
      <w:r>
        <w:rPr>
          <w:rFonts w:hint="eastAsia" w:ascii="仿宋" w:hAnsi="仿宋" w:eastAsia="仿宋" w:cs="仿宋"/>
          <w:b/>
          <w:color w:val="000000"/>
          <w:kern w:val="0"/>
          <w:sz w:val="24"/>
          <w:highlight w:val="none"/>
        </w:rPr>
        <w:t>3.5排序与推荐。</w:t>
      </w:r>
      <w:r>
        <w:rPr>
          <w:rFonts w:hint="eastAsia" w:ascii="仿宋" w:hAnsi="仿宋" w:eastAsia="仿宋" w:cs="仿宋"/>
          <w:color w:val="000000"/>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D34EE53">
      <w:pPr>
        <w:spacing w:line="360" w:lineRule="auto"/>
        <w:ind w:firstLine="480" w:firstLineChars="200"/>
        <w:rPr>
          <w:rFonts w:hint="eastAsia" w:ascii="仿宋" w:hAnsi="仿宋" w:eastAsia="仿宋" w:cs="仿宋"/>
          <w:b/>
          <w:color w:val="000000"/>
          <w:kern w:val="0"/>
          <w:sz w:val="24"/>
          <w:highlight w:val="none"/>
        </w:rPr>
      </w:pPr>
      <w:r>
        <w:rPr>
          <w:rFonts w:hint="eastAsia" w:ascii="仿宋" w:hAnsi="仿宋" w:eastAsia="仿宋" w:cs="仿宋"/>
          <w:color w:val="000000"/>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C46C9EF">
      <w:pPr>
        <w:spacing w:line="360" w:lineRule="auto"/>
        <w:ind w:firstLine="472" w:firstLineChars="196"/>
        <w:rPr>
          <w:rFonts w:hint="eastAsia" w:ascii="仿宋" w:hAnsi="仿宋" w:eastAsia="仿宋" w:cs="仿宋"/>
          <w:color w:val="000000"/>
          <w:kern w:val="0"/>
          <w:sz w:val="24"/>
          <w:highlight w:val="none"/>
        </w:rPr>
      </w:pPr>
      <w:r>
        <w:rPr>
          <w:rFonts w:hint="eastAsia" w:ascii="仿宋" w:hAnsi="仿宋" w:eastAsia="仿宋" w:cs="仿宋"/>
          <w:b/>
          <w:color w:val="000000"/>
          <w:kern w:val="0"/>
          <w:sz w:val="24"/>
          <w:highlight w:val="none"/>
        </w:rPr>
        <w:t>3.6编写评标报告。</w:t>
      </w:r>
      <w:r>
        <w:rPr>
          <w:rFonts w:hint="eastAsia" w:ascii="仿宋" w:hAnsi="仿宋" w:eastAsia="仿宋" w:cs="仿宋"/>
          <w:color w:val="000000"/>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AE60073">
      <w:pPr>
        <w:widowControl/>
        <w:shd w:val="clear" w:color="auto" w:fill="FFFFFF"/>
        <w:adjustRightInd/>
        <w:spacing w:after="225" w:line="315" w:lineRule="atLeast"/>
        <w:jc w:val="left"/>
        <w:rPr>
          <w:rFonts w:hint="eastAsia" w:ascii="仿宋" w:hAnsi="仿宋" w:eastAsia="仿宋" w:cs="仿宋"/>
          <w:b/>
          <w:color w:val="000000"/>
          <w:sz w:val="32"/>
          <w:highlight w:val="none"/>
        </w:rPr>
      </w:pPr>
      <w:r>
        <w:rPr>
          <w:rFonts w:hint="eastAsia" w:ascii="仿宋" w:hAnsi="仿宋" w:eastAsia="仿宋" w:cs="仿宋"/>
          <w:b/>
          <w:color w:val="000000"/>
          <w:sz w:val="32"/>
          <w:highlight w:val="none"/>
        </w:rPr>
        <w:t>四、评标中的其他事项</w:t>
      </w:r>
    </w:p>
    <w:p w14:paraId="096F4088">
      <w:pPr>
        <w:pStyle w:val="169"/>
        <w:spacing w:before="0"/>
        <w:ind w:firstLine="472" w:firstLineChars="196"/>
        <w:rPr>
          <w:rFonts w:hint="eastAsia" w:ascii="仿宋" w:hAnsi="仿宋" w:eastAsia="仿宋" w:cs="仿宋"/>
          <w:color w:val="000000"/>
          <w:kern w:val="0"/>
          <w:szCs w:val="24"/>
          <w:highlight w:val="none"/>
        </w:rPr>
      </w:pPr>
      <w:r>
        <w:rPr>
          <w:rFonts w:hint="eastAsia" w:ascii="仿宋" w:hAnsi="仿宋" w:eastAsia="仿宋" w:cs="仿宋"/>
          <w:b/>
          <w:color w:val="000000"/>
          <w:kern w:val="0"/>
          <w:szCs w:val="24"/>
          <w:highlight w:val="none"/>
        </w:rPr>
        <w:t>4.1投标人澄清、说明或者补正。</w:t>
      </w:r>
      <w:r>
        <w:rPr>
          <w:rFonts w:hint="eastAsia" w:ascii="仿宋" w:hAnsi="仿宋" w:eastAsia="仿宋" w:cs="仿宋"/>
          <w:color w:val="000000"/>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1A62BD9">
      <w:pPr>
        <w:pStyle w:val="25"/>
        <w:spacing w:line="360" w:lineRule="auto"/>
        <w:ind w:left="954" w:leftChars="226" w:hanging="479" w:firstLineChars="0"/>
        <w:rPr>
          <w:rFonts w:hint="eastAsia" w:ascii="仿宋" w:hAnsi="仿宋" w:eastAsia="仿宋" w:cs="仿宋"/>
          <w:color w:val="000000"/>
          <w:szCs w:val="21"/>
          <w:highlight w:val="none"/>
        </w:rPr>
      </w:pPr>
      <w:r>
        <w:rPr>
          <w:rFonts w:hint="eastAsia" w:ascii="仿宋" w:hAnsi="仿宋" w:eastAsia="仿宋" w:cs="仿宋"/>
          <w:b/>
          <w:color w:val="000000"/>
          <w:kern w:val="0"/>
          <w:highlight w:val="none"/>
        </w:rPr>
        <w:t>4.2投标无效。</w:t>
      </w:r>
      <w:r>
        <w:rPr>
          <w:rFonts w:hint="eastAsia" w:ascii="仿宋" w:hAnsi="仿宋" w:eastAsia="仿宋" w:cs="仿宋"/>
          <w:color w:val="000000"/>
          <w:szCs w:val="21"/>
          <w:highlight w:val="none"/>
        </w:rPr>
        <w:t>有下列情形之一的，投标无效：</w:t>
      </w:r>
    </w:p>
    <w:p w14:paraId="29DEC64B">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4.2.1投标人不具备招标文件中规定的资格要求的（投标人未提供有效的资格文件的，视为投标人不具备招标文件中规定的资格要求）；</w:t>
      </w:r>
    </w:p>
    <w:p w14:paraId="58AC7940">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4.2.2投标文件未按照招标文件要求签署、盖章的；</w:t>
      </w:r>
    </w:p>
    <w:p w14:paraId="4917AD2E">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E328FEE">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4.2.4投标文件含有采购人不能接受的附加条件的；</w:t>
      </w:r>
    </w:p>
    <w:p w14:paraId="3AA40D85">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4.2.5投标文件中承诺的投标有效期少于招标文件中载明的投标有效期的；</w:t>
      </w:r>
    </w:p>
    <w:p w14:paraId="7C9506E5">
      <w:pPr>
        <w:snapToGrid w:val="0"/>
        <w:spacing w:line="360" w:lineRule="auto"/>
        <w:ind w:firstLine="120" w:firstLineChars="5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4.2.6投标文件出现不是唯一的、有选择性投标报价的;</w:t>
      </w:r>
    </w:p>
    <w:p w14:paraId="15F7CEA7">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4.2.7投标报价超过招标文件中规定的预算金额或者最高限价的;</w:t>
      </w:r>
    </w:p>
    <w:p w14:paraId="06E0FDCC">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4.2.8报价明显低于其他通过符合性审查投标人的报价</w:t>
      </w:r>
      <w:r>
        <w:rPr>
          <w:rFonts w:hint="eastAsia" w:ascii="仿宋" w:hAnsi="仿宋" w:eastAsia="仿宋" w:cs="仿宋"/>
          <w:color w:val="000000"/>
          <w:kern w:val="0"/>
          <w:sz w:val="24"/>
          <w:highlight w:val="none"/>
          <w:lang w:val="en-US" w:eastAsia="zh-CN"/>
        </w:rPr>
        <w:t>或低于预算价的50%</w:t>
      </w:r>
      <w:r>
        <w:rPr>
          <w:rFonts w:hint="eastAsia" w:ascii="仿宋" w:hAnsi="仿宋" w:eastAsia="仿宋" w:cs="仿宋"/>
          <w:color w:val="000000"/>
          <w:kern w:val="0"/>
          <w:sz w:val="24"/>
          <w:highlight w:val="none"/>
        </w:rPr>
        <w:t>，有可能影响产品质量或者不能诚信履约的，未能按要求提供书面说明或者提交相关证明材料，不能证明其报价合理性的;</w:t>
      </w:r>
    </w:p>
    <w:p w14:paraId="45EB23E4">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4.2.9投标人对根据修正原则修正后的报价不确认的；</w:t>
      </w:r>
    </w:p>
    <w:p w14:paraId="217253C7">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4.2.10投标人提供虚假材料投标的；</w:t>
      </w:r>
    </w:p>
    <w:p w14:paraId="103FC1E1">
      <w:pPr>
        <w:spacing w:line="360" w:lineRule="auto"/>
        <w:ind w:firstLine="240" w:firstLineChars="1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4.2.11投标人有恶意串通、妨碍其他投标人的竞争行为、损害采购人或者其他投标人的合法权益情形的；</w:t>
      </w:r>
    </w:p>
    <w:p w14:paraId="6A5E32FF">
      <w:pPr>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4.2.12投标人仅提交备份投标文件，未在电子交易平台传输递交投标文件的，投标无效；</w:t>
      </w:r>
    </w:p>
    <w:p w14:paraId="5519BE05">
      <w:pPr>
        <w:pStyle w:val="2"/>
        <w:ind w:left="862" w:leftChars="205"/>
        <w:rPr>
          <w:rFonts w:hint="eastAsia" w:ascii="仿宋" w:eastAsia="仿宋" w:cs="仿宋"/>
          <w:b w:val="0"/>
          <w:bCs w:val="0"/>
          <w:color w:val="000000"/>
          <w:kern w:val="0"/>
          <w:sz w:val="24"/>
          <w:szCs w:val="24"/>
          <w:highlight w:val="none"/>
          <w:lang w:val="en-US"/>
        </w:rPr>
      </w:pPr>
      <w:r>
        <w:rPr>
          <w:rFonts w:hint="eastAsia" w:ascii="仿宋" w:eastAsia="仿宋" w:cs="仿宋"/>
          <w:b w:val="0"/>
          <w:bCs w:val="0"/>
          <w:color w:val="000000"/>
          <w:kern w:val="0"/>
          <w:sz w:val="24"/>
          <w:szCs w:val="24"/>
          <w:highlight w:val="none"/>
          <w:lang w:val="en-US"/>
        </w:rPr>
        <w:t>4.2.13 投标文件不满足招标文件的其它实质性要求的；</w:t>
      </w:r>
    </w:p>
    <w:p w14:paraId="6A2CC027">
      <w:pPr>
        <w:pStyle w:val="2"/>
        <w:ind w:left="0" w:firstLine="431"/>
        <w:rPr>
          <w:rFonts w:hint="eastAsia" w:ascii="仿宋" w:eastAsia="仿宋" w:cs="仿宋"/>
          <w:b w:val="0"/>
          <w:bCs w:val="0"/>
          <w:color w:val="000000"/>
          <w:kern w:val="0"/>
          <w:sz w:val="24"/>
          <w:szCs w:val="24"/>
          <w:highlight w:val="none"/>
          <w:lang w:val="en-US"/>
        </w:rPr>
      </w:pPr>
      <w:r>
        <w:rPr>
          <w:rFonts w:hint="eastAsia" w:ascii="仿宋" w:eastAsia="仿宋" w:cs="仿宋"/>
          <w:b w:val="0"/>
          <w:bCs w:val="0"/>
          <w:color w:val="000000"/>
          <w:kern w:val="0"/>
          <w:sz w:val="24"/>
          <w:szCs w:val="24"/>
          <w:highlight w:val="none"/>
          <w:lang w:val="en-US"/>
        </w:rPr>
        <w:t>4.2.14参与同一个标段(包)的供应商存在下列情形之一的，其投标(响应)文件无效：(一)不同供应商制作电子投标(响应)文件的计算机网卡MAC地址相同的；(二)不同供应商制作电子投标(响应)文件的计算机硬盘序列号相同的；(三)不同供应商的投标(响应)文件的内容存在两处以上细节错误一致，且无法合理解释的。”(一)不同供应商制作电子投标(响应)文件的计算机网卡MAC地址相同的；(二)不同供应商制作电子投标(响应)文件的计算机硬盘序列号相同的；(三)不同供应商的投标(响应)文件的内容存在两处以上细节错误一致，且无法合理解释的。”</w:t>
      </w:r>
    </w:p>
    <w:p w14:paraId="77F35537">
      <w:pPr>
        <w:spacing w:line="360" w:lineRule="auto"/>
        <w:ind w:firstLine="240" w:firstLineChars="1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4.2.15法律、法规、规章（适用本市的）及省级以上规范性文件（适用本市的）规定的其他无效情形。</w:t>
      </w:r>
    </w:p>
    <w:p w14:paraId="45EAC890">
      <w:pPr>
        <w:pStyle w:val="25"/>
        <w:snapToGrid w:val="0"/>
        <w:spacing w:line="360" w:lineRule="auto"/>
        <w:ind w:firstLine="472" w:firstLineChars="196"/>
        <w:rPr>
          <w:rFonts w:hint="eastAsia" w:ascii="仿宋" w:hAnsi="仿宋" w:eastAsia="仿宋" w:cs="仿宋"/>
          <w:color w:val="000000"/>
          <w:highlight w:val="none"/>
        </w:rPr>
      </w:pPr>
      <w:r>
        <w:rPr>
          <w:rFonts w:hint="eastAsia" w:ascii="仿宋" w:hAnsi="仿宋" w:eastAsia="仿宋" w:cs="仿宋"/>
          <w:b/>
          <w:color w:val="000000"/>
          <w:highlight w:val="none"/>
        </w:rPr>
        <w:t>5.废标。</w:t>
      </w:r>
      <w:r>
        <w:rPr>
          <w:rFonts w:hint="eastAsia" w:ascii="仿宋" w:hAnsi="仿宋" w:eastAsia="仿宋" w:cs="仿宋"/>
          <w:color w:val="000000"/>
          <w:highlight w:val="none"/>
        </w:rPr>
        <w:t>根据《中华人民共和国政府采购法》第三十六条之规定，在采购中，出现下列情形之一的，应予废标：</w:t>
      </w:r>
    </w:p>
    <w:p w14:paraId="26F694E6">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5.1符合专业条件的供应商或者对招标文件作实质响应的供应商不足3家的；</w:t>
      </w:r>
    </w:p>
    <w:p w14:paraId="4869E95F">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5.2出现影响采购公正的违法、违规行为的；</w:t>
      </w:r>
    </w:p>
    <w:p w14:paraId="0A15590E">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5.3投标人的报价均超过了采购预算，采购人不能支付的；</w:t>
      </w:r>
    </w:p>
    <w:p w14:paraId="4051A258">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5.4因重大变故，采购任务取消的。</w:t>
      </w:r>
    </w:p>
    <w:p w14:paraId="698C6E50">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废标后，采购代理机构应当将废标理由通知所有投标人。</w:t>
      </w:r>
    </w:p>
    <w:p w14:paraId="2B16004B">
      <w:pPr>
        <w:pStyle w:val="25"/>
        <w:snapToGrid w:val="0"/>
        <w:spacing w:line="360" w:lineRule="auto"/>
        <w:ind w:firstLine="590" w:firstLineChars="245"/>
        <w:rPr>
          <w:rFonts w:hint="eastAsia" w:ascii="仿宋" w:hAnsi="仿宋" w:eastAsia="仿宋" w:cs="仿宋"/>
          <w:color w:val="000000"/>
          <w:highlight w:val="none"/>
        </w:rPr>
      </w:pPr>
      <w:r>
        <w:rPr>
          <w:rFonts w:hint="eastAsia" w:ascii="仿宋" w:hAnsi="仿宋" w:eastAsia="仿宋" w:cs="仿宋"/>
          <w:b/>
          <w:color w:val="000000"/>
          <w:highlight w:val="none"/>
        </w:rPr>
        <w:t>6.修改招标文件，重新组织采购活动。</w:t>
      </w:r>
      <w:r>
        <w:rPr>
          <w:rFonts w:hint="eastAsia" w:ascii="仿宋" w:hAnsi="仿宋" w:eastAsia="仿宋" w:cs="仿宋"/>
          <w:color w:val="000000"/>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6EC1B63">
      <w:pPr>
        <w:pStyle w:val="25"/>
        <w:snapToGrid w:val="0"/>
        <w:spacing w:line="360" w:lineRule="auto"/>
        <w:ind w:firstLine="482"/>
        <w:rPr>
          <w:rFonts w:hint="eastAsia" w:ascii="仿宋" w:hAnsi="仿宋" w:eastAsia="仿宋" w:cs="仿宋"/>
          <w:color w:val="000000"/>
          <w:highlight w:val="none"/>
        </w:rPr>
      </w:pPr>
      <w:r>
        <w:rPr>
          <w:rFonts w:hint="eastAsia" w:ascii="仿宋" w:hAnsi="仿宋" w:eastAsia="仿宋" w:cs="仿宋"/>
          <w:b/>
          <w:color w:val="000000"/>
          <w:kern w:val="0"/>
          <w:highlight w:val="none"/>
        </w:rPr>
        <w:t>7.重新开展采购。</w:t>
      </w:r>
      <w:r>
        <w:rPr>
          <w:rFonts w:hint="eastAsia" w:ascii="仿宋" w:hAnsi="仿宋" w:eastAsia="仿宋" w:cs="仿宋"/>
          <w:color w:val="000000"/>
          <w:highlight w:val="none"/>
        </w:rPr>
        <w:t>有政府采购法第七十一条、第七十二条规定的违法行为之一，影响或者可能影响中标结果的，依照下列规定处理：</w:t>
      </w:r>
    </w:p>
    <w:p w14:paraId="65419119">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7.1未确定中标供应商的，终止本次政府采购活动，重新开展政府采购活动。</w:t>
      </w:r>
    </w:p>
    <w:p w14:paraId="7849F65E">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7.2已确定中标供应商但尚未签订政府采购合同的，中标结果无效，从合格的中标候选人中另行确定中标供应商；没有合格的中标候选人的，重新开展政府采购活动。</w:t>
      </w:r>
    </w:p>
    <w:p w14:paraId="2398F901">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7.3政府采购合同已签订但尚未履行的，撤销合同，从合格的中标候选人中另行确定中标供应商；没有合格的中标候选人的，重新开展政府采购活动。</w:t>
      </w:r>
    </w:p>
    <w:p w14:paraId="5204A3DE">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7.4政府采购合同已经履行，给采购人、供应商造成损失的，由责任人承担赔偿责任。</w:t>
      </w:r>
    </w:p>
    <w:p w14:paraId="1AFD2C23">
      <w:pPr>
        <w:pStyle w:val="25"/>
        <w:snapToGrid w:val="0"/>
        <w:spacing w:line="360" w:lineRule="auto"/>
        <w:rPr>
          <w:rFonts w:hint="eastAsia" w:ascii="仿宋" w:hAnsi="仿宋" w:eastAsia="仿宋" w:cs="仿宋"/>
          <w:color w:val="000000"/>
          <w:highlight w:val="none"/>
        </w:rPr>
      </w:pPr>
      <w:r>
        <w:rPr>
          <w:rFonts w:hint="eastAsia" w:ascii="仿宋" w:hAnsi="仿宋" w:eastAsia="仿宋" w:cs="仿宋"/>
          <w:color w:val="000000"/>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6"/>
    <w:p w14:paraId="291610C4">
      <w:pPr>
        <w:widowControl/>
        <w:adjustRightInd/>
        <w:jc w:val="left"/>
        <w:rPr>
          <w:rFonts w:hint="eastAsia" w:ascii="仿宋" w:hAnsi="仿宋" w:eastAsia="仿宋" w:cs="仿宋"/>
          <w:b/>
          <w:color w:val="000000"/>
          <w:sz w:val="36"/>
          <w:szCs w:val="36"/>
          <w:highlight w:val="none"/>
        </w:rPr>
      </w:pPr>
      <w:bookmarkStart w:id="402" w:name="第五部分"/>
      <w:bookmarkStart w:id="403" w:name="_Toc86217003"/>
      <w:r>
        <w:rPr>
          <w:rFonts w:hint="eastAsia" w:ascii="仿宋" w:hAnsi="仿宋" w:eastAsia="仿宋" w:cs="仿宋"/>
          <w:b/>
          <w:color w:val="000000"/>
          <w:sz w:val="36"/>
          <w:szCs w:val="36"/>
          <w:highlight w:val="none"/>
        </w:rPr>
        <w:br w:type="page"/>
      </w:r>
    </w:p>
    <w:p w14:paraId="5E15E8D2">
      <w:pPr>
        <w:spacing w:line="360" w:lineRule="auto"/>
        <w:jc w:val="center"/>
        <w:outlineLvl w:val="0"/>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 xml:space="preserve">第五部分 </w:t>
      </w:r>
      <w:r>
        <w:rPr>
          <w:rFonts w:hint="eastAsia" w:ascii="仿宋" w:hAnsi="仿宋" w:eastAsia="仿宋" w:cs="仿宋"/>
          <w:b/>
          <w:color w:val="000000"/>
          <w:sz w:val="36"/>
          <w:szCs w:val="36"/>
          <w:highlight w:val="none"/>
          <w:lang w:val="en-US" w:eastAsia="zh-CN"/>
        </w:rPr>
        <w:t xml:space="preserve"> </w:t>
      </w:r>
      <w:r>
        <w:rPr>
          <w:rFonts w:hint="eastAsia" w:ascii="仿宋" w:hAnsi="仿宋" w:eastAsia="仿宋" w:cs="仿宋"/>
          <w:b/>
          <w:color w:val="000000"/>
          <w:sz w:val="36"/>
          <w:szCs w:val="36"/>
          <w:highlight w:val="none"/>
        </w:rPr>
        <w:t>拟签订的合同文本</w:t>
      </w:r>
    </w:p>
    <w:p w14:paraId="7DE1CCD0">
      <w:pPr>
        <w:spacing w:line="480" w:lineRule="auto"/>
        <w:jc w:val="center"/>
        <w:rPr>
          <w:rFonts w:ascii="仿宋" w:hAnsi="仿宋" w:eastAsia="仿宋" w:cs="仿宋"/>
          <w:b/>
          <w:sz w:val="28"/>
          <w:szCs w:val="28"/>
        </w:rPr>
      </w:pPr>
    </w:p>
    <w:p w14:paraId="3DE4297E">
      <w:pPr>
        <w:spacing w:line="480" w:lineRule="auto"/>
        <w:jc w:val="center"/>
        <w:rPr>
          <w:rFonts w:ascii="仿宋" w:hAnsi="仿宋" w:eastAsia="仿宋" w:cs="仿宋"/>
          <w:b/>
          <w:sz w:val="24"/>
        </w:rPr>
      </w:pPr>
    </w:p>
    <w:p w14:paraId="73B5991D">
      <w:pPr>
        <w:spacing w:line="480" w:lineRule="auto"/>
        <w:jc w:val="center"/>
        <w:rPr>
          <w:rFonts w:ascii="仿宋" w:hAnsi="仿宋" w:eastAsia="仿宋" w:cs="仿宋"/>
          <w:b/>
          <w:sz w:val="24"/>
        </w:rPr>
      </w:pPr>
    </w:p>
    <w:p w14:paraId="5AD5144A">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3D8C76F8">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1D5510BC">
      <w:pPr>
        <w:pStyle w:val="711"/>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12803B43">
      <w:pPr>
        <w:spacing w:before="120" w:line="22" w:lineRule="atLeast"/>
        <w:rPr>
          <w:rFonts w:ascii="仿宋" w:hAnsi="仿宋" w:eastAsia="仿宋" w:cs="仿宋"/>
          <w:sz w:val="24"/>
        </w:rPr>
      </w:pPr>
    </w:p>
    <w:p w14:paraId="2F9F2064">
      <w:pPr>
        <w:pStyle w:val="2"/>
        <w:rPr>
          <w:rFonts w:ascii="仿宋" w:eastAsia="仿宋" w:cs="仿宋"/>
        </w:rPr>
      </w:pPr>
    </w:p>
    <w:p w14:paraId="62D63E18">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9279F65">
      <w:pPr>
        <w:pStyle w:val="608"/>
        <w:spacing w:before="120" w:line="22" w:lineRule="atLeast"/>
        <w:rPr>
          <w:rFonts w:ascii="仿宋" w:hAnsi="仿宋" w:eastAsia="仿宋" w:cs="仿宋"/>
          <w:szCs w:val="24"/>
        </w:rPr>
      </w:pPr>
      <w:r>
        <w:rPr>
          <w:rFonts w:hint="eastAsia" w:ascii="仿宋" w:hAnsi="仿宋" w:eastAsia="仿宋" w:cs="仿宋"/>
          <w:szCs w:val="24"/>
        </w:rPr>
        <w:t xml:space="preserve"> </w:t>
      </w:r>
    </w:p>
    <w:p w14:paraId="59B96DE8">
      <w:pPr>
        <w:rPr>
          <w:rFonts w:ascii="仿宋" w:hAnsi="仿宋" w:eastAsia="仿宋" w:cs="仿宋"/>
          <w:sz w:val="24"/>
        </w:rPr>
      </w:pPr>
    </w:p>
    <w:p w14:paraId="1A25C406">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567C839">
      <w:pPr>
        <w:spacing w:before="120" w:line="22" w:lineRule="atLeast"/>
        <w:rPr>
          <w:rFonts w:ascii="仿宋" w:hAnsi="仿宋" w:eastAsia="仿宋" w:cs="仿宋"/>
          <w:sz w:val="24"/>
        </w:rPr>
      </w:pPr>
    </w:p>
    <w:p w14:paraId="51B487B6">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22BF0F2">
      <w:pPr>
        <w:spacing w:before="120" w:line="22" w:lineRule="atLeast"/>
        <w:rPr>
          <w:rFonts w:ascii="仿宋" w:hAnsi="仿宋" w:eastAsia="仿宋" w:cs="仿宋"/>
          <w:sz w:val="24"/>
        </w:rPr>
      </w:pPr>
    </w:p>
    <w:p w14:paraId="0AF10EEB">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0283037">
      <w:pPr>
        <w:spacing w:before="120" w:line="22" w:lineRule="atLeast"/>
        <w:rPr>
          <w:rFonts w:ascii="仿宋" w:hAnsi="仿宋" w:eastAsia="仿宋" w:cs="仿宋"/>
          <w:sz w:val="24"/>
        </w:rPr>
      </w:pPr>
    </w:p>
    <w:p w14:paraId="62E49250">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E7D2840">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4FB5BB11">
      <w:pPr>
        <w:rPr>
          <w:rFonts w:ascii="仿宋" w:hAnsi="仿宋" w:eastAsia="仿宋" w:cs="仿宋"/>
          <w:b/>
          <w:sz w:val="24"/>
        </w:rPr>
      </w:pPr>
    </w:p>
    <w:p w14:paraId="0C4A84C5">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杭州市拱墅区人民政府米市巷街道办事处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sz w:val="24"/>
          <w:u w:val="single"/>
          <w:lang w:eastAsia="zh-CN"/>
        </w:rPr>
        <w:t>米市巷街道新时代精品志服务项目</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79E48643">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杭州市拱墅区人民政府米市巷街道办事处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358E21CF">
      <w:pPr>
        <w:spacing w:line="560" w:lineRule="exact"/>
        <w:ind w:firstLine="482" w:firstLineChars="200"/>
        <w:outlineLvl w:val="0"/>
        <w:rPr>
          <w:rFonts w:ascii="仿宋" w:hAnsi="仿宋" w:eastAsia="仿宋" w:cs="仿宋"/>
          <w:sz w:val="24"/>
        </w:rPr>
      </w:pPr>
      <w:bookmarkStart w:id="404" w:name="_Toc19273"/>
      <w:bookmarkStart w:id="405" w:name="_Toc20421"/>
      <w:bookmarkStart w:id="406" w:name="_Toc22967"/>
      <w:bookmarkStart w:id="407" w:name="_Toc28855"/>
      <w:bookmarkStart w:id="408" w:name="_Toc15367"/>
      <w:r>
        <w:rPr>
          <w:rFonts w:hint="eastAsia" w:ascii="仿宋" w:hAnsi="仿宋" w:eastAsia="仿宋" w:cs="仿宋"/>
          <w:b/>
          <w:sz w:val="24"/>
        </w:rPr>
        <w:t>1.1 合同组成部分</w:t>
      </w:r>
      <w:bookmarkEnd w:id="404"/>
      <w:bookmarkEnd w:id="405"/>
      <w:bookmarkEnd w:id="406"/>
      <w:bookmarkEnd w:id="407"/>
      <w:bookmarkEnd w:id="408"/>
    </w:p>
    <w:p w14:paraId="4668C123">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6594B60">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59FBFDE2">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0D3C6B9C">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D2E2DFF">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364BD03D">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034B3F35">
      <w:pPr>
        <w:spacing w:line="560" w:lineRule="exact"/>
        <w:ind w:firstLine="482" w:firstLineChars="200"/>
        <w:outlineLvl w:val="0"/>
        <w:rPr>
          <w:rFonts w:ascii="仿宋" w:hAnsi="仿宋" w:eastAsia="仿宋" w:cs="仿宋"/>
          <w:b/>
          <w:sz w:val="24"/>
        </w:rPr>
      </w:pPr>
      <w:bookmarkStart w:id="409" w:name="_Toc18585"/>
      <w:bookmarkStart w:id="410" w:name="_Toc2918"/>
      <w:bookmarkStart w:id="411" w:name="_Toc6311"/>
      <w:bookmarkStart w:id="412" w:name="_Toc22185"/>
      <w:bookmarkStart w:id="413" w:name="_Toc6773"/>
      <w:r>
        <w:rPr>
          <w:rFonts w:hint="eastAsia" w:ascii="仿宋" w:hAnsi="仿宋" w:eastAsia="仿宋" w:cs="仿宋"/>
          <w:b/>
          <w:sz w:val="24"/>
        </w:rPr>
        <w:t>1.2 标的</w:t>
      </w:r>
      <w:bookmarkEnd w:id="409"/>
      <w:bookmarkEnd w:id="410"/>
      <w:bookmarkEnd w:id="411"/>
      <w:bookmarkEnd w:id="412"/>
      <w:bookmarkEnd w:id="413"/>
    </w:p>
    <w:p w14:paraId="2E438DCE">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3C86AF07">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ECA63D0">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C61E0B5">
      <w:pPr>
        <w:spacing w:line="56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7234A05">
      <w:pPr>
        <w:pStyle w:val="964"/>
        <w:spacing w:before="0" w:beforeAutospacing="0" w:after="0" w:afterAutospacing="0" w:line="360" w:lineRule="auto"/>
        <w:ind w:firstLine="48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4EECD757">
      <w:pPr>
        <w:spacing w:line="560" w:lineRule="exact"/>
        <w:ind w:firstLine="480" w:firstLineChars="200"/>
        <w:rPr>
          <w:rFonts w:ascii="仿宋" w:hAnsi="仿宋" w:eastAsia="仿宋" w:cs="仿宋"/>
          <w:sz w:val="24"/>
          <w:u w:val="single"/>
        </w:rPr>
      </w:pPr>
      <w:bookmarkStart w:id="414" w:name="_Toc4929"/>
      <w:bookmarkStart w:id="415" w:name="_Toc1386"/>
      <w:bookmarkStart w:id="416" w:name="_Toc21124"/>
      <w:bookmarkStart w:id="417" w:name="_Toc13918"/>
      <w:bookmarkStart w:id="418"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C207499">
      <w:pPr>
        <w:spacing w:line="56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1F770107">
      <w:pPr>
        <w:spacing w:line="56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6376A37">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14"/>
      <w:bookmarkEnd w:id="415"/>
      <w:bookmarkEnd w:id="416"/>
      <w:bookmarkEnd w:id="417"/>
      <w:bookmarkEnd w:id="418"/>
    </w:p>
    <w:p w14:paraId="26CE1B6A">
      <w:pPr>
        <w:spacing w:line="56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5419F76">
      <w:pPr>
        <w:spacing w:line="56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E56BB45">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66E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7F197E">
            <w:pPr>
              <w:pStyle w:val="34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B599CA6">
            <w:pPr>
              <w:pStyle w:val="34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6B91476F">
            <w:pPr>
              <w:pStyle w:val="34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14:paraId="0683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E59A53">
            <w:pPr>
              <w:pStyle w:val="340"/>
              <w:spacing w:line="560" w:lineRule="exact"/>
              <w:ind w:firstLine="200"/>
              <w:jc w:val="center"/>
              <w:rPr>
                <w:rFonts w:ascii="仿宋" w:hAnsi="仿宋" w:eastAsia="仿宋" w:cs="仿宋"/>
                <w:sz w:val="24"/>
                <w:szCs w:val="24"/>
              </w:rPr>
            </w:pPr>
          </w:p>
        </w:tc>
        <w:tc>
          <w:tcPr>
            <w:tcW w:w="3402" w:type="dxa"/>
            <w:vAlign w:val="center"/>
          </w:tcPr>
          <w:p w14:paraId="40A1EBAC">
            <w:pPr>
              <w:pStyle w:val="340"/>
              <w:spacing w:line="560" w:lineRule="exact"/>
              <w:ind w:firstLine="200"/>
              <w:jc w:val="center"/>
              <w:rPr>
                <w:rFonts w:ascii="仿宋" w:hAnsi="仿宋" w:eastAsia="仿宋" w:cs="仿宋"/>
                <w:sz w:val="24"/>
                <w:szCs w:val="24"/>
              </w:rPr>
            </w:pPr>
          </w:p>
        </w:tc>
        <w:tc>
          <w:tcPr>
            <w:tcW w:w="2552" w:type="dxa"/>
            <w:vAlign w:val="center"/>
          </w:tcPr>
          <w:p w14:paraId="369CF5EA">
            <w:pPr>
              <w:pStyle w:val="340"/>
              <w:spacing w:line="560" w:lineRule="exact"/>
              <w:ind w:firstLine="200"/>
              <w:jc w:val="center"/>
              <w:rPr>
                <w:rFonts w:ascii="仿宋" w:hAnsi="仿宋" w:eastAsia="仿宋" w:cs="仿宋"/>
                <w:sz w:val="24"/>
                <w:szCs w:val="24"/>
              </w:rPr>
            </w:pPr>
          </w:p>
        </w:tc>
      </w:tr>
      <w:tr w14:paraId="569D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8BD098">
            <w:pPr>
              <w:pStyle w:val="340"/>
              <w:spacing w:line="560" w:lineRule="exact"/>
              <w:ind w:firstLine="200"/>
              <w:jc w:val="center"/>
              <w:rPr>
                <w:rFonts w:ascii="仿宋" w:hAnsi="仿宋" w:eastAsia="仿宋" w:cs="仿宋"/>
                <w:sz w:val="24"/>
                <w:szCs w:val="24"/>
              </w:rPr>
            </w:pPr>
          </w:p>
        </w:tc>
        <w:tc>
          <w:tcPr>
            <w:tcW w:w="3402" w:type="dxa"/>
            <w:vAlign w:val="center"/>
          </w:tcPr>
          <w:p w14:paraId="42B06627">
            <w:pPr>
              <w:pStyle w:val="340"/>
              <w:spacing w:line="560" w:lineRule="exact"/>
              <w:ind w:firstLine="200"/>
              <w:jc w:val="center"/>
              <w:rPr>
                <w:rFonts w:ascii="仿宋" w:hAnsi="仿宋" w:eastAsia="仿宋" w:cs="仿宋"/>
                <w:sz w:val="24"/>
                <w:szCs w:val="24"/>
              </w:rPr>
            </w:pPr>
          </w:p>
        </w:tc>
        <w:tc>
          <w:tcPr>
            <w:tcW w:w="2552" w:type="dxa"/>
            <w:vAlign w:val="center"/>
          </w:tcPr>
          <w:p w14:paraId="4A26704B">
            <w:pPr>
              <w:pStyle w:val="340"/>
              <w:spacing w:line="560" w:lineRule="exact"/>
              <w:ind w:firstLine="200"/>
              <w:jc w:val="center"/>
              <w:rPr>
                <w:rFonts w:ascii="仿宋" w:hAnsi="仿宋" w:eastAsia="仿宋" w:cs="仿宋"/>
                <w:sz w:val="24"/>
                <w:szCs w:val="24"/>
              </w:rPr>
            </w:pPr>
          </w:p>
        </w:tc>
      </w:tr>
      <w:tr w14:paraId="455E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E7C0FA">
            <w:pPr>
              <w:pStyle w:val="340"/>
              <w:spacing w:line="560" w:lineRule="exact"/>
              <w:ind w:firstLine="200"/>
              <w:jc w:val="center"/>
              <w:rPr>
                <w:rFonts w:ascii="仿宋" w:hAnsi="仿宋" w:eastAsia="仿宋" w:cs="仿宋"/>
                <w:sz w:val="24"/>
                <w:szCs w:val="24"/>
              </w:rPr>
            </w:pPr>
          </w:p>
        </w:tc>
        <w:tc>
          <w:tcPr>
            <w:tcW w:w="3402" w:type="dxa"/>
            <w:vAlign w:val="center"/>
          </w:tcPr>
          <w:p w14:paraId="7946F674">
            <w:pPr>
              <w:pStyle w:val="340"/>
              <w:spacing w:line="560" w:lineRule="exact"/>
              <w:ind w:firstLine="200"/>
              <w:jc w:val="center"/>
              <w:rPr>
                <w:rFonts w:ascii="仿宋" w:hAnsi="仿宋" w:eastAsia="仿宋" w:cs="仿宋"/>
                <w:sz w:val="24"/>
                <w:szCs w:val="24"/>
              </w:rPr>
            </w:pPr>
          </w:p>
        </w:tc>
        <w:tc>
          <w:tcPr>
            <w:tcW w:w="2552" w:type="dxa"/>
            <w:vAlign w:val="center"/>
          </w:tcPr>
          <w:p w14:paraId="53C37C63">
            <w:pPr>
              <w:pStyle w:val="340"/>
              <w:spacing w:line="560" w:lineRule="exact"/>
              <w:ind w:firstLine="200"/>
              <w:jc w:val="center"/>
              <w:rPr>
                <w:rFonts w:ascii="仿宋" w:hAnsi="仿宋" w:eastAsia="仿宋" w:cs="仿宋"/>
                <w:sz w:val="24"/>
                <w:szCs w:val="24"/>
              </w:rPr>
            </w:pPr>
          </w:p>
        </w:tc>
      </w:tr>
      <w:tr w14:paraId="0002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1CF26B6">
            <w:pPr>
              <w:pStyle w:val="340"/>
              <w:spacing w:line="560" w:lineRule="exact"/>
              <w:ind w:firstLine="200"/>
              <w:jc w:val="center"/>
              <w:rPr>
                <w:rFonts w:ascii="仿宋" w:hAnsi="仿宋" w:eastAsia="仿宋" w:cs="仿宋"/>
                <w:sz w:val="24"/>
                <w:szCs w:val="24"/>
              </w:rPr>
            </w:pPr>
          </w:p>
        </w:tc>
        <w:tc>
          <w:tcPr>
            <w:tcW w:w="3402" w:type="dxa"/>
            <w:vAlign w:val="center"/>
          </w:tcPr>
          <w:p w14:paraId="206B7B79">
            <w:pPr>
              <w:pStyle w:val="340"/>
              <w:spacing w:line="560" w:lineRule="exact"/>
              <w:ind w:firstLine="200"/>
              <w:jc w:val="center"/>
              <w:rPr>
                <w:rFonts w:ascii="仿宋" w:hAnsi="仿宋" w:eastAsia="仿宋" w:cs="仿宋"/>
                <w:sz w:val="24"/>
                <w:szCs w:val="24"/>
              </w:rPr>
            </w:pPr>
          </w:p>
        </w:tc>
        <w:tc>
          <w:tcPr>
            <w:tcW w:w="2552" w:type="dxa"/>
            <w:vAlign w:val="center"/>
          </w:tcPr>
          <w:p w14:paraId="2A19C895">
            <w:pPr>
              <w:pStyle w:val="340"/>
              <w:spacing w:line="560" w:lineRule="exact"/>
              <w:ind w:firstLine="200"/>
              <w:jc w:val="center"/>
              <w:rPr>
                <w:rFonts w:ascii="仿宋" w:hAnsi="仿宋" w:eastAsia="仿宋" w:cs="仿宋"/>
                <w:sz w:val="24"/>
                <w:szCs w:val="24"/>
              </w:rPr>
            </w:pPr>
          </w:p>
        </w:tc>
      </w:tr>
      <w:tr w14:paraId="799B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C73B8F7">
            <w:pPr>
              <w:pStyle w:val="34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2EE92721">
            <w:pPr>
              <w:pStyle w:val="340"/>
              <w:spacing w:line="560" w:lineRule="exact"/>
              <w:ind w:firstLine="200"/>
              <w:jc w:val="center"/>
              <w:rPr>
                <w:rFonts w:ascii="仿宋" w:hAnsi="仿宋" w:eastAsia="仿宋" w:cs="仿宋"/>
                <w:sz w:val="24"/>
                <w:szCs w:val="24"/>
              </w:rPr>
            </w:pPr>
          </w:p>
        </w:tc>
      </w:tr>
    </w:tbl>
    <w:p w14:paraId="7F5D383C">
      <w:pPr>
        <w:spacing w:line="560" w:lineRule="exact"/>
        <w:ind w:firstLine="480" w:firstLineChars="200"/>
        <w:rPr>
          <w:rFonts w:ascii="仿宋" w:hAnsi="仿宋" w:eastAsia="仿宋" w:cs="仿宋"/>
          <w:sz w:val="24"/>
        </w:rPr>
      </w:pPr>
      <w:bookmarkStart w:id="419" w:name="_Toc3654"/>
      <w:bookmarkStart w:id="420" w:name="_Toc30506"/>
      <w:bookmarkStart w:id="421" w:name="_Toc14993"/>
      <w:bookmarkStart w:id="422" w:name="_Toc26916"/>
      <w:bookmarkStart w:id="423"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D870205">
      <w:pPr>
        <w:pStyle w:val="2"/>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419"/>
    <w:bookmarkEnd w:id="420"/>
    <w:bookmarkEnd w:id="421"/>
    <w:bookmarkEnd w:id="422"/>
    <w:bookmarkEnd w:id="423"/>
    <w:p w14:paraId="479846BB">
      <w:pPr>
        <w:pStyle w:val="964"/>
        <w:spacing w:before="0" w:beforeAutospacing="0" w:after="0" w:afterAutospacing="0" w:line="360" w:lineRule="auto"/>
        <w:ind w:firstLine="480"/>
        <w:rPr>
          <w:rFonts w:ascii="仿宋" w:hAnsi="仿宋" w:eastAsia="仿宋" w:cs="仿宋"/>
          <w:b/>
        </w:rPr>
      </w:pPr>
      <w:bookmarkStart w:id="424" w:name="_Toc10340"/>
      <w:bookmarkStart w:id="425" w:name="_Toc22618"/>
      <w:bookmarkStart w:id="426" w:name="_Toc1814"/>
      <w:bookmarkStart w:id="427" w:name="_Toc4760"/>
      <w:bookmarkStart w:id="428" w:name="_Toc8772"/>
      <w:bookmarkStart w:id="429" w:name="_Toc11108"/>
      <w:bookmarkStart w:id="430" w:name="_Toc3625"/>
      <w:bookmarkStart w:id="431" w:name="_Toc31421"/>
      <w:r>
        <w:rPr>
          <w:rFonts w:hint="eastAsia" w:ascii="仿宋" w:hAnsi="仿宋" w:eastAsia="仿宋" w:cs="仿宋"/>
          <w:b/>
        </w:rPr>
        <w:t>1.4履约保证金</w:t>
      </w:r>
    </w:p>
    <w:p w14:paraId="30698085">
      <w:pPr>
        <w:pStyle w:val="964"/>
        <w:spacing w:before="0" w:beforeAutospacing="0" w:after="0" w:afterAutospacing="0" w:line="360"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1D73B242">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9309E6B">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7C3C03D">
      <w:pPr>
        <w:pStyle w:val="2"/>
        <w:tabs>
          <w:tab w:val="left" w:pos="0"/>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DB0670D">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14:paraId="7F1423F1">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424"/>
      <w:bookmarkEnd w:id="425"/>
      <w:bookmarkEnd w:id="426"/>
      <w:r>
        <w:rPr>
          <w:rFonts w:hint="eastAsia" w:ascii="仿宋" w:hAnsi="仿宋" w:eastAsia="仿宋" w:cs="仿宋"/>
          <w:b/>
          <w:sz w:val="24"/>
        </w:rPr>
        <w:t>预付款</w:t>
      </w:r>
    </w:p>
    <w:p w14:paraId="136AFD21">
      <w:pPr>
        <w:pStyle w:val="964"/>
        <w:spacing w:before="0" w:beforeAutospacing="0" w:after="0" w:afterAutospacing="0" w:line="360"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9659F75">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6AAAC4E">
      <w:pPr>
        <w:pStyle w:val="964"/>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00D9D80">
      <w:pPr>
        <w:pStyle w:val="964"/>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D378617">
      <w:pPr>
        <w:pStyle w:val="964"/>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14:paraId="05917E08">
      <w:pPr>
        <w:pStyle w:val="964"/>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862170C">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04C63A4E">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427"/>
      <w:bookmarkEnd w:id="428"/>
      <w:bookmarkEnd w:id="429"/>
      <w:bookmarkEnd w:id="430"/>
      <w:bookmarkEnd w:id="431"/>
    </w:p>
    <w:p w14:paraId="573EE69C">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0E7DA16">
      <w:pPr>
        <w:spacing w:line="56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272CEE66">
      <w:pPr>
        <w:spacing w:line="56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D17B8BB">
      <w:pPr>
        <w:spacing w:line="560" w:lineRule="exact"/>
        <w:ind w:firstLine="480" w:firstLineChars="200"/>
        <w:outlineLvl w:val="0"/>
        <w:rPr>
          <w:rFonts w:ascii="仿宋" w:hAnsi="仿宋" w:eastAsia="仿宋" w:cs="仿宋"/>
          <w:bCs/>
          <w:sz w:val="24"/>
        </w:rPr>
      </w:pPr>
      <w:bookmarkStart w:id="432" w:name="_Toc8586"/>
      <w:bookmarkStart w:id="433" w:name="_Toc5698"/>
      <w:bookmarkStart w:id="434" w:name="_Toc24662"/>
      <w:bookmarkStart w:id="435" w:name="_Toc2375"/>
      <w:bookmarkStart w:id="436" w:name="_Toc3079"/>
      <w:r>
        <w:rPr>
          <w:rFonts w:hint="eastAsia" w:ascii="仿宋" w:hAnsi="仿宋" w:eastAsia="仿宋" w:cs="仿宋"/>
          <w:bCs/>
          <w:sz w:val="24"/>
        </w:rPr>
        <w:t>1.7.4若服务涉及货物的，则货物的：</w:t>
      </w:r>
    </w:p>
    <w:p w14:paraId="597C8FFC">
      <w:pPr>
        <w:spacing w:line="56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66F13012">
      <w:pPr>
        <w:spacing w:line="56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C5070E1">
      <w:pPr>
        <w:spacing w:line="56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1E98C4D">
      <w:pPr>
        <w:spacing w:line="56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432"/>
      <w:bookmarkEnd w:id="433"/>
      <w:bookmarkEnd w:id="434"/>
      <w:bookmarkEnd w:id="435"/>
      <w:bookmarkEnd w:id="436"/>
    </w:p>
    <w:p w14:paraId="4E7941B8">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DD6DF03">
      <w:pPr>
        <w:pStyle w:val="2"/>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0.0</w:t>
      </w:r>
      <w:r>
        <w:rPr>
          <w:rFonts w:hint="eastAsia" w:ascii="仿宋" w:eastAsia="仿宋" w:cs="仿宋"/>
          <w:b w:val="0"/>
          <w:bCs w:val="0"/>
          <w:sz w:val="24"/>
          <w:szCs w:val="24"/>
          <w:lang w:val="en-US"/>
        </w:rPr>
        <w:t xml:space="preserve">5（可根据情况修改）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20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011B4B9">
      <w:pPr>
        <w:spacing w:line="56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612BA629">
      <w:pPr>
        <w:spacing w:line="560" w:lineRule="exact"/>
        <w:ind w:firstLine="480" w:firstLineChars="200"/>
        <w:rPr>
          <w:rFonts w:ascii="仿宋" w:hAnsi="仿宋" w:eastAsia="仿宋" w:cs="仿宋"/>
          <w:sz w:val="24"/>
        </w:rPr>
      </w:pPr>
      <w:bookmarkStart w:id="437" w:name="_Toc26807"/>
      <w:bookmarkStart w:id="438" w:name="_Toc30329"/>
      <w:bookmarkStart w:id="439" w:name="_Toc18683"/>
      <w:bookmarkStart w:id="440" w:name="_Toc32454"/>
      <w:bookmarkStart w:id="441"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B7E5CE">
      <w:pPr>
        <w:spacing w:line="56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AB18C74">
      <w:pPr>
        <w:spacing w:line="56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0DC2591">
      <w:pPr>
        <w:spacing w:line="560" w:lineRule="exact"/>
        <w:ind w:right="-420" w:rightChars="-200"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437"/>
    <w:bookmarkEnd w:id="438"/>
    <w:bookmarkEnd w:id="439"/>
    <w:bookmarkEnd w:id="440"/>
    <w:bookmarkEnd w:id="441"/>
    <w:p w14:paraId="774138A3">
      <w:pPr>
        <w:spacing w:line="560" w:lineRule="exact"/>
        <w:ind w:firstLine="482" w:firstLineChars="200"/>
        <w:outlineLvl w:val="0"/>
        <w:rPr>
          <w:rFonts w:ascii="仿宋" w:hAnsi="仿宋" w:eastAsia="仿宋" w:cs="仿宋"/>
          <w:b/>
          <w:sz w:val="24"/>
        </w:rPr>
      </w:pPr>
      <w:bookmarkStart w:id="442" w:name="_Toc28375"/>
      <w:bookmarkStart w:id="443" w:name="_Toc15583"/>
      <w:bookmarkStart w:id="444" w:name="_Toc16021"/>
      <w:r>
        <w:rPr>
          <w:rFonts w:hint="eastAsia" w:ascii="仿宋" w:hAnsi="仿宋" w:eastAsia="仿宋" w:cs="仿宋"/>
          <w:b/>
          <w:sz w:val="24"/>
        </w:rPr>
        <w:t>1.9合同争议的解决</w:t>
      </w:r>
      <w:bookmarkEnd w:id="442"/>
      <w:bookmarkEnd w:id="443"/>
      <w:bookmarkEnd w:id="444"/>
    </w:p>
    <w:p w14:paraId="5DD998C7">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1A8658D">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0EFF39A">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621A2340">
      <w:pPr>
        <w:spacing w:line="560" w:lineRule="exact"/>
        <w:ind w:firstLine="482" w:firstLineChars="200"/>
        <w:outlineLvl w:val="0"/>
        <w:rPr>
          <w:rFonts w:ascii="仿宋" w:hAnsi="仿宋" w:eastAsia="仿宋" w:cs="仿宋"/>
          <w:b/>
          <w:sz w:val="24"/>
        </w:rPr>
      </w:pPr>
      <w:bookmarkStart w:id="445" w:name="_Toc11173"/>
      <w:bookmarkStart w:id="446" w:name="_Toc7245"/>
      <w:bookmarkStart w:id="447" w:name="_Toc15322"/>
      <w:r>
        <w:rPr>
          <w:rFonts w:hint="eastAsia" w:ascii="仿宋" w:hAnsi="仿宋" w:eastAsia="仿宋" w:cs="仿宋"/>
          <w:b/>
          <w:sz w:val="24"/>
        </w:rPr>
        <w:t>2.0 合同生效</w:t>
      </w:r>
      <w:bookmarkEnd w:id="445"/>
      <w:bookmarkEnd w:id="446"/>
      <w:bookmarkEnd w:id="447"/>
    </w:p>
    <w:p w14:paraId="00320866">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14:paraId="637F8992">
      <w:pPr>
        <w:autoSpaceDE w:val="0"/>
        <w:autoSpaceDN w:val="0"/>
        <w:spacing w:line="560" w:lineRule="exact"/>
        <w:rPr>
          <w:rFonts w:ascii="仿宋" w:hAnsi="仿宋" w:eastAsia="仿宋" w:cs="仿宋"/>
          <w:sz w:val="24"/>
          <w:lang w:val="zh-CN"/>
        </w:rPr>
      </w:pPr>
    </w:p>
    <w:p w14:paraId="4D2C5CDF">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65E8A88">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BBCCAA9">
      <w:pPr>
        <w:autoSpaceDE w:val="0"/>
        <w:autoSpaceDN w:val="0"/>
        <w:spacing w:line="560" w:lineRule="exact"/>
        <w:rPr>
          <w:rFonts w:ascii="仿宋" w:hAnsi="仿宋" w:eastAsia="仿宋" w:cs="仿宋"/>
          <w:sz w:val="24"/>
          <w:lang w:val="zh-CN"/>
        </w:rPr>
      </w:pPr>
    </w:p>
    <w:p w14:paraId="2F73E311">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14:paraId="258D1F12">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6566C34F">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04C7EDC">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14:paraId="046CABDC">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685811DE">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14:paraId="62790E62">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71A58CE0">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14:paraId="76508B7B">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14:paraId="1C3AFD89">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14:paraId="7F51CF6B">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14:paraId="3A519F39">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692F7D9">
      <w:pPr>
        <w:widowControl/>
        <w:spacing w:line="560" w:lineRule="exact"/>
        <w:jc w:val="left"/>
        <w:rPr>
          <w:rFonts w:ascii="仿宋" w:hAnsi="仿宋" w:eastAsia="仿宋" w:cs="仿宋"/>
          <w:b/>
          <w:sz w:val="24"/>
        </w:rPr>
      </w:pPr>
    </w:p>
    <w:p w14:paraId="05745DF4">
      <w:pPr>
        <w:widowControl/>
        <w:adjustRightInd/>
        <w:jc w:val="left"/>
        <w:rPr>
          <w:rFonts w:ascii="仿宋" w:hAnsi="仿宋" w:eastAsia="仿宋" w:cs="仿宋"/>
          <w:b/>
          <w:sz w:val="24"/>
        </w:rPr>
      </w:pPr>
      <w:r>
        <w:rPr>
          <w:rFonts w:hint="eastAsia" w:ascii="仿宋" w:hAnsi="仿宋" w:eastAsia="仿宋" w:cs="仿宋"/>
          <w:b/>
        </w:rPr>
        <w:br w:type="page"/>
      </w:r>
    </w:p>
    <w:p w14:paraId="5A692DDE">
      <w:pPr>
        <w:pStyle w:val="711"/>
        <w:spacing w:line="560" w:lineRule="exact"/>
        <w:ind w:firstLine="489"/>
        <w:jc w:val="center"/>
        <w:rPr>
          <w:rFonts w:ascii="仿宋" w:hAnsi="仿宋" w:eastAsia="仿宋" w:cs="仿宋"/>
          <w:b/>
          <w:szCs w:val="24"/>
        </w:rPr>
      </w:pPr>
      <w:r>
        <w:rPr>
          <w:rFonts w:hint="eastAsia" w:ascii="仿宋" w:hAnsi="仿宋" w:eastAsia="仿宋" w:cs="仿宋"/>
          <w:b/>
          <w:szCs w:val="24"/>
        </w:rPr>
        <w:t>第二部分 合同一般条款</w:t>
      </w:r>
    </w:p>
    <w:p w14:paraId="1F20A743">
      <w:pPr>
        <w:spacing w:line="560" w:lineRule="exact"/>
        <w:ind w:firstLine="482" w:firstLineChars="200"/>
        <w:outlineLvl w:val="0"/>
        <w:rPr>
          <w:rFonts w:ascii="仿宋" w:hAnsi="仿宋" w:eastAsia="仿宋" w:cs="仿宋"/>
          <w:b/>
          <w:sz w:val="24"/>
        </w:rPr>
      </w:pPr>
      <w:bookmarkStart w:id="448" w:name="_Toc31297"/>
      <w:bookmarkStart w:id="449" w:name="_Toc5228"/>
      <w:bookmarkStart w:id="450" w:name="_Toc14021"/>
      <w:bookmarkStart w:id="451" w:name="_Toc25079"/>
      <w:bookmarkStart w:id="452" w:name="_Toc19680"/>
      <w:r>
        <w:rPr>
          <w:rFonts w:hint="eastAsia" w:ascii="仿宋" w:hAnsi="仿宋" w:eastAsia="仿宋" w:cs="仿宋"/>
          <w:b/>
          <w:sz w:val="24"/>
        </w:rPr>
        <w:t>2.1 定义</w:t>
      </w:r>
      <w:bookmarkEnd w:id="448"/>
      <w:bookmarkEnd w:id="449"/>
      <w:bookmarkEnd w:id="450"/>
      <w:bookmarkEnd w:id="451"/>
      <w:bookmarkEnd w:id="452"/>
    </w:p>
    <w:p w14:paraId="2E5636B9">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6B9DDC29">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339B4F56">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FAFBBA6">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D5BC1DA">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6AF8C34">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F7EF149">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4CDBEBDC">
      <w:pPr>
        <w:spacing w:line="560" w:lineRule="exact"/>
        <w:ind w:firstLine="482" w:firstLineChars="200"/>
        <w:outlineLvl w:val="0"/>
        <w:rPr>
          <w:rFonts w:ascii="仿宋" w:hAnsi="仿宋" w:eastAsia="仿宋" w:cs="仿宋"/>
          <w:b/>
          <w:sz w:val="24"/>
        </w:rPr>
      </w:pPr>
      <w:bookmarkStart w:id="453" w:name="_Toc23289"/>
      <w:bookmarkStart w:id="454" w:name="_Toc19539"/>
      <w:bookmarkStart w:id="455" w:name="_Toc31402"/>
      <w:bookmarkStart w:id="456" w:name="_Toc16752"/>
      <w:bookmarkStart w:id="457" w:name="_Toc3769"/>
      <w:r>
        <w:rPr>
          <w:rFonts w:hint="eastAsia" w:ascii="仿宋" w:hAnsi="仿宋" w:eastAsia="仿宋" w:cs="仿宋"/>
          <w:b/>
          <w:sz w:val="24"/>
        </w:rPr>
        <w:t>2.2 技术规范</w:t>
      </w:r>
      <w:bookmarkEnd w:id="453"/>
      <w:bookmarkEnd w:id="454"/>
      <w:bookmarkEnd w:id="455"/>
      <w:bookmarkEnd w:id="456"/>
      <w:bookmarkEnd w:id="457"/>
    </w:p>
    <w:p w14:paraId="3C46AFC5">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47F54C9">
      <w:pPr>
        <w:spacing w:line="560" w:lineRule="exact"/>
        <w:ind w:firstLine="482" w:firstLineChars="200"/>
        <w:outlineLvl w:val="0"/>
        <w:rPr>
          <w:rFonts w:ascii="仿宋" w:hAnsi="仿宋" w:eastAsia="仿宋" w:cs="仿宋"/>
          <w:b/>
          <w:sz w:val="24"/>
        </w:rPr>
      </w:pPr>
      <w:bookmarkStart w:id="458" w:name="_Toc9161"/>
      <w:bookmarkStart w:id="459" w:name="_Toc13673"/>
      <w:bookmarkStart w:id="460" w:name="_Toc4133"/>
      <w:bookmarkStart w:id="461" w:name="_Toc12412"/>
      <w:bookmarkStart w:id="462" w:name="_Toc27945"/>
      <w:r>
        <w:rPr>
          <w:rFonts w:hint="eastAsia" w:ascii="仿宋" w:hAnsi="仿宋" w:eastAsia="仿宋" w:cs="仿宋"/>
          <w:b/>
          <w:sz w:val="24"/>
        </w:rPr>
        <w:t>2.3 知识产权</w:t>
      </w:r>
      <w:bookmarkEnd w:id="458"/>
      <w:bookmarkEnd w:id="459"/>
      <w:bookmarkEnd w:id="460"/>
      <w:bookmarkEnd w:id="461"/>
      <w:bookmarkEnd w:id="462"/>
    </w:p>
    <w:p w14:paraId="31501CCD">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F5DC463">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4655704">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2D724D67">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35B0597">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69CDAE6">
      <w:pPr>
        <w:spacing w:line="560" w:lineRule="exact"/>
        <w:ind w:firstLine="482" w:firstLineChars="200"/>
        <w:outlineLvl w:val="0"/>
        <w:rPr>
          <w:rFonts w:ascii="仿宋" w:hAnsi="仿宋" w:eastAsia="仿宋" w:cs="仿宋"/>
          <w:b/>
          <w:sz w:val="24"/>
        </w:rPr>
      </w:pPr>
      <w:bookmarkStart w:id="463" w:name="_Toc15447"/>
      <w:bookmarkStart w:id="464" w:name="_Toc31233"/>
      <w:bookmarkStart w:id="465" w:name="_Toc32670"/>
      <w:bookmarkStart w:id="466" w:name="_Toc22011"/>
      <w:bookmarkStart w:id="467" w:name="_Toc26555"/>
      <w:r>
        <w:rPr>
          <w:rFonts w:hint="eastAsia" w:ascii="仿宋" w:hAnsi="仿宋" w:eastAsia="仿宋" w:cs="仿宋"/>
          <w:b/>
          <w:sz w:val="24"/>
        </w:rPr>
        <w:t>2.5 结算方式和付款条件</w:t>
      </w:r>
      <w:bookmarkEnd w:id="463"/>
      <w:bookmarkEnd w:id="464"/>
      <w:bookmarkEnd w:id="465"/>
      <w:bookmarkEnd w:id="466"/>
      <w:bookmarkEnd w:id="467"/>
    </w:p>
    <w:p w14:paraId="3125F744">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D4EF22A">
      <w:pPr>
        <w:spacing w:line="560" w:lineRule="exact"/>
        <w:ind w:firstLine="482" w:firstLineChars="200"/>
        <w:outlineLvl w:val="0"/>
        <w:rPr>
          <w:rFonts w:ascii="仿宋" w:hAnsi="仿宋" w:eastAsia="仿宋" w:cs="仿宋"/>
          <w:b/>
          <w:sz w:val="24"/>
        </w:rPr>
      </w:pPr>
      <w:bookmarkStart w:id="468" w:name="_Toc16163"/>
      <w:bookmarkStart w:id="469" w:name="_Toc30507"/>
      <w:bookmarkStart w:id="470" w:name="_Toc13154"/>
      <w:bookmarkStart w:id="471" w:name="_Toc13467"/>
      <w:bookmarkStart w:id="472" w:name="_Toc18990"/>
      <w:r>
        <w:rPr>
          <w:rFonts w:hint="eastAsia" w:ascii="仿宋" w:hAnsi="仿宋" w:eastAsia="仿宋" w:cs="仿宋"/>
          <w:b/>
          <w:sz w:val="24"/>
        </w:rPr>
        <w:t>2.6 技术资料和保密义务</w:t>
      </w:r>
      <w:bookmarkEnd w:id="468"/>
      <w:bookmarkEnd w:id="469"/>
      <w:bookmarkEnd w:id="470"/>
      <w:bookmarkEnd w:id="471"/>
      <w:bookmarkEnd w:id="472"/>
    </w:p>
    <w:p w14:paraId="23543B02">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8D2997B">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7D58FEDA">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CCC2B9">
      <w:pPr>
        <w:spacing w:line="560" w:lineRule="exact"/>
        <w:ind w:firstLine="482" w:firstLineChars="200"/>
        <w:outlineLvl w:val="0"/>
        <w:rPr>
          <w:rFonts w:ascii="仿宋" w:hAnsi="仿宋" w:eastAsia="仿宋" w:cs="仿宋"/>
          <w:b/>
          <w:sz w:val="24"/>
        </w:rPr>
      </w:pPr>
      <w:bookmarkStart w:id="473" w:name="_Toc19069"/>
      <w:r>
        <w:rPr>
          <w:rFonts w:hint="eastAsia" w:ascii="仿宋" w:hAnsi="仿宋" w:eastAsia="仿宋" w:cs="仿宋"/>
          <w:b/>
          <w:sz w:val="24"/>
        </w:rPr>
        <w:t>2.7 质量保证</w:t>
      </w:r>
      <w:bookmarkEnd w:id="473"/>
    </w:p>
    <w:p w14:paraId="6F683EF5">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715CD13">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53C5E4A">
      <w:pPr>
        <w:spacing w:line="560" w:lineRule="exact"/>
        <w:ind w:firstLine="482" w:firstLineChars="200"/>
        <w:outlineLvl w:val="0"/>
        <w:rPr>
          <w:rFonts w:ascii="仿宋" w:hAnsi="仿宋" w:eastAsia="仿宋" w:cs="仿宋"/>
          <w:b/>
          <w:sz w:val="24"/>
        </w:rPr>
      </w:pPr>
      <w:bookmarkStart w:id="474" w:name="_Toc22267"/>
      <w:r>
        <w:rPr>
          <w:rFonts w:hint="eastAsia" w:ascii="仿宋" w:hAnsi="仿宋" w:eastAsia="仿宋" w:cs="仿宋"/>
          <w:b/>
          <w:sz w:val="24"/>
        </w:rPr>
        <w:t>2.8 延迟履行</w:t>
      </w:r>
      <w:bookmarkEnd w:id="474"/>
    </w:p>
    <w:p w14:paraId="0506A918">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31678D4">
      <w:pPr>
        <w:spacing w:line="560" w:lineRule="exact"/>
        <w:ind w:firstLine="482" w:firstLineChars="200"/>
        <w:outlineLvl w:val="0"/>
        <w:rPr>
          <w:rFonts w:ascii="仿宋" w:hAnsi="仿宋" w:eastAsia="仿宋" w:cs="仿宋"/>
          <w:b/>
          <w:sz w:val="24"/>
        </w:rPr>
      </w:pPr>
      <w:bookmarkStart w:id="475" w:name="_Toc10611"/>
      <w:r>
        <w:rPr>
          <w:rFonts w:hint="eastAsia" w:ascii="仿宋" w:hAnsi="仿宋" w:eastAsia="仿宋" w:cs="仿宋"/>
          <w:b/>
          <w:sz w:val="24"/>
        </w:rPr>
        <w:t>2.9 合同变更</w:t>
      </w:r>
      <w:bookmarkEnd w:id="475"/>
    </w:p>
    <w:p w14:paraId="7051ACB5">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C30371E">
      <w:pPr>
        <w:spacing w:line="560" w:lineRule="exact"/>
        <w:ind w:firstLine="482" w:firstLineChars="200"/>
        <w:outlineLvl w:val="0"/>
        <w:rPr>
          <w:rFonts w:ascii="仿宋" w:hAnsi="仿宋" w:eastAsia="仿宋" w:cs="仿宋"/>
          <w:b/>
          <w:sz w:val="24"/>
        </w:rPr>
      </w:pPr>
      <w:bookmarkStart w:id="476" w:name="_Toc26689"/>
      <w:bookmarkStart w:id="477" w:name="_Toc42"/>
      <w:bookmarkStart w:id="478" w:name="_Toc21830"/>
      <w:bookmarkStart w:id="479" w:name="_Toc23368"/>
      <w:bookmarkStart w:id="480" w:name="_Toc10663"/>
      <w:r>
        <w:rPr>
          <w:rFonts w:hint="eastAsia" w:ascii="仿宋" w:hAnsi="仿宋" w:eastAsia="仿宋" w:cs="仿宋"/>
          <w:b/>
          <w:sz w:val="24"/>
        </w:rPr>
        <w:t>2.10 合同转让和分包</w:t>
      </w:r>
      <w:bookmarkEnd w:id="476"/>
      <w:bookmarkEnd w:id="477"/>
      <w:bookmarkEnd w:id="478"/>
      <w:bookmarkEnd w:id="479"/>
      <w:bookmarkEnd w:id="480"/>
    </w:p>
    <w:p w14:paraId="609A2DDC">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DFC6F37">
      <w:pPr>
        <w:spacing w:line="560" w:lineRule="exact"/>
        <w:ind w:firstLine="482" w:firstLineChars="200"/>
        <w:outlineLvl w:val="0"/>
        <w:rPr>
          <w:rFonts w:ascii="仿宋" w:hAnsi="仿宋" w:eastAsia="仿宋" w:cs="仿宋"/>
          <w:b/>
          <w:sz w:val="24"/>
        </w:rPr>
      </w:pPr>
      <w:bookmarkStart w:id="481" w:name="_Toc25571"/>
      <w:bookmarkStart w:id="482" w:name="_Toc32494"/>
      <w:bookmarkStart w:id="483" w:name="_Toc14371"/>
      <w:bookmarkStart w:id="484" w:name="_Toc26633"/>
      <w:bookmarkStart w:id="485" w:name="_Toc4720"/>
      <w:r>
        <w:rPr>
          <w:rFonts w:hint="eastAsia" w:ascii="仿宋" w:hAnsi="仿宋" w:eastAsia="仿宋" w:cs="仿宋"/>
          <w:b/>
          <w:sz w:val="24"/>
        </w:rPr>
        <w:t>2.11 不可抗力</w:t>
      </w:r>
      <w:bookmarkEnd w:id="481"/>
      <w:bookmarkEnd w:id="482"/>
      <w:bookmarkEnd w:id="483"/>
      <w:bookmarkEnd w:id="484"/>
      <w:bookmarkEnd w:id="485"/>
    </w:p>
    <w:p w14:paraId="308A7B64">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175B940">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7F720B13">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D3EC9AB">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A330BF7">
      <w:pPr>
        <w:spacing w:line="560" w:lineRule="exact"/>
        <w:ind w:firstLine="482" w:firstLineChars="200"/>
        <w:outlineLvl w:val="0"/>
        <w:rPr>
          <w:rFonts w:ascii="仿宋" w:hAnsi="仿宋" w:eastAsia="仿宋" w:cs="仿宋"/>
          <w:b/>
          <w:sz w:val="24"/>
        </w:rPr>
      </w:pPr>
      <w:bookmarkStart w:id="486" w:name="_Toc3638"/>
      <w:bookmarkStart w:id="487" w:name="_Toc25783"/>
      <w:bookmarkStart w:id="488" w:name="_Toc23854"/>
      <w:bookmarkStart w:id="489" w:name="_Toc24465"/>
      <w:bookmarkStart w:id="490" w:name="_Toc14115"/>
      <w:r>
        <w:rPr>
          <w:rFonts w:hint="eastAsia" w:ascii="仿宋" w:hAnsi="仿宋" w:eastAsia="仿宋" w:cs="仿宋"/>
          <w:b/>
          <w:sz w:val="24"/>
        </w:rPr>
        <w:t>2.12 税费</w:t>
      </w:r>
      <w:bookmarkEnd w:id="486"/>
      <w:bookmarkEnd w:id="487"/>
      <w:bookmarkEnd w:id="488"/>
      <w:bookmarkEnd w:id="489"/>
      <w:bookmarkEnd w:id="490"/>
    </w:p>
    <w:p w14:paraId="63926AFB">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72227C6">
      <w:pPr>
        <w:spacing w:line="560" w:lineRule="exact"/>
        <w:ind w:firstLine="482" w:firstLineChars="200"/>
        <w:outlineLvl w:val="0"/>
        <w:rPr>
          <w:rFonts w:ascii="仿宋" w:hAnsi="仿宋" w:eastAsia="仿宋" w:cs="仿宋"/>
          <w:b/>
          <w:sz w:val="24"/>
        </w:rPr>
      </w:pPr>
      <w:bookmarkStart w:id="491" w:name="_Toc30105"/>
      <w:bookmarkStart w:id="492" w:name="_Toc26883"/>
      <w:bookmarkStart w:id="493" w:name="_Toc14814"/>
      <w:bookmarkStart w:id="494" w:name="_Toc25525"/>
      <w:bookmarkStart w:id="495" w:name="_Toc7315"/>
      <w:r>
        <w:rPr>
          <w:rFonts w:hint="eastAsia" w:ascii="仿宋" w:hAnsi="仿宋" w:eastAsia="仿宋" w:cs="仿宋"/>
          <w:b/>
          <w:sz w:val="24"/>
        </w:rPr>
        <w:t>2.13 乙方破产</w:t>
      </w:r>
      <w:bookmarkEnd w:id="491"/>
      <w:bookmarkEnd w:id="492"/>
      <w:bookmarkEnd w:id="493"/>
      <w:bookmarkEnd w:id="494"/>
      <w:bookmarkEnd w:id="495"/>
    </w:p>
    <w:p w14:paraId="0ECEEBA7">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EF84E83">
      <w:pPr>
        <w:spacing w:line="560" w:lineRule="exact"/>
        <w:ind w:firstLine="482" w:firstLineChars="200"/>
        <w:outlineLvl w:val="0"/>
        <w:rPr>
          <w:rFonts w:ascii="仿宋" w:hAnsi="仿宋" w:eastAsia="仿宋" w:cs="仿宋"/>
          <w:b/>
          <w:sz w:val="24"/>
        </w:rPr>
      </w:pPr>
      <w:bookmarkStart w:id="496" w:name="_Toc1123"/>
      <w:bookmarkStart w:id="497" w:name="_Toc23323"/>
      <w:bookmarkStart w:id="498" w:name="_Toc2016"/>
      <w:r>
        <w:rPr>
          <w:rFonts w:hint="eastAsia" w:ascii="仿宋" w:hAnsi="仿宋" w:eastAsia="仿宋" w:cs="仿宋"/>
          <w:b/>
          <w:sz w:val="24"/>
        </w:rPr>
        <w:t>2.14 合同中止、终止</w:t>
      </w:r>
      <w:bookmarkEnd w:id="496"/>
      <w:bookmarkEnd w:id="497"/>
      <w:bookmarkEnd w:id="498"/>
    </w:p>
    <w:p w14:paraId="0214184C">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02A231D5">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C26DFC2">
      <w:pPr>
        <w:spacing w:line="560" w:lineRule="exact"/>
        <w:ind w:firstLine="482" w:firstLineChars="200"/>
        <w:outlineLvl w:val="0"/>
        <w:rPr>
          <w:rFonts w:ascii="仿宋" w:hAnsi="仿宋" w:eastAsia="仿宋" w:cs="仿宋"/>
          <w:b/>
          <w:sz w:val="24"/>
        </w:rPr>
      </w:pPr>
      <w:bookmarkStart w:id="499" w:name="_Toc1969"/>
      <w:bookmarkStart w:id="500" w:name="_Toc14525"/>
      <w:bookmarkStart w:id="501" w:name="_Toc17363"/>
      <w:r>
        <w:rPr>
          <w:rFonts w:hint="eastAsia" w:ascii="仿宋" w:hAnsi="仿宋" w:eastAsia="仿宋" w:cs="仿宋"/>
          <w:b/>
          <w:sz w:val="24"/>
        </w:rPr>
        <w:t>2.15 检验和验收</w:t>
      </w:r>
      <w:bookmarkEnd w:id="499"/>
      <w:bookmarkEnd w:id="500"/>
      <w:bookmarkEnd w:id="501"/>
    </w:p>
    <w:p w14:paraId="391DF36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4A98313">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DA5B8A8">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565CD8DE">
      <w:pPr>
        <w:spacing w:line="560" w:lineRule="exact"/>
        <w:ind w:firstLine="482" w:firstLineChars="200"/>
        <w:outlineLvl w:val="0"/>
        <w:rPr>
          <w:rFonts w:ascii="仿宋" w:hAnsi="仿宋" w:eastAsia="仿宋" w:cs="仿宋"/>
          <w:b/>
          <w:sz w:val="24"/>
        </w:rPr>
      </w:pPr>
      <w:bookmarkStart w:id="502" w:name="_Toc25198"/>
      <w:bookmarkStart w:id="503" w:name="_Toc12666"/>
      <w:bookmarkStart w:id="504" w:name="_Toc31892"/>
      <w:bookmarkStart w:id="505" w:name="_Toc2308"/>
      <w:bookmarkStart w:id="506" w:name="_Toc9808"/>
      <w:r>
        <w:rPr>
          <w:rFonts w:hint="eastAsia" w:ascii="仿宋" w:hAnsi="仿宋" w:eastAsia="仿宋" w:cs="仿宋"/>
          <w:b/>
          <w:sz w:val="24"/>
        </w:rPr>
        <w:t>2.16 通知和送达</w:t>
      </w:r>
      <w:bookmarkEnd w:id="502"/>
      <w:bookmarkEnd w:id="503"/>
      <w:bookmarkEnd w:id="504"/>
      <w:bookmarkEnd w:id="505"/>
      <w:bookmarkEnd w:id="506"/>
    </w:p>
    <w:p w14:paraId="07E13C60">
      <w:pPr>
        <w:spacing w:line="560" w:lineRule="exact"/>
        <w:ind w:firstLine="480" w:firstLineChars="200"/>
        <w:rPr>
          <w:rFonts w:ascii="仿宋" w:hAnsi="仿宋" w:eastAsia="仿宋" w:cs="仿宋"/>
          <w:sz w:val="24"/>
        </w:rPr>
      </w:pPr>
      <w:bookmarkStart w:id="507" w:name="_Toc18401"/>
      <w:bookmarkStart w:id="508"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68D2029">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7"/>
      <w:bookmarkEnd w:id="508"/>
    </w:p>
    <w:p w14:paraId="69E8A7CE">
      <w:pPr>
        <w:spacing w:line="560" w:lineRule="exact"/>
        <w:ind w:firstLine="482" w:firstLineChars="200"/>
        <w:outlineLvl w:val="0"/>
        <w:rPr>
          <w:rFonts w:ascii="仿宋" w:hAnsi="仿宋" w:eastAsia="仿宋" w:cs="仿宋"/>
          <w:b/>
          <w:sz w:val="24"/>
        </w:rPr>
      </w:pPr>
      <w:bookmarkStart w:id="509" w:name="_Toc12254"/>
      <w:bookmarkStart w:id="510" w:name="_Toc5063"/>
      <w:bookmarkStart w:id="511" w:name="_Toc28906"/>
      <w:bookmarkStart w:id="512" w:name="_Toc20808"/>
      <w:bookmarkStart w:id="513" w:name="_Toc27644"/>
      <w:r>
        <w:rPr>
          <w:rFonts w:hint="eastAsia" w:ascii="仿宋" w:hAnsi="仿宋" w:eastAsia="仿宋" w:cs="仿宋"/>
          <w:b/>
          <w:sz w:val="24"/>
        </w:rPr>
        <w:t>2.17 合同使用的文字和适用的法律</w:t>
      </w:r>
      <w:bookmarkEnd w:id="509"/>
      <w:bookmarkEnd w:id="510"/>
      <w:bookmarkEnd w:id="511"/>
      <w:bookmarkEnd w:id="512"/>
      <w:bookmarkEnd w:id="513"/>
    </w:p>
    <w:p w14:paraId="5269C3B8">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7C4BD09A">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647FE211">
      <w:pPr>
        <w:spacing w:line="560" w:lineRule="exact"/>
        <w:ind w:firstLine="482" w:firstLineChars="200"/>
        <w:outlineLvl w:val="0"/>
        <w:rPr>
          <w:rFonts w:ascii="仿宋" w:hAnsi="仿宋" w:eastAsia="仿宋" w:cs="仿宋"/>
          <w:b/>
          <w:sz w:val="24"/>
        </w:rPr>
      </w:pPr>
      <w:bookmarkStart w:id="514" w:name="_Toc18540"/>
      <w:bookmarkStart w:id="515" w:name="_Toc4355"/>
      <w:bookmarkStart w:id="516" w:name="_Toc30599"/>
      <w:r>
        <w:rPr>
          <w:rFonts w:hint="eastAsia" w:ascii="仿宋" w:hAnsi="仿宋" w:eastAsia="仿宋" w:cs="仿宋"/>
          <w:b/>
          <w:sz w:val="24"/>
        </w:rPr>
        <w:t>2.18 计量单位</w:t>
      </w:r>
      <w:bookmarkEnd w:id="514"/>
      <w:bookmarkEnd w:id="515"/>
      <w:bookmarkEnd w:id="516"/>
    </w:p>
    <w:p w14:paraId="53FB892F">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B56FB43">
      <w:pPr>
        <w:spacing w:line="560" w:lineRule="exact"/>
        <w:ind w:firstLine="482" w:firstLineChars="200"/>
        <w:rPr>
          <w:rFonts w:ascii="仿宋" w:hAnsi="仿宋" w:eastAsia="仿宋" w:cs="仿宋"/>
          <w:b/>
          <w:sz w:val="24"/>
        </w:rPr>
      </w:pPr>
      <w:r>
        <w:rPr>
          <w:rFonts w:hint="eastAsia" w:ascii="仿宋" w:hAnsi="仿宋" w:eastAsia="仿宋" w:cs="仿宋"/>
          <w:b/>
          <w:sz w:val="24"/>
        </w:rPr>
        <w:t>2.19合同份数</w:t>
      </w:r>
    </w:p>
    <w:p w14:paraId="52CB2D5D">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4F55F247">
      <w:pPr>
        <w:spacing w:line="360" w:lineRule="auto"/>
        <w:jc w:val="center"/>
        <w:outlineLvl w:val="0"/>
        <w:rPr>
          <w:rFonts w:ascii="仿宋" w:hAnsi="仿宋" w:eastAsia="仿宋" w:cs="仿宋"/>
          <w:b/>
          <w:sz w:val="24"/>
        </w:rPr>
      </w:pPr>
      <w:r>
        <w:rPr>
          <w:rFonts w:hint="eastAsia" w:ascii="仿宋" w:hAnsi="仿宋" w:eastAsia="仿宋" w:cs="仿宋"/>
          <w:kern w:val="0"/>
        </w:rPr>
        <w:br w:type="page"/>
      </w:r>
      <w:bookmarkStart w:id="517" w:name="_Toc331685784"/>
      <w:r>
        <w:rPr>
          <w:rFonts w:hint="eastAsia" w:ascii="仿宋" w:hAnsi="仿宋" w:eastAsia="仿宋" w:cs="仿宋"/>
          <w:b/>
          <w:sz w:val="24"/>
        </w:rPr>
        <w:t xml:space="preserve"> </w:t>
      </w:r>
      <w:bookmarkEnd w:id="517"/>
      <w:r>
        <w:rPr>
          <w:rFonts w:hint="eastAsia" w:ascii="仿宋" w:hAnsi="仿宋" w:eastAsia="仿宋" w:cs="仿宋"/>
          <w:b/>
          <w:sz w:val="24"/>
        </w:rPr>
        <w:t>第三部分  合同专用条款</w:t>
      </w:r>
    </w:p>
    <w:p w14:paraId="6DB90A00">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47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9088"/>
      </w:tblGrid>
      <w:tr w14:paraId="08DCD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48" w:type="pct"/>
            <w:tcBorders>
              <w:left w:val="single" w:color="auto" w:sz="4" w:space="0"/>
            </w:tcBorders>
            <w:vAlign w:val="center"/>
          </w:tcPr>
          <w:p w14:paraId="2852F760">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51" w:type="pct"/>
            <w:vAlign w:val="center"/>
          </w:tcPr>
          <w:p w14:paraId="26B1B9A6">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136AB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6A6EE97F">
            <w:pPr>
              <w:spacing w:line="360" w:lineRule="auto"/>
              <w:rPr>
                <w:rFonts w:ascii="仿宋" w:hAnsi="仿宋" w:eastAsia="仿宋" w:cs="仿宋"/>
                <w:sz w:val="24"/>
              </w:rPr>
            </w:pPr>
            <w:r>
              <w:rPr>
                <w:rFonts w:hint="eastAsia" w:ascii="仿宋" w:hAnsi="仿宋" w:eastAsia="仿宋" w:cs="仿宋"/>
                <w:sz w:val="24"/>
              </w:rPr>
              <w:t>1.3.2</w:t>
            </w:r>
          </w:p>
        </w:tc>
        <w:tc>
          <w:tcPr>
            <w:tcW w:w="4551" w:type="pct"/>
            <w:vAlign w:val="center"/>
          </w:tcPr>
          <w:p w14:paraId="05307F8F">
            <w:pPr>
              <w:spacing w:line="360" w:lineRule="auto"/>
              <w:rPr>
                <w:rFonts w:ascii="仿宋" w:hAnsi="仿宋" w:eastAsia="仿宋" w:cs="仿宋"/>
                <w:sz w:val="24"/>
              </w:rPr>
            </w:pPr>
            <w:r>
              <w:rPr>
                <w:rFonts w:hint="eastAsia" w:ascii="仿宋" w:hAnsi="仿宋" w:eastAsia="仿宋" w:cs="仿宋"/>
                <w:sz w:val="24"/>
              </w:rPr>
              <w:t>/</w:t>
            </w:r>
          </w:p>
        </w:tc>
      </w:tr>
      <w:tr w14:paraId="4A2D8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71EA1D37">
            <w:pPr>
              <w:spacing w:line="360" w:lineRule="auto"/>
              <w:rPr>
                <w:rFonts w:ascii="仿宋" w:hAnsi="仿宋" w:eastAsia="仿宋" w:cs="仿宋"/>
                <w:sz w:val="24"/>
              </w:rPr>
            </w:pPr>
            <w:r>
              <w:rPr>
                <w:rFonts w:hint="eastAsia" w:ascii="仿宋" w:hAnsi="仿宋" w:eastAsia="仿宋" w:cs="仿宋"/>
                <w:sz w:val="24"/>
              </w:rPr>
              <w:t>1.4.2</w:t>
            </w:r>
          </w:p>
        </w:tc>
        <w:tc>
          <w:tcPr>
            <w:tcW w:w="4551" w:type="pct"/>
            <w:vAlign w:val="center"/>
          </w:tcPr>
          <w:p w14:paraId="4679950A">
            <w:pPr>
              <w:spacing w:line="360" w:lineRule="auto"/>
              <w:rPr>
                <w:rFonts w:ascii="仿宋" w:hAnsi="仿宋" w:eastAsia="仿宋" w:cs="仿宋"/>
                <w:sz w:val="24"/>
              </w:rPr>
            </w:pPr>
            <w:r>
              <w:rPr>
                <w:rFonts w:hint="eastAsia" w:ascii="仿宋" w:hAnsi="仿宋" w:eastAsia="仿宋" w:cs="仿宋"/>
                <w:sz w:val="24"/>
              </w:rPr>
              <w:t>本项目不收取履约保证金</w:t>
            </w:r>
          </w:p>
        </w:tc>
      </w:tr>
      <w:tr w14:paraId="640FE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14D27860">
            <w:pPr>
              <w:spacing w:line="360" w:lineRule="auto"/>
              <w:rPr>
                <w:rFonts w:ascii="仿宋" w:hAnsi="仿宋" w:eastAsia="仿宋" w:cs="仿宋"/>
                <w:sz w:val="24"/>
              </w:rPr>
            </w:pPr>
            <w:r>
              <w:rPr>
                <w:rFonts w:hint="eastAsia" w:ascii="仿宋" w:hAnsi="仿宋" w:eastAsia="仿宋" w:cs="仿宋"/>
                <w:sz w:val="24"/>
              </w:rPr>
              <w:t xml:space="preserve">1.5.1 </w:t>
            </w:r>
          </w:p>
        </w:tc>
        <w:tc>
          <w:tcPr>
            <w:tcW w:w="4551" w:type="pct"/>
            <w:vAlign w:val="center"/>
          </w:tcPr>
          <w:p w14:paraId="329C2C43">
            <w:pPr>
              <w:spacing w:line="360" w:lineRule="auto"/>
              <w:rPr>
                <w:rFonts w:hint="default" w:ascii="仿宋" w:hAnsi="仿宋" w:eastAsia="仿宋" w:cs="仿宋"/>
                <w:sz w:val="24"/>
                <w:lang w:val="en-US" w:eastAsia="zh-CN"/>
              </w:rPr>
            </w:pPr>
            <w:r>
              <w:rPr>
                <w:rFonts w:hint="eastAsia" w:ascii="仿宋" w:hAnsi="仿宋" w:eastAsia="仿宋" w:cs="仿宋"/>
                <w:sz w:val="24"/>
                <w:lang w:val="zh-CN"/>
              </w:rPr>
              <w:t>合同生效以及具备实施条件后</w:t>
            </w:r>
            <w:r>
              <w:rPr>
                <w:rFonts w:hint="eastAsia" w:ascii="仿宋" w:hAnsi="仿宋" w:eastAsia="仿宋" w:cs="仿宋"/>
                <w:sz w:val="24"/>
                <w:lang w:val="en-US" w:eastAsia="zh-CN"/>
              </w:rPr>
              <w:t>7个工作日内</w:t>
            </w:r>
            <w:r>
              <w:rPr>
                <w:rFonts w:hint="eastAsia" w:ascii="仿宋" w:hAnsi="仿宋" w:eastAsia="仿宋" w:cs="仿宋"/>
                <w:sz w:val="24"/>
                <w:lang w:val="zh-CN"/>
              </w:rPr>
              <w:t>甲方向乙方支付</w:t>
            </w:r>
            <w:r>
              <w:rPr>
                <w:rFonts w:hint="eastAsia" w:ascii="仿宋" w:hAnsi="仿宋" w:eastAsia="仿宋" w:cs="仿宋"/>
                <w:sz w:val="24"/>
                <w:lang w:val="en-US" w:eastAsia="zh-CN"/>
              </w:rPr>
              <w:t>合同总价4</w:t>
            </w:r>
            <w:r>
              <w:rPr>
                <w:rFonts w:hint="eastAsia" w:ascii="仿宋" w:hAnsi="仿宋" w:eastAsia="仿宋" w:cs="仿宋"/>
                <w:sz w:val="24"/>
                <w:lang w:val="zh-CN"/>
              </w:rPr>
              <w:t>0%</w:t>
            </w:r>
            <w:r>
              <w:rPr>
                <w:rFonts w:hint="eastAsia" w:ascii="仿宋" w:hAnsi="仿宋" w:eastAsia="仿宋" w:cs="仿宋"/>
                <w:sz w:val="24"/>
                <w:lang w:val="en-US" w:eastAsia="zh-CN"/>
              </w:rPr>
              <w:t>的作为预付款，</w:t>
            </w:r>
            <w:r>
              <w:rPr>
                <w:rFonts w:hint="eastAsia" w:ascii="仿宋" w:hAnsi="仿宋" w:eastAsia="仿宋" w:cs="仿宋"/>
                <w:sz w:val="24"/>
              </w:rPr>
              <w:t>甲方付款前，乙方应提供等额、合法的增值税发票。因财政预算资金下达或国库拨付流程等原因造成</w:t>
            </w:r>
            <w:r>
              <w:rPr>
                <w:rFonts w:hint="eastAsia" w:ascii="仿宋" w:hAnsi="仿宋" w:eastAsia="仿宋" w:cs="仿宋"/>
                <w:sz w:val="24"/>
                <w:lang w:val="en-US" w:eastAsia="zh-CN"/>
              </w:rPr>
              <w:t>甲方</w:t>
            </w:r>
            <w:r>
              <w:rPr>
                <w:rFonts w:hint="eastAsia" w:ascii="仿宋" w:hAnsi="仿宋" w:eastAsia="仿宋" w:cs="仿宋"/>
                <w:sz w:val="24"/>
              </w:rPr>
              <w:t>服务费支付延迟的不视为违约。</w:t>
            </w:r>
          </w:p>
        </w:tc>
      </w:tr>
      <w:tr w14:paraId="35D0E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073DB41E">
            <w:pPr>
              <w:spacing w:line="360" w:lineRule="auto"/>
              <w:rPr>
                <w:rFonts w:ascii="仿宋" w:hAnsi="仿宋" w:eastAsia="仿宋" w:cs="仿宋"/>
                <w:sz w:val="24"/>
              </w:rPr>
            </w:pPr>
            <w:r>
              <w:rPr>
                <w:rFonts w:hint="eastAsia" w:ascii="仿宋" w:hAnsi="仿宋" w:eastAsia="仿宋" w:cs="仿宋"/>
                <w:sz w:val="24"/>
              </w:rPr>
              <w:t>1.5.2</w:t>
            </w:r>
          </w:p>
        </w:tc>
        <w:tc>
          <w:tcPr>
            <w:tcW w:w="4551" w:type="pct"/>
            <w:vAlign w:val="center"/>
          </w:tcPr>
          <w:p w14:paraId="6FA41DE3">
            <w:pPr>
              <w:spacing w:line="360" w:lineRule="auto"/>
              <w:rPr>
                <w:rFonts w:ascii="仿宋" w:hAnsi="仿宋" w:eastAsia="仿宋" w:cs="仿宋"/>
                <w:sz w:val="24"/>
              </w:rPr>
            </w:pPr>
            <w:r>
              <w:rPr>
                <w:rFonts w:hint="eastAsia" w:ascii="仿宋" w:hAnsi="仿宋" w:eastAsia="仿宋" w:cs="仿宋"/>
                <w:sz w:val="24"/>
              </w:rPr>
              <w:t>/</w:t>
            </w:r>
          </w:p>
        </w:tc>
      </w:tr>
      <w:tr w14:paraId="1A775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02B10B5B">
            <w:pPr>
              <w:spacing w:line="360" w:lineRule="auto"/>
              <w:rPr>
                <w:rFonts w:ascii="仿宋" w:hAnsi="仿宋" w:eastAsia="仿宋" w:cs="仿宋"/>
                <w:sz w:val="24"/>
              </w:rPr>
            </w:pPr>
            <w:r>
              <w:rPr>
                <w:rFonts w:hint="eastAsia" w:ascii="仿宋" w:hAnsi="仿宋" w:eastAsia="仿宋" w:cs="仿宋"/>
                <w:sz w:val="24"/>
              </w:rPr>
              <w:t xml:space="preserve">1.5.3 </w:t>
            </w:r>
          </w:p>
        </w:tc>
        <w:tc>
          <w:tcPr>
            <w:tcW w:w="4551" w:type="pct"/>
            <w:vAlign w:val="center"/>
          </w:tcPr>
          <w:p w14:paraId="2EFD911E">
            <w:pPr>
              <w:spacing w:line="360" w:lineRule="auto"/>
              <w:rPr>
                <w:rFonts w:ascii="仿宋" w:hAnsi="仿宋" w:eastAsia="仿宋" w:cs="仿宋"/>
                <w:sz w:val="24"/>
              </w:rPr>
            </w:pPr>
            <w:r>
              <w:rPr>
                <w:rFonts w:hint="eastAsia" w:ascii="仿宋" w:hAnsi="仿宋" w:eastAsia="仿宋" w:cs="仿宋"/>
                <w:sz w:val="24"/>
              </w:rPr>
              <w:t>/</w:t>
            </w:r>
          </w:p>
        </w:tc>
      </w:tr>
      <w:tr w14:paraId="6280D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3958CBC3">
            <w:pPr>
              <w:spacing w:line="360" w:lineRule="auto"/>
              <w:rPr>
                <w:rFonts w:ascii="仿宋" w:hAnsi="仿宋" w:eastAsia="仿宋" w:cs="仿宋"/>
                <w:sz w:val="24"/>
              </w:rPr>
            </w:pPr>
            <w:r>
              <w:rPr>
                <w:rFonts w:hint="eastAsia" w:ascii="仿宋" w:hAnsi="仿宋" w:eastAsia="仿宋" w:cs="仿宋"/>
                <w:sz w:val="24"/>
              </w:rPr>
              <w:t>1.6.2</w:t>
            </w:r>
          </w:p>
        </w:tc>
        <w:tc>
          <w:tcPr>
            <w:tcW w:w="4551" w:type="pct"/>
            <w:vAlign w:val="center"/>
          </w:tcPr>
          <w:p w14:paraId="2DE2090F">
            <w:pPr>
              <w:spacing w:line="360" w:lineRule="auto"/>
              <w:ind w:firstLine="480" w:firstLineChars="200"/>
              <w:rPr>
                <w:rFonts w:ascii="仿宋" w:hAnsi="仿宋" w:eastAsia="仿宋" w:cs="仿宋"/>
                <w:sz w:val="24"/>
              </w:rPr>
            </w:pPr>
            <w:r>
              <w:rPr>
                <w:rFonts w:hint="eastAsia" w:ascii="仿宋" w:hAnsi="仿宋" w:eastAsia="仿宋" w:cs="仿宋"/>
                <w:sz w:val="24"/>
                <w:lang w:val="zh-CN"/>
              </w:rPr>
              <w:t>合同生效以及具备实施条件后</w:t>
            </w:r>
            <w:r>
              <w:rPr>
                <w:rFonts w:hint="eastAsia" w:ascii="仿宋" w:hAnsi="仿宋" w:eastAsia="仿宋" w:cs="仿宋"/>
                <w:sz w:val="24"/>
                <w:lang w:val="en-US" w:eastAsia="zh-CN"/>
              </w:rPr>
              <w:t>7个工作日内</w:t>
            </w:r>
            <w:r>
              <w:rPr>
                <w:rFonts w:hint="eastAsia" w:ascii="仿宋" w:hAnsi="仿宋" w:eastAsia="仿宋" w:cs="仿宋"/>
                <w:sz w:val="24"/>
                <w:lang w:val="zh-CN"/>
              </w:rPr>
              <w:t>甲方向乙方支付</w:t>
            </w:r>
            <w:r>
              <w:rPr>
                <w:rFonts w:hint="eastAsia" w:ascii="仿宋" w:hAnsi="仿宋" w:eastAsia="仿宋" w:cs="仿宋"/>
                <w:sz w:val="24"/>
                <w:lang w:val="en-US" w:eastAsia="zh-CN"/>
              </w:rPr>
              <w:t>合同总价4</w:t>
            </w:r>
            <w:r>
              <w:rPr>
                <w:rFonts w:hint="eastAsia" w:ascii="仿宋" w:hAnsi="仿宋" w:eastAsia="仿宋" w:cs="仿宋"/>
                <w:sz w:val="24"/>
                <w:lang w:val="zh-CN"/>
              </w:rPr>
              <w:t>0%</w:t>
            </w:r>
            <w:r>
              <w:rPr>
                <w:rFonts w:hint="eastAsia" w:ascii="仿宋" w:hAnsi="仿宋" w:eastAsia="仿宋" w:cs="仿宋"/>
                <w:sz w:val="24"/>
                <w:lang w:val="en-US" w:eastAsia="zh-CN"/>
              </w:rPr>
              <w:t>的作为预付款</w:t>
            </w:r>
            <w:r>
              <w:rPr>
                <w:rFonts w:hint="eastAsia" w:ascii="仿宋" w:hAnsi="仿宋" w:eastAsia="仿宋" w:cs="仿宋"/>
                <w:sz w:val="24"/>
              </w:rPr>
              <w:t>；</w:t>
            </w:r>
            <w:r>
              <w:rPr>
                <w:rFonts w:hint="eastAsia" w:ascii="仿宋" w:hAnsi="仿宋" w:eastAsia="仿宋" w:cs="仿宋"/>
                <w:sz w:val="24"/>
                <w:lang w:val="en-US" w:eastAsia="zh-CN"/>
              </w:rPr>
              <w:t>乙方完成纲目拟定、资料收集、初稿并通过初审支付合同总价50%作为第二笔款项，中标人完成编撰通过终审且出版交付后支付合同金额的10%作为尾款。</w:t>
            </w:r>
            <w:r>
              <w:rPr>
                <w:rFonts w:hint="eastAsia" w:ascii="仿宋" w:hAnsi="仿宋" w:eastAsia="仿宋" w:cs="仿宋"/>
                <w:sz w:val="24"/>
              </w:rPr>
              <w:t>甲方付款前，乙方应提供等额、合法的增值税发票。因财政预算资金下达或国库拨付流程等原因造成</w:t>
            </w:r>
            <w:r>
              <w:rPr>
                <w:rFonts w:hint="eastAsia" w:ascii="仿宋" w:hAnsi="仿宋" w:eastAsia="仿宋" w:cs="仿宋"/>
                <w:sz w:val="24"/>
                <w:lang w:val="en-US" w:eastAsia="zh-CN"/>
              </w:rPr>
              <w:t>甲方</w:t>
            </w:r>
            <w:r>
              <w:rPr>
                <w:rFonts w:hint="eastAsia" w:ascii="仿宋" w:hAnsi="仿宋" w:eastAsia="仿宋" w:cs="仿宋"/>
                <w:sz w:val="24"/>
              </w:rPr>
              <w:t>服务费支付延迟的不视为违约。</w:t>
            </w:r>
          </w:p>
        </w:tc>
      </w:tr>
      <w:tr w14:paraId="240DA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4990A197">
            <w:pPr>
              <w:spacing w:line="360" w:lineRule="auto"/>
              <w:rPr>
                <w:rFonts w:ascii="仿宋" w:hAnsi="仿宋" w:eastAsia="仿宋" w:cs="仿宋"/>
                <w:sz w:val="24"/>
              </w:rPr>
            </w:pPr>
            <w:r>
              <w:rPr>
                <w:rFonts w:hint="eastAsia" w:ascii="仿宋" w:hAnsi="仿宋" w:eastAsia="仿宋" w:cs="仿宋"/>
                <w:sz w:val="24"/>
              </w:rPr>
              <w:t>1.7.1</w:t>
            </w:r>
          </w:p>
        </w:tc>
        <w:tc>
          <w:tcPr>
            <w:tcW w:w="4551" w:type="pct"/>
            <w:vAlign w:val="center"/>
          </w:tcPr>
          <w:p w14:paraId="6C1DD32A">
            <w:pPr>
              <w:spacing w:line="360" w:lineRule="auto"/>
              <w:rPr>
                <w:rFonts w:hint="default" w:ascii="仿宋" w:hAnsi="仿宋" w:eastAsia="仿宋" w:cs="仿宋"/>
                <w:sz w:val="24"/>
                <w:lang w:val="en-US" w:eastAsia="zh-CN"/>
              </w:rPr>
            </w:pPr>
            <w:r>
              <w:rPr>
                <w:rFonts w:hint="eastAsia" w:ascii="仿宋" w:hAnsi="仿宋" w:eastAsia="仿宋" w:cs="仿宋"/>
                <w:sz w:val="24"/>
              </w:rPr>
              <w:t>自合同签订之日起至成稿交付时间为</w:t>
            </w:r>
            <w:r>
              <w:rPr>
                <w:rFonts w:hint="eastAsia" w:ascii="仿宋" w:hAnsi="仿宋" w:eastAsia="仿宋" w:cs="仿宋"/>
                <w:sz w:val="24"/>
                <w:lang w:val="en-US" w:eastAsia="zh-CN"/>
              </w:rPr>
              <w:t>20个月，2025年年底完成初稿</w:t>
            </w:r>
            <w:r>
              <w:rPr>
                <w:rFonts w:hint="eastAsia" w:ascii="仿宋" w:hAnsi="仿宋" w:eastAsia="仿宋" w:cs="仿宋"/>
                <w:sz w:val="24"/>
              </w:rPr>
              <w:t>。</w:t>
            </w:r>
          </w:p>
        </w:tc>
      </w:tr>
      <w:tr w14:paraId="17FC8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081593E0">
            <w:pPr>
              <w:spacing w:line="360" w:lineRule="auto"/>
              <w:rPr>
                <w:rFonts w:ascii="仿宋" w:hAnsi="仿宋" w:eastAsia="仿宋" w:cs="仿宋"/>
                <w:sz w:val="24"/>
              </w:rPr>
            </w:pPr>
            <w:r>
              <w:rPr>
                <w:rFonts w:hint="eastAsia" w:ascii="仿宋" w:hAnsi="仿宋" w:eastAsia="仿宋" w:cs="仿宋"/>
                <w:sz w:val="24"/>
              </w:rPr>
              <w:t>1.7.2</w:t>
            </w:r>
          </w:p>
        </w:tc>
        <w:tc>
          <w:tcPr>
            <w:tcW w:w="4551" w:type="pct"/>
            <w:vAlign w:val="center"/>
          </w:tcPr>
          <w:p w14:paraId="4C23835D">
            <w:pPr>
              <w:spacing w:line="360" w:lineRule="auto"/>
              <w:rPr>
                <w:rFonts w:ascii="仿宋" w:hAnsi="仿宋" w:eastAsia="仿宋" w:cs="仿宋"/>
                <w:sz w:val="24"/>
              </w:rPr>
            </w:pPr>
            <w:r>
              <w:rPr>
                <w:rFonts w:hint="eastAsia" w:ascii="仿宋" w:hAnsi="仿宋" w:eastAsia="仿宋" w:cs="仿宋"/>
                <w:sz w:val="24"/>
              </w:rPr>
              <w:t>采购人指定地点</w:t>
            </w:r>
          </w:p>
        </w:tc>
      </w:tr>
      <w:tr w14:paraId="2011C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7F71CD61">
            <w:pPr>
              <w:spacing w:line="360" w:lineRule="auto"/>
              <w:rPr>
                <w:rFonts w:ascii="仿宋" w:hAnsi="仿宋" w:eastAsia="仿宋" w:cs="仿宋"/>
                <w:sz w:val="24"/>
              </w:rPr>
            </w:pPr>
            <w:r>
              <w:rPr>
                <w:rFonts w:hint="eastAsia" w:ascii="仿宋" w:hAnsi="仿宋" w:eastAsia="仿宋" w:cs="仿宋"/>
                <w:sz w:val="24"/>
              </w:rPr>
              <w:t>1.7.3</w:t>
            </w:r>
          </w:p>
        </w:tc>
        <w:tc>
          <w:tcPr>
            <w:tcW w:w="4551" w:type="pct"/>
            <w:vAlign w:val="center"/>
          </w:tcPr>
          <w:p w14:paraId="52551CA0">
            <w:pPr>
              <w:spacing w:line="360" w:lineRule="auto"/>
              <w:rPr>
                <w:rFonts w:ascii="仿宋" w:hAnsi="仿宋" w:eastAsia="仿宋" w:cs="仿宋"/>
                <w:sz w:val="24"/>
              </w:rPr>
            </w:pPr>
            <w:r>
              <w:rPr>
                <w:rFonts w:hint="eastAsia" w:ascii="仿宋" w:hAnsi="仿宋" w:eastAsia="仿宋" w:cs="仿宋"/>
                <w:sz w:val="24"/>
              </w:rPr>
              <w:t>采购人指定方式</w:t>
            </w:r>
          </w:p>
        </w:tc>
      </w:tr>
      <w:tr w14:paraId="5C203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47F99F28">
            <w:pPr>
              <w:spacing w:line="360" w:lineRule="auto"/>
              <w:rPr>
                <w:rFonts w:ascii="仿宋" w:hAnsi="仿宋" w:eastAsia="仿宋" w:cs="仿宋"/>
                <w:sz w:val="24"/>
              </w:rPr>
            </w:pPr>
            <w:r>
              <w:rPr>
                <w:rFonts w:hint="eastAsia" w:ascii="仿宋" w:hAnsi="仿宋" w:eastAsia="仿宋" w:cs="仿宋"/>
                <w:sz w:val="24"/>
              </w:rPr>
              <w:t>1.7.4.1</w:t>
            </w:r>
          </w:p>
        </w:tc>
        <w:tc>
          <w:tcPr>
            <w:tcW w:w="4551" w:type="pct"/>
            <w:vAlign w:val="center"/>
          </w:tcPr>
          <w:p w14:paraId="07C253F8">
            <w:pPr>
              <w:spacing w:line="360" w:lineRule="auto"/>
              <w:rPr>
                <w:rFonts w:ascii="仿宋" w:hAnsi="仿宋" w:eastAsia="仿宋" w:cs="仿宋"/>
                <w:sz w:val="24"/>
              </w:rPr>
            </w:pPr>
            <w:r>
              <w:rPr>
                <w:rFonts w:hint="eastAsia" w:ascii="仿宋" w:hAnsi="仿宋" w:eastAsia="仿宋" w:cs="仿宋"/>
                <w:sz w:val="24"/>
              </w:rPr>
              <w:t>/</w:t>
            </w:r>
          </w:p>
        </w:tc>
      </w:tr>
      <w:tr w14:paraId="69ED5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163109BA">
            <w:pPr>
              <w:spacing w:line="360" w:lineRule="auto"/>
              <w:rPr>
                <w:rFonts w:ascii="仿宋" w:hAnsi="仿宋" w:eastAsia="仿宋" w:cs="仿宋"/>
                <w:sz w:val="24"/>
              </w:rPr>
            </w:pPr>
            <w:r>
              <w:rPr>
                <w:rFonts w:hint="eastAsia" w:ascii="仿宋" w:hAnsi="仿宋" w:eastAsia="仿宋" w:cs="仿宋"/>
                <w:sz w:val="24"/>
              </w:rPr>
              <w:t>1.7.4.2</w:t>
            </w:r>
          </w:p>
        </w:tc>
        <w:tc>
          <w:tcPr>
            <w:tcW w:w="4551" w:type="pct"/>
            <w:vAlign w:val="center"/>
          </w:tcPr>
          <w:p w14:paraId="0F8D6FCD">
            <w:pPr>
              <w:spacing w:line="360" w:lineRule="auto"/>
              <w:rPr>
                <w:rFonts w:ascii="仿宋" w:hAnsi="仿宋" w:eastAsia="仿宋" w:cs="仿宋"/>
                <w:sz w:val="24"/>
              </w:rPr>
            </w:pPr>
            <w:r>
              <w:rPr>
                <w:rFonts w:hint="eastAsia" w:ascii="仿宋" w:hAnsi="仿宋" w:eastAsia="仿宋" w:cs="仿宋"/>
                <w:sz w:val="24"/>
              </w:rPr>
              <w:t>/</w:t>
            </w:r>
          </w:p>
        </w:tc>
      </w:tr>
      <w:tr w14:paraId="43FE7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1EFEAD02">
            <w:pPr>
              <w:spacing w:line="360" w:lineRule="auto"/>
              <w:rPr>
                <w:rFonts w:ascii="仿宋" w:hAnsi="仿宋" w:eastAsia="仿宋" w:cs="仿宋"/>
                <w:sz w:val="24"/>
              </w:rPr>
            </w:pPr>
            <w:r>
              <w:rPr>
                <w:rFonts w:hint="eastAsia" w:ascii="仿宋" w:hAnsi="仿宋" w:eastAsia="仿宋" w:cs="仿宋"/>
                <w:sz w:val="24"/>
              </w:rPr>
              <w:t>1.7.4.3</w:t>
            </w:r>
          </w:p>
        </w:tc>
        <w:tc>
          <w:tcPr>
            <w:tcW w:w="4551" w:type="pct"/>
            <w:vAlign w:val="center"/>
          </w:tcPr>
          <w:p w14:paraId="385C2FBE">
            <w:pPr>
              <w:spacing w:line="360" w:lineRule="auto"/>
              <w:rPr>
                <w:rFonts w:ascii="仿宋" w:hAnsi="仿宋" w:eastAsia="仿宋" w:cs="仿宋"/>
                <w:sz w:val="24"/>
              </w:rPr>
            </w:pPr>
            <w:r>
              <w:rPr>
                <w:rFonts w:hint="eastAsia" w:ascii="仿宋" w:hAnsi="仿宋" w:eastAsia="仿宋" w:cs="仿宋"/>
                <w:sz w:val="24"/>
              </w:rPr>
              <w:t>/</w:t>
            </w:r>
          </w:p>
        </w:tc>
      </w:tr>
      <w:tr w14:paraId="3C8F5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542062E5">
            <w:pPr>
              <w:spacing w:line="360" w:lineRule="auto"/>
              <w:rPr>
                <w:rFonts w:ascii="仿宋" w:hAnsi="仿宋" w:eastAsia="仿宋" w:cs="仿宋"/>
                <w:sz w:val="24"/>
              </w:rPr>
            </w:pPr>
            <w:r>
              <w:rPr>
                <w:rFonts w:hint="eastAsia" w:ascii="仿宋" w:hAnsi="仿宋" w:eastAsia="仿宋" w:cs="仿宋"/>
                <w:sz w:val="24"/>
              </w:rPr>
              <w:t>1.8.7</w:t>
            </w:r>
          </w:p>
        </w:tc>
        <w:tc>
          <w:tcPr>
            <w:tcW w:w="4551" w:type="pct"/>
            <w:vAlign w:val="center"/>
          </w:tcPr>
          <w:p w14:paraId="449ED2AB">
            <w:pPr>
              <w:spacing w:line="360" w:lineRule="auto"/>
              <w:rPr>
                <w:rFonts w:ascii="仿宋" w:hAnsi="仿宋" w:eastAsia="仿宋" w:cs="仿宋"/>
                <w:sz w:val="24"/>
              </w:rPr>
            </w:pPr>
            <w:r>
              <w:rPr>
                <w:rFonts w:hint="eastAsia" w:ascii="仿宋" w:hAnsi="仿宋" w:eastAsia="仿宋" w:cs="仿宋"/>
                <w:sz w:val="24"/>
              </w:rPr>
              <w:t>/</w:t>
            </w:r>
          </w:p>
        </w:tc>
      </w:tr>
      <w:tr w14:paraId="65394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172F9D47">
            <w:pPr>
              <w:spacing w:line="360" w:lineRule="auto"/>
              <w:rPr>
                <w:rFonts w:ascii="仿宋" w:hAnsi="仿宋" w:eastAsia="仿宋" w:cs="仿宋"/>
                <w:sz w:val="24"/>
              </w:rPr>
            </w:pPr>
            <w:r>
              <w:rPr>
                <w:rFonts w:hint="eastAsia" w:ascii="仿宋" w:hAnsi="仿宋" w:eastAsia="仿宋" w:cs="仿宋"/>
                <w:sz w:val="24"/>
              </w:rPr>
              <w:t>1.9.1</w:t>
            </w:r>
          </w:p>
        </w:tc>
        <w:tc>
          <w:tcPr>
            <w:tcW w:w="4551" w:type="pct"/>
            <w:vAlign w:val="center"/>
          </w:tcPr>
          <w:p w14:paraId="002813F4">
            <w:pPr>
              <w:spacing w:line="360" w:lineRule="auto"/>
              <w:rPr>
                <w:rFonts w:ascii="仿宋" w:hAnsi="仿宋" w:eastAsia="仿宋" w:cs="仿宋"/>
                <w:sz w:val="24"/>
              </w:rPr>
            </w:pPr>
            <w:r>
              <w:rPr>
                <w:rFonts w:hint="eastAsia" w:ascii="仿宋" w:hAnsi="仿宋" w:eastAsia="仿宋" w:cs="仿宋"/>
                <w:sz w:val="24"/>
              </w:rPr>
              <w:t>/</w:t>
            </w:r>
          </w:p>
        </w:tc>
      </w:tr>
      <w:tr w14:paraId="74AE5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1E8EA9A3">
            <w:pPr>
              <w:spacing w:line="360" w:lineRule="auto"/>
              <w:rPr>
                <w:rFonts w:ascii="仿宋" w:hAnsi="仿宋" w:eastAsia="仿宋" w:cs="仿宋"/>
                <w:sz w:val="24"/>
              </w:rPr>
            </w:pPr>
            <w:r>
              <w:rPr>
                <w:rFonts w:hint="eastAsia" w:ascii="仿宋" w:hAnsi="仿宋" w:eastAsia="仿宋" w:cs="仿宋"/>
                <w:sz w:val="24"/>
              </w:rPr>
              <w:t>1.9.2</w:t>
            </w:r>
          </w:p>
        </w:tc>
        <w:tc>
          <w:tcPr>
            <w:tcW w:w="4551" w:type="pct"/>
            <w:vAlign w:val="center"/>
          </w:tcPr>
          <w:p w14:paraId="1233DBAF">
            <w:pPr>
              <w:spacing w:line="360" w:lineRule="auto"/>
              <w:rPr>
                <w:rFonts w:ascii="仿宋" w:hAnsi="仿宋" w:eastAsia="仿宋" w:cs="仿宋"/>
                <w:sz w:val="24"/>
              </w:rPr>
            </w:pPr>
            <w:r>
              <w:rPr>
                <w:rFonts w:hint="eastAsia" w:ascii="仿宋" w:hAnsi="仿宋" w:eastAsia="仿宋" w:cs="仿宋"/>
                <w:sz w:val="24"/>
              </w:rPr>
              <w:t>甲方所在地</w:t>
            </w:r>
          </w:p>
        </w:tc>
      </w:tr>
      <w:tr w14:paraId="67D1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32282E6F">
            <w:pPr>
              <w:spacing w:line="360" w:lineRule="auto"/>
              <w:rPr>
                <w:rFonts w:ascii="仿宋" w:hAnsi="仿宋" w:eastAsia="仿宋" w:cs="仿宋"/>
                <w:sz w:val="24"/>
              </w:rPr>
            </w:pPr>
            <w:r>
              <w:rPr>
                <w:rFonts w:hint="eastAsia" w:ascii="仿宋" w:hAnsi="仿宋" w:eastAsia="仿宋" w:cs="仿宋"/>
                <w:sz w:val="24"/>
              </w:rPr>
              <w:t>2.3.2</w:t>
            </w:r>
          </w:p>
        </w:tc>
        <w:tc>
          <w:tcPr>
            <w:tcW w:w="4551" w:type="pct"/>
            <w:vAlign w:val="center"/>
          </w:tcPr>
          <w:p w14:paraId="2AC7ED0A">
            <w:pPr>
              <w:spacing w:line="360" w:lineRule="auto"/>
              <w:ind w:left="-420" w:leftChars="-200" w:right="-420" w:rightChars="-200" w:firstLine="480" w:firstLineChars="200"/>
              <w:rPr>
                <w:rFonts w:ascii="仿宋" w:hAnsi="仿宋" w:eastAsia="仿宋" w:cs="仿宋"/>
                <w:sz w:val="24"/>
              </w:rPr>
            </w:pPr>
            <w:r>
              <w:rPr>
                <w:rFonts w:hint="eastAsia" w:ascii="仿宋" w:hAnsi="仿宋" w:eastAsia="仿宋" w:cs="仿宋"/>
                <w:sz w:val="24"/>
              </w:rPr>
              <w:t>归甲方所有</w:t>
            </w:r>
          </w:p>
        </w:tc>
      </w:tr>
      <w:tr w14:paraId="29804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311C0E2E">
            <w:pPr>
              <w:spacing w:line="360" w:lineRule="auto"/>
              <w:rPr>
                <w:rFonts w:ascii="仿宋" w:hAnsi="仿宋" w:eastAsia="仿宋" w:cs="仿宋"/>
                <w:sz w:val="24"/>
              </w:rPr>
            </w:pPr>
            <w:r>
              <w:rPr>
                <w:rFonts w:hint="eastAsia" w:ascii="仿宋" w:hAnsi="仿宋" w:eastAsia="仿宋" w:cs="仿宋"/>
                <w:sz w:val="24"/>
              </w:rPr>
              <w:t>2.5</w:t>
            </w:r>
          </w:p>
        </w:tc>
        <w:tc>
          <w:tcPr>
            <w:tcW w:w="4551" w:type="pct"/>
            <w:vAlign w:val="top"/>
          </w:tcPr>
          <w:p w14:paraId="69843688">
            <w:pPr>
              <w:spacing w:line="360" w:lineRule="auto"/>
              <w:ind w:right="-420" w:rightChars="-200"/>
              <w:jc w:val="both"/>
              <w:rPr>
                <w:rFonts w:ascii="仿宋" w:hAnsi="仿宋" w:eastAsia="仿宋" w:cs="仿宋"/>
                <w:sz w:val="24"/>
              </w:rPr>
            </w:pPr>
            <w:r>
              <w:rPr>
                <w:rFonts w:hint="eastAsia" w:ascii="仿宋" w:hAnsi="仿宋" w:eastAsia="仿宋" w:cs="仿宋"/>
                <w:sz w:val="24"/>
                <w:lang w:val="zh-CN"/>
              </w:rPr>
              <w:t>合同生效以及具备实施条件后</w:t>
            </w:r>
            <w:r>
              <w:rPr>
                <w:rFonts w:hint="eastAsia" w:ascii="仿宋" w:hAnsi="仿宋" w:eastAsia="仿宋" w:cs="仿宋"/>
                <w:sz w:val="24"/>
                <w:lang w:val="en-US" w:eastAsia="zh-CN"/>
              </w:rPr>
              <w:t>7个工作日内</w:t>
            </w:r>
            <w:r>
              <w:rPr>
                <w:rFonts w:hint="eastAsia" w:ascii="仿宋" w:hAnsi="仿宋" w:eastAsia="仿宋" w:cs="仿宋"/>
                <w:sz w:val="24"/>
                <w:lang w:val="zh-CN"/>
              </w:rPr>
              <w:t>甲方向乙方支付</w:t>
            </w:r>
            <w:r>
              <w:rPr>
                <w:rFonts w:hint="eastAsia" w:ascii="仿宋" w:hAnsi="仿宋" w:eastAsia="仿宋" w:cs="仿宋"/>
                <w:sz w:val="24"/>
                <w:lang w:val="en-US" w:eastAsia="zh-CN"/>
              </w:rPr>
              <w:t>合同总价4</w:t>
            </w:r>
            <w:r>
              <w:rPr>
                <w:rFonts w:hint="eastAsia" w:ascii="仿宋" w:hAnsi="仿宋" w:eastAsia="仿宋" w:cs="仿宋"/>
                <w:sz w:val="24"/>
                <w:lang w:val="zh-CN"/>
              </w:rPr>
              <w:t>0%</w:t>
            </w:r>
            <w:r>
              <w:rPr>
                <w:rFonts w:hint="eastAsia" w:ascii="仿宋" w:hAnsi="仿宋" w:eastAsia="仿宋" w:cs="仿宋"/>
                <w:sz w:val="24"/>
                <w:lang w:val="en-US" w:eastAsia="zh-CN"/>
              </w:rPr>
              <w:t>的作为预付款</w:t>
            </w:r>
            <w:r>
              <w:rPr>
                <w:rFonts w:hint="eastAsia" w:ascii="仿宋" w:hAnsi="仿宋" w:eastAsia="仿宋" w:cs="仿宋"/>
                <w:sz w:val="24"/>
              </w:rPr>
              <w:t>；</w:t>
            </w:r>
            <w:r>
              <w:rPr>
                <w:rFonts w:hint="eastAsia" w:ascii="仿宋" w:hAnsi="仿宋" w:eastAsia="仿宋" w:cs="仿宋"/>
                <w:sz w:val="24"/>
                <w:lang w:val="en-US" w:eastAsia="zh-CN"/>
              </w:rPr>
              <w:t>乙方完成纲目拟定、资料收集、初稿并通过初审支付合同总价50%作为第二笔款项，中标人完成编撰通过终审且出版交付后支付合同金额的10%作为尾款。</w:t>
            </w:r>
            <w:r>
              <w:rPr>
                <w:rFonts w:hint="eastAsia" w:ascii="仿宋" w:hAnsi="仿宋" w:eastAsia="仿宋" w:cs="仿宋"/>
                <w:sz w:val="24"/>
              </w:rPr>
              <w:t>甲方付款前，乙方应提供等额、合法的增值税发票。因财政预算资金下达或国库拨付流程等原因造成</w:t>
            </w:r>
            <w:r>
              <w:rPr>
                <w:rFonts w:hint="eastAsia" w:ascii="仿宋" w:hAnsi="仿宋" w:eastAsia="仿宋" w:cs="仿宋"/>
                <w:sz w:val="24"/>
                <w:lang w:val="en-US" w:eastAsia="zh-CN"/>
              </w:rPr>
              <w:t>甲方</w:t>
            </w:r>
            <w:r>
              <w:rPr>
                <w:rFonts w:hint="eastAsia" w:ascii="仿宋" w:hAnsi="仿宋" w:eastAsia="仿宋" w:cs="仿宋"/>
                <w:sz w:val="24"/>
              </w:rPr>
              <w:t>服务费支付延迟的不视为违约。</w:t>
            </w:r>
          </w:p>
        </w:tc>
      </w:tr>
      <w:tr w14:paraId="7D8E9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41264CCB">
            <w:pPr>
              <w:spacing w:line="360" w:lineRule="auto"/>
              <w:rPr>
                <w:rFonts w:ascii="仿宋" w:hAnsi="仿宋" w:eastAsia="仿宋" w:cs="仿宋"/>
                <w:sz w:val="24"/>
              </w:rPr>
            </w:pPr>
            <w:r>
              <w:rPr>
                <w:rFonts w:hint="eastAsia" w:ascii="仿宋" w:hAnsi="仿宋" w:eastAsia="仿宋" w:cs="仿宋"/>
                <w:sz w:val="24"/>
              </w:rPr>
              <w:t>2.11.3</w:t>
            </w:r>
          </w:p>
        </w:tc>
        <w:tc>
          <w:tcPr>
            <w:tcW w:w="4551" w:type="pct"/>
            <w:vAlign w:val="center"/>
          </w:tcPr>
          <w:p w14:paraId="69BFF787">
            <w:pPr>
              <w:spacing w:line="360" w:lineRule="auto"/>
              <w:rPr>
                <w:rFonts w:ascii="仿宋" w:hAnsi="仿宋" w:eastAsia="仿宋" w:cs="仿宋"/>
                <w:sz w:val="24"/>
              </w:rPr>
            </w:pPr>
            <w:r>
              <w:rPr>
                <w:rFonts w:hint="eastAsia" w:ascii="仿宋" w:hAnsi="仿宋" w:eastAsia="仿宋" w:cs="仿宋"/>
                <w:sz w:val="24"/>
              </w:rPr>
              <w:t>5个工作日</w:t>
            </w:r>
          </w:p>
        </w:tc>
      </w:tr>
      <w:tr w14:paraId="6F03C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tcPr>
          <w:p w14:paraId="6E844F98">
            <w:pPr>
              <w:spacing w:line="360" w:lineRule="auto"/>
              <w:rPr>
                <w:rFonts w:ascii="仿宋" w:hAnsi="仿宋" w:eastAsia="仿宋" w:cs="仿宋"/>
                <w:sz w:val="24"/>
              </w:rPr>
            </w:pPr>
            <w:r>
              <w:rPr>
                <w:rFonts w:hint="eastAsia" w:ascii="仿宋" w:hAnsi="仿宋" w:eastAsia="仿宋" w:cs="仿宋"/>
                <w:sz w:val="24"/>
              </w:rPr>
              <w:t xml:space="preserve">2.11.4 </w:t>
            </w:r>
          </w:p>
        </w:tc>
        <w:tc>
          <w:tcPr>
            <w:tcW w:w="4551" w:type="pct"/>
          </w:tcPr>
          <w:p w14:paraId="04D11B01">
            <w:pPr>
              <w:spacing w:line="360" w:lineRule="auto"/>
              <w:rPr>
                <w:rFonts w:ascii="仿宋" w:hAnsi="仿宋" w:eastAsia="仿宋" w:cs="仿宋"/>
                <w:sz w:val="24"/>
              </w:rPr>
            </w:pPr>
            <w:r>
              <w:rPr>
                <w:rFonts w:hint="eastAsia" w:ascii="仿宋" w:hAnsi="仿宋" w:eastAsia="仿宋" w:cs="仿宋"/>
                <w:sz w:val="24"/>
              </w:rPr>
              <w:t>5个工作日</w:t>
            </w:r>
          </w:p>
        </w:tc>
      </w:tr>
      <w:tr w14:paraId="1E1F3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048666F5">
            <w:pPr>
              <w:spacing w:line="360" w:lineRule="auto"/>
              <w:rPr>
                <w:rFonts w:ascii="仿宋" w:hAnsi="仿宋" w:eastAsia="仿宋" w:cs="仿宋"/>
                <w:sz w:val="24"/>
              </w:rPr>
            </w:pPr>
            <w:r>
              <w:rPr>
                <w:rFonts w:hint="eastAsia" w:ascii="仿宋" w:hAnsi="仿宋" w:eastAsia="仿宋" w:cs="仿宋"/>
                <w:sz w:val="24"/>
              </w:rPr>
              <w:t>2.15.1</w:t>
            </w:r>
          </w:p>
        </w:tc>
        <w:tc>
          <w:tcPr>
            <w:tcW w:w="4551" w:type="pct"/>
            <w:vAlign w:val="center"/>
          </w:tcPr>
          <w:p w14:paraId="66B067C7">
            <w:pPr>
              <w:spacing w:line="360" w:lineRule="auto"/>
              <w:rPr>
                <w:rFonts w:ascii="仿宋" w:hAnsi="仿宋" w:eastAsia="仿宋" w:cs="仿宋"/>
                <w:sz w:val="24"/>
              </w:rPr>
            </w:pPr>
            <w:r>
              <w:rPr>
                <w:rFonts w:hint="eastAsia" w:ascii="仿宋" w:hAnsi="仿宋" w:eastAsia="仿宋" w:cs="仿宋"/>
                <w:sz w:val="24"/>
              </w:rPr>
              <w:t>5个工作日</w:t>
            </w:r>
          </w:p>
        </w:tc>
      </w:tr>
      <w:tr w14:paraId="2C02C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48" w:type="pct"/>
            <w:tcBorders>
              <w:left w:val="single" w:color="auto" w:sz="4" w:space="0"/>
            </w:tcBorders>
            <w:vAlign w:val="center"/>
          </w:tcPr>
          <w:p w14:paraId="6FE2F4D2">
            <w:pPr>
              <w:spacing w:line="360" w:lineRule="auto"/>
              <w:rPr>
                <w:rFonts w:ascii="仿宋" w:hAnsi="仿宋" w:eastAsia="仿宋" w:cs="仿宋"/>
                <w:sz w:val="24"/>
              </w:rPr>
            </w:pPr>
            <w:r>
              <w:rPr>
                <w:rFonts w:hint="eastAsia" w:ascii="仿宋" w:hAnsi="仿宋" w:eastAsia="仿宋" w:cs="仿宋"/>
                <w:sz w:val="24"/>
              </w:rPr>
              <w:t>2.15.3</w:t>
            </w:r>
          </w:p>
        </w:tc>
        <w:tc>
          <w:tcPr>
            <w:tcW w:w="4551" w:type="pct"/>
            <w:vAlign w:val="center"/>
          </w:tcPr>
          <w:p w14:paraId="6DA56F9F">
            <w:pPr>
              <w:spacing w:line="360" w:lineRule="auto"/>
              <w:rPr>
                <w:rFonts w:ascii="仿宋" w:hAnsi="仿宋" w:eastAsia="仿宋" w:cs="仿宋"/>
                <w:sz w:val="24"/>
              </w:rPr>
            </w:pPr>
            <w:r>
              <w:rPr>
                <w:rFonts w:hint="eastAsia" w:ascii="仿宋" w:hAnsi="仿宋" w:eastAsia="仿宋" w:cs="仿宋"/>
                <w:sz w:val="24"/>
              </w:rPr>
              <w:t>满足招标文件要求</w:t>
            </w:r>
          </w:p>
        </w:tc>
      </w:tr>
      <w:tr w14:paraId="70D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48" w:type="pct"/>
            <w:tcBorders>
              <w:left w:val="single" w:color="auto" w:sz="4" w:space="0"/>
            </w:tcBorders>
          </w:tcPr>
          <w:p w14:paraId="731EAAD0">
            <w:pPr>
              <w:spacing w:line="360" w:lineRule="auto"/>
              <w:rPr>
                <w:rFonts w:ascii="仿宋" w:hAnsi="仿宋" w:eastAsia="仿宋" w:cs="仿宋"/>
                <w:sz w:val="24"/>
              </w:rPr>
            </w:pPr>
            <w:r>
              <w:rPr>
                <w:rFonts w:hint="eastAsia" w:ascii="仿宋" w:hAnsi="仿宋" w:eastAsia="仿宋" w:cs="仿宋"/>
                <w:sz w:val="24"/>
              </w:rPr>
              <w:t>2.19</w:t>
            </w:r>
          </w:p>
        </w:tc>
        <w:tc>
          <w:tcPr>
            <w:tcW w:w="4551" w:type="pct"/>
          </w:tcPr>
          <w:p w14:paraId="41427D08">
            <w:pPr>
              <w:spacing w:line="360" w:lineRule="auto"/>
              <w:rPr>
                <w:rFonts w:ascii="仿宋" w:hAnsi="仿宋" w:eastAsia="仿宋" w:cs="仿宋"/>
                <w:sz w:val="24"/>
              </w:rPr>
            </w:pPr>
            <w:r>
              <w:rPr>
                <w:rFonts w:hint="eastAsia" w:ascii="仿宋" w:hAnsi="仿宋" w:eastAsia="仿宋" w:cs="仿宋"/>
                <w:sz w:val="24"/>
              </w:rPr>
              <w:t>甲乙双方各执叁份</w:t>
            </w:r>
          </w:p>
        </w:tc>
      </w:tr>
    </w:tbl>
    <w:p w14:paraId="3F0A9AF4">
      <w:pPr>
        <w:spacing w:before="274" w:line="212" w:lineRule="auto"/>
        <w:ind w:left="519"/>
        <w:rPr>
          <w:rFonts w:hint="default" w:ascii="仿宋" w:hAnsi="仿宋" w:eastAsia="仿宋" w:cs="仿宋"/>
          <w:sz w:val="24"/>
          <w:szCs w:val="24"/>
          <w:highlight w:val="none"/>
          <w:lang w:val="en-US" w:eastAsia="zh-CN"/>
        </w:rPr>
      </w:pPr>
    </w:p>
    <w:p w14:paraId="790AB163">
      <w:pPr>
        <w:spacing w:before="274" w:line="212" w:lineRule="auto"/>
        <w:ind w:left="519"/>
        <w:rPr>
          <w:rFonts w:hint="eastAsia" w:ascii="仿宋" w:hAnsi="仿宋" w:eastAsia="仿宋" w:cs="仿宋"/>
          <w:sz w:val="24"/>
          <w:szCs w:val="24"/>
          <w:highlight w:val="none"/>
        </w:rPr>
      </w:pPr>
    </w:p>
    <w:p w14:paraId="762216FB">
      <w:pPr>
        <w:spacing w:before="274" w:line="212" w:lineRule="auto"/>
        <w:ind w:left="519"/>
        <w:rPr>
          <w:rFonts w:hint="eastAsia" w:ascii="仿宋" w:hAnsi="仿宋" w:eastAsia="仿宋" w:cs="仿宋"/>
          <w:sz w:val="24"/>
          <w:szCs w:val="24"/>
          <w:highlight w:val="none"/>
        </w:rPr>
      </w:pPr>
    </w:p>
    <w:p w14:paraId="453BF013">
      <w:pPr>
        <w:spacing w:before="274" w:line="212" w:lineRule="auto"/>
        <w:ind w:left="519"/>
        <w:rPr>
          <w:rFonts w:hint="eastAsia" w:ascii="仿宋" w:hAnsi="仿宋" w:eastAsia="仿宋" w:cs="仿宋"/>
          <w:sz w:val="24"/>
          <w:szCs w:val="24"/>
          <w:highlight w:val="none"/>
        </w:rPr>
      </w:pPr>
    </w:p>
    <w:p w14:paraId="2D2B909F">
      <w:pPr>
        <w:spacing w:before="274" w:line="212" w:lineRule="auto"/>
        <w:ind w:left="519"/>
        <w:rPr>
          <w:rFonts w:hint="eastAsia" w:ascii="仿宋" w:hAnsi="仿宋" w:eastAsia="仿宋" w:cs="仿宋"/>
          <w:sz w:val="24"/>
          <w:szCs w:val="24"/>
          <w:highlight w:val="none"/>
        </w:rPr>
      </w:pPr>
    </w:p>
    <w:p w14:paraId="5E71CC44">
      <w:pPr>
        <w:spacing w:before="274" w:line="212" w:lineRule="auto"/>
        <w:ind w:left="519"/>
        <w:rPr>
          <w:rFonts w:hint="eastAsia" w:ascii="仿宋" w:hAnsi="仿宋" w:eastAsia="仿宋" w:cs="仿宋"/>
          <w:sz w:val="24"/>
          <w:szCs w:val="24"/>
          <w:highlight w:val="none"/>
        </w:rPr>
      </w:pPr>
    </w:p>
    <w:p w14:paraId="1855ED47">
      <w:pPr>
        <w:spacing w:before="274" w:line="212" w:lineRule="auto"/>
        <w:ind w:left="519"/>
        <w:rPr>
          <w:rFonts w:hint="eastAsia" w:ascii="仿宋" w:hAnsi="仿宋" w:eastAsia="仿宋" w:cs="仿宋"/>
          <w:sz w:val="24"/>
          <w:szCs w:val="24"/>
          <w:highlight w:val="none"/>
        </w:rPr>
      </w:pPr>
    </w:p>
    <w:p w14:paraId="5803EC78">
      <w:pPr>
        <w:pStyle w:val="25"/>
        <w:rPr>
          <w:rFonts w:hint="eastAsia" w:ascii="仿宋" w:hAnsi="仿宋" w:eastAsia="仿宋" w:cs="仿宋"/>
          <w:sz w:val="24"/>
          <w:szCs w:val="24"/>
          <w:highlight w:val="none"/>
        </w:rPr>
      </w:pPr>
    </w:p>
    <w:p w14:paraId="54A9A7AE">
      <w:pPr>
        <w:rPr>
          <w:rFonts w:hint="eastAsia" w:ascii="仿宋" w:hAnsi="仿宋" w:eastAsia="仿宋" w:cs="仿宋"/>
          <w:sz w:val="24"/>
          <w:szCs w:val="24"/>
          <w:highlight w:val="none"/>
        </w:rPr>
      </w:pPr>
    </w:p>
    <w:p w14:paraId="1B35BF39">
      <w:pPr>
        <w:pStyle w:val="25"/>
        <w:rPr>
          <w:rFonts w:hint="eastAsia" w:ascii="仿宋" w:hAnsi="仿宋" w:eastAsia="仿宋" w:cs="仿宋"/>
          <w:sz w:val="24"/>
          <w:szCs w:val="24"/>
          <w:highlight w:val="none"/>
        </w:rPr>
      </w:pPr>
    </w:p>
    <w:p w14:paraId="7E45CC8C">
      <w:pPr>
        <w:rPr>
          <w:rFonts w:hint="eastAsia" w:ascii="仿宋" w:hAnsi="仿宋" w:eastAsia="仿宋" w:cs="仿宋"/>
          <w:sz w:val="24"/>
          <w:szCs w:val="24"/>
          <w:highlight w:val="none"/>
        </w:rPr>
      </w:pPr>
    </w:p>
    <w:p w14:paraId="3B7A2B66">
      <w:pPr>
        <w:pStyle w:val="25"/>
        <w:rPr>
          <w:rFonts w:hint="eastAsia" w:ascii="仿宋" w:hAnsi="仿宋" w:eastAsia="仿宋" w:cs="仿宋"/>
          <w:sz w:val="24"/>
          <w:szCs w:val="24"/>
          <w:highlight w:val="none"/>
        </w:rPr>
      </w:pPr>
    </w:p>
    <w:p w14:paraId="3DA2C802">
      <w:pPr>
        <w:rPr>
          <w:rFonts w:hint="eastAsia" w:ascii="仿宋" w:hAnsi="仿宋" w:eastAsia="仿宋" w:cs="仿宋"/>
          <w:sz w:val="24"/>
          <w:szCs w:val="24"/>
          <w:highlight w:val="none"/>
        </w:rPr>
      </w:pPr>
    </w:p>
    <w:p w14:paraId="24649989">
      <w:pPr>
        <w:pStyle w:val="25"/>
        <w:rPr>
          <w:rFonts w:hint="eastAsia" w:ascii="仿宋" w:hAnsi="仿宋" w:eastAsia="仿宋" w:cs="仿宋"/>
          <w:sz w:val="24"/>
          <w:szCs w:val="24"/>
          <w:highlight w:val="none"/>
        </w:rPr>
      </w:pPr>
    </w:p>
    <w:p w14:paraId="2D1FC919">
      <w:pPr>
        <w:rPr>
          <w:rFonts w:hint="eastAsia" w:ascii="仿宋" w:hAnsi="仿宋" w:eastAsia="仿宋" w:cs="仿宋"/>
          <w:sz w:val="24"/>
          <w:szCs w:val="24"/>
          <w:highlight w:val="none"/>
        </w:rPr>
      </w:pPr>
    </w:p>
    <w:p w14:paraId="52617C7E">
      <w:pPr>
        <w:pStyle w:val="25"/>
        <w:rPr>
          <w:rFonts w:hint="eastAsia" w:ascii="仿宋" w:hAnsi="仿宋" w:eastAsia="仿宋" w:cs="仿宋"/>
          <w:sz w:val="24"/>
          <w:szCs w:val="24"/>
          <w:highlight w:val="none"/>
        </w:rPr>
      </w:pPr>
    </w:p>
    <w:p w14:paraId="1E893A80">
      <w:pPr>
        <w:rPr>
          <w:rFonts w:hint="eastAsia" w:ascii="仿宋" w:hAnsi="仿宋" w:eastAsia="仿宋" w:cs="仿宋"/>
          <w:sz w:val="24"/>
          <w:szCs w:val="24"/>
          <w:highlight w:val="none"/>
        </w:rPr>
      </w:pPr>
    </w:p>
    <w:p w14:paraId="24BB7736">
      <w:pPr>
        <w:pStyle w:val="25"/>
        <w:rPr>
          <w:rFonts w:hint="eastAsia" w:ascii="仿宋" w:hAnsi="仿宋" w:eastAsia="仿宋" w:cs="仿宋"/>
          <w:sz w:val="24"/>
          <w:szCs w:val="24"/>
          <w:highlight w:val="none"/>
        </w:rPr>
      </w:pPr>
    </w:p>
    <w:p w14:paraId="09DA1005">
      <w:pPr>
        <w:rPr>
          <w:rFonts w:hint="eastAsia" w:ascii="仿宋" w:hAnsi="仿宋" w:eastAsia="仿宋" w:cs="仿宋"/>
          <w:sz w:val="24"/>
          <w:szCs w:val="24"/>
          <w:highlight w:val="none"/>
        </w:rPr>
      </w:pPr>
    </w:p>
    <w:p w14:paraId="51F41A80">
      <w:pPr>
        <w:pStyle w:val="25"/>
        <w:rPr>
          <w:rFonts w:hint="eastAsia" w:ascii="仿宋" w:hAnsi="仿宋" w:eastAsia="仿宋" w:cs="仿宋"/>
          <w:sz w:val="24"/>
          <w:szCs w:val="24"/>
          <w:highlight w:val="none"/>
        </w:rPr>
      </w:pPr>
    </w:p>
    <w:p w14:paraId="5CBFFD9C">
      <w:pPr>
        <w:rPr>
          <w:rFonts w:hint="eastAsia"/>
        </w:rPr>
      </w:pPr>
    </w:p>
    <w:p w14:paraId="4E1F7158">
      <w:pPr>
        <w:spacing w:before="274" w:line="212" w:lineRule="auto"/>
        <w:ind w:left="519"/>
        <w:rPr>
          <w:rFonts w:hint="eastAsia" w:ascii="仿宋" w:hAnsi="仿宋" w:eastAsia="仿宋" w:cs="仿宋"/>
          <w:sz w:val="24"/>
          <w:szCs w:val="24"/>
          <w:highlight w:val="none"/>
        </w:rPr>
      </w:pPr>
    </w:p>
    <w:p w14:paraId="5B719BB7">
      <w:pPr>
        <w:widowControl/>
        <w:adjustRightInd/>
        <w:jc w:val="center"/>
        <w:rPr>
          <w:rFonts w:hint="eastAsia" w:ascii="仿宋" w:hAnsi="仿宋" w:eastAsia="仿宋" w:cs="仿宋"/>
          <w:b/>
          <w:color w:val="000000"/>
          <w:sz w:val="36"/>
          <w:szCs w:val="20"/>
          <w:highlight w:val="none"/>
        </w:rPr>
      </w:pPr>
      <w:r>
        <w:rPr>
          <w:rFonts w:hint="eastAsia" w:ascii="仿宋" w:hAnsi="仿宋" w:eastAsia="仿宋" w:cs="仿宋"/>
          <w:b/>
          <w:color w:val="000000"/>
          <w:sz w:val="36"/>
          <w:szCs w:val="20"/>
          <w:highlight w:val="none"/>
        </w:rPr>
        <w:t>第六部分</w:t>
      </w:r>
      <w:bookmarkEnd w:id="402"/>
      <w:r>
        <w:rPr>
          <w:rFonts w:hint="eastAsia" w:ascii="仿宋" w:hAnsi="仿宋" w:eastAsia="仿宋" w:cs="仿宋"/>
          <w:b/>
          <w:color w:val="000000"/>
          <w:sz w:val="36"/>
          <w:szCs w:val="20"/>
          <w:highlight w:val="none"/>
        </w:rPr>
        <w:t xml:space="preserve"> </w:t>
      </w:r>
      <w:bookmarkEnd w:id="403"/>
      <w:r>
        <w:rPr>
          <w:rFonts w:hint="eastAsia" w:ascii="仿宋" w:hAnsi="仿宋" w:eastAsia="仿宋" w:cs="仿宋"/>
          <w:b/>
          <w:color w:val="000000"/>
          <w:sz w:val="36"/>
          <w:szCs w:val="20"/>
          <w:highlight w:val="none"/>
        </w:rPr>
        <w:t>应提交的有关格式范例</w:t>
      </w:r>
    </w:p>
    <w:p w14:paraId="46B7288A">
      <w:pPr>
        <w:spacing w:line="360" w:lineRule="auto"/>
        <w:jc w:val="center"/>
        <w:outlineLvl w:val="0"/>
        <w:rPr>
          <w:rFonts w:hint="eastAsia" w:ascii="仿宋" w:hAnsi="仿宋" w:eastAsia="仿宋" w:cs="仿宋"/>
          <w:b/>
          <w:color w:val="000000"/>
          <w:kern w:val="0"/>
          <w:sz w:val="36"/>
          <w:szCs w:val="36"/>
          <w:highlight w:val="none"/>
        </w:rPr>
      </w:pPr>
    </w:p>
    <w:p w14:paraId="0DDA028E">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资格文件部分</w:t>
      </w:r>
    </w:p>
    <w:p w14:paraId="296F6A7F">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409FF809">
      <w:pPr>
        <w:spacing w:line="360" w:lineRule="auto"/>
        <w:jc w:val="center"/>
        <w:outlineLvl w:val="0"/>
        <w:rPr>
          <w:rFonts w:hint="eastAsia" w:ascii="仿宋" w:hAnsi="仿宋" w:eastAsia="仿宋" w:cs="仿宋"/>
          <w:b/>
          <w:color w:val="000000"/>
          <w:kern w:val="0"/>
          <w:sz w:val="36"/>
          <w:szCs w:val="36"/>
          <w:highlight w:val="none"/>
        </w:rPr>
      </w:pPr>
    </w:p>
    <w:p w14:paraId="5FBCCF63">
      <w:pPr>
        <w:snapToGrid w:val="0"/>
        <w:spacing w:line="360" w:lineRule="auto"/>
        <w:rPr>
          <w:rFonts w:ascii="仿宋" w:hAnsi="仿宋" w:eastAsia="仿宋" w:cs="仿宋"/>
          <w:color w:val="000000"/>
          <w:sz w:val="24"/>
          <w:highlight w:val="none"/>
        </w:rPr>
      </w:pPr>
      <w:r>
        <w:rPr>
          <w:rFonts w:hint="eastAsia" w:ascii="仿宋" w:hAnsi="仿宋" w:eastAsia="仿宋" w:cs="仿宋"/>
          <w:color w:val="000000"/>
          <w:sz w:val="24"/>
          <w:highlight w:val="none"/>
        </w:rPr>
        <w:t>（1）营业执照或事业单位法人证书复印件等……………………………（页码）</w:t>
      </w:r>
    </w:p>
    <w:p w14:paraId="37985B5F">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（2）符合参加政府采购活动应当具备的一般条件的承诺函……………（页码）</w:t>
      </w:r>
    </w:p>
    <w:p w14:paraId="68541761">
      <w:pPr>
        <w:snapToGrid w:val="0"/>
        <w:spacing w:line="360" w:lineRule="auto"/>
        <w:rPr>
          <w:rFonts w:hint="eastAsia" w:ascii="仿宋" w:hAnsi="仿宋" w:eastAsia="仿宋" w:cs="仿宋"/>
          <w:color w:val="000000"/>
          <w:sz w:val="24"/>
          <w:highlight w:val="none"/>
        </w:rPr>
      </w:pPr>
      <w:r>
        <w:rPr>
          <w:rFonts w:hint="eastAsia" w:ascii="仿宋" w:hAnsi="仿宋" w:eastAsia="仿宋" w:cs="仿宋"/>
          <w:snapToGrid w:val="0"/>
          <w:color w:val="000000"/>
          <w:kern w:val="28"/>
          <w:sz w:val="24"/>
          <w:szCs w:val="20"/>
          <w:highlight w:val="none"/>
        </w:rPr>
        <w:t>（3）联合协议</w:t>
      </w:r>
      <w:r>
        <w:rPr>
          <w:rFonts w:hint="eastAsia" w:ascii="仿宋" w:hAnsi="仿宋" w:eastAsia="仿宋" w:cs="仿宋"/>
          <w:color w:val="000000"/>
          <w:sz w:val="24"/>
          <w:highlight w:val="none"/>
        </w:rPr>
        <w:t>………………………………………………………………（页码）</w:t>
      </w:r>
    </w:p>
    <w:p w14:paraId="04ACB324">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（4）落实政府采购政策需满足的资格要求………………………………（页码）</w:t>
      </w:r>
    </w:p>
    <w:p w14:paraId="287E6A1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（5）本项目的特定资格要求………………………………………………（页码）</w:t>
      </w:r>
    </w:p>
    <w:p w14:paraId="559FA479">
      <w:pPr>
        <w:snapToGrid w:val="0"/>
        <w:spacing w:line="360" w:lineRule="auto"/>
        <w:ind w:firstLine="480" w:firstLineChars="200"/>
        <w:rPr>
          <w:rFonts w:hint="eastAsia" w:ascii="仿宋" w:hAnsi="仿宋" w:eastAsia="仿宋" w:cs="仿宋"/>
          <w:color w:val="000000"/>
          <w:sz w:val="24"/>
          <w:highlight w:val="none"/>
        </w:rPr>
      </w:pPr>
    </w:p>
    <w:p w14:paraId="6DD4F2D0">
      <w:pPr>
        <w:spacing w:line="360" w:lineRule="auto"/>
        <w:ind w:firstLine="480" w:firstLineChars="200"/>
        <w:rPr>
          <w:rFonts w:hint="eastAsia" w:ascii="仿宋" w:hAnsi="仿宋" w:eastAsia="仿宋" w:cs="仿宋"/>
          <w:color w:val="000000"/>
          <w:sz w:val="24"/>
          <w:highlight w:val="none"/>
        </w:rPr>
      </w:pPr>
    </w:p>
    <w:p w14:paraId="528735CA">
      <w:pPr>
        <w:snapToGrid w:val="0"/>
        <w:spacing w:line="360" w:lineRule="auto"/>
        <w:ind w:right="480"/>
        <w:rPr>
          <w:rFonts w:hint="eastAsia" w:ascii="仿宋" w:hAnsi="仿宋" w:eastAsia="仿宋" w:cs="仿宋"/>
          <w:color w:val="000000"/>
          <w:kern w:val="0"/>
          <w:sz w:val="24"/>
          <w:highlight w:val="none"/>
        </w:rPr>
      </w:pPr>
    </w:p>
    <w:p w14:paraId="2F2091D7">
      <w:pPr>
        <w:snapToGrid w:val="0"/>
        <w:spacing w:line="360" w:lineRule="auto"/>
        <w:ind w:right="480"/>
        <w:rPr>
          <w:rFonts w:hint="eastAsia" w:ascii="仿宋" w:hAnsi="仿宋" w:eastAsia="仿宋" w:cs="仿宋"/>
          <w:color w:val="000000"/>
          <w:kern w:val="0"/>
          <w:sz w:val="24"/>
          <w:highlight w:val="none"/>
        </w:rPr>
      </w:pPr>
    </w:p>
    <w:p w14:paraId="510F513A">
      <w:pPr>
        <w:snapToGrid w:val="0"/>
        <w:spacing w:line="360" w:lineRule="auto"/>
        <w:ind w:right="480"/>
        <w:rPr>
          <w:rFonts w:hint="eastAsia" w:ascii="仿宋" w:hAnsi="仿宋" w:eastAsia="仿宋" w:cs="仿宋"/>
          <w:color w:val="000000"/>
          <w:kern w:val="0"/>
          <w:sz w:val="24"/>
          <w:highlight w:val="none"/>
        </w:rPr>
      </w:pPr>
    </w:p>
    <w:p w14:paraId="1CDDD7C5">
      <w:pPr>
        <w:snapToGrid w:val="0"/>
        <w:spacing w:line="360" w:lineRule="auto"/>
        <w:ind w:right="480"/>
        <w:rPr>
          <w:rFonts w:hint="eastAsia" w:ascii="仿宋" w:hAnsi="仿宋" w:eastAsia="仿宋" w:cs="仿宋"/>
          <w:color w:val="000000"/>
          <w:kern w:val="0"/>
          <w:sz w:val="24"/>
          <w:highlight w:val="none"/>
        </w:rPr>
      </w:pPr>
    </w:p>
    <w:p w14:paraId="3D33D01E">
      <w:pPr>
        <w:snapToGrid w:val="0"/>
        <w:spacing w:line="360" w:lineRule="auto"/>
        <w:ind w:right="480"/>
        <w:rPr>
          <w:rFonts w:hint="eastAsia" w:ascii="仿宋" w:hAnsi="仿宋" w:eastAsia="仿宋" w:cs="仿宋"/>
          <w:color w:val="000000"/>
          <w:kern w:val="0"/>
          <w:sz w:val="24"/>
          <w:highlight w:val="none"/>
        </w:rPr>
      </w:pPr>
    </w:p>
    <w:p w14:paraId="01EA1836">
      <w:pPr>
        <w:snapToGrid w:val="0"/>
        <w:spacing w:line="360" w:lineRule="auto"/>
        <w:ind w:right="480"/>
        <w:rPr>
          <w:rFonts w:hint="eastAsia" w:ascii="仿宋" w:hAnsi="仿宋" w:eastAsia="仿宋" w:cs="仿宋"/>
          <w:color w:val="000000"/>
          <w:kern w:val="0"/>
          <w:sz w:val="24"/>
          <w:highlight w:val="none"/>
        </w:rPr>
      </w:pPr>
    </w:p>
    <w:p w14:paraId="4698FCA9">
      <w:pPr>
        <w:snapToGrid w:val="0"/>
        <w:spacing w:line="360" w:lineRule="auto"/>
        <w:ind w:right="480"/>
        <w:rPr>
          <w:rFonts w:hint="eastAsia" w:ascii="仿宋" w:hAnsi="仿宋" w:eastAsia="仿宋" w:cs="仿宋"/>
          <w:color w:val="000000"/>
          <w:kern w:val="0"/>
          <w:sz w:val="24"/>
          <w:highlight w:val="none"/>
        </w:rPr>
      </w:pPr>
    </w:p>
    <w:p w14:paraId="1CDA8510">
      <w:pPr>
        <w:snapToGrid w:val="0"/>
        <w:spacing w:line="360" w:lineRule="auto"/>
        <w:ind w:right="480"/>
        <w:rPr>
          <w:rFonts w:hint="eastAsia" w:ascii="仿宋" w:hAnsi="仿宋" w:eastAsia="仿宋" w:cs="仿宋"/>
          <w:color w:val="000000"/>
          <w:kern w:val="0"/>
          <w:sz w:val="24"/>
          <w:highlight w:val="none"/>
        </w:rPr>
      </w:pPr>
    </w:p>
    <w:p w14:paraId="04D2A5C0">
      <w:pPr>
        <w:snapToGrid w:val="0"/>
        <w:spacing w:line="360" w:lineRule="auto"/>
        <w:ind w:right="480"/>
        <w:rPr>
          <w:rFonts w:hint="eastAsia" w:ascii="仿宋" w:hAnsi="仿宋" w:eastAsia="仿宋" w:cs="仿宋"/>
          <w:color w:val="000000"/>
          <w:kern w:val="0"/>
          <w:sz w:val="24"/>
          <w:highlight w:val="none"/>
        </w:rPr>
      </w:pPr>
    </w:p>
    <w:p w14:paraId="415915D0">
      <w:pPr>
        <w:snapToGrid w:val="0"/>
        <w:spacing w:line="360" w:lineRule="auto"/>
        <w:ind w:right="480"/>
        <w:rPr>
          <w:rFonts w:hint="eastAsia" w:ascii="仿宋" w:hAnsi="仿宋" w:eastAsia="仿宋" w:cs="仿宋"/>
          <w:color w:val="000000"/>
          <w:kern w:val="0"/>
          <w:sz w:val="24"/>
          <w:highlight w:val="none"/>
        </w:rPr>
      </w:pPr>
    </w:p>
    <w:p w14:paraId="465D0FC6">
      <w:pPr>
        <w:snapToGrid w:val="0"/>
        <w:spacing w:line="360" w:lineRule="auto"/>
        <w:ind w:right="480"/>
        <w:rPr>
          <w:rFonts w:hint="eastAsia" w:ascii="仿宋" w:hAnsi="仿宋" w:eastAsia="仿宋" w:cs="仿宋"/>
          <w:color w:val="000000"/>
          <w:kern w:val="0"/>
          <w:sz w:val="24"/>
          <w:highlight w:val="none"/>
        </w:rPr>
      </w:pPr>
    </w:p>
    <w:p w14:paraId="2FFB9A0C">
      <w:pPr>
        <w:snapToGrid w:val="0"/>
        <w:spacing w:line="360" w:lineRule="auto"/>
        <w:ind w:right="480"/>
        <w:rPr>
          <w:rFonts w:hint="eastAsia" w:ascii="仿宋" w:hAnsi="仿宋" w:eastAsia="仿宋" w:cs="仿宋"/>
          <w:color w:val="000000"/>
          <w:kern w:val="0"/>
          <w:sz w:val="24"/>
          <w:highlight w:val="none"/>
        </w:rPr>
      </w:pPr>
    </w:p>
    <w:p w14:paraId="20F72E7D">
      <w:pPr>
        <w:snapToGrid w:val="0"/>
        <w:spacing w:line="360" w:lineRule="auto"/>
        <w:ind w:right="48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br w:type="page"/>
      </w:r>
      <w:r>
        <w:rPr>
          <w:rFonts w:hint="eastAsia" w:ascii="仿宋" w:hAnsi="仿宋" w:eastAsia="仿宋" w:cs="仿宋"/>
          <w:b/>
          <w:color w:val="000000"/>
          <w:kern w:val="0"/>
          <w:sz w:val="32"/>
          <w:szCs w:val="32"/>
          <w:highlight w:val="none"/>
        </w:rPr>
        <w:t>一、营业执照或事业单位法人证书复印件等</w:t>
      </w:r>
    </w:p>
    <w:p w14:paraId="5F360A7C">
      <w:pPr>
        <w:pStyle w:val="2"/>
        <w:rPr>
          <w:rFonts w:hint="eastAsia" w:ascii="仿宋" w:eastAsia="仿宋" w:cs="仿宋"/>
          <w:color w:val="000000"/>
          <w:kern w:val="0"/>
          <w:highlight w:val="none"/>
          <w:lang w:val="en-US"/>
        </w:rPr>
      </w:pPr>
    </w:p>
    <w:p w14:paraId="2607EB59">
      <w:pPr>
        <w:rPr>
          <w:rFonts w:hint="eastAsia" w:ascii="仿宋" w:hAnsi="仿宋" w:eastAsia="仿宋" w:cs="仿宋"/>
          <w:b/>
          <w:color w:val="000000"/>
          <w:kern w:val="0"/>
          <w:sz w:val="32"/>
          <w:szCs w:val="32"/>
          <w:highlight w:val="none"/>
        </w:rPr>
      </w:pPr>
    </w:p>
    <w:p w14:paraId="7F033C67">
      <w:pPr>
        <w:pStyle w:val="2"/>
        <w:rPr>
          <w:rFonts w:hint="eastAsia" w:ascii="仿宋" w:eastAsia="仿宋" w:cs="仿宋"/>
          <w:color w:val="000000"/>
          <w:kern w:val="0"/>
          <w:highlight w:val="none"/>
          <w:lang w:val="en-US"/>
        </w:rPr>
      </w:pPr>
    </w:p>
    <w:p w14:paraId="76B0F75A">
      <w:pPr>
        <w:rPr>
          <w:rFonts w:hint="eastAsia" w:ascii="仿宋" w:hAnsi="仿宋" w:eastAsia="仿宋" w:cs="仿宋"/>
          <w:b/>
          <w:color w:val="000000"/>
          <w:kern w:val="0"/>
          <w:sz w:val="32"/>
          <w:szCs w:val="32"/>
          <w:highlight w:val="none"/>
        </w:rPr>
      </w:pPr>
    </w:p>
    <w:p w14:paraId="2E3915E4">
      <w:pPr>
        <w:pStyle w:val="2"/>
        <w:rPr>
          <w:rFonts w:hint="eastAsia" w:ascii="仿宋" w:eastAsia="仿宋" w:cs="仿宋"/>
          <w:highlight w:val="none"/>
          <w:lang w:val="en-US"/>
        </w:rPr>
      </w:pPr>
    </w:p>
    <w:p w14:paraId="5EA462B4">
      <w:pPr>
        <w:snapToGrid w:val="0"/>
        <w:spacing w:line="360" w:lineRule="auto"/>
        <w:ind w:right="480"/>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二、 符合参加政府采购活动应当具备的一般条件的承诺函  （如联合体参与，联合体成员需单独提供或共同加盖公章）</w:t>
      </w:r>
    </w:p>
    <w:p w14:paraId="4D70A577">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158EAA2D">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我方参与（项目名称）【招标编号：（采购编号）】政府采购活动，郑重承诺：</w:t>
      </w:r>
    </w:p>
    <w:p w14:paraId="7DA7D5FE">
      <w:pPr>
        <w:snapToGrid w:val="0"/>
        <w:spacing w:line="360" w:lineRule="auto"/>
        <w:ind w:firstLine="360" w:firstLineChars="15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（一）具备《中华人民共和国政府采购法》第二十二条第一款规定的条件：</w:t>
      </w:r>
    </w:p>
    <w:p w14:paraId="3DADAE53">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1、具有独立承担民事责任的能力；</w:t>
      </w:r>
    </w:p>
    <w:p w14:paraId="0CA94CCF">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2、具有良好的商业信誉和健全的财务会计制度； </w:t>
      </w:r>
    </w:p>
    <w:p w14:paraId="0C302A1E">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3、具有履行合同所必需的设备和专业技术能力；</w:t>
      </w:r>
    </w:p>
    <w:p w14:paraId="67CF93D1">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4、有依法缴纳税收和社会保障资金的良好记录；</w:t>
      </w:r>
    </w:p>
    <w:p w14:paraId="73E36F3F">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5、参加政府采购活动前三年内，在经营活动中没有重大违法记录；</w:t>
      </w:r>
    </w:p>
    <w:p w14:paraId="013DA91C">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6、具有法律、行政法规规定的其他条件。</w:t>
      </w:r>
    </w:p>
    <w:p w14:paraId="2EEC7C9D">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（二）未被信用中国（www.creditchina.gov.cn)、中国政府采购网（www.ccgp.gov.cn）列入失信被执行人、重大税收违法案件当事人名单、政府采购严重违法失信行为记录名单。</w:t>
      </w:r>
    </w:p>
    <w:p w14:paraId="73EBA654">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（三）不存在以下情况：</w:t>
      </w:r>
    </w:p>
    <w:p w14:paraId="347A9A96">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1、单位负责人为同一人或者存在直接控股、管理关系的不同供应商参加同一合同项下的政府采购活动的；</w:t>
      </w:r>
    </w:p>
    <w:p w14:paraId="14DCA0B0">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2、为采购项目提供整体设计、规范编制或者项目管理、监理、检测等服务后再参加该采购项目的其他采购活动的。</w:t>
      </w:r>
    </w:p>
    <w:p w14:paraId="150B9800">
      <w:pPr>
        <w:snapToGrid w:val="0"/>
        <w:spacing w:line="360" w:lineRule="auto"/>
        <w:ind w:firstLine="5520" w:firstLineChars="230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投标人名称(电子签名)：</w:t>
      </w:r>
    </w:p>
    <w:p w14:paraId="71E3FF8C">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日期</w:t>
      </w:r>
      <w:r>
        <w:rPr>
          <w:rFonts w:hint="eastAsia" w:ascii="仿宋" w:hAnsi="仿宋" w:eastAsia="仿宋" w:cs="仿宋"/>
          <w:color w:val="000000"/>
          <w:kern w:val="0"/>
          <w:sz w:val="24"/>
          <w:highlight w:val="none"/>
        </w:rPr>
        <w:t xml:space="preserve">：  年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w:t>
      </w:r>
    </w:p>
    <w:p w14:paraId="167E7475">
      <w:pPr>
        <w:snapToGrid w:val="0"/>
        <w:spacing w:line="360" w:lineRule="auto"/>
        <w:ind w:right="480"/>
        <w:jc w:val="center"/>
        <w:rPr>
          <w:rFonts w:hint="eastAsia" w:ascii="仿宋" w:hAnsi="仿宋" w:eastAsia="仿宋" w:cs="仿宋"/>
          <w:b/>
          <w:color w:val="000000"/>
          <w:kern w:val="0"/>
          <w:sz w:val="32"/>
          <w:szCs w:val="32"/>
          <w:highlight w:val="none"/>
        </w:rPr>
      </w:pPr>
    </w:p>
    <w:p w14:paraId="1985B1C8">
      <w:pPr>
        <w:widowControl/>
        <w:spacing w:line="360" w:lineRule="auto"/>
        <w:ind w:firstLine="643" w:firstLineChars="20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三、联合协议（如果有）</w:t>
      </w:r>
    </w:p>
    <w:p w14:paraId="4EB28237">
      <w:pPr>
        <w:widowControl/>
        <w:spacing w:line="360" w:lineRule="auto"/>
        <w:ind w:firstLine="482" w:firstLineChars="20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[以联合体形式投标的，提供联合协议（附件5）；本项目不接受联合体投标或者投标人不以联合体形式投标的，则不需要提供）]</w:t>
      </w:r>
    </w:p>
    <w:p w14:paraId="5C0408F1">
      <w:pPr>
        <w:snapToGrid w:val="0"/>
        <w:spacing w:line="360" w:lineRule="auto"/>
        <w:ind w:right="480"/>
        <w:jc w:val="center"/>
        <w:rPr>
          <w:rFonts w:hint="eastAsia" w:ascii="仿宋" w:hAnsi="仿宋" w:eastAsia="仿宋" w:cs="仿宋"/>
          <w:b/>
          <w:color w:val="000000"/>
          <w:kern w:val="0"/>
          <w:sz w:val="32"/>
          <w:szCs w:val="32"/>
          <w:highlight w:val="none"/>
        </w:rPr>
      </w:pPr>
    </w:p>
    <w:p w14:paraId="7243203B">
      <w:pPr>
        <w:snapToGrid w:val="0"/>
        <w:spacing w:line="360" w:lineRule="auto"/>
        <w:ind w:right="480"/>
        <w:jc w:val="center"/>
        <w:rPr>
          <w:rFonts w:hint="eastAsia" w:ascii="仿宋" w:hAnsi="仿宋" w:eastAsia="仿宋" w:cs="仿宋"/>
          <w:b/>
          <w:color w:val="000000"/>
          <w:kern w:val="0"/>
          <w:sz w:val="32"/>
          <w:szCs w:val="32"/>
          <w:highlight w:val="none"/>
        </w:rPr>
      </w:pPr>
    </w:p>
    <w:p w14:paraId="6EED4990">
      <w:pPr>
        <w:snapToGrid w:val="0"/>
        <w:spacing w:line="360" w:lineRule="auto"/>
        <w:ind w:right="48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四、落实政府采购政策需满足的资格要求</w:t>
      </w:r>
    </w:p>
    <w:p w14:paraId="3BFC1C18">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（根据招标公告落实政府采购政策需满足的资格要求选择提供相应的材料；未要求的，无需提供）</w:t>
      </w:r>
    </w:p>
    <w:p w14:paraId="0C025A11">
      <w:pPr>
        <w:snapToGrid w:val="0"/>
        <w:spacing w:before="50" w:after="50" w:line="360" w:lineRule="auto"/>
        <w:ind w:firstLine="472" w:firstLineChars="196"/>
        <w:jc w:val="left"/>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A</w:t>
      </w:r>
      <w:r>
        <w:rPr>
          <w:rFonts w:hint="eastAsia" w:ascii="仿宋" w:hAnsi="仿宋" w:eastAsia="仿宋" w:cs="仿宋"/>
          <w:color w:val="000000"/>
          <w:sz w:val="24"/>
          <w:highlight w:val="none"/>
        </w:rPr>
        <w:t xml:space="preserve">.专门面向中小企业，服务全部由符合政策要求的中小企业（或小微企业）承接的，提供相应的中小企业声明函（附件7）。 </w:t>
      </w:r>
    </w:p>
    <w:p w14:paraId="4DDC6D56">
      <w:pPr>
        <w:widowControl/>
        <w:spacing w:line="360" w:lineRule="auto"/>
        <w:ind w:firstLine="480"/>
        <w:jc w:val="left"/>
        <w:rPr>
          <w:rFonts w:hint="eastAsia" w:ascii="仿宋" w:hAnsi="仿宋" w:eastAsia="仿宋" w:cs="仿宋"/>
          <w:color w:val="000000"/>
          <w:sz w:val="24"/>
          <w:highlight w:val="none"/>
        </w:rPr>
      </w:pPr>
    </w:p>
    <w:p w14:paraId="1603B490">
      <w:pPr>
        <w:widowControl/>
        <w:spacing w:line="360" w:lineRule="auto"/>
        <w:ind w:firstLine="472" w:firstLineChars="196"/>
        <w:jc w:val="left"/>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B.</w:t>
      </w:r>
      <w:r>
        <w:rPr>
          <w:rFonts w:hint="eastAsia" w:ascii="仿宋" w:hAnsi="仿宋" w:eastAsia="仿宋" w:cs="仿宋"/>
          <w:color w:val="000000"/>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视同符合了资格条件，无需再与其他中小企业组成联合体参加政府采购活动，无需提供联合协议。</w:t>
      </w:r>
    </w:p>
    <w:p w14:paraId="3F714493">
      <w:pPr>
        <w:snapToGrid w:val="0"/>
        <w:spacing w:before="50" w:after="50" w:line="360" w:lineRule="auto"/>
        <w:jc w:val="center"/>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 xml:space="preserve">    </w:t>
      </w:r>
    </w:p>
    <w:p w14:paraId="29F7CA51">
      <w:pPr>
        <w:spacing w:line="360" w:lineRule="auto"/>
        <w:ind w:firstLine="482" w:firstLineChars="200"/>
        <w:rPr>
          <w:rFonts w:hint="eastAsia" w:ascii="仿宋" w:hAnsi="仿宋" w:eastAsia="仿宋" w:cs="仿宋"/>
          <w:color w:val="000000"/>
          <w:sz w:val="24"/>
          <w:highlight w:val="none"/>
        </w:rPr>
      </w:pPr>
      <w:r>
        <w:rPr>
          <w:rFonts w:hint="eastAsia" w:ascii="仿宋" w:hAnsi="仿宋" w:eastAsia="仿宋" w:cs="仿宋"/>
          <w:b/>
          <w:color w:val="000000"/>
          <w:sz w:val="24"/>
          <w:highlight w:val="none"/>
        </w:rPr>
        <w:t>C、</w:t>
      </w:r>
      <w:r>
        <w:rPr>
          <w:rFonts w:hint="eastAsia" w:ascii="仿宋" w:hAnsi="仿宋" w:eastAsia="仿宋" w:cs="仿宋"/>
          <w:color w:val="000000"/>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spacing w:val="8"/>
          <w:kern w:val="0"/>
          <w:sz w:val="24"/>
          <w:highlight w:val="none"/>
        </w:rPr>
        <w:t>并相应达到了前述比例要求，</w:t>
      </w:r>
      <w:r>
        <w:rPr>
          <w:rFonts w:hint="eastAsia" w:ascii="仿宋" w:hAnsi="仿宋" w:eastAsia="仿宋" w:cs="仿宋"/>
          <w:color w:val="000000"/>
          <w:sz w:val="24"/>
          <w:highlight w:val="none"/>
        </w:rPr>
        <w:t>视同符合了资格条件，无需再向中小企业分包，无需提供分包意向协议。</w:t>
      </w:r>
    </w:p>
    <w:p w14:paraId="708CF5A5">
      <w:pPr>
        <w:widowControl/>
        <w:spacing w:line="360" w:lineRule="auto"/>
        <w:ind w:left="150"/>
        <w:jc w:val="center"/>
        <w:rPr>
          <w:rFonts w:hint="eastAsia" w:ascii="仿宋" w:hAnsi="仿宋" w:eastAsia="仿宋" w:cs="仿宋"/>
          <w:b/>
          <w:color w:val="000000"/>
          <w:kern w:val="0"/>
          <w:sz w:val="32"/>
          <w:szCs w:val="32"/>
          <w:highlight w:val="none"/>
        </w:rPr>
      </w:pPr>
    </w:p>
    <w:p w14:paraId="7656A201">
      <w:pPr>
        <w:widowControl/>
        <w:spacing w:line="360" w:lineRule="auto"/>
        <w:ind w:left="150"/>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五、本项目的特定资格要求</w:t>
      </w:r>
    </w:p>
    <w:p w14:paraId="339EDE6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（根据招标公告本项目的特定资格要求提供相应的材料；未要求的，无需提供）</w:t>
      </w:r>
    </w:p>
    <w:p w14:paraId="488164FA">
      <w:pPr>
        <w:rPr>
          <w:rFonts w:hint="eastAsia" w:ascii="仿宋" w:hAnsi="仿宋" w:eastAsia="仿宋" w:cs="仿宋"/>
          <w:color w:val="000000"/>
          <w:highlight w:val="none"/>
        </w:rPr>
      </w:pPr>
    </w:p>
    <w:p w14:paraId="3D492AFD">
      <w:pPr>
        <w:snapToGrid w:val="0"/>
        <w:spacing w:line="360" w:lineRule="auto"/>
        <w:ind w:right="480"/>
        <w:jc w:val="center"/>
        <w:rPr>
          <w:rFonts w:hint="eastAsia" w:ascii="仿宋" w:hAnsi="仿宋" w:eastAsia="仿宋" w:cs="仿宋"/>
          <w:b/>
          <w:color w:val="000000"/>
          <w:kern w:val="0"/>
          <w:sz w:val="32"/>
          <w:szCs w:val="32"/>
          <w:highlight w:val="none"/>
        </w:rPr>
      </w:pPr>
    </w:p>
    <w:p w14:paraId="0ADBCE22">
      <w:pPr>
        <w:widowControl/>
        <w:adjustRightInd/>
        <w:jc w:val="left"/>
        <w:rPr>
          <w:rFonts w:hint="eastAsia" w:ascii="仿宋" w:hAnsi="仿宋" w:eastAsia="仿宋" w:cs="仿宋"/>
          <w:b/>
          <w:color w:val="000000"/>
          <w:kern w:val="0"/>
          <w:sz w:val="36"/>
          <w:szCs w:val="36"/>
          <w:highlight w:val="none"/>
        </w:rPr>
      </w:pPr>
    </w:p>
    <w:p w14:paraId="35FC7513">
      <w:pPr>
        <w:spacing w:line="360" w:lineRule="auto"/>
        <w:ind w:right="420" w:firstLine="3614" w:firstLineChars="1000"/>
        <w:rPr>
          <w:rFonts w:hint="eastAsia" w:ascii="仿宋" w:hAnsi="仿宋" w:eastAsia="仿宋" w:cs="仿宋"/>
          <w:b/>
          <w:color w:val="000000"/>
          <w:kern w:val="0"/>
          <w:sz w:val="36"/>
          <w:szCs w:val="36"/>
          <w:highlight w:val="none"/>
        </w:rPr>
      </w:pPr>
    </w:p>
    <w:p w14:paraId="13B2558B">
      <w:pPr>
        <w:spacing w:line="360" w:lineRule="auto"/>
        <w:ind w:right="420"/>
        <w:jc w:val="center"/>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商务技术文件部分</w:t>
      </w:r>
    </w:p>
    <w:p w14:paraId="4BF20125">
      <w:pPr>
        <w:spacing w:line="360" w:lineRule="auto"/>
        <w:jc w:val="center"/>
        <w:outlineLvl w:val="0"/>
        <w:rPr>
          <w:rFonts w:hint="eastAsia" w:ascii="仿宋" w:hAnsi="仿宋" w:eastAsia="仿宋" w:cs="仿宋"/>
          <w:b/>
          <w:color w:val="000000"/>
          <w:kern w:val="0"/>
          <w:sz w:val="24"/>
          <w:highlight w:val="none"/>
        </w:rPr>
      </w:pPr>
    </w:p>
    <w:p w14:paraId="0897EF20">
      <w:pPr>
        <w:spacing w:line="360" w:lineRule="auto"/>
        <w:jc w:val="center"/>
        <w:outlineLvl w:val="0"/>
        <w:rPr>
          <w:rFonts w:hint="eastAsia" w:ascii="仿宋" w:hAnsi="仿宋" w:eastAsia="仿宋" w:cs="仿宋"/>
          <w:b/>
          <w:color w:val="000000"/>
          <w:kern w:val="0"/>
          <w:sz w:val="28"/>
          <w:szCs w:val="28"/>
          <w:highlight w:val="none"/>
        </w:rPr>
      </w:pPr>
      <w:r>
        <w:rPr>
          <w:rFonts w:hint="eastAsia" w:ascii="仿宋" w:hAnsi="仿宋" w:eastAsia="仿宋" w:cs="仿宋"/>
          <w:b/>
          <w:color w:val="000000"/>
          <w:kern w:val="0"/>
          <w:sz w:val="28"/>
          <w:szCs w:val="28"/>
          <w:highlight w:val="none"/>
        </w:rPr>
        <w:t>目录</w:t>
      </w:r>
    </w:p>
    <w:p w14:paraId="7D268E8B">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（1）投标函</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（2）授权委托书或法定代表人（单位负责人、自然人本人）身份证明</w:t>
      </w:r>
      <w:r>
        <w:rPr>
          <w:rFonts w:hint="eastAsia" w:ascii="仿宋" w:hAnsi="仿宋" w:eastAsia="仿宋" w:cs="仿宋"/>
          <w:color w:val="000000"/>
          <w:highlight w:val="none"/>
        </w:rPr>
        <w:t>………（页码）</w:t>
      </w:r>
    </w:p>
    <w:p w14:paraId="21CB3616">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（3）分包意向协议</w:t>
      </w:r>
      <w:r>
        <w:rPr>
          <w:rFonts w:hint="eastAsia" w:ascii="仿宋" w:hAnsi="仿宋" w:eastAsia="仿宋" w:cs="仿宋"/>
          <w:color w:val="000000"/>
          <w:highlight w:val="none"/>
        </w:rPr>
        <w:t>…………………………………………………………………………（页码）</w:t>
      </w:r>
    </w:p>
    <w:p w14:paraId="364DAEEF">
      <w:pPr>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 w:val="24"/>
          <w:highlight w:val="none"/>
        </w:rPr>
        <w:t>（4）符合性审查资料</w:t>
      </w:r>
      <w:r>
        <w:rPr>
          <w:rFonts w:hint="eastAsia" w:ascii="仿宋" w:hAnsi="仿宋" w:eastAsia="仿宋" w:cs="仿宋"/>
          <w:color w:val="000000"/>
          <w:highlight w:val="none"/>
        </w:rPr>
        <w:t>………………………………………………………………………（页码）</w:t>
      </w:r>
    </w:p>
    <w:p w14:paraId="4F304D33">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rPr>
        <w:t>（5）评标标准相应的商务技术资料</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（6）投标标的清单</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w:t>
      </w:r>
      <w:r>
        <w:rPr>
          <w:rFonts w:hint="eastAsia" w:ascii="仿宋" w:hAnsi="仿宋" w:eastAsia="仿宋" w:cs="仿宋"/>
          <w:color w:val="000000"/>
          <w:sz w:val="24"/>
          <w:highlight w:val="none"/>
        </w:rPr>
        <w:t>…</w:t>
      </w:r>
      <w:r>
        <w:rPr>
          <w:rFonts w:hint="eastAsia" w:ascii="仿宋" w:hAnsi="仿宋" w:eastAsia="仿宋" w:cs="仿宋"/>
          <w:color w:val="000000"/>
          <w:highlight w:val="none"/>
        </w:rPr>
        <w:t>……………（页码）</w:t>
      </w:r>
      <w:r>
        <w:rPr>
          <w:rFonts w:hint="eastAsia" w:ascii="仿宋" w:hAnsi="仿宋" w:eastAsia="仿宋" w:cs="仿宋"/>
          <w:color w:val="000000"/>
          <w:sz w:val="24"/>
          <w:highlight w:val="none"/>
        </w:rPr>
        <w:t>（7）商务技术偏离表</w:t>
      </w:r>
      <w:r>
        <w:rPr>
          <w:rFonts w:hint="eastAsia" w:ascii="仿宋" w:hAnsi="仿宋" w:eastAsia="仿宋" w:cs="仿宋"/>
          <w:color w:val="000000"/>
          <w:highlight w:val="none"/>
        </w:rPr>
        <w:t>………………………………………………………………………（页码）</w:t>
      </w:r>
    </w:p>
    <w:p w14:paraId="2FE5226E">
      <w:pPr>
        <w:snapToGrid w:val="0"/>
        <w:spacing w:line="360" w:lineRule="auto"/>
        <w:ind w:left="479" w:leftChars="228"/>
        <w:rPr>
          <w:rFonts w:hint="eastAsia" w:ascii="仿宋" w:hAnsi="仿宋" w:eastAsia="仿宋" w:cs="仿宋"/>
          <w:color w:val="000000"/>
          <w:highlight w:val="none"/>
        </w:rPr>
      </w:pP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8</w:t>
      </w:r>
      <w:r>
        <w:rPr>
          <w:rFonts w:hint="eastAsia" w:ascii="仿宋" w:hAnsi="仿宋" w:eastAsia="仿宋" w:cs="仿宋"/>
          <w:color w:val="000000"/>
          <w:sz w:val="24"/>
          <w:highlight w:val="none"/>
          <w:lang w:val="zh-CN"/>
        </w:rPr>
        <w:t>）政府采购供应商廉洁自律承诺书</w:t>
      </w:r>
      <w:r>
        <w:rPr>
          <w:rFonts w:hint="eastAsia" w:ascii="仿宋" w:hAnsi="仿宋" w:eastAsia="仿宋" w:cs="仿宋"/>
          <w:color w:val="000000"/>
          <w:highlight w:val="none"/>
        </w:rPr>
        <w:t>…………………………………………………（页码）</w:t>
      </w:r>
    </w:p>
    <w:p w14:paraId="61BA00E5">
      <w:pPr>
        <w:snapToGrid w:val="0"/>
        <w:spacing w:line="360" w:lineRule="auto"/>
        <w:jc w:val="center"/>
        <w:rPr>
          <w:rFonts w:hint="eastAsia" w:ascii="仿宋" w:hAnsi="仿宋" w:eastAsia="仿宋" w:cs="仿宋"/>
          <w:b/>
          <w:color w:val="000000"/>
          <w:kern w:val="0"/>
          <w:sz w:val="32"/>
          <w:szCs w:val="32"/>
          <w:highlight w:val="none"/>
          <w:lang w:val="zh-CN"/>
        </w:rPr>
      </w:pPr>
    </w:p>
    <w:p w14:paraId="06907727">
      <w:pPr>
        <w:snapToGrid w:val="0"/>
        <w:spacing w:line="360" w:lineRule="auto"/>
        <w:jc w:val="center"/>
        <w:rPr>
          <w:rFonts w:hint="eastAsia" w:ascii="仿宋" w:hAnsi="仿宋" w:eastAsia="仿宋" w:cs="仿宋"/>
          <w:b/>
          <w:color w:val="000000"/>
          <w:kern w:val="0"/>
          <w:sz w:val="32"/>
          <w:szCs w:val="32"/>
          <w:highlight w:val="none"/>
          <w:lang w:val="zh-CN"/>
        </w:rPr>
      </w:pPr>
    </w:p>
    <w:p w14:paraId="4441D36E">
      <w:pPr>
        <w:snapToGrid w:val="0"/>
        <w:spacing w:line="360" w:lineRule="auto"/>
        <w:jc w:val="center"/>
        <w:rPr>
          <w:rFonts w:hint="eastAsia" w:ascii="仿宋" w:hAnsi="仿宋" w:eastAsia="仿宋" w:cs="仿宋"/>
          <w:b/>
          <w:color w:val="000000"/>
          <w:kern w:val="0"/>
          <w:sz w:val="32"/>
          <w:szCs w:val="32"/>
          <w:highlight w:val="none"/>
          <w:lang w:val="zh-CN"/>
        </w:rPr>
      </w:pPr>
    </w:p>
    <w:p w14:paraId="795963C3">
      <w:pPr>
        <w:snapToGrid w:val="0"/>
        <w:spacing w:line="360" w:lineRule="auto"/>
        <w:jc w:val="center"/>
        <w:rPr>
          <w:rFonts w:hint="eastAsia" w:ascii="仿宋" w:hAnsi="仿宋" w:eastAsia="仿宋" w:cs="仿宋"/>
          <w:b/>
          <w:color w:val="000000"/>
          <w:kern w:val="0"/>
          <w:sz w:val="32"/>
          <w:szCs w:val="32"/>
          <w:highlight w:val="none"/>
          <w:lang w:val="zh-CN"/>
        </w:rPr>
      </w:pPr>
    </w:p>
    <w:p w14:paraId="3BBDC1E6">
      <w:pPr>
        <w:snapToGrid w:val="0"/>
        <w:spacing w:line="360" w:lineRule="auto"/>
        <w:jc w:val="center"/>
        <w:rPr>
          <w:rFonts w:hint="eastAsia" w:ascii="仿宋" w:hAnsi="仿宋" w:eastAsia="仿宋" w:cs="仿宋"/>
          <w:b/>
          <w:color w:val="000000"/>
          <w:kern w:val="0"/>
          <w:sz w:val="32"/>
          <w:szCs w:val="32"/>
          <w:highlight w:val="none"/>
          <w:lang w:val="zh-CN"/>
        </w:rPr>
      </w:pPr>
    </w:p>
    <w:p w14:paraId="06EB601A">
      <w:pPr>
        <w:snapToGrid w:val="0"/>
        <w:spacing w:line="360" w:lineRule="auto"/>
        <w:jc w:val="center"/>
        <w:rPr>
          <w:rFonts w:hint="eastAsia" w:ascii="仿宋" w:hAnsi="仿宋" w:eastAsia="仿宋" w:cs="仿宋"/>
          <w:b/>
          <w:color w:val="000000"/>
          <w:kern w:val="0"/>
          <w:sz w:val="32"/>
          <w:szCs w:val="32"/>
          <w:highlight w:val="none"/>
          <w:lang w:val="zh-CN"/>
        </w:rPr>
      </w:pPr>
    </w:p>
    <w:p w14:paraId="5F688FA8">
      <w:pPr>
        <w:snapToGrid w:val="0"/>
        <w:spacing w:line="360" w:lineRule="auto"/>
        <w:jc w:val="center"/>
        <w:rPr>
          <w:rFonts w:hint="eastAsia" w:ascii="仿宋" w:hAnsi="仿宋" w:eastAsia="仿宋" w:cs="仿宋"/>
          <w:b/>
          <w:color w:val="000000"/>
          <w:kern w:val="0"/>
          <w:sz w:val="32"/>
          <w:szCs w:val="32"/>
          <w:highlight w:val="none"/>
          <w:lang w:val="zh-CN"/>
        </w:rPr>
      </w:pPr>
    </w:p>
    <w:p w14:paraId="64DEC129">
      <w:pPr>
        <w:snapToGrid w:val="0"/>
        <w:spacing w:line="360" w:lineRule="auto"/>
        <w:jc w:val="center"/>
        <w:rPr>
          <w:rFonts w:hint="eastAsia" w:ascii="仿宋" w:hAnsi="仿宋" w:eastAsia="仿宋" w:cs="仿宋"/>
          <w:b/>
          <w:color w:val="000000"/>
          <w:kern w:val="0"/>
          <w:sz w:val="32"/>
          <w:szCs w:val="32"/>
          <w:highlight w:val="none"/>
          <w:lang w:val="zh-CN"/>
        </w:rPr>
      </w:pPr>
    </w:p>
    <w:p w14:paraId="0F8C5A63">
      <w:pPr>
        <w:snapToGrid w:val="0"/>
        <w:spacing w:line="360" w:lineRule="auto"/>
        <w:jc w:val="center"/>
        <w:rPr>
          <w:rFonts w:hint="eastAsia" w:ascii="仿宋" w:hAnsi="仿宋" w:eastAsia="仿宋" w:cs="仿宋"/>
          <w:b/>
          <w:color w:val="000000"/>
          <w:kern w:val="0"/>
          <w:sz w:val="32"/>
          <w:szCs w:val="32"/>
          <w:highlight w:val="none"/>
          <w:lang w:val="zh-CN"/>
        </w:rPr>
      </w:pPr>
    </w:p>
    <w:p w14:paraId="7CF982D5">
      <w:pPr>
        <w:snapToGrid w:val="0"/>
        <w:spacing w:line="360" w:lineRule="auto"/>
        <w:jc w:val="center"/>
        <w:rPr>
          <w:rFonts w:hint="eastAsia" w:ascii="仿宋" w:hAnsi="仿宋" w:eastAsia="仿宋" w:cs="仿宋"/>
          <w:b/>
          <w:color w:val="000000"/>
          <w:kern w:val="0"/>
          <w:sz w:val="32"/>
          <w:szCs w:val="32"/>
          <w:highlight w:val="none"/>
          <w:lang w:val="zh-CN"/>
        </w:rPr>
      </w:pPr>
    </w:p>
    <w:p w14:paraId="661BADEB">
      <w:pPr>
        <w:snapToGrid w:val="0"/>
        <w:spacing w:line="360" w:lineRule="auto"/>
        <w:jc w:val="center"/>
        <w:rPr>
          <w:rFonts w:hint="eastAsia" w:ascii="仿宋" w:hAnsi="仿宋" w:eastAsia="仿宋" w:cs="仿宋"/>
          <w:b/>
          <w:color w:val="000000"/>
          <w:kern w:val="0"/>
          <w:sz w:val="32"/>
          <w:szCs w:val="32"/>
          <w:highlight w:val="none"/>
          <w:lang w:val="zh-CN"/>
        </w:rPr>
      </w:pPr>
    </w:p>
    <w:p w14:paraId="06FF6847">
      <w:pPr>
        <w:snapToGrid w:val="0"/>
        <w:spacing w:line="360" w:lineRule="auto"/>
        <w:jc w:val="center"/>
        <w:rPr>
          <w:rFonts w:hint="eastAsia" w:ascii="仿宋" w:hAnsi="仿宋" w:eastAsia="仿宋" w:cs="仿宋"/>
          <w:b/>
          <w:color w:val="000000"/>
          <w:kern w:val="0"/>
          <w:sz w:val="32"/>
          <w:szCs w:val="32"/>
          <w:highlight w:val="none"/>
          <w:lang w:val="zh-CN"/>
        </w:rPr>
      </w:pPr>
    </w:p>
    <w:p w14:paraId="37B9FB53">
      <w:pPr>
        <w:rPr>
          <w:rFonts w:hint="eastAsia" w:ascii="仿宋" w:hAnsi="仿宋" w:eastAsia="仿宋" w:cs="仿宋"/>
          <w:b/>
          <w:color w:val="000000"/>
          <w:kern w:val="0"/>
          <w:sz w:val="32"/>
          <w:szCs w:val="32"/>
          <w:highlight w:val="none"/>
          <w:lang w:val="zh-CN"/>
        </w:rPr>
      </w:pPr>
    </w:p>
    <w:p w14:paraId="49BDD7C2">
      <w:pPr>
        <w:widowControl/>
        <w:adjustRightInd/>
        <w:jc w:val="center"/>
        <w:rPr>
          <w:rFonts w:hint="eastAsia" w:ascii="仿宋" w:hAnsi="仿宋" w:eastAsia="仿宋" w:cs="仿宋"/>
          <w:b/>
          <w:color w:val="000000"/>
          <w:sz w:val="32"/>
          <w:szCs w:val="32"/>
          <w:highlight w:val="none"/>
        </w:rPr>
      </w:pPr>
      <w:r>
        <w:rPr>
          <w:rFonts w:hint="eastAsia" w:ascii="仿宋" w:hAnsi="仿宋" w:eastAsia="仿宋" w:cs="仿宋"/>
          <w:b/>
          <w:color w:val="000000"/>
          <w:kern w:val="0"/>
          <w:sz w:val="32"/>
          <w:szCs w:val="32"/>
          <w:highlight w:val="none"/>
        </w:rPr>
        <w:br w:type="page"/>
      </w:r>
      <w:r>
        <w:rPr>
          <w:rFonts w:hint="eastAsia" w:ascii="仿宋" w:hAnsi="仿宋" w:eastAsia="仿宋" w:cs="仿宋"/>
          <w:b/>
          <w:color w:val="000000"/>
          <w:kern w:val="0"/>
          <w:sz w:val="32"/>
          <w:szCs w:val="32"/>
          <w:highlight w:val="none"/>
        </w:rPr>
        <w:t>一、投标</w:t>
      </w:r>
      <w:r>
        <w:rPr>
          <w:rFonts w:hint="eastAsia" w:ascii="仿宋" w:hAnsi="仿宋" w:eastAsia="仿宋" w:cs="仿宋"/>
          <w:b/>
          <w:color w:val="000000"/>
          <w:sz w:val="32"/>
          <w:szCs w:val="32"/>
          <w:highlight w:val="none"/>
        </w:rPr>
        <w:t>函</w:t>
      </w:r>
    </w:p>
    <w:p w14:paraId="422C7D30">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（采购人）、（采购代理机构）：</w:t>
      </w:r>
    </w:p>
    <w:p w14:paraId="756240BA">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我方参加你方组织的（项目名称）【招标编号：（采购编号）】招标的有关活动，并对此项目进行投标。为此：</w:t>
      </w:r>
    </w:p>
    <w:p w14:paraId="66F4469A">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1、我方承诺投标有效期从提交投标文件的截止之日起</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天（不少于90天）</w:t>
      </w:r>
      <w:r>
        <w:rPr>
          <w:rFonts w:hint="eastAsia" w:ascii="仿宋" w:hAnsi="仿宋" w:eastAsia="仿宋" w:cs="仿宋"/>
          <w:color w:val="000000"/>
          <w:highlight w:val="none"/>
        </w:rPr>
        <w:t>，</w:t>
      </w:r>
      <w:r>
        <w:rPr>
          <w:rFonts w:hint="eastAsia" w:ascii="仿宋" w:hAnsi="仿宋" w:eastAsia="仿宋" w:cs="仿宋"/>
          <w:color w:val="000000"/>
          <w:sz w:val="24"/>
          <w:highlight w:val="none"/>
        </w:rPr>
        <w:t>本投标文件在投标有效期满之前均具有约束力。</w:t>
      </w:r>
    </w:p>
    <w:p w14:paraId="08B96492">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2、我方的投标文件包括以下内容：</w:t>
      </w:r>
    </w:p>
    <w:p w14:paraId="173F4D46">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2.1资格文件：</w:t>
      </w:r>
    </w:p>
    <w:p w14:paraId="6EA83802">
      <w:pPr>
        <w:snapToGrid w:val="0"/>
        <w:spacing w:line="360" w:lineRule="auto"/>
        <w:ind w:left="420" w:leftChars="200"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2.1.1营业执照复印件；</w:t>
      </w:r>
    </w:p>
    <w:p w14:paraId="5D713EE8">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2.1.2承诺函；</w:t>
      </w:r>
    </w:p>
    <w:p w14:paraId="0FC2F73C">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2.1.3</w:t>
      </w:r>
      <w:r>
        <w:rPr>
          <w:rFonts w:hint="eastAsia" w:ascii="仿宋" w:hAnsi="仿宋" w:eastAsia="仿宋" w:cs="仿宋"/>
          <w:snapToGrid w:val="0"/>
          <w:color w:val="000000"/>
          <w:kern w:val="28"/>
          <w:sz w:val="24"/>
          <w:szCs w:val="20"/>
          <w:highlight w:val="none"/>
        </w:rPr>
        <w:t>联合协议</w:t>
      </w:r>
      <w:bookmarkStart w:id="518" w:name="_Hlk101257010"/>
      <w:r>
        <w:rPr>
          <w:rFonts w:hint="eastAsia" w:ascii="仿宋" w:hAnsi="仿宋" w:eastAsia="仿宋" w:cs="仿宋"/>
          <w:color w:val="000000"/>
          <w:sz w:val="24"/>
          <w:highlight w:val="none"/>
        </w:rPr>
        <w:t>（如果有)</w:t>
      </w:r>
      <w:bookmarkEnd w:id="518"/>
      <w:r>
        <w:rPr>
          <w:rFonts w:hint="eastAsia" w:ascii="仿宋" w:hAnsi="仿宋" w:eastAsia="仿宋" w:cs="仿宋"/>
          <w:snapToGrid w:val="0"/>
          <w:color w:val="000000"/>
          <w:kern w:val="28"/>
          <w:sz w:val="24"/>
          <w:szCs w:val="20"/>
          <w:highlight w:val="none"/>
        </w:rPr>
        <w:t>；</w:t>
      </w:r>
    </w:p>
    <w:p w14:paraId="4B0FB5A5">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2.1.4落实政府采购政策需满足的资格要求（中小企业声明函）；</w:t>
      </w:r>
    </w:p>
    <w:p w14:paraId="75F36006">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2.1.5本项目的特定资格要求（如果有)。</w:t>
      </w:r>
    </w:p>
    <w:p w14:paraId="1DD3C44D">
      <w:pPr>
        <w:snapToGrid w:val="0"/>
        <w:spacing w:line="360" w:lineRule="auto"/>
        <w:ind w:left="210" w:leftChars="100" w:firstLine="480" w:firstLineChars="2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 xml:space="preserve"> </w:t>
      </w:r>
      <w:r>
        <w:rPr>
          <w:rFonts w:hint="eastAsia" w:ascii="仿宋" w:hAnsi="仿宋" w:eastAsia="仿宋" w:cs="仿宋"/>
          <w:color w:val="000000"/>
          <w:sz w:val="24"/>
          <w:highlight w:val="none"/>
        </w:rPr>
        <w:t>商务技术</w:t>
      </w:r>
      <w:r>
        <w:rPr>
          <w:rFonts w:hint="eastAsia" w:ascii="仿宋" w:hAnsi="仿宋" w:eastAsia="仿宋" w:cs="仿宋"/>
          <w:color w:val="000000"/>
          <w:sz w:val="24"/>
          <w:highlight w:val="none"/>
          <w:lang w:val="zh-CN"/>
        </w:rPr>
        <w:t>文件：</w:t>
      </w:r>
    </w:p>
    <w:p w14:paraId="55749048">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2.2.1投标函；</w:t>
      </w:r>
      <w:r>
        <w:rPr>
          <w:rFonts w:hint="eastAsia" w:ascii="仿宋" w:hAnsi="仿宋" w:eastAsia="仿宋" w:cs="仿宋"/>
          <w:color w:val="000000"/>
          <w:sz w:val="24"/>
          <w:highlight w:val="none"/>
          <w:lang w:val="zh-CN"/>
        </w:rPr>
        <w:t xml:space="preserve"> </w:t>
      </w:r>
    </w:p>
    <w:p w14:paraId="07B27675">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2.2.2授权委托书或法定代表人（单位负责人）身份证明；</w:t>
      </w:r>
    </w:p>
    <w:p w14:paraId="19713AA1">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2.2.3分包意向协议（如果有)；</w:t>
      </w:r>
    </w:p>
    <w:p w14:paraId="2D05A3D7">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2.2.4符合性审查资料；</w:t>
      </w:r>
    </w:p>
    <w:p w14:paraId="0AEFE28E">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2.2.5评标标准相应的商务技术资料；</w:t>
      </w:r>
    </w:p>
    <w:p w14:paraId="000E2376">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2.2.6投标标的清单；</w:t>
      </w:r>
    </w:p>
    <w:p w14:paraId="4152A440">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2.2.7商务技术偏离表；</w:t>
      </w:r>
    </w:p>
    <w:p w14:paraId="68A624AD">
      <w:pPr>
        <w:snapToGrid w:val="0"/>
        <w:spacing w:line="360" w:lineRule="auto"/>
        <w:ind w:left="420" w:leftChars="200" w:firstLine="480" w:firstLineChars="200"/>
        <w:rPr>
          <w:rFonts w:hint="eastAsia" w:ascii="仿宋" w:hAnsi="仿宋" w:eastAsia="仿宋" w:cs="仿宋"/>
          <w:color w:val="000000"/>
          <w:sz w:val="24"/>
          <w:highlight w:val="none"/>
          <w:lang w:val="zh-CN"/>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8</w:t>
      </w:r>
      <w:r>
        <w:rPr>
          <w:rFonts w:hint="eastAsia" w:ascii="仿宋" w:hAnsi="仿宋" w:eastAsia="仿宋" w:cs="仿宋"/>
          <w:color w:val="000000"/>
          <w:sz w:val="24"/>
          <w:highlight w:val="none"/>
          <w:lang w:val="zh-CN"/>
        </w:rPr>
        <w:t>政府采购供应商廉洁自律承诺书；</w:t>
      </w:r>
    </w:p>
    <w:p w14:paraId="1B483643">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zh-CN"/>
        </w:rPr>
        <w:t>.</w:t>
      </w:r>
      <w:r>
        <w:rPr>
          <w:rFonts w:hint="eastAsia" w:ascii="仿宋" w:hAnsi="仿宋" w:eastAsia="仿宋" w:cs="仿宋"/>
          <w:color w:val="000000"/>
          <w:sz w:val="24"/>
          <w:highlight w:val="none"/>
        </w:rPr>
        <w:t>3报价文件</w:t>
      </w:r>
    </w:p>
    <w:p w14:paraId="2BB2B9DA">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2.3.1开标一览表（报价表）；</w:t>
      </w:r>
    </w:p>
    <w:p w14:paraId="005A16B2">
      <w:pPr>
        <w:snapToGrid w:val="0"/>
        <w:spacing w:line="360" w:lineRule="auto"/>
        <w:ind w:left="420" w:leftChars="2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2.3.2 中小企业声明函。</w:t>
      </w:r>
    </w:p>
    <w:p w14:paraId="14009948">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3、我方承诺除商务技术偏离表列出的偏离外，我方响应招标文件的全部要求。对投标文件中材料的真实性、合法性负责。</w:t>
      </w:r>
    </w:p>
    <w:p w14:paraId="71D2900C">
      <w:pPr>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4、如我方中标，我方承诺：</w:t>
      </w:r>
    </w:p>
    <w:p w14:paraId="10E89668">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4.1在收到中标通知书后，在中标通知书规定的期限内与你方签订合同； </w:t>
      </w:r>
    </w:p>
    <w:p w14:paraId="00B98AC8">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4.2在签订合同时不向你方提出附加条件； </w:t>
      </w:r>
    </w:p>
    <w:p w14:paraId="2ED3060D">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4.3按照招标文件要求提交履约保证金（如有）； </w:t>
      </w:r>
    </w:p>
    <w:p w14:paraId="0DF6DA49">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4.4在合同约定的期限内完成合同规定的全部义务。 </w:t>
      </w:r>
    </w:p>
    <w:p w14:paraId="5AB4573C">
      <w:pPr>
        <w:snapToGrid w:val="0"/>
        <w:spacing w:line="360" w:lineRule="auto"/>
        <w:ind w:left="210" w:leftChars="100"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5、其他补充说明:</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p>
    <w:p w14:paraId="09A58F47">
      <w:pPr>
        <w:spacing w:line="360" w:lineRule="auto"/>
        <w:ind w:firstLine="3600" w:firstLineChars="15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投标人名称（电子签名）：                          </w:t>
      </w:r>
    </w:p>
    <w:p w14:paraId="492C90F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6B45F63C">
      <w:pPr>
        <w:snapToGrid w:val="0"/>
        <w:spacing w:line="360" w:lineRule="auto"/>
        <w:ind w:left="420" w:leftChars="200" w:firstLine="4200" w:firstLineChars="1750"/>
        <w:rPr>
          <w:rFonts w:hint="eastAsia" w:ascii="仿宋" w:hAnsi="仿宋" w:eastAsia="仿宋" w:cs="仿宋"/>
          <w:color w:val="000000"/>
          <w:kern w:val="0"/>
          <w:sz w:val="24"/>
          <w:highlight w:val="none"/>
          <w:u w:val="single"/>
        </w:rPr>
      </w:pPr>
    </w:p>
    <w:p w14:paraId="6940A898">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15168E94">
      <w:pPr>
        <w:snapToGrid w:val="0"/>
        <w:spacing w:line="360" w:lineRule="auto"/>
        <w:jc w:val="center"/>
        <w:rPr>
          <w:rFonts w:hint="eastAsia" w:ascii="仿宋" w:hAnsi="仿宋" w:eastAsia="仿宋" w:cs="仿宋"/>
          <w:b/>
          <w:color w:val="000000"/>
          <w:kern w:val="0"/>
          <w:sz w:val="32"/>
          <w:szCs w:val="32"/>
          <w:highlight w:val="none"/>
        </w:rPr>
      </w:pPr>
    </w:p>
    <w:p w14:paraId="643AFD37">
      <w:pPr>
        <w:snapToGrid w:val="0"/>
        <w:spacing w:line="360" w:lineRule="auto"/>
        <w:rPr>
          <w:rFonts w:hint="eastAsia" w:ascii="仿宋" w:hAnsi="仿宋" w:eastAsia="仿宋" w:cs="仿宋"/>
          <w:color w:val="000000"/>
          <w:sz w:val="24"/>
          <w:highlight w:val="none"/>
        </w:rPr>
      </w:pPr>
    </w:p>
    <w:p w14:paraId="53181E22">
      <w:pPr>
        <w:jc w:val="center"/>
        <w:rPr>
          <w:rFonts w:hint="eastAsia" w:ascii="仿宋" w:hAnsi="仿宋" w:eastAsia="仿宋" w:cs="仿宋"/>
          <w:b/>
          <w:color w:val="000000"/>
          <w:kern w:val="0"/>
          <w:sz w:val="32"/>
          <w:szCs w:val="32"/>
          <w:highlight w:val="none"/>
        </w:rPr>
      </w:pPr>
    </w:p>
    <w:p w14:paraId="3617F8E7">
      <w:pPr>
        <w:jc w:val="center"/>
        <w:rPr>
          <w:rFonts w:hint="eastAsia" w:ascii="仿宋" w:hAnsi="仿宋" w:eastAsia="仿宋" w:cs="仿宋"/>
          <w:b/>
          <w:color w:val="000000"/>
          <w:kern w:val="0"/>
          <w:sz w:val="32"/>
          <w:szCs w:val="32"/>
          <w:highlight w:val="none"/>
        </w:rPr>
      </w:pPr>
    </w:p>
    <w:p w14:paraId="28D6A796">
      <w:pPr>
        <w:jc w:val="center"/>
        <w:rPr>
          <w:rFonts w:hint="eastAsia" w:ascii="仿宋" w:hAnsi="仿宋" w:eastAsia="仿宋" w:cs="仿宋"/>
          <w:b/>
          <w:color w:val="000000"/>
          <w:kern w:val="0"/>
          <w:sz w:val="32"/>
          <w:szCs w:val="32"/>
          <w:highlight w:val="none"/>
        </w:rPr>
      </w:pPr>
    </w:p>
    <w:p w14:paraId="4293CF7E">
      <w:pPr>
        <w:jc w:val="center"/>
        <w:rPr>
          <w:rFonts w:hint="eastAsia" w:ascii="仿宋" w:hAnsi="仿宋" w:eastAsia="仿宋" w:cs="仿宋"/>
          <w:b/>
          <w:color w:val="000000"/>
          <w:kern w:val="0"/>
          <w:sz w:val="32"/>
          <w:szCs w:val="32"/>
          <w:highlight w:val="none"/>
        </w:rPr>
      </w:pPr>
    </w:p>
    <w:p w14:paraId="7502B4D9">
      <w:pPr>
        <w:jc w:val="center"/>
        <w:rPr>
          <w:rFonts w:hint="eastAsia" w:ascii="仿宋" w:hAnsi="仿宋" w:eastAsia="仿宋" w:cs="仿宋"/>
          <w:b/>
          <w:color w:val="000000"/>
          <w:kern w:val="0"/>
          <w:sz w:val="32"/>
          <w:szCs w:val="32"/>
          <w:highlight w:val="none"/>
        </w:rPr>
      </w:pPr>
    </w:p>
    <w:p w14:paraId="2EDE90B9">
      <w:pPr>
        <w:jc w:val="center"/>
        <w:rPr>
          <w:rFonts w:hint="eastAsia" w:ascii="仿宋" w:hAnsi="仿宋" w:eastAsia="仿宋" w:cs="仿宋"/>
          <w:b/>
          <w:color w:val="000000"/>
          <w:kern w:val="0"/>
          <w:sz w:val="32"/>
          <w:szCs w:val="32"/>
          <w:highlight w:val="none"/>
        </w:rPr>
      </w:pPr>
    </w:p>
    <w:p w14:paraId="32EC578F">
      <w:pPr>
        <w:jc w:val="center"/>
        <w:rPr>
          <w:rFonts w:hint="eastAsia" w:ascii="仿宋" w:hAnsi="仿宋" w:eastAsia="仿宋" w:cs="仿宋"/>
          <w:b/>
          <w:color w:val="000000"/>
          <w:kern w:val="0"/>
          <w:sz w:val="32"/>
          <w:szCs w:val="32"/>
          <w:highlight w:val="none"/>
        </w:rPr>
      </w:pPr>
    </w:p>
    <w:p w14:paraId="62A096AF">
      <w:pPr>
        <w:jc w:val="center"/>
        <w:rPr>
          <w:rFonts w:hint="eastAsia" w:ascii="仿宋" w:hAnsi="仿宋" w:eastAsia="仿宋" w:cs="仿宋"/>
          <w:b/>
          <w:color w:val="000000"/>
          <w:kern w:val="0"/>
          <w:sz w:val="32"/>
          <w:szCs w:val="32"/>
          <w:highlight w:val="none"/>
        </w:rPr>
      </w:pPr>
    </w:p>
    <w:p w14:paraId="6C36EA32">
      <w:pPr>
        <w:jc w:val="center"/>
        <w:rPr>
          <w:rFonts w:hint="eastAsia" w:ascii="仿宋" w:hAnsi="仿宋" w:eastAsia="仿宋" w:cs="仿宋"/>
          <w:b/>
          <w:color w:val="000000"/>
          <w:kern w:val="0"/>
          <w:sz w:val="32"/>
          <w:szCs w:val="32"/>
          <w:highlight w:val="none"/>
        </w:rPr>
      </w:pPr>
    </w:p>
    <w:p w14:paraId="06332569">
      <w:pPr>
        <w:jc w:val="center"/>
        <w:rPr>
          <w:rFonts w:hint="eastAsia" w:ascii="仿宋" w:hAnsi="仿宋" w:eastAsia="仿宋" w:cs="仿宋"/>
          <w:b/>
          <w:color w:val="000000"/>
          <w:kern w:val="0"/>
          <w:sz w:val="32"/>
          <w:szCs w:val="32"/>
          <w:highlight w:val="none"/>
        </w:rPr>
      </w:pPr>
    </w:p>
    <w:p w14:paraId="451C1933">
      <w:pPr>
        <w:jc w:val="center"/>
        <w:rPr>
          <w:rFonts w:hint="eastAsia" w:ascii="仿宋" w:hAnsi="仿宋" w:eastAsia="仿宋" w:cs="仿宋"/>
          <w:b/>
          <w:color w:val="000000"/>
          <w:kern w:val="0"/>
          <w:sz w:val="32"/>
          <w:szCs w:val="32"/>
          <w:highlight w:val="none"/>
        </w:rPr>
      </w:pPr>
    </w:p>
    <w:p w14:paraId="1C7E44BA">
      <w:pPr>
        <w:jc w:val="center"/>
        <w:rPr>
          <w:rFonts w:hint="eastAsia" w:ascii="仿宋" w:hAnsi="仿宋" w:eastAsia="仿宋" w:cs="仿宋"/>
          <w:b/>
          <w:color w:val="000000"/>
          <w:kern w:val="0"/>
          <w:sz w:val="32"/>
          <w:szCs w:val="32"/>
          <w:highlight w:val="none"/>
        </w:rPr>
      </w:pPr>
    </w:p>
    <w:p w14:paraId="5AA887BE">
      <w:pPr>
        <w:jc w:val="center"/>
        <w:rPr>
          <w:rFonts w:hint="eastAsia" w:ascii="仿宋" w:hAnsi="仿宋" w:eastAsia="仿宋" w:cs="仿宋"/>
          <w:b/>
          <w:color w:val="000000"/>
          <w:kern w:val="0"/>
          <w:sz w:val="32"/>
          <w:szCs w:val="32"/>
          <w:highlight w:val="none"/>
        </w:rPr>
      </w:pPr>
    </w:p>
    <w:p w14:paraId="42C239C7">
      <w:pPr>
        <w:jc w:val="center"/>
        <w:rPr>
          <w:rFonts w:hint="eastAsia" w:ascii="仿宋" w:hAnsi="仿宋" w:eastAsia="仿宋" w:cs="仿宋"/>
          <w:b/>
          <w:color w:val="000000"/>
          <w:kern w:val="0"/>
          <w:sz w:val="32"/>
          <w:szCs w:val="32"/>
          <w:highlight w:val="none"/>
        </w:rPr>
      </w:pPr>
    </w:p>
    <w:p w14:paraId="5399CBC3">
      <w:pPr>
        <w:jc w:val="center"/>
        <w:rPr>
          <w:rFonts w:hint="eastAsia" w:ascii="仿宋" w:hAnsi="仿宋" w:eastAsia="仿宋" w:cs="仿宋"/>
          <w:b/>
          <w:color w:val="000000"/>
          <w:kern w:val="0"/>
          <w:sz w:val="32"/>
          <w:szCs w:val="32"/>
          <w:highlight w:val="none"/>
        </w:rPr>
      </w:pPr>
    </w:p>
    <w:p w14:paraId="7F0B31DC">
      <w:pPr>
        <w:jc w:val="center"/>
        <w:rPr>
          <w:rFonts w:hint="eastAsia" w:ascii="仿宋" w:hAnsi="仿宋" w:eastAsia="仿宋" w:cs="仿宋"/>
          <w:b/>
          <w:color w:val="000000"/>
          <w:kern w:val="0"/>
          <w:sz w:val="32"/>
          <w:szCs w:val="32"/>
          <w:highlight w:val="none"/>
        </w:rPr>
      </w:pPr>
    </w:p>
    <w:p w14:paraId="3CA916AA">
      <w:pPr>
        <w:jc w:val="center"/>
        <w:rPr>
          <w:rFonts w:hint="eastAsia" w:ascii="仿宋" w:hAnsi="仿宋" w:eastAsia="仿宋" w:cs="仿宋"/>
          <w:b/>
          <w:color w:val="000000"/>
          <w:kern w:val="0"/>
          <w:sz w:val="32"/>
          <w:szCs w:val="32"/>
          <w:highlight w:val="none"/>
        </w:rPr>
      </w:pPr>
    </w:p>
    <w:p w14:paraId="4B4505E0">
      <w:pPr>
        <w:jc w:val="center"/>
        <w:rPr>
          <w:rFonts w:hint="eastAsia" w:ascii="仿宋" w:hAnsi="仿宋" w:eastAsia="仿宋" w:cs="仿宋"/>
          <w:b/>
          <w:color w:val="000000"/>
          <w:kern w:val="0"/>
          <w:sz w:val="32"/>
          <w:szCs w:val="32"/>
          <w:highlight w:val="none"/>
        </w:rPr>
      </w:pPr>
    </w:p>
    <w:p w14:paraId="73760E63">
      <w:pPr>
        <w:jc w:val="center"/>
        <w:rPr>
          <w:rFonts w:hint="eastAsia" w:ascii="仿宋" w:hAnsi="仿宋" w:eastAsia="仿宋" w:cs="仿宋"/>
          <w:b/>
          <w:color w:val="000000"/>
          <w:kern w:val="0"/>
          <w:sz w:val="32"/>
          <w:szCs w:val="32"/>
          <w:highlight w:val="none"/>
        </w:rPr>
      </w:pPr>
    </w:p>
    <w:p w14:paraId="70E2130B">
      <w:pPr>
        <w:jc w:val="center"/>
        <w:rPr>
          <w:rFonts w:hint="eastAsia" w:ascii="仿宋" w:hAnsi="仿宋" w:eastAsia="仿宋" w:cs="仿宋"/>
          <w:b/>
          <w:color w:val="000000"/>
          <w:kern w:val="0"/>
          <w:sz w:val="32"/>
          <w:szCs w:val="32"/>
          <w:highlight w:val="none"/>
        </w:rPr>
      </w:pPr>
    </w:p>
    <w:p w14:paraId="1FAFCE6D">
      <w:pPr>
        <w:pStyle w:val="62"/>
        <w:ind w:firstLine="643"/>
        <w:rPr>
          <w:rFonts w:hint="eastAsia" w:ascii="仿宋" w:hAnsi="仿宋" w:eastAsia="仿宋" w:cs="仿宋"/>
          <w:b/>
          <w:color w:val="000000"/>
          <w:kern w:val="0"/>
          <w:sz w:val="32"/>
          <w:szCs w:val="32"/>
          <w:highlight w:val="none"/>
        </w:rPr>
      </w:pPr>
    </w:p>
    <w:p w14:paraId="630AAB1F">
      <w:pPr>
        <w:pStyle w:val="61"/>
        <w:rPr>
          <w:rFonts w:hint="eastAsia" w:ascii="仿宋" w:hAnsi="仿宋" w:eastAsia="仿宋" w:cs="仿宋"/>
          <w:color w:val="000000"/>
          <w:highlight w:val="none"/>
          <w:lang w:val="en-US"/>
        </w:rPr>
      </w:pPr>
    </w:p>
    <w:p w14:paraId="6CE4B8C2">
      <w:pPr>
        <w:jc w:val="center"/>
        <w:rPr>
          <w:rFonts w:hint="eastAsia" w:ascii="仿宋" w:hAnsi="仿宋" w:eastAsia="仿宋" w:cs="仿宋"/>
          <w:b/>
          <w:color w:val="000000"/>
          <w:kern w:val="0"/>
          <w:sz w:val="32"/>
          <w:szCs w:val="32"/>
          <w:highlight w:val="none"/>
          <w:lang w:val="zh-CN"/>
        </w:rPr>
      </w:pPr>
      <w:r>
        <w:rPr>
          <w:rFonts w:hint="eastAsia" w:ascii="仿宋" w:hAnsi="仿宋" w:eastAsia="仿宋" w:cs="仿宋"/>
          <w:b/>
          <w:color w:val="000000"/>
          <w:kern w:val="0"/>
          <w:sz w:val="32"/>
          <w:szCs w:val="32"/>
          <w:highlight w:val="none"/>
          <w:lang w:val="zh-CN"/>
        </w:rPr>
        <w:t>二、授权委托书或法定代表人（单位负责人、自然人本人）身份证明</w:t>
      </w:r>
    </w:p>
    <w:p w14:paraId="5D0DE2AF">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14:paraId="6A58ACB7">
      <w:pPr>
        <w:snapToGrid w:val="0"/>
        <w:spacing w:line="360" w:lineRule="auto"/>
        <w:ind w:firstLine="2872" w:firstLineChars="894"/>
        <w:rPr>
          <w:rFonts w:hint="eastAsia" w:ascii="仿宋" w:hAnsi="仿宋" w:eastAsia="仿宋" w:cs="仿宋"/>
          <w:color w:val="000000"/>
          <w:highlight w:val="none"/>
        </w:rPr>
      </w:pPr>
      <w:r>
        <w:rPr>
          <w:rFonts w:hint="eastAsia" w:ascii="仿宋" w:hAnsi="仿宋" w:eastAsia="仿宋" w:cs="仿宋"/>
          <w:b/>
          <w:color w:val="000000"/>
          <w:kern w:val="0"/>
          <w:sz w:val="32"/>
          <w:szCs w:val="32"/>
          <w:highlight w:val="none"/>
          <w:lang w:val="zh-CN"/>
        </w:rPr>
        <w:t>授权委托书（适用于非联合体投标）</w:t>
      </w:r>
      <w:r>
        <w:rPr>
          <w:rFonts w:hint="eastAsia" w:ascii="仿宋" w:hAnsi="仿宋" w:eastAsia="仿宋" w:cs="仿宋"/>
          <w:color w:val="000000"/>
          <w:highlight w:val="none"/>
        </w:rPr>
        <w:t xml:space="preserve">                               </w:t>
      </w:r>
    </w:p>
    <w:p w14:paraId="7FA04B5C">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356A09B6">
      <w:pPr>
        <w:snapToGrid w:val="0"/>
        <w:spacing w:line="360" w:lineRule="auto"/>
        <w:ind w:firstLine="576"/>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u w:val="single"/>
        </w:rPr>
        <w:t xml:space="preserve">所在单位;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4A6D5D1F">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03178CAA">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08B8CA36">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zh-CN"/>
        </w:rPr>
        <w:t xml:space="preserve">                                                 投标人名称(电子签名)：</w:t>
      </w:r>
    </w:p>
    <w:p w14:paraId="629C48B9">
      <w:pPr>
        <w:snapToGrid w:val="0"/>
        <w:spacing w:line="360" w:lineRule="auto"/>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签发日期：  年  月   日</w:t>
      </w:r>
    </w:p>
    <w:p w14:paraId="2D26B457">
      <w:pPr>
        <w:snapToGrid w:val="0"/>
        <w:spacing w:line="360" w:lineRule="auto"/>
        <w:rPr>
          <w:rFonts w:hint="eastAsia" w:ascii="仿宋" w:hAnsi="仿宋" w:eastAsia="仿宋" w:cs="仿宋"/>
          <w:color w:val="000000"/>
          <w:sz w:val="24"/>
          <w:highlight w:val="none"/>
        </w:rPr>
      </w:pPr>
    </w:p>
    <w:p w14:paraId="6C21FF44">
      <w:pPr>
        <w:spacing w:line="360" w:lineRule="auto"/>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lang w:val="zh-CN"/>
        </w:rPr>
        <w:t xml:space="preserve">      </w:t>
      </w:r>
      <w:r>
        <w:rPr>
          <w:rFonts w:hint="eastAsia" w:ascii="仿宋" w:hAnsi="仿宋" w:eastAsia="仿宋" w:cs="仿宋"/>
          <w:b/>
          <w:color w:val="000000"/>
          <w:kern w:val="0"/>
          <w:sz w:val="32"/>
          <w:szCs w:val="32"/>
          <w:highlight w:val="none"/>
        </w:rPr>
        <w:t xml:space="preserve"> </w:t>
      </w:r>
      <w:r>
        <w:rPr>
          <w:rFonts w:hint="eastAsia" w:ascii="仿宋" w:hAnsi="仿宋" w:eastAsia="仿宋" w:cs="仿宋"/>
          <w:b/>
          <w:color w:val="000000"/>
          <w:kern w:val="0"/>
          <w:sz w:val="32"/>
          <w:szCs w:val="32"/>
          <w:highlight w:val="none"/>
          <w:lang w:val="zh-CN"/>
        </w:rPr>
        <w:t>授权委托书（适用于联合体投标）</w:t>
      </w:r>
    </w:p>
    <w:p w14:paraId="29D724F7">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5921817F">
      <w:pPr>
        <w:snapToGrid w:val="0"/>
        <w:spacing w:line="360" w:lineRule="auto"/>
        <w:ind w:firstLine="576"/>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现</w:t>
      </w:r>
      <w:r>
        <w:rPr>
          <w:rFonts w:hint="eastAsia" w:ascii="仿宋" w:hAnsi="仿宋" w:eastAsia="仿宋" w:cs="仿宋"/>
          <w:color w:val="000000"/>
          <w:kern w:val="0"/>
          <w:sz w:val="24"/>
          <w:highlight w:val="none"/>
          <w:lang w:val="zh-CN"/>
        </w:rPr>
        <w:t>委托</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（姓名）为我方代理人（身份证号码：</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lang w:val="zh-CN"/>
        </w:rPr>
        <w:t>，手机：</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kern w:val="0"/>
          <w:sz w:val="24"/>
          <w:highlight w:val="none"/>
          <w:u w:val="single"/>
        </w:rPr>
        <w:t xml:space="preserve">,所在单位：       </w:t>
      </w:r>
      <w:r>
        <w:rPr>
          <w:rFonts w:hint="eastAsia" w:ascii="仿宋" w:hAnsi="仿宋" w:eastAsia="仿宋" w:cs="仿宋"/>
          <w:color w:val="000000"/>
          <w:kern w:val="0"/>
          <w:sz w:val="24"/>
          <w:highlight w:val="none"/>
          <w:lang w:val="zh-CN"/>
        </w:rPr>
        <w:t>），以我方名义处理</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政府采购投标的一切事项，其法律后果由我方承担。</w:t>
      </w:r>
    </w:p>
    <w:p w14:paraId="51EC49D2">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委托期限</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自</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日起至</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年</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月</w:t>
      </w: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日止。</w:t>
      </w:r>
    </w:p>
    <w:p w14:paraId="1D1DEC42">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 xml:space="preserve">    </w:t>
      </w:r>
      <w:r>
        <w:rPr>
          <w:rFonts w:hint="eastAsia" w:ascii="仿宋" w:hAnsi="仿宋" w:eastAsia="仿宋" w:cs="仿宋"/>
          <w:color w:val="000000"/>
          <w:kern w:val="0"/>
          <w:sz w:val="24"/>
          <w:highlight w:val="none"/>
          <w:lang w:val="zh-CN"/>
        </w:rPr>
        <w:t>特此告知。</w:t>
      </w:r>
    </w:p>
    <w:p w14:paraId="75933EA9">
      <w:pPr>
        <w:jc w:val="center"/>
        <w:rPr>
          <w:rFonts w:hint="eastAsia" w:ascii="仿宋" w:hAnsi="仿宋" w:eastAsia="仿宋" w:cs="仿宋"/>
          <w:b/>
          <w:color w:val="000000"/>
          <w:kern w:val="0"/>
          <w:sz w:val="32"/>
          <w:szCs w:val="32"/>
          <w:highlight w:val="none"/>
        </w:rPr>
      </w:pPr>
    </w:p>
    <w:p w14:paraId="085A74F1">
      <w:pPr>
        <w:rPr>
          <w:rFonts w:hint="eastAsia" w:ascii="仿宋" w:hAnsi="仿宋" w:eastAsia="仿宋" w:cs="仿宋"/>
          <w:color w:val="000000"/>
          <w:highlight w:val="none"/>
        </w:rPr>
      </w:pPr>
    </w:p>
    <w:p w14:paraId="789DB545">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50E9AB49">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2594E542">
      <w:pPr>
        <w:snapToGrid w:val="0"/>
        <w:spacing w:line="360" w:lineRule="auto"/>
        <w:ind w:firstLine="5760" w:firstLineChars="2400"/>
        <w:rPr>
          <w:rFonts w:hint="eastAsia"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60B25193">
      <w:pPr>
        <w:snapToGrid w:val="0"/>
        <w:spacing w:line="360" w:lineRule="auto"/>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286869D3">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6C2DC573">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7EE48F52">
      <w:pPr>
        <w:autoSpaceDE w:val="0"/>
        <w:autoSpaceDN w:val="0"/>
        <w:spacing w:line="360" w:lineRule="auto"/>
        <w:jc w:val="center"/>
        <w:rPr>
          <w:rFonts w:hint="eastAsia" w:ascii="仿宋" w:hAnsi="仿宋" w:eastAsia="仿宋" w:cs="仿宋"/>
          <w:b/>
          <w:color w:val="000000"/>
          <w:kern w:val="0"/>
          <w:sz w:val="32"/>
          <w:szCs w:val="32"/>
          <w:highlight w:val="none"/>
          <w:lang w:val="zh-CN"/>
        </w:rPr>
      </w:pPr>
    </w:p>
    <w:p w14:paraId="06CD0690">
      <w:pPr>
        <w:autoSpaceDE w:val="0"/>
        <w:autoSpaceDN w:val="0"/>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kern w:val="0"/>
          <w:sz w:val="32"/>
          <w:szCs w:val="32"/>
          <w:highlight w:val="none"/>
          <w:lang w:val="zh-CN"/>
        </w:rPr>
        <w:t>法定代表人、单位负责人或自然人本人</w:t>
      </w:r>
      <w:r>
        <w:rPr>
          <w:rFonts w:hint="eastAsia" w:ascii="仿宋" w:hAnsi="仿宋" w:eastAsia="仿宋" w:cs="仿宋"/>
          <w:b/>
          <w:color w:val="000000"/>
          <w:sz w:val="30"/>
          <w:szCs w:val="30"/>
          <w:highlight w:val="none"/>
        </w:rPr>
        <w:t>的身份证明（适用于法定代表人、单位负责人或者自然人本人代表投标人参加投标）</w:t>
      </w:r>
    </w:p>
    <w:p w14:paraId="70C4499B">
      <w:pPr>
        <w:pStyle w:val="185"/>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5BF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630594DF">
            <w:pPr>
              <w:pStyle w:val="185"/>
              <w:adjustRightIn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正面：                                 反面：</w:t>
            </w:r>
          </w:p>
          <w:p w14:paraId="65E27506">
            <w:pPr>
              <w:pStyle w:val="185"/>
              <w:adjustRightInd w:val="0"/>
              <w:spacing w:line="360" w:lineRule="auto"/>
              <w:rPr>
                <w:rFonts w:hint="eastAsia" w:ascii="仿宋" w:hAnsi="仿宋" w:eastAsia="仿宋" w:cs="仿宋"/>
                <w:bCs/>
                <w:color w:val="000000"/>
                <w:sz w:val="24"/>
                <w:highlight w:val="none"/>
              </w:rPr>
            </w:pPr>
          </w:p>
        </w:tc>
      </w:tr>
    </w:tbl>
    <w:p w14:paraId="2F986EDB">
      <w:pPr>
        <w:snapToGrid w:val="0"/>
        <w:spacing w:line="360" w:lineRule="auto"/>
        <w:ind w:firstLine="576"/>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5230E195">
      <w:pPr>
        <w:snapToGrid w:val="0"/>
        <w:spacing w:line="360" w:lineRule="auto"/>
        <w:ind w:firstLine="576"/>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投标人名称(电子签名)：                              </w:t>
      </w:r>
    </w:p>
    <w:p w14:paraId="24FC971D">
      <w:pPr>
        <w:spacing w:line="360" w:lineRule="auto"/>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4C3CDD15">
      <w:pPr>
        <w:jc w:val="center"/>
        <w:rPr>
          <w:rFonts w:hint="eastAsia" w:ascii="仿宋" w:hAnsi="仿宋" w:eastAsia="仿宋" w:cs="仿宋"/>
          <w:b/>
          <w:color w:val="000000"/>
          <w:kern w:val="0"/>
          <w:sz w:val="32"/>
          <w:szCs w:val="32"/>
          <w:highlight w:val="none"/>
        </w:rPr>
      </w:pPr>
    </w:p>
    <w:p w14:paraId="12E797BA">
      <w:pPr>
        <w:jc w:val="center"/>
        <w:rPr>
          <w:rFonts w:hint="eastAsia" w:ascii="仿宋" w:hAnsi="仿宋" w:eastAsia="仿宋" w:cs="仿宋"/>
          <w:b/>
          <w:color w:val="000000"/>
          <w:kern w:val="0"/>
          <w:sz w:val="32"/>
          <w:szCs w:val="32"/>
          <w:highlight w:val="none"/>
        </w:rPr>
      </w:pPr>
    </w:p>
    <w:p w14:paraId="6F706220">
      <w:pPr>
        <w:jc w:val="center"/>
        <w:rPr>
          <w:rFonts w:hint="eastAsia" w:ascii="仿宋" w:hAnsi="仿宋" w:eastAsia="仿宋" w:cs="仿宋"/>
          <w:b/>
          <w:color w:val="000000"/>
          <w:kern w:val="0"/>
          <w:sz w:val="32"/>
          <w:szCs w:val="32"/>
          <w:highlight w:val="none"/>
        </w:rPr>
      </w:pPr>
    </w:p>
    <w:p w14:paraId="0D11AE21">
      <w:pPr>
        <w:jc w:val="center"/>
        <w:rPr>
          <w:rFonts w:hint="eastAsia" w:ascii="仿宋" w:hAnsi="仿宋" w:eastAsia="仿宋" w:cs="仿宋"/>
          <w:b/>
          <w:color w:val="000000"/>
          <w:kern w:val="0"/>
          <w:sz w:val="32"/>
          <w:szCs w:val="32"/>
          <w:highlight w:val="none"/>
        </w:rPr>
      </w:pPr>
    </w:p>
    <w:p w14:paraId="4D010437">
      <w:pPr>
        <w:jc w:val="center"/>
        <w:rPr>
          <w:rFonts w:hint="eastAsia" w:ascii="仿宋" w:hAnsi="仿宋" w:eastAsia="仿宋" w:cs="仿宋"/>
          <w:b/>
          <w:color w:val="000000"/>
          <w:kern w:val="0"/>
          <w:sz w:val="32"/>
          <w:szCs w:val="32"/>
          <w:highlight w:val="none"/>
        </w:rPr>
      </w:pPr>
    </w:p>
    <w:p w14:paraId="48065D30">
      <w:pPr>
        <w:jc w:val="center"/>
        <w:rPr>
          <w:rFonts w:hint="eastAsia" w:ascii="仿宋" w:hAnsi="仿宋" w:eastAsia="仿宋" w:cs="仿宋"/>
          <w:b/>
          <w:color w:val="000000"/>
          <w:kern w:val="0"/>
          <w:sz w:val="32"/>
          <w:szCs w:val="32"/>
          <w:highlight w:val="none"/>
        </w:rPr>
      </w:pPr>
    </w:p>
    <w:p w14:paraId="7012C9C9">
      <w:pPr>
        <w:jc w:val="center"/>
        <w:rPr>
          <w:rFonts w:hint="eastAsia" w:ascii="仿宋" w:hAnsi="仿宋" w:eastAsia="仿宋" w:cs="仿宋"/>
          <w:b/>
          <w:color w:val="000000"/>
          <w:kern w:val="0"/>
          <w:sz w:val="32"/>
          <w:szCs w:val="32"/>
          <w:highlight w:val="none"/>
        </w:rPr>
      </w:pPr>
    </w:p>
    <w:p w14:paraId="6E1EDB12">
      <w:pPr>
        <w:jc w:val="center"/>
        <w:rPr>
          <w:rFonts w:hint="eastAsia" w:ascii="仿宋" w:hAnsi="仿宋" w:eastAsia="仿宋" w:cs="仿宋"/>
          <w:b/>
          <w:color w:val="000000"/>
          <w:kern w:val="0"/>
          <w:sz w:val="32"/>
          <w:szCs w:val="32"/>
          <w:highlight w:val="none"/>
        </w:rPr>
      </w:pPr>
    </w:p>
    <w:p w14:paraId="27B5D43A">
      <w:pPr>
        <w:jc w:val="center"/>
        <w:rPr>
          <w:rFonts w:hint="eastAsia" w:ascii="仿宋" w:hAnsi="仿宋" w:eastAsia="仿宋" w:cs="仿宋"/>
          <w:b/>
          <w:color w:val="000000"/>
          <w:kern w:val="0"/>
          <w:sz w:val="32"/>
          <w:szCs w:val="32"/>
          <w:highlight w:val="none"/>
        </w:rPr>
      </w:pPr>
    </w:p>
    <w:p w14:paraId="083AF828">
      <w:pPr>
        <w:jc w:val="center"/>
        <w:rPr>
          <w:rFonts w:hint="eastAsia" w:ascii="仿宋" w:hAnsi="仿宋" w:eastAsia="仿宋" w:cs="仿宋"/>
          <w:b/>
          <w:color w:val="000000"/>
          <w:kern w:val="0"/>
          <w:sz w:val="32"/>
          <w:szCs w:val="32"/>
          <w:highlight w:val="none"/>
        </w:rPr>
      </w:pPr>
    </w:p>
    <w:p w14:paraId="16F573C0">
      <w:pPr>
        <w:snapToGrid w:val="0"/>
        <w:spacing w:line="360" w:lineRule="auto"/>
        <w:ind w:right="480"/>
        <w:rPr>
          <w:rFonts w:hint="eastAsia" w:ascii="仿宋" w:hAnsi="仿宋" w:eastAsia="仿宋" w:cs="仿宋"/>
          <w:b/>
          <w:color w:val="000000"/>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B3F5C5C">
      <w:pPr>
        <w:snapToGrid w:val="0"/>
        <w:spacing w:line="360" w:lineRule="auto"/>
        <w:ind w:firstLine="2570" w:firstLineChars="800"/>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三、分包意向协议（如果有）</w:t>
      </w:r>
    </w:p>
    <w:p w14:paraId="33C467F2">
      <w:pPr>
        <w:widowControl/>
        <w:spacing w:line="360" w:lineRule="auto"/>
        <w:ind w:firstLine="120" w:firstLineChars="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000000"/>
          <w:sz w:val="24"/>
          <w:highlight w:val="none"/>
        </w:rPr>
        <w:t>]</w:t>
      </w:r>
    </w:p>
    <w:p w14:paraId="742780A2">
      <w:pPr>
        <w:snapToGrid w:val="0"/>
        <w:spacing w:line="360" w:lineRule="auto"/>
        <w:rPr>
          <w:rFonts w:hint="eastAsia" w:ascii="仿宋" w:hAnsi="仿宋" w:eastAsia="仿宋" w:cs="仿宋"/>
          <w:color w:val="000000"/>
          <w:kern w:val="0"/>
          <w:sz w:val="24"/>
          <w:highlight w:val="none"/>
        </w:rPr>
      </w:pPr>
    </w:p>
    <w:p w14:paraId="7DC513DF">
      <w:pPr>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四、符合性审查资料</w:t>
      </w:r>
    </w:p>
    <w:p w14:paraId="53570FB1">
      <w:pPr>
        <w:jc w:val="center"/>
        <w:rPr>
          <w:rFonts w:hint="eastAsia" w:ascii="仿宋" w:hAnsi="仿宋" w:eastAsia="仿宋" w:cs="仿宋"/>
          <w:b/>
          <w:color w:val="000000"/>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55F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45C048D">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4991" w:type="dxa"/>
            <w:noWrap w:val="0"/>
            <w:vAlign w:val="center"/>
          </w:tcPr>
          <w:p w14:paraId="1DE1E3AF">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实质性要求</w:t>
            </w:r>
          </w:p>
        </w:tc>
        <w:tc>
          <w:tcPr>
            <w:tcW w:w="2551" w:type="dxa"/>
            <w:noWrap w:val="0"/>
            <w:vAlign w:val="center"/>
          </w:tcPr>
          <w:p w14:paraId="47ADFFDA">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需要提供的符合性审查资料</w:t>
            </w:r>
          </w:p>
        </w:tc>
        <w:tc>
          <w:tcPr>
            <w:tcW w:w="1418" w:type="dxa"/>
            <w:noWrap w:val="0"/>
            <w:vAlign w:val="center"/>
          </w:tcPr>
          <w:p w14:paraId="24744CB0">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投标文件中的</w:t>
            </w:r>
          </w:p>
          <w:p w14:paraId="1960C44B">
            <w:pPr>
              <w:snapToGrid w:val="0"/>
              <w:spacing w:line="240" w:lineRule="atLeast"/>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页码位置</w:t>
            </w:r>
          </w:p>
        </w:tc>
      </w:tr>
      <w:tr w14:paraId="5F4E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92F6D24">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4991" w:type="dxa"/>
            <w:noWrap w:val="0"/>
            <w:vAlign w:val="top"/>
          </w:tcPr>
          <w:p w14:paraId="5363694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投标文件按照招标文件要求签署、盖章。</w:t>
            </w:r>
          </w:p>
        </w:tc>
        <w:tc>
          <w:tcPr>
            <w:tcW w:w="2551" w:type="dxa"/>
            <w:noWrap w:val="0"/>
            <w:vAlign w:val="center"/>
          </w:tcPr>
          <w:p w14:paraId="2C9DD4E0">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需要使用电子签名或者签字盖章的投标文件的组成部分</w:t>
            </w:r>
          </w:p>
        </w:tc>
        <w:tc>
          <w:tcPr>
            <w:tcW w:w="1418" w:type="dxa"/>
            <w:noWrap w:val="0"/>
            <w:vAlign w:val="top"/>
          </w:tcPr>
          <w:p w14:paraId="69A79569">
            <w:pPr>
              <w:rPr>
                <w:rFonts w:hint="eastAsia" w:ascii="仿宋" w:hAnsi="仿宋" w:eastAsia="仿宋" w:cs="仿宋"/>
                <w:color w:val="000000"/>
                <w:sz w:val="24"/>
                <w:highlight w:val="none"/>
              </w:rPr>
            </w:pPr>
          </w:p>
          <w:p w14:paraId="24BECB61">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见投标文件</w:t>
            </w:r>
          </w:p>
          <w:p w14:paraId="1C45E21A">
            <w:pPr>
              <w:rPr>
                <w:rFonts w:hint="eastAsia" w:ascii="仿宋" w:hAnsi="仿宋" w:eastAsia="仿宋" w:cs="仿宋"/>
                <w:color w:val="000000"/>
                <w:highlight w:val="none"/>
              </w:rPr>
            </w:pPr>
            <w:r>
              <w:rPr>
                <w:rFonts w:hint="eastAsia" w:ascii="仿宋" w:hAnsi="仿宋" w:eastAsia="仿宋" w:cs="仿宋"/>
                <w:color w:val="000000"/>
                <w:sz w:val="24"/>
                <w:highlight w:val="none"/>
              </w:rPr>
              <w:t>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1ED5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00278709">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4991" w:type="dxa"/>
            <w:noWrap w:val="0"/>
            <w:vAlign w:val="top"/>
          </w:tcPr>
          <w:p w14:paraId="0629B52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投标文件中承诺的投标有效期不少于招标文件中载明的投标有效期。</w:t>
            </w:r>
          </w:p>
        </w:tc>
        <w:tc>
          <w:tcPr>
            <w:tcW w:w="2551" w:type="dxa"/>
            <w:noWrap w:val="0"/>
            <w:vAlign w:val="center"/>
          </w:tcPr>
          <w:p w14:paraId="47B57F73">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投标函</w:t>
            </w:r>
          </w:p>
        </w:tc>
        <w:tc>
          <w:tcPr>
            <w:tcW w:w="1418" w:type="dxa"/>
            <w:noWrap w:val="0"/>
            <w:vAlign w:val="top"/>
          </w:tcPr>
          <w:p w14:paraId="051D2F21">
            <w:pPr>
              <w:rPr>
                <w:rFonts w:hint="eastAsia" w:ascii="仿宋" w:hAnsi="仿宋" w:eastAsia="仿宋" w:cs="仿宋"/>
                <w:color w:val="000000"/>
                <w:highlight w:val="none"/>
              </w:rPr>
            </w:pPr>
            <w:r>
              <w:rPr>
                <w:rFonts w:hint="eastAsia" w:ascii="仿宋" w:hAnsi="仿宋" w:eastAsia="仿宋" w:cs="仿宋"/>
                <w:color w:val="000000"/>
                <w:sz w:val="24"/>
                <w:highlight w:val="none"/>
              </w:rPr>
              <w:t>见投标文件第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r w14:paraId="5953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E66A191">
            <w:pPr>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p>
        </w:tc>
        <w:tc>
          <w:tcPr>
            <w:tcW w:w="4991" w:type="dxa"/>
            <w:noWrap w:val="0"/>
            <w:vAlign w:val="top"/>
          </w:tcPr>
          <w:p w14:paraId="1490873E">
            <w:pPr>
              <w:spacing w:line="360" w:lineRule="auto"/>
              <w:rPr>
                <w:rFonts w:hint="eastAsia" w:ascii="仿宋" w:hAnsi="仿宋" w:eastAsia="仿宋" w:cs="仿宋"/>
                <w:color w:val="000000"/>
                <w:sz w:val="24"/>
                <w:highlight w:val="none"/>
              </w:rPr>
            </w:pPr>
          </w:p>
          <w:p w14:paraId="777135E4">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投标文件满足招标文件的其它实质性要求。</w:t>
            </w:r>
          </w:p>
        </w:tc>
        <w:tc>
          <w:tcPr>
            <w:tcW w:w="2551" w:type="dxa"/>
            <w:noWrap w:val="0"/>
            <w:vAlign w:val="center"/>
          </w:tcPr>
          <w:p w14:paraId="787E2835">
            <w:pP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rPr>
              <w:t>招标文件其它实质性要求相应的材料（“▲” 系指实质性要求条款，招标文件无其它实质性要求的，无需提供）</w:t>
            </w:r>
          </w:p>
        </w:tc>
        <w:tc>
          <w:tcPr>
            <w:tcW w:w="1418" w:type="dxa"/>
            <w:noWrap w:val="0"/>
            <w:vAlign w:val="top"/>
          </w:tcPr>
          <w:p w14:paraId="00FCC965">
            <w:pPr>
              <w:rPr>
                <w:rFonts w:hint="eastAsia" w:ascii="仿宋" w:hAnsi="仿宋" w:eastAsia="仿宋" w:cs="仿宋"/>
                <w:color w:val="000000"/>
                <w:highlight w:val="none"/>
              </w:rPr>
            </w:pPr>
            <w:r>
              <w:rPr>
                <w:rFonts w:hint="eastAsia" w:ascii="仿宋" w:hAnsi="仿宋" w:eastAsia="仿宋" w:cs="仿宋"/>
                <w:color w:val="000000"/>
                <w:sz w:val="24"/>
                <w:highlight w:val="none"/>
              </w:rPr>
              <w:t>见投标文件第</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页</w:t>
            </w:r>
          </w:p>
        </w:tc>
      </w:tr>
    </w:tbl>
    <w:p w14:paraId="2A28B4E2">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5C5268AF">
      <w:pPr>
        <w:jc w:val="center"/>
        <w:rPr>
          <w:rFonts w:hint="eastAsia" w:ascii="仿宋" w:hAnsi="仿宋" w:eastAsia="仿宋" w:cs="仿宋"/>
          <w:b/>
          <w:color w:val="000000"/>
          <w:kern w:val="0"/>
          <w:sz w:val="32"/>
          <w:szCs w:val="32"/>
          <w:highlight w:val="none"/>
        </w:rPr>
      </w:pPr>
    </w:p>
    <w:p w14:paraId="399082AA">
      <w:pPr>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 xml:space="preserve">            </w:t>
      </w:r>
    </w:p>
    <w:p w14:paraId="1825FDC1">
      <w:pPr>
        <w:jc w:val="center"/>
        <w:rPr>
          <w:rFonts w:hint="eastAsia" w:ascii="仿宋" w:hAnsi="仿宋" w:eastAsia="仿宋" w:cs="仿宋"/>
          <w:b/>
          <w:color w:val="000000"/>
          <w:kern w:val="0"/>
          <w:sz w:val="32"/>
          <w:szCs w:val="32"/>
          <w:highlight w:val="none"/>
        </w:rPr>
      </w:pPr>
    </w:p>
    <w:p w14:paraId="464A2FF0">
      <w:pPr>
        <w:jc w:val="center"/>
        <w:rPr>
          <w:rFonts w:hint="eastAsia" w:ascii="仿宋" w:hAnsi="仿宋" w:eastAsia="仿宋" w:cs="仿宋"/>
          <w:b/>
          <w:color w:val="000000"/>
          <w:kern w:val="0"/>
          <w:sz w:val="32"/>
          <w:szCs w:val="32"/>
          <w:highlight w:val="none"/>
        </w:rPr>
      </w:pPr>
    </w:p>
    <w:p w14:paraId="4A49A0FB">
      <w:pPr>
        <w:jc w:val="center"/>
        <w:rPr>
          <w:rFonts w:hint="eastAsia" w:ascii="仿宋" w:hAnsi="仿宋" w:eastAsia="仿宋" w:cs="仿宋"/>
          <w:b/>
          <w:color w:val="000000"/>
          <w:kern w:val="0"/>
          <w:sz w:val="32"/>
          <w:szCs w:val="32"/>
          <w:highlight w:val="none"/>
        </w:rPr>
      </w:pPr>
    </w:p>
    <w:p w14:paraId="6EC89420">
      <w:pPr>
        <w:jc w:val="center"/>
        <w:rPr>
          <w:rFonts w:hint="eastAsia" w:ascii="仿宋" w:hAnsi="仿宋" w:eastAsia="仿宋" w:cs="仿宋"/>
          <w:b/>
          <w:color w:val="000000"/>
          <w:kern w:val="0"/>
          <w:sz w:val="32"/>
          <w:szCs w:val="32"/>
          <w:highlight w:val="none"/>
        </w:rPr>
      </w:pPr>
    </w:p>
    <w:p w14:paraId="5358467D">
      <w:pPr>
        <w:jc w:val="center"/>
        <w:rPr>
          <w:rFonts w:hint="eastAsia" w:ascii="仿宋" w:hAnsi="仿宋" w:eastAsia="仿宋" w:cs="仿宋"/>
          <w:b/>
          <w:color w:val="000000"/>
          <w:kern w:val="0"/>
          <w:sz w:val="32"/>
          <w:szCs w:val="32"/>
          <w:highlight w:val="none"/>
        </w:rPr>
      </w:pPr>
    </w:p>
    <w:p w14:paraId="5633CD2D">
      <w:pPr>
        <w:jc w:val="center"/>
        <w:rPr>
          <w:rFonts w:hint="eastAsia" w:ascii="仿宋" w:hAnsi="仿宋" w:eastAsia="仿宋" w:cs="仿宋"/>
          <w:b/>
          <w:color w:val="000000"/>
          <w:kern w:val="0"/>
          <w:sz w:val="32"/>
          <w:szCs w:val="32"/>
          <w:highlight w:val="none"/>
        </w:rPr>
      </w:pPr>
    </w:p>
    <w:p w14:paraId="222D61B8">
      <w:pPr>
        <w:jc w:val="center"/>
        <w:rPr>
          <w:rFonts w:hint="eastAsia" w:ascii="仿宋" w:hAnsi="仿宋" w:eastAsia="仿宋" w:cs="仿宋"/>
          <w:b/>
          <w:color w:val="000000"/>
          <w:kern w:val="0"/>
          <w:sz w:val="32"/>
          <w:szCs w:val="32"/>
          <w:highlight w:val="none"/>
        </w:rPr>
      </w:pPr>
    </w:p>
    <w:p w14:paraId="4A4AF07E">
      <w:pPr>
        <w:jc w:val="center"/>
        <w:rPr>
          <w:rFonts w:hint="eastAsia" w:ascii="仿宋" w:hAnsi="仿宋" w:eastAsia="仿宋" w:cs="仿宋"/>
          <w:b/>
          <w:color w:val="000000"/>
          <w:kern w:val="0"/>
          <w:sz w:val="32"/>
          <w:szCs w:val="32"/>
          <w:highlight w:val="none"/>
        </w:rPr>
      </w:pPr>
    </w:p>
    <w:p w14:paraId="6C1E6E0B">
      <w:pPr>
        <w:jc w:val="center"/>
        <w:rPr>
          <w:rFonts w:hint="eastAsia" w:ascii="仿宋" w:hAnsi="仿宋" w:eastAsia="仿宋" w:cs="仿宋"/>
          <w:b/>
          <w:color w:val="000000"/>
          <w:kern w:val="0"/>
          <w:sz w:val="32"/>
          <w:szCs w:val="32"/>
          <w:highlight w:val="none"/>
        </w:rPr>
      </w:pPr>
    </w:p>
    <w:p w14:paraId="6DA8D8F2">
      <w:pPr>
        <w:jc w:val="center"/>
        <w:rPr>
          <w:rFonts w:hint="eastAsia" w:ascii="仿宋" w:hAnsi="仿宋" w:eastAsia="仿宋" w:cs="仿宋"/>
          <w:b/>
          <w:color w:val="000000"/>
          <w:kern w:val="0"/>
          <w:sz w:val="32"/>
          <w:szCs w:val="32"/>
          <w:highlight w:val="none"/>
        </w:rPr>
      </w:pPr>
    </w:p>
    <w:p w14:paraId="7D148E86">
      <w:pPr>
        <w:jc w:val="center"/>
        <w:rPr>
          <w:rFonts w:hint="eastAsia" w:ascii="仿宋" w:hAnsi="仿宋" w:eastAsia="仿宋" w:cs="仿宋"/>
          <w:b/>
          <w:color w:val="000000"/>
          <w:kern w:val="0"/>
          <w:sz w:val="32"/>
          <w:szCs w:val="32"/>
          <w:highlight w:val="none"/>
        </w:rPr>
      </w:pPr>
    </w:p>
    <w:p w14:paraId="3F46B74F">
      <w:pPr>
        <w:jc w:val="center"/>
        <w:rPr>
          <w:rFonts w:hint="eastAsia" w:ascii="仿宋" w:hAnsi="仿宋" w:eastAsia="仿宋" w:cs="仿宋"/>
          <w:b/>
          <w:color w:val="000000"/>
          <w:kern w:val="0"/>
          <w:sz w:val="32"/>
          <w:szCs w:val="32"/>
          <w:highlight w:val="none"/>
        </w:rPr>
      </w:pPr>
    </w:p>
    <w:p w14:paraId="57212E25">
      <w:pPr>
        <w:jc w:val="center"/>
        <w:rPr>
          <w:rFonts w:hint="eastAsia" w:ascii="仿宋" w:hAnsi="仿宋" w:eastAsia="仿宋" w:cs="仿宋"/>
          <w:color w:val="000000"/>
          <w:highlight w:val="none"/>
        </w:rPr>
      </w:pPr>
      <w:r>
        <w:rPr>
          <w:rFonts w:hint="eastAsia" w:ascii="仿宋" w:hAnsi="仿宋" w:eastAsia="仿宋" w:cs="仿宋"/>
          <w:b/>
          <w:color w:val="000000"/>
          <w:kern w:val="0"/>
          <w:sz w:val="32"/>
          <w:szCs w:val="32"/>
          <w:highlight w:val="none"/>
        </w:rPr>
        <w:t>五、评标标准相应的商务技术资料</w:t>
      </w:r>
    </w:p>
    <w:p w14:paraId="028AAA8E">
      <w:pPr>
        <w:snapToGrid w:val="0"/>
        <w:spacing w:line="360" w:lineRule="auto"/>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（按招标文件第四部分评标办法前附表中“投标文件中评标标准相应的商务技术资料目录”提供资料。）</w:t>
      </w:r>
    </w:p>
    <w:p w14:paraId="27FBC53B">
      <w:pPr>
        <w:jc w:val="center"/>
        <w:rPr>
          <w:rFonts w:hint="eastAsia" w:ascii="仿宋" w:hAnsi="仿宋" w:eastAsia="仿宋" w:cs="仿宋"/>
          <w:b/>
          <w:color w:val="000000"/>
          <w:kern w:val="0"/>
          <w:sz w:val="32"/>
          <w:szCs w:val="32"/>
          <w:highlight w:val="none"/>
        </w:rPr>
      </w:pPr>
    </w:p>
    <w:p w14:paraId="07A2D740">
      <w:pPr>
        <w:jc w:val="center"/>
        <w:rPr>
          <w:rFonts w:hint="eastAsia" w:ascii="仿宋" w:hAnsi="仿宋" w:eastAsia="仿宋" w:cs="仿宋"/>
          <w:b/>
          <w:color w:val="000000"/>
          <w:kern w:val="0"/>
          <w:sz w:val="32"/>
          <w:szCs w:val="32"/>
          <w:highlight w:val="none"/>
        </w:rPr>
      </w:pPr>
    </w:p>
    <w:p w14:paraId="03BD7DF6">
      <w:pPr>
        <w:jc w:val="center"/>
        <w:rPr>
          <w:rFonts w:hint="eastAsia" w:ascii="仿宋" w:hAnsi="仿宋" w:eastAsia="仿宋" w:cs="仿宋"/>
          <w:b/>
          <w:color w:val="000000"/>
          <w:kern w:val="0"/>
          <w:sz w:val="32"/>
          <w:szCs w:val="32"/>
          <w:highlight w:val="none"/>
        </w:rPr>
      </w:pPr>
    </w:p>
    <w:p w14:paraId="7557F258">
      <w:pPr>
        <w:ind w:firstLine="2891" w:firstLineChars="900"/>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六、投标标的清单</w:t>
      </w:r>
    </w:p>
    <w:tbl>
      <w:tblPr>
        <w:tblStyle w:val="63"/>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28"/>
        <w:gridCol w:w="1355"/>
        <w:gridCol w:w="1462"/>
        <w:gridCol w:w="1888"/>
        <w:gridCol w:w="1451"/>
        <w:gridCol w:w="1785"/>
      </w:tblGrid>
      <w:tr w14:paraId="6370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35E6FEAA">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序号</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F8D2864">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名称</w:t>
            </w:r>
          </w:p>
        </w:tc>
        <w:tc>
          <w:tcPr>
            <w:tcW w:w="1355" w:type="dxa"/>
            <w:tcBorders>
              <w:top w:val="single" w:color="auto" w:sz="4" w:space="0"/>
              <w:left w:val="single" w:color="auto" w:sz="4" w:space="0"/>
              <w:bottom w:val="single" w:color="auto" w:sz="4" w:space="0"/>
              <w:right w:val="single" w:color="auto" w:sz="4" w:space="0"/>
            </w:tcBorders>
            <w:noWrap w:val="0"/>
            <w:vAlign w:val="top"/>
          </w:tcPr>
          <w:p w14:paraId="609A165D">
            <w:pPr>
              <w:spacing w:line="360" w:lineRule="auto"/>
              <w:jc w:val="center"/>
              <w:rPr>
                <w:rFonts w:hint="eastAsia" w:ascii="仿宋" w:hAnsi="仿宋" w:eastAsia="仿宋" w:cs="仿宋"/>
                <w:b/>
                <w:color w:val="000000"/>
                <w:sz w:val="24"/>
                <w:highlight w:val="none"/>
              </w:rPr>
            </w:pPr>
          </w:p>
          <w:p w14:paraId="4F0FC667">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服务范围</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76912D74">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服务要求</w:t>
            </w:r>
          </w:p>
        </w:tc>
        <w:tc>
          <w:tcPr>
            <w:tcW w:w="1888" w:type="dxa"/>
            <w:tcBorders>
              <w:top w:val="single" w:color="auto" w:sz="4" w:space="0"/>
              <w:left w:val="single" w:color="auto" w:sz="4" w:space="0"/>
              <w:bottom w:val="single" w:color="auto" w:sz="4" w:space="0"/>
              <w:right w:val="single" w:color="auto" w:sz="4" w:space="0"/>
            </w:tcBorders>
            <w:noWrap w:val="0"/>
            <w:vAlign w:val="center"/>
          </w:tcPr>
          <w:p w14:paraId="5C49B5BE">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服务时间</w:t>
            </w:r>
          </w:p>
        </w:tc>
        <w:tc>
          <w:tcPr>
            <w:tcW w:w="1451" w:type="dxa"/>
            <w:tcBorders>
              <w:top w:val="single" w:color="auto" w:sz="4" w:space="0"/>
              <w:left w:val="single" w:color="auto" w:sz="4" w:space="0"/>
              <w:bottom w:val="single" w:color="auto" w:sz="4" w:space="0"/>
              <w:right w:val="single" w:color="auto" w:sz="4" w:space="0"/>
            </w:tcBorders>
            <w:noWrap w:val="0"/>
            <w:vAlign w:val="center"/>
          </w:tcPr>
          <w:p w14:paraId="54E0037D">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服务标准</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6DB000D4">
            <w:pPr>
              <w:spacing w:line="360" w:lineRule="auto"/>
              <w:jc w:val="center"/>
              <w:rPr>
                <w:rFonts w:hint="eastAsia" w:ascii="仿宋" w:hAnsi="仿宋" w:eastAsia="仿宋" w:cs="仿宋"/>
                <w:b/>
                <w:color w:val="000000"/>
                <w:sz w:val="24"/>
                <w:highlight w:val="none"/>
              </w:rPr>
            </w:pPr>
          </w:p>
          <w:p w14:paraId="13268DB5">
            <w:pPr>
              <w:spacing w:line="360" w:lineRule="auto"/>
              <w:jc w:val="center"/>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备注（如果有）</w:t>
            </w:r>
          </w:p>
          <w:p w14:paraId="711F3AD8">
            <w:pPr>
              <w:spacing w:line="360" w:lineRule="auto"/>
              <w:jc w:val="center"/>
              <w:rPr>
                <w:rFonts w:hint="eastAsia" w:ascii="仿宋" w:hAnsi="仿宋" w:eastAsia="仿宋" w:cs="仿宋"/>
                <w:b/>
                <w:color w:val="000000"/>
                <w:sz w:val="24"/>
                <w:highlight w:val="none"/>
              </w:rPr>
            </w:pPr>
          </w:p>
        </w:tc>
      </w:tr>
      <w:tr w14:paraId="7A05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5A0CAB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A7D2497">
            <w:pPr>
              <w:snapToGrid w:val="0"/>
              <w:spacing w:line="360" w:lineRule="auto"/>
              <w:jc w:val="center"/>
              <w:rPr>
                <w:rFonts w:hint="eastAsia" w:ascii="仿宋" w:hAnsi="仿宋" w:eastAsia="仿宋" w:cs="仿宋"/>
                <w:color w:val="000000"/>
                <w:sz w:val="24"/>
                <w:highlight w:val="none"/>
              </w:rPr>
            </w:pPr>
          </w:p>
        </w:tc>
        <w:tc>
          <w:tcPr>
            <w:tcW w:w="1355" w:type="dxa"/>
            <w:tcBorders>
              <w:top w:val="single" w:color="auto" w:sz="4" w:space="0"/>
              <w:left w:val="single" w:color="auto" w:sz="4" w:space="0"/>
              <w:bottom w:val="single" w:color="auto" w:sz="4" w:space="0"/>
              <w:right w:val="single" w:color="auto" w:sz="4" w:space="0"/>
            </w:tcBorders>
            <w:noWrap w:val="0"/>
            <w:vAlign w:val="center"/>
          </w:tcPr>
          <w:p w14:paraId="30AB182D">
            <w:pPr>
              <w:snapToGrid w:val="0"/>
              <w:spacing w:line="360" w:lineRule="auto"/>
              <w:jc w:val="center"/>
              <w:rPr>
                <w:rFonts w:hint="eastAsia" w:ascii="仿宋" w:hAnsi="仿宋" w:eastAsia="仿宋" w:cs="仿宋"/>
                <w:color w:val="00000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center"/>
          </w:tcPr>
          <w:p w14:paraId="02F43B67">
            <w:pPr>
              <w:snapToGrid w:val="0"/>
              <w:spacing w:line="360" w:lineRule="auto"/>
              <w:jc w:val="center"/>
              <w:rPr>
                <w:rFonts w:hint="eastAsia" w:ascii="仿宋" w:hAnsi="仿宋" w:eastAsia="仿宋" w:cs="仿宋"/>
                <w:color w:val="000000"/>
                <w:sz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14:paraId="058EDC24">
            <w:pPr>
              <w:spacing w:line="360" w:lineRule="auto"/>
              <w:jc w:val="center"/>
              <w:rPr>
                <w:rFonts w:hint="eastAsia" w:ascii="仿宋" w:hAnsi="仿宋" w:eastAsia="仿宋" w:cs="仿宋"/>
                <w:color w:val="000000"/>
                <w:sz w:val="24"/>
                <w:highlight w:val="none"/>
              </w:rPr>
            </w:pPr>
          </w:p>
        </w:tc>
        <w:tc>
          <w:tcPr>
            <w:tcW w:w="1451" w:type="dxa"/>
            <w:tcBorders>
              <w:top w:val="single" w:color="auto" w:sz="4" w:space="0"/>
              <w:left w:val="single" w:color="auto" w:sz="4" w:space="0"/>
              <w:bottom w:val="single" w:color="auto" w:sz="4" w:space="0"/>
              <w:right w:val="single" w:color="auto" w:sz="4" w:space="0"/>
            </w:tcBorders>
            <w:noWrap w:val="0"/>
            <w:vAlign w:val="center"/>
          </w:tcPr>
          <w:p w14:paraId="2BFFD21F">
            <w:pPr>
              <w:spacing w:line="360" w:lineRule="auto"/>
              <w:jc w:val="center"/>
              <w:rPr>
                <w:rFonts w:hint="eastAsia" w:ascii="仿宋" w:hAnsi="仿宋" w:eastAsia="仿宋" w:cs="仿宋"/>
                <w:color w:val="000000"/>
                <w:sz w:val="24"/>
                <w:highlight w:val="none"/>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34D90CD">
            <w:pPr>
              <w:spacing w:line="360" w:lineRule="auto"/>
              <w:jc w:val="center"/>
              <w:rPr>
                <w:rFonts w:hint="eastAsia" w:ascii="仿宋" w:hAnsi="仿宋" w:eastAsia="仿宋" w:cs="仿宋"/>
                <w:color w:val="000000"/>
                <w:sz w:val="24"/>
                <w:highlight w:val="none"/>
              </w:rPr>
            </w:pPr>
          </w:p>
        </w:tc>
      </w:tr>
      <w:tr w14:paraId="2B9F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798455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35446D2">
            <w:pPr>
              <w:snapToGrid w:val="0"/>
              <w:spacing w:line="360" w:lineRule="auto"/>
              <w:jc w:val="center"/>
              <w:rPr>
                <w:rFonts w:hint="eastAsia" w:ascii="仿宋" w:hAnsi="仿宋" w:eastAsia="仿宋" w:cs="仿宋"/>
                <w:color w:val="000000"/>
                <w:sz w:val="24"/>
                <w:highlight w:val="none"/>
              </w:rPr>
            </w:pPr>
          </w:p>
        </w:tc>
        <w:tc>
          <w:tcPr>
            <w:tcW w:w="1355" w:type="dxa"/>
            <w:tcBorders>
              <w:top w:val="single" w:color="auto" w:sz="4" w:space="0"/>
              <w:left w:val="single" w:color="auto" w:sz="4" w:space="0"/>
              <w:bottom w:val="single" w:color="auto" w:sz="4" w:space="0"/>
              <w:right w:val="single" w:color="auto" w:sz="4" w:space="0"/>
            </w:tcBorders>
            <w:noWrap w:val="0"/>
            <w:vAlign w:val="center"/>
          </w:tcPr>
          <w:p w14:paraId="6F2F2500">
            <w:pPr>
              <w:snapToGrid w:val="0"/>
              <w:spacing w:line="360" w:lineRule="auto"/>
              <w:jc w:val="center"/>
              <w:rPr>
                <w:rFonts w:hint="eastAsia" w:ascii="仿宋" w:hAnsi="仿宋" w:eastAsia="仿宋" w:cs="仿宋"/>
                <w:color w:val="00000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64A2DAA">
            <w:pPr>
              <w:snapToGrid w:val="0"/>
              <w:spacing w:line="360" w:lineRule="auto"/>
              <w:jc w:val="center"/>
              <w:rPr>
                <w:rFonts w:hint="eastAsia" w:ascii="仿宋" w:hAnsi="仿宋" w:eastAsia="仿宋" w:cs="仿宋"/>
                <w:color w:val="000000"/>
                <w:sz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14:paraId="7BD71F00">
            <w:pPr>
              <w:spacing w:line="360" w:lineRule="auto"/>
              <w:jc w:val="center"/>
              <w:rPr>
                <w:rFonts w:hint="eastAsia" w:ascii="仿宋" w:hAnsi="仿宋" w:eastAsia="仿宋" w:cs="仿宋"/>
                <w:color w:val="000000"/>
                <w:sz w:val="24"/>
                <w:highlight w:val="none"/>
              </w:rPr>
            </w:pPr>
          </w:p>
        </w:tc>
        <w:tc>
          <w:tcPr>
            <w:tcW w:w="1451" w:type="dxa"/>
            <w:tcBorders>
              <w:top w:val="single" w:color="auto" w:sz="4" w:space="0"/>
              <w:left w:val="single" w:color="auto" w:sz="4" w:space="0"/>
              <w:bottom w:val="single" w:color="auto" w:sz="4" w:space="0"/>
              <w:right w:val="single" w:color="auto" w:sz="4" w:space="0"/>
            </w:tcBorders>
            <w:noWrap w:val="0"/>
            <w:vAlign w:val="center"/>
          </w:tcPr>
          <w:p w14:paraId="7067C91D">
            <w:pPr>
              <w:spacing w:line="360" w:lineRule="auto"/>
              <w:jc w:val="center"/>
              <w:rPr>
                <w:rFonts w:hint="eastAsia" w:ascii="仿宋" w:hAnsi="仿宋" w:eastAsia="仿宋" w:cs="仿宋"/>
                <w:color w:val="000000"/>
                <w:sz w:val="24"/>
                <w:highlight w:val="none"/>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14:paraId="61541F61">
            <w:pPr>
              <w:spacing w:line="360" w:lineRule="auto"/>
              <w:jc w:val="center"/>
              <w:rPr>
                <w:rFonts w:hint="eastAsia" w:ascii="仿宋" w:hAnsi="仿宋" w:eastAsia="仿宋" w:cs="仿宋"/>
                <w:color w:val="000000"/>
                <w:sz w:val="24"/>
                <w:highlight w:val="none"/>
              </w:rPr>
            </w:pPr>
          </w:p>
        </w:tc>
      </w:tr>
      <w:tr w14:paraId="0A3D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40A27F98">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BAFDCCD">
            <w:pPr>
              <w:snapToGrid w:val="0"/>
              <w:spacing w:line="360" w:lineRule="auto"/>
              <w:jc w:val="center"/>
              <w:rPr>
                <w:rFonts w:hint="eastAsia" w:ascii="仿宋" w:hAnsi="仿宋" w:eastAsia="仿宋" w:cs="仿宋"/>
                <w:color w:val="000000"/>
                <w:sz w:val="24"/>
                <w:highlight w:val="none"/>
              </w:rPr>
            </w:pPr>
          </w:p>
        </w:tc>
        <w:tc>
          <w:tcPr>
            <w:tcW w:w="1355" w:type="dxa"/>
            <w:tcBorders>
              <w:top w:val="single" w:color="auto" w:sz="4" w:space="0"/>
              <w:left w:val="single" w:color="auto" w:sz="4" w:space="0"/>
              <w:bottom w:val="single" w:color="auto" w:sz="4" w:space="0"/>
              <w:right w:val="single" w:color="auto" w:sz="4" w:space="0"/>
            </w:tcBorders>
            <w:noWrap w:val="0"/>
            <w:vAlign w:val="center"/>
          </w:tcPr>
          <w:p w14:paraId="06BF2D1D">
            <w:pPr>
              <w:snapToGrid w:val="0"/>
              <w:spacing w:line="360" w:lineRule="auto"/>
              <w:jc w:val="center"/>
              <w:rPr>
                <w:rFonts w:hint="eastAsia" w:ascii="仿宋" w:hAnsi="仿宋" w:eastAsia="仿宋" w:cs="仿宋"/>
                <w:color w:val="000000"/>
                <w:sz w:val="24"/>
                <w:highlight w:val="none"/>
              </w:rPr>
            </w:pPr>
          </w:p>
        </w:tc>
        <w:tc>
          <w:tcPr>
            <w:tcW w:w="1462" w:type="dxa"/>
            <w:tcBorders>
              <w:top w:val="single" w:color="auto" w:sz="4" w:space="0"/>
              <w:left w:val="single" w:color="auto" w:sz="4" w:space="0"/>
              <w:bottom w:val="single" w:color="auto" w:sz="4" w:space="0"/>
              <w:right w:val="single" w:color="auto" w:sz="4" w:space="0"/>
            </w:tcBorders>
            <w:noWrap w:val="0"/>
            <w:vAlign w:val="center"/>
          </w:tcPr>
          <w:p w14:paraId="77BE4D52">
            <w:pPr>
              <w:snapToGrid w:val="0"/>
              <w:spacing w:line="360" w:lineRule="auto"/>
              <w:jc w:val="center"/>
              <w:rPr>
                <w:rFonts w:hint="eastAsia" w:ascii="仿宋" w:hAnsi="仿宋" w:eastAsia="仿宋" w:cs="仿宋"/>
                <w:color w:val="000000"/>
                <w:sz w:val="24"/>
                <w:highlight w:val="none"/>
              </w:rPr>
            </w:pPr>
          </w:p>
        </w:tc>
        <w:tc>
          <w:tcPr>
            <w:tcW w:w="1888" w:type="dxa"/>
            <w:tcBorders>
              <w:top w:val="single" w:color="auto" w:sz="4" w:space="0"/>
              <w:left w:val="single" w:color="auto" w:sz="4" w:space="0"/>
              <w:bottom w:val="single" w:color="auto" w:sz="4" w:space="0"/>
              <w:right w:val="single" w:color="auto" w:sz="4" w:space="0"/>
            </w:tcBorders>
            <w:noWrap w:val="0"/>
            <w:vAlign w:val="center"/>
          </w:tcPr>
          <w:p w14:paraId="2FDAF590">
            <w:pPr>
              <w:spacing w:line="360" w:lineRule="auto"/>
              <w:jc w:val="center"/>
              <w:rPr>
                <w:rFonts w:hint="eastAsia" w:ascii="仿宋" w:hAnsi="仿宋" w:eastAsia="仿宋" w:cs="仿宋"/>
                <w:color w:val="000000"/>
                <w:sz w:val="24"/>
                <w:highlight w:val="none"/>
              </w:rPr>
            </w:pPr>
          </w:p>
        </w:tc>
        <w:tc>
          <w:tcPr>
            <w:tcW w:w="1451" w:type="dxa"/>
            <w:tcBorders>
              <w:top w:val="single" w:color="auto" w:sz="4" w:space="0"/>
              <w:left w:val="single" w:color="auto" w:sz="4" w:space="0"/>
              <w:bottom w:val="single" w:color="auto" w:sz="4" w:space="0"/>
              <w:right w:val="single" w:color="auto" w:sz="4" w:space="0"/>
            </w:tcBorders>
            <w:noWrap w:val="0"/>
            <w:vAlign w:val="center"/>
          </w:tcPr>
          <w:p w14:paraId="70273DBB">
            <w:pPr>
              <w:spacing w:line="360" w:lineRule="auto"/>
              <w:jc w:val="center"/>
              <w:rPr>
                <w:rFonts w:hint="eastAsia" w:ascii="仿宋" w:hAnsi="仿宋" w:eastAsia="仿宋" w:cs="仿宋"/>
                <w:color w:val="000000"/>
                <w:sz w:val="24"/>
                <w:highlight w:val="none"/>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6006AC2">
            <w:pPr>
              <w:spacing w:line="360" w:lineRule="auto"/>
              <w:jc w:val="center"/>
              <w:rPr>
                <w:rFonts w:hint="eastAsia" w:ascii="仿宋" w:hAnsi="仿宋" w:eastAsia="仿宋" w:cs="仿宋"/>
                <w:color w:val="000000"/>
                <w:sz w:val="24"/>
                <w:highlight w:val="none"/>
              </w:rPr>
            </w:pPr>
          </w:p>
        </w:tc>
      </w:tr>
    </w:tbl>
    <w:p w14:paraId="1F7D2B30">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2BF5369A">
      <w:pPr>
        <w:jc w:val="center"/>
        <w:rPr>
          <w:rFonts w:hint="eastAsia" w:ascii="仿宋" w:hAnsi="仿宋" w:eastAsia="仿宋" w:cs="仿宋"/>
          <w:b/>
          <w:color w:val="000000"/>
          <w:kern w:val="0"/>
          <w:sz w:val="32"/>
          <w:szCs w:val="32"/>
          <w:highlight w:val="none"/>
        </w:rPr>
      </w:pPr>
    </w:p>
    <w:p w14:paraId="2BA94CB8">
      <w:pPr>
        <w:jc w:val="center"/>
        <w:rPr>
          <w:rFonts w:hint="eastAsia" w:ascii="仿宋" w:hAnsi="仿宋" w:eastAsia="仿宋" w:cs="仿宋"/>
          <w:b/>
          <w:color w:val="000000"/>
          <w:kern w:val="0"/>
          <w:sz w:val="32"/>
          <w:szCs w:val="32"/>
          <w:highlight w:val="none"/>
        </w:rPr>
      </w:pPr>
    </w:p>
    <w:p w14:paraId="2A4C6D55">
      <w:pPr>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kern w:val="0"/>
          <w:sz w:val="32"/>
          <w:szCs w:val="32"/>
          <w:highlight w:val="none"/>
        </w:rPr>
        <w:t>七、商务技术偏离表</w:t>
      </w:r>
    </w:p>
    <w:tbl>
      <w:tblPr>
        <w:tblStyle w:val="63"/>
        <w:tblW w:w="9722"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4190"/>
        <w:gridCol w:w="3546"/>
        <w:gridCol w:w="1276"/>
      </w:tblGrid>
      <w:tr w14:paraId="4237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6CF1BC23">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序号</w:t>
            </w:r>
          </w:p>
        </w:tc>
        <w:tc>
          <w:tcPr>
            <w:tcW w:w="4190" w:type="dxa"/>
            <w:noWrap w:val="0"/>
            <w:vAlign w:val="top"/>
          </w:tcPr>
          <w:p w14:paraId="4B6667A4">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招标文件章节及具体内容</w:t>
            </w:r>
          </w:p>
        </w:tc>
        <w:tc>
          <w:tcPr>
            <w:tcW w:w="3546" w:type="dxa"/>
            <w:noWrap w:val="0"/>
            <w:vAlign w:val="top"/>
          </w:tcPr>
          <w:p w14:paraId="0C5542C0">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投标文件章节及具体内容</w:t>
            </w:r>
          </w:p>
        </w:tc>
        <w:tc>
          <w:tcPr>
            <w:tcW w:w="1276" w:type="dxa"/>
            <w:noWrap w:val="0"/>
            <w:vAlign w:val="top"/>
          </w:tcPr>
          <w:p w14:paraId="63538877">
            <w:pPr>
              <w:jc w:val="center"/>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偏离说明</w:t>
            </w:r>
          </w:p>
        </w:tc>
      </w:tr>
      <w:tr w14:paraId="28FF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18EA62C7">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4190" w:type="dxa"/>
            <w:noWrap w:val="0"/>
            <w:vAlign w:val="top"/>
          </w:tcPr>
          <w:p w14:paraId="5992CB1B">
            <w:pPr>
              <w:jc w:val="center"/>
              <w:rPr>
                <w:rFonts w:hint="eastAsia" w:ascii="仿宋" w:hAnsi="仿宋" w:eastAsia="仿宋" w:cs="仿宋"/>
                <w:b/>
                <w:color w:val="000000"/>
                <w:kern w:val="0"/>
                <w:sz w:val="32"/>
                <w:szCs w:val="32"/>
                <w:highlight w:val="none"/>
              </w:rPr>
            </w:pPr>
          </w:p>
        </w:tc>
        <w:tc>
          <w:tcPr>
            <w:tcW w:w="3546" w:type="dxa"/>
            <w:noWrap w:val="0"/>
            <w:vAlign w:val="top"/>
          </w:tcPr>
          <w:p w14:paraId="0BF297F2">
            <w:pPr>
              <w:jc w:val="center"/>
              <w:rPr>
                <w:rFonts w:hint="eastAsia" w:ascii="仿宋" w:hAnsi="仿宋" w:eastAsia="仿宋" w:cs="仿宋"/>
                <w:b/>
                <w:color w:val="000000"/>
                <w:kern w:val="0"/>
                <w:sz w:val="32"/>
                <w:szCs w:val="32"/>
                <w:highlight w:val="none"/>
              </w:rPr>
            </w:pPr>
          </w:p>
        </w:tc>
        <w:tc>
          <w:tcPr>
            <w:tcW w:w="1276" w:type="dxa"/>
            <w:noWrap w:val="0"/>
            <w:vAlign w:val="top"/>
          </w:tcPr>
          <w:p w14:paraId="0A7C73FD">
            <w:pPr>
              <w:jc w:val="center"/>
              <w:rPr>
                <w:rFonts w:hint="eastAsia" w:ascii="仿宋" w:hAnsi="仿宋" w:eastAsia="仿宋" w:cs="仿宋"/>
                <w:b/>
                <w:color w:val="000000"/>
                <w:kern w:val="0"/>
                <w:sz w:val="32"/>
                <w:szCs w:val="32"/>
                <w:highlight w:val="none"/>
              </w:rPr>
            </w:pPr>
          </w:p>
        </w:tc>
      </w:tr>
      <w:tr w14:paraId="65EE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75C440FB">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4190" w:type="dxa"/>
            <w:noWrap w:val="0"/>
            <w:vAlign w:val="top"/>
          </w:tcPr>
          <w:p w14:paraId="22E2F039">
            <w:pPr>
              <w:jc w:val="center"/>
              <w:rPr>
                <w:rFonts w:hint="eastAsia" w:ascii="仿宋" w:hAnsi="仿宋" w:eastAsia="仿宋" w:cs="仿宋"/>
                <w:b/>
                <w:color w:val="000000"/>
                <w:kern w:val="0"/>
                <w:sz w:val="32"/>
                <w:szCs w:val="32"/>
                <w:highlight w:val="none"/>
              </w:rPr>
            </w:pPr>
          </w:p>
        </w:tc>
        <w:tc>
          <w:tcPr>
            <w:tcW w:w="3546" w:type="dxa"/>
            <w:noWrap w:val="0"/>
            <w:vAlign w:val="top"/>
          </w:tcPr>
          <w:p w14:paraId="181D1E5B">
            <w:pPr>
              <w:jc w:val="center"/>
              <w:rPr>
                <w:rFonts w:hint="eastAsia" w:ascii="仿宋" w:hAnsi="仿宋" w:eastAsia="仿宋" w:cs="仿宋"/>
                <w:b/>
                <w:color w:val="000000"/>
                <w:kern w:val="0"/>
                <w:sz w:val="32"/>
                <w:szCs w:val="32"/>
                <w:highlight w:val="none"/>
              </w:rPr>
            </w:pPr>
          </w:p>
        </w:tc>
        <w:tc>
          <w:tcPr>
            <w:tcW w:w="1276" w:type="dxa"/>
            <w:noWrap w:val="0"/>
            <w:vAlign w:val="top"/>
          </w:tcPr>
          <w:p w14:paraId="2FDDBA8B">
            <w:pPr>
              <w:jc w:val="center"/>
              <w:rPr>
                <w:rFonts w:hint="eastAsia" w:ascii="仿宋" w:hAnsi="仿宋" w:eastAsia="仿宋" w:cs="仿宋"/>
                <w:b/>
                <w:color w:val="000000"/>
                <w:kern w:val="0"/>
                <w:sz w:val="32"/>
                <w:szCs w:val="32"/>
                <w:highlight w:val="none"/>
              </w:rPr>
            </w:pPr>
          </w:p>
        </w:tc>
      </w:tr>
      <w:tr w14:paraId="0A67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noWrap w:val="0"/>
            <w:vAlign w:val="top"/>
          </w:tcPr>
          <w:p w14:paraId="79E8476C">
            <w:pPr>
              <w:jc w:val="center"/>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w:t>
            </w:r>
          </w:p>
        </w:tc>
        <w:tc>
          <w:tcPr>
            <w:tcW w:w="4190" w:type="dxa"/>
            <w:noWrap w:val="0"/>
            <w:vAlign w:val="top"/>
          </w:tcPr>
          <w:p w14:paraId="66002FCD">
            <w:pPr>
              <w:jc w:val="center"/>
              <w:rPr>
                <w:rFonts w:hint="eastAsia" w:ascii="仿宋" w:hAnsi="仿宋" w:eastAsia="仿宋" w:cs="仿宋"/>
                <w:b/>
                <w:color w:val="000000"/>
                <w:kern w:val="0"/>
                <w:sz w:val="32"/>
                <w:szCs w:val="32"/>
                <w:highlight w:val="none"/>
              </w:rPr>
            </w:pPr>
          </w:p>
        </w:tc>
        <w:tc>
          <w:tcPr>
            <w:tcW w:w="3546" w:type="dxa"/>
            <w:noWrap w:val="0"/>
            <w:vAlign w:val="top"/>
          </w:tcPr>
          <w:p w14:paraId="38D31F7A">
            <w:pPr>
              <w:jc w:val="center"/>
              <w:rPr>
                <w:rFonts w:hint="eastAsia" w:ascii="仿宋" w:hAnsi="仿宋" w:eastAsia="仿宋" w:cs="仿宋"/>
                <w:b/>
                <w:color w:val="000000"/>
                <w:kern w:val="0"/>
                <w:sz w:val="32"/>
                <w:szCs w:val="32"/>
                <w:highlight w:val="none"/>
              </w:rPr>
            </w:pPr>
          </w:p>
        </w:tc>
        <w:tc>
          <w:tcPr>
            <w:tcW w:w="1276" w:type="dxa"/>
            <w:noWrap w:val="0"/>
            <w:vAlign w:val="top"/>
          </w:tcPr>
          <w:p w14:paraId="086E4192">
            <w:pPr>
              <w:jc w:val="center"/>
              <w:rPr>
                <w:rFonts w:hint="eastAsia" w:ascii="仿宋" w:hAnsi="仿宋" w:eastAsia="仿宋" w:cs="仿宋"/>
                <w:b/>
                <w:color w:val="000000"/>
                <w:kern w:val="0"/>
                <w:sz w:val="32"/>
                <w:szCs w:val="32"/>
                <w:highlight w:val="none"/>
              </w:rPr>
            </w:pPr>
          </w:p>
        </w:tc>
      </w:tr>
    </w:tbl>
    <w:p w14:paraId="07AC6A2C">
      <w:pPr>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投标人保证：除商务技术偏离表列出的偏离外（不填写视为完全响应），投标人响应招标文件的全部要求。</w:t>
      </w:r>
    </w:p>
    <w:p w14:paraId="3D79A8B5">
      <w:pPr>
        <w:jc w:val="center"/>
        <w:rPr>
          <w:rFonts w:hint="eastAsia" w:ascii="仿宋" w:hAnsi="仿宋" w:eastAsia="仿宋" w:cs="仿宋"/>
          <w:b/>
          <w:color w:val="000000"/>
          <w:kern w:val="0"/>
          <w:sz w:val="32"/>
          <w:szCs w:val="32"/>
          <w:highlight w:val="none"/>
        </w:rPr>
      </w:pPr>
    </w:p>
    <w:p w14:paraId="222C66D5">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6408373C">
      <w:pPr>
        <w:ind w:firstLine="1911" w:firstLineChars="595"/>
        <w:rPr>
          <w:rFonts w:hint="eastAsia" w:ascii="仿宋" w:hAnsi="仿宋" w:eastAsia="仿宋" w:cs="仿宋"/>
          <w:b/>
          <w:bCs/>
          <w:color w:val="000000"/>
          <w:sz w:val="32"/>
          <w:szCs w:val="32"/>
          <w:highlight w:val="none"/>
        </w:rPr>
      </w:pPr>
    </w:p>
    <w:p w14:paraId="6A215181">
      <w:pPr>
        <w:ind w:firstLine="1911" w:firstLineChars="595"/>
        <w:rPr>
          <w:rFonts w:hint="eastAsia" w:ascii="仿宋" w:hAnsi="仿宋" w:eastAsia="仿宋" w:cs="仿宋"/>
          <w:b/>
          <w:bCs/>
          <w:color w:val="000000"/>
          <w:sz w:val="32"/>
          <w:szCs w:val="32"/>
          <w:highlight w:val="none"/>
        </w:rPr>
      </w:pPr>
    </w:p>
    <w:p w14:paraId="1E73F71F">
      <w:pPr>
        <w:ind w:firstLine="1911" w:firstLineChars="595"/>
        <w:rPr>
          <w:rFonts w:hint="eastAsia" w:ascii="仿宋" w:hAnsi="仿宋" w:eastAsia="仿宋" w:cs="仿宋"/>
          <w:b/>
          <w:bCs/>
          <w:color w:val="000000"/>
          <w:sz w:val="32"/>
          <w:szCs w:val="32"/>
          <w:highlight w:val="none"/>
        </w:rPr>
      </w:pPr>
    </w:p>
    <w:p w14:paraId="53C6D25A">
      <w:pPr>
        <w:widowControl/>
        <w:adjustRightInd/>
        <w:jc w:val="left"/>
        <w:rPr>
          <w:rFonts w:hint="eastAsia" w:ascii="仿宋" w:hAnsi="仿宋" w:eastAsia="仿宋" w:cs="仿宋"/>
          <w:b/>
          <w:bCs/>
          <w:color w:val="000000"/>
          <w:sz w:val="32"/>
          <w:szCs w:val="32"/>
          <w:highlight w:val="none"/>
        </w:rPr>
      </w:pPr>
    </w:p>
    <w:p w14:paraId="0F64F018">
      <w:pPr>
        <w:widowControl/>
        <w:adjustRightInd/>
        <w:jc w:val="left"/>
        <w:rPr>
          <w:rFonts w:hint="eastAsia" w:ascii="仿宋" w:hAnsi="仿宋" w:eastAsia="仿宋" w:cs="仿宋"/>
          <w:b/>
          <w:bCs/>
          <w:color w:val="000000"/>
          <w:sz w:val="32"/>
          <w:szCs w:val="32"/>
          <w:highlight w:val="none"/>
        </w:rPr>
      </w:pPr>
    </w:p>
    <w:p w14:paraId="62FBEDD5">
      <w:pPr>
        <w:widowControl/>
        <w:adjustRightInd/>
        <w:jc w:val="left"/>
        <w:rPr>
          <w:rFonts w:hint="eastAsia" w:ascii="仿宋" w:hAnsi="仿宋" w:eastAsia="仿宋" w:cs="仿宋"/>
          <w:b/>
          <w:bCs/>
          <w:color w:val="000000"/>
          <w:sz w:val="32"/>
          <w:szCs w:val="32"/>
          <w:highlight w:val="none"/>
        </w:rPr>
      </w:pPr>
    </w:p>
    <w:p w14:paraId="2B74F23E">
      <w:pPr>
        <w:widowControl/>
        <w:adjustRightInd/>
        <w:jc w:val="left"/>
        <w:rPr>
          <w:rFonts w:hint="eastAsia" w:ascii="仿宋" w:hAnsi="仿宋" w:eastAsia="仿宋" w:cs="仿宋"/>
          <w:b/>
          <w:bCs/>
          <w:color w:val="000000"/>
          <w:sz w:val="32"/>
          <w:szCs w:val="32"/>
          <w:highlight w:val="none"/>
        </w:rPr>
      </w:pPr>
    </w:p>
    <w:p w14:paraId="733D865E">
      <w:pPr>
        <w:ind w:firstLine="1911" w:firstLineChars="595"/>
        <w:rPr>
          <w:rFonts w:hint="eastAsia" w:ascii="仿宋" w:hAnsi="仿宋" w:eastAsia="仿宋" w:cs="仿宋"/>
          <w:b/>
          <w:color w:val="000000"/>
          <w:kern w:val="0"/>
          <w:sz w:val="32"/>
          <w:szCs w:val="32"/>
          <w:highlight w:val="none"/>
        </w:rPr>
      </w:pPr>
      <w:r>
        <w:rPr>
          <w:rFonts w:hint="eastAsia" w:ascii="仿宋" w:hAnsi="仿宋" w:eastAsia="仿宋" w:cs="仿宋"/>
          <w:b/>
          <w:bCs/>
          <w:color w:val="000000"/>
          <w:sz w:val="32"/>
          <w:szCs w:val="32"/>
          <w:highlight w:val="none"/>
        </w:rPr>
        <w:t>八</w:t>
      </w:r>
      <w:r>
        <w:rPr>
          <w:rFonts w:hint="eastAsia" w:ascii="仿宋" w:hAnsi="仿宋" w:eastAsia="仿宋" w:cs="仿宋"/>
          <w:b/>
          <w:color w:val="000000"/>
          <w:kern w:val="0"/>
          <w:sz w:val="32"/>
          <w:szCs w:val="32"/>
          <w:highlight w:val="none"/>
        </w:rPr>
        <w:t>、</w:t>
      </w:r>
      <w:r>
        <w:rPr>
          <w:rFonts w:hint="eastAsia" w:ascii="仿宋" w:hAnsi="仿宋" w:eastAsia="仿宋" w:cs="仿宋"/>
          <w:b/>
          <w:color w:val="000000"/>
          <w:kern w:val="0"/>
          <w:sz w:val="32"/>
          <w:szCs w:val="32"/>
          <w:highlight w:val="none"/>
          <w:lang w:val="zh-CN"/>
        </w:rPr>
        <w:t>政府采购供应商廉洁自律承诺书</w:t>
      </w:r>
    </w:p>
    <w:p w14:paraId="160F3736">
      <w:pPr>
        <w:snapToGrid w:val="0"/>
        <w:spacing w:line="360" w:lineRule="auto"/>
        <w:rPr>
          <w:rFonts w:hint="eastAsia" w:ascii="仿宋" w:hAnsi="仿宋" w:eastAsia="仿宋" w:cs="仿宋"/>
          <w:color w:val="000000"/>
          <w:sz w:val="24"/>
          <w:highlight w:val="none"/>
        </w:rPr>
      </w:pPr>
    </w:p>
    <w:p w14:paraId="1EE1863C">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07406DED">
      <w:pPr>
        <w:autoSpaceDE w:val="0"/>
        <w:autoSpaceDN w:val="0"/>
        <w:spacing w:line="360" w:lineRule="auto"/>
        <w:ind w:left="2" w:leftChars="1"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我单位响应你</w:t>
      </w:r>
      <w:r>
        <w:rPr>
          <w:rFonts w:hint="eastAsia" w:ascii="仿宋" w:hAnsi="仿宋" w:eastAsia="仿宋" w:cs="仿宋"/>
          <w:color w:val="000000"/>
          <w:sz w:val="24"/>
          <w:highlight w:val="none"/>
        </w:rPr>
        <w:t>单位</w:t>
      </w:r>
      <w:r>
        <w:rPr>
          <w:rFonts w:hint="eastAsia" w:ascii="仿宋" w:hAnsi="仿宋" w:eastAsia="仿宋" w:cs="仿宋"/>
          <w:color w:val="000000"/>
          <w:kern w:val="0"/>
          <w:sz w:val="24"/>
          <w:highlight w:val="none"/>
          <w:lang w:val="zh-CN"/>
        </w:rPr>
        <w:t>项目招标要求参加投标。在这次投标过程中和中标后，我们将严格遵守国家法律法规要求，并郑重承诺：</w:t>
      </w:r>
    </w:p>
    <w:p w14:paraId="35744742">
      <w:pPr>
        <w:autoSpaceDE w:val="0"/>
        <w:autoSpaceDN w:val="0"/>
        <w:spacing w:line="360" w:lineRule="auto"/>
        <w:ind w:left="2" w:leftChars="1"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一、不向项目有关人员及部门赠送礼金礼物、有价证券、回扣以及中介费、介绍费、咨询费等好处费； </w:t>
      </w:r>
    </w:p>
    <w:p w14:paraId="26A31B15">
      <w:pPr>
        <w:autoSpaceDE w:val="0"/>
        <w:autoSpaceDN w:val="0"/>
        <w:spacing w:line="360" w:lineRule="auto"/>
        <w:ind w:left="2" w:leftChars="1"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二、不为项目有关人员及部门报销应由你方单位或个人支付的费用； </w:t>
      </w:r>
    </w:p>
    <w:p w14:paraId="3D95BED8">
      <w:pPr>
        <w:autoSpaceDE w:val="0"/>
        <w:autoSpaceDN w:val="0"/>
        <w:spacing w:line="360" w:lineRule="auto"/>
        <w:ind w:left="2" w:leftChars="1"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三、不向项目有关人员及部门提供有可能影响公正的宴请和健身娱乐等活动； </w:t>
      </w:r>
    </w:p>
    <w:p w14:paraId="32314CA7">
      <w:pPr>
        <w:autoSpaceDE w:val="0"/>
        <w:autoSpaceDN w:val="0"/>
        <w:spacing w:line="360" w:lineRule="auto"/>
        <w:ind w:left="2" w:leftChars="1"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四、不为项目有关人员及部门出国（境）、旅游等提供方便；</w:t>
      </w:r>
    </w:p>
    <w:p w14:paraId="06315712">
      <w:pPr>
        <w:autoSpaceDE w:val="0"/>
        <w:autoSpaceDN w:val="0"/>
        <w:spacing w:line="360" w:lineRule="auto"/>
        <w:ind w:left="481" w:leftChars="229"/>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五、不为项目有关人员个人装修住房、婚丧嫁娶、配偶子女工作安排等提供</w:t>
      </w:r>
    </w:p>
    <w:p w14:paraId="2FE4F1EE">
      <w:pPr>
        <w:autoSpaceDE w:val="0"/>
        <w:autoSpaceDN w:val="0"/>
        <w:spacing w:line="360" w:lineRule="auto"/>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好处；</w:t>
      </w:r>
    </w:p>
    <w:p w14:paraId="5985313D">
      <w:pPr>
        <w:autoSpaceDE w:val="0"/>
        <w:autoSpaceDN w:val="0"/>
        <w:spacing w:line="360" w:lineRule="auto"/>
        <w:ind w:left="481" w:leftChars="229"/>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六、严格遵守《</w:t>
      </w:r>
      <w:r>
        <w:rPr>
          <w:rFonts w:hint="eastAsia" w:ascii="仿宋" w:hAnsi="仿宋" w:eastAsia="仿宋" w:cs="仿宋"/>
          <w:color w:val="000000"/>
          <w:sz w:val="24"/>
          <w:highlight w:val="none"/>
          <w:lang w:val="zh-CN"/>
        </w:rPr>
        <w:t>中华人民共和国</w:t>
      </w:r>
      <w:r>
        <w:rPr>
          <w:rFonts w:hint="eastAsia" w:ascii="仿宋" w:hAnsi="仿宋" w:eastAsia="仿宋" w:cs="仿宋"/>
          <w:color w:val="000000"/>
          <w:kern w:val="0"/>
          <w:sz w:val="24"/>
          <w:highlight w:val="none"/>
          <w:lang w:val="zh-CN"/>
        </w:rPr>
        <w:t>政府采购法》《</w:t>
      </w:r>
      <w:r>
        <w:rPr>
          <w:rFonts w:hint="eastAsia" w:ascii="仿宋" w:hAnsi="仿宋" w:eastAsia="仿宋" w:cs="仿宋"/>
          <w:color w:val="000000"/>
          <w:sz w:val="24"/>
          <w:highlight w:val="none"/>
          <w:lang w:val="zh-CN"/>
        </w:rPr>
        <w:t>中华人民共和国</w:t>
      </w:r>
      <w:r>
        <w:rPr>
          <w:rFonts w:hint="eastAsia" w:ascii="仿宋" w:hAnsi="仿宋" w:eastAsia="仿宋" w:cs="仿宋"/>
          <w:color w:val="000000"/>
          <w:kern w:val="0"/>
          <w:sz w:val="24"/>
          <w:highlight w:val="none"/>
          <w:lang w:val="zh-CN"/>
        </w:rPr>
        <w:t>招标投标</w:t>
      </w:r>
    </w:p>
    <w:p w14:paraId="42FE6930">
      <w:pPr>
        <w:autoSpaceDE w:val="0"/>
        <w:autoSpaceDN w:val="0"/>
        <w:spacing w:line="360" w:lineRule="auto"/>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法》</w:t>
      </w:r>
      <w:r>
        <w:rPr>
          <w:rFonts w:hint="eastAsia" w:ascii="仿宋" w:hAnsi="仿宋" w:eastAsia="仿宋" w:cs="仿宋"/>
          <w:color w:val="000000"/>
          <w:sz w:val="24"/>
          <w:highlight w:val="none"/>
          <w:lang w:val="zh-CN"/>
        </w:rPr>
        <w:t>《中华人民共和国民法典》</w:t>
      </w:r>
      <w:r>
        <w:rPr>
          <w:rFonts w:hint="eastAsia" w:ascii="仿宋" w:hAnsi="仿宋" w:eastAsia="仿宋" w:cs="仿宋"/>
          <w:color w:val="000000"/>
          <w:kern w:val="0"/>
          <w:sz w:val="24"/>
          <w:highlight w:val="none"/>
          <w:lang w:val="zh-CN"/>
        </w:rPr>
        <w:t xml:space="preserve">等法律法规，诚实守信，合法经营，坚决抵制各种违法违纪行为。 </w:t>
      </w:r>
    </w:p>
    <w:p w14:paraId="0EB6E1F2">
      <w:pPr>
        <w:autoSpaceDE w:val="0"/>
        <w:autoSpaceDN w:val="0"/>
        <w:spacing w:line="360" w:lineRule="auto"/>
        <w:ind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如违反上述承诺，你</w:t>
      </w:r>
      <w:r>
        <w:rPr>
          <w:rFonts w:hint="eastAsia" w:ascii="仿宋" w:hAnsi="仿宋" w:eastAsia="仿宋" w:cs="仿宋"/>
          <w:color w:val="000000"/>
          <w:sz w:val="24"/>
          <w:highlight w:val="none"/>
        </w:rPr>
        <w:t>单位</w:t>
      </w:r>
      <w:r>
        <w:rPr>
          <w:rFonts w:hint="eastAsia" w:ascii="仿宋" w:hAnsi="仿宋" w:eastAsia="仿宋" w:cs="仿宋"/>
          <w:color w:val="000000"/>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000000"/>
          <w:sz w:val="24"/>
          <w:highlight w:val="none"/>
        </w:rPr>
        <w:t>单位</w:t>
      </w:r>
      <w:r>
        <w:rPr>
          <w:rFonts w:hint="eastAsia" w:ascii="仿宋" w:hAnsi="仿宋" w:eastAsia="仿宋" w:cs="仿宋"/>
          <w:color w:val="000000"/>
          <w:kern w:val="0"/>
          <w:sz w:val="24"/>
          <w:highlight w:val="none"/>
          <w:lang w:val="zh-CN"/>
        </w:rPr>
        <w:t>进行项目建设或其他经营活动，并通报市财政局。由此引起的相应损失均由我单位承担。</w:t>
      </w:r>
    </w:p>
    <w:p w14:paraId="48CF2C10">
      <w:pPr>
        <w:autoSpaceDE w:val="0"/>
        <w:autoSpaceDN w:val="0"/>
        <w:spacing w:line="360" w:lineRule="auto"/>
        <w:ind w:left="2"/>
        <w:jc w:val="left"/>
        <w:rPr>
          <w:rFonts w:hint="eastAsia" w:ascii="仿宋" w:hAnsi="仿宋" w:eastAsia="仿宋" w:cs="仿宋"/>
          <w:color w:val="000000"/>
          <w:kern w:val="0"/>
          <w:sz w:val="24"/>
          <w:highlight w:val="none"/>
          <w:lang w:val="zh-CN"/>
        </w:rPr>
      </w:pPr>
    </w:p>
    <w:p w14:paraId="24A8EA3D">
      <w:pPr>
        <w:autoSpaceDE w:val="0"/>
        <w:autoSpaceDN w:val="0"/>
        <w:spacing w:line="360" w:lineRule="auto"/>
        <w:ind w:left="2"/>
        <w:jc w:val="left"/>
        <w:rPr>
          <w:rFonts w:hint="eastAsia" w:ascii="仿宋" w:hAnsi="仿宋" w:eastAsia="仿宋" w:cs="仿宋"/>
          <w:color w:val="000000"/>
          <w:kern w:val="0"/>
          <w:sz w:val="24"/>
          <w:highlight w:val="none"/>
          <w:lang w:val="zh-CN"/>
        </w:rPr>
      </w:pPr>
    </w:p>
    <w:p w14:paraId="3D5AB617">
      <w:pPr>
        <w:autoSpaceDE w:val="0"/>
        <w:autoSpaceDN w:val="0"/>
        <w:spacing w:line="360" w:lineRule="auto"/>
        <w:ind w:left="2"/>
        <w:jc w:val="left"/>
        <w:rPr>
          <w:rFonts w:hint="eastAsia" w:ascii="仿宋" w:hAnsi="仿宋" w:eastAsia="仿宋" w:cs="仿宋"/>
          <w:color w:val="000000"/>
          <w:kern w:val="0"/>
          <w:sz w:val="24"/>
          <w:highlight w:val="none"/>
          <w:lang w:val="zh-CN"/>
        </w:rPr>
      </w:pPr>
    </w:p>
    <w:p w14:paraId="1D445064">
      <w:pPr>
        <w:autoSpaceDE w:val="0"/>
        <w:autoSpaceDN w:val="0"/>
        <w:spacing w:line="360" w:lineRule="auto"/>
        <w:ind w:left="2" w:leftChars="1" w:right="1120" w:firstLine="4560" w:firstLineChars="19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投标人名称（</w:t>
      </w:r>
      <w:r>
        <w:rPr>
          <w:rFonts w:hint="eastAsia" w:ascii="仿宋" w:hAnsi="仿宋" w:eastAsia="仿宋" w:cs="仿宋"/>
          <w:color w:val="000000"/>
          <w:sz w:val="24"/>
          <w:highlight w:val="none"/>
        </w:rPr>
        <w:t>电子签名</w:t>
      </w:r>
      <w:r>
        <w:rPr>
          <w:rFonts w:hint="eastAsia" w:ascii="仿宋" w:hAnsi="仿宋" w:eastAsia="仿宋" w:cs="仿宋"/>
          <w:color w:val="000000"/>
          <w:kern w:val="0"/>
          <w:sz w:val="24"/>
          <w:highlight w:val="none"/>
          <w:lang w:val="zh-CN"/>
        </w:rPr>
        <w:t xml:space="preserve">）：                                                                                                                                                                                                               </w:t>
      </w:r>
    </w:p>
    <w:p w14:paraId="323B98CD">
      <w:pPr>
        <w:spacing w:line="360" w:lineRule="auto"/>
        <w:ind w:left="4620" w:leftChars="2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zh-CN"/>
        </w:rPr>
        <w:t>日期</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zh-CN"/>
        </w:rPr>
        <w:t xml:space="preserve">   年   月   日</w:t>
      </w:r>
    </w:p>
    <w:p w14:paraId="1C728A6D">
      <w:pPr>
        <w:spacing w:line="360" w:lineRule="auto"/>
        <w:jc w:val="center"/>
        <w:rPr>
          <w:rFonts w:hint="eastAsia" w:ascii="仿宋" w:hAnsi="仿宋" w:eastAsia="仿宋" w:cs="仿宋"/>
          <w:b/>
          <w:bCs/>
          <w:color w:val="000000"/>
          <w:sz w:val="24"/>
          <w:highlight w:val="none"/>
        </w:rPr>
      </w:pPr>
    </w:p>
    <w:p w14:paraId="3A2E9945">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5D829A65">
      <w:pPr>
        <w:spacing w:line="360" w:lineRule="auto"/>
        <w:jc w:val="center"/>
        <w:rPr>
          <w:rFonts w:hint="eastAsia" w:ascii="仿宋" w:hAnsi="仿宋" w:eastAsia="仿宋" w:cs="仿宋"/>
          <w:b/>
          <w:bCs/>
          <w:color w:val="000000"/>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1D5D06E7">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报价文件部分</w:t>
      </w:r>
    </w:p>
    <w:p w14:paraId="1AA9B9E5">
      <w:pPr>
        <w:spacing w:line="360" w:lineRule="auto"/>
        <w:jc w:val="center"/>
        <w:outlineLvl w:val="0"/>
        <w:rPr>
          <w:rFonts w:hint="eastAsia" w:ascii="仿宋" w:hAnsi="仿宋" w:eastAsia="仿宋" w:cs="仿宋"/>
          <w:b/>
          <w:color w:val="000000"/>
          <w:kern w:val="0"/>
          <w:sz w:val="36"/>
          <w:szCs w:val="36"/>
          <w:highlight w:val="none"/>
        </w:rPr>
      </w:pPr>
      <w:r>
        <w:rPr>
          <w:rFonts w:hint="eastAsia" w:ascii="仿宋" w:hAnsi="仿宋" w:eastAsia="仿宋" w:cs="仿宋"/>
          <w:b/>
          <w:color w:val="000000"/>
          <w:kern w:val="0"/>
          <w:sz w:val="36"/>
          <w:szCs w:val="36"/>
          <w:highlight w:val="none"/>
        </w:rPr>
        <w:t>目录</w:t>
      </w:r>
    </w:p>
    <w:p w14:paraId="0DA41368">
      <w:pPr>
        <w:spacing w:line="360" w:lineRule="auto"/>
        <w:jc w:val="center"/>
        <w:outlineLvl w:val="0"/>
        <w:rPr>
          <w:rFonts w:hint="eastAsia" w:ascii="仿宋" w:hAnsi="仿宋" w:eastAsia="仿宋" w:cs="仿宋"/>
          <w:b/>
          <w:color w:val="000000"/>
          <w:kern w:val="0"/>
          <w:sz w:val="36"/>
          <w:szCs w:val="36"/>
          <w:highlight w:val="none"/>
        </w:rPr>
      </w:pPr>
    </w:p>
    <w:p w14:paraId="5C36B750">
      <w:pPr>
        <w:numPr>
          <w:ilvl w:val="0"/>
          <w:numId w:val="2"/>
        </w:num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开标一览表（报价表）………………………………………………………（页码）</w:t>
      </w:r>
    </w:p>
    <w:p w14:paraId="36763E99">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（2）中小企业声明函…………………………………………………………………（页码）</w:t>
      </w:r>
    </w:p>
    <w:p w14:paraId="4FE02953">
      <w:pPr>
        <w:snapToGrid w:val="0"/>
        <w:spacing w:line="360" w:lineRule="auto"/>
        <w:ind w:right="480"/>
        <w:jc w:val="center"/>
        <w:rPr>
          <w:rFonts w:hint="eastAsia" w:ascii="仿宋" w:hAnsi="仿宋" w:eastAsia="仿宋" w:cs="仿宋"/>
          <w:b/>
          <w:color w:val="000000"/>
          <w:kern w:val="0"/>
          <w:sz w:val="32"/>
          <w:szCs w:val="32"/>
          <w:highlight w:val="none"/>
        </w:rPr>
      </w:pPr>
    </w:p>
    <w:p w14:paraId="1C2ECF83">
      <w:pPr>
        <w:snapToGrid w:val="0"/>
        <w:spacing w:line="360" w:lineRule="auto"/>
        <w:ind w:right="480"/>
        <w:jc w:val="center"/>
        <w:rPr>
          <w:rFonts w:hint="eastAsia" w:ascii="仿宋" w:hAnsi="仿宋" w:eastAsia="仿宋" w:cs="仿宋"/>
          <w:b/>
          <w:color w:val="000000"/>
          <w:kern w:val="0"/>
          <w:sz w:val="32"/>
          <w:szCs w:val="32"/>
          <w:highlight w:val="none"/>
        </w:rPr>
      </w:pPr>
    </w:p>
    <w:p w14:paraId="4D8EE04A">
      <w:pPr>
        <w:snapToGrid w:val="0"/>
        <w:spacing w:line="360" w:lineRule="auto"/>
        <w:ind w:right="480"/>
        <w:jc w:val="center"/>
        <w:rPr>
          <w:rFonts w:hint="eastAsia" w:ascii="仿宋" w:hAnsi="仿宋" w:eastAsia="仿宋" w:cs="仿宋"/>
          <w:b/>
          <w:color w:val="000000"/>
          <w:kern w:val="0"/>
          <w:sz w:val="32"/>
          <w:szCs w:val="32"/>
          <w:highlight w:val="none"/>
        </w:rPr>
      </w:pPr>
    </w:p>
    <w:p w14:paraId="5E2F995C">
      <w:pPr>
        <w:snapToGrid w:val="0"/>
        <w:spacing w:line="360" w:lineRule="auto"/>
        <w:ind w:right="480"/>
        <w:jc w:val="center"/>
        <w:rPr>
          <w:rFonts w:hint="eastAsia" w:ascii="仿宋" w:hAnsi="仿宋" w:eastAsia="仿宋" w:cs="仿宋"/>
          <w:b/>
          <w:color w:val="000000"/>
          <w:kern w:val="0"/>
          <w:sz w:val="32"/>
          <w:szCs w:val="32"/>
          <w:highlight w:val="none"/>
        </w:rPr>
      </w:pPr>
    </w:p>
    <w:p w14:paraId="0D4853B1">
      <w:pPr>
        <w:snapToGrid w:val="0"/>
        <w:spacing w:line="360" w:lineRule="auto"/>
        <w:ind w:right="480"/>
        <w:jc w:val="center"/>
        <w:rPr>
          <w:rFonts w:hint="eastAsia" w:ascii="仿宋" w:hAnsi="仿宋" w:eastAsia="仿宋" w:cs="仿宋"/>
          <w:b/>
          <w:color w:val="000000"/>
          <w:kern w:val="0"/>
          <w:sz w:val="32"/>
          <w:szCs w:val="32"/>
          <w:highlight w:val="none"/>
        </w:rPr>
      </w:pPr>
    </w:p>
    <w:p w14:paraId="475A9F49">
      <w:pPr>
        <w:snapToGrid w:val="0"/>
        <w:spacing w:line="360" w:lineRule="auto"/>
        <w:ind w:right="480"/>
        <w:jc w:val="center"/>
        <w:rPr>
          <w:rFonts w:hint="eastAsia" w:ascii="仿宋" w:hAnsi="仿宋" w:eastAsia="仿宋" w:cs="仿宋"/>
          <w:b/>
          <w:color w:val="000000"/>
          <w:kern w:val="0"/>
          <w:sz w:val="32"/>
          <w:szCs w:val="32"/>
          <w:highlight w:val="none"/>
        </w:rPr>
      </w:pPr>
    </w:p>
    <w:p w14:paraId="498A2CAF">
      <w:pPr>
        <w:snapToGrid w:val="0"/>
        <w:spacing w:line="360" w:lineRule="auto"/>
        <w:ind w:right="480"/>
        <w:jc w:val="center"/>
        <w:rPr>
          <w:rFonts w:hint="eastAsia" w:ascii="仿宋" w:hAnsi="仿宋" w:eastAsia="仿宋" w:cs="仿宋"/>
          <w:b/>
          <w:color w:val="000000"/>
          <w:kern w:val="0"/>
          <w:sz w:val="32"/>
          <w:szCs w:val="32"/>
          <w:highlight w:val="none"/>
        </w:rPr>
      </w:pPr>
    </w:p>
    <w:p w14:paraId="07BAB15D">
      <w:pPr>
        <w:snapToGrid w:val="0"/>
        <w:spacing w:line="360" w:lineRule="auto"/>
        <w:ind w:right="480"/>
        <w:jc w:val="center"/>
        <w:rPr>
          <w:rFonts w:hint="eastAsia" w:ascii="仿宋" w:hAnsi="仿宋" w:eastAsia="仿宋" w:cs="仿宋"/>
          <w:b/>
          <w:color w:val="000000"/>
          <w:kern w:val="0"/>
          <w:sz w:val="32"/>
          <w:szCs w:val="32"/>
          <w:highlight w:val="none"/>
        </w:rPr>
      </w:pPr>
    </w:p>
    <w:p w14:paraId="3C944D3E">
      <w:pPr>
        <w:snapToGrid w:val="0"/>
        <w:spacing w:line="360" w:lineRule="auto"/>
        <w:ind w:right="480"/>
        <w:jc w:val="center"/>
        <w:rPr>
          <w:rFonts w:hint="eastAsia" w:ascii="仿宋" w:hAnsi="仿宋" w:eastAsia="仿宋" w:cs="仿宋"/>
          <w:b/>
          <w:color w:val="000000"/>
          <w:kern w:val="0"/>
          <w:sz w:val="32"/>
          <w:szCs w:val="32"/>
          <w:highlight w:val="none"/>
        </w:rPr>
      </w:pPr>
    </w:p>
    <w:p w14:paraId="437369B5">
      <w:pPr>
        <w:snapToGrid w:val="0"/>
        <w:spacing w:line="360" w:lineRule="auto"/>
        <w:ind w:right="480"/>
        <w:jc w:val="center"/>
        <w:rPr>
          <w:rFonts w:hint="eastAsia" w:ascii="仿宋" w:hAnsi="仿宋" w:eastAsia="仿宋" w:cs="仿宋"/>
          <w:b/>
          <w:color w:val="000000"/>
          <w:kern w:val="0"/>
          <w:sz w:val="32"/>
          <w:szCs w:val="32"/>
          <w:highlight w:val="none"/>
        </w:rPr>
      </w:pPr>
    </w:p>
    <w:p w14:paraId="55603A15">
      <w:pPr>
        <w:snapToGrid w:val="0"/>
        <w:spacing w:line="360" w:lineRule="auto"/>
        <w:ind w:right="480"/>
        <w:jc w:val="center"/>
        <w:rPr>
          <w:rFonts w:hint="eastAsia" w:ascii="仿宋" w:hAnsi="仿宋" w:eastAsia="仿宋" w:cs="仿宋"/>
          <w:b/>
          <w:color w:val="000000"/>
          <w:kern w:val="0"/>
          <w:sz w:val="32"/>
          <w:szCs w:val="32"/>
          <w:highlight w:val="none"/>
        </w:rPr>
      </w:pPr>
    </w:p>
    <w:p w14:paraId="4FD2CC64">
      <w:pPr>
        <w:snapToGrid w:val="0"/>
        <w:spacing w:line="360" w:lineRule="auto"/>
        <w:ind w:right="480"/>
        <w:jc w:val="center"/>
        <w:rPr>
          <w:rFonts w:hint="eastAsia" w:ascii="仿宋" w:hAnsi="仿宋" w:eastAsia="仿宋" w:cs="仿宋"/>
          <w:b/>
          <w:color w:val="000000"/>
          <w:kern w:val="0"/>
          <w:sz w:val="32"/>
          <w:szCs w:val="32"/>
          <w:highlight w:val="none"/>
        </w:rPr>
      </w:pPr>
    </w:p>
    <w:p w14:paraId="68A5BACD">
      <w:pPr>
        <w:snapToGrid w:val="0"/>
        <w:spacing w:line="360" w:lineRule="auto"/>
        <w:ind w:right="480"/>
        <w:jc w:val="center"/>
        <w:rPr>
          <w:rFonts w:hint="eastAsia" w:ascii="仿宋" w:hAnsi="仿宋" w:eastAsia="仿宋" w:cs="仿宋"/>
          <w:b/>
          <w:color w:val="000000"/>
          <w:kern w:val="0"/>
          <w:sz w:val="32"/>
          <w:szCs w:val="32"/>
          <w:highlight w:val="none"/>
        </w:rPr>
      </w:pPr>
    </w:p>
    <w:p w14:paraId="14CEC31A">
      <w:pPr>
        <w:snapToGrid w:val="0"/>
        <w:spacing w:line="360" w:lineRule="auto"/>
        <w:ind w:right="480"/>
        <w:jc w:val="center"/>
        <w:rPr>
          <w:rFonts w:hint="eastAsia" w:ascii="仿宋" w:hAnsi="仿宋" w:eastAsia="仿宋" w:cs="仿宋"/>
          <w:b/>
          <w:color w:val="000000"/>
          <w:kern w:val="0"/>
          <w:sz w:val="32"/>
          <w:szCs w:val="32"/>
          <w:highlight w:val="none"/>
        </w:rPr>
      </w:pPr>
    </w:p>
    <w:p w14:paraId="6FA8E748">
      <w:pPr>
        <w:snapToGrid w:val="0"/>
        <w:spacing w:line="360" w:lineRule="auto"/>
        <w:ind w:right="480"/>
        <w:jc w:val="center"/>
        <w:rPr>
          <w:rFonts w:hint="eastAsia" w:ascii="仿宋" w:hAnsi="仿宋" w:eastAsia="仿宋" w:cs="仿宋"/>
          <w:b/>
          <w:color w:val="000000"/>
          <w:kern w:val="0"/>
          <w:sz w:val="32"/>
          <w:szCs w:val="32"/>
          <w:highlight w:val="none"/>
        </w:rPr>
      </w:pPr>
    </w:p>
    <w:p w14:paraId="4E14943A">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20441185">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r>
        <w:rPr>
          <w:rFonts w:hint="eastAsia" w:ascii="仿宋" w:hAnsi="仿宋" w:eastAsia="仿宋" w:cs="仿宋"/>
          <w:color w:val="000000"/>
          <w:kern w:val="2"/>
          <w:sz w:val="32"/>
          <w:szCs w:val="32"/>
          <w:highlight w:val="none"/>
        </w:rPr>
        <w:t>一、开标一览表（报价表）</w:t>
      </w:r>
    </w:p>
    <w:p w14:paraId="148583EA">
      <w:pPr>
        <w:snapToGrid w:val="0"/>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（采购人）、（采购代理机构）</w:t>
      </w:r>
      <w:r>
        <w:rPr>
          <w:rFonts w:hint="eastAsia" w:ascii="仿宋" w:hAnsi="仿宋" w:eastAsia="仿宋" w:cs="仿宋"/>
          <w:color w:val="000000"/>
          <w:kern w:val="0"/>
          <w:sz w:val="24"/>
          <w:highlight w:val="none"/>
          <w:lang w:val="zh-CN"/>
        </w:rPr>
        <w:t>：</w:t>
      </w:r>
    </w:p>
    <w:p w14:paraId="6FC511E2">
      <w:pPr>
        <w:snapToGrid w:val="0"/>
        <w:spacing w:line="360" w:lineRule="auto"/>
        <w:ind w:firstLine="482"/>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sz w:val="24"/>
          <w:highlight w:val="none"/>
        </w:rPr>
        <w:t>（项目名称）</w:t>
      </w:r>
      <w:r>
        <w:rPr>
          <w:rFonts w:hint="eastAsia" w:ascii="仿宋" w:hAnsi="仿宋" w:eastAsia="仿宋" w:cs="仿宋"/>
          <w:color w:val="000000"/>
          <w:kern w:val="0"/>
          <w:sz w:val="24"/>
          <w:highlight w:val="none"/>
          <w:lang w:val="zh-CN"/>
        </w:rPr>
        <w:t>【招标编号：</w:t>
      </w:r>
      <w:r>
        <w:rPr>
          <w:rFonts w:hint="eastAsia" w:ascii="仿宋" w:hAnsi="仿宋" w:eastAsia="仿宋" w:cs="仿宋"/>
          <w:color w:val="000000"/>
          <w:sz w:val="24"/>
          <w:highlight w:val="none"/>
        </w:rPr>
        <w:t>（采购编号）】的实施</w:t>
      </w:r>
      <w:r>
        <w:rPr>
          <w:rFonts w:hint="eastAsia" w:ascii="仿宋" w:hAnsi="仿宋" w:eastAsia="仿宋" w:cs="仿宋"/>
          <w:color w:val="000000"/>
          <w:kern w:val="0"/>
          <w:sz w:val="24"/>
          <w:highlight w:val="none"/>
          <w:lang w:val="zh-CN"/>
        </w:rPr>
        <w:t>。</w:t>
      </w:r>
    </w:p>
    <w:p w14:paraId="1F868965">
      <w:pPr>
        <w:spacing w:line="360" w:lineRule="auto"/>
        <w:jc w:val="center"/>
        <w:rPr>
          <w:rFonts w:hint="eastAsia" w:ascii="仿宋" w:hAnsi="仿宋" w:eastAsia="仿宋" w:cs="仿宋"/>
          <w:b/>
          <w:color w:val="000000"/>
          <w:kern w:val="0"/>
          <w:sz w:val="24"/>
          <w:highlight w:val="none"/>
          <w:lang w:val="zh-CN"/>
        </w:rPr>
      </w:pPr>
      <w:r>
        <w:rPr>
          <w:rFonts w:hint="eastAsia" w:ascii="仿宋" w:hAnsi="仿宋" w:eastAsia="仿宋" w:cs="仿宋"/>
          <w:b/>
          <w:color w:val="000000"/>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1D9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5FDE1C0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noWrap w:val="0"/>
            <w:vAlign w:val="center"/>
          </w:tcPr>
          <w:p w14:paraId="04D8B8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noWrap w:val="0"/>
            <w:vAlign w:val="top"/>
          </w:tcPr>
          <w:p w14:paraId="6DCFB307">
            <w:pPr>
              <w:spacing w:line="360" w:lineRule="auto"/>
              <w:jc w:val="center"/>
              <w:rPr>
                <w:rFonts w:hint="eastAsia" w:ascii="仿宋" w:hAnsi="仿宋" w:eastAsia="仿宋" w:cs="仿宋"/>
                <w:b/>
                <w:color w:val="auto"/>
                <w:sz w:val="24"/>
                <w:highlight w:val="none"/>
              </w:rPr>
            </w:pPr>
          </w:p>
          <w:p w14:paraId="30FF60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noWrap w:val="0"/>
            <w:vAlign w:val="center"/>
          </w:tcPr>
          <w:p w14:paraId="5292C56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noWrap w:val="0"/>
            <w:vAlign w:val="center"/>
          </w:tcPr>
          <w:p w14:paraId="482C52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noWrap w:val="0"/>
            <w:vAlign w:val="center"/>
          </w:tcPr>
          <w:p w14:paraId="131F73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noWrap w:val="0"/>
            <w:vAlign w:val="top"/>
          </w:tcPr>
          <w:p w14:paraId="714CE152">
            <w:pPr>
              <w:spacing w:line="360" w:lineRule="auto"/>
              <w:jc w:val="center"/>
              <w:rPr>
                <w:rFonts w:hint="eastAsia" w:ascii="仿宋" w:hAnsi="仿宋" w:eastAsia="仿宋" w:cs="仿宋"/>
                <w:b/>
                <w:color w:val="auto"/>
                <w:sz w:val="24"/>
                <w:highlight w:val="none"/>
              </w:rPr>
            </w:pPr>
          </w:p>
          <w:p w14:paraId="537597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noWrap w:val="0"/>
            <w:vAlign w:val="center"/>
          </w:tcPr>
          <w:p w14:paraId="17C2A42D">
            <w:pPr>
              <w:spacing w:line="360" w:lineRule="auto"/>
              <w:jc w:val="center"/>
              <w:rPr>
                <w:rFonts w:hint="eastAsia" w:ascii="仿宋" w:hAnsi="仿宋" w:eastAsia="仿宋" w:cs="仿宋"/>
                <w:b/>
                <w:color w:val="auto"/>
                <w:sz w:val="24"/>
                <w:highlight w:val="none"/>
              </w:rPr>
            </w:pPr>
          </w:p>
          <w:p w14:paraId="385253B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75A529AA">
            <w:pPr>
              <w:spacing w:line="360" w:lineRule="auto"/>
              <w:jc w:val="center"/>
              <w:rPr>
                <w:rFonts w:hint="eastAsia" w:ascii="仿宋" w:hAnsi="仿宋" w:eastAsia="仿宋" w:cs="仿宋"/>
                <w:b/>
                <w:color w:val="auto"/>
                <w:sz w:val="24"/>
                <w:highlight w:val="none"/>
              </w:rPr>
            </w:pPr>
          </w:p>
        </w:tc>
      </w:tr>
      <w:tr w14:paraId="55ED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7C9E32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noWrap w:val="0"/>
            <w:vAlign w:val="center"/>
          </w:tcPr>
          <w:p w14:paraId="050BF71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6DE72178">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3F22B5F2">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2832454F">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64E0D552">
            <w:pPr>
              <w:spacing w:line="360" w:lineRule="auto"/>
              <w:jc w:val="center"/>
              <w:rPr>
                <w:rFonts w:hint="eastAsia" w:ascii="仿宋" w:hAnsi="仿宋" w:eastAsia="仿宋" w:cs="仿宋"/>
                <w:color w:val="auto"/>
                <w:sz w:val="24"/>
                <w:highlight w:val="none"/>
              </w:rPr>
            </w:pPr>
          </w:p>
        </w:tc>
        <w:tc>
          <w:tcPr>
            <w:tcW w:w="2127" w:type="dxa"/>
            <w:noWrap w:val="0"/>
            <w:vAlign w:val="top"/>
          </w:tcPr>
          <w:p w14:paraId="65CBF257">
            <w:pPr>
              <w:spacing w:line="360" w:lineRule="auto"/>
              <w:jc w:val="center"/>
              <w:rPr>
                <w:rFonts w:hint="eastAsia" w:ascii="仿宋" w:hAnsi="仿宋" w:eastAsia="仿宋" w:cs="仿宋"/>
                <w:color w:val="auto"/>
                <w:sz w:val="24"/>
                <w:highlight w:val="none"/>
              </w:rPr>
            </w:pPr>
          </w:p>
        </w:tc>
        <w:tc>
          <w:tcPr>
            <w:tcW w:w="2126" w:type="dxa"/>
            <w:noWrap w:val="0"/>
            <w:vAlign w:val="center"/>
          </w:tcPr>
          <w:p w14:paraId="036B7F0C">
            <w:pPr>
              <w:spacing w:line="360" w:lineRule="auto"/>
              <w:jc w:val="center"/>
              <w:rPr>
                <w:rFonts w:hint="eastAsia" w:ascii="仿宋" w:hAnsi="仿宋" w:eastAsia="仿宋" w:cs="仿宋"/>
                <w:color w:val="auto"/>
                <w:sz w:val="24"/>
                <w:highlight w:val="none"/>
              </w:rPr>
            </w:pPr>
          </w:p>
        </w:tc>
      </w:tr>
      <w:tr w14:paraId="46F9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8EB29B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noWrap w:val="0"/>
            <w:vAlign w:val="center"/>
          </w:tcPr>
          <w:p w14:paraId="137C0F9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14:paraId="11692C56">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04131795">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0E77E2F5">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50FE3A6B">
            <w:pPr>
              <w:spacing w:line="360" w:lineRule="auto"/>
              <w:jc w:val="center"/>
              <w:rPr>
                <w:rFonts w:hint="eastAsia" w:ascii="仿宋" w:hAnsi="仿宋" w:eastAsia="仿宋" w:cs="仿宋"/>
                <w:color w:val="auto"/>
                <w:sz w:val="24"/>
                <w:highlight w:val="none"/>
              </w:rPr>
            </w:pPr>
          </w:p>
        </w:tc>
        <w:tc>
          <w:tcPr>
            <w:tcW w:w="2127" w:type="dxa"/>
            <w:noWrap w:val="0"/>
            <w:vAlign w:val="top"/>
          </w:tcPr>
          <w:p w14:paraId="236B181A">
            <w:pPr>
              <w:spacing w:line="360" w:lineRule="auto"/>
              <w:jc w:val="center"/>
              <w:rPr>
                <w:rFonts w:hint="eastAsia" w:ascii="仿宋" w:hAnsi="仿宋" w:eastAsia="仿宋" w:cs="仿宋"/>
                <w:color w:val="auto"/>
                <w:sz w:val="24"/>
                <w:highlight w:val="none"/>
              </w:rPr>
            </w:pPr>
          </w:p>
        </w:tc>
        <w:tc>
          <w:tcPr>
            <w:tcW w:w="2126" w:type="dxa"/>
            <w:noWrap w:val="0"/>
            <w:vAlign w:val="center"/>
          </w:tcPr>
          <w:p w14:paraId="0C96B750">
            <w:pPr>
              <w:spacing w:line="360" w:lineRule="auto"/>
              <w:jc w:val="center"/>
              <w:rPr>
                <w:rFonts w:hint="eastAsia" w:ascii="仿宋" w:hAnsi="仿宋" w:eastAsia="仿宋" w:cs="仿宋"/>
                <w:color w:val="auto"/>
                <w:sz w:val="24"/>
                <w:highlight w:val="none"/>
              </w:rPr>
            </w:pPr>
          </w:p>
        </w:tc>
      </w:tr>
      <w:tr w14:paraId="2402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6378AC6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noWrap w:val="0"/>
            <w:vAlign w:val="center"/>
          </w:tcPr>
          <w:p w14:paraId="2316C584">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605FB276">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0F36B263">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0196BC11">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096843D0">
            <w:pPr>
              <w:spacing w:line="360" w:lineRule="auto"/>
              <w:jc w:val="center"/>
              <w:rPr>
                <w:rFonts w:hint="eastAsia" w:ascii="仿宋" w:hAnsi="仿宋" w:eastAsia="仿宋" w:cs="仿宋"/>
                <w:color w:val="auto"/>
                <w:sz w:val="24"/>
                <w:highlight w:val="none"/>
              </w:rPr>
            </w:pPr>
          </w:p>
        </w:tc>
        <w:tc>
          <w:tcPr>
            <w:tcW w:w="2127" w:type="dxa"/>
            <w:noWrap w:val="0"/>
            <w:vAlign w:val="top"/>
          </w:tcPr>
          <w:p w14:paraId="4C3AC78D">
            <w:pPr>
              <w:spacing w:line="360" w:lineRule="auto"/>
              <w:jc w:val="center"/>
              <w:rPr>
                <w:rFonts w:hint="eastAsia" w:ascii="仿宋" w:hAnsi="仿宋" w:eastAsia="仿宋" w:cs="仿宋"/>
                <w:color w:val="auto"/>
                <w:sz w:val="24"/>
                <w:highlight w:val="none"/>
              </w:rPr>
            </w:pPr>
          </w:p>
        </w:tc>
        <w:tc>
          <w:tcPr>
            <w:tcW w:w="2126" w:type="dxa"/>
            <w:noWrap w:val="0"/>
            <w:vAlign w:val="center"/>
          </w:tcPr>
          <w:p w14:paraId="4C8A8588">
            <w:pPr>
              <w:spacing w:line="360" w:lineRule="auto"/>
              <w:jc w:val="center"/>
              <w:rPr>
                <w:rFonts w:hint="eastAsia" w:ascii="仿宋" w:hAnsi="仿宋" w:eastAsia="仿宋" w:cs="仿宋"/>
                <w:color w:val="auto"/>
                <w:sz w:val="24"/>
                <w:highlight w:val="none"/>
              </w:rPr>
            </w:pPr>
          </w:p>
        </w:tc>
      </w:tr>
      <w:tr w14:paraId="4889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36B01D2">
            <w:pPr>
              <w:spacing w:line="360" w:lineRule="auto"/>
              <w:jc w:val="center"/>
              <w:rPr>
                <w:rFonts w:hint="eastAsia" w:ascii="仿宋" w:hAnsi="仿宋" w:eastAsia="仿宋" w:cs="仿宋"/>
                <w:color w:val="auto"/>
                <w:sz w:val="24"/>
                <w:highlight w:val="none"/>
              </w:rPr>
            </w:pPr>
          </w:p>
        </w:tc>
        <w:tc>
          <w:tcPr>
            <w:tcW w:w="992" w:type="dxa"/>
            <w:noWrap w:val="0"/>
            <w:vAlign w:val="center"/>
          </w:tcPr>
          <w:p w14:paraId="28375FF0">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2622FFB0">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29FE55B1">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6C3B2648">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17BFDA51">
            <w:pPr>
              <w:spacing w:line="360" w:lineRule="auto"/>
              <w:jc w:val="center"/>
              <w:rPr>
                <w:rFonts w:hint="eastAsia" w:ascii="仿宋" w:hAnsi="仿宋" w:eastAsia="仿宋" w:cs="仿宋"/>
                <w:color w:val="auto"/>
                <w:sz w:val="24"/>
                <w:highlight w:val="none"/>
              </w:rPr>
            </w:pPr>
          </w:p>
        </w:tc>
        <w:tc>
          <w:tcPr>
            <w:tcW w:w="2127" w:type="dxa"/>
            <w:noWrap w:val="0"/>
            <w:vAlign w:val="top"/>
          </w:tcPr>
          <w:p w14:paraId="7E0E1812">
            <w:pPr>
              <w:spacing w:line="360" w:lineRule="auto"/>
              <w:jc w:val="center"/>
              <w:rPr>
                <w:rFonts w:hint="eastAsia" w:ascii="仿宋" w:hAnsi="仿宋" w:eastAsia="仿宋" w:cs="仿宋"/>
                <w:color w:val="auto"/>
                <w:sz w:val="24"/>
                <w:highlight w:val="none"/>
              </w:rPr>
            </w:pPr>
          </w:p>
        </w:tc>
        <w:tc>
          <w:tcPr>
            <w:tcW w:w="2126" w:type="dxa"/>
            <w:noWrap w:val="0"/>
            <w:vAlign w:val="center"/>
          </w:tcPr>
          <w:p w14:paraId="0013AB43">
            <w:pPr>
              <w:spacing w:line="360" w:lineRule="auto"/>
              <w:jc w:val="center"/>
              <w:rPr>
                <w:rFonts w:hint="eastAsia" w:ascii="仿宋" w:hAnsi="仿宋" w:eastAsia="仿宋" w:cs="仿宋"/>
                <w:color w:val="auto"/>
                <w:sz w:val="24"/>
                <w:highlight w:val="none"/>
              </w:rPr>
            </w:pPr>
          </w:p>
        </w:tc>
      </w:tr>
      <w:tr w14:paraId="3E25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3A106EB">
            <w:pPr>
              <w:spacing w:line="360" w:lineRule="auto"/>
              <w:jc w:val="center"/>
              <w:rPr>
                <w:rFonts w:hint="eastAsia" w:ascii="仿宋" w:hAnsi="仿宋" w:eastAsia="仿宋" w:cs="仿宋"/>
                <w:color w:val="auto"/>
                <w:sz w:val="24"/>
                <w:highlight w:val="none"/>
              </w:rPr>
            </w:pPr>
          </w:p>
        </w:tc>
        <w:tc>
          <w:tcPr>
            <w:tcW w:w="992" w:type="dxa"/>
            <w:noWrap w:val="0"/>
            <w:vAlign w:val="center"/>
          </w:tcPr>
          <w:p w14:paraId="56E21381">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2066AA53">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14:paraId="6BC9BF9B">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14:paraId="720CABF5">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14:paraId="07AAA1DC">
            <w:pPr>
              <w:spacing w:line="360" w:lineRule="auto"/>
              <w:jc w:val="center"/>
              <w:rPr>
                <w:rFonts w:hint="eastAsia" w:ascii="仿宋" w:hAnsi="仿宋" w:eastAsia="仿宋" w:cs="仿宋"/>
                <w:color w:val="auto"/>
                <w:sz w:val="24"/>
                <w:highlight w:val="none"/>
              </w:rPr>
            </w:pPr>
          </w:p>
        </w:tc>
        <w:tc>
          <w:tcPr>
            <w:tcW w:w="2127" w:type="dxa"/>
            <w:noWrap w:val="0"/>
            <w:vAlign w:val="top"/>
          </w:tcPr>
          <w:p w14:paraId="09A73DD4">
            <w:pPr>
              <w:spacing w:line="360" w:lineRule="auto"/>
              <w:jc w:val="center"/>
              <w:rPr>
                <w:rFonts w:hint="eastAsia" w:ascii="仿宋" w:hAnsi="仿宋" w:eastAsia="仿宋" w:cs="仿宋"/>
                <w:color w:val="auto"/>
                <w:sz w:val="24"/>
                <w:highlight w:val="none"/>
              </w:rPr>
            </w:pPr>
          </w:p>
        </w:tc>
        <w:tc>
          <w:tcPr>
            <w:tcW w:w="2126" w:type="dxa"/>
            <w:noWrap w:val="0"/>
            <w:vAlign w:val="center"/>
          </w:tcPr>
          <w:p w14:paraId="7C0B834A">
            <w:pPr>
              <w:spacing w:line="360" w:lineRule="auto"/>
              <w:jc w:val="center"/>
              <w:rPr>
                <w:rFonts w:hint="eastAsia" w:ascii="仿宋" w:hAnsi="仿宋" w:eastAsia="仿宋" w:cs="仿宋"/>
                <w:color w:val="auto"/>
                <w:sz w:val="24"/>
                <w:highlight w:val="none"/>
              </w:rPr>
            </w:pPr>
          </w:p>
        </w:tc>
      </w:tr>
      <w:tr w14:paraId="18C7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153A64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noWrap w:val="0"/>
            <w:vAlign w:val="top"/>
          </w:tcPr>
          <w:p w14:paraId="69B3743A">
            <w:pPr>
              <w:spacing w:line="360" w:lineRule="auto"/>
              <w:jc w:val="center"/>
              <w:rPr>
                <w:rFonts w:hint="eastAsia" w:ascii="仿宋" w:hAnsi="仿宋" w:eastAsia="仿宋" w:cs="仿宋"/>
                <w:color w:val="auto"/>
                <w:sz w:val="24"/>
                <w:highlight w:val="none"/>
              </w:rPr>
            </w:pPr>
          </w:p>
        </w:tc>
      </w:tr>
      <w:tr w14:paraId="3902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28E6020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noWrap w:val="0"/>
            <w:vAlign w:val="top"/>
          </w:tcPr>
          <w:p w14:paraId="29479532">
            <w:pPr>
              <w:spacing w:line="360" w:lineRule="auto"/>
              <w:jc w:val="center"/>
              <w:rPr>
                <w:rFonts w:hint="eastAsia" w:ascii="仿宋" w:hAnsi="仿宋" w:eastAsia="仿宋" w:cs="仿宋"/>
                <w:color w:val="auto"/>
                <w:sz w:val="24"/>
                <w:highlight w:val="none"/>
              </w:rPr>
            </w:pPr>
          </w:p>
        </w:tc>
      </w:tr>
    </w:tbl>
    <w:p w14:paraId="419E6B16">
      <w:pPr>
        <w:snapToGrid w:val="0"/>
        <w:spacing w:line="360" w:lineRule="auto"/>
        <w:ind w:left="480"/>
        <w:rPr>
          <w:rFonts w:hint="eastAsia" w:ascii="仿宋" w:hAnsi="仿宋" w:eastAsia="仿宋" w:cs="仿宋"/>
          <w:b/>
          <w:color w:val="000000"/>
          <w:kern w:val="0"/>
          <w:sz w:val="24"/>
          <w:highlight w:val="none"/>
          <w:lang w:val="zh-CN"/>
        </w:rPr>
      </w:pPr>
      <w:r>
        <w:rPr>
          <w:rFonts w:hint="eastAsia" w:ascii="仿宋" w:hAnsi="仿宋" w:eastAsia="仿宋" w:cs="仿宋"/>
          <w:b/>
          <w:color w:val="000000"/>
          <w:kern w:val="0"/>
          <w:sz w:val="24"/>
          <w:highlight w:val="none"/>
          <w:lang w:val="zh-CN"/>
        </w:rPr>
        <w:t>注：</w:t>
      </w:r>
    </w:p>
    <w:p w14:paraId="55DF484F">
      <w:pPr>
        <w:spacing w:line="360" w:lineRule="auto"/>
        <w:ind w:left="-2" w:leftChars="-1" w:firstLine="480" w:firstLineChars="2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1、投标人需按本表格式填写</w:t>
      </w:r>
      <w:r>
        <w:rPr>
          <w:rFonts w:hint="eastAsia" w:ascii="仿宋" w:hAnsi="仿宋" w:eastAsia="仿宋" w:cs="仿宋"/>
          <w:b/>
          <w:color w:val="000000"/>
          <w:kern w:val="0"/>
          <w:sz w:val="24"/>
          <w:highlight w:val="none"/>
          <w:lang w:val="zh-CN"/>
        </w:rPr>
        <w:t>，</w:t>
      </w:r>
      <w:r>
        <w:rPr>
          <w:rFonts w:hint="eastAsia" w:ascii="仿宋" w:hAnsi="仿宋" w:eastAsia="仿宋" w:cs="仿宋"/>
          <w:b/>
          <w:color w:val="000000"/>
          <w:kern w:val="0"/>
          <w:sz w:val="24"/>
          <w:highlight w:val="none"/>
        </w:rPr>
        <w:t>否则视为</w:t>
      </w:r>
      <w:r>
        <w:rPr>
          <w:rFonts w:hint="eastAsia" w:ascii="仿宋" w:hAnsi="仿宋" w:eastAsia="仿宋" w:cs="仿宋"/>
          <w:b/>
          <w:color w:val="000000"/>
          <w:sz w:val="24"/>
          <w:highlight w:val="none"/>
        </w:rPr>
        <w:t>投标文件含有采购人不能接受的附加条件，投标无效</w:t>
      </w:r>
      <w:r>
        <w:rPr>
          <w:rFonts w:hint="eastAsia" w:ascii="仿宋" w:hAnsi="仿宋" w:eastAsia="仿宋" w:cs="仿宋"/>
          <w:color w:val="000000"/>
          <w:kern w:val="0"/>
          <w:sz w:val="24"/>
          <w:highlight w:val="none"/>
          <w:lang w:val="zh-CN"/>
        </w:rPr>
        <w:t>。</w:t>
      </w:r>
    </w:p>
    <w:p w14:paraId="2D275E3A">
      <w:pPr>
        <w:snapToGrid w:val="0"/>
        <w:spacing w:line="360" w:lineRule="auto"/>
        <w:ind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p>
    <w:p w14:paraId="7598DBE2">
      <w:pPr>
        <w:snapToGrid w:val="0"/>
        <w:spacing w:line="360" w:lineRule="auto"/>
        <w:ind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F3C65A6">
      <w:pPr>
        <w:snapToGrid w:val="0"/>
        <w:spacing w:line="360" w:lineRule="auto"/>
        <w:ind w:firstLine="480" w:firstLineChars="200"/>
        <w:jc w:val="lef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szCs w:val="22"/>
          <w:highlight w:val="none"/>
          <w:lang w:val="zh-CN"/>
        </w:rPr>
        <w:t>4、</w:t>
      </w:r>
      <w:r>
        <w:rPr>
          <w:rFonts w:hint="eastAsia" w:ascii="仿宋" w:hAnsi="仿宋" w:eastAsia="仿宋" w:cs="仿宋"/>
          <w:color w:val="0000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093AC94">
      <w:pPr>
        <w:spacing w:line="360" w:lineRule="auto"/>
        <w:ind w:firstLine="482" w:firstLineChars="200"/>
        <w:rPr>
          <w:rFonts w:hint="eastAsia" w:ascii="仿宋" w:hAnsi="仿宋" w:eastAsia="仿宋" w:cs="仿宋"/>
          <w:b/>
          <w:color w:val="000000"/>
          <w:kern w:val="0"/>
          <w:sz w:val="24"/>
          <w:highlight w:val="none"/>
        </w:rPr>
      </w:pPr>
    </w:p>
    <w:p w14:paraId="47C43939">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p>
    <w:p w14:paraId="38F858E9">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2F427C13">
      <w:pPr>
        <w:widowControl/>
        <w:adjustRightInd/>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二、中小企业声明函</w:t>
      </w:r>
    </w:p>
    <w:p w14:paraId="75A10908">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p>
    <w:p w14:paraId="618460AC">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p>
    <w:p w14:paraId="4DAD15E4">
      <w:pPr>
        <w:pStyle w:val="702"/>
        <w:keepNext w:val="0"/>
        <w:pageBreakBefore w:val="0"/>
        <w:tabs>
          <w:tab w:val="clear" w:pos="720"/>
        </w:tabs>
        <w:snapToGrid w:val="0"/>
        <w:spacing w:before="120" w:after="120"/>
        <w:ind w:firstLine="643"/>
        <w:outlineLvl w:val="9"/>
        <w:rPr>
          <w:rFonts w:hint="eastAsia" w:ascii="仿宋" w:hAnsi="仿宋" w:eastAsia="仿宋" w:cs="仿宋"/>
          <w:color w:val="000000"/>
          <w:kern w:val="2"/>
          <w:sz w:val="32"/>
          <w:szCs w:val="32"/>
          <w:highlight w:val="none"/>
        </w:rPr>
      </w:pPr>
    </w:p>
    <w:p w14:paraId="3B5760F0">
      <w:pPr>
        <w:pStyle w:val="702"/>
        <w:keepNext w:val="0"/>
        <w:pageBreakBefore w:val="0"/>
        <w:tabs>
          <w:tab w:val="clear" w:pos="720"/>
        </w:tabs>
        <w:snapToGrid w:val="0"/>
        <w:spacing w:before="120" w:after="120"/>
        <w:ind w:firstLine="643"/>
        <w:outlineLvl w:val="9"/>
        <w:rPr>
          <w:rFonts w:hint="eastAsia" w:ascii="仿宋" w:hAnsi="仿宋" w:eastAsia="仿宋" w:cs="仿宋"/>
          <w:b w:val="0"/>
          <w:color w:val="000000"/>
          <w:sz w:val="32"/>
          <w:szCs w:val="32"/>
          <w:highlight w:val="none"/>
        </w:rPr>
      </w:pPr>
    </w:p>
    <w:p w14:paraId="52DE0EE6">
      <w:pPr>
        <w:spacing w:line="360" w:lineRule="auto"/>
        <w:ind w:right="420" w:firstLine="3614" w:firstLineChars="1000"/>
        <w:rPr>
          <w:rFonts w:hint="eastAsia" w:ascii="仿宋" w:hAnsi="仿宋" w:eastAsia="仿宋" w:cs="仿宋"/>
          <w:b/>
          <w:color w:val="000000"/>
          <w:kern w:val="0"/>
          <w:sz w:val="36"/>
          <w:szCs w:val="36"/>
          <w:highlight w:val="none"/>
        </w:rPr>
      </w:pPr>
    </w:p>
    <w:p w14:paraId="36FDD574">
      <w:pPr>
        <w:spacing w:line="360" w:lineRule="auto"/>
        <w:ind w:right="420" w:firstLine="3614" w:firstLineChars="1000"/>
        <w:rPr>
          <w:rFonts w:hint="eastAsia" w:ascii="仿宋" w:hAnsi="仿宋" w:eastAsia="仿宋" w:cs="仿宋"/>
          <w:b/>
          <w:color w:val="000000"/>
          <w:kern w:val="0"/>
          <w:sz w:val="36"/>
          <w:szCs w:val="36"/>
          <w:highlight w:val="none"/>
        </w:rPr>
      </w:pPr>
    </w:p>
    <w:p w14:paraId="003B0EA8">
      <w:pPr>
        <w:spacing w:line="360" w:lineRule="auto"/>
        <w:ind w:right="420"/>
        <w:rPr>
          <w:rFonts w:hint="eastAsia" w:ascii="仿宋" w:hAnsi="仿宋" w:eastAsia="仿宋" w:cs="仿宋"/>
          <w:b/>
          <w:color w:val="000000"/>
          <w:kern w:val="0"/>
          <w:sz w:val="36"/>
          <w:szCs w:val="36"/>
          <w:highlight w:val="none"/>
        </w:rPr>
      </w:pPr>
    </w:p>
    <w:p w14:paraId="21A251ED">
      <w:pPr>
        <w:spacing w:line="360" w:lineRule="auto"/>
        <w:ind w:right="420" w:firstLine="3614" w:firstLineChars="1000"/>
        <w:rPr>
          <w:rFonts w:hint="eastAsia" w:ascii="仿宋" w:hAnsi="仿宋" w:eastAsia="仿宋" w:cs="仿宋"/>
          <w:b/>
          <w:color w:val="000000"/>
          <w:kern w:val="0"/>
          <w:sz w:val="36"/>
          <w:szCs w:val="36"/>
          <w:highlight w:val="none"/>
        </w:rPr>
      </w:pPr>
    </w:p>
    <w:p w14:paraId="22CAB5D2">
      <w:pPr>
        <w:spacing w:line="360" w:lineRule="auto"/>
        <w:ind w:right="420" w:firstLine="3614" w:firstLineChars="1000"/>
        <w:rPr>
          <w:rFonts w:hint="eastAsia" w:ascii="仿宋" w:hAnsi="仿宋" w:eastAsia="仿宋" w:cs="仿宋"/>
          <w:b/>
          <w:color w:val="000000"/>
          <w:kern w:val="0"/>
          <w:sz w:val="36"/>
          <w:szCs w:val="36"/>
          <w:highlight w:val="none"/>
        </w:rPr>
      </w:pPr>
    </w:p>
    <w:p w14:paraId="0C7E3393">
      <w:pPr>
        <w:spacing w:line="360" w:lineRule="auto"/>
        <w:ind w:right="420" w:firstLine="3614" w:firstLineChars="1000"/>
        <w:rPr>
          <w:rFonts w:hint="eastAsia" w:ascii="仿宋" w:hAnsi="仿宋" w:eastAsia="仿宋" w:cs="仿宋"/>
          <w:b/>
          <w:color w:val="000000"/>
          <w:kern w:val="0"/>
          <w:sz w:val="36"/>
          <w:szCs w:val="36"/>
          <w:highlight w:val="none"/>
        </w:rPr>
      </w:pPr>
    </w:p>
    <w:p w14:paraId="23341E9A">
      <w:pPr>
        <w:spacing w:line="360" w:lineRule="auto"/>
        <w:ind w:right="420" w:firstLine="3614" w:firstLineChars="1000"/>
        <w:rPr>
          <w:rFonts w:hint="eastAsia" w:ascii="仿宋" w:hAnsi="仿宋" w:eastAsia="仿宋" w:cs="仿宋"/>
          <w:b/>
          <w:color w:val="000000"/>
          <w:kern w:val="0"/>
          <w:sz w:val="36"/>
          <w:szCs w:val="36"/>
          <w:highlight w:val="none"/>
        </w:rPr>
      </w:pPr>
    </w:p>
    <w:p w14:paraId="50662769">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highlight w:val="none"/>
        </w:rPr>
      </w:pPr>
      <w:r>
        <w:rPr>
          <w:rFonts w:hint="eastAsia" w:ascii="仿宋" w:hAnsi="仿宋" w:eastAsia="仿宋" w:cs="仿宋"/>
          <w:color w:val="000000"/>
          <w:highlight w:val="none"/>
        </w:rPr>
        <w:t>附件</w:t>
      </w:r>
    </w:p>
    <w:p w14:paraId="2A25725F">
      <w:pPr>
        <w:spacing w:line="360" w:lineRule="auto"/>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附件1：</w:t>
      </w:r>
    </w:p>
    <w:p w14:paraId="2CECE572">
      <w:pPr>
        <w:spacing w:line="360" w:lineRule="auto"/>
        <w:jc w:val="center"/>
        <w:rPr>
          <w:rFonts w:hint="eastAsia" w:ascii="仿宋" w:hAnsi="仿宋" w:eastAsia="仿宋" w:cs="仿宋"/>
          <w:b/>
          <w:color w:val="000000"/>
          <w:spacing w:val="6"/>
          <w:sz w:val="32"/>
          <w:szCs w:val="32"/>
          <w:highlight w:val="none"/>
        </w:rPr>
      </w:pPr>
      <w:bookmarkStart w:id="519" w:name="OLE_LINK14"/>
      <w:bookmarkStart w:id="520" w:name="OLE_LINK13"/>
      <w:r>
        <w:rPr>
          <w:rFonts w:hint="eastAsia" w:ascii="仿宋" w:hAnsi="仿宋" w:eastAsia="仿宋" w:cs="仿宋"/>
          <w:b/>
          <w:color w:val="000000"/>
          <w:spacing w:val="6"/>
          <w:sz w:val="32"/>
          <w:szCs w:val="32"/>
          <w:highlight w:val="none"/>
        </w:rPr>
        <w:t>残疾人福利性单位声明函</w:t>
      </w:r>
    </w:p>
    <w:bookmarkEnd w:id="519"/>
    <w:bookmarkEnd w:id="520"/>
    <w:p w14:paraId="003A29A9">
      <w:pPr>
        <w:spacing w:line="360" w:lineRule="auto"/>
        <w:rPr>
          <w:rFonts w:hint="eastAsia" w:ascii="仿宋" w:hAnsi="仿宋" w:eastAsia="仿宋" w:cs="仿宋"/>
          <w:b/>
          <w:color w:val="000000"/>
          <w:spacing w:val="6"/>
          <w:sz w:val="30"/>
          <w:szCs w:val="30"/>
          <w:highlight w:val="none"/>
        </w:rPr>
      </w:pPr>
    </w:p>
    <w:p w14:paraId="1A989C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sz w:val="24"/>
          <w:highlight w:val="none"/>
          <w:u w:val="single"/>
        </w:rPr>
        <w:t>(采购人)</w:t>
      </w:r>
      <w:r>
        <w:rPr>
          <w:rFonts w:hint="eastAsia" w:ascii="仿宋" w:hAnsi="仿宋" w:eastAsia="仿宋" w:cs="仿宋"/>
          <w:color w:val="000000"/>
          <w:sz w:val="24"/>
          <w:highlight w:val="none"/>
        </w:rPr>
        <w:t>_单位的_</w:t>
      </w:r>
      <w:r>
        <w:rPr>
          <w:rFonts w:hint="eastAsia" w:ascii="仿宋" w:hAnsi="仿宋" w:eastAsia="仿宋" w:cs="仿宋"/>
          <w:color w:val="000000"/>
          <w:sz w:val="24"/>
          <w:highlight w:val="none"/>
          <w:u w:val="single"/>
        </w:rPr>
        <w:t>（项目名称）</w:t>
      </w:r>
      <w:r>
        <w:rPr>
          <w:rFonts w:hint="eastAsia" w:ascii="仿宋" w:hAnsi="仿宋" w:eastAsia="仿宋" w:cs="仿宋"/>
          <w:color w:val="000000"/>
          <w:sz w:val="24"/>
          <w:highlight w:val="none"/>
        </w:rPr>
        <w:t>__项目采购活动提供本单位制造的货物（由本单位承担工程/提供服务），或者提供其他残疾人福利性单位制造的货物（不包括使用非残疾人福利性单位注册商标的货物）。</w:t>
      </w:r>
    </w:p>
    <w:p w14:paraId="3F29DDA7">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本单位对上述声明的真实性负责。如有虚假，将依法承担相应责任。</w:t>
      </w:r>
    </w:p>
    <w:p w14:paraId="6F643079">
      <w:pPr>
        <w:spacing w:line="360" w:lineRule="auto"/>
        <w:ind w:firstLine="480" w:firstLineChars="200"/>
        <w:rPr>
          <w:rFonts w:hint="eastAsia" w:ascii="仿宋" w:hAnsi="仿宋" w:eastAsia="仿宋" w:cs="仿宋"/>
          <w:color w:val="000000"/>
          <w:sz w:val="24"/>
          <w:highlight w:val="none"/>
        </w:rPr>
      </w:pPr>
    </w:p>
    <w:p w14:paraId="2C4B6EA2">
      <w:pPr>
        <w:spacing w:line="360" w:lineRule="auto"/>
        <w:ind w:firstLine="480" w:firstLineChars="200"/>
        <w:rPr>
          <w:rFonts w:hint="eastAsia" w:ascii="仿宋" w:hAnsi="仿宋" w:eastAsia="仿宋" w:cs="仿宋"/>
          <w:color w:val="000000"/>
          <w:sz w:val="24"/>
          <w:highlight w:val="none"/>
        </w:rPr>
      </w:pPr>
    </w:p>
    <w:p w14:paraId="3BC57A6F">
      <w:pPr>
        <w:tabs>
          <w:tab w:val="left" w:pos="4860"/>
        </w:tabs>
        <w:spacing w:line="360" w:lineRule="auto"/>
        <w:ind w:right="1560" w:firstLine="480" w:firstLineChars="20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r>
        <w:rPr>
          <w:rFonts w:hint="eastAsia" w:ascii="仿宋" w:hAnsi="仿宋" w:eastAsia="仿宋" w:cs="仿宋"/>
          <w:color w:val="000000"/>
          <w:kern w:val="0"/>
          <w:sz w:val="24"/>
          <w:highlight w:val="none"/>
          <w:lang w:val="zh-CN"/>
        </w:rPr>
        <w:t>投标人名称（电子签名）</w:t>
      </w:r>
      <w:r>
        <w:rPr>
          <w:rFonts w:hint="eastAsia" w:ascii="仿宋" w:hAnsi="仿宋" w:eastAsia="仿宋" w:cs="仿宋"/>
          <w:color w:val="000000"/>
          <w:sz w:val="24"/>
          <w:highlight w:val="none"/>
        </w:rPr>
        <w:t>：</w:t>
      </w:r>
    </w:p>
    <w:p w14:paraId="7FC6CE1E">
      <w:pPr>
        <w:tabs>
          <w:tab w:val="left" w:pos="4860"/>
        </w:tabs>
        <w:spacing w:line="360" w:lineRule="auto"/>
        <w:ind w:right="1560" w:firstLine="480" w:firstLineChars="20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  期：</w:t>
      </w:r>
    </w:p>
    <w:p w14:paraId="07B6121F">
      <w:pPr>
        <w:spacing w:line="360" w:lineRule="auto"/>
        <w:ind w:firstLine="480" w:firstLineChars="200"/>
        <w:rPr>
          <w:rFonts w:hint="eastAsia" w:ascii="仿宋" w:hAnsi="仿宋" w:eastAsia="仿宋" w:cs="仿宋"/>
          <w:color w:val="000000"/>
          <w:sz w:val="24"/>
          <w:highlight w:val="none"/>
        </w:rPr>
      </w:pPr>
    </w:p>
    <w:p w14:paraId="69558E20">
      <w:pPr>
        <w:spacing w:line="360" w:lineRule="auto"/>
        <w:ind w:firstLine="420" w:firstLineChars="200"/>
        <w:rPr>
          <w:rFonts w:hint="eastAsia" w:ascii="仿宋" w:hAnsi="仿宋" w:eastAsia="仿宋" w:cs="仿宋"/>
          <w:color w:val="000000"/>
          <w:highlight w:val="none"/>
        </w:rPr>
      </w:pPr>
    </w:p>
    <w:p w14:paraId="72B98C41">
      <w:pPr>
        <w:spacing w:line="360" w:lineRule="auto"/>
        <w:ind w:firstLine="420" w:firstLineChars="200"/>
        <w:rPr>
          <w:rFonts w:hint="eastAsia" w:ascii="仿宋" w:hAnsi="仿宋" w:eastAsia="仿宋" w:cs="仿宋"/>
          <w:color w:val="000000"/>
          <w:highlight w:val="none"/>
        </w:rPr>
      </w:pPr>
    </w:p>
    <w:p w14:paraId="326E1DA3">
      <w:pPr>
        <w:spacing w:line="360" w:lineRule="auto"/>
        <w:ind w:firstLine="420" w:firstLineChars="200"/>
        <w:rPr>
          <w:rFonts w:hint="eastAsia" w:ascii="仿宋" w:hAnsi="仿宋" w:eastAsia="仿宋" w:cs="仿宋"/>
          <w:color w:val="000000"/>
          <w:highlight w:val="none"/>
        </w:rPr>
      </w:pPr>
    </w:p>
    <w:p w14:paraId="2727D999">
      <w:pPr>
        <w:spacing w:line="360" w:lineRule="auto"/>
        <w:ind w:firstLine="420" w:firstLineChars="200"/>
        <w:rPr>
          <w:rFonts w:hint="eastAsia" w:ascii="仿宋" w:hAnsi="仿宋" w:eastAsia="仿宋" w:cs="仿宋"/>
          <w:color w:val="000000"/>
          <w:highlight w:val="none"/>
        </w:rPr>
      </w:pPr>
    </w:p>
    <w:p w14:paraId="32580966">
      <w:pPr>
        <w:spacing w:line="360" w:lineRule="auto"/>
        <w:rPr>
          <w:rFonts w:hint="eastAsia" w:ascii="仿宋" w:hAnsi="仿宋" w:eastAsia="仿宋" w:cs="仿宋"/>
          <w:b/>
          <w:color w:val="000000"/>
          <w:sz w:val="24"/>
          <w:highlight w:val="none"/>
        </w:rPr>
      </w:pPr>
    </w:p>
    <w:p w14:paraId="2F888013">
      <w:pPr>
        <w:spacing w:line="360" w:lineRule="auto"/>
        <w:rPr>
          <w:rFonts w:hint="eastAsia" w:ascii="仿宋" w:hAnsi="仿宋" w:eastAsia="仿宋" w:cs="仿宋"/>
          <w:b/>
          <w:color w:val="000000"/>
          <w:sz w:val="24"/>
          <w:highlight w:val="none"/>
        </w:rPr>
      </w:pPr>
    </w:p>
    <w:p w14:paraId="263951E9">
      <w:pPr>
        <w:spacing w:line="360" w:lineRule="auto"/>
        <w:rPr>
          <w:rFonts w:hint="eastAsia" w:ascii="仿宋" w:hAnsi="仿宋" w:eastAsia="仿宋" w:cs="仿宋"/>
          <w:b/>
          <w:color w:val="000000"/>
          <w:sz w:val="24"/>
          <w:highlight w:val="none"/>
        </w:rPr>
      </w:pPr>
    </w:p>
    <w:p w14:paraId="47E89E71">
      <w:pPr>
        <w:spacing w:line="360" w:lineRule="auto"/>
        <w:rPr>
          <w:rFonts w:hint="eastAsia" w:ascii="仿宋" w:hAnsi="仿宋" w:eastAsia="仿宋" w:cs="仿宋"/>
          <w:b/>
          <w:color w:val="000000"/>
          <w:sz w:val="24"/>
          <w:highlight w:val="none"/>
        </w:rPr>
      </w:pPr>
    </w:p>
    <w:p w14:paraId="4C14DCFB">
      <w:pPr>
        <w:spacing w:line="360" w:lineRule="auto"/>
        <w:rPr>
          <w:rFonts w:hint="eastAsia" w:ascii="仿宋" w:hAnsi="仿宋" w:eastAsia="仿宋" w:cs="仿宋"/>
          <w:b/>
          <w:color w:val="000000"/>
          <w:sz w:val="24"/>
          <w:highlight w:val="none"/>
        </w:rPr>
      </w:pPr>
    </w:p>
    <w:p w14:paraId="39CF095C">
      <w:pPr>
        <w:spacing w:line="360" w:lineRule="auto"/>
        <w:rPr>
          <w:rFonts w:hint="eastAsia" w:ascii="仿宋" w:hAnsi="仿宋" w:eastAsia="仿宋" w:cs="仿宋"/>
          <w:b/>
          <w:color w:val="000000"/>
          <w:sz w:val="24"/>
          <w:highlight w:val="none"/>
        </w:rPr>
      </w:pPr>
    </w:p>
    <w:p w14:paraId="660A431E">
      <w:pPr>
        <w:spacing w:line="360" w:lineRule="auto"/>
        <w:rPr>
          <w:rFonts w:hint="eastAsia" w:ascii="仿宋" w:hAnsi="仿宋" w:eastAsia="仿宋" w:cs="仿宋"/>
          <w:b/>
          <w:color w:val="000000"/>
          <w:sz w:val="24"/>
          <w:highlight w:val="none"/>
        </w:rPr>
      </w:pPr>
    </w:p>
    <w:p w14:paraId="694021EE">
      <w:pPr>
        <w:spacing w:line="360" w:lineRule="auto"/>
        <w:rPr>
          <w:rFonts w:hint="eastAsia" w:ascii="仿宋" w:hAnsi="仿宋" w:eastAsia="仿宋" w:cs="仿宋"/>
          <w:b/>
          <w:color w:val="000000"/>
          <w:sz w:val="24"/>
          <w:highlight w:val="none"/>
        </w:rPr>
      </w:pPr>
    </w:p>
    <w:p w14:paraId="38243F7D">
      <w:pPr>
        <w:spacing w:line="360" w:lineRule="auto"/>
        <w:rPr>
          <w:rFonts w:hint="eastAsia" w:ascii="仿宋" w:hAnsi="仿宋" w:eastAsia="仿宋" w:cs="仿宋"/>
          <w:b/>
          <w:color w:val="000000"/>
          <w:sz w:val="24"/>
          <w:highlight w:val="none"/>
        </w:rPr>
      </w:pPr>
    </w:p>
    <w:p w14:paraId="13023305">
      <w:pPr>
        <w:spacing w:line="360" w:lineRule="auto"/>
        <w:jc w:val="left"/>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附件2：质疑函范本及制作说明</w:t>
      </w:r>
    </w:p>
    <w:p w14:paraId="635E23A4">
      <w:pPr>
        <w:spacing w:line="360" w:lineRule="auto"/>
        <w:jc w:val="center"/>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质疑函范本</w:t>
      </w:r>
    </w:p>
    <w:p w14:paraId="1EE25E40">
      <w:pPr>
        <w:snapToGrid w:val="0"/>
        <w:spacing w:before="240" w:beforeLines="100"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一、质疑供应商基本信息</w:t>
      </w:r>
    </w:p>
    <w:p w14:paraId="0B9CE497">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质疑供应商：</w:t>
      </w:r>
      <w:r>
        <w:rPr>
          <w:rFonts w:hint="eastAsia" w:ascii="仿宋" w:hAnsi="仿宋" w:eastAsia="仿宋" w:cs="仿宋"/>
          <w:color w:val="000000"/>
          <w:sz w:val="24"/>
          <w:highlight w:val="none"/>
          <w:u w:val="dotted"/>
        </w:rPr>
        <w:t xml:space="preserve">                                        </w:t>
      </w:r>
    </w:p>
    <w:p w14:paraId="7909BD72">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地址：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19FBA5C7">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2B597A04">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p>
    <w:p w14:paraId="09460554">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069547CA">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地址： </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p>
    <w:p w14:paraId="52B37C5F">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二、质疑项目基本情况</w:t>
      </w:r>
    </w:p>
    <w:p w14:paraId="0A522A3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质疑项目的名称：</w:t>
      </w:r>
      <w:r>
        <w:rPr>
          <w:rFonts w:hint="eastAsia" w:ascii="仿宋" w:hAnsi="仿宋" w:eastAsia="仿宋" w:cs="仿宋"/>
          <w:color w:val="000000"/>
          <w:sz w:val="24"/>
          <w:highlight w:val="none"/>
          <w:u w:val="dotted"/>
        </w:rPr>
        <w:t xml:space="preserve">                                      </w:t>
      </w:r>
    </w:p>
    <w:p w14:paraId="5B647223">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质疑项目的编号：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28E40E37">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p>
    <w:p w14:paraId="66E81763">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采购文件获取日期：</w:t>
      </w:r>
      <w:r>
        <w:rPr>
          <w:rFonts w:hint="eastAsia" w:ascii="仿宋" w:hAnsi="仿宋" w:eastAsia="仿宋" w:cs="仿宋"/>
          <w:color w:val="000000"/>
          <w:sz w:val="24"/>
          <w:highlight w:val="none"/>
          <w:u w:val="dotted"/>
        </w:rPr>
        <w:t xml:space="preserve">                                           </w:t>
      </w:r>
    </w:p>
    <w:p w14:paraId="21A9F478">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三、质疑事项具体内容</w:t>
      </w:r>
    </w:p>
    <w:p w14:paraId="30ABAE10">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质疑事项1：</w:t>
      </w:r>
      <w:r>
        <w:rPr>
          <w:rFonts w:hint="eastAsia" w:ascii="仿宋" w:hAnsi="仿宋" w:eastAsia="仿宋" w:cs="仿宋"/>
          <w:color w:val="000000"/>
          <w:sz w:val="24"/>
          <w:highlight w:val="none"/>
          <w:u w:val="dotted"/>
        </w:rPr>
        <w:t xml:space="preserve">                                         </w:t>
      </w:r>
    </w:p>
    <w:p w14:paraId="248F67D6">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2F190B9C">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u w:val="dotted"/>
        </w:rPr>
        <w:t xml:space="preserve">                                                       </w:t>
      </w:r>
    </w:p>
    <w:p w14:paraId="5B188A53">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378964A1">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6DD49FE7">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质疑事项2</w:t>
      </w:r>
    </w:p>
    <w:p w14:paraId="4219D186">
      <w:pPr>
        <w:snapToGrid w:val="0"/>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p w14:paraId="687195A4">
      <w:pPr>
        <w:snapToGrid w:val="0"/>
        <w:spacing w:line="360" w:lineRule="auto"/>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四、与质疑事项相关的质疑请求</w:t>
      </w:r>
    </w:p>
    <w:p w14:paraId="6F4AA03B">
      <w:pPr>
        <w:snapToGrid w:val="0"/>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p>
    <w:p w14:paraId="3021B40E">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64DADD0A">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26DACC33">
      <w:pPr>
        <w:spacing w:line="360" w:lineRule="auto"/>
        <w:jc w:val="center"/>
        <w:rPr>
          <w:rFonts w:hint="eastAsia" w:ascii="仿宋" w:hAnsi="仿宋" w:eastAsia="仿宋" w:cs="仿宋"/>
          <w:b/>
          <w:bCs/>
          <w:color w:val="000000"/>
          <w:sz w:val="24"/>
          <w:highlight w:val="none"/>
        </w:rPr>
      </w:pPr>
    </w:p>
    <w:p w14:paraId="1D6240EF">
      <w:pPr>
        <w:spacing w:line="360" w:lineRule="auto"/>
        <w:rPr>
          <w:rFonts w:hint="eastAsia" w:ascii="仿宋" w:hAnsi="仿宋" w:eastAsia="仿宋" w:cs="仿宋"/>
          <w:b/>
          <w:color w:val="000000"/>
          <w:sz w:val="24"/>
          <w:highlight w:val="none"/>
        </w:rPr>
      </w:pPr>
    </w:p>
    <w:p w14:paraId="3CBCCAE3">
      <w:pPr>
        <w:spacing w:line="360" w:lineRule="auto"/>
        <w:rPr>
          <w:rFonts w:hint="eastAsia" w:ascii="仿宋" w:hAnsi="仿宋" w:eastAsia="仿宋" w:cs="仿宋"/>
          <w:b/>
          <w:color w:val="000000"/>
          <w:sz w:val="24"/>
          <w:highlight w:val="none"/>
        </w:rPr>
      </w:pPr>
    </w:p>
    <w:p w14:paraId="5AC80CEA">
      <w:pPr>
        <w:spacing w:line="360" w:lineRule="auto"/>
        <w:rPr>
          <w:rFonts w:hint="eastAsia" w:ascii="仿宋" w:hAnsi="仿宋" w:eastAsia="仿宋" w:cs="仿宋"/>
          <w:b/>
          <w:color w:val="000000"/>
          <w:sz w:val="24"/>
          <w:highlight w:val="none"/>
        </w:rPr>
      </w:pPr>
    </w:p>
    <w:p w14:paraId="61357CF3">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质疑函制作说明：</w:t>
      </w:r>
    </w:p>
    <w:p w14:paraId="2CE07648">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1.供应商提出质疑时，应提交质疑函和必要的证明材料。</w:t>
      </w:r>
    </w:p>
    <w:p w14:paraId="08E3EE93">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2.质疑供应商若委托代理人进行质疑的，质疑函应按要求列明“授权代表”的有关内容，并在附件中提交由质疑</w:t>
      </w:r>
      <w:r>
        <w:rPr>
          <w:rFonts w:hint="eastAsia" w:ascii="仿宋" w:hAnsi="仿宋" w:eastAsia="仿宋" w:cs="仿宋"/>
          <w:color w:val="000000"/>
          <w:kern w:val="0"/>
          <w:sz w:val="24"/>
          <w:highlight w:val="none"/>
        </w:rPr>
        <w:t>供应商签署的授权委托书。授权委托书应载明代理人的姓名或者名称、代理事项、具体权限、期限和相关事项。</w:t>
      </w:r>
    </w:p>
    <w:p w14:paraId="440355F2">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3.质疑供应商若对项目的某一分包进行质疑，质疑函中应列明具体分包号。</w:t>
      </w:r>
    </w:p>
    <w:p w14:paraId="2DC2C32E">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4.质疑函的质疑事项应具体、明确，并有必要的事实依据和法律依据。</w:t>
      </w:r>
    </w:p>
    <w:p w14:paraId="0267DF1E">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5.质疑函的质疑请求应与质疑事项相关。</w:t>
      </w:r>
    </w:p>
    <w:p w14:paraId="5F7BD0AD">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6.质疑供应商为自然人的，质疑函应由本人签字；质疑供应商为法人或者其他组织的，质疑函应由法定代表人、主要负责人，或者其授权代表签字或者盖章，并加盖公章。</w:t>
      </w:r>
    </w:p>
    <w:p w14:paraId="6BEC10D4">
      <w:pPr>
        <w:widowControl/>
        <w:spacing w:line="360" w:lineRule="auto"/>
        <w:ind w:firstLine="600" w:firstLineChars="200"/>
        <w:jc w:val="left"/>
        <w:rPr>
          <w:rFonts w:hint="eastAsia" w:ascii="仿宋" w:hAnsi="仿宋" w:eastAsia="仿宋" w:cs="仿宋"/>
          <w:color w:val="000000"/>
          <w:sz w:val="30"/>
          <w:szCs w:val="30"/>
          <w:highlight w:val="none"/>
        </w:rPr>
      </w:pPr>
    </w:p>
    <w:p w14:paraId="72F5E4DF">
      <w:pPr>
        <w:spacing w:line="360" w:lineRule="auto"/>
        <w:jc w:val="center"/>
        <w:rPr>
          <w:rFonts w:hint="eastAsia" w:ascii="仿宋" w:hAnsi="仿宋" w:eastAsia="仿宋" w:cs="仿宋"/>
          <w:b/>
          <w:color w:val="000000"/>
          <w:spacing w:val="6"/>
          <w:sz w:val="32"/>
          <w:szCs w:val="32"/>
          <w:highlight w:val="none"/>
        </w:rPr>
      </w:pPr>
    </w:p>
    <w:p w14:paraId="7C105DAB">
      <w:pPr>
        <w:spacing w:line="360" w:lineRule="auto"/>
        <w:jc w:val="center"/>
        <w:rPr>
          <w:rFonts w:hint="eastAsia" w:ascii="仿宋" w:hAnsi="仿宋" w:eastAsia="仿宋" w:cs="仿宋"/>
          <w:b/>
          <w:color w:val="000000"/>
          <w:spacing w:val="6"/>
          <w:sz w:val="32"/>
          <w:szCs w:val="32"/>
          <w:highlight w:val="none"/>
        </w:rPr>
      </w:pPr>
    </w:p>
    <w:p w14:paraId="5AAC76A6">
      <w:pPr>
        <w:spacing w:line="360" w:lineRule="auto"/>
        <w:jc w:val="center"/>
        <w:rPr>
          <w:rFonts w:hint="eastAsia" w:ascii="仿宋" w:hAnsi="仿宋" w:eastAsia="仿宋" w:cs="仿宋"/>
          <w:b/>
          <w:color w:val="000000"/>
          <w:spacing w:val="6"/>
          <w:sz w:val="32"/>
          <w:szCs w:val="32"/>
          <w:highlight w:val="none"/>
        </w:rPr>
      </w:pPr>
    </w:p>
    <w:p w14:paraId="5E14A8DC">
      <w:pPr>
        <w:spacing w:line="360" w:lineRule="auto"/>
        <w:jc w:val="center"/>
        <w:rPr>
          <w:rFonts w:hint="eastAsia" w:ascii="仿宋" w:hAnsi="仿宋" w:eastAsia="仿宋" w:cs="仿宋"/>
          <w:b/>
          <w:color w:val="000000"/>
          <w:spacing w:val="6"/>
          <w:sz w:val="32"/>
          <w:szCs w:val="32"/>
          <w:highlight w:val="none"/>
        </w:rPr>
      </w:pPr>
    </w:p>
    <w:p w14:paraId="117C6670">
      <w:pPr>
        <w:spacing w:line="360" w:lineRule="auto"/>
        <w:jc w:val="center"/>
        <w:rPr>
          <w:rFonts w:hint="eastAsia" w:ascii="仿宋" w:hAnsi="仿宋" w:eastAsia="仿宋" w:cs="仿宋"/>
          <w:b/>
          <w:color w:val="000000"/>
          <w:spacing w:val="6"/>
          <w:sz w:val="32"/>
          <w:szCs w:val="32"/>
          <w:highlight w:val="none"/>
        </w:rPr>
      </w:pPr>
    </w:p>
    <w:p w14:paraId="0155D0C6">
      <w:pPr>
        <w:spacing w:line="360" w:lineRule="auto"/>
        <w:jc w:val="center"/>
        <w:rPr>
          <w:rFonts w:hint="eastAsia" w:ascii="仿宋" w:hAnsi="仿宋" w:eastAsia="仿宋" w:cs="仿宋"/>
          <w:b/>
          <w:color w:val="000000"/>
          <w:spacing w:val="6"/>
          <w:sz w:val="32"/>
          <w:szCs w:val="32"/>
          <w:highlight w:val="none"/>
        </w:rPr>
      </w:pPr>
    </w:p>
    <w:p w14:paraId="707367CA">
      <w:pPr>
        <w:spacing w:line="360" w:lineRule="auto"/>
        <w:jc w:val="center"/>
        <w:rPr>
          <w:rFonts w:hint="eastAsia" w:ascii="仿宋" w:hAnsi="仿宋" w:eastAsia="仿宋" w:cs="仿宋"/>
          <w:b/>
          <w:color w:val="000000"/>
          <w:spacing w:val="6"/>
          <w:sz w:val="32"/>
          <w:szCs w:val="32"/>
          <w:highlight w:val="none"/>
        </w:rPr>
      </w:pPr>
    </w:p>
    <w:p w14:paraId="2821A418">
      <w:pPr>
        <w:spacing w:line="360" w:lineRule="auto"/>
        <w:jc w:val="center"/>
        <w:rPr>
          <w:rFonts w:hint="eastAsia" w:ascii="仿宋" w:hAnsi="仿宋" w:eastAsia="仿宋" w:cs="仿宋"/>
          <w:b/>
          <w:color w:val="000000"/>
          <w:spacing w:val="6"/>
          <w:sz w:val="32"/>
          <w:szCs w:val="32"/>
          <w:highlight w:val="none"/>
        </w:rPr>
      </w:pPr>
    </w:p>
    <w:p w14:paraId="23945544">
      <w:pPr>
        <w:spacing w:line="360" w:lineRule="auto"/>
        <w:jc w:val="center"/>
        <w:rPr>
          <w:rFonts w:hint="eastAsia" w:ascii="仿宋" w:hAnsi="仿宋" w:eastAsia="仿宋" w:cs="仿宋"/>
          <w:b/>
          <w:color w:val="000000"/>
          <w:spacing w:val="6"/>
          <w:sz w:val="32"/>
          <w:szCs w:val="32"/>
          <w:highlight w:val="none"/>
        </w:rPr>
      </w:pPr>
    </w:p>
    <w:p w14:paraId="4C723A76">
      <w:pPr>
        <w:spacing w:line="360" w:lineRule="auto"/>
        <w:jc w:val="center"/>
        <w:rPr>
          <w:rFonts w:hint="eastAsia" w:ascii="仿宋" w:hAnsi="仿宋" w:eastAsia="仿宋" w:cs="仿宋"/>
          <w:b/>
          <w:color w:val="000000"/>
          <w:spacing w:val="6"/>
          <w:sz w:val="32"/>
          <w:szCs w:val="32"/>
          <w:highlight w:val="none"/>
        </w:rPr>
      </w:pPr>
    </w:p>
    <w:p w14:paraId="00203CF7">
      <w:pPr>
        <w:spacing w:line="360" w:lineRule="auto"/>
        <w:jc w:val="center"/>
        <w:rPr>
          <w:rFonts w:hint="eastAsia" w:ascii="仿宋" w:hAnsi="仿宋" w:eastAsia="仿宋" w:cs="仿宋"/>
          <w:b/>
          <w:color w:val="000000"/>
          <w:spacing w:val="6"/>
          <w:sz w:val="32"/>
          <w:szCs w:val="32"/>
          <w:highlight w:val="none"/>
        </w:rPr>
      </w:pPr>
    </w:p>
    <w:p w14:paraId="0F7AE109">
      <w:pPr>
        <w:spacing w:line="360" w:lineRule="auto"/>
        <w:jc w:val="center"/>
        <w:rPr>
          <w:rFonts w:hint="eastAsia" w:ascii="仿宋" w:hAnsi="仿宋" w:eastAsia="仿宋" w:cs="仿宋"/>
          <w:b/>
          <w:color w:val="000000"/>
          <w:spacing w:val="6"/>
          <w:sz w:val="32"/>
          <w:szCs w:val="32"/>
          <w:highlight w:val="none"/>
        </w:rPr>
      </w:pPr>
    </w:p>
    <w:p w14:paraId="668F0A0A">
      <w:pPr>
        <w:spacing w:line="360" w:lineRule="auto"/>
        <w:jc w:val="center"/>
        <w:rPr>
          <w:rFonts w:hint="eastAsia" w:ascii="仿宋" w:hAnsi="仿宋" w:eastAsia="仿宋" w:cs="仿宋"/>
          <w:b/>
          <w:color w:val="000000"/>
          <w:spacing w:val="6"/>
          <w:sz w:val="32"/>
          <w:szCs w:val="32"/>
          <w:highlight w:val="none"/>
        </w:rPr>
      </w:pPr>
    </w:p>
    <w:p w14:paraId="423FEAFE">
      <w:pPr>
        <w:spacing w:line="360" w:lineRule="auto"/>
        <w:jc w:val="left"/>
        <w:rPr>
          <w:rFonts w:hint="eastAsia" w:ascii="仿宋" w:hAnsi="仿宋" w:eastAsia="仿宋" w:cs="仿宋"/>
          <w:b/>
          <w:color w:val="000000"/>
          <w:spacing w:val="6"/>
          <w:sz w:val="32"/>
          <w:szCs w:val="32"/>
          <w:highlight w:val="none"/>
        </w:rPr>
      </w:pPr>
    </w:p>
    <w:p w14:paraId="705FC182">
      <w:pPr>
        <w:spacing w:line="360" w:lineRule="auto"/>
        <w:jc w:val="left"/>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附件3：投诉书范本及制作说明</w:t>
      </w:r>
    </w:p>
    <w:p w14:paraId="59EDC807">
      <w:pPr>
        <w:spacing w:line="360" w:lineRule="auto"/>
        <w:jc w:val="center"/>
        <w:rPr>
          <w:rFonts w:hint="eastAsia" w:ascii="仿宋" w:hAnsi="仿宋" w:eastAsia="仿宋" w:cs="仿宋"/>
          <w:b/>
          <w:color w:val="000000"/>
          <w:sz w:val="24"/>
          <w:highlight w:val="none"/>
        </w:rPr>
      </w:pPr>
    </w:p>
    <w:p w14:paraId="2B1631B2">
      <w:pPr>
        <w:spacing w:line="360" w:lineRule="auto"/>
        <w:jc w:val="center"/>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投诉书范本</w:t>
      </w:r>
    </w:p>
    <w:p w14:paraId="351A9B88">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一、投诉相关主体基本情况</w:t>
      </w:r>
    </w:p>
    <w:p w14:paraId="576CC2E5">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投诉人：</w:t>
      </w:r>
      <w:r>
        <w:rPr>
          <w:rFonts w:hint="eastAsia" w:ascii="仿宋" w:hAnsi="仿宋" w:eastAsia="仿宋" w:cs="仿宋"/>
          <w:color w:val="000000"/>
          <w:sz w:val="24"/>
          <w:highlight w:val="none"/>
          <w:u w:val="dotted"/>
        </w:rPr>
        <w:t xml:space="preserve">                                               </w:t>
      </w:r>
    </w:p>
    <w:p w14:paraId="59248570">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3673A1C0">
      <w:pPr>
        <w:tabs>
          <w:tab w:val="left" w:pos="6510"/>
        </w:tabs>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法定代表人/主要负责人：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314352E4">
      <w:pPr>
        <w:tabs>
          <w:tab w:val="left" w:pos="6510"/>
        </w:tabs>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455D3F20">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授权代表：</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p>
    <w:p w14:paraId="10F57127">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dotted"/>
        </w:rPr>
        <w:t xml:space="preserve">                   </w:t>
      </w:r>
    </w:p>
    <w:p w14:paraId="62990444">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被投诉人1：</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59922D75">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80F8C15">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6B9B3632">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被投诉人2</w:t>
      </w:r>
    </w:p>
    <w:p w14:paraId="7A37A6E4">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066D060B">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相关供应商：</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530B3B6B">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邮编：</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1EC8310E">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联系人：</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联系电话：</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234D6B57">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二、投诉项目基本情况</w:t>
      </w:r>
    </w:p>
    <w:p w14:paraId="2FDD2737">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采购项目名称：</w:t>
      </w:r>
      <w:r>
        <w:rPr>
          <w:rFonts w:hint="eastAsia" w:ascii="仿宋" w:hAnsi="仿宋" w:eastAsia="仿宋" w:cs="仿宋"/>
          <w:color w:val="000000"/>
          <w:sz w:val="24"/>
          <w:highlight w:val="none"/>
          <w:u w:val="dotted"/>
        </w:rPr>
        <w:t xml:space="preserve">                                        </w:t>
      </w:r>
    </w:p>
    <w:p w14:paraId="747A0DB5">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采购项目编号：</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包号：</w:t>
      </w:r>
      <w:r>
        <w:rPr>
          <w:rFonts w:hint="eastAsia" w:ascii="仿宋" w:hAnsi="仿宋" w:eastAsia="仿宋" w:cs="仿宋"/>
          <w:color w:val="000000"/>
          <w:sz w:val="24"/>
          <w:highlight w:val="none"/>
          <w:u w:val="dotted"/>
        </w:rPr>
        <w:t xml:space="preserve">              </w:t>
      </w:r>
    </w:p>
    <w:p w14:paraId="39E7755B">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采购人名称：</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u w:val="single"/>
        </w:rPr>
        <w:t xml:space="preserve">  </w:t>
      </w:r>
    </w:p>
    <w:p w14:paraId="76C1532E">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代理机构名称：</w:t>
      </w:r>
      <w:r>
        <w:rPr>
          <w:rFonts w:hint="eastAsia" w:ascii="仿宋" w:hAnsi="仿宋" w:eastAsia="仿宋" w:cs="仿宋"/>
          <w:color w:val="000000"/>
          <w:sz w:val="24"/>
          <w:highlight w:val="none"/>
          <w:u w:val="dotted"/>
        </w:rPr>
        <w:t xml:space="preserve">                                         </w:t>
      </w:r>
    </w:p>
    <w:p w14:paraId="4FD40BA7">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采购文件公告: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285BBA72">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采购结果公告:</w:t>
      </w:r>
      <w:r>
        <w:rPr>
          <w:rFonts w:hint="eastAsia" w:ascii="仿宋" w:hAnsi="仿宋" w:eastAsia="仿宋" w:cs="仿宋"/>
          <w:color w:val="000000"/>
          <w:sz w:val="24"/>
          <w:highlight w:val="none"/>
          <w:u w:val="dotted"/>
        </w:rPr>
        <w:t xml:space="preserve">是/否 </w:t>
      </w:r>
      <w:r>
        <w:rPr>
          <w:rFonts w:hint="eastAsia" w:ascii="仿宋" w:hAnsi="仿宋" w:eastAsia="仿宋" w:cs="仿宋"/>
          <w:color w:val="000000"/>
          <w:sz w:val="24"/>
          <w:highlight w:val="none"/>
        </w:rPr>
        <w:t>公告期限：</w:t>
      </w:r>
      <w:r>
        <w:rPr>
          <w:rFonts w:hint="eastAsia" w:ascii="仿宋" w:hAnsi="仿宋" w:eastAsia="仿宋" w:cs="仿宋"/>
          <w:color w:val="000000"/>
          <w:sz w:val="24"/>
          <w:highlight w:val="none"/>
          <w:u w:val="dotted"/>
        </w:rPr>
        <w:t xml:space="preserve">                        </w:t>
      </w:r>
    </w:p>
    <w:p w14:paraId="1B8EAEDF">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三、质疑基本情况</w:t>
      </w:r>
    </w:p>
    <w:p w14:paraId="15F7EAC8">
      <w:pPr>
        <w:spacing w:line="360" w:lineRule="auto"/>
        <w:ind w:firstLine="480" w:firstLineChars="200"/>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投诉人于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日,向</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提出质疑，质疑事项为：</w:t>
      </w:r>
      <w:r>
        <w:rPr>
          <w:rFonts w:hint="eastAsia" w:ascii="仿宋" w:hAnsi="仿宋" w:eastAsia="仿宋" w:cs="仿宋"/>
          <w:color w:val="000000"/>
          <w:sz w:val="24"/>
          <w:highlight w:val="none"/>
          <w:u w:val="dotted"/>
        </w:rPr>
        <w:t xml:space="preserve">                                </w:t>
      </w:r>
    </w:p>
    <w:p w14:paraId="101B8137">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4C6A93BD">
      <w:pPr>
        <w:spacing w:line="360" w:lineRule="auto"/>
        <w:ind w:firstLine="360" w:firstLineChars="150"/>
        <w:rPr>
          <w:rFonts w:hint="eastAsia" w:ascii="仿宋" w:hAnsi="仿宋" w:eastAsia="仿宋" w:cs="仿宋"/>
          <w:color w:val="000000"/>
          <w:sz w:val="24"/>
          <w:highlight w:val="none"/>
        </w:rPr>
      </w:pPr>
      <w:r>
        <w:rPr>
          <w:rFonts w:hint="eastAsia" w:ascii="仿宋" w:hAnsi="仿宋" w:eastAsia="仿宋" w:cs="仿宋"/>
          <w:color w:val="000000"/>
          <w:sz w:val="24"/>
          <w:highlight w:val="none"/>
          <w:u w:val="dotted"/>
        </w:rPr>
        <w:t>采购人/代理机构</w:t>
      </w:r>
      <w:r>
        <w:rPr>
          <w:rFonts w:hint="eastAsia" w:ascii="仿宋" w:hAnsi="仿宋" w:eastAsia="仿宋" w:cs="仿宋"/>
          <w:color w:val="000000"/>
          <w:sz w:val="24"/>
          <w:highlight w:val="none"/>
        </w:rPr>
        <w:t>于</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日,就质疑事项作出了答复/没有在法定期限内作出答复。</w:t>
      </w:r>
    </w:p>
    <w:p w14:paraId="294C3A6A">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四、投诉事项具体内容</w:t>
      </w:r>
    </w:p>
    <w:p w14:paraId="547D84BD">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投诉事项 1：</w:t>
      </w:r>
      <w:r>
        <w:rPr>
          <w:rFonts w:hint="eastAsia" w:ascii="仿宋" w:hAnsi="仿宋" w:eastAsia="仿宋" w:cs="仿宋"/>
          <w:color w:val="000000"/>
          <w:sz w:val="24"/>
          <w:highlight w:val="none"/>
          <w:u w:val="dotted"/>
        </w:rPr>
        <w:t xml:space="preserve">                                       </w:t>
      </w:r>
    </w:p>
    <w:p w14:paraId="42A77BE4">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事实依据：</w:t>
      </w:r>
      <w:r>
        <w:rPr>
          <w:rFonts w:hint="eastAsia" w:ascii="仿宋" w:hAnsi="仿宋" w:eastAsia="仿宋" w:cs="仿宋"/>
          <w:color w:val="000000"/>
          <w:sz w:val="24"/>
          <w:highlight w:val="none"/>
          <w:u w:val="dotted"/>
        </w:rPr>
        <w:t xml:space="preserve">                                         </w:t>
      </w:r>
    </w:p>
    <w:p w14:paraId="6AC7C619">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647E5CD2">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法律依据：</w:t>
      </w:r>
      <w:r>
        <w:rPr>
          <w:rFonts w:hint="eastAsia" w:ascii="仿宋" w:hAnsi="仿宋" w:eastAsia="仿宋" w:cs="仿宋"/>
          <w:color w:val="000000"/>
          <w:sz w:val="24"/>
          <w:highlight w:val="none"/>
          <w:u w:val="dotted"/>
        </w:rPr>
        <w:t xml:space="preserve">                                          </w:t>
      </w:r>
    </w:p>
    <w:p w14:paraId="5E236822">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u w:val="dotted"/>
        </w:rPr>
        <w:t xml:space="preserve">                                                      </w:t>
      </w:r>
    </w:p>
    <w:p w14:paraId="4306DF9F">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投诉事项2</w:t>
      </w:r>
    </w:p>
    <w:p w14:paraId="7B8B51D7">
      <w:pPr>
        <w:spacing w:line="360" w:lineRule="auto"/>
        <w:rPr>
          <w:rFonts w:hint="eastAsia" w:ascii="仿宋" w:hAnsi="仿宋" w:eastAsia="仿宋" w:cs="仿宋"/>
          <w:color w:val="000000"/>
          <w:sz w:val="24"/>
          <w:highlight w:val="none"/>
          <w:u w:val="dotted"/>
        </w:rPr>
      </w:pPr>
      <w:r>
        <w:rPr>
          <w:rFonts w:hint="eastAsia" w:ascii="仿宋" w:hAnsi="仿宋" w:eastAsia="仿宋" w:cs="仿宋"/>
          <w:color w:val="000000"/>
          <w:sz w:val="24"/>
          <w:highlight w:val="none"/>
        </w:rPr>
        <w:t>……</w:t>
      </w:r>
    </w:p>
    <w:p w14:paraId="4F37CE40">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五、与投诉事项相关的投诉请求</w:t>
      </w:r>
    </w:p>
    <w:p w14:paraId="38FAFBBC">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请求：</w:t>
      </w:r>
      <w:r>
        <w:rPr>
          <w:rFonts w:hint="eastAsia" w:ascii="仿宋" w:hAnsi="仿宋" w:eastAsia="仿宋" w:cs="仿宋"/>
          <w:color w:val="000000"/>
          <w:sz w:val="24"/>
          <w:highlight w:val="none"/>
          <w:u w:val="dotted"/>
        </w:rPr>
        <w:t xml:space="preserve">                                              </w:t>
      </w:r>
      <w:r>
        <w:rPr>
          <w:rFonts w:hint="eastAsia" w:ascii="仿宋" w:hAnsi="仿宋" w:eastAsia="仿宋" w:cs="仿宋"/>
          <w:color w:val="000000"/>
          <w:sz w:val="24"/>
          <w:highlight w:val="none"/>
        </w:rPr>
        <w:t xml:space="preserve"> </w:t>
      </w:r>
    </w:p>
    <w:p w14:paraId="0278A9BB">
      <w:pPr>
        <w:spacing w:line="360" w:lineRule="auto"/>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 xml:space="preserve">                                                                                                    </w:t>
      </w:r>
    </w:p>
    <w:p w14:paraId="08201990">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签字(签章)：                   公章：                      </w:t>
      </w:r>
    </w:p>
    <w:p w14:paraId="149F2FBC">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日期：    </w:t>
      </w:r>
    </w:p>
    <w:p w14:paraId="35CDAB11">
      <w:pPr>
        <w:spacing w:line="360" w:lineRule="auto"/>
        <w:rPr>
          <w:rFonts w:hint="eastAsia" w:ascii="仿宋" w:hAnsi="仿宋" w:eastAsia="仿宋" w:cs="仿宋"/>
          <w:b/>
          <w:color w:val="000000"/>
          <w:sz w:val="24"/>
          <w:highlight w:val="none"/>
        </w:rPr>
      </w:pPr>
    </w:p>
    <w:p w14:paraId="7E9C958E">
      <w:pPr>
        <w:spacing w:line="360" w:lineRule="auto"/>
        <w:rPr>
          <w:rFonts w:hint="eastAsia" w:ascii="仿宋" w:hAnsi="仿宋" w:eastAsia="仿宋" w:cs="仿宋"/>
          <w:b/>
          <w:color w:val="000000"/>
          <w:sz w:val="24"/>
          <w:highlight w:val="none"/>
        </w:rPr>
      </w:pPr>
    </w:p>
    <w:p w14:paraId="05D706A5">
      <w:pPr>
        <w:spacing w:line="360" w:lineRule="auto"/>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投诉书制作说明：</w:t>
      </w:r>
    </w:p>
    <w:p w14:paraId="20FF23C1">
      <w:pPr>
        <w:widowControl/>
        <w:spacing w:line="360" w:lineRule="auto"/>
        <w:ind w:firstLine="480" w:firstLineChars="200"/>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1.投诉人提起投诉时，应当提交投诉书和必要的证明材料，并按照被投诉人和与投诉事项有关的供应商数量提供投诉书副本。</w:t>
      </w:r>
    </w:p>
    <w:p w14:paraId="6A7F21B4">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2.投诉人若委托代理人进行投诉的，投诉书应按照要求列明“授权代表”的有关内容，并在附件中提交由</w:t>
      </w:r>
      <w:r>
        <w:rPr>
          <w:rFonts w:hint="eastAsia" w:ascii="仿宋" w:hAnsi="仿宋" w:eastAsia="仿宋" w:cs="仿宋"/>
          <w:color w:val="000000"/>
          <w:kern w:val="0"/>
          <w:sz w:val="24"/>
          <w:highlight w:val="none"/>
        </w:rPr>
        <w:t>投诉人签署的授权委托书。授权委托书应当载明代理人的姓名或者名称、代理事项、具体权限、期限和相关事项。</w:t>
      </w:r>
    </w:p>
    <w:p w14:paraId="2F8D2756">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3.投诉人若对项目的某一分包进行投诉，投诉书应列明具体分包号。</w:t>
      </w:r>
    </w:p>
    <w:p w14:paraId="360C71D4">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4.投诉书应简要列明质疑事项，质疑函、质疑答复等作为附件材料提供。</w:t>
      </w:r>
    </w:p>
    <w:p w14:paraId="60417B4E">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5.投诉书的投诉事项应具体、明确，并有必要的事实依据和法律依据。</w:t>
      </w:r>
    </w:p>
    <w:p w14:paraId="331784CE">
      <w:pPr>
        <w:widowControl/>
        <w:spacing w:line="360" w:lineRule="auto"/>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6.投诉书的投诉请求应与投诉事项相关。</w:t>
      </w:r>
    </w:p>
    <w:p w14:paraId="697ADCAC">
      <w:pPr>
        <w:widowControl/>
        <w:spacing w:line="360" w:lineRule="auto"/>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rPr>
        <w:t>7.投诉人为自然人的，投诉书应当由本人签字；投诉人为法人或者其他组织的，投诉书应当由法定代表人、主要负责人，或者其授权代表签字或者盖章，并加盖公章。</w:t>
      </w:r>
    </w:p>
    <w:p w14:paraId="58DE8526">
      <w:pPr>
        <w:pStyle w:val="115"/>
        <w:ind w:firstLine="0" w:firstLineChars="0"/>
        <w:rPr>
          <w:rFonts w:hint="eastAsia" w:ascii="仿宋" w:hAnsi="仿宋" w:eastAsia="仿宋" w:cs="仿宋"/>
          <w:b/>
          <w:color w:val="000000"/>
          <w:spacing w:val="6"/>
          <w:highlight w:val="none"/>
        </w:rPr>
      </w:pPr>
    </w:p>
    <w:p w14:paraId="6B0F841D">
      <w:pPr>
        <w:autoSpaceDE w:val="0"/>
        <w:autoSpaceDN w:val="0"/>
        <w:jc w:val="center"/>
        <w:rPr>
          <w:rFonts w:hint="eastAsia" w:ascii="仿宋" w:hAnsi="仿宋" w:eastAsia="仿宋" w:cs="仿宋"/>
          <w:b/>
          <w:color w:val="000000"/>
          <w:spacing w:val="6"/>
          <w:sz w:val="32"/>
          <w:szCs w:val="32"/>
          <w:highlight w:val="none"/>
        </w:rPr>
      </w:pPr>
    </w:p>
    <w:p w14:paraId="1EB091C3">
      <w:pPr>
        <w:autoSpaceDE w:val="0"/>
        <w:autoSpaceDN w:val="0"/>
        <w:jc w:val="center"/>
        <w:rPr>
          <w:rFonts w:hint="eastAsia" w:ascii="仿宋" w:hAnsi="仿宋" w:eastAsia="仿宋" w:cs="仿宋"/>
          <w:b/>
          <w:color w:val="000000"/>
          <w:spacing w:val="6"/>
          <w:sz w:val="32"/>
          <w:szCs w:val="32"/>
          <w:highlight w:val="none"/>
        </w:rPr>
      </w:pPr>
    </w:p>
    <w:p w14:paraId="0CE703DE">
      <w:pPr>
        <w:autoSpaceDE w:val="0"/>
        <w:autoSpaceDN w:val="0"/>
        <w:jc w:val="center"/>
        <w:rPr>
          <w:rFonts w:hint="eastAsia" w:ascii="仿宋" w:hAnsi="仿宋" w:eastAsia="仿宋" w:cs="仿宋"/>
          <w:b/>
          <w:bCs/>
          <w:color w:val="000000"/>
          <w:sz w:val="32"/>
          <w:szCs w:val="32"/>
          <w:highlight w:val="none"/>
        </w:rPr>
      </w:pPr>
      <w:r>
        <w:rPr>
          <w:rFonts w:hint="eastAsia" w:ascii="仿宋" w:hAnsi="仿宋" w:eastAsia="仿宋" w:cs="仿宋"/>
          <w:b/>
          <w:color w:val="000000"/>
          <w:spacing w:val="6"/>
          <w:sz w:val="32"/>
          <w:szCs w:val="32"/>
          <w:highlight w:val="none"/>
        </w:rPr>
        <w:t>附件4：</w:t>
      </w:r>
      <w:r>
        <w:rPr>
          <w:rFonts w:hint="eastAsia" w:ascii="仿宋" w:hAnsi="仿宋" w:eastAsia="仿宋" w:cs="仿宋"/>
          <w:b/>
          <w:bCs/>
          <w:color w:val="000000"/>
          <w:sz w:val="32"/>
          <w:szCs w:val="32"/>
          <w:highlight w:val="none"/>
        </w:rPr>
        <w:t>业务专用章使用说明函</w:t>
      </w:r>
    </w:p>
    <w:p w14:paraId="712A9B65">
      <w:pPr>
        <w:spacing w:line="360" w:lineRule="auto"/>
        <w:rPr>
          <w:rFonts w:hint="eastAsia" w:ascii="仿宋" w:hAnsi="仿宋" w:eastAsia="仿宋" w:cs="仿宋"/>
          <w:color w:val="000000"/>
          <w:sz w:val="24"/>
          <w:highlight w:val="none"/>
          <w:u w:val="single"/>
        </w:rPr>
      </w:pPr>
    </w:p>
    <w:p w14:paraId="0585BA13">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u w:val="single"/>
        </w:rPr>
        <w:t>（采购人）、（采购代理机构）：</w:t>
      </w:r>
    </w:p>
    <w:p w14:paraId="450A7310">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zh-CN"/>
        </w:rPr>
        <w:t>我方</w:t>
      </w:r>
      <w:r>
        <w:rPr>
          <w:rFonts w:hint="eastAsia" w:ascii="仿宋" w:hAnsi="仿宋" w:eastAsia="仿宋" w:cs="仿宋"/>
          <w:color w:val="000000"/>
          <w:kern w:val="0"/>
          <w:sz w:val="24"/>
          <w:highlight w:val="none"/>
          <w:u w:val="single"/>
          <w:lang w:val="zh-CN"/>
        </w:rPr>
        <w:t xml:space="preserve">                         </w:t>
      </w:r>
      <w:r>
        <w:rPr>
          <w:rFonts w:hint="eastAsia" w:ascii="仿宋" w:hAnsi="仿宋" w:eastAsia="仿宋" w:cs="仿宋"/>
          <w:color w:val="000000"/>
          <w:sz w:val="24"/>
          <w:highlight w:val="none"/>
        </w:rPr>
        <w:t>(投标人全称)是中华人民共和国依法登记注册的合法企业，</w:t>
      </w:r>
      <w:r>
        <w:rPr>
          <w:rFonts w:hint="eastAsia" w:ascii="仿宋" w:hAnsi="仿宋" w:eastAsia="仿宋" w:cs="仿宋"/>
          <w:bCs/>
          <w:color w:val="000000"/>
          <w:sz w:val="24"/>
          <w:highlight w:val="none"/>
        </w:rPr>
        <w:t>在参加</w:t>
      </w:r>
      <w:r>
        <w:rPr>
          <w:rFonts w:hint="eastAsia" w:ascii="仿宋" w:hAnsi="仿宋" w:eastAsia="仿宋" w:cs="仿宋"/>
          <w:color w:val="000000"/>
          <w:sz w:val="24"/>
          <w:highlight w:val="none"/>
        </w:rPr>
        <w:t>你方组织的（项目名称）【招标编号：（采购编号）】</w:t>
      </w:r>
      <w:r>
        <w:rPr>
          <w:rFonts w:hint="eastAsia" w:ascii="仿宋" w:hAnsi="仿宋" w:eastAsia="仿宋" w:cs="仿宋"/>
          <w:bCs/>
          <w:color w:val="000000"/>
          <w:sz w:val="24"/>
          <w:highlight w:val="none"/>
        </w:rPr>
        <w:t>投标活动中作如下说明：</w:t>
      </w:r>
      <w:r>
        <w:rPr>
          <w:rFonts w:hint="eastAsia" w:ascii="仿宋" w:hAnsi="仿宋" w:eastAsia="仿宋" w:cs="仿宋"/>
          <w:color w:val="000000"/>
          <w:sz w:val="24"/>
          <w:highlight w:val="none"/>
        </w:rPr>
        <w:t xml:space="preserve">我方所使用的“XX专用章”与法定名称章具有同等的法律效力，对使用“XX专用章”的行为予以完全承认，并愿意承担相应责任。   </w:t>
      </w:r>
    </w:p>
    <w:p w14:paraId="2D35DA9E">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特此说明。</w:t>
      </w:r>
    </w:p>
    <w:p w14:paraId="36AA7EF4">
      <w:pPr>
        <w:spacing w:line="360" w:lineRule="auto"/>
        <w:ind w:firstLine="494"/>
        <w:rPr>
          <w:rFonts w:hint="eastAsia" w:ascii="仿宋" w:hAnsi="仿宋" w:eastAsia="仿宋" w:cs="仿宋"/>
          <w:color w:val="000000"/>
          <w:sz w:val="24"/>
          <w:highlight w:val="none"/>
        </w:rPr>
      </w:pPr>
    </w:p>
    <w:p w14:paraId="05738C9D">
      <w:pPr>
        <w:spacing w:line="360" w:lineRule="auto"/>
        <w:ind w:firstLine="494"/>
        <w:rPr>
          <w:rFonts w:hint="eastAsia" w:ascii="仿宋" w:hAnsi="仿宋" w:eastAsia="仿宋" w:cs="仿宋"/>
          <w:color w:val="000000"/>
          <w:sz w:val="24"/>
          <w:highlight w:val="none"/>
        </w:rPr>
      </w:pPr>
    </w:p>
    <w:p w14:paraId="0FF26A5B">
      <w:pPr>
        <w:spacing w:line="360" w:lineRule="auto"/>
        <w:ind w:firstLine="494"/>
        <w:rPr>
          <w:rFonts w:hint="eastAsia" w:ascii="仿宋" w:hAnsi="仿宋" w:eastAsia="仿宋" w:cs="仿宋"/>
          <w:color w:val="000000"/>
          <w:sz w:val="24"/>
          <w:highlight w:val="none"/>
        </w:rPr>
      </w:pPr>
    </w:p>
    <w:p w14:paraId="4C3CC61F">
      <w:pPr>
        <w:spacing w:line="360" w:lineRule="auto"/>
        <w:ind w:firstLine="494"/>
        <w:rPr>
          <w:rFonts w:hint="eastAsia" w:ascii="仿宋" w:hAnsi="仿宋" w:eastAsia="仿宋" w:cs="仿宋"/>
          <w:color w:val="000000"/>
          <w:sz w:val="24"/>
          <w:highlight w:val="none"/>
        </w:rPr>
      </w:pPr>
    </w:p>
    <w:p w14:paraId="3E81B8FF">
      <w:pPr>
        <w:spacing w:line="360" w:lineRule="auto"/>
        <w:ind w:right="480" w:firstLine="4080" w:firstLineChars="17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投标单位（法定名称章）：</w:t>
      </w:r>
    </w:p>
    <w:p w14:paraId="1AC8E6D2">
      <w:pPr>
        <w:ind w:right="1440" w:firstLine="494"/>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日期：       年     月     日</w:t>
      </w:r>
    </w:p>
    <w:p w14:paraId="7D6CDAB8">
      <w:pPr>
        <w:rPr>
          <w:rFonts w:hint="eastAsia" w:ascii="仿宋" w:hAnsi="仿宋" w:eastAsia="仿宋" w:cs="仿宋"/>
          <w:color w:val="000000"/>
          <w:sz w:val="24"/>
          <w:highlight w:val="none"/>
        </w:rPr>
      </w:pPr>
      <w:r>
        <w:rPr>
          <w:rFonts w:hint="eastAsia" w:ascii="仿宋" w:hAnsi="仿宋" w:eastAsia="仿宋" w:cs="仿宋"/>
          <w:b/>
          <w:bCs/>
          <w:color w:val="000000"/>
          <w:sz w:val="24"/>
          <w:highlight w:val="none"/>
        </w:rPr>
        <w:t>附：</w:t>
      </w:r>
    </w:p>
    <w:p w14:paraId="7E245149">
      <w:pPr>
        <w:spacing w:line="360" w:lineRule="auto"/>
        <w:rPr>
          <w:rFonts w:hint="eastAsia" w:ascii="仿宋" w:hAnsi="仿宋" w:eastAsia="仿宋" w:cs="仿宋"/>
          <w:bCs/>
          <w:color w:val="000000"/>
          <w:sz w:val="24"/>
          <w:highlight w:val="none"/>
        </w:rPr>
      </w:pPr>
      <w:r>
        <w:rPr>
          <w:rFonts w:hint="eastAsia" w:ascii="仿宋" w:hAnsi="仿宋" w:eastAsia="仿宋" w:cs="仿宋"/>
          <w:b/>
          <w:bCs/>
          <w:color w:val="000000"/>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079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b/>
          <w:bCs/>
          <w:color w:val="000000"/>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335"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000000"/>
          <w:sz w:val="24"/>
          <w:highlight w:val="none"/>
        </w:rPr>
        <w:t>投标单位法定名称章（印模）                投标单位“XX专用章”（印模）</w:t>
      </w:r>
    </w:p>
    <w:p w14:paraId="07495732">
      <w:pPr>
        <w:autoSpaceDE w:val="0"/>
        <w:autoSpaceDN w:val="0"/>
        <w:jc w:val="center"/>
        <w:rPr>
          <w:rFonts w:hint="eastAsia" w:ascii="仿宋" w:hAnsi="仿宋" w:eastAsia="仿宋" w:cs="仿宋"/>
          <w:b/>
          <w:color w:val="000000"/>
          <w:spacing w:val="6"/>
          <w:sz w:val="32"/>
          <w:szCs w:val="32"/>
          <w:highlight w:val="none"/>
        </w:rPr>
      </w:pPr>
    </w:p>
    <w:p w14:paraId="67369C37">
      <w:pPr>
        <w:autoSpaceDE w:val="0"/>
        <w:autoSpaceDN w:val="0"/>
        <w:jc w:val="center"/>
        <w:rPr>
          <w:rFonts w:hint="eastAsia" w:ascii="仿宋" w:hAnsi="仿宋" w:eastAsia="仿宋" w:cs="仿宋"/>
          <w:b/>
          <w:color w:val="000000"/>
          <w:spacing w:val="6"/>
          <w:sz w:val="32"/>
          <w:szCs w:val="32"/>
          <w:highlight w:val="none"/>
        </w:rPr>
      </w:pPr>
    </w:p>
    <w:p w14:paraId="66004CEA">
      <w:pPr>
        <w:autoSpaceDE w:val="0"/>
        <w:autoSpaceDN w:val="0"/>
        <w:jc w:val="center"/>
        <w:rPr>
          <w:rFonts w:hint="eastAsia" w:ascii="仿宋" w:hAnsi="仿宋" w:eastAsia="仿宋" w:cs="仿宋"/>
          <w:b/>
          <w:color w:val="000000"/>
          <w:spacing w:val="6"/>
          <w:sz w:val="32"/>
          <w:szCs w:val="32"/>
          <w:highlight w:val="none"/>
        </w:rPr>
      </w:pPr>
    </w:p>
    <w:p w14:paraId="6A015ECE">
      <w:pPr>
        <w:autoSpaceDE w:val="0"/>
        <w:autoSpaceDN w:val="0"/>
        <w:jc w:val="center"/>
        <w:rPr>
          <w:rFonts w:hint="eastAsia" w:ascii="仿宋" w:hAnsi="仿宋" w:eastAsia="仿宋" w:cs="仿宋"/>
          <w:b/>
          <w:color w:val="000000"/>
          <w:spacing w:val="6"/>
          <w:sz w:val="32"/>
          <w:szCs w:val="32"/>
          <w:highlight w:val="none"/>
        </w:rPr>
      </w:pPr>
    </w:p>
    <w:p w14:paraId="2DEE1EC1">
      <w:pPr>
        <w:autoSpaceDE w:val="0"/>
        <w:autoSpaceDN w:val="0"/>
        <w:jc w:val="center"/>
        <w:rPr>
          <w:rFonts w:hint="eastAsia" w:ascii="仿宋" w:hAnsi="仿宋" w:eastAsia="仿宋" w:cs="仿宋"/>
          <w:b/>
          <w:color w:val="000000"/>
          <w:spacing w:val="6"/>
          <w:sz w:val="32"/>
          <w:szCs w:val="32"/>
          <w:highlight w:val="none"/>
        </w:rPr>
      </w:pPr>
    </w:p>
    <w:p w14:paraId="3813C166">
      <w:pPr>
        <w:autoSpaceDE w:val="0"/>
        <w:autoSpaceDN w:val="0"/>
        <w:jc w:val="center"/>
        <w:rPr>
          <w:rFonts w:hint="eastAsia" w:ascii="仿宋" w:hAnsi="仿宋" w:eastAsia="仿宋" w:cs="仿宋"/>
          <w:b/>
          <w:color w:val="000000"/>
          <w:spacing w:val="6"/>
          <w:sz w:val="32"/>
          <w:szCs w:val="32"/>
          <w:highlight w:val="none"/>
        </w:rPr>
      </w:pPr>
    </w:p>
    <w:p w14:paraId="7B32F827">
      <w:pPr>
        <w:autoSpaceDE w:val="0"/>
        <w:autoSpaceDN w:val="0"/>
        <w:jc w:val="center"/>
        <w:rPr>
          <w:rFonts w:hint="eastAsia" w:ascii="仿宋" w:hAnsi="仿宋" w:eastAsia="仿宋" w:cs="仿宋"/>
          <w:b/>
          <w:color w:val="000000"/>
          <w:spacing w:val="6"/>
          <w:sz w:val="32"/>
          <w:szCs w:val="32"/>
          <w:highlight w:val="none"/>
        </w:rPr>
      </w:pPr>
    </w:p>
    <w:p w14:paraId="50ABC28D">
      <w:pPr>
        <w:autoSpaceDE w:val="0"/>
        <w:autoSpaceDN w:val="0"/>
        <w:jc w:val="center"/>
        <w:rPr>
          <w:rFonts w:hint="eastAsia" w:ascii="仿宋" w:hAnsi="仿宋" w:eastAsia="仿宋" w:cs="仿宋"/>
          <w:b/>
          <w:color w:val="000000"/>
          <w:spacing w:val="6"/>
          <w:sz w:val="32"/>
          <w:szCs w:val="32"/>
          <w:highlight w:val="none"/>
        </w:rPr>
      </w:pPr>
    </w:p>
    <w:p w14:paraId="73F4FEA0">
      <w:pPr>
        <w:autoSpaceDE w:val="0"/>
        <w:autoSpaceDN w:val="0"/>
        <w:jc w:val="center"/>
        <w:rPr>
          <w:rFonts w:hint="eastAsia" w:ascii="仿宋" w:hAnsi="仿宋" w:eastAsia="仿宋" w:cs="仿宋"/>
          <w:b/>
          <w:color w:val="000000"/>
          <w:spacing w:val="6"/>
          <w:sz w:val="32"/>
          <w:szCs w:val="32"/>
          <w:highlight w:val="none"/>
        </w:rPr>
      </w:pPr>
    </w:p>
    <w:p w14:paraId="57B97AAA">
      <w:pPr>
        <w:autoSpaceDE w:val="0"/>
        <w:autoSpaceDN w:val="0"/>
        <w:jc w:val="center"/>
        <w:rPr>
          <w:rFonts w:hint="eastAsia" w:ascii="仿宋" w:hAnsi="仿宋" w:eastAsia="仿宋" w:cs="仿宋"/>
          <w:b/>
          <w:color w:val="000000"/>
          <w:spacing w:val="6"/>
          <w:sz w:val="32"/>
          <w:szCs w:val="32"/>
          <w:highlight w:val="none"/>
        </w:rPr>
      </w:pPr>
    </w:p>
    <w:p w14:paraId="23EB40CD">
      <w:pPr>
        <w:autoSpaceDE w:val="0"/>
        <w:autoSpaceDN w:val="0"/>
        <w:jc w:val="center"/>
        <w:rPr>
          <w:rFonts w:hint="eastAsia" w:ascii="仿宋" w:hAnsi="仿宋" w:eastAsia="仿宋" w:cs="仿宋"/>
          <w:b/>
          <w:color w:val="000000"/>
          <w:spacing w:val="6"/>
          <w:sz w:val="32"/>
          <w:szCs w:val="32"/>
          <w:highlight w:val="none"/>
        </w:rPr>
      </w:pPr>
    </w:p>
    <w:p w14:paraId="21030528">
      <w:pPr>
        <w:autoSpaceDE w:val="0"/>
        <w:autoSpaceDN w:val="0"/>
        <w:jc w:val="center"/>
        <w:rPr>
          <w:rFonts w:hint="eastAsia" w:ascii="仿宋" w:hAnsi="仿宋" w:eastAsia="仿宋" w:cs="仿宋"/>
          <w:b/>
          <w:color w:val="000000"/>
          <w:spacing w:val="6"/>
          <w:sz w:val="32"/>
          <w:szCs w:val="32"/>
          <w:highlight w:val="none"/>
        </w:rPr>
      </w:pPr>
    </w:p>
    <w:p w14:paraId="06ADDE98">
      <w:pPr>
        <w:autoSpaceDE w:val="0"/>
        <w:autoSpaceDN w:val="0"/>
        <w:jc w:val="center"/>
        <w:rPr>
          <w:rFonts w:hint="eastAsia" w:ascii="仿宋" w:hAnsi="仿宋" w:eastAsia="仿宋" w:cs="仿宋"/>
          <w:b/>
          <w:color w:val="000000"/>
          <w:spacing w:val="6"/>
          <w:sz w:val="32"/>
          <w:szCs w:val="32"/>
          <w:highlight w:val="none"/>
        </w:rPr>
      </w:pPr>
    </w:p>
    <w:p w14:paraId="187BD6CE">
      <w:pPr>
        <w:autoSpaceDE w:val="0"/>
        <w:autoSpaceDN w:val="0"/>
        <w:jc w:val="center"/>
        <w:rPr>
          <w:rFonts w:hint="eastAsia" w:ascii="仿宋" w:hAnsi="仿宋" w:eastAsia="仿宋" w:cs="仿宋"/>
          <w:b/>
          <w:color w:val="000000"/>
          <w:spacing w:val="6"/>
          <w:sz w:val="32"/>
          <w:szCs w:val="32"/>
          <w:highlight w:val="none"/>
        </w:rPr>
      </w:pPr>
    </w:p>
    <w:p w14:paraId="6A3DB1FA">
      <w:pPr>
        <w:autoSpaceDE w:val="0"/>
        <w:autoSpaceDN w:val="0"/>
        <w:rPr>
          <w:rFonts w:hint="eastAsia" w:ascii="仿宋" w:hAnsi="仿宋" w:eastAsia="仿宋" w:cs="仿宋"/>
          <w:b/>
          <w:color w:val="000000"/>
          <w:spacing w:val="6"/>
          <w:sz w:val="32"/>
          <w:szCs w:val="32"/>
          <w:highlight w:val="none"/>
        </w:rPr>
      </w:pPr>
    </w:p>
    <w:p w14:paraId="45AE4D5F">
      <w:pPr>
        <w:pStyle w:val="115"/>
        <w:ind w:firstLine="667"/>
        <w:rPr>
          <w:rFonts w:hint="eastAsia" w:ascii="仿宋" w:hAnsi="仿宋" w:eastAsia="仿宋" w:cs="仿宋"/>
          <w:b/>
          <w:color w:val="000000"/>
          <w:spacing w:val="6"/>
          <w:highlight w:val="none"/>
        </w:rPr>
      </w:pPr>
    </w:p>
    <w:p w14:paraId="0D9610C1">
      <w:pPr>
        <w:autoSpaceDE w:val="0"/>
        <w:autoSpaceDN w:val="0"/>
        <w:spacing w:line="360" w:lineRule="auto"/>
        <w:jc w:val="center"/>
        <w:rPr>
          <w:rFonts w:hint="eastAsia" w:ascii="仿宋" w:hAnsi="仿宋" w:eastAsia="仿宋" w:cs="仿宋"/>
          <w:b/>
          <w:color w:val="000000"/>
          <w:spacing w:val="6"/>
          <w:sz w:val="32"/>
          <w:szCs w:val="32"/>
          <w:highlight w:val="none"/>
        </w:rPr>
      </w:pPr>
    </w:p>
    <w:p w14:paraId="378295E5">
      <w:pPr>
        <w:autoSpaceDE w:val="0"/>
        <w:autoSpaceDN w:val="0"/>
        <w:spacing w:line="360" w:lineRule="auto"/>
        <w:jc w:val="center"/>
        <w:rPr>
          <w:rFonts w:hint="eastAsia" w:ascii="仿宋" w:hAnsi="仿宋" w:eastAsia="仿宋" w:cs="仿宋"/>
          <w:b/>
          <w:color w:val="000000"/>
          <w:kern w:val="0"/>
          <w:sz w:val="32"/>
          <w:szCs w:val="32"/>
          <w:highlight w:val="none"/>
          <w:lang w:val="zh-CN"/>
        </w:rPr>
      </w:pPr>
      <w:r>
        <w:rPr>
          <w:rFonts w:hint="eastAsia" w:ascii="仿宋" w:hAnsi="仿宋" w:eastAsia="仿宋" w:cs="仿宋"/>
          <w:b/>
          <w:color w:val="000000"/>
          <w:spacing w:val="6"/>
          <w:sz w:val="32"/>
          <w:szCs w:val="32"/>
          <w:highlight w:val="none"/>
        </w:rPr>
        <w:t>附件5：</w:t>
      </w:r>
      <w:r>
        <w:rPr>
          <w:rFonts w:hint="eastAsia" w:ascii="仿宋" w:hAnsi="仿宋" w:eastAsia="仿宋" w:cs="仿宋"/>
          <w:b/>
          <w:color w:val="000000"/>
          <w:kern w:val="0"/>
          <w:sz w:val="32"/>
          <w:szCs w:val="32"/>
          <w:highlight w:val="none"/>
          <w:lang w:val="zh-CN"/>
        </w:rPr>
        <w:t>联合协议</w:t>
      </w:r>
    </w:p>
    <w:p w14:paraId="3621EB1B">
      <w:pPr>
        <w:widowControl/>
        <w:spacing w:line="360" w:lineRule="auto"/>
        <w:ind w:firstLine="482" w:firstLineChars="20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（以联合体形式投标的，提供联合协议；本项目不接受联合体投标或者投标人不以联合体形式投标的，则不需要提供）</w:t>
      </w:r>
    </w:p>
    <w:p w14:paraId="71C9EED2">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（联合体所有成员名称）</w:t>
      </w:r>
      <w:r>
        <w:rPr>
          <w:rFonts w:hint="eastAsia" w:ascii="仿宋" w:hAnsi="仿宋" w:eastAsia="仿宋" w:cs="仿宋"/>
          <w:color w:val="000000"/>
          <w:kern w:val="0"/>
          <w:sz w:val="24"/>
          <w:highlight w:val="none"/>
        </w:rPr>
        <w:t>自愿</w:t>
      </w:r>
      <w:r>
        <w:rPr>
          <w:rFonts w:hint="eastAsia" w:ascii="仿宋" w:hAnsi="仿宋" w:eastAsia="仿宋" w:cs="仿宋"/>
          <w:color w:val="000000"/>
          <w:kern w:val="0"/>
          <w:sz w:val="24"/>
          <w:highlight w:val="none"/>
          <w:lang w:val="zh-CN"/>
        </w:rPr>
        <w:t>组成一个联合体，以一个投标人的身份</w:t>
      </w:r>
      <w:r>
        <w:rPr>
          <w:rFonts w:hint="eastAsia" w:ascii="仿宋" w:hAnsi="仿宋" w:eastAsia="仿宋" w:cs="仿宋"/>
          <w:color w:val="000000"/>
          <w:kern w:val="0"/>
          <w:sz w:val="24"/>
          <w:highlight w:val="none"/>
        </w:rPr>
        <w:t>参加</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 xml:space="preserve">投标。 </w:t>
      </w:r>
    </w:p>
    <w:p w14:paraId="3680C34B">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一、各方一致决定，</w:t>
      </w:r>
      <w:r>
        <w:rPr>
          <w:rFonts w:hint="eastAsia" w:ascii="仿宋" w:hAnsi="仿宋" w:eastAsia="仿宋" w:cs="仿宋"/>
          <w:color w:val="000000"/>
          <w:kern w:val="0"/>
          <w:sz w:val="24"/>
          <w:highlight w:val="none"/>
          <w:u w:val="single"/>
        </w:rPr>
        <w:t>（某联合体成员名称）</w:t>
      </w:r>
      <w:r>
        <w:rPr>
          <w:rFonts w:hint="eastAsia" w:ascii="仿宋" w:hAnsi="仿宋" w:eastAsia="仿宋" w:cs="仿宋"/>
          <w:color w:val="000000"/>
          <w:kern w:val="0"/>
          <w:sz w:val="24"/>
          <w:highlight w:val="none"/>
        </w:rPr>
        <w:t>为联合体</w:t>
      </w:r>
      <w:r>
        <w:rPr>
          <w:rFonts w:hint="eastAsia" w:ascii="仿宋" w:hAnsi="仿宋" w:eastAsia="仿宋" w:cs="仿宋"/>
          <w:color w:val="000000"/>
          <w:kern w:val="0"/>
          <w:sz w:val="24"/>
          <w:highlight w:val="none"/>
          <w:lang w:val="zh-CN"/>
        </w:rPr>
        <w:t>牵头人</w:t>
      </w:r>
      <w:r>
        <w:rPr>
          <w:rFonts w:hint="eastAsia" w:ascii="仿宋" w:hAnsi="仿宋" w:eastAsia="仿宋" w:cs="仿宋"/>
          <w:color w:val="000000"/>
          <w:sz w:val="24"/>
          <w:highlight w:val="none"/>
        </w:rPr>
        <w:t>，代表所有联合体成员负责投标和合同实施阶段的主办、协调工作</w:t>
      </w:r>
      <w:r>
        <w:rPr>
          <w:rFonts w:hint="eastAsia" w:ascii="仿宋" w:hAnsi="仿宋" w:eastAsia="仿宋" w:cs="仿宋"/>
          <w:color w:val="000000"/>
          <w:kern w:val="0"/>
          <w:sz w:val="24"/>
          <w:highlight w:val="none"/>
          <w:lang w:val="zh-CN"/>
        </w:rPr>
        <w:t>。</w:t>
      </w:r>
    </w:p>
    <w:p w14:paraId="005B30B1">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w:t>
      </w:r>
      <w:r>
        <w:rPr>
          <w:rFonts w:hint="eastAsia" w:ascii="仿宋" w:hAnsi="仿宋" w:eastAsia="仿宋" w:cs="仿宋"/>
          <w:color w:val="000000"/>
          <w:sz w:val="24"/>
          <w:highlight w:val="none"/>
        </w:rPr>
        <w:t>所有联合体成员各方签署授权书，授权书载明的</w:t>
      </w:r>
      <w:r>
        <w:rPr>
          <w:rFonts w:hint="eastAsia" w:ascii="仿宋" w:hAnsi="仿宋" w:eastAsia="仿宋" w:cs="仿宋"/>
          <w:color w:val="000000"/>
          <w:kern w:val="0"/>
          <w:sz w:val="24"/>
          <w:highlight w:val="none"/>
          <w:lang w:val="zh-CN"/>
        </w:rPr>
        <w:t>授权代表根据招标文件规定及投标内容而对采购人、采购代理机构所作的任何合法承诺，包括书面澄清及相应等均对联合投标各方产生约束力。</w:t>
      </w:r>
    </w:p>
    <w:p w14:paraId="461F28EB">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三、本次联合投标中，分工如下：</w:t>
      </w:r>
    </w:p>
    <w:p w14:paraId="688BBD02">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（联合体成员1）</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3AAFFF5E">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（联合体成员2）</w:t>
      </w:r>
      <w:r>
        <w:rPr>
          <w:rFonts w:hint="eastAsia" w:ascii="仿宋" w:hAnsi="仿宋" w:eastAsia="仿宋" w:cs="仿宋"/>
          <w:color w:val="000000"/>
          <w:kern w:val="0"/>
          <w:sz w:val="24"/>
          <w:highlight w:val="none"/>
          <w:lang w:val="zh-CN"/>
        </w:rPr>
        <w:t>承担的工作和义务为：</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lang w:val="zh-CN"/>
        </w:rPr>
        <w:t>；</w:t>
      </w:r>
    </w:p>
    <w:p w14:paraId="17745D47">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w:t>
      </w:r>
    </w:p>
    <w:p w14:paraId="4BA67962">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四、联合体成员中小企业合同份额。</w:t>
      </w:r>
    </w:p>
    <w:p w14:paraId="186B6206">
      <w:pPr>
        <w:snapToGrid w:val="0"/>
        <w:spacing w:line="360" w:lineRule="auto"/>
        <w:ind w:firstLine="576"/>
        <w:rPr>
          <w:rFonts w:hint="eastAsia"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lang w:val="zh-CN"/>
        </w:rPr>
        <w:t>1、</w:t>
      </w:r>
      <w:r>
        <w:rPr>
          <w:rFonts w:hint="eastAsia" w:ascii="仿宋" w:hAnsi="仿宋" w:eastAsia="仿宋" w:cs="仿宋"/>
          <w:color w:val="000000"/>
          <w:kern w:val="0"/>
          <w:sz w:val="24"/>
          <w:highlight w:val="none"/>
          <w:u w:val="single"/>
        </w:rPr>
        <w:t>（</w:t>
      </w:r>
      <w:bookmarkStart w:id="521" w:name="_Hlk101131882"/>
      <w:r>
        <w:rPr>
          <w:rFonts w:hint="eastAsia" w:ascii="仿宋" w:hAnsi="仿宋" w:eastAsia="仿宋" w:cs="仿宋"/>
          <w:color w:val="000000"/>
          <w:kern w:val="0"/>
          <w:sz w:val="24"/>
          <w:highlight w:val="none"/>
          <w:u w:val="single"/>
        </w:rPr>
        <w:t>联合体成员X,……</w:t>
      </w:r>
      <w:bookmarkEnd w:id="521"/>
      <w:r>
        <w:rPr>
          <w:rFonts w:hint="eastAsia" w:ascii="仿宋" w:hAnsi="仿宋" w:eastAsia="仿宋" w:cs="仿宋"/>
          <w:color w:val="000000"/>
          <w:kern w:val="0"/>
          <w:sz w:val="24"/>
          <w:highlight w:val="none"/>
          <w:u w:val="single"/>
        </w:rPr>
        <w:t>）</w:t>
      </w:r>
      <w:r>
        <w:rPr>
          <w:rFonts w:hint="eastAsia" w:ascii="仿宋" w:hAnsi="仿宋" w:eastAsia="仿宋" w:cs="仿宋"/>
          <w:color w:val="000000"/>
          <w:kern w:val="0"/>
          <w:sz w:val="24"/>
          <w:highlight w:val="none"/>
        </w:rPr>
        <w:t>提供的服务由小微企业承接，其合同份额占到合同总金额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kern w:val="0"/>
          <w:sz w:val="24"/>
          <w:highlight w:val="none"/>
          <w:lang w:val="zh-CN"/>
        </w:rPr>
        <w:t>。</w:t>
      </w:r>
      <w:r>
        <w:rPr>
          <w:rFonts w:hint="eastAsia" w:ascii="仿宋" w:hAnsi="仿宋" w:eastAsia="仿宋" w:cs="仿宋"/>
          <w:b/>
          <w:color w:val="000000"/>
          <w:kern w:val="0"/>
          <w:sz w:val="24"/>
          <w:highlight w:val="none"/>
          <w:lang w:val="zh-CN"/>
        </w:rPr>
        <w:t>（</w:t>
      </w:r>
      <w:bookmarkStart w:id="522" w:name="_Hlk101133598"/>
      <w:r>
        <w:rPr>
          <w:rFonts w:hint="eastAsia" w:ascii="仿宋" w:hAnsi="仿宋" w:eastAsia="仿宋" w:cs="仿宋"/>
          <w:b/>
          <w:color w:val="000000"/>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sz w:val="24"/>
          <w:highlight w:val="none"/>
        </w:rPr>
        <w:t>拟享受以上价格扣除政策的，填写有关内容。</w:t>
      </w:r>
      <w:bookmarkEnd w:id="522"/>
      <w:r>
        <w:rPr>
          <w:rFonts w:hint="eastAsia" w:ascii="仿宋" w:hAnsi="仿宋" w:eastAsia="仿宋" w:cs="仿宋"/>
          <w:b/>
          <w:color w:val="000000"/>
          <w:kern w:val="0"/>
          <w:sz w:val="24"/>
          <w:highlight w:val="none"/>
          <w:lang w:val="zh-CN"/>
        </w:rPr>
        <w:t>）</w:t>
      </w:r>
    </w:p>
    <w:p w14:paraId="161E00F4">
      <w:pPr>
        <w:spacing w:line="360" w:lineRule="auto"/>
        <w:ind w:firstLine="480" w:firstLineChars="200"/>
        <w:rPr>
          <w:rFonts w:hint="eastAsia"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w:t>
      </w:r>
      <w:bookmarkStart w:id="523" w:name="_Hlk101133173"/>
      <w:r>
        <w:rPr>
          <w:rFonts w:hint="eastAsia" w:ascii="仿宋" w:hAnsi="仿宋" w:eastAsia="仿宋" w:cs="仿宋"/>
          <w:color w:val="000000"/>
          <w:sz w:val="24"/>
          <w:highlight w:val="none"/>
        </w:rPr>
        <w:t>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kern w:val="0"/>
          <w:sz w:val="24"/>
          <w:highlight w:val="none"/>
          <w:lang w:val="zh-CN"/>
        </w:rPr>
        <w:t>）</w:t>
      </w:r>
      <w:bookmarkEnd w:id="523"/>
    </w:p>
    <w:p w14:paraId="4ED7D750">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五、如果中标，</w:t>
      </w:r>
      <w:r>
        <w:rPr>
          <w:rFonts w:hint="eastAsia" w:ascii="仿宋" w:hAnsi="仿宋" w:eastAsia="仿宋" w:cs="仿宋"/>
          <w:color w:val="000000"/>
          <w:sz w:val="24"/>
          <w:highlight w:val="none"/>
        </w:rPr>
        <w:t>联合体各成员方共同与采购人签订合同，并就采购合同约定的事项对采购人承担连带责任。</w:t>
      </w:r>
    </w:p>
    <w:p w14:paraId="6B8013D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六、有关本次联合投标的其他事宜：</w:t>
      </w:r>
    </w:p>
    <w:p w14:paraId="325933CB">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1、联合体各方不再单独参加或者与其他供应商另外组成联合体参加同一合同项下的政府采购活动。</w:t>
      </w:r>
    </w:p>
    <w:p w14:paraId="5DB6544D">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2、联合体中有同类资质的各方按照联合体分工承担相同工作的，按照资质等级较低的供应商确定资质等级。</w:t>
      </w:r>
    </w:p>
    <w:p w14:paraId="0C31AA2A">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3、本协议提交采购人、采购代理机构后，联合体各方不得以任何形式对上述内容进行修改或撤销。</w:t>
      </w:r>
    </w:p>
    <w:p w14:paraId="6C04F03F">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775730AF">
      <w:pPr>
        <w:snapToGrid w:val="0"/>
        <w:spacing w:line="360" w:lineRule="auto"/>
        <w:ind w:firstLine="5040" w:firstLine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联合体成员名称(电子签名/公章)：</w:t>
      </w:r>
    </w:p>
    <w:p w14:paraId="79B8A1B4">
      <w:pPr>
        <w:snapToGrid w:val="0"/>
        <w:spacing w:line="360" w:lineRule="auto"/>
        <w:ind w:right="960"/>
        <w:jc w:val="center"/>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w:t>
      </w:r>
    </w:p>
    <w:p w14:paraId="2B8E295C">
      <w:pPr>
        <w:snapToGrid w:val="0"/>
        <w:spacing w:line="360" w:lineRule="auto"/>
        <w:jc w:val="righ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日期：  年  月   日</w:t>
      </w:r>
    </w:p>
    <w:p w14:paraId="7BE0534F">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442794FA">
      <w:pPr>
        <w:autoSpaceDE w:val="0"/>
        <w:autoSpaceDN w:val="0"/>
        <w:jc w:val="center"/>
        <w:rPr>
          <w:rFonts w:hint="eastAsia" w:ascii="仿宋" w:hAnsi="仿宋" w:eastAsia="仿宋" w:cs="仿宋"/>
          <w:b/>
          <w:color w:val="000000"/>
          <w:spacing w:val="6"/>
          <w:sz w:val="32"/>
          <w:szCs w:val="32"/>
          <w:highlight w:val="none"/>
        </w:rPr>
      </w:pPr>
    </w:p>
    <w:p w14:paraId="3CB5C0F7">
      <w:pPr>
        <w:autoSpaceDE w:val="0"/>
        <w:autoSpaceDN w:val="0"/>
        <w:jc w:val="center"/>
        <w:rPr>
          <w:rFonts w:hint="eastAsia" w:ascii="仿宋" w:hAnsi="仿宋" w:eastAsia="仿宋" w:cs="仿宋"/>
          <w:b/>
          <w:color w:val="000000"/>
          <w:spacing w:val="6"/>
          <w:sz w:val="32"/>
          <w:szCs w:val="32"/>
          <w:highlight w:val="none"/>
        </w:rPr>
      </w:pPr>
    </w:p>
    <w:p w14:paraId="2DFFC32E">
      <w:pPr>
        <w:autoSpaceDE w:val="0"/>
        <w:autoSpaceDN w:val="0"/>
        <w:jc w:val="center"/>
        <w:rPr>
          <w:rFonts w:hint="eastAsia" w:ascii="仿宋" w:hAnsi="仿宋" w:eastAsia="仿宋" w:cs="仿宋"/>
          <w:b/>
          <w:color w:val="000000"/>
          <w:spacing w:val="6"/>
          <w:sz w:val="32"/>
          <w:szCs w:val="32"/>
          <w:highlight w:val="none"/>
        </w:rPr>
      </w:pPr>
    </w:p>
    <w:p w14:paraId="2188B66E">
      <w:pPr>
        <w:autoSpaceDE w:val="0"/>
        <w:autoSpaceDN w:val="0"/>
        <w:jc w:val="center"/>
        <w:rPr>
          <w:rFonts w:hint="eastAsia" w:ascii="仿宋" w:hAnsi="仿宋" w:eastAsia="仿宋" w:cs="仿宋"/>
          <w:b/>
          <w:color w:val="000000"/>
          <w:spacing w:val="6"/>
          <w:sz w:val="32"/>
          <w:szCs w:val="32"/>
          <w:highlight w:val="none"/>
        </w:rPr>
      </w:pPr>
    </w:p>
    <w:p w14:paraId="3163F3B8">
      <w:pPr>
        <w:autoSpaceDE w:val="0"/>
        <w:autoSpaceDN w:val="0"/>
        <w:jc w:val="center"/>
        <w:rPr>
          <w:rFonts w:hint="eastAsia" w:ascii="仿宋" w:hAnsi="仿宋" w:eastAsia="仿宋" w:cs="仿宋"/>
          <w:b/>
          <w:color w:val="000000"/>
          <w:spacing w:val="6"/>
          <w:sz w:val="32"/>
          <w:szCs w:val="32"/>
          <w:highlight w:val="none"/>
        </w:rPr>
      </w:pPr>
    </w:p>
    <w:p w14:paraId="48D07711">
      <w:pPr>
        <w:autoSpaceDE w:val="0"/>
        <w:autoSpaceDN w:val="0"/>
        <w:jc w:val="center"/>
        <w:rPr>
          <w:rFonts w:hint="eastAsia" w:ascii="仿宋" w:hAnsi="仿宋" w:eastAsia="仿宋" w:cs="仿宋"/>
          <w:b/>
          <w:color w:val="000000"/>
          <w:spacing w:val="6"/>
          <w:sz w:val="32"/>
          <w:szCs w:val="32"/>
          <w:highlight w:val="none"/>
        </w:rPr>
      </w:pPr>
    </w:p>
    <w:p w14:paraId="4B095707">
      <w:pPr>
        <w:autoSpaceDE w:val="0"/>
        <w:autoSpaceDN w:val="0"/>
        <w:jc w:val="center"/>
        <w:rPr>
          <w:rFonts w:hint="eastAsia" w:ascii="仿宋" w:hAnsi="仿宋" w:eastAsia="仿宋" w:cs="仿宋"/>
          <w:b/>
          <w:color w:val="000000"/>
          <w:spacing w:val="6"/>
          <w:sz w:val="32"/>
          <w:szCs w:val="32"/>
          <w:highlight w:val="none"/>
        </w:rPr>
      </w:pPr>
    </w:p>
    <w:p w14:paraId="60449A8D">
      <w:pPr>
        <w:autoSpaceDE w:val="0"/>
        <w:autoSpaceDN w:val="0"/>
        <w:jc w:val="center"/>
        <w:rPr>
          <w:rFonts w:hint="eastAsia" w:ascii="仿宋" w:hAnsi="仿宋" w:eastAsia="仿宋" w:cs="仿宋"/>
          <w:b/>
          <w:color w:val="000000"/>
          <w:spacing w:val="6"/>
          <w:sz w:val="32"/>
          <w:szCs w:val="32"/>
          <w:highlight w:val="none"/>
        </w:rPr>
      </w:pPr>
    </w:p>
    <w:p w14:paraId="64D7A0DC">
      <w:pPr>
        <w:autoSpaceDE w:val="0"/>
        <w:autoSpaceDN w:val="0"/>
        <w:jc w:val="center"/>
        <w:rPr>
          <w:rFonts w:hint="eastAsia" w:ascii="仿宋" w:hAnsi="仿宋" w:eastAsia="仿宋" w:cs="仿宋"/>
          <w:b/>
          <w:color w:val="000000"/>
          <w:spacing w:val="6"/>
          <w:sz w:val="32"/>
          <w:szCs w:val="32"/>
          <w:highlight w:val="none"/>
        </w:rPr>
      </w:pPr>
    </w:p>
    <w:p w14:paraId="23B44651">
      <w:pPr>
        <w:autoSpaceDE w:val="0"/>
        <w:autoSpaceDN w:val="0"/>
        <w:jc w:val="center"/>
        <w:rPr>
          <w:rFonts w:hint="eastAsia" w:ascii="仿宋" w:hAnsi="仿宋" w:eastAsia="仿宋" w:cs="仿宋"/>
          <w:b/>
          <w:color w:val="000000"/>
          <w:spacing w:val="6"/>
          <w:sz w:val="32"/>
          <w:szCs w:val="32"/>
          <w:highlight w:val="none"/>
        </w:rPr>
      </w:pPr>
    </w:p>
    <w:p w14:paraId="0D730ADC">
      <w:pPr>
        <w:autoSpaceDE w:val="0"/>
        <w:autoSpaceDN w:val="0"/>
        <w:jc w:val="center"/>
        <w:rPr>
          <w:rFonts w:hint="eastAsia" w:ascii="仿宋" w:hAnsi="仿宋" w:eastAsia="仿宋" w:cs="仿宋"/>
          <w:b/>
          <w:color w:val="000000"/>
          <w:spacing w:val="6"/>
          <w:sz w:val="32"/>
          <w:szCs w:val="32"/>
          <w:highlight w:val="none"/>
        </w:rPr>
      </w:pPr>
    </w:p>
    <w:p w14:paraId="377B7438">
      <w:pPr>
        <w:autoSpaceDE w:val="0"/>
        <w:autoSpaceDN w:val="0"/>
        <w:jc w:val="center"/>
        <w:rPr>
          <w:rFonts w:hint="eastAsia" w:ascii="仿宋" w:hAnsi="仿宋" w:eastAsia="仿宋" w:cs="仿宋"/>
          <w:b/>
          <w:color w:val="000000"/>
          <w:spacing w:val="6"/>
          <w:sz w:val="32"/>
          <w:szCs w:val="32"/>
          <w:highlight w:val="none"/>
        </w:rPr>
      </w:pPr>
    </w:p>
    <w:p w14:paraId="5B0649AD">
      <w:pPr>
        <w:autoSpaceDE w:val="0"/>
        <w:autoSpaceDN w:val="0"/>
        <w:jc w:val="center"/>
        <w:rPr>
          <w:rFonts w:hint="eastAsia" w:ascii="仿宋" w:hAnsi="仿宋" w:eastAsia="仿宋" w:cs="仿宋"/>
          <w:b/>
          <w:color w:val="000000"/>
          <w:spacing w:val="6"/>
          <w:sz w:val="32"/>
          <w:szCs w:val="32"/>
          <w:highlight w:val="none"/>
        </w:rPr>
      </w:pPr>
    </w:p>
    <w:p w14:paraId="433B1298">
      <w:pPr>
        <w:autoSpaceDE w:val="0"/>
        <w:autoSpaceDN w:val="0"/>
        <w:jc w:val="center"/>
        <w:rPr>
          <w:rFonts w:hint="eastAsia" w:ascii="仿宋" w:hAnsi="仿宋" w:eastAsia="仿宋" w:cs="仿宋"/>
          <w:b/>
          <w:color w:val="000000"/>
          <w:spacing w:val="6"/>
          <w:sz w:val="32"/>
          <w:szCs w:val="32"/>
          <w:highlight w:val="none"/>
        </w:rPr>
      </w:pPr>
    </w:p>
    <w:p w14:paraId="26425B0F">
      <w:pPr>
        <w:autoSpaceDE w:val="0"/>
        <w:autoSpaceDN w:val="0"/>
        <w:jc w:val="center"/>
        <w:rPr>
          <w:rFonts w:hint="eastAsia" w:ascii="仿宋" w:hAnsi="仿宋" w:eastAsia="仿宋" w:cs="仿宋"/>
          <w:b/>
          <w:color w:val="000000"/>
          <w:spacing w:val="6"/>
          <w:sz w:val="32"/>
          <w:szCs w:val="32"/>
          <w:highlight w:val="none"/>
        </w:rPr>
      </w:pPr>
    </w:p>
    <w:p w14:paraId="38C8F490">
      <w:pPr>
        <w:autoSpaceDE w:val="0"/>
        <w:autoSpaceDN w:val="0"/>
        <w:jc w:val="center"/>
        <w:rPr>
          <w:rFonts w:hint="eastAsia" w:ascii="仿宋" w:hAnsi="仿宋" w:eastAsia="仿宋" w:cs="仿宋"/>
          <w:b/>
          <w:color w:val="000000"/>
          <w:spacing w:val="6"/>
          <w:sz w:val="32"/>
          <w:szCs w:val="32"/>
          <w:highlight w:val="none"/>
        </w:rPr>
      </w:pPr>
    </w:p>
    <w:p w14:paraId="0110BC06">
      <w:pPr>
        <w:autoSpaceDE w:val="0"/>
        <w:autoSpaceDN w:val="0"/>
        <w:jc w:val="center"/>
        <w:rPr>
          <w:rFonts w:hint="eastAsia" w:ascii="仿宋" w:hAnsi="仿宋" w:eastAsia="仿宋" w:cs="仿宋"/>
          <w:b/>
          <w:color w:val="000000"/>
          <w:spacing w:val="6"/>
          <w:sz w:val="32"/>
          <w:szCs w:val="32"/>
          <w:highlight w:val="none"/>
        </w:rPr>
      </w:pPr>
    </w:p>
    <w:p w14:paraId="4A379AB2">
      <w:pPr>
        <w:autoSpaceDE w:val="0"/>
        <w:autoSpaceDN w:val="0"/>
        <w:jc w:val="center"/>
        <w:rPr>
          <w:rFonts w:hint="eastAsia" w:ascii="仿宋" w:hAnsi="仿宋" w:eastAsia="仿宋" w:cs="仿宋"/>
          <w:b/>
          <w:color w:val="000000"/>
          <w:spacing w:val="6"/>
          <w:sz w:val="32"/>
          <w:szCs w:val="32"/>
          <w:highlight w:val="none"/>
        </w:rPr>
      </w:pPr>
    </w:p>
    <w:p w14:paraId="00C53FDE">
      <w:pPr>
        <w:autoSpaceDE w:val="0"/>
        <w:autoSpaceDN w:val="0"/>
        <w:jc w:val="center"/>
        <w:rPr>
          <w:rFonts w:hint="eastAsia" w:ascii="仿宋" w:hAnsi="仿宋" w:eastAsia="仿宋" w:cs="仿宋"/>
          <w:b/>
          <w:color w:val="000000"/>
          <w:spacing w:val="6"/>
          <w:sz w:val="32"/>
          <w:szCs w:val="32"/>
          <w:highlight w:val="none"/>
        </w:rPr>
      </w:pPr>
    </w:p>
    <w:p w14:paraId="2CBFD5F5">
      <w:pPr>
        <w:autoSpaceDE w:val="0"/>
        <w:autoSpaceDN w:val="0"/>
        <w:jc w:val="center"/>
        <w:rPr>
          <w:rFonts w:hint="eastAsia" w:ascii="仿宋" w:hAnsi="仿宋" w:eastAsia="仿宋" w:cs="仿宋"/>
          <w:b/>
          <w:color w:val="000000"/>
          <w:spacing w:val="6"/>
          <w:sz w:val="32"/>
          <w:szCs w:val="32"/>
          <w:highlight w:val="none"/>
        </w:rPr>
      </w:pPr>
    </w:p>
    <w:p w14:paraId="15F8038C">
      <w:pPr>
        <w:pStyle w:val="114"/>
        <w:rPr>
          <w:rFonts w:hint="eastAsia" w:ascii="仿宋" w:hAnsi="仿宋" w:eastAsia="仿宋" w:cs="仿宋"/>
          <w:b/>
          <w:color w:val="000000"/>
          <w:spacing w:val="6"/>
          <w:sz w:val="32"/>
          <w:szCs w:val="32"/>
          <w:highlight w:val="none"/>
        </w:rPr>
      </w:pPr>
    </w:p>
    <w:p w14:paraId="396A5829">
      <w:pPr>
        <w:pStyle w:val="114"/>
        <w:rPr>
          <w:rFonts w:hint="eastAsia" w:ascii="仿宋" w:hAnsi="仿宋" w:eastAsia="仿宋" w:cs="仿宋"/>
          <w:b/>
          <w:color w:val="000000"/>
          <w:spacing w:val="6"/>
          <w:sz w:val="32"/>
          <w:szCs w:val="32"/>
          <w:highlight w:val="none"/>
        </w:rPr>
      </w:pPr>
    </w:p>
    <w:p w14:paraId="0D203662">
      <w:pPr>
        <w:pStyle w:val="114"/>
        <w:rPr>
          <w:rFonts w:hint="eastAsia" w:ascii="仿宋" w:hAnsi="仿宋" w:eastAsia="仿宋" w:cs="仿宋"/>
          <w:b/>
          <w:color w:val="000000"/>
          <w:spacing w:val="6"/>
          <w:sz w:val="32"/>
          <w:szCs w:val="32"/>
          <w:highlight w:val="none"/>
        </w:rPr>
      </w:pPr>
    </w:p>
    <w:p w14:paraId="38A5828A">
      <w:pPr>
        <w:pStyle w:val="114"/>
        <w:rPr>
          <w:rFonts w:hint="eastAsia" w:ascii="仿宋" w:hAnsi="仿宋" w:eastAsia="仿宋" w:cs="仿宋"/>
          <w:b/>
          <w:color w:val="000000"/>
          <w:spacing w:val="6"/>
          <w:sz w:val="32"/>
          <w:szCs w:val="32"/>
          <w:highlight w:val="none"/>
        </w:rPr>
      </w:pPr>
    </w:p>
    <w:p w14:paraId="26867EFC">
      <w:pPr>
        <w:pStyle w:val="114"/>
        <w:rPr>
          <w:rFonts w:hint="eastAsia" w:ascii="仿宋" w:hAnsi="仿宋" w:eastAsia="仿宋" w:cs="仿宋"/>
          <w:b/>
          <w:color w:val="000000"/>
          <w:spacing w:val="6"/>
          <w:sz w:val="32"/>
          <w:szCs w:val="32"/>
          <w:highlight w:val="none"/>
        </w:rPr>
      </w:pPr>
    </w:p>
    <w:p w14:paraId="0CBA0570">
      <w:pPr>
        <w:widowControl/>
        <w:adjustRightInd/>
        <w:spacing w:line="360" w:lineRule="auto"/>
        <w:jc w:val="center"/>
        <w:rPr>
          <w:rFonts w:hint="eastAsia" w:ascii="仿宋" w:hAnsi="仿宋" w:eastAsia="仿宋" w:cs="仿宋"/>
          <w:b/>
          <w:color w:val="000000"/>
          <w:spacing w:val="6"/>
          <w:sz w:val="32"/>
          <w:szCs w:val="32"/>
          <w:highlight w:val="none"/>
        </w:rPr>
      </w:pPr>
    </w:p>
    <w:p w14:paraId="2253ABDA">
      <w:pPr>
        <w:widowControl/>
        <w:adjustRightInd/>
        <w:spacing w:line="360" w:lineRule="auto"/>
        <w:jc w:val="center"/>
        <w:rPr>
          <w:rFonts w:hint="eastAsia" w:ascii="仿宋" w:hAnsi="仿宋" w:eastAsia="仿宋" w:cs="仿宋"/>
          <w:b/>
          <w:color w:val="000000"/>
          <w:kern w:val="0"/>
          <w:sz w:val="32"/>
          <w:szCs w:val="32"/>
          <w:highlight w:val="none"/>
        </w:rPr>
      </w:pPr>
      <w:r>
        <w:rPr>
          <w:rFonts w:hint="eastAsia" w:ascii="仿宋" w:hAnsi="仿宋" w:eastAsia="仿宋" w:cs="仿宋"/>
          <w:b/>
          <w:color w:val="000000"/>
          <w:spacing w:val="6"/>
          <w:sz w:val="32"/>
          <w:szCs w:val="32"/>
          <w:highlight w:val="none"/>
        </w:rPr>
        <w:t>附件6：</w:t>
      </w:r>
      <w:r>
        <w:rPr>
          <w:rFonts w:hint="eastAsia" w:ascii="仿宋" w:hAnsi="仿宋" w:eastAsia="仿宋" w:cs="仿宋"/>
          <w:b/>
          <w:color w:val="000000"/>
          <w:kern w:val="0"/>
          <w:sz w:val="32"/>
          <w:szCs w:val="32"/>
          <w:highlight w:val="none"/>
        </w:rPr>
        <w:t>分包意向协议</w:t>
      </w:r>
    </w:p>
    <w:p w14:paraId="09CE435E">
      <w:pPr>
        <w:widowControl/>
        <w:spacing w:line="360" w:lineRule="auto"/>
        <w:ind w:firstLine="120" w:firstLineChars="5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r>
        <w:rPr>
          <w:rFonts w:hint="eastAsia" w:ascii="仿宋" w:hAnsi="仿宋" w:eastAsia="仿宋" w:cs="仿宋"/>
          <w:b/>
          <w:color w:val="000000"/>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000000"/>
          <w:sz w:val="24"/>
          <w:highlight w:val="none"/>
        </w:rPr>
        <w:t>）</w:t>
      </w:r>
    </w:p>
    <w:p w14:paraId="20215695">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（投标人名称）</w:t>
      </w:r>
      <w:r>
        <w:rPr>
          <w:rFonts w:hint="eastAsia" w:ascii="仿宋" w:hAnsi="仿宋" w:eastAsia="仿宋" w:cs="仿宋"/>
          <w:color w:val="000000"/>
          <w:kern w:val="0"/>
          <w:sz w:val="24"/>
          <w:highlight w:val="none"/>
          <w:lang w:val="zh-CN"/>
        </w:rPr>
        <w:t>若成为</w:t>
      </w:r>
      <w:r>
        <w:rPr>
          <w:rFonts w:hint="eastAsia" w:ascii="仿宋" w:hAnsi="仿宋" w:eastAsia="仿宋" w:cs="仿宋"/>
          <w:color w:val="000000"/>
          <w:sz w:val="24"/>
          <w:highlight w:val="none"/>
        </w:rPr>
        <w:t>（项目名称）【招标编号：（采购编号）】</w:t>
      </w:r>
      <w:r>
        <w:rPr>
          <w:rFonts w:hint="eastAsia" w:ascii="仿宋" w:hAnsi="仿宋" w:eastAsia="仿宋" w:cs="仿宋"/>
          <w:color w:val="000000"/>
          <w:kern w:val="0"/>
          <w:sz w:val="24"/>
          <w:highlight w:val="none"/>
          <w:lang w:val="zh-CN"/>
        </w:rPr>
        <w:t>的中标供应商，将依法采取分包方式履行合同。</w:t>
      </w:r>
      <w:r>
        <w:rPr>
          <w:rFonts w:hint="eastAsia" w:ascii="仿宋" w:hAnsi="仿宋" w:eastAsia="仿宋" w:cs="仿宋"/>
          <w:color w:val="000000"/>
          <w:kern w:val="0"/>
          <w:sz w:val="24"/>
          <w:highlight w:val="none"/>
          <w:u w:val="single"/>
        </w:rPr>
        <w:t>（投标人名称）</w:t>
      </w:r>
      <w:r>
        <w:rPr>
          <w:rFonts w:hint="eastAsia" w:ascii="仿宋" w:hAnsi="仿宋" w:eastAsia="仿宋" w:cs="仿宋"/>
          <w:color w:val="000000"/>
          <w:kern w:val="0"/>
          <w:sz w:val="24"/>
          <w:highlight w:val="none"/>
        </w:rPr>
        <w:t>与</w:t>
      </w:r>
      <w:r>
        <w:rPr>
          <w:rFonts w:hint="eastAsia" w:ascii="仿宋" w:hAnsi="仿宋" w:eastAsia="仿宋" w:cs="仿宋"/>
          <w:color w:val="000000"/>
          <w:kern w:val="0"/>
          <w:sz w:val="24"/>
          <w:highlight w:val="none"/>
          <w:u w:val="single"/>
        </w:rPr>
        <w:t>（所有分包供应商名称）</w:t>
      </w:r>
      <w:r>
        <w:rPr>
          <w:rFonts w:hint="eastAsia" w:ascii="仿宋" w:hAnsi="仿宋" w:eastAsia="仿宋" w:cs="仿宋"/>
          <w:color w:val="000000"/>
          <w:kern w:val="0"/>
          <w:sz w:val="24"/>
          <w:highlight w:val="none"/>
        </w:rPr>
        <w:t>达成分包意向协议</w:t>
      </w:r>
      <w:r>
        <w:rPr>
          <w:rFonts w:hint="eastAsia" w:ascii="仿宋" w:hAnsi="仿宋" w:eastAsia="仿宋" w:cs="仿宋"/>
          <w:color w:val="000000"/>
          <w:kern w:val="0"/>
          <w:sz w:val="24"/>
          <w:highlight w:val="none"/>
          <w:lang w:val="zh-CN"/>
        </w:rPr>
        <w:t xml:space="preserve">。 </w:t>
      </w:r>
    </w:p>
    <w:p w14:paraId="55D18ABA">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一、分包标的及数量</w:t>
      </w:r>
    </w:p>
    <w:p w14:paraId="58425EC9">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u w:val="single"/>
        </w:rPr>
        <w:t>（投标人名称）</w:t>
      </w:r>
      <w:r>
        <w:rPr>
          <w:rFonts w:hint="eastAsia" w:ascii="仿宋" w:hAnsi="仿宋" w:eastAsia="仿宋" w:cs="仿宋"/>
          <w:color w:val="000000"/>
          <w:kern w:val="0"/>
          <w:sz w:val="24"/>
          <w:highlight w:val="none"/>
          <w:lang w:val="zh-CN"/>
        </w:rPr>
        <w:t>将</w:t>
      </w:r>
      <w:r>
        <w:rPr>
          <w:rFonts w:hint="eastAsia" w:ascii="仿宋" w:hAnsi="仿宋" w:eastAsia="仿宋" w:cs="仿宋"/>
          <w:color w:val="000000"/>
          <w:highlight w:val="none"/>
          <w:u w:val="single"/>
        </w:rPr>
        <w:t xml:space="preserve">  </w:t>
      </w:r>
      <w:r>
        <w:rPr>
          <w:rFonts w:hint="eastAsia" w:ascii="仿宋" w:hAnsi="仿宋" w:eastAsia="仿宋" w:cs="仿宋"/>
          <w:color w:val="000000"/>
          <w:kern w:val="0"/>
          <w:sz w:val="24"/>
          <w:highlight w:val="none"/>
          <w:u w:val="single"/>
        </w:rPr>
        <w:t xml:space="preserve"> XX工作内容   </w:t>
      </w:r>
      <w:r>
        <w:rPr>
          <w:rFonts w:hint="eastAsia" w:ascii="仿宋" w:hAnsi="仿宋" w:eastAsia="仿宋" w:cs="仿宋"/>
          <w:color w:val="000000"/>
          <w:sz w:val="24"/>
          <w:highlight w:val="none"/>
        </w:rPr>
        <w:t>分包给</w:t>
      </w:r>
      <w:r>
        <w:rPr>
          <w:rFonts w:hint="eastAsia" w:ascii="仿宋" w:hAnsi="仿宋" w:eastAsia="仿宋" w:cs="仿宋"/>
          <w:color w:val="000000"/>
          <w:kern w:val="0"/>
          <w:sz w:val="24"/>
          <w:highlight w:val="none"/>
          <w:u w:val="single"/>
        </w:rPr>
        <w:t>（分包供应商1名称）</w:t>
      </w:r>
      <w:r>
        <w:rPr>
          <w:rFonts w:hint="eastAsia" w:ascii="仿宋" w:hAnsi="仿宋" w:eastAsia="仿宋" w:cs="仿宋"/>
          <w:color w:val="000000"/>
          <w:kern w:val="0"/>
          <w:sz w:val="24"/>
          <w:highlight w:val="none"/>
          <w:lang w:val="zh-CN"/>
        </w:rPr>
        <w:t>，</w:t>
      </w:r>
      <w:r>
        <w:rPr>
          <w:rFonts w:hint="eastAsia" w:ascii="仿宋" w:hAnsi="仿宋" w:eastAsia="仿宋" w:cs="仿宋"/>
          <w:color w:val="000000"/>
          <w:kern w:val="0"/>
          <w:sz w:val="24"/>
          <w:highlight w:val="none"/>
          <w:u w:val="single"/>
        </w:rPr>
        <w:t>（分包供应商2名称），</w:t>
      </w:r>
      <w:r>
        <w:rPr>
          <w:rFonts w:hint="eastAsia" w:ascii="仿宋" w:hAnsi="仿宋" w:eastAsia="仿宋" w:cs="仿宋"/>
          <w:color w:val="000000"/>
          <w:kern w:val="0"/>
          <w:sz w:val="24"/>
          <w:highlight w:val="none"/>
          <w:lang w:val="zh-CN"/>
        </w:rPr>
        <w:t>具备承</w:t>
      </w:r>
      <w:r>
        <w:rPr>
          <w:rFonts w:hint="eastAsia" w:ascii="仿宋" w:hAnsi="仿宋" w:eastAsia="仿宋" w:cs="仿宋"/>
          <w:color w:val="000000"/>
          <w:kern w:val="0"/>
          <w:sz w:val="24"/>
          <w:highlight w:val="none"/>
        </w:rPr>
        <w:t>担</w:t>
      </w:r>
      <w:r>
        <w:rPr>
          <w:rFonts w:hint="eastAsia" w:ascii="仿宋" w:hAnsi="仿宋" w:eastAsia="仿宋" w:cs="仿宋"/>
          <w:color w:val="000000"/>
          <w:kern w:val="0"/>
          <w:sz w:val="24"/>
          <w:highlight w:val="none"/>
          <w:u w:val="single"/>
          <w:lang w:val="zh-CN"/>
        </w:rPr>
        <w:t>XX工作内容</w:t>
      </w:r>
      <w:r>
        <w:rPr>
          <w:rFonts w:hint="eastAsia" w:ascii="仿宋" w:hAnsi="仿宋" w:eastAsia="仿宋" w:cs="仿宋"/>
          <w:color w:val="000000"/>
          <w:kern w:val="0"/>
          <w:sz w:val="24"/>
          <w:highlight w:val="none"/>
          <w:lang w:val="zh-CN"/>
        </w:rPr>
        <w:t>相应资质条件且不得再次分包；</w:t>
      </w:r>
    </w:p>
    <w:p w14:paraId="2EC46B54">
      <w:pPr>
        <w:pStyle w:val="2"/>
        <w:ind w:left="664" w:leftChars="316" w:firstLine="229" w:firstLineChars="95"/>
        <w:rPr>
          <w:rFonts w:hint="eastAsia" w:ascii="仿宋" w:eastAsia="仿宋" w:cs="仿宋"/>
          <w:color w:val="000000"/>
          <w:kern w:val="0"/>
          <w:sz w:val="24"/>
          <w:szCs w:val="24"/>
          <w:highlight w:val="none"/>
        </w:rPr>
      </w:pPr>
      <w:r>
        <w:rPr>
          <w:rFonts w:hint="eastAsia" w:ascii="仿宋" w:eastAsia="仿宋" w:cs="仿宋"/>
          <w:color w:val="000000"/>
          <w:kern w:val="0"/>
          <w:sz w:val="24"/>
          <w:szCs w:val="24"/>
          <w:highlight w:val="none"/>
        </w:rPr>
        <w:t>……</w:t>
      </w:r>
    </w:p>
    <w:p w14:paraId="4EA84AFD">
      <w:pPr>
        <w:rPr>
          <w:rFonts w:hint="eastAsia" w:ascii="仿宋" w:hAnsi="仿宋" w:eastAsia="仿宋" w:cs="仿宋"/>
          <w:color w:val="000000"/>
          <w:highlight w:val="none"/>
        </w:rPr>
      </w:pPr>
      <w:r>
        <w:rPr>
          <w:rFonts w:hint="eastAsia" w:ascii="仿宋" w:hAnsi="仿宋" w:eastAsia="仿宋" w:cs="仿宋"/>
          <w:color w:val="000000"/>
          <w:highlight w:val="none"/>
          <w:lang w:val="zh-CN"/>
        </w:rPr>
        <w:t xml:space="preserve"> </w:t>
      </w:r>
    </w:p>
    <w:p w14:paraId="507E5C04">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二、分包供应商中小企业合同份额</w:t>
      </w:r>
    </w:p>
    <w:p w14:paraId="64EAE3DF">
      <w:pPr>
        <w:snapToGrid w:val="0"/>
        <w:spacing w:line="360" w:lineRule="auto"/>
        <w:ind w:firstLine="576"/>
        <w:rPr>
          <w:rFonts w:hint="eastAsia" w:ascii="仿宋" w:hAnsi="仿宋" w:eastAsia="仿宋" w:cs="仿宋"/>
          <w:b/>
          <w:color w:val="000000"/>
          <w:kern w:val="0"/>
          <w:sz w:val="24"/>
          <w:highlight w:val="none"/>
          <w:lang w:val="zh-CN"/>
        </w:rPr>
      </w:pPr>
      <w:r>
        <w:rPr>
          <w:rFonts w:hint="eastAsia" w:ascii="仿宋" w:hAnsi="仿宋" w:eastAsia="仿宋" w:cs="仿宋"/>
          <w:color w:val="000000"/>
          <w:kern w:val="0"/>
          <w:sz w:val="24"/>
          <w:highlight w:val="none"/>
        </w:rPr>
        <w:t>1、</w:t>
      </w:r>
      <w:r>
        <w:rPr>
          <w:rFonts w:hint="eastAsia" w:ascii="仿宋" w:hAnsi="仿宋" w:eastAsia="仿宋" w:cs="仿宋"/>
          <w:color w:val="000000"/>
          <w:kern w:val="0"/>
          <w:sz w:val="24"/>
          <w:highlight w:val="none"/>
          <w:u w:val="single"/>
        </w:rPr>
        <w:t>（分包供应商X,……）提供的服务全部由小微企业承接，</w:t>
      </w:r>
      <w:r>
        <w:rPr>
          <w:rFonts w:hint="eastAsia" w:ascii="仿宋" w:hAnsi="仿宋" w:eastAsia="仿宋" w:cs="仿宋"/>
          <w:color w:val="000000"/>
          <w:kern w:val="0"/>
          <w:sz w:val="24"/>
          <w:highlight w:val="none"/>
        </w:rPr>
        <w:t>其合同份额占到合同总金额</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%以上</w:t>
      </w:r>
      <w:r>
        <w:rPr>
          <w:rFonts w:hint="eastAsia" w:ascii="仿宋" w:hAnsi="仿宋" w:eastAsia="仿宋" w:cs="仿宋"/>
          <w:color w:val="000000"/>
          <w:highlight w:val="none"/>
        </w:rPr>
        <w:t>。</w:t>
      </w:r>
      <w:r>
        <w:rPr>
          <w:rFonts w:hint="eastAsia" w:ascii="仿宋" w:hAnsi="仿宋" w:eastAsia="仿宋" w:cs="仿宋"/>
          <w:b/>
          <w:color w:val="000000"/>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sz w:val="24"/>
          <w:highlight w:val="none"/>
        </w:rPr>
        <w:t>拟享受以上价格扣除政策的，填写有关内容。</w:t>
      </w:r>
      <w:r>
        <w:rPr>
          <w:rFonts w:hint="eastAsia" w:ascii="仿宋" w:hAnsi="仿宋" w:eastAsia="仿宋" w:cs="仿宋"/>
          <w:b/>
          <w:color w:val="000000"/>
          <w:kern w:val="0"/>
          <w:sz w:val="24"/>
          <w:highlight w:val="none"/>
          <w:lang w:val="zh-CN"/>
        </w:rPr>
        <w:t>）</w:t>
      </w:r>
    </w:p>
    <w:p w14:paraId="75C93C60">
      <w:pPr>
        <w:spacing w:line="360" w:lineRule="auto"/>
        <w:ind w:firstLine="480" w:firstLineChars="200"/>
        <w:rPr>
          <w:rFonts w:hint="eastAsia" w:ascii="仿宋" w:hAnsi="仿宋" w:eastAsia="仿宋" w:cs="仿宋"/>
          <w:b/>
          <w:bCs/>
          <w:color w:val="000000"/>
          <w:kern w:val="0"/>
          <w:sz w:val="24"/>
          <w:highlight w:val="none"/>
          <w:lang w:val="zh-CN"/>
        </w:rPr>
      </w:pPr>
      <w:r>
        <w:rPr>
          <w:rFonts w:hint="eastAsia" w:ascii="仿宋" w:hAnsi="仿宋" w:eastAsia="仿宋" w:cs="仿宋"/>
          <w:color w:val="000000"/>
          <w:sz w:val="24"/>
          <w:highlight w:val="none"/>
        </w:rPr>
        <w:t>2、中小企业合同金额达到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w:t>
      </w:r>
      <w:r>
        <w:rPr>
          <w:rFonts w:hint="eastAsia" w:ascii="仿宋" w:hAnsi="仿宋" w:eastAsia="仿宋" w:cs="仿宋"/>
          <w:b/>
          <w:bCs/>
          <w:color w:val="000000"/>
          <w:kern w:val="0"/>
          <w:sz w:val="24"/>
          <w:highlight w:val="none"/>
          <w:lang w:val="zh-CN"/>
        </w:rPr>
        <w:t>（</w:t>
      </w:r>
      <w:r>
        <w:rPr>
          <w:rFonts w:hint="eastAsia" w:ascii="仿宋" w:hAnsi="仿宋" w:eastAsia="仿宋" w:cs="仿宋"/>
          <w:b/>
          <w:bCs/>
          <w:color w:val="000000"/>
          <w:sz w:val="24"/>
          <w:highlight w:val="none"/>
        </w:rPr>
        <w:t>要求合同分包形式参加的项目或采购包，供应商按招标文件第一部分招标公告申请人的资格要求中规定的</w:t>
      </w:r>
      <w:r>
        <w:rPr>
          <w:rFonts w:hint="eastAsia" w:ascii="仿宋" w:hAnsi="仿宋" w:eastAsia="仿宋" w:cs="仿宋"/>
          <w:b/>
          <w:color w:val="000000"/>
          <w:kern w:val="0"/>
          <w:sz w:val="24"/>
          <w:highlight w:val="none"/>
          <w:lang w:val="zh-CN"/>
        </w:rPr>
        <w:t>分包意向协议</w:t>
      </w:r>
      <w:r>
        <w:rPr>
          <w:rFonts w:hint="eastAsia" w:ascii="仿宋" w:hAnsi="仿宋" w:eastAsia="仿宋" w:cs="仿宋"/>
          <w:b/>
          <w:bCs/>
          <w:color w:val="000000"/>
          <w:sz w:val="24"/>
          <w:highlight w:val="none"/>
        </w:rPr>
        <w:t>中中小企业、小微企业合同金额应当达到的比例要求填写。</w:t>
      </w:r>
      <w:r>
        <w:rPr>
          <w:rFonts w:hint="eastAsia" w:ascii="仿宋" w:hAnsi="仿宋" w:eastAsia="仿宋" w:cs="仿宋"/>
          <w:b/>
          <w:bCs/>
          <w:color w:val="000000"/>
          <w:kern w:val="0"/>
          <w:sz w:val="24"/>
          <w:highlight w:val="none"/>
          <w:lang w:val="zh-CN"/>
        </w:rPr>
        <w:t>）</w:t>
      </w:r>
    </w:p>
    <w:p w14:paraId="5834988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三、分包工作履行期限、地点、方式</w:t>
      </w:r>
    </w:p>
    <w:p w14:paraId="627766D5">
      <w:pPr>
        <w:snapToGrid w:val="0"/>
        <w:spacing w:line="360" w:lineRule="auto"/>
        <w:ind w:firstLine="576"/>
        <w:rPr>
          <w:rFonts w:hint="eastAsia" w:ascii="仿宋" w:hAnsi="仿宋" w:eastAsia="仿宋" w:cs="仿宋"/>
          <w:color w:val="000000"/>
          <w:highlight w:val="none"/>
          <w:u w:val="single"/>
        </w:rPr>
      </w:pPr>
      <w:r>
        <w:rPr>
          <w:rFonts w:hint="eastAsia" w:ascii="仿宋" w:hAnsi="仿宋" w:eastAsia="仿宋" w:cs="仿宋"/>
          <w:color w:val="000000"/>
          <w:highlight w:val="none"/>
          <w:u w:val="single"/>
        </w:rPr>
        <w:t xml:space="preserve">                                                                                  </w:t>
      </w:r>
    </w:p>
    <w:p w14:paraId="7E7659A4">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四、质量</w:t>
      </w:r>
    </w:p>
    <w:p w14:paraId="087FF558">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3F74CBEC">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五、价款或者报酬</w:t>
      </w:r>
    </w:p>
    <w:p w14:paraId="3935B5C4">
      <w:pPr>
        <w:snapToGrid w:val="0"/>
        <w:spacing w:line="360" w:lineRule="auto"/>
        <w:ind w:left="573" w:leftChars="273"/>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6E322E49">
      <w:pPr>
        <w:snapToGrid w:val="0"/>
        <w:spacing w:line="360" w:lineRule="auto"/>
        <w:ind w:left="573" w:leftChars="273"/>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六、违约责任</w:t>
      </w:r>
    </w:p>
    <w:p w14:paraId="40FFADDC">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306374AB">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七、争议解决的办法</w:t>
      </w:r>
    </w:p>
    <w:p w14:paraId="1B73FF23">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highlight w:val="none"/>
          <w:u w:val="single"/>
        </w:rPr>
        <w:t xml:space="preserve">                                                                                  </w:t>
      </w:r>
    </w:p>
    <w:p w14:paraId="6BD7A740">
      <w:pPr>
        <w:snapToGrid w:val="0"/>
        <w:spacing w:line="360" w:lineRule="auto"/>
        <w:ind w:firstLine="576"/>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八、其他</w:t>
      </w:r>
    </w:p>
    <w:p w14:paraId="13DD2A45">
      <w:pPr>
        <w:snapToGrid w:val="0"/>
        <w:spacing w:line="360" w:lineRule="auto"/>
        <w:ind w:left="5758" w:leftChars="342" w:hanging="5040" w:hangingChars="2100"/>
        <w:rPr>
          <w:rFonts w:hint="eastAsia" w:ascii="仿宋" w:hAnsi="仿宋" w:eastAsia="仿宋" w:cs="仿宋"/>
          <w:color w:val="000000"/>
          <w:kern w:val="0"/>
          <w:sz w:val="24"/>
          <w:highlight w:val="none"/>
          <w:lang w:val="zh-CN"/>
        </w:rPr>
      </w:pPr>
      <w:r>
        <w:rPr>
          <w:rFonts w:hint="eastAsia" w:ascii="仿宋" w:hAnsi="仿宋" w:eastAsia="仿宋" w:cs="仿宋"/>
          <w:color w:val="000000"/>
          <w:sz w:val="24"/>
          <w:highlight w:val="none"/>
        </w:rPr>
        <w:t>中小企业合同金额达到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%，小微企业合同金额达到</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w:t>
      </w:r>
      <w:r>
        <w:rPr>
          <w:rFonts w:hint="eastAsia" w:ascii="仿宋" w:hAnsi="仿宋" w:eastAsia="仿宋" w:cs="仿宋"/>
          <w:color w:val="000000"/>
          <w:kern w:val="0"/>
          <w:sz w:val="24"/>
          <w:highlight w:val="none"/>
          <w:lang w:val="zh-CN"/>
        </w:rPr>
        <w:t xml:space="preserve">  。                                           投标人名称(电子签名)：</w:t>
      </w:r>
    </w:p>
    <w:p w14:paraId="6BFD3E87">
      <w:pPr>
        <w:snapToGrid w:val="0"/>
        <w:spacing w:line="360" w:lineRule="auto"/>
        <w:jc w:val="right"/>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分包供应商名称(电子签名/公章)：</w:t>
      </w:r>
    </w:p>
    <w:p w14:paraId="745207CD">
      <w:pPr>
        <w:snapToGrid w:val="0"/>
        <w:spacing w:line="360" w:lineRule="auto"/>
        <w:ind w:firstLine="5760" w:firstLineChars="2400"/>
        <w:rPr>
          <w:rFonts w:hint="eastAsia" w:ascii="仿宋" w:hAnsi="仿宋" w:eastAsia="仿宋" w:cs="仿宋"/>
          <w:color w:val="000000"/>
          <w:highlight w:val="none"/>
        </w:rPr>
      </w:pPr>
      <w:r>
        <w:rPr>
          <w:rFonts w:hint="eastAsia" w:ascii="仿宋" w:hAnsi="仿宋" w:eastAsia="仿宋" w:cs="仿宋"/>
          <w:color w:val="000000"/>
          <w:kern w:val="0"/>
          <w:sz w:val="24"/>
          <w:highlight w:val="none"/>
          <w:lang w:val="zh-CN"/>
        </w:rPr>
        <w:t>……</w:t>
      </w:r>
    </w:p>
    <w:p w14:paraId="59962FEE">
      <w:pPr>
        <w:snapToGrid w:val="0"/>
        <w:spacing w:line="360" w:lineRule="auto"/>
        <w:ind w:left="5758" w:leftChars="342" w:hanging="5040" w:hangingChars="2100"/>
        <w:rPr>
          <w:rFonts w:hint="eastAsia" w:ascii="仿宋" w:hAnsi="仿宋" w:eastAsia="仿宋" w:cs="仿宋"/>
          <w:color w:val="000000"/>
          <w:kern w:val="0"/>
          <w:sz w:val="24"/>
          <w:highlight w:val="none"/>
          <w:lang w:val="zh-CN"/>
        </w:rPr>
      </w:pPr>
      <w:r>
        <w:rPr>
          <w:rFonts w:hint="eastAsia" w:ascii="仿宋" w:hAnsi="仿宋" w:eastAsia="仿宋" w:cs="仿宋"/>
          <w:color w:val="000000"/>
          <w:kern w:val="0"/>
          <w:sz w:val="24"/>
          <w:highlight w:val="none"/>
          <w:lang w:val="zh-CN"/>
        </w:rPr>
        <w:t xml:space="preserve">                                        日期：  年  月   日</w:t>
      </w:r>
    </w:p>
    <w:p w14:paraId="61EF9C3F">
      <w:pPr>
        <w:spacing w:line="360" w:lineRule="auto"/>
        <w:ind w:right="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注：按本格式和要求提供。</w:t>
      </w:r>
    </w:p>
    <w:p w14:paraId="302F4C7C">
      <w:pPr>
        <w:autoSpaceDE w:val="0"/>
        <w:autoSpaceDN w:val="0"/>
        <w:jc w:val="center"/>
        <w:rPr>
          <w:rFonts w:hint="eastAsia" w:ascii="仿宋" w:hAnsi="仿宋" w:eastAsia="仿宋" w:cs="仿宋"/>
          <w:b/>
          <w:color w:val="000000"/>
          <w:spacing w:val="6"/>
          <w:sz w:val="32"/>
          <w:szCs w:val="32"/>
          <w:highlight w:val="none"/>
        </w:rPr>
      </w:pPr>
    </w:p>
    <w:p w14:paraId="5AB1ACAF">
      <w:pPr>
        <w:autoSpaceDE w:val="0"/>
        <w:autoSpaceDN w:val="0"/>
        <w:jc w:val="center"/>
        <w:rPr>
          <w:rFonts w:hint="eastAsia" w:ascii="仿宋" w:hAnsi="仿宋" w:eastAsia="仿宋" w:cs="仿宋"/>
          <w:b/>
          <w:color w:val="000000"/>
          <w:spacing w:val="6"/>
          <w:sz w:val="32"/>
          <w:szCs w:val="32"/>
          <w:highlight w:val="none"/>
        </w:rPr>
      </w:pPr>
    </w:p>
    <w:p w14:paraId="47E42EFB">
      <w:pPr>
        <w:autoSpaceDE w:val="0"/>
        <w:autoSpaceDN w:val="0"/>
        <w:jc w:val="center"/>
        <w:rPr>
          <w:rFonts w:hint="eastAsia" w:ascii="仿宋" w:hAnsi="仿宋" w:eastAsia="仿宋" w:cs="仿宋"/>
          <w:b/>
          <w:color w:val="000000"/>
          <w:spacing w:val="6"/>
          <w:sz w:val="32"/>
          <w:szCs w:val="32"/>
          <w:highlight w:val="none"/>
        </w:rPr>
      </w:pPr>
    </w:p>
    <w:p w14:paraId="2CB9DC9A">
      <w:pPr>
        <w:autoSpaceDE w:val="0"/>
        <w:autoSpaceDN w:val="0"/>
        <w:jc w:val="center"/>
        <w:rPr>
          <w:rFonts w:hint="eastAsia" w:ascii="仿宋" w:hAnsi="仿宋" w:eastAsia="仿宋" w:cs="仿宋"/>
          <w:b/>
          <w:color w:val="000000"/>
          <w:spacing w:val="6"/>
          <w:sz w:val="32"/>
          <w:szCs w:val="32"/>
          <w:highlight w:val="none"/>
        </w:rPr>
      </w:pPr>
    </w:p>
    <w:p w14:paraId="5E3535A3">
      <w:pPr>
        <w:autoSpaceDE w:val="0"/>
        <w:autoSpaceDN w:val="0"/>
        <w:jc w:val="center"/>
        <w:rPr>
          <w:rFonts w:hint="eastAsia" w:ascii="仿宋" w:hAnsi="仿宋" w:eastAsia="仿宋" w:cs="仿宋"/>
          <w:b/>
          <w:color w:val="000000"/>
          <w:spacing w:val="6"/>
          <w:sz w:val="32"/>
          <w:szCs w:val="32"/>
          <w:highlight w:val="none"/>
        </w:rPr>
      </w:pPr>
    </w:p>
    <w:p w14:paraId="4B44D4F5">
      <w:pPr>
        <w:autoSpaceDE w:val="0"/>
        <w:autoSpaceDN w:val="0"/>
        <w:jc w:val="center"/>
        <w:rPr>
          <w:rFonts w:hint="eastAsia" w:ascii="仿宋" w:hAnsi="仿宋" w:eastAsia="仿宋" w:cs="仿宋"/>
          <w:b/>
          <w:color w:val="000000"/>
          <w:spacing w:val="6"/>
          <w:sz w:val="32"/>
          <w:szCs w:val="32"/>
          <w:highlight w:val="none"/>
        </w:rPr>
      </w:pPr>
    </w:p>
    <w:p w14:paraId="796C1E3E">
      <w:pPr>
        <w:autoSpaceDE w:val="0"/>
        <w:autoSpaceDN w:val="0"/>
        <w:jc w:val="center"/>
        <w:rPr>
          <w:rFonts w:hint="eastAsia" w:ascii="仿宋" w:hAnsi="仿宋" w:eastAsia="仿宋" w:cs="仿宋"/>
          <w:b/>
          <w:color w:val="000000"/>
          <w:spacing w:val="6"/>
          <w:sz w:val="32"/>
          <w:szCs w:val="32"/>
          <w:highlight w:val="none"/>
        </w:rPr>
      </w:pPr>
    </w:p>
    <w:p w14:paraId="01B38B23">
      <w:pPr>
        <w:autoSpaceDE w:val="0"/>
        <w:autoSpaceDN w:val="0"/>
        <w:jc w:val="center"/>
        <w:rPr>
          <w:rFonts w:hint="eastAsia" w:ascii="仿宋" w:hAnsi="仿宋" w:eastAsia="仿宋" w:cs="仿宋"/>
          <w:b/>
          <w:color w:val="000000"/>
          <w:spacing w:val="6"/>
          <w:sz w:val="32"/>
          <w:szCs w:val="32"/>
          <w:highlight w:val="none"/>
        </w:rPr>
      </w:pPr>
    </w:p>
    <w:p w14:paraId="3C7C88C3">
      <w:pPr>
        <w:autoSpaceDE w:val="0"/>
        <w:autoSpaceDN w:val="0"/>
        <w:jc w:val="center"/>
        <w:rPr>
          <w:rFonts w:hint="eastAsia" w:ascii="仿宋" w:hAnsi="仿宋" w:eastAsia="仿宋" w:cs="仿宋"/>
          <w:b/>
          <w:color w:val="000000"/>
          <w:spacing w:val="6"/>
          <w:sz w:val="32"/>
          <w:szCs w:val="32"/>
          <w:highlight w:val="none"/>
        </w:rPr>
      </w:pPr>
    </w:p>
    <w:p w14:paraId="013E628B">
      <w:pPr>
        <w:autoSpaceDE w:val="0"/>
        <w:autoSpaceDN w:val="0"/>
        <w:jc w:val="center"/>
        <w:rPr>
          <w:rFonts w:hint="eastAsia" w:ascii="仿宋" w:hAnsi="仿宋" w:eastAsia="仿宋" w:cs="仿宋"/>
          <w:b/>
          <w:color w:val="000000"/>
          <w:spacing w:val="6"/>
          <w:sz w:val="32"/>
          <w:szCs w:val="32"/>
          <w:highlight w:val="none"/>
        </w:rPr>
      </w:pPr>
    </w:p>
    <w:p w14:paraId="1EFFA789">
      <w:pPr>
        <w:autoSpaceDE w:val="0"/>
        <w:autoSpaceDN w:val="0"/>
        <w:jc w:val="center"/>
        <w:rPr>
          <w:rFonts w:hint="eastAsia" w:ascii="仿宋" w:hAnsi="仿宋" w:eastAsia="仿宋" w:cs="仿宋"/>
          <w:b/>
          <w:color w:val="000000"/>
          <w:spacing w:val="6"/>
          <w:sz w:val="32"/>
          <w:szCs w:val="32"/>
          <w:highlight w:val="none"/>
        </w:rPr>
      </w:pPr>
    </w:p>
    <w:p w14:paraId="76DABF97">
      <w:pPr>
        <w:autoSpaceDE w:val="0"/>
        <w:autoSpaceDN w:val="0"/>
        <w:jc w:val="center"/>
        <w:rPr>
          <w:rFonts w:hint="eastAsia" w:ascii="仿宋" w:hAnsi="仿宋" w:eastAsia="仿宋" w:cs="仿宋"/>
          <w:b/>
          <w:color w:val="000000"/>
          <w:spacing w:val="6"/>
          <w:sz w:val="32"/>
          <w:szCs w:val="32"/>
          <w:highlight w:val="none"/>
        </w:rPr>
      </w:pPr>
    </w:p>
    <w:p w14:paraId="25EFCC18">
      <w:pPr>
        <w:autoSpaceDE w:val="0"/>
        <w:autoSpaceDN w:val="0"/>
        <w:jc w:val="center"/>
        <w:rPr>
          <w:rFonts w:hint="eastAsia" w:ascii="仿宋" w:hAnsi="仿宋" w:eastAsia="仿宋" w:cs="仿宋"/>
          <w:b/>
          <w:color w:val="000000"/>
          <w:spacing w:val="6"/>
          <w:sz w:val="32"/>
          <w:szCs w:val="32"/>
          <w:highlight w:val="none"/>
        </w:rPr>
      </w:pPr>
    </w:p>
    <w:p w14:paraId="4E80981C">
      <w:pPr>
        <w:autoSpaceDE w:val="0"/>
        <w:autoSpaceDN w:val="0"/>
        <w:jc w:val="center"/>
        <w:rPr>
          <w:rFonts w:hint="eastAsia" w:ascii="仿宋" w:hAnsi="仿宋" w:eastAsia="仿宋" w:cs="仿宋"/>
          <w:b/>
          <w:color w:val="000000"/>
          <w:spacing w:val="6"/>
          <w:sz w:val="32"/>
          <w:szCs w:val="32"/>
          <w:highlight w:val="none"/>
        </w:rPr>
      </w:pPr>
    </w:p>
    <w:p w14:paraId="3B0D2FD7">
      <w:pPr>
        <w:autoSpaceDE w:val="0"/>
        <w:autoSpaceDN w:val="0"/>
        <w:jc w:val="center"/>
        <w:rPr>
          <w:rFonts w:hint="eastAsia" w:ascii="仿宋" w:hAnsi="仿宋" w:eastAsia="仿宋" w:cs="仿宋"/>
          <w:b/>
          <w:color w:val="000000"/>
          <w:spacing w:val="6"/>
          <w:sz w:val="32"/>
          <w:szCs w:val="32"/>
          <w:highlight w:val="none"/>
        </w:rPr>
      </w:pPr>
    </w:p>
    <w:p w14:paraId="73DD5563">
      <w:pPr>
        <w:autoSpaceDE w:val="0"/>
        <w:autoSpaceDN w:val="0"/>
        <w:jc w:val="center"/>
        <w:rPr>
          <w:rFonts w:hint="eastAsia" w:ascii="仿宋" w:hAnsi="仿宋" w:eastAsia="仿宋" w:cs="仿宋"/>
          <w:b/>
          <w:color w:val="000000"/>
          <w:spacing w:val="6"/>
          <w:sz w:val="32"/>
          <w:szCs w:val="32"/>
          <w:highlight w:val="none"/>
        </w:rPr>
      </w:pPr>
    </w:p>
    <w:p w14:paraId="61E50C8A">
      <w:pPr>
        <w:autoSpaceDE w:val="0"/>
        <w:autoSpaceDN w:val="0"/>
        <w:jc w:val="center"/>
        <w:rPr>
          <w:rFonts w:hint="eastAsia" w:ascii="仿宋" w:hAnsi="仿宋" w:eastAsia="仿宋" w:cs="仿宋"/>
          <w:b/>
          <w:color w:val="000000"/>
          <w:spacing w:val="6"/>
          <w:sz w:val="32"/>
          <w:szCs w:val="32"/>
          <w:highlight w:val="none"/>
        </w:rPr>
      </w:pPr>
    </w:p>
    <w:p w14:paraId="69475765">
      <w:pPr>
        <w:autoSpaceDE w:val="0"/>
        <w:autoSpaceDN w:val="0"/>
        <w:jc w:val="center"/>
        <w:rPr>
          <w:rFonts w:hint="eastAsia" w:ascii="仿宋" w:hAnsi="仿宋" w:eastAsia="仿宋" w:cs="仿宋"/>
          <w:b/>
          <w:color w:val="000000"/>
          <w:spacing w:val="6"/>
          <w:sz w:val="32"/>
          <w:szCs w:val="32"/>
          <w:highlight w:val="none"/>
        </w:rPr>
      </w:pPr>
    </w:p>
    <w:p w14:paraId="594D05BC">
      <w:pPr>
        <w:autoSpaceDE w:val="0"/>
        <w:autoSpaceDN w:val="0"/>
        <w:jc w:val="center"/>
        <w:rPr>
          <w:rFonts w:hint="eastAsia" w:ascii="仿宋" w:hAnsi="仿宋" w:eastAsia="仿宋" w:cs="仿宋"/>
          <w:b/>
          <w:color w:val="000000"/>
          <w:spacing w:val="6"/>
          <w:sz w:val="32"/>
          <w:szCs w:val="32"/>
          <w:highlight w:val="none"/>
        </w:rPr>
      </w:pPr>
    </w:p>
    <w:p w14:paraId="69352721">
      <w:pPr>
        <w:autoSpaceDE w:val="0"/>
        <w:autoSpaceDN w:val="0"/>
        <w:jc w:val="center"/>
        <w:rPr>
          <w:rFonts w:hint="eastAsia" w:ascii="仿宋" w:hAnsi="仿宋" w:eastAsia="仿宋" w:cs="仿宋"/>
          <w:b/>
          <w:color w:val="000000"/>
          <w:spacing w:val="6"/>
          <w:sz w:val="32"/>
          <w:szCs w:val="32"/>
          <w:highlight w:val="none"/>
        </w:rPr>
      </w:pPr>
    </w:p>
    <w:p w14:paraId="56748A5F">
      <w:pPr>
        <w:autoSpaceDE w:val="0"/>
        <w:autoSpaceDN w:val="0"/>
        <w:jc w:val="center"/>
        <w:rPr>
          <w:rFonts w:hint="eastAsia" w:ascii="仿宋" w:hAnsi="仿宋" w:eastAsia="仿宋" w:cs="仿宋"/>
          <w:b/>
          <w:color w:val="000000"/>
          <w:spacing w:val="6"/>
          <w:sz w:val="32"/>
          <w:szCs w:val="32"/>
          <w:highlight w:val="none"/>
        </w:rPr>
      </w:pPr>
    </w:p>
    <w:p w14:paraId="4B79A092">
      <w:pPr>
        <w:autoSpaceDE w:val="0"/>
        <w:autoSpaceDN w:val="0"/>
        <w:jc w:val="center"/>
        <w:rPr>
          <w:rFonts w:hint="eastAsia" w:ascii="仿宋" w:hAnsi="仿宋" w:eastAsia="仿宋" w:cs="仿宋"/>
          <w:b/>
          <w:color w:val="000000"/>
          <w:spacing w:val="6"/>
          <w:sz w:val="32"/>
          <w:szCs w:val="32"/>
          <w:highlight w:val="none"/>
        </w:rPr>
      </w:pPr>
    </w:p>
    <w:p w14:paraId="3CE14603">
      <w:pPr>
        <w:autoSpaceDE w:val="0"/>
        <w:autoSpaceDN w:val="0"/>
        <w:jc w:val="center"/>
        <w:rPr>
          <w:rFonts w:hint="eastAsia" w:ascii="仿宋" w:hAnsi="仿宋" w:eastAsia="仿宋" w:cs="仿宋"/>
          <w:b/>
          <w:color w:val="000000"/>
          <w:spacing w:val="6"/>
          <w:sz w:val="32"/>
          <w:szCs w:val="32"/>
          <w:highlight w:val="none"/>
        </w:rPr>
      </w:pPr>
    </w:p>
    <w:p w14:paraId="68586748">
      <w:pPr>
        <w:autoSpaceDE w:val="0"/>
        <w:autoSpaceDN w:val="0"/>
        <w:jc w:val="center"/>
        <w:rPr>
          <w:rFonts w:hint="eastAsia" w:ascii="仿宋" w:hAnsi="仿宋" w:eastAsia="仿宋" w:cs="仿宋"/>
          <w:b/>
          <w:color w:val="000000"/>
          <w:spacing w:val="6"/>
          <w:sz w:val="32"/>
          <w:szCs w:val="32"/>
          <w:highlight w:val="none"/>
        </w:rPr>
      </w:pPr>
    </w:p>
    <w:p w14:paraId="243B527D">
      <w:pPr>
        <w:spacing w:line="360" w:lineRule="auto"/>
        <w:jc w:val="left"/>
        <w:outlineLvl w:val="0"/>
        <w:rPr>
          <w:rFonts w:hint="eastAsia" w:ascii="仿宋" w:hAnsi="仿宋" w:eastAsia="仿宋" w:cs="仿宋"/>
          <w:b/>
          <w:color w:val="000000"/>
          <w:sz w:val="36"/>
          <w:szCs w:val="20"/>
          <w:highlight w:val="none"/>
        </w:rPr>
      </w:pPr>
    </w:p>
    <w:p w14:paraId="748F31FF">
      <w:pPr>
        <w:pStyle w:val="115"/>
        <w:rPr>
          <w:rFonts w:hint="eastAsia" w:ascii="仿宋" w:hAnsi="仿宋" w:eastAsia="仿宋" w:cs="仿宋"/>
          <w:highlight w:val="none"/>
        </w:rPr>
      </w:pPr>
    </w:p>
    <w:p w14:paraId="28522891">
      <w:pPr>
        <w:spacing w:line="360" w:lineRule="auto"/>
        <w:jc w:val="center"/>
        <w:outlineLvl w:val="0"/>
        <w:rPr>
          <w:rFonts w:hint="eastAsia" w:ascii="仿宋" w:hAnsi="仿宋" w:eastAsia="仿宋" w:cs="仿宋"/>
          <w:color w:val="000000"/>
          <w:sz w:val="24"/>
          <w:highlight w:val="none"/>
          <w:u w:val="single"/>
        </w:rPr>
      </w:pPr>
      <w:r>
        <w:rPr>
          <w:rFonts w:hint="eastAsia" w:ascii="仿宋" w:hAnsi="仿宋" w:eastAsia="仿宋" w:cs="仿宋"/>
          <w:b/>
          <w:color w:val="000000"/>
          <w:sz w:val="36"/>
          <w:szCs w:val="20"/>
          <w:highlight w:val="none"/>
        </w:rPr>
        <w:t>附件7：中小企业声明函</w:t>
      </w:r>
    </w:p>
    <w:p w14:paraId="6BDB1F0D">
      <w:pPr>
        <w:autoSpaceDE w:val="0"/>
        <w:autoSpaceDN w:val="0"/>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中小企业声明函（服务）</w:t>
      </w:r>
    </w:p>
    <w:p w14:paraId="355B3412">
      <w:pPr>
        <w:spacing w:line="360" w:lineRule="auto"/>
        <w:ind w:firstLine="600" w:firstLineChars="250"/>
        <w:jc w:val="left"/>
        <w:rPr>
          <w:rFonts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本公司（联合体）郑重声明，根据《政府采购促进中小企业发展管理办法》（财库﹝2020﹞46 号）的规定，本公司（联合体）参加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608EF22F">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lang w:eastAsia="zh-CN"/>
        </w:rPr>
        <w:t>米市巷街道新时代精品志服务项目</w:t>
      </w:r>
      <w:r>
        <w:rPr>
          <w:rFonts w:hint="eastAsia" w:ascii="仿宋" w:hAnsi="仿宋" w:eastAsia="仿宋" w:cs="仿宋"/>
          <w:sz w:val="24"/>
          <w:highlight w:val="none"/>
        </w:rPr>
        <w:t xml:space="preserve">，属于 </w:t>
      </w:r>
      <w:r>
        <w:rPr>
          <w:rFonts w:hint="eastAsia" w:ascii="仿宋" w:hAnsi="仿宋" w:eastAsia="仿宋" w:cs="仿宋"/>
          <w:kern w:val="0"/>
          <w:sz w:val="24"/>
          <w:highlight w:val="none"/>
          <w:u w:val="single"/>
          <w:lang w:val="en-US" w:eastAsia="zh-CN"/>
        </w:rPr>
        <w:t>其他未列明行业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4E4BBE2D">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55B7D1C5">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3BD3AD84">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4DEC0D34">
      <w:pPr>
        <w:ind w:right="1760"/>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2100A608">
      <w:pPr>
        <w:ind w:right="1120" w:firstLine="5040" w:firstLineChars="2100"/>
        <w:rPr>
          <w:rFonts w:ascii="仿宋" w:hAnsi="仿宋" w:eastAsia="仿宋" w:cs="仿宋"/>
          <w:sz w:val="24"/>
          <w:highlight w:val="none"/>
        </w:rPr>
      </w:pPr>
      <w:r>
        <w:rPr>
          <w:rFonts w:hint="eastAsia" w:ascii="仿宋" w:hAnsi="仿宋" w:eastAsia="仿宋" w:cs="仿宋"/>
          <w:sz w:val="24"/>
          <w:highlight w:val="none"/>
        </w:rPr>
        <w:t>日 期：</w:t>
      </w:r>
    </w:p>
    <w:p w14:paraId="7A75993E">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41E483A6">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2EFBBC4A">
      <w:pPr>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采购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405F9B4F">
      <w:pPr>
        <w:ind w:right="420" w:firstLine="720" w:firstLineChars="300"/>
        <w:rPr>
          <w:rFonts w:hint="eastAsia" w:ascii="仿宋" w:hAnsi="仿宋" w:eastAsia="仿宋" w:cs="仿宋"/>
          <w:color w:val="000000"/>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703F1F1F">
      <w:pPr>
        <w:spacing w:line="360" w:lineRule="auto"/>
        <w:ind w:right="420"/>
        <w:rPr>
          <w:rFonts w:hint="eastAsia" w:ascii="仿宋" w:hAnsi="仿宋" w:eastAsia="仿宋" w:cs="仿宋"/>
          <w:color w:val="000000"/>
          <w:highlight w:val="none"/>
        </w:rPr>
      </w:pPr>
    </w:p>
    <w:p w14:paraId="10C1A13B">
      <w:pPr>
        <w:autoSpaceDN w:val="0"/>
        <w:snapToGrid w:val="0"/>
        <w:spacing w:line="336" w:lineRule="auto"/>
        <w:rPr>
          <w:rFonts w:hint="eastAsia" w:ascii="仿宋" w:hAnsi="仿宋" w:eastAsia="仿宋" w:cs="仿宋"/>
          <w:b/>
          <w:kern w:val="0"/>
          <w:sz w:val="24"/>
        </w:rPr>
      </w:pPr>
    </w:p>
    <w:p w14:paraId="335BCD2E">
      <w:pPr>
        <w:autoSpaceDN w:val="0"/>
        <w:snapToGrid w:val="0"/>
        <w:spacing w:line="336" w:lineRule="auto"/>
        <w:rPr>
          <w:rFonts w:hint="eastAsia" w:ascii="仿宋" w:hAnsi="仿宋" w:eastAsia="仿宋" w:cs="仿宋"/>
          <w:b/>
          <w:kern w:val="0"/>
          <w:sz w:val="24"/>
        </w:rPr>
      </w:pPr>
    </w:p>
    <w:p w14:paraId="41932389">
      <w:pPr>
        <w:autoSpaceDN w:val="0"/>
        <w:snapToGrid w:val="0"/>
        <w:spacing w:line="336" w:lineRule="auto"/>
        <w:rPr>
          <w:rFonts w:hint="eastAsia" w:ascii="仿宋" w:hAnsi="仿宋" w:eastAsia="仿宋" w:cs="仿宋"/>
          <w:b/>
          <w:kern w:val="0"/>
          <w:sz w:val="24"/>
        </w:rPr>
      </w:pPr>
    </w:p>
    <w:p w14:paraId="6404646D">
      <w:pPr>
        <w:autoSpaceDN w:val="0"/>
        <w:snapToGrid w:val="0"/>
        <w:spacing w:line="336" w:lineRule="auto"/>
        <w:rPr>
          <w:rFonts w:hint="eastAsia" w:ascii="仿宋" w:hAnsi="仿宋" w:eastAsia="仿宋" w:cs="仿宋"/>
          <w:b/>
          <w:kern w:val="0"/>
          <w:sz w:val="24"/>
        </w:rPr>
      </w:pPr>
    </w:p>
    <w:p w14:paraId="4945AD76">
      <w:pPr>
        <w:autoSpaceDN w:val="0"/>
        <w:snapToGrid w:val="0"/>
        <w:spacing w:line="336" w:lineRule="auto"/>
        <w:rPr>
          <w:rFonts w:ascii="仿宋" w:hAnsi="仿宋" w:eastAsia="仿宋" w:cs="仿宋"/>
          <w:b/>
          <w:sz w:val="24"/>
        </w:rPr>
      </w:pPr>
      <w:r>
        <w:rPr>
          <w:rFonts w:hint="eastAsia" w:ascii="仿宋" w:hAnsi="仿宋" w:eastAsia="仿宋" w:cs="仿宋"/>
          <w:b/>
          <w:kern w:val="0"/>
          <w:sz w:val="24"/>
        </w:rPr>
        <w:t>杭州市拱墅区人民政府米市巷街道办事处、浙江万汇招标代理有限公司：</w:t>
      </w:r>
    </w:p>
    <w:p w14:paraId="57B6014C">
      <w:pPr>
        <w:widowControl/>
        <w:autoSpaceDN w:val="0"/>
        <w:snapToGrid w:val="0"/>
        <w:spacing w:line="336" w:lineRule="auto"/>
        <w:ind w:firstLine="480" w:firstLineChars="200"/>
        <w:jc w:val="left"/>
        <w:rPr>
          <w:rFonts w:ascii="仿宋" w:hAnsi="仿宋" w:eastAsia="仿宋" w:cs="仿宋"/>
          <w:b/>
          <w:bCs/>
          <w:kern w:val="0"/>
          <w:sz w:val="24"/>
          <w:u w:val="single"/>
        </w:rPr>
      </w:pPr>
      <w:r>
        <w:rPr>
          <w:rFonts w:hint="eastAsia" w:ascii="仿宋" w:hAnsi="仿宋" w:eastAsia="仿宋" w:cs="仿宋"/>
          <w:kern w:val="0"/>
          <w:sz w:val="24"/>
        </w:rPr>
        <w:t>本人经由</w:t>
      </w:r>
      <w:r>
        <w:rPr>
          <w:rFonts w:hint="eastAsia" w:ascii="仿宋" w:hAnsi="仿宋" w:eastAsia="仿宋" w:cs="仿宋"/>
          <w:kern w:val="0"/>
          <w:sz w:val="24"/>
          <w:u w:val="single"/>
        </w:rPr>
        <w:t>（供应商名称）</w:t>
      </w:r>
      <w:r>
        <w:rPr>
          <w:rFonts w:hint="eastAsia" w:ascii="仿宋" w:hAnsi="仿宋" w:eastAsia="仿宋" w:cs="仿宋"/>
          <w:kern w:val="0"/>
          <w:sz w:val="24"/>
        </w:rPr>
        <w:t>法定代表人__________________</w:t>
      </w:r>
      <w:r>
        <w:rPr>
          <w:rFonts w:hint="eastAsia" w:ascii="仿宋" w:hAnsi="仿宋" w:eastAsia="仿宋" w:cs="仿宋"/>
          <w:kern w:val="0"/>
          <w:sz w:val="24"/>
          <w:u w:val="single"/>
        </w:rPr>
        <w:t>（姓名）</w:t>
      </w:r>
      <w:r>
        <w:rPr>
          <w:rFonts w:hint="eastAsia" w:ascii="仿宋" w:hAnsi="仿宋" w:eastAsia="仿宋" w:cs="仿宋"/>
          <w:kern w:val="0"/>
          <w:sz w:val="24"/>
        </w:rPr>
        <w:t>合法授权参加</w:t>
      </w:r>
    </w:p>
    <w:p w14:paraId="4ACF00E4">
      <w:pPr>
        <w:widowControl/>
        <w:autoSpaceDN w:val="0"/>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bCs/>
          <w:kern w:val="0"/>
          <w:sz w:val="24"/>
          <w:u w:val="single"/>
          <w:lang w:eastAsia="zh-CN"/>
        </w:rPr>
        <w:t>米市巷街道新时代精品志服务项目</w:t>
      </w:r>
      <w:r>
        <w:rPr>
          <w:rFonts w:hint="eastAsia" w:ascii="仿宋" w:hAnsi="仿宋" w:eastAsia="仿宋" w:cs="仿宋"/>
          <w:b/>
          <w:kern w:val="0"/>
          <w:sz w:val="24"/>
          <w:u w:val="single"/>
        </w:rPr>
        <w:t>（项目编号：</w:t>
      </w:r>
      <w:r>
        <w:rPr>
          <w:rFonts w:hint="eastAsia" w:ascii="仿宋" w:hAnsi="仿宋" w:eastAsia="仿宋" w:cs="仿宋"/>
          <w:b/>
          <w:kern w:val="0"/>
          <w:sz w:val="24"/>
          <w:u w:val="single"/>
          <w:lang w:eastAsia="zh-CN"/>
        </w:rPr>
        <w:t>WHZB2024-CGGK089</w:t>
      </w:r>
      <w:r>
        <w:rPr>
          <w:rFonts w:hint="eastAsia" w:ascii="仿宋" w:hAnsi="仿宋" w:eastAsia="仿宋" w:cs="仿宋"/>
          <w:b/>
          <w:kern w:val="0"/>
          <w:sz w:val="24"/>
          <w:u w:val="single"/>
        </w:rPr>
        <w:t>）</w:t>
      </w:r>
      <w:r>
        <w:rPr>
          <w:rFonts w:hint="eastAsia" w:ascii="仿宋" w:hAnsi="仿宋" w:eastAsia="仿宋" w:cs="仿宋"/>
          <w:kern w:val="0"/>
          <w:sz w:val="24"/>
        </w:rPr>
        <w:t>的政府采购活动，</w:t>
      </w:r>
      <w:r>
        <w:rPr>
          <w:rFonts w:hint="eastAsia" w:ascii="仿宋" w:hAnsi="仿宋" w:eastAsia="仿宋" w:cs="仿宋"/>
          <w:b/>
          <w:kern w:val="0"/>
          <w:sz w:val="24"/>
        </w:rPr>
        <w:t>经与本单位法定代表人（负责人）联系确认，现就有关公平竞争事项郑重声明如下：</w:t>
      </w:r>
    </w:p>
    <w:p w14:paraId="1C4113EB">
      <w:pPr>
        <w:autoSpaceDN w:val="0"/>
        <w:snapToGrid w:val="0"/>
        <w:spacing w:line="336" w:lineRule="auto"/>
        <w:ind w:firstLine="426" w:firstLineChars="177"/>
        <w:jc w:val="left"/>
        <w:rPr>
          <w:rFonts w:ascii="仿宋" w:hAnsi="仿宋" w:eastAsia="仿宋" w:cs="仿宋"/>
          <w:b/>
          <w:bCs/>
          <w:kern w:val="0"/>
          <w:sz w:val="24"/>
        </w:rPr>
      </w:pPr>
      <w:r>
        <w:rPr>
          <w:rFonts w:hint="eastAsia" w:ascii="仿宋" w:hAnsi="仿宋" w:eastAsia="仿宋" w:cs="仿宋"/>
          <w:b/>
          <w:kern w:val="0"/>
          <w:sz w:val="24"/>
        </w:rPr>
        <w:t>一、本单位与采购人之间：</w:t>
      </w:r>
      <w:r>
        <w:rPr>
          <w:rFonts w:hint="eastAsia" w:ascii="仿宋" w:hAnsi="仿宋" w:eastAsia="仿宋" w:cs="仿宋"/>
          <w:b/>
          <w:bCs/>
          <w:kern w:val="0"/>
          <w:sz w:val="24"/>
        </w:rPr>
        <w:t>□不存在利害关系/□存在下列利害关系</w:t>
      </w:r>
      <w:r>
        <w:rPr>
          <w:rFonts w:hint="eastAsia" w:ascii="仿宋" w:hAnsi="仿宋" w:eastAsia="仿宋" w:cs="仿宋"/>
          <w:b/>
          <w:kern w:val="0"/>
          <w:sz w:val="24"/>
        </w:rPr>
        <w:t>________</w:t>
      </w:r>
      <w:r>
        <w:rPr>
          <w:rFonts w:hint="eastAsia" w:ascii="仿宋" w:hAnsi="仿宋" w:eastAsia="仿宋" w:cs="仿宋"/>
          <w:b/>
          <w:bCs/>
          <w:kern w:val="0"/>
          <w:sz w:val="24"/>
        </w:rPr>
        <w:t>：</w:t>
      </w:r>
    </w:p>
    <w:p w14:paraId="5AC7DA28">
      <w:pPr>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A.投资关系；B.行政隶属关系；C.业务指导关系；D.其他可能影响采购公正的利害关系（如有，请如实说明）：</w:t>
      </w:r>
      <w:r>
        <w:rPr>
          <w:rFonts w:hint="eastAsia" w:ascii="仿宋" w:hAnsi="仿宋" w:eastAsia="仿宋" w:cs="仿宋"/>
          <w:b/>
          <w:kern w:val="0"/>
          <w:sz w:val="24"/>
        </w:rPr>
        <w:t>__________________________________________</w:t>
      </w:r>
    </w:p>
    <w:p w14:paraId="02AFB680">
      <w:pPr>
        <w:autoSpaceDN w:val="0"/>
        <w:snapToGrid w:val="0"/>
        <w:spacing w:line="336" w:lineRule="auto"/>
        <w:ind w:firstLine="426" w:firstLineChars="177"/>
        <w:jc w:val="left"/>
        <w:rPr>
          <w:rFonts w:ascii="仿宋" w:hAnsi="仿宋" w:eastAsia="仿宋" w:cs="仿宋"/>
          <w:b/>
          <w:kern w:val="0"/>
          <w:sz w:val="24"/>
        </w:rPr>
      </w:pPr>
      <w:r>
        <w:rPr>
          <w:rFonts w:hint="eastAsia" w:ascii="仿宋" w:hAnsi="仿宋" w:eastAsia="仿宋" w:cs="仿宋"/>
          <w:b/>
          <w:kern w:val="0"/>
          <w:sz w:val="24"/>
        </w:rPr>
        <w:t>二、现已清楚知道参加本项目采购活动的其他所有供应商名称，本单位:</w:t>
      </w:r>
    </w:p>
    <w:p w14:paraId="3AEFC8AD">
      <w:pPr>
        <w:autoSpaceDN w:val="0"/>
        <w:snapToGrid w:val="0"/>
        <w:spacing w:line="336" w:lineRule="auto"/>
        <w:ind w:firstLine="426" w:firstLineChars="177"/>
        <w:jc w:val="left"/>
        <w:rPr>
          <w:rFonts w:ascii="仿宋" w:hAnsi="仿宋" w:eastAsia="仿宋" w:cs="仿宋"/>
          <w:b/>
          <w:bCs/>
          <w:kern w:val="0"/>
          <w:sz w:val="24"/>
        </w:rPr>
      </w:pPr>
      <w:r>
        <w:rPr>
          <w:rFonts w:hint="eastAsia" w:ascii="仿宋" w:hAnsi="仿宋" w:eastAsia="仿宋" w:cs="仿宋"/>
          <w:b/>
          <w:bCs/>
          <w:kern w:val="0"/>
          <w:sz w:val="24"/>
        </w:rPr>
        <w:t>□与其他所有供应商之间均不存在利害关系；</w:t>
      </w:r>
    </w:p>
    <w:p w14:paraId="2F2F4FA9">
      <w:pPr>
        <w:autoSpaceDN w:val="0"/>
        <w:snapToGrid w:val="0"/>
        <w:spacing w:line="336" w:lineRule="auto"/>
        <w:ind w:firstLine="426" w:firstLineChars="177"/>
        <w:jc w:val="left"/>
        <w:rPr>
          <w:rFonts w:ascii="仿宋" w:hAnsi="仿宋" w:eastAsia="仿宋" w:cs="仿宋"/>
          <w:kern w:val="0"/>
          <w:sz w:val="24"/>
        </w:rPr>
      </w:pPr>
      <w:r>
        <w:rPr>
          <w:rFonts w:hint="eastAsia" w:ascii="仿宋" w:hAnsi="仿宋" w:eastAsia="仿宋" w:cs="仿宋"/>
          <w:b/>
          <w:bCs/>
          <w:kern w:val="0"/>
          <w:sz w:val="24"/>
        </w:rPr>
        <w:t>□与</w:t>
      </w:r>
      <w:r>
        <w:rPr>
          <w:rFonts w:hint="eastAsia" w:ascii="仿宋" w:hAnsi="仿宋" w:eastAsia="仿宋" w:cs="仿宋"/>
          <w:b/>
          <w:kern w:val="0"/>
          <w:sz w:val="24"/>
        </w:rPr>
        <w:t>__________________________</w:t>
      </w:r>
      <w:r>
        <w:rPr>
          <w:rFonts w:hint="eastAsia" w:ascii="仿宋" w:hAnsi="仿宋" w:eastAsia="仿宋" w:cs="仿宋"/>
          <w:b/>
          <w:bCs/>
          <w:kern w:val="0"/>
          <w:sz w:val="24"/>
          <w:u w:val="single"/>
        </w:rPr>
        <w:t>（供应商名称）</w:t>
      </w:r>
      <w:r>
        <w:rPr>
          <w:rFonts w:hint="eastAsia" w:ascii="仿宋" w:hAnsi="仿宋" w:eastAsia="仿宋" w:cs="仿宋"/>
          <w:b/>
          <w:bCs/>
          <w:kern w:val="0"/>
          <w:sz w:val="24"/>
        </w:rPr>
        <w:t>之间存在下列利害关系</w:t>
      </w:r>
      <w:r>
        <w:rPr>
          <w:rFonts w:hint="eastAsia" w:ascii="仿宋" w:hAnsi="仿宋" w:eastAsia="仿宋" w:cs="仿宋"/>
          <w:b/>
          <w:kern w:val="0"/>
          <w:sz w:val="24"/>
        </w:rPr>
        <w:t>_______</w:t>
      </w:r>
      <w:r>
        <w:rPr>
          <w:rFonts w:hint="eastAsia" w:ascii="仿宋" w:hAnsi="仿宋" w:eastAsia="仿宋" w:cs="仿宋"/>
          <w:kern w:val="0"/>
          <w:sz w:val="24"/>
        </w:rPr>
        <w:t>：</w:t>
      </w:r>
    </w:p>
    <w:p w14:paraId="620FDC34">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A.法定代表人或负责人或实际控制人是同一人；</w:t>
      </w:r>
    </w:p>
    <w:p w14:paraId="09D7243C">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B.法定代表人或负责人或实际控制人是夫妻关系；</w:t>
      </w:r>
    </w:p>
    <w:p w14:paraId="60F54A0C">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C.法定代表人或负责人或实际控制人是直系血亲关系；</w:t>
      </w:r>
    </w:p>
    <w:p w14:paraId="2F6F6B79">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D.法定代表人或负责人或实际控制人存在三代以内旁系血亲关系；</w:t>
      </w:r>
    </w:p>
    <w:p w14:paraId="445E7C99">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E.法定代表人或负责人或实际控制人存在近姻亲关系；</w:t>
      </w:r>
    </w:p>
    <w:p w14:paraId="064F365D">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F.法定代表人或负责人或实际控制人存在股份控制或实际控制关系；</w:t>
      </w:r>
    </w:p>
    <w:p w14:paraId="171E6859">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G.存在共同直接或间接投资设立子公司、联营企业和合营企业情况；</w:t>
      </w:r>
    </w:p>
    <w:p w14:paraId="6CC6CA13">
      <w:pPr>
        <w:widowControl/>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H.存在分级代理或代销关系、同一生产制造商关系、管理关系、重要业务（占主营业务收入50%以上）或重要财务往来关系（如融资）等其他实质性控制关系；</w:t>
      </w:r>
    </w:p>
    <w:p w14:paraId="27FDDF09">
      <w:pPr>
        <w:autoSpaceDN w:val="0"/>
        <w:snapToGrid w:val="0"/>
        <w:spacing w:line="336" w:lineRule="auto"/>
        <w:ind w:firstLine="424" w:firstLineChars="177"/>
        <w:jc w:val="left"/>
        <w:rPr>
          <w:rFonts w:ascii="仿宋" w:hAnsi="仿宋" w:eastAsia="仿宋" w:cs="仿宋"/>
          <w:kern w:val="0"/>
          <w:sz w:val="24"/>
        </w:rPr>
      </w:pPr>
      <w:r>
        <w:rPr>
          <w:rFonts w:hint="eastAsia" w:ascii="仿宋" w:hAnsi="仿宋" w:eastAsia="仿宋" w:cs="仿宋"/>
          <w:kern w:val="0"/>
          <w:sz w:val="24"/>
        </w:rPr>
        <w:t>I.其他利害关系情况</w:t>
      </w:r>
      <w:r>
        <w:rPr>
          <w:rFonts w:hint="eastAsia" w:ascii="仿宋" w:hAnsi="仿宋" w:eastAsia="仿宋" w:cs="仿宋"/>
          <w:b/>
          <w:kern w:val="0"/>
          <w:sz w:val="24"/>
        </w:rPr>
        <w:t>_______________________________________________</w:t>
      </w:r>
      <w:r>
        <w:rPr>
          <w:rFonts w:hint="eastAsia" w:ascii="仿宋" w:hAnsi="仿宋" w:eastAsia="仿宋" w:cs="仿宋"/>
          <w:kern w:val="0"/>
          <w:sz w:val="24"/>
        </w:rPr>
        <w:t>。</w:t>
      </w:r>
    </w:p>
    <w:p w14:paraId="4885FA89">
      <w:pPr>
        <w:widowControl/>
        <w:autoSpaceDN w:val="0"/>
        <w:snapToGrid w:val="0"/>
        <w:spacing w:line="336" w:lineRule="auto"/>
        <w:ind w:firstLine="426" w:firstLineChars="177"/>
        <w:jc w:val="left"/>
        <w:rPr>
          <w:rFonts w:ascii="仿宋" w:hAnsi="仿宋" w:eastAsia="仿宋" w:cs="仿宋"/>
          <w:b/>
          <w:kern w:val="0"/>
          <w:sz w:val="24"/>
        </w:rPr>
      </w:pPr>
      <w:r>
        <w:rPr>
          <w:rFonts w:hint="eastAsia" w:ascii="仿宋" w:hAnsi="仿宋" w:eastAsia="仿宋" w:cs="仿宋"/>
          <w:b/>
          <w:kern w:val="0"/>
          <w:sz w:val="24"/>
        </w:rPr>
        <w:t>三、现已清楚知道并严格遵守政府采购法律法规和现场纪律。</w:t>
      </w:r>
    </w:p>
    <w:p w14:paraId="71D1FBC1">
      <w:pPr>
        <w:widowControl/>
        <w:autoSpaceDN w:val="0"/>
        <w:snapToGrid w:val="0"/>
        <w:spacing w:line="336" w:lineRule="auto"/>
        <w:ind w:firstLine="426" w:firstLineChars="177"/>
        <w:jc w:val="left"/>
        <w:rPr>
          <w:rFonts w:ascii="仿宋" w:hAnsi="仿宋" w:eastAsia="仿宋" w:cs="仿宋"/>
          <w:b/>
          <w:kern w:val="0"/>
          <w:sz w:val="24"/>
        </w:rPr>
      </w:pPr>
      <w:r>
        <w:rPr>
          <w:rFonts w:hint="eastAsia" w:ascii="仿宋" w:hAnsi="仿宋" w:eastAsia="仿宋" w:cs="仿宋"/>
          <w:b/>
          <w:kern w:val="0"/>
          <w:sz w:val="24"/>
        </w:rPr>
        <w:t>四、我发现_______________________________________________________供应商之间存在或可能存在上述第二条第__________________项利害关系。</w:t>
      </w:r>
    </w:p>
    <w:p w14:paraId="0D6CE04E">
      <w:pPr>
        <w:autoSpaceDN w:val="0"/>
        <w:snapToGrid w:val="0"/>
        <w:spacing w:line="336" w:lineRule="auto"/>
        <w:jc w:val="right"/>
        <w:rPr>
          <w:rFonts w:ascii="仿宋" w:hAnsi="仿宋" w:eastAsia="仿宋" w:cs="仿宋"/>
          <w:kern w:val="0"/>
          <w:sz w:val="24"/>
        </w:rPr>
      </w:pPr>
      <w:r>
        <w:rPr>
          <w:rFonts w:hint="eastAsia" w:ascii="仿宋" w:hAnsi="仿宋" w:eastAsia="仿宋" w:cs="仿宋"/>
          <w:b/>
          <w:kern w:val="0"/>
          <w:sz w:val="24"/>
        </w:rPr>
        <w:t>授权代表签字（或加盖单位公章）：_______________</w:t>
      </w:r>
    </w:p>
    <w:p w14:paraId="5849F978">
      <w:pPr>
        <w:autoSpaceDN w:val="0"/>
        <w:snapToGrid w:val="0"/>
        <w:spacing w:line="336" w:lineRule="auto"/>
        <w:jc w:val="right"/>
      </w:pPr>
      <w:r>
        <w:rPr>
          <w:rFonts w:hint="eastAsia" w:ascii="仿宋" w:hAnsi="仿宋" w:eastAsia="仿宋" w:cs="仿宋"/>
          <w:sz w:val="24"/>
        </w:rPr>
        <w:t>日期：___年___月_ 日</w:t>
      </w:r>
    </w:p>
    <w:p w14:paraId="6AF99C11">
      <w:pPr>
        <w:widowControl/>
        <w:autoSpaceDN w:val="0"/>
        <w:spacing w:line="360" w:lineRule="auto"/>
        <w:rPr>
          <w:rFonts w:ascii="仿宋" w:hAnsi="仿宋" w:eastAsia="仿宋" w:cs="仿宋"/>
          <w:b/>
          <w:w w:val="80"/>
          <w:kern w:val="0"/>
          <w:sz w:val="28"/>
          <w:szCs w:val="28"/>
        </w:rPr>
      </w:pPr>
    </w:p>
    <w:p w14:paraId="38147D2D">
      <w:pPr>
        <w:widowControl/>
        <w:autoSpaceDN w:val="0"/>
        <w:spacing w:line="360" w:lineRule="auto"/>
        <w:rPr>
          <w:rFonts w:ascii="仿宋" w:hAnsi="仿宋" w:eastAsia="仿宋" w:cs="仿宋"/>
          <w:b/>
          <w:w w:val="80"/>
          <w:kern w:val="0"/>
          <w:sz w:val="28"/>
          <w:szCs w:val="28"/>
        </w:rPr>
      </w:pPr>
      <w:r>
        <w:rPr>
          <w:rFonts w:hint="eastAsia" w:ascii="仿宋" w:hAnsi="仿宋" w:eastAsia="仿宋" w:cs="仿宋"/>
          <w:b/>
          <w:w w:val="80"/>
          <w:kern w:val="0"/>
          <w:sz w:val="28"/>
          <w:szCs w:val="28"/>
        </w:rPr>
        <w:t>提醒：提醒：本表在响应文件开启后填写并发送给代理机构1282951233@qq.com。</w:t>
      </w:r>
    </w:p>
    <w:p w14:paraId="6FAB844B">
      <w:pPr>
        <w:spacing w:line="360" w:lineRule="auto"/>
        <w:rPr>
          <w:rFonts w:hint="eastAsia" w:ascii="仿宋" w:hAnsi="仿宋" w:eastAsia="仿宋" w:cs="仿宋"/>
          <w:bCs/>
          <w:color w:val="000000"/>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D092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93CDF">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990BC">
    <w:pPr>
      <w:pStyle w:val="40"/>
      <w:framePr w:wrap="around" w:vAnchor="text" w:hAnchor="margin" w:xAlign="right" w:y="1"/>
      <w:rPr>
        <w:rStyle w:val="73"/>
      </w:rPr>
    </w:pPr>
    <w:r>
      <w:fldChar w:fldCharType="begin"/>
    </w:r>
    <w:r>
      <w:rPr>
        <w:rStyle w:val="73"/>
      </w:rPr>
      <w:instrText xml:space="preserve">PAGE  </w:instrText>
    </w:r>
    <w:r>
      <w:fldChar w:fldCharType="end"/>
    </w:r>
  </w:p>
  <w:p w14:paraId="39716C3A">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8149">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524" w:name="_Toc164085800"/>
    <w:bookmarkStart w:id="525" w:name="_Toc91899912"/>
    <w:bookmarkStart w:id="526" w:name="_Toc131845147"/>
    <w:bookmarkStart w:id="527" w:name="_Toc36110187"/>
    <w:r>
      <w:rPr>
        <w:rFonts w:hint="eastAsia" w:ascii="仿宋_GB2312" w:eastAsia="仿宋_GB2312"/>
        <w:kern w:val="0"/>
        <w:szCs w:val="21"/>
      </w:rPr>
      <w:t xml:space="preserve"> 页</w:t>
    </w:r>
    <w:bookmarkEnd w:id="524"/>
    <w:bookmarkEnd w:id="525"/>
    <w:bookmarkEnd w:id="526"/>
    <w:bookmarkEnd w:id="52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4D8A5">
    <w:pPr>
      <w:pStyle w:val="40"/>
      <w:framePr w:wrap="around" w:vAnchor="text" w:hAnchor="margin" w:xAlign="right" w:y="1"/>
      <w:rPr>
        <w:rStyle w:val="73"/>
      </w:rPr>
    </w:pPr>
    <w:r>
      <w:fldChar w:fldCharType="begin"/>
    </w:r>
    <w:r>
      <w:rPr>
        <w:rStyle w:val="73"/>
      </w:rPr>
      <w:instrText xml:space="preserve">PAGE  </w:instrText>
    </w:r>
    <w:r>
      <w:fldChar w:fldCharType="end"/>
    </w:r>
  </w:p>
  <w:p w14:paraId="5AEC922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E3BF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CB1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w:t>
    </w:r>
  </w:p>
  <w:p w14:paraId="0B8662D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9E60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w:t>
    </w:r>
  </w:p>
  <w:p w14:paraId="6A63843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DB3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1734D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CB96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9A66DA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FA8F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p w14:paraId="7AF6F13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21C5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14:paraId="2A4E4C0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F6D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C8A9">
    <w:pPr>
      <w:pStyle w:val="41"/>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4CFB">
    <w:pPr>
      <w:pStyle w:val="4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C4824">
    <w:pPr>
      <w:pStyle w:val="41"/>
      <w:pBdr>
        <w:bottom w:val="none" w:color="auto" w:sz="0" w:space="1"/>
      </w:pBdr>
      <w:rPr>
        <w:rFonts w:ascii="仿宋_GB2312" w:eastAsia="仿宋_GB2312"/>
        <w:b/>
        <w:i/>
        <w:u w:val="single"/>
      </w:rPr>
    </w:pPr>
    <w:r>
      <w:t></w:t>
    </w:r>
    <w:r>
      <w:rPr>
        <w:rFonts w:hint="eastAsia"/>
      </w:rPr>
      <w:t xml:space="preserve">                                                  </w:t>
    </w:r>
    <w:r>
      <w:t xml:space="preserve">             </w:t>
    </w:r>
  </w:p>
  <w:p w14:paraId="53DA757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8F9FF">
    <w:pPr>
      <w:pStyle w:val="41"/>
      <w:pBdr>
        <w:bottom w:val="none" w:color="auto" w:sz="0" w:space="1"/>
      </w:pBdr>
    </w:pPr>
    <w:r>
      <w:t></w:t>
    </w:r>
    <w:r>
      <w:rPr>
        <w:rFonts w:hint="eastAsia"/>
      </w:rPr>
      <w:t xml:space="preserve">         </w:t>
    </w:r>
  </w:p>
  <w:p w14:paraId="477692E6">
    <w:pPr>
      <w:pStyle w:val="41"/>
      <w:pBdr>
        <w:bottom w:val="none" w:color="auto" w:sz="0" w:space="1"/>
      </w:pBd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FF86">
    <w:pPr>
      <w:pStyle w:val="41"/>
      <w:pBdr>
        <w:bottom w:val="none" w:color="auto" w:sz="0" w:space="1"/>
      </w:pBdr>
      <w:rPr>
        <w:rFonts w:ascii="仿宋_GB2312" w:eastAsia="仿宋_GB2312"/>
        <w:b/>
        <w:i/>
        <w:u w:val="single"/>
      </w:rPr>
    </w:pPr>
    <w:r>
      <w:t></w:t>
    </w:r>
    <w:r>
      <w:rPr>
        <w:rFonts w:hint="eastAsia"/>
      </w:rPr>
      <w:t xml:space="preserve">                                                  </w:t>
    </w:r>
  </w:p>
  <w:p w14:paraId="6C895D0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F1727">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F0915">
    <w:pPr>
      <w:pStyle w:val="41"/>
      <w:pBdr>
        <w:bottom w:val="none" w:color="auto" w:sz="0" w:space="1"/>
      </w:pBdr>
      <w:jc w:val="right"/>
      <w:rPr>
        <w:rFonts w:ascii="仿宋_GB2312" w:eastAsia="仿宋_GB2312"/>
        <w:b/>
        <w:i/>
        <w:u w:val="single"/>
      </w:rPr>
    </w:pPr>
    <w:r>
      <w:rPr>
        <w:rFonts w:hint="eastAsia"/>
      </w:rPr>
      <w:t xml:space="preserve">                                 </w:t>
    </w:r>
  </w:p>
  <w:p w14:paraId="2E1781ED">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F1E">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6B1C8">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6F05A"/>
    <w:multiLevelType w:val="singleLevel"/>
    <w:tmpl w:val="C036F05A"/>
    <w:lvl w:ilvl="0" w:tentative="0">
      <w:start w:val="1"/>
      <w:numFmt w:val="decimal"/>
      <w:suff w:val="nothing"/>
      <w:lvlText w:val="（%1）"/>
      <w:lvlJc w:val="left"/>
    </w:lvl>
  </w:abstractNum>
  <w:abstractNum w:abstractNumId="1">
    <w:nsid w:val="FDD420B6"/>
    <w:multiLevelType w:val="singleLevel"/>
    <w:tmpl w:val="FDD420B6"/>
    <w:lvl w:ilvl="0" w:tentative="0">
      <w:start w:val="3"/>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NTkyZDQ4YjhmYTM1M2RkZWVkMzI2YzQ2ZmMxYmE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478C2"/>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4E19"/>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5C0E"/>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37AEE"/>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15E"/>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2C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56"/>
    <w:rsid w:val="002B6985"/>
    <w:rsid w:val="002B6D7A"/>
    <w:rsid w:val="002C02BA"/>
    <w:rsid w:val="002C0301"/>
    <w:rsid w:val="002C0326"/>
    <w:rsid w:val="002C0A9F"/>
    <w:rsid w:val="002C1AB3"/>
    <w:rsid w:val="002C1BB7"/>
    <w:rsid w:val="002C1FB3"/>
    <w:rsid w:val="002C2665"/>
    <w:rsid w:val="002C28E1"/>
    <w:rsid w:val="002C305D"/>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3C5"/>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882"/>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1C5"/>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185"/>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17CC7"/>
    <w:rsid w:val="004210C0"/>
    <w:rsid w:val="004211DD"/>
    <w:rsid w:val="00421762"/>
    <w:rsid w:val="00421D4B"/>
    <w:rsid w:val="00421ED8"/>
    <w:rsid w:val="00422907"/>
    <w:rsid w:val="00423125"/>
    <w:rsid w:val="00423309"/>
    <w:rsid w:val="004233AD"/>
    <w:rsid w:val="00424446"/>
    <w:rsid w:val="00424867"/>
    <w:rsid w:val="00424A84"/>
    <w:rsid w:val="00425341"/>
    <w:rsid w:val="004255FE"/>
    <w:rsid w:val="00425674"/>
    <w:rsid w:val="00425A82"/>
    <w:rsid w:val="00425C60"/>
    <w:rsid w:val="00425D95"/>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49E"/>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081F"/>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12A"/>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E7A27"/>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31F"/>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6342"/>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269"/>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13E6"/>
    <w:rsid w:val="007B28C3"/>
    <w:rsid w:val="007B3A8E"/>
    <w:rsid w:val="007B3C9B"/>
    <w:rsid w:val="007B4271"/>
    <w:rsid w:val="007B497D"/>
    <w:rsid w:val="007B4EE9"/>
    <w:rsid w:val="007B5234"/>
    <w:rsid w:val="007B54C7"/>
    <w:rsid w:val="007B5637"/>
    <w:rsid w:val="007B5DC5"/>
    <w:rsid w:val="007B5F07"/>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BE1"/>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3F2"/>
    <w:rsid w:val="007F1124"/>
    <w:rsid w:val="007F152D"/>
    <w:rsid w:val="007F20C4"/>
    <w:rsid w:val="007F20EE"/>
    <w:rsid w:val="007F23D8"/>
    <w:rsid w:val="007F2D04"/>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775"/>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4FD"/>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37C"/>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2D0"/>
    <w:rsid w:val="009E758E"/>
    <w:rsid w:val="009E7AF2"/>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B21"/>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07529"/>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4F1"/>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A9A"/>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18"/>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03B"/>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27FC"/>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F1B"/>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7F"/>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6A"/>
    <w:rsid w:val="00D103C9"/>
    <w:rsid w:val="00D1079C"/>
    <w:rsid w:val="00D10BE1"/>
    <w:rsid w:val="00D11FE3"/>
    <w:rsid w:val="00D12393"/>
    <w:rsid w:val="00D12945"/>
    <w:rsid w:val="00D12CC0"/>
    <w:rsid w:val="00D12D53"/>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65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263"/>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5"/>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A9C"/>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32D"/>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26A"/>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A9126A"/>
    <w:rsid w:val="02DC4B10"/>
    <w:rsid w:val="02DD76CE"/>
    <w:rsid w:val="02F36323"/>
    <w:rsid w:val="02F5619C"/>
    <w:rsid w:val="031A67DB"/>
    <w:rsid w:val="0326446A"/>
    <w:rsid w:val="032D5555"/>
    <w:rsid w:val="03483348"/>
    <w:rsid w:val="036634D2"/>
    <w:rsid w:val="03DD35E4"/>
    <w:rsid w:val="04076900"/>
    <w:rsid w:val="041A5A3B"/>
    <w:rsid w:val="042311BA"/>
    <w:rsid w:val="042B157A"/>
    <w:rsid w:val="048F763B"/>
    <w:rsid w:val="049F330E"/>
    <w:rsid w:val="04AA775C"/>
    <w:rsid w:val="04AF1889"/>
    <w:rsid w:val="04F66F48"/>
    <w:rsid w:val="05251E14"/>
    <w:rsid w:val="05A16594"/>
    <w:rsid w:val="05A7762D"/>
    <w:rsid w:val="05E71F1C"/>
    <w:rsid w:val="060E5941"/>
    <w:rsid w:val="06110FAF"/>
    <w:rsid w:val="06493CA7"/>
    <w:rsid w:val="065A6178"/>
    <w:rsid w:val="066F1CF3"/>
    <w:rsid w:val="06930BB8"/>
    <w:rsid w:val="06EA6353"/>
    <w:rsid w:val="07245D42"/>
    <w:rsid w:val="07264C62"/>
    <w:rsid w:val="07492E63"/>
    <w:rsid w:val="0779354C"/>
    <w:rsid w:val="08061376"/>
    <w:rsid w:val="08257F31"/>
    <w:rsid w:val="08452D77"/>
    <w:rsid w:val="086401F8"/>
    <w:rsid w:val="08751CAA"/>
    <w:rsid w:val="087E4C40"/>
    <w:rsid w:val="08906167"/>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B395A"/>
    <w:rsid w:val="0A1C0718"/>
    <w:rsid w:val="0A3E7710"/>
    <w:rsid w:val="0A5B7E63"/>
    <w:rsid w:val="0AA374A5"/>
    <w:rsid w:val="0AAB7649"/>
    <w:rsid w:val="0ABC5606"/>
    <w:rsid w:val="0B30404E"/>
    <w:rsid w:val="0B4C6C14"/>
    <w:rsid w:val="0B547599"/>
    <w:rsid w:val="0B631A88"/>
    <w:rsid w:val="0B683D45"/>
    <w:rsid w:val="0B7F3F11"/>
    <w:rsid w:val="0B884417"/>
    <w:rsid w:val="0BC814CA"/>
    <w:rsid w:val="0BF142C8"/>
    <w:rsid w:val="0BF6188C"/>
    <w:rsid w:val="0BF73C91"/>
    <w:rsid w:val="0C170175"/>
    <w:rsid w:val="0C571A41"/>
    <w:rsid w:val="0C5C1171"/>
    <w:rsid w:val="0C5E1CBC"/>
    <w:rsid w:val="0C615B50"/>
    <w:rsid w:val="0C8445DA"/>
    <w:rsid w:val="0C87121B"/>
    <w:rsid w:val="0CA57A5D"/>
    <w:rsid w:val="0CC007F7"/>
    <w:rsid w:val="0CC617AC"/>
    <w:rsid w:val="0CCC1141"/>
    <w:rsid w:val="0CE618DF"/>
    <w:rsid w:val="0CF14A50"/>
    <w:rsid w:val="0CFE707A"/>
    <w:rsid w:val="0D063BDA"/>
    <w:rsid w:val="0D08375F"/>
    <w:rsid w:val="0D184CFB"/>
    <w:rsid w:val="0D4A7419"/>
    <w:rsid w:val="0D827401"/>
    <w:rsid w:val="0D84094E"/>
    <w:rsid w:val="0D8A00E9"/>
    <w:rsid w:val="0D8D589E"/>
    <w:rsid w:val="0DA01C73"/>
    <w:rsid w:val="0DD63300"/>
    <w:rsid w:val="0DF26CD2"/>
    <w:rsid w:val="0DF50604"/>
    <w:rsid w:val="0DF702FE"/>
    <w:rsid w:val="0E060E51"/>
    <w:rsid w:val="0E363FA5"/>
    <w:rsid w:val="0E4C090F"/>
    <w:rsid w:val="0E5604B2"/>
    <w:rsid w:val="0E6D5D79"/>
    <w:rsid w:val="0E9D0089"/>
    <w:rsid w:val="0EB803EE"/>
    <w:rsid w:val="0EF94D4B"/>
    <w:rsid w:val="0F254197"/>
    <w:rsid w:val="0F4664D2"/>
    <w:rsid w:val="0F4958DC"/>
    <w:rsid w:val="0F515DF7"/>
    <w:rsid w:val="0F596BA8"/>
    <w:rsid w:val="0F6248D2"/>
    <w:rsid w:val="0F693536"/>
    <w:rsid w:val="0F7B0511"/>
    <w:rsid w:val="0F7B76D9"/>
    <w:rsid w:val="0F816ACD"/>
    <w:rsid w:val="0F9832DB"/>
    <w:rsid w:val="0FBF3FD2"/>
    <w:rsid w:val="0FBF7FF3"/>
    <w:rsid w:val="0FF860F6"/>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5689E"/>
    <w:rsid w:val="12D81596"/>
    <w:rsid w:val="13072A44"/>
    <w:rsid w:val="13105C6F"/>
    <w:rsid w:val="135F4BE2"/>
    <w:rsid w:val="13981DD8"/>
    <w:rsid w:val="139B1A0A"/>
    <w:rsid w:val="139D25C7"/>
    <w:rsid w:val="13BF3CE4"/>
    <w:rsid w:val="141008D8"/>
    <w:rsid w:val="14125FE6"/>
    <w:rsid w:val="14242FC4"/>
    <w:rsid w:val="14491127"/>
    <w:rsid w:val="146D271E"/>
    <w:rsid w:val="14982588"/>
    <w:rsid w:val="149A5AD9"/>
    <w:rsid w:val="14A7619D"/>
    <w:rsid w:val="150536C3"/>
    <w:rsid w:val="150C1963"/>
    <w:rsid w:val="151447A0"/>
    <w:rsid w:val="154A6454"/>
    <w:rsid w:val="15762120"/>
    <w:rsid w:val="159E5049"/>
    <w:rsid w:val="16A8729C"/>
    <w:rsid w:val="16B33777"/>
    <w:rsid w:val="16BC70A7"/>
    <w:rsid w:val="16C6339E"/>
    <w:rsid w:val="172F2D79"/>
    <w:rsid w:val="17557BEF"/>
    <w:rsid w:val="17D349C1"/>
    <w:rsid w:val="1830729E"/>
    <w:rsid w:val="1870062C"/>
    <w:rsid w:val="18817102"/>
    <w:rsid w:val="18830A15"/>
    <w:rsid w:val="18852B28"/>
    <w:rsid w:val="188B5321"/>
    <w:rsid w:val="193E7BCD"/>
    <w:rsid w:val="19932372"/>
    <w:rsid w:val="199529FC"/>
    <w:rsid w:val="19A20DD5"/>
    <w:rsid w:val="19AE03F1"/>
    <w:rsid w:val="19DD0836"/>
    <w:rsid w:val="1A071A03"/>
    <w:rsid w:val="1A1F16AE"/>
    <w:rsid w:val="1A3B5C77"/>
    <w:rsid w:val="1A7A6374"/>
    <w:rsid w:val="1A984BAD"/>
    <w:rsid w:val="1AB8220E"/>
    <w:rsid w:val="1AE4166C"/>
    <w:rsid w:val="1AF06CFB"/>
    <w:rsid w:val="1AF11B8D"/>
    <w:rsid w:val="1B11359C"/>
    <w:rsid w:val="1B2A271F"/>
    <w:rsid w:val="1B530544"/>
    <w:rsid w:val="1B5763C6"/>
    <w:rsid w:val="1B713184"/>
    <w:rsid w:val="1BA209CF"/>
    <w:rsid w:val="1BB4777D"/>
    <w:rsid w:val="1BD75AB8"/>
    <w:rsid w:val="1C0459C2"/>
    <w:rsid w:val="1C1A0304"/>
    <w:rsid w:val="1C1B3B4A"/>
    <w:rsid w:val="1C88086E"/>
    <w:rsid w:val="1D266CE1"/>
    <w:rsid w:val="1D3963AF"/>
    <w:rsid w:val="1D6A673C"/>
    <w:rsid w:val="1D9247AE"/>
    <w:rsid w:val="1DB567EC"/>
    <w:rsid w:val="1DF51A98"/>
    <w:rsid w:val="1E262080"/>
    <w:rsid w:val="1E3D060F"/>
    <w:rsid w:val="1E3F7D2E"/>
    <w:rsid w:val="1E4134E4"/>
    <w:rsid w:val="1E5062B3"/>
    <w:rsid w:val="1E523514"/>
    <w:rsid w:val="1E5B5378"/>
    <w:rsid w:val="1E714A66"/>
    <w:rsid w:val="1E802593"/>
    <w:rsid w:val="1E8B6156"/>
    <w:rsid w:val="1EA703CC"/>
    <w:rsid w:val="1EB7330C"/>
    <w:rsid w:val="1F0A0FF3"/>
    <w:rsid w:val="1F5771FF"/>
    <w:rsid w:val="1F933745"/>
    <w:rsid w:val="1FD52DD5"/>
    <w:rsid w:val="1FE868A9"/>
    <w:rsid w:val="20034907"/>
    <w:rsid w:val="20173E4B"/>
    <w:rsid w:val="203574D1"/>
    <w:rsid w:val="204E48BC"/>
    <w:rsid w:val="208921B3"/>
    <w:rsid w:val="20973DEB"/>
    <w:rsid w:val="20B26522"/>
    <w:rsid w:val="20B44310"/>
    <w:rsid w:val="211116EB"/>
    <w:rsid w:val="216133FC"/>
    <w:rsid w:val="217A2E0F"/>
    <w:rsid w:val="21D56769"/>
    <w:rsid w:val="21E52EF3"/>
    <w:rsid w:val="21FB5D7B"/>
    <w:rsid w:val="22015E94"/>
    <w:rsid w:val="220B1C3D"/>
    <w:rsid w:val="221D1D20"/>
    <w:rsid w:val="22334A87"/>
    <w:rsid w:val="22B8599C"/>
    <w:rsid w:val="22BE6801"/>
    <w:rsid w:val="22CD6F6E"/>
    <w:rsid w:val="233500BF"/>
    <w:rsid w:val="23377FF7"/>
    <w:rsid w:val="2369444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1B5262"/>
    <w:rsid w:val="282D3D60"/>
    <w:rsid w:val="28333E1D"/>
    <w:rsid w:val="28454BD6"/>
    <w:rsid w:val="28455253"/>
    <w:rsid w:val="28551971"/>
    <w:rsid w:val="285B1C53"/>
    <w:rsid w:val="289F7086"/>
    <w:rsid w:val="28C32028"/>
    <w:rsid w:val="28CC490F"/>
    <w:rsid w:val="28DE40AA"/>
    <w:rsid w:val="2930722A"/>
    <w:rsid w:val="29345E77"/>
    <w:rsid w:val="294C65AD"/>
    <w:rsid w:val="29806583"/>
    <w:rsid w:val="298B3C4C"/>
    <w:rsid w:val="29F26D24"/>
    <w:rsid w:val="2A15033F"/>
    <w:rsid w:val="2A1662C1"/>
    <w:rsid w:val="2A1C7367"/>
    <w:rsid w:val="2A2815FA"/>
    <w:rsid w:val="2A6D6092"/>
    <w:rsid w:val="2A7D76B4"/>
    <w:rsid w:val="2B437463"/>
    <w:rsid w:val="2B4D3543"/>
    <w:rsid w:val="2B7807EE"/>
    <w:rsid w:val="2BA50BF7"/>
    <w:rsid w:val="2BBF00EC"/>
    <w:rsid w:val="2BC37CFD"/>
    <w:rsid w:val="2BCC4267"/>
    <w:rsid w:val="2BD5237F"/>
    <w:rsid w:val="2BD74F7C"/>
    <w:rsid w:val="2BE536CE"/>
    <w:rsid w:val="2BE758D9"/>
    <w:rsid w:val="2C09049E"/>
    <w:rsid w:val="2C0A653C"/>
    <w:rsid w:val="2C191F85"/>
    <w:rsid w:val="2C583D4C"/>
    <w:rsid w:val="2C6D59EA"/>
    <w:rsid w:val="2CE82D6F"/>
    <w:rsid w:val="2D1C0B18"/>
    <w:rsid w:val="2D343236"/>
    <w:rsid w:val="2DAF2B71"/>
    <w:rsid w:val="2DD15014"/>
    <w:rsid w:val="2DF72DE4"/>
    <w:rsid w:val="2E0220AF"/>
    <w:rsid w:val="2E4B082A"/>
    <w:rsid w:val="2E5D4E86"/>
    <w:rsid w:val="2E5D790B"/>
    <w:rsid w:val="2E7F3812"/>
    <w:rsid w:val="2E9A3C18"/>
    <w:rsid w:val="2EBB0FEE"/>
    <w:rsid w:val="2EC63002"/>
    <w:rsid w:val="2F0A6B38"/>
    <w:rsid w:val="2F946CCB"/>
    <w:rsid w:val="2FD161AD"/>
    <w:rsid w:val="2FD25781"/>
    <w:rsid w:val="2FDC745C"/>
    <w:rsid w:val="2FFD7934"/>
    <w:rsid w:val="301D7AD0"/>
    <w:rsid w:val="30711FD2"/>
    <w:rsid w:val="30733ACD"/>
    <w:rsid w:val="308C3862"/>
    <w:rsid w:val="309379D8"/>
    <w:rsid w:val="30A270F7"/>
    <w:rsid w:val="30A96F21"/>
    <w:rsid w:val="30DF1478"/>
    <w:rsid w:val="30EC586F"/>
    <w:rsid w:val="314550B7"/>
    <w:rsid w:val="319C6071"/>
    <w:rsid w:val="31AC537E"/>
    <w:rsid w:val="31E3679B"/>
    <w:rsid w:val="31E732FD"/>
    <w:rsid w:val="323A4620"/>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554FE0"/>
    <w:rsid w:val="358D5588"/>
    <w:rsid w:val="36225805"/>
    <w:rsid w:val="363A3B40"/>
    <w:rsid w:val="365302AE"/>
    <w:rsid w:val="36607A0A"/>
    <w:rsid w:val="366E227C"/>
    <w:rsid w:val="366F2E0D"/>
    <w:rsid w:val="367B6A5C"/>
    <w:rsid w:val="36A74ADA"/>
    <w:rsid w:val="36AD60D5"/>
    <w:rsid w:val="36B224F9"/>
    <w:rsid w:val="36EC0CC9"/>
    <w:rsid w:val="373F410B"/>
    <w:rsid w:val="379B021D"/>
    <w:rsid w:val="37EE7094"/>
    <w:rsid w:val="37F10095"/>
    <w:rsid w:val="38296C89"/>
    <w:rsid w:val="383002EB"/>
    <w:rsid w:val="38586797"/>
    <w:rsid w:val="38BC0149"/>
    <w:rsid w:val="38D87D1C"/>
    <w:rsid w:val="392222C5"/>
    <w:rsid w:val="39636459"/>
    <w:rsid w:val="396B7F6C"/>
    <w:rsid w:val="396C2344"/>
    <w:rsid w:val="39B417A9"/>
    <w:rsid w:val="39FC5695"/>
    <w:rsid w:val="3A006D8E"/>
    <w:rsid w:val="3A1C60E6"/>
    <w:rsid w:val="3A3651E5"/>
    <w:rsid w:val="3A5C70FE"/>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2C75BC"/>
    <w:rsid w:val="3D3C7F39"/>
    <w:rsid w:val="3D440F09"/>
    <w:rsid w:val="3D4504A0"/>
    <w:rsid w:val="3D7D2741"/>
    <w:rsid w:val="3D8734BB"/>
    <w:rsid w:val="3D8A5D30"/>
    <w:rsid w:val="3D9A11D4"/>
    <w:rsid w:val="3DA16D89"/>
    <w:rsid w:val="3DA364BE"/>
    <w:rsid w:val="3DE041CB"/>
    <w:rsid w:val="3E0D48F6"/>
    <w:rsid w:val="3E1868B4"/>
    <w:rsid w:val="3E263CAA"/>
    <w:rsid w:val="3E3009D1"/>
    <w:rsid w:val="3E377251"/>
    <w:rsid w:val="3E42664B"/>
    <w:rsid w:val="3E5A7334"/>
    <w:rsid w:val="3E6444E9"/>
    <w:rsid w:val="3E7B5D6B"/>
    <w:rsid w:val="3E843E66"/>
    <w:rsid w:val="3E8F51FE"/>
    <w:rsid w:val="3E926F87"/>
    <w:rsid w:val="3E9A59DE"/>
    <w:rsid w:val="3EAF4836"/>
    <w:rsid w:val="3EC33DFA"/>
    <w:rsid w:val="3EDE4585"/>
    <w:rsid w:val="3F060E16"/>
    <w:rsid w:val="3F1D1096"/>
    <w:rsid w:val="3F2F0234"/>
    <w:rsid w:val="3F5A4C55"/>
    <w:rsid w:val="3F6363FE"/>
    <w:rsid w:val="3F6525B0"/>
    <w:rsid w:val="3F756B8F"/>
    <w:rsid w:val="3F95482B"/>
    <w:rsid w:val="3FCD0ABD"/>
    <w:rsid w:val="4019356B"/>
    <w:rsid w:val="402B257A"/>
    <w:rsid w:val="40592157"/>
    <w:rsid w:val="406C796F"/>
    <w:rsid w:val="406E1CAE"/>
    <w:rsid w:val="40A0133A"/>
    <w:rsid w:val="40C31A53"/>
    <w:rsid w:val="40FF545D"/>
    <w:rsid w:val="410067C8"/>
    <w:rsid w:val="41050A1D"/>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A538C3"/>
    <w:rsid w:val="43BF795E"/>
    <w:rsid w:val="43C77C27"/>
    <w:rsid w:val="43DE09EE"/>
    <w:rsid w:val="44002FAD"/>
    <w:rsid w:val="44210EA6"/>
    <w:rsid w:val="44754586"/>
    <w:rsid w:val="448C6007"/>
    <w:rsid w:val="449101DD"/>
    <w:rsid w:val="44DE1391"/>
    <w:rsid w:val="451B225C"/>
    <w:rsid w:val="452410C9"/>
    <w:rsid w:val="452E7CA8"/>
    <w:rsid w:val="45317DFB"/>
    <w:rsid w:val="456D3CE4"/>
    <w:rsid w:val="4579042C"/>
    <w:rsid w:val="457F0571"/>
    <w:rsid w:val="45851176"/>
    <w:rsid w:val="45956B6D"/>
    <w:rsid w:val="45C21DFF"/>
    <w:rsid w:val="45C63B94"/>
    <w:rsid w:val="460E7DA5"/>
    <w:rsid w:val="46422483"/>
    <w:rsid w:val="4659254A"/>
    <w:rsid w:val="465B0637"/>
    <w:rsid w:val="465E3F0D"/>
    <w:rsid w:val="466A16E6"/>
    <w:rsid w:val="46893F2B"/>
    <w:rsid w:val="46C4686E"/>
    <w:rsid w:val="470B1C8F"/>
    <w:rsid w:val="474433F3"/>
    <w:rsid w:val="477B778F"/>
    <w:rsid w:val="478203EC"/>
    <w:rsid w:val="47B025FA"/>
    <w:rsid w:val="4809698F"/>
    <w:rsid w:val="4811697D"/>
    <w:rsid w:val="487A3E25"/>
    <w:rsid w:val="488B5503"/>
    <w:rsid w:val="48937E21"/>
    <w:rsid w:val="489A0361"/>
    <w:rsid w:val="48B94FF3"/>
    <w:rsid w:val="48D80A82"/>
    <w:rsid w:val="48E37AAB"/>
    <w:rsid w:val="48FD4B4C"/>
    <w:rsid w:val="490A68E0"/>
    <w:rsid w:val="491055FE"/>
    <w:rsid w:val="49465201"/>
    <w:rsid w:val="495F5B3E"/>
    <w:rsid w:val="496F77D7"/>
    <w:rsid w:val="497654FD"/>
    <w:rsid w:val="49B64211"/>
    <w:rsid w:val="49E56AF9"/>
    <w:rsid w:val="49F6167F"/>
    <w:rsid w:val="4A064FA0"/>
    <w:rsid w:val="4A16615C"/>
    <w:rsid w:val="4A4424D7"/>
    <w:rsid w:val="4A6022F2"/>
    <w:rsid w:val="4AB82D0F"/>
    <w:rsid w:val="4AEB7664"/>
    <w:rsid w:val="4AFD7C19"/>
    <w:rsid w:val="4B0567D1"/>
    <w:rsid w:val="4B236AAE"/>
    <w:rsid w:val="4B707271"/>
    <w:rsid w:val="4B9739F7"/>
    <w:rsid w:val="4BE200A8"/>
    <w:rsid w:val="4BEE2503"/>
    <w:rsid w:val="4C245A30"/>
    <w:rsid w:val="4C831831"/>
    <w:rsid w:val="4CB6685F"/>
    <w:rsid w:val="4CC367FE"/>
    <w:rsid w:val="4D077F3C"/>
    <w:rsid w:val="4D123355"/>
    <w:rsid w:val="4D2A3B31"/>
    <w:rsid w:val="4D312C52"/>
    <w:rsid w:val="4D461C73"/>
    <w:rsid w:val="4D905305"/>
    <w:rsid w:val="4D964A72"/>
    <w:rsid w:val="4D9C1254"/>
    <w:rsid w:val="4E793892"/>
    <w:rsid w:val="4E800872"/>
    <w:rsid w:val="4EC22C8F"/>
    <w:rsid w:val="4EC569ED"/>
    <w:rsid w:val="4ED50EA1"/>
    <w:rsid w:val="4EEC050C"/>
    <w:rsid w:val="4F0341A1"/>
    <w:rsid w:val="4F104EC3"/>
    <w:rsid w:val="4F47354A"/>
    <w:rsid w:val="4F911C54"/>
    <w:rsid w:val="4FE625E0"/>
    <w:rsid w:val="5021480F"/>
    <w:rsid w:val="507A443F"/>
    <w:rsid w:val="50962ECB"/>
    <w:rsid w:val="50A42E38"/>
    <w:rsid w:val="50A4577F"/>
    <w:rsid w:val="50B73D1F"/>
    <w:rsid w:val="50BD5BC9"/>
    <w:rsid w:val="50C11EEE"/>
    <w:rsid w:val="50E97CFC"/>
    <w:rsid w:val="50FA4028"/>
    <w:rsid w:val="510D65B7"/>
    <w:rsid w:val="511157AB"/>
    <w:rsid w:val="5142540C"/>
    <w:rsid w:val="516C1003"/>
    <w:rsid w:val="518832C8"/>
    <w:rsid w:val="519D3C50"/>
    <w:rsid w:val="51A0432A"/>
    <w:rsid w:val="51A86090"/>
    <w:rsid w:val="51B7396D"/>
    <w:rsid w:val="51EA4594"/>
    <w:rsid w:val="522E4CC3"/>
    <w:rsid w:val="5244713B"/>
    <w:rsid w:val="526037D7"/>
    <w:rsid w:val="52615633"/>
    <w:rsid w:val="526F4DE4"/>
    <w:rsid w:val="5292347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976409"/>
    <w:rsid w:val="54B3506A"/>
    <w:rsid w:val="54BB1AAC"/>
    <w:rsid w:val="54CA0D16"/>
    <w:rsid w:val="54DD4057"/>
    <w:rsid w:val="54E7490F"/>
    <w:rsid w:val="550764A4"/>
    <w:rsid w:val="550B2BF6"/>
    <w:rsid w:val="55214EB5"/>
    <w:rsid w:val="553058E4"/>
    <w:rsid w:val="55364EFD"/>
    <w:rsid w:val="55511D83"/>
    <w:rsid w:val="555D4828"/>
    <w:rsid w:val="557A4C8B"/>
    <w:rsid w:val="558931E1"/>
    <w:rsid w:val="55923347"/>
    <w:rsid w:val="55925180"/>
    <w:rsid w:val="55983B1B"/>
    <w:rsid w:val="55A16125"/>
    <w:rsid w:val="55A8376B"/>
    <w:rsid w:val="55DC29B6"/>
    <w:rsid w:val="55DD4241"/>
    <w:rsid w:val="566B6D1E"/>
    <w:rsid w:val="57032A2C"/>
    <w:rsid w:val="570F5219"/>
    <w:rsid w:val="575D12B5"/>
    <w:rsid w:val="57610A87"/>
    <w:rsid w:val="576C11D1"/>
    <w:rsid w:val="577B1140"/>
    <w:rsid w:val="577B7F21"/>
    <w:rsid w:val="577F181B"/>
    <w:rsid w:val="57921984"/>
    <w:rsid w:val="579737F0"/>
    <w:rsid w:val="57AB7B30"/>
    <w:rsid w:val="57AF5251"/>
    <w:rsid w:val="57B26373"/>
    <w:rsid w:val="57B63F04"/>
    <w:rsid w:val="57CD20C2"/>
    <w:rsid w:val="57CE11E3"/>
    <w:rsid w:val="57D675AB"/>
    <w:rsid w:val="57D95FDD"/>
    <w:rsid w:val="587578B0"/>
    <w:rsid w:val="58917D2F"/>
    <w:rsid w:val="5894085C"/>
    <w:rsid w:val="58AE4F0C"/>
    <w:rsid w:val="58B85899"/>
    <w:rsid w:val="58E363A9"/>
    <w:rsid w:val="5921359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40D1D"/>
    <w:rsid w:val="5B2E1A1D"/>
    <w:rsid w:val="5B435B53"/>
    <w:rsid w:val="5B843A1C"/>
    <w:rsid w:val="5B873E3F"/>
    <w:rsid w:val="5C02690E"/>
    <w:rsid w:val="5C196DA7"/>
    <w:rsid w:val="5C2A048C"/>
    <w:rsid w:val="5C80234E"/>
    <w:rsid w:val="5C8A680C"/>
    <w:rsid w:val="5C97443A"/>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786DB0"/>
    <w:rsid w:val="60825176"/>
    <w:rsid w:val="609F2AC4"/>
    <w:rsid w:val="60D84E80"/>
    <w:rsid w:val="60FA2EE8"/>
    <w:rsid w:val="61054A27"/>
    <w:rsid w:val="610A52BC"/>
    <w:rsid w:val="6119130B"/>
    <w:rsid w:val="611D2366"/>
    <w:rsid w:val="61421856"/>
    <w:rsid w:val="615227C4"/>
    <w:rsid w:val="61654E3F"/>
    <w:rsid w:val="6182292A"/>
    <w:rsid w:val="61914755"/>
    <w:rsid w:val="619F7F92"/>
    <w:rsid w:val="61E1134A"/>
    <w:rsid w:val="61F94C26"/>
    <w:rsid w:val="62000E56"/>
    <w:rsid w:val="621B5473"/>
    <w:rsid w:val="624F3E49"/>
    <w:rsid w:val="62632286"/>
    <w:rsid w:val="62885958"/>
    <w:rsid w:val="62F40B65"/>
    <w:rsid w:val="62FC2CFE"/>
    <w:rsid w:val="63024505"/>
    <w:rsid w:val="635600A5"/>
    <w:rsid w:val="635B1DB5"/>
    <w:rsid w:val="63711FED"/>
    <w:rsid w:val="63880DDC"/>
    <w:rsid w:val="638D750D"/>
    <w:rsid w:val="63AC6CC0"/>
    <w:rsid w:val="63BA5D30"/>
    <w:rsid w:val="64055776"/>
    <w:rsid w:val="6408782B"/>
    <w:rsid w:val="64240056"/>
    <w:rsid w:val="643E143A"/>
    <w:rsid w:val="64491666"/>
    <w:rsid w:val="648B6EEF"/>
    <w:rsid w:val="64AA11E8"/>
    <w:rsid w:val="64C158BF"/>
    <w:rsid w:val="64CE2EAA"/>
    <w:rsid w:val="653C3090"/>
    <w:rsid w:val="65560E09"/>
    <w:rsid w:val="65854376"/>
    <w:rsid w:val="658767BE"/>
    <w:rsid w:val="65892531"/>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5A5671"/>
    <w:rsid w:val="686D2ABA"/>
    <w:rsid w:val="687C10C9"/>
    <w:rsid w:val="68840C16"/>
    <w:rsid w:val="68872541"/>
    <w:rsid w:val="68876EFB"/>
    <w:rsid w:val="68884654"/>
    <w:rsid w:val="689F444F"/>
    <w:rsid w:val="68B96DBB"/>
    <w:rsid w:val="68CA2805"/>
    <w:rsid w:val="68E937A3"/>
    <w:rsid w:val="690305C1"/>
    <w:rsid w:val="691664E5"/>
    <w:rsid w:val="691E53FA"/>
    <w:rsid w:val="693E15D3"/>
    <w:rsid w:val="69627681"/>
    <w:rsid w:val="6977531D"/>
    <w:rsid w:val="69CC2BFF"/>
    <w:rsid w:val="69FD55B8"/>
    <w:rsid w:val="6A0B1C62"/>
    <w:rsid w:val="6A2406C8"/>
    <w:rsid w:val="6A9D6059"/>
    <w:rsid w:val="6ADE0BD1"/>
    <w:rsid w:val="6AE96859"/>
    <w:rsid w:val="6B08708F"/>
    <w:rsid w:val="6B147746"/>
    <w:rsid w:val="6B24787C"/>
    <w:rsid w:val="6B573233"/>
    <w:rsid w:val="6B5B6274"/>
    <w:rsid w:val="6B655563"/>
    <w:rsid w:val="6B935D53"/>
    <w:rsid w:val="6C196F71"/>
    <w:rsid w:val="6C226FCB"/>
    <w:rsid w:val="6C31226F"/>
    <w:rsid w:val="6C552F0B"/>
    <w:rsid w:val="6C757DEF"/>
    <w:rsid w:val="6C8C67B7"/>
    <w:rsid w:val="6C9C59BC"/>
    <w:rsid w:val="6C9D744C"/>
    <w:rsid w:val="6D167928"/>
    <w:rsid w:val="6D192ABF"/>
    <w:rsid w:val="6D257E3A"/>
    <w:rsid w:val="6D26299B"/>
    <w:rsid w:val="6D4772EC"/>
    <w:rsid w:val="6D7DA03A"/>
    <w:rsid w:val="6D8A209D"/>
    <w:rsid w:val="6D9078AF"/>
    <w:rsid w:val="6DAA3FEF"/>
    <w:rsid w:val="6DC0172B"/>
    <w:rsid w:val="6DCB690C"/>
    <w:rsid w:val="6DD41A5B"/>
    <w:rsid w:val="6DF43C2E"/>
    <w:rsid w:val="6DF51CA3"/>
    <w:rsid w:val="6E8335BD"/>
    <w:rsid w:val="6E8E12EF"/>
    <w:rsid w:val="6E972936"/>
    <w:rsid w:val="6EA91A79"/>
    <w:rsid w:val="6ECA0C73"/>
    <w:rsid w:val="6ED446C5"/>
    <w:rsid w:val="6F2A7D94"/>
    <w:rsid w:val="6F8331F1"/>
    <w:rsid w:val="6FAE1A09"/>
    <w:rsid w:val="6FD75BF8"/>
    <w:rsid w:val="700604D9"/>
    <w:rsid w:val="70076BE8"/>
    <w:rsid w:val="707723D0"/>
    <w:rsid w:val="70F5661B"/>
    <w:rsid w:val="71360107"/>
    <w:rsid w:val="713B688E"/>
    <w:rsid w:val="71B55C52"/>
    <w:rsid w:val="71D43752"/>
    <w:rsid w:val="71E463BA"/>
    <w:rsid w:val="71EF19CA"/>
    <w:rsid w:val="71F1796A"/>
    <w:rsid w:val="72154626"/>
    <w:rsid w:val="72262B5D"/>
    <w:rsid w:val="72283FF7"/>
    <w:rsid w:val="722E7212"/>
    <w:rsid w:val="723A0474"/>
    <w:rsid w:val="725923E4"/>
    <w:rsid w:val="72864BF7"/>
    <w:rsid w:val="729023FC"/>
    <w:rsid w:val="7362273B"/>
    <w:rsid w:val="73C0646E"/>
    <w:rsid w:val="742222F5"/>
    <w:rsid w:val="74476126"/>
    <w:rsid w:val="74706664"/>
    <w:rsid w:val="747F3682"/>
    <w:rsid w:val="749C4185"/>
    <w:rsid w:val="75067759"/>
    <w:rsid w:val="75162AAB"/>
    <w:rsid w:val="752E6DCD"/>
    <w:rsid w:val="7551380D"/>
    <w:rsid w:val="75600BE5"/>
    <w:rsid w:val="7564475C"/>
    <w:rsid w:val="7583797F"/>
    <w:rsid w:val="75D20F1D"/>
    <w:rsid w:val="75DA2C18"/>
    <w:rsid w:val="75F54412"/>
    <w:rsid w:val="761D08E0"/>
    <w:rsid w:val="765D347C"/>
    <w:rsid w:val="76826699"/>
    <w:rsid w:val="76C87133"/>
    <w:rsid w:val="76CD08D5"/>
    <w:rsid w:val="76D6066D"/>
    <w:rsid w:val="76DB4B92"/>
    <w:rsid w:val="76FD013A"/>
    <w:rsid w:val="76FD3047"/>
    <w:rsid w:val="77052AA4"/>
    <w:rsid w:val="7706221C"/>
    <w:rsid w:val="77136511"/>
    <w:rsid w:val="772B1AF9"/>
    <w:rsid w:val="77340A39"/>
    <w:rsid w:val="77351FD0"/>
    <w:rsid w:val="77472422"/>
    <w:rsid w:val="777F31F2"/>
    <w:rsid w:val="77D1700D"/>
    <w:rsid w:val="77EC04CC"/>
    <w:rsid w:val="78240EAC"/>
    <w:rsid w:val="78775729"/>
    <w:rsid w:val="78A42DB0"/>
    <w:rsid w:val="78A656AB"/>
    <w:rsid w:val="78B2245C"/>
    <w:rsid w:val="78E172CC"/>
    <w:rsid w:val="78EA1D1F"/>
    <w:rsid w:val="7904172F"/>
    <w:rsid w:val="790F7E27"/>
    <w:rsid w:val="792A231A"/>
    <w:rsid w:val="79316829"/>
    <w:rsid w:val="797E66A9"/>
    <w:rsid w:val="798518A4"/>
    <w:rsid w:val="79955265"/>
    <w:rsid w:val="79A97383"/>
    <w:rsid w:val="79E27E8B"/>
    <w:rsid w:val="79F850CE"/>
    <w:rsid w:val="79FD443C"/>
    <w:rsid w:val="7A041A5A"/>
    <w:rsid w:val="7A1D1975"/>
    <w:rsid w:val="7A3E5150"/>
    <w:rsid w:val="7A4670D6"/>
    <w:rsid w:val="7A534B63"/>
    <w:rsid w:val="7A615382"/>
    <w:rsid w:val="7A67303B"/>
    <w:rsid w:val="7A7E71CA"/>
    <w:rsid w:val="7AAB1D04"/>
    <w:rsid w:val="7ABA4368"/>
    <w:rsid w:val="7AD05746"/>
    <w:rsid w:val="7B257FFD"/>
    <w:rsid w:val="7B273D20"/>
    <w:rsid w:val="7B343476"/>
    <w:rsid w:val="7B5A2978"/>
    <w:rsid w:val="7B5A7E4C"/>
    <w:rsid w:val="7B6565A8"/>
    <w:rsid w:val="7B667AF9"/>
    <w:rsid w:val="7B7468F8"/>
    <w:rsid w:val="7B98728E"/>
    <w:rsid w:val="7BBE2690"/>
    <w:rsid w:val="7BEE0103"/>
    <w:rsid w:val="7C042B76"/>
    <w:rsid w:val="7C070787"/>
    <w:rsid w:val="7C0A0FE4"/>
    <w:rsid w:val="7C254906"/>
    <w:rsid w:val="7C3F770A"/>
    <w:rsid w:val="7C590818"/>
    <w:rsid w:val="7C5E5DE2"/>
    <w:rsid w:val="7C7C10F6"/>
    <w:rsid w:val="7C853BEA"/>
    <w:rsid w:val="7C881368"/>
    <w:rsid w:val="7CE27788"/>
    <w:rsid w:val="7D0C32F1"/>
    <w:rsid w:val="7D0F408D"/>
    <w:rsid w:val="7D491C6C"/>
    <w:rsid w:val="7D5429C0"/>
    <w:rsid w:val="7D6E6D43"/>
    <w:rsid w:val="7DB57A34"/>
    <w:rsid w:val="7DE60973"/>
    <w:rsid w:val="7DEF0916"/>
    <w:rsid w:val="7E1E5218"/>
    <w:rsid w:val="7E505BFE"/>
    <w:rsid w:val="7E9A4E1F"/>
    <w:rsid w:val="7EA7723A"/>
    <w:rsid w:val="7EF56FBB"/>
    <w:rsid w:val="7F0768EB"/>
    <w:rsid w:val="7F143BEC"/>
    <w:rsid w:val="7F56CD9C"/>
    <w:rsid w:val="7F715AF2"/>
    <w:rsid w:val="7F886E69"/>
    <w:rsid w:val="7FC53A07"/>
    <w:rsid w:val="7FD453C3"/>
    <w:rsid w:val="7FD730A3"/>
    <w:rsid w:val="7FD85C27"/>
    <w:rsid w:val="BB7FA927"/>
    <w:rsid w:val="BBE3F0A4"/>
    <w:rsid w:val="DF3FCF78"/>
    <w:rsid w:val="F55D12FA"/>
    <w:rsid w:val="F5FFD31F"/>
    <w:rsid w:val="FBA720DF"/>
    <w:rsid w:val="FF2FE9C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2"/>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3"/>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6"/>
    <w:link w:val="88"/>
    <w:qFormat/>
    <w:uiPriority w:val="0"/>
    <w:pPr>
      <w:widowControl/>
      <w:snapToGrid w:val="0"/>
      <w:spacing w:line="480" w:lineRule="exact"/>
      <w:ind w:firstLine="567"/>
    </w:pPr>
    <w:rPr>
      <w:rFonts w:ascii="宋体"/>
      <w:snapToGrid w:val="0"/>
      <w:color w:val="000000"/>
      <w:kern w:val="28"/>
      <w:sz w:val="28"/>
      <w:szCs w:val="20"/>
    </w:rPr>
  </w:style>
  <w:style w:type="paragraph" w:customStyle="1" w:styleId="16">
    <w:name w:val="首行缩进"/>
    <w:basedOn w:val="1"/>
    <w:qFormat/>
    <w:uiPriority w:val="0"/>
    <w:pPr>
      <w:spacing w:line="360" w:lineRule="auto"/>
      <w:ind w:firstLine="480" w:firstLineChars="200"/>
    </w:pPr>
    <w:rPr>
      <w:rFonts w:ascii="宋体"/>
      <w:sz w:val="24"/>
      <w:szCs w:val="20"/>
    </w:rPr>
  </w:style>
  <w:style w:type="paragraph" w:styleId="17">
    <w:name w:val="caption"/>
    <w:basedOn w:val="1"/>
    <w:next w:val="1"/>
    <w:link w:val="8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0"/>
    <w:qFormat/>
    <w:uiPriority w:val="0"/>
    <w:pPr>
      <w:shd w:val="clear" w:color="auto" w:fill="000080"/>
    </w:pPr>
  </w:style>
  <w:style w:type="paragraph" w:styleId="20">
    <w:name w:val="annotation text"/>
    <w:basedOn w:val="1"/>
    <w:link w:val="91"/>
    <w:qFormat/>
    <w:uiPriority w:val="99"/>
    <w:pPr>
      <w:jc w:val="left"/>
    </w:pPr>
  </w:style>
  <w:style w:type="paragraph" w:styleId="21">
    <w:name w:val="Salutation"/>
    <w:basedOn w:val="1"/>
    <w:next w:val="1"/>
    <w:link w:val="92"/>
    <w:qFormat/>
    <w:uiPriority w:val="0"/>
    <w:rPr>
      <w:rFonts w:ascii="仿宋_GB2312" w:eastAsia="仿宋_GB2312"/>
      <w:sz w:val="28"/>
      <w:szCs w:val="20"/>
    </w:rPr>
  </w:style>
  <w:style w:type="paragraph" w:styleId="22">
    <w:name w:val="Body Text 3"/>
    <w:basedOn w:val="1"/>
    <w:link w:val="9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94"/>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80"/>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7"/>
    <w:qFormat/>
    <w:uiPriority w:val="0"/>
    <w:pPr>
      <w:ind w:left="100" w:leftChars="2500"/>
    </w:pPr>
    <w:rPr>
      <w:rFonts w:ascii="宋体"/>
      <w:sz w:val="24"/>
      <w:szCs w:val="21"/>
      <w:lang w:val="zh-CN"/>
    </w:rPr>
  </w:style>
  <w:style w:type="paragraph" w:styleId="37">
    <w:name w:val="Body Text Indent 2"/>
    <w:basedOn w:val="1"/>
    <w:link w:val="98"/>
    <w:qFormat/>
    <w:uiPriority w:val="0"/>
    <w:pPr>
      <w:spacing w:line="360" w:lineRule="auto"/>
      <w:ind w:firstLine="601"/>
      <w:textAlignment w:val="baseline"/>
    </w:pPr>
    <w:rPr>
      <w:rFonts w:ascii="宋体"/>
      <w:kern w:val="0"/>
      <w:sz w:val="28"/>
      <w:szCs w:val="20"/>
    </w:rPr>
  </w:style>
  <w:style w:type="paragraph" w:styleId="38">
    <w:name w:val="endnote text"/>
    <w:basedOn w:val="1"/>
    <w:link w:val="99"/>
    <w:qFormat/>
    <w:uiPriority w:val="0"/>
    <w:rPr>
      <w:lang w:val="zh-CN"/>
    </w:rPr>
  </w:style>
  <w:style w:type="paragraph" w:styleId="39">
    <w:name w:val="Balloon Text"/>
    <w:basedOn w:val="1"/>
    <w:link w:val="10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105"/>
    <w:qFormat/>
    <w:uiPriority w:val="0"/>
    <w:pPr>
      <w:adjustRightInd/>
      <w:snapToGrid/>
      <w:spacing w:before="60" w:after="60" w:line="300" w:lineRule="exact"/>
      <w:ind w:firstLine="0"/>
    </w:pPr>
    <w:rPr>
      <w:rFonts w:ascii="Times New Roman"/>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7"/>
    <w:qFormat/>
    <w:uiPriority w:val="0"/>
    <w:pPr>
      <w:spacing w:after="120" w:line="480" w:lineRule="auto"/>
    </w:pPr>
  </w:style>
  <w:style w:type="paragraph" w:styleId="57">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10"/>
    <w:qFormat/>
    <w:uiPriority w:val="0"/>
    <w:rPr>
      <w:b/>
      <w:bCs/>
    </w:rPr>
  </w:style>
  <w:style w:type="paragraph" w:styleId="61">
    <w:name w:val="Body Text First Indent"/>
    <w:basedOn w:val="24"/>
    <w:next w:val="51"/>
    <w:link w:val="111"/>
    <w:qFormat/>
    <w:uiPriority w:val="0"/>
    <w:pPr>
      <w:ind w:firstLine="420"/>
    </w:pPr>
    <w:rPr>
      <w:rFonts w:hAnsi="Times New Roman" w:cs="Times New Roman"/>
      <w:snapToGrid/>
      <w:szCs w:val="20"/>
    </w:rPr>
  </w:style>
  <w:style w:type="paragraph" w:styleId="62">
    <w:name w:val="Body Text First Indent 2"/>
    <w:basedOn w:val="25"/>
    <w:next w:val="1"/>
    <w:link w:val="11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正文文本缩进 字符1"/>
    <w:link w:val="25"/>
    <w:qFormat/>
    <w:uiPriority w:val="0"/>
    <w:rPr>
      <w:rFonts w:ascii="宋体" w:hAnsi="宋体"/>
      <w:kern w:val="2"/>
      <w:sz w:val="24"/>
      <w:szCs w:val="24"/>
    </w:rPr>
  </w:style>
  <w:style w:type="character" w:customStyle="1" w:styleId="81">
    <w:name w:val="标题 1 字符1"/>
    <w:link w:val="3"/>
    <w:qFormat/>
    <w:uiPriority w:val="9"/>
    <w:rPr>
      <w:b/>
      <w:bCs/>
      <w:kern w:val="44"/>
      <w:sz w:val="44"/>
      <w:szCs w:val="44"/>
    </w:rPr>
  </w:style>
  <w:style w:type="character" w:customStyle="1" w:styleId="82">
    <w:name w:val="标题 4 字符1"/>
    <w:link w:val="5"/>
    <w:qFormat/>
    <w:uiPriority w:val="9"/>
    <w:rPr>
      <w:rFonts w:ascii="Arial" w:hAnsi="Arial" w:eastAsia="黑体"/>
      <w:b/>
      <w:bCs/>
      <w:kern w:val="2"/>
      <w:sz w:val="28"/>
      <w:szCs w:val="28"/>
      <w:lang w:val="zh-CN"/>
    </w:rPr>
  </w:style>
  <w:style w:type="character" w:customStyle="1" w:styleId="83">
    <w:name w:val="标题 5 字符"/>
    <w:link w:val="6"/>
    <w:qFormat/>
    <w:uiPriority w:val="9"/>
    <w:rPr>
      <w:b/>
      <w:bCs/>
      <w:kern w:val="2"/>
      <w:sz w:val="28"/>
      <w:szCs w:val="28"/>
    </w:rPr>
  </w:style>
  <w:style w:type="character" w:customStyle="1" w:styleId="84">
    <w:name w:val="标题 6 字符"/>
    <w:link w:val="7"/>
    <w:qFormat/>
    <w:uiPriority w:val="0"/>
    <w:rPr>
      <w:rFonts w:ascii="Arial" w:hAnsi="Arial" w:eastAsia="黑体"/>
      <w:b/>
      <w:bCs/>
      <w:kern w:val="2"/>
      <w:sz w:val="24"/>
      <w:szCs w:val="24"/>
    </w:rPr>
  </w:style>
  <w:style w:type="character" w:customStyle="1" w:styleId="85">
    <w:name w:val="标题 7 字符"/>
    <w:link w:val="8"/>
    <w:qFormat/>
    <w:uiPriority w:val="0"/>
    <w:rPr>
      <w:b/>
      <w:bCs/>
      <w:kern w:val="2"/>
      <w:sz w:val="24"/>
      <w:szCs w:val="24"/>
    </w:rPr>
  </w:style>
  <w:style w:type="character" w:customStyle="1" w:styleId="86">
    <w:name w:val="标题 8 字符"/>
    <w:link w:val="9"/>
    <w:qFormat/>
    <w:uiPriority w:val="0"/>
    <w:rPr>
      <w:rFonts w:ascii="Arial" w:hAnsi="Arial" w:eastAsia="黑体"/>
      <w:kern w:val="2"/>
      <w:sz w:val="24"/>
      <w:szCs w:val="24"/>
    </w:rPr>
  </w:style>
  <w:style w:type="character" w:customStyle="1" w:styleId="87">
    <w:name w:val="标题 9 字符"/>
    <w:link w:val="10"/>
    <w:qFormat/>
    <w:uiPriority w:val="0"/>
    <w:rPr>
      <w:rFonts w:ascii="Arial" w:hAnsi="Arial" w:eastAsia="黑体"/>
      <w:kern w:val="2"/>
      <w:sz w:val="21"/>
      <w:szCs w:val="21"/>
    </w:rPr>
  </w:style>
  <w:style w:type="character" w:customStyle="1" w:styleId="88">
    <w:name w:val="正文缩进 字符2"/>
    <w:link w:val="15"/>
    <w:qFormat/>
    <w:uiPriority w:val="0"/>
    <w:rPr>
      <w:rFonts w:ascii="宋体" w:eastAsia="宋体"/>
      <w:snapToGrid w:val="0"/>
      <w:color w:val="000000"/>
      <w:kern w:val="28"/>
      <w:sz w:val="28"/>
      <w:lang w:val="en-US" w:eastAsia="zh-CN" w:bidi="ar-SA"/>
    </w:rPr>
  </w:style>
  <w:style w:type="character" w:customStyle="1" w:styleId="89">
    <w:name w:val="题注 字符"/>
    <w:link w:val="17"/>
    <w:qFormat/>
    <w:uiPriority w:val="0"/>
    <w:rPr>
      <w:b/>
      <w:kern w:val="2"/>
      <w:sz w:val="28"/>
    </w:rPr>
  </w:style>
  <w:style w:type="character" w:customStyle="1" w:styleId="90">
    <w:name w:val="文档结构图 字符"/>
    <w:link w:val="19"/>
    <w:qFormat/>
    <w:uiPriority w:val="0"/>
    <w:rPr>
      <w:kern w:val="2"/>
      <w:sz w:val="21"/>
      <w:szCs w:val="24"/>
      <w:shd w:val="clear" w:color="auto" w:fill="000080"/>
    </w:rPr>
  </w:style>
  <w:style w:type="character" w:customStyle="1" w:styleId="91">
    <w:name w:val="批注文字 字符1"/>
    <w:link w:val="20"/>
    <w:qFormat/>
    <w:uiPriority w:val="99"/>
    <w:rPr>
      <w:kern w:val="2"/>
      <w:sz w:val="21"/>
      <w:szCs w:val="24"/>
    </w:rPr>
  </w:style>
  <w:style w:type="character" w:customStyle="1" w:styleId="92">
    <w:name w:val="称呼 字符"/>
    <w:link w:val="21"/>
    <w:qFormat/>
    <w:uiPriority w:val="0"/>
    <w:rPr>
      <w:rFonts w:ascii="仿宋_GB2312" w:eastAsia="仿宋_GB2312"/>
      <w:kern w:val="2"/>
      <w:sz w:val="28"/>
    </w:rPr>
  </w:style>
  <w:style w:type="character" w:customStyle="1" w:styleId="93">
    <w:name w:val="正文文本 3 字符"/>
    <w:link w:val="22"/>
    <w:qFormat/>
    <w:uiPriority w:val="0"/>
    <w:rPr>
      <w:kern w:val="2"/>
      <w:sz w:val="21"/>
    </w:rPr>
  </w:style>
  <w:style w:type="character" w:customStyle="1" w:styleId="94">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95">
    <w:name w:val="HTML 地址 字符"/>
    <w:link w:val="30"/>
    <w:qFormat/>
    <w:uiPriority w:val="0"/>
    <w:rPr>
      <w:rFonts w:ascii="宋体" w:hAnsi="宋体"/>
      <w:i/>
      <w:iCs/>
      <w:sz w:val="24"/>
      <w:szCs w:val="24"/>
    </w:rPr>
  </w:style>
  <w:style w:type="character" w:customStyle="1" w:styleId="9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97">
    <w:name w:val="日期 字符"/>
    <w:link w:val="36"/>
    <w:qFormat/>
    <w:uiPriority w:val="0"/>
    <w:rPr>
      <w:rFonts w:ascii="宋体"/>
      <w:kern w:val="2"/>
      <w:sz w:val="24"/>
      <w:szCs w:val="21"/>
      <w:lang w:val="zh-CN"/>
    </w:rPr>
  </w:style>
  <w:style w:type="character" w:customStyle="1" w:styleId="98">
    <w:name w:val="正文文本缩进 2 字符"/>
    <w:link w:val="37"/>
    <w:qFormat/>
    <w:uiPriority w:val="0"/>
    <w:rPr>
      <w:rFonts w:ascii="宋体"/>
      <w:sz w:val="28"/>
    </w:rPr>
  </w:style>
  <w:style w:type="character" w:customStyle="1" w:styleId="99">
    <w:name w:val="尾注文本 字符"/>
    <w:link w:val="38"/>
    <w:qFormat/>
    <w:uiPriority w:val="0"/>
    <w:rPr>
      <w:kern w:val="2"/>
      <w:sz w:val="21"/>
      <w:szCs w:val="24"/>
      <w:lang w:val="zh-CN"/>
    </w:rPr>
  </w:style>
  <w:style w:type="character" w:customStyle="1" w:styleId="100">
    <w:name w:val="批注框文本 字符1"/>
    <w:link w:val="39"/>
    <w:qFormat/>
    <w:uiPriority w:val="0"/>
    <w:rPr>
      <w:kern w:val="2"/>
      <w:sz w:val="18"/>
      <w:szCs w:val="18"/>
    </w:rPr>
  </w:style>
  <w:style w:type="character" w:customStyle="1" w:styleId="101">
    <w:name w:val="页脚 字符2"/>
    <w:link w:val="40"/>
    <w:qFormat/>
    <w:locked/>
    <w:uiPriority w:val="99"/>
    <w:rPr>
      <w:kern w:val="2"/>
      <w:sz w:val="18"/>
      <w:szCs w:val="18"/>
    </w:rPr>
  </w:style>
  <w:style w:type="character" w:customStyle="1" w:styleId="102">
    <w:name w:val="页眉 字符2"/>
    <w:link w:val="41"/>
    <w:qFormat/>
    <w:uiPriority w:val="99"/>
    <w:rPr>
      <w:kern w:val="2"/>
      <w:sz w:val="18"/>
      <w:szCs w:val="18"/>
    </w:rPr>
  </w:style>
  <w:style w:type="character" w:customStyle="1" w:styleId="103">
    <w:name w:val="签名 字符"/>
    <w:link w:val="42"/>
    <w:qFormat/>
    <w:uiPriority w:val="0"/>
    <w:rPr>
      <w:rFonts w:eastAsia="仿宋_GB2312"/>
      <w:sz w:val="24"/>
    </w:rPr>
  </w:style>
  <w:style w:type="character" w:customStyle="1" w:styleId="104">
    <w:name w:val="副标题 字符"/>
    <w:link w:val="47"/>
    <w:qFormat/>
    <w:uiPriority w:val="0"/>
    <w:rPr>
      <w:rFonts w:ascii="Arial" w:hAnsi="Arial" w:eastAsia="隶书"/>
      <w:b/>
      <w:bCs/>
      <w:kern w:val="28"/>
      <w:sz w:val="44"/>
      <w:szCs w:val="32"/>
      <w:lang w:val="en-US" w:eastAsia="zh-CN" w:bidi="ar-SA"/>
    </w:rPr>
  </w:style>
  <w:style w:type="character" w:customStyle="1" w:styleId="105">
    <w:name w:val="脚注文本 字符"/>
    <w:link w:val="50"/>
    <w:qFormat/>
    <w:uiPriority w:val="0"/>
    <w:rPr>
      <w:color w:val="0000FF"/>
      <w:sz w:val="21"/>
    </w:rPr>
  </w:style>
  <w:style w:type="character" w:customStyle="1" w:styleId="106">
    <w:name w:val="正文文本缩进 3 字符"/>
    <w:link w:val="53"/>
    <w:qFormat/>
    <w:uiPriority w:val="0"/>
    <w:rPr>
      <w:kern w:val="2"/>
      <w:sz w:val="24"/>
    </w:rPr>
  </w:style>
  <w:style w:type="character" w:customStyle="1" w:styleId="107">
    <w:name w:val="正文文本 2 字符1"/>
    <w:link w:val="56"/>
    <w:qFormat/>
    <w:uiPriority w:val="0"/>
    <w:rPr>
      <w:kern w:val="2"/>
      <w:sz w:val="21"/>
      <w:szCs w:val="24"/>
    </w:rPr>
  </w:style>
  <w:style w:type="character" w:customStyle="1" w:styleId="108">
    <w:name w:val="HTML 预设格式 字符"/>
    <w:link w:val="57"/>
    <w:qFormat/>
    <w:uiPriority w:val="0"/>
    <w:rPr>
      <w:rFonts w:ascii="黑体" w:hAnsi="Courier New" w:eastAsia="黑体"/>
    </w:rPr>
  </w:style>
  <w:style w:type="character" w:customStyle="1" w:styleId="109">
    <w:name w:val="标题 字符"/>
    <w:link w:val="59"/>
    <w:qFormat/>
    <w:uiPriority w:val="10"/>
    <w:rPr>
      <w:b/>
      <w:sz w:val="24"/>
      <w:lang w:val="en-GB"/>
    </w:rPr>
  </w:style>
  <w:style w:type="character" w:customStyle="1" w:styleId="110">
    <w:name w:val="批注主题 字符"/>
    <w:link w:val="60"/>
    <w:qFormat/>
    <w:uiPriority w:val="0"/>
    <w:rPr>
      <w:b/>
      <w:bCs/>
      <w:kern w:val="2"/>
      <w:sz w:val="21"/>
      <w:szCs w:val="24"/>
    </w:rPr>
  </w:style>
  <w:style w:type="character" w:customStyle="1" w:styleId="111">
    <w:name w:val="正文文本首行缩进 字符"/>
    <w:link w:val="61"/>
    <w:qFormat/>
    <w:uiPriority w:val="0"/>
    <w:rPr>
      <w:rFonts w:ascii="宋体"/>
      <w:kern w:val="2"/>
      <w:sz w:val="24"/>
      <w:lang w:val="zh-CN"/>
    </w:rPr>
  </w:style>
  <w:style w:type="character" w:customStyle="1" w:styleId="112">
    <w:name w:val="正文文本首行缩进 2 字符"/>
    <w:link w:val="62"/>
    <w:qFormat/>
    <w:uiPriority w:val="0"/>
    <w:rPr>
      <w:rFonts w:ascii="宋体" w:hAnsi="宋体"/>
      <w:kern w:val="2"/>
      <w:sz w:val="21"/>
      <w:szCs w:val="24"/>
    </w:rPr>
  </w:style>
  <w:style w:type="paragraph" w:customStyle="1" w:styleId="113">
    <w:name w:val="样式 标题 1 + 四号 加粗"/>
    <w:basedOn w:val="3"/>
    <w:qFormat/>
    <w:uiPriority w:val="0"/>
    <w:pPr>
      <w:numPr>
        <w:ilvl w:val="0"/>
        <w:numId w:val="0"/>
      </w:numPr>
      <w:adjustRightInd/>
    </w:pPr>
    <w:rPr>
      <w:rFonts w:eastAsia="黑体"/>
      <w:lang w:val="en-US" w:eastAsia="en-US"/>
    </w:rPr>
  </w:style>
  <w:style w:type="paragraph" w:customStyle="1" w:styleId="114">
    <w:name w:val="[Normal]"/>
    <w:qFormat/>
    <w:uiPriority w:val="0"/>
    <w:rPr>
      <w:rFonts w:ascii="宋体" w:hAnsi="宋体" w:eastAsia="宋体" w:cs="Times New Roman"/>
      <w:sz w:val="24"/>
      <w:szCs w:val="22"/>
      <w:lang w:val="zh-CN" w:eastAsia="zh-CN" w:bidi="ar-SA"/>
    </w:rPr>
  </w:style>
  <w:style w:type="paragraph" w:customStyle="1" w:styleId="115">
    <w:name w:val="正文空2字"/>
    <w:basedOn w:val="11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16">
    <w:name w:val="左对齐正文"/>
    <w:qFormat/>
    <w:uiPriority w:val="99"/>
    <w:rPr>
      <w:rFonts w:ascii="Calibri" w:hAnsi="Calibri" w:eastAsia="仿宋_GB2312" w:cs="Calibri"/>
      <w:kern w:val="2"/>
      <w:sz w:val="32"/>
      <w:szCs w:val="32"/>
      <w:lang w:val="en-US" w:eastAsia="zh-CN" w:bidi="ar-SA"/>
    </w:rPr>
  </w:style>
  <w:style w:type="paragraph" w:customStyle="1" w:styleId="11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18">
    <w:name w:val="样式 表格正文 + 两端对齐"/>
    <w:basedOn w:val="1"/>
    <w:next w:val="119"/>
    <w:qFormat/>
    <w:uiPriority w:val="0"/>
    <w:pPr>
      <w:widowControl w:val="0"/>
      <w:autoSpaceDE/>
      <w:autoSpaceDN/>
      <w:spacing w:before="0" w:after="0" w:line="300" w:lineRule="auto"/>
      <w:ind w:left="0" w:firstLine="0"/>
      <w:jc w:val="both"/>
    </w:pPr>
    <w:rPr>
      <w:rFonts w:ascii="Times New Roman" w:eastAsia="宋体"/>
      <w:sz w:val="24"/>
    </w:rPr>
  </w:style>
  <w:style w:type="paragraph" w:customStyle="1" w:styleId="119">
    <w:name w:val="正文1"/>
    <w:basedOn w:val="32"/>
    <w:next w:val="120"/>
    <w:qFormat/>
    <w:uiPriority w:val="0"/>
    <w:pPr>
      <w:ind w:left="0" w:leftChars="0" w:firstLine="480" w:firstLineChars="200"/>
    </w:pPr>
    <w:rPr>
      <w:rFonts w:ascii="仿宋_GB2312" w:hAnsi="Courier New" w:eastAsia="仿宋_GB2312"/>
      <w:kern w:val="28"/>
      <w:sz w:val="24"/>
    </w:rPr>
  </w:style>
  <w:style w:type="paragraph" w:customStyle="1" w:styleId="120">
    <w:name w:val="自动更正"/>
    <w:next w:val="12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xl39"/>
    <w:basedOn w:val="1"/>
    <w:next w:val="122"/>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22">
    <w:name w:val="分手多日，近况如何？"/>
    <w:next w:val="1"/>
    <w:qFormat/>
    <w:uiPriority w:val="0"/>
    <w:pPr>
      <w:widowControl w:val="0"/>
      <w:jc w:val="both"/>
    </w:pPr>
    <w:rPr>
      <w:rFonts w:ascii="Times New Roman" w:hAnsi="Times New Roman" w:eastAsia="宋体" w:cs="Times New Roman"/>
      <w:sz w:val="21"/>
      <w:lang w:val="en-US" w:eastAsia="zh-CN" w:bidi="ar-SA"/>
    </w:rPr>
  </w:style>
  <w:style w:type="character" w:customStyle="1" w:styleId="123">
    <w:name w:val="表格非标题文字 Char"/>
    <w:link w:val="124"/>
    <w:qFormat/>
    <w:uiPriority w:val="0"/>
    <w:rPr>
      <w:rFonts w:ascii="Futura Bk" w:hAnsi="Futura Bk"/>
      <w:kern w:val="2"/>
      <w:sz w:val="18"/>
      <w:szCs w:val="21"/>
      <w:lang w:val="en-US" w:eastAsia="zh-CN" w:bidi="ar-SA"/>
    </w:rPr>
  </w:style>
  <w:style w:type="paragraph" w:customStyle="1" w:styleId="124">
    <w:name w:val="表格非标题文字"/>
    <w:link w:val="1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5">
    <w:name w:val="*正文 Char"/>
    <w:link w:val="126"/>
    <w:qFormat/>
    <w:locked/>
    <w:uiPriority w:val="0"/>
    <w:rPr>
      <w:rFonts w:ascii="宋体" w:hAnsi="宋体"/>
      <w:sz w:val="24"/>
    </w:rPr>
  </w:style>
  <w:style w:type="paragraph" w:customStyle="1" w:styleId="126">
    <w:name w:val="*正文"/>
    <w:basedOn w:val="1"/>
    <w:link w:val="125"/>
    <w:qFormat/>
    <w:uiPriority w:val="0"/>
    <w:pPr>
      <w:snapToGrid w:val="0"/>
      <w:spacing w:line="360" w:lineRule="auto"/>
      <w:ind w:firstLine="482"/>
      <w:jc w:val="left"/>
    </w:pPr>
    <w:rPr>
      <w:rFonts w:ascii="宋体" w:hAnsi="宋体"/>
      <w:kern w:val="0"/>
      <w:sz w:val="24"/>
      <w:szCs w:val="20"/>
    </w:rPr>
  </w:style>
  <w:style w:type="character" w:customStyle="1" w:styleId="127">
    <w:name w:val="Char Char71"/>
    <w:semiHidden/>
    <w:qFormat/>
    <w:uiPriority w:val="0"/>
    <w:rPr>
      <w:rFonts w:eastAsia="宋体"/>
      <w:kern w:val="2"/>
      <w:sz w:val="21"/>
      <w:szCs w:val="24"/>
      <w:lang w:val="en-US" w:eastAsia="zh-CN" w:bidi="ar-SA"/>
    </w:rPr>
  </w:style>
  <w:style w:type="character" w:customStyle="1" w:styleId="128">
    <w:name w:val="Char Char6"/>
    <w:qFormat/>
    <w:uiPriority w:val="0"/>
    <w:rPr>
      <w:rFonts w:eastAsia="宋体"/>
      <w:kern w:val="2"/>
      <w:sz w:val="21"/>
      <w:szCs w:val="24"/>
      <w:lang w:val="en-US" w:eastAsia="zh-CN" w:bidi="ar-SA"/>
    </w:rPr>
  </w:style>
  <w:style w:type="character" w:customStyle="1" w:styleId="129">
    <w:name w:val="正文缩进 Char"/>
    <w:qFormat/>
    <w:uiPriority w:val="0"/>
    <w:rPr>
      <w:rFonts w:eastAsia="宋体"/>
      <w:kern w:val="2"/>
      <w:sz w:val="21"/>
      <w:lang w:val="en-US" w:eastAsia="zh-CN"/>
    </w:rPr>
  </w:style>
  <w:style w:type="character" w:customStyle="1" w:styleId="130">
    <w:name w:val="正文首行缩进 Char1"/>
    <w:qFormat/>
    <w:uiPriority w:val="0"/>
    <w:rPr>
      <w:rFonts w:ascii="宋体" w:hAnsi="Times New Roman" w:eastAsia="宋体" w:cs="Times New Roman"/>
      <w:snapToGrid w:val="0"/>
      <w:kern w:val="2"/>
      <w:sz w:val="24"/>
      <w:szCs w:val="21"/>
      <w:lang w:val="zh-CN"/>
    </w:rPr>
  </w:style>
  <w:style w:type="character" w:customStyle="1" w:styleId="131">
    <w:name w:val="Char Char28"/>
    <w:qFormat/>
    <w:uiPriority w:val="6"/>
    <w:rPr>
      <w:rFonts w:ascii="仿宋_GB2312" w:hAnsi="仿宋_GB2312" w:eastAsia="仿宋_GB2312"/>
      <w:kern w:val="1"/>
      <w:sz w:val="28"/>
    </w:rPr>
  </w:style>
  <w:style w:type="character" w:customStyle="1" w:styleId="1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33">
    <w:name w:val="Heading 1 Char"/>
    <w:qFormat/>
    <w:uiPriority w:val="6"/>
    <w:rPr>
      <w:rFonts w:ascii="Times New Roman" w:hAnsi="Times New Roman" w:eastAsia="黑体" w:cs="Times New Roman"/>
      <w:b/>
      <w:kern w:val="0"/>
      <w:sz w:val="24"/>
      <w:szCs w:val="24"/>
    </w:rPr>
  </w:style>
  <w:style w:type="character" w:customStyle="1" w:styleId="134">
    <w:name w:val="U_正文 Char"/>
    <w:link w:val="135"/>
    <w:qFormat/>
    <w:uiPriority w:val="0"/>
    <w:rPr>
      <w:sz w:val="24"/>
      <w:szCs w:val="24"/>
    </w:rPr>
  </w:style>
  <w:style w:type="paragraph" w:customStyle="1" w:styleId="135">
    <w:name w:val="U_正文"/>
    <w:basedOn w:val="1"/>
    <w:link w:val="134"/>
    <w:qFormat/>
    <w:uiPriority w:val="0"/>
    <w:pPr>
      <w:adjustRightInd/>
      <w:spacing w:beforeLines="20" w:afterLines="20" w:line="300" w:lineRule="auto"/>
      <w:ind w:firstLine="200" w:firstLineChars="200"/>
    </w:pPr>
    <w:rPr>
      <w:kern w:val="0"/>
      <w:sz w:val="24"/>
    </w:rPr>
  </w:style>
  <w:style w:type="character" w:customStyle="1" w:styleId="136">
    <w:name w:val="HTML 地址 Char1"/>
    <w:qFormat/>
    <w:uiPriority w:val="0"/>
    <w:rPr>
      <w:rFonts w:ascii="Times New Roman" w:hAnsi="Times New Roman" w:eastAsia="宋体" w:cs="Times New Roman"/>
      <w:i/>
      <w:iCs/>
      <w:szCs w:val="24"/>
    </w:rPr>
  </w:style>
  <w:style w:type="character" w:customStyle="1" w:styleId="137">
    <w:name w:val="Char Char51"/>
    <w:qFormat/>
    <w:uiPriority w:val="0"/>
    <w:rPr>
      <w:rFonts w:ascii="宋体" w:hAnsi="Courier New" w:eastAsia="宋体"/>
      <w:kern w:val="2"/>
      <w:sz w:val="21"/>
      <w:lang w:val="en-US" w:eastAsia="zh-CN"/>
    </w:rPr>
  </w:style>
  <w:style w:type="character" w:customStyle="1" w:styleId="138">
    <w:name w:val="表正文 Char"/>
    <w:qFormat/>
    <w:uiPriority w:val="0"/>
    <w:rPr>
      <w:rFonts w:ascii="宋体" w:eastAsia="宋体"/>
      <w:snapToGrid w:val="0"/>
      <w:color w:val="000000"/>
      <w:kern w:val="28"/>
      <w:sz w:val="28"/>
      <w:lang w:val="en-US" w:eastAsia="zh-CN" w:bidi="ar-SA"/>
    </w:rPr>
  </w:style>
  <w:style w:type="character" w:customStyle="1" w:styleId="139">
    <w:name w:val="Char Char34"/>
    <w:qFormat/>
    <w:uiPriority w:val="6"/>
    <w:rPr>
      <w:b/>
      <w:kern w:val="1"/>
      <w:sz w:val="28"/>
      <w:szCs w:val="28"/>
    </w:rPr>
  </w:style>
  <w:style w:type="character" w:customStyle="1" w:styleId="14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41">
    <w:name w:val="哈哈正文 Char"/>
    <w:link w:val="142"/>
    <w:qFormat/>
    <w:uiPriority w:val="0"/>
    <w:rPr>
      <w:rFonts w:ascii="宋体" w:hAnsi="宋体" w:eastAsia="宋体"/>
      <w:kern w:val="2"/>
      <w:sz w:val="24"/>
      <w:lang w:bidi="ar-SA"/>
    </w:rPr>
  </w:style>
  <w:style w:type="paragraph" w:customStyle="1" w:styleId="142">
    <w:name w:val="哈哈正文"/>
    <w:basedOn w:val="1"/>
    <w:link w:val="141"/>
    <w:qFormat/>
    <w:uiPriority w:val="0"/>
    <w:pPr>
      <w:adjustRightInd/>
      <w:spacing w:line="360" w:lineRule="auto"/>
      <w:ind w:firstLine="200" w:firstLineChars="200"/>
    </w:pPr>
    <w:rPr>
      <w:rFonts w:ascii="宋体" w:hAnsi="宋体"/>
      <w:sz w:val="24"/>
      <w:szCs w:val="20"/>
    </w:rPr>
  </w:style>
  <w:style w:type="character" w:customStyle="1" w:styleId="143">
    <w:name w:val="未处理的提及1"/>
    <w:qFormat/>
    <w:uiPriority w:val="0"/>
    <w:rPr>
      <w:color w:val="808080"/>
      <w:shd w:val="clear" w:color="auto" w:fill="E6E6E6"/>
    </w:rPr>
  </w:style>
  <w:style w:type="character" w:customStyle="1" w:styleId="144">
    <w:name w:val="txt"/>
    <w:qFormat/>
    <w:uiPriority w:val="0"/>
    <w:rPr>
      <w:rFonts w:ascii="仿宋_GB2312" w:eastAsia="微软雅黑"/>
      <w:b/>
      <w:kern w:val="2"/>
      <w:sz w:val="32"/>
      <w:szCs w:val="32"/>
      <w:lang w:val="en-US" w:eastAsia="zh-CN" w:bidi="ar-SA"/>
    </w:rPr>
  </w:style>
  <w:style w:type="character" w:customStyle="1" w:styleId="145">
    <w:name w:val="二级标题 Char Char"/>
    <w:qFormat/>
    <w:uiPriority w:val="0"/>
    <w:rPr>
      <w:rFonts w:ascii="宋体" w:hAnsi="宋体" w:eastAsia="宋体"/>
      <w:b/>
      <w:snapToGrid w:val="0"/>
      <w:kern w:val="2"/>
      <w:sz w:val="24"/>
      <w:szCs w:val="24"/>
      <w:lang w:val="en-US" w:eastAsia="zh-CN" w:bidi="ar-SA"/>
    </w:rPr>
  </w:style>
  <w:style w:type="character" w:customStyle="1" w:styleId="146">
    <w:name w:val="Char Char32"/>
    <w:qFormat/>
    <w:uiPriority w:val="6"/>
    <w:rPr>
      <w:b/>
      <w:kern w:val="1"/>
      <w:sz w:val="24"/>
      <w:szCs w:val="24"/>
    </w:rPr>
  </w:style>
  <w:style w:type="character" w:customStyle="1" w:styleId="147">
    <w:name w:val="PI Char1"/>
    <w:qFormat/>
    <w:uiPriority w:val="0"/>
    <w:rPr>
      <w:rFonts w:ascii="宋体" w:hAnsi="宋体"/>
      <w:kern w:val="2"/>
      <w:sz w:val="24"/>
      <w:szCs w:val="24"/>
    </w:rPr>
  </w:style>
  <w:style w:type="character" w:customStyle="1" w:styleId="148">
    <w:name w:val="tw4winTerm"/>
    <w:qFormat/>
    <w:uiPriority w:val="0"/>
    <w:rPr>
      <w:color w:val="0000FF"/>
    </w:rPr>
  </w:style>
  <w:style w:type="character" w:customStyle="1" w:styleId="149">
    <w:name w:val="Footer Char"/>
    <w:qFormat/>
    <w:locked/>
    <w:uiPriority w:val="0"/>
    <w:rPr>
      <w:rFonts w:eastAsia="宋体"/>
      <w:kern w:val="2"/>
      <w:sz w:val="18"/>
      <w:lang w:val="en-US" w:eastAsia="zh-CN" w:bidi="ar-SA"/>
    </w:rPr>
  </w:style>
  <w:style w:type="character" w:customStyle="1" w:styleId="150">
    <w:name w:val="普通文字 Char Char1"/>
    <w:qFormat/>
    <w:uiPriority w:val="0"/>
    <w:rPr>
      <w:rFonts w:ascii="宋体" w:hAnsi="Courier New"/>
      <w:kern w:val="2"/>
      <w:sz w:val="21"/>
    </w:rPr>
  </w:style>
  <w:style w:type="character" w:customStyle="1" w:styleId="151">
    <w:name w:val="Char Char101"/>
    <w:qFormat/>
    <w:uiPriority w:val="6"/>
    <w:rPr>
      <w:rFonts w:ascii="宋体" w:hAnsi="宋体"/>
      <w:kern w:val="2"/>
      <w:sz w:val="21"/>
      <w:szCs w:val="24"/>
      <w:lang w:val="en-US" w:eastAsia="zh-CN"/>
    </w:rPr>
  </w:style>
  <w:style w:type="character" w:customStyle="1" w:styleId="152">
    <w:name w:val="标题 4 Char"/>
    <w:qFormat/>
    <w:uiPriority w:val="0"/>
    <w:rPr>
      <w:rFonts w:ascii="Arial" w:hAnsi="Arial" w:eastAsia="黑体"/>
      <w:b/>
      <w:kern w:val="2"/>
      <w:sz w:val="28"/>
    </w:rPr>
  </w:style>
  <w:style w:type="character" w:customStyle="1" w:styleId="153">
    <w:name w:val="链接"/>
    <w:qFormat/>
    <w:uiPriority w:val="0"/>
    <w:rPr>
      <w:color w:val="0000FF"/>
      <w:sz w:val="21"/>
      <w:szCs w:val="21"/>
      <w:u w:val="single"/>
    </w:rPr>
  </w:style>
  <w:style w:type="character" w:customStyle="1" w:styleId="154">
    <w:name w:val="h4 Char"/>
    <w:qFormat/>
    <w:uiPriority w:val="0"/>
    <w:rPr>
      <w:rFonts w:ascii="Arial" w:hAnsi="Arial" w:eastAsia="黑体"/>
      <w:b/>
      <w:bCs/>
      <w:kern w:val="2"/>
      <w:sz w:val="28"/>
      <w:szCs w:val="28"/>
      <w:lang w:val="zh-CN" w:eastAsia="zh-CN" w:bidi="ar-SA"/>
    </w:rPr>
  </w:style>
  <w:style w:type="character" w:customStyle="1" w:styleId="155">
    <w:name w:val="5正文 Char"/>
    <w:link w:val="156"/>
    <w:qFormat/>
    <w:uiPriority w:val="0"/>
    <w:rPr>
      <w:rFonts w:ascii="仿宋_GB2312" w:hAnsi="微软雅黑" w:eastAsia="仿宋_GB2312"/>
      <w:sz w:val="28"/>
      <w:szCs w:val="21"/>
    </w:rPr>
  </w:style>
  <w:style w:type="paragraph" w:customStyle="1" w:styleId="156">
    <w:name w:val="5正文"/>
    <w:basedOn w:val="1"/>
    <w:link w:val="15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7">
    <w:name w:val="标题 3 字符"/>
    <w:qFormat/>
    <w:uiPriority w:val="9"/>
    <w:rPr>
      <w:b/>
      <w:bCs/>
      <w:kern w:val="2"/>
      <w:sz w:val="32"/>
      <w:szCs w:val="32"/>
    </w:rPr>
  </w:style>
  <w:style w:type="character" w:customStyle="1" w:styleId="158">
    <w:name w:val="样式6 Char"/>
    <w:qFormat/>
    <w:uiPriority w:val="0"/>
    <w:rPr>
      <w:rFonts w:ascii="仿宋_GB2312" w:hAnsi="宋体" w:eastAsia="仿宋_GB2312"/>
      <w:b/>
      <w:bCs/>
      <w:kern w:val="2"/>
      <w:sz w:val="24"/>
      <w:szCs w:val="24"/>
      <w:lang w:val="en-US" w:eastAsia="zh-CN" w:bidi="ar-SA"/>
    </w:rPr>
  </w:style>
  <w:style w:type="character" w:customStyle="1" w:styleId="159">
    <w:name w:val="Char Char14"/>
    <w:qFormat/>
    <w:uiPriority w:val="6"/>
    <w:rPr>
      <w:rFonts w:ascii="黑体" w:hAnsi="黑体" w:eastAsia="黑体"/>
    </w:rPr>
  </w:style>
  <w:style w:type="character" w:customStyle="1" w:styleId="160">
    <w:name w:val="Heading 2 Hidden Char"/>
    <w:qFormat/>
    <w:uiPriority w:val="0"/>
    <w:rPr>
      <w:rFonts w:ascii="仿宋_GB2312" w:eastAsia="仿宋_GB2312"/>
      <w:b/>
      <w:bCs/>
      <w:kern w:val="2"/>
      <w:sz w:val="24"/>
      <w:szCs w:val="24"/>
      <w:lang w:val="zh-CN" w:eastAsia="zh-CN" w:bidi="ar-SA"/>
    </w:rPr>
  </w:style>
  <w:style w:type="character" w:customStyle="1" w:styleId="161">
    <w:name w:val="font11"/>
    <w:qFormat/>
    <w:uiPriority w:val="0"/>
    <w:rPr>
      <w:rFonts w:hint="default" w:ascii="Times New Roman" w:hAnsi="Times New Roman" w:cs="Times New Roman"/>
      <w:color w:val="000000"/>
      <w:sz w:val="22"/>
      <w:szCs w:val="22"/>
      <w:u w:val="none"/>
    </w:rPr>
  </w:style>
  <w:style w:type="character" w:customStyle="1" w:styleId="162">
    <w:name w:val="表正文 Char1"/>
    <w:qFormat/>
    <w:uiPriority w:val="0"/>
    <w:rPr>
      <w:rFonts w:ascii="宋体" w:eastAsia="宋体"/>
      <w:snapToGrid w:val="0"/>
      <w:color w:val="000000"/>
      <w:kern w:val="28"/>
      <w:sz w:val="28"/>
    </w:rPr>
  </w:style>
  <w:style w:type="character" w:customStyle="1" w:styleId="163">
    <w:name w:val="blue1"/>
    <w:qFormat/>
    <w:uiPriority w:val="0"/>
    <w:rPr>
      <w:rFonts w:ascii="Arial" w:hAnsi="Arial" w:eastAsia="黑体" w:cs="Arial"/>
      <w:snapToGrid w:val="0"/>
      <w:kern w:val="0"/>
      <w:szCs w:val="21"/>
    </w:rPr>
  </w:style>
  <w:style w:type="character" w:customStyle="1" w:styleId="164">
    <w:name w:val="标书1 Char"/>
    <w:qFormat/>
    <w:uiPriority w:val="0"/>
    <w:rPr>
      <w:rFonts w:eastAsia="宋体"/>
      <w:b/>
      <w:bCs/>
      <w:kern w:val="44"/>
      <w:sz w:val="44"/>
      <w:szCs w:val="44"/>
      <w:lang w:val="en-US" w:eastAsia="zh-CN" w:bidi="ar-SA"/>
    </w:rPr>
  </w:style>
  <w:style w:type="character" w:customStyle="1" w:styleId="165">
    <w:name w:val="样式5 Char"/>
    <w:qFormat/>
    <w:uiPriority w:val="0"/>
    <w:rPr>
      <w:rFonts w:ascii="仿宋_GB2312" w:hAnsi="仿宋" w:eastAsia="仿宋_GB2312"/>
      <w:kern w:val="2"/>
      <w:sz w:val="24"/>
      <w:szCs w:val="24"/>
    </w:rPr>
  </w:style>
  <w:style w:type="character" w:customStyle="1" w:styleId="166">
    <w:name w:val="样式4 Char"/>
    <w:qFormat/>
    <w:uiPriority w:val="0"/>
    <w:rPr>
      <w:rFonts w:ascii="仿宋_GB2312" w:hAnsi="仿宋" w:eastAsia="仿宋_GB2312"/>
      <w:b/>
      <w:kern w:val="2"/>
      <w:sz w:val="32"/>
      <w:szCs w:val="32"/>
      <w:lang w:bidi="ar-SA"/>
    </w:rPr>
  </w:style>
  <w:style w:type="character" w:customStyle="1" w:styleId="167">
    <w:name w:val="插图说明 Char"/>
    <w:qFormat/>
    <w:uiPriority w:val="0"/>
    <w:rPr>
      <w:rFonts w:eastAsia="黑体"/>
      <w:sz w:val="24"/>
      <w:lang w:val="en-US" w:eastAsia="zh-CN"/>
    </w:rPr>
  </w:style>
  <w:style w:type="character" w:customStyle="1" w:styleId="168">
    <w:name w:val="正文2 Char Char"/>
    <w:link w:val="169"/>
    <w:qFormat/>
    <w:uiPriority w:val="0"/>
    <w:rPr>
      <w:rFonts w:eastAsia="宋体"/>
      <w:kern w:val="2"/>
      <w:sz w:val="24"/>
      <w:lang w:val="en-US" w:eastAsia="zh-CN" w:bidi="ar-SA"/>
    </w:rPr>
  </w:style>
  <w:style w:type="paragraph" w:customStyle="1" w:styleId="169">
    <w:name w:val="正文2"/>
    <w:basedOn w:val="1"/>
    <w:link w:val="168"/>
    <w:qFormat/>
    <w:uiPriority w:val="0"/>
    <w:pPr>
      <w:spacing w:before="156" w:line="360" w:lineRule="auto"/>
      <w:ind w:firstLine="510" w:firstLineChars="200"/>
    </w:pPr>
    <w:rPr>
      <w:sz w:val="24"/>
      <w:szCs w:val="20"/>
    </w:rPr>
  </w:style>
  <w:style w:type="character" w:customStyle="1" w:styleId="170">
    <w:name w:val="Char Char24"/>
    <w:qFormat/>
    <w:uiPriority w:val="6"/>
    <w:rPr>
      <w:kern w:val="1"/>
      <w:sz w:val="21"/>
    </w:rPr>
  </w:style>
  <w:style w:type="character" w:customStyle="1" w:styleId="171">
    <w:name w:val="普通文字 Char1 Char"/>
    <w:qFormat/>
    <w:uiPriority w:val="0"/>
    <w:rPr>
      <w:rFonts w:ascii="宋体" w:hAnsi="Courier New" w:eastAsia="宋体"/>
      <w:kern w:val="2"/>
      <w:sz w:val="21"/>
      <w:szCs w:val="24"/>
      <w:lang w:val="en-US" w:eastAsia="zh-CN" w:bidi="ar-SA"/>
    </w:rPr>
  </w:style>
  <w:style w:type="character" w:customStyle="1" w:styleId="172">
    <w:name w:val="h3 Char1"/>
    <w:qFormat/>
    <w:uiPriority w:val="0"/>
    <w:rPr>
      <w:rFonts w:eastAsia="宋体"/>
      <w:b/>
      <w:bCs/>
      <w:kern w:val="2"/>
      <w:sz w:val="32"/>
      <w:szCs w:val="32"/>
      <w:lang w:bidi="ar-SA"/>
    </w:rPr>
  </w:style>
  <w:style w:type="character" w:customStyle="1" w:styleId="173">
    <w:name w:val="标题 Char1"/>
    <w:qFormat/>
    <w:uiPriority w:val="0"/>
    <w:rPr>
      <w:rFonts w:ascii="Cambria" w:hAnsi="Cambria" w:eastAsia="宋体" w:cs="Times New Roman"/>
      <w:b/>
      <w:bCs/>
      <w:sz w:val="32"/>
      <w:szCs w:val="32"/>
      <w:lang w:bidi="ar-SA"/>
    </w:rPr>
  </w:style>
  <w:style w:type="character" w:customStyle="1" w:styleId="174">
    <w:name w:val="gf正文1 Char"/>
    <w:qFormat/>
    <w:uiPriority w:val="0"/>
    <w:rPr>
      <w:rFonts w:ascii="宋体" w:hAnsi="宋体" w:eastAsia="宋体" w:cs="宋体"/>
      <w:kern w:val="2"/>
      <w:sz w:val="24"/>
      <w:szCs w:val="24"/>
      <w:lang w:val="en-US" w:eastAsia="zh-CN" w:bidi="ar-SA"/>
    </w:rPr>
  </w:style>
  <w:style w:type="character" w:customStyle="1" w:styleId="175">
    <w:name w:val="正文文本缩进 Char1"/>
    <w:qFormat/>
    <w:uiPriority w:val="0"/>
    <w:rPr>
      <w:rFonts w:ascii="Calibri" w:hAnsi="Calibri"/>
      <w:sz w:val="28"/>
    </w:rPr>
  </w:style>
  <w:style w:type="character" w:customStyle="1" w:styleId="176">
    <w:name w:val="No Spacing Char"/>
    <w:link w:val="177"/>
    <w:qFormat/>
    <w:uiPriority w:val="1"/>
    <w:rPr>
      <w:sz w:val="22"/>
      <w:szCs w:val="22"/>
      <w:lang w:val="en-US" w:eastAsia="zh-CN" w:bidi="ar-SA"/>
    </w:rPr>
  </w:style>
  <w:style w:type="paragraph" w:customStyle="1" w:styleId="177">
    <w:name w:val="无间隔1"/>
    <w:link w:val="176"/>
    <w:qFormat/>
    <w:uiPriority w:val="1"/>
    <w:rPr>
      <w:rFonts w:ascii="Times New Roman" w:hAnsi="Times New Roman" w:eastAsia="宋体" w:cs="Times New Roman"/>
      <w:sz w:val="22"/>
      <w:szCs w:val="22"/>
      <w:lang w:val="en-US" w:eastAsia="zh-CN" w:bidi="ar-SA"/>
    </w:rPr>
  </w:style>
  <w:style w:type="character" w:customStyle="1" w:styleId="178">
    <w:name w:val="样式7 Char"/>
    <w:qFormat/>
    <w:uiPriority w:val="0"/>
    <w:rPr>
      <w:rFonts w:ascii="仿宋_GB2312" w:hAnsi="仿宋" w:eastAsia="仿宋_GB2312"/>
      <w:b/>
      <w:kern w:val="2"/>
      <w:sz w:val="24"/>
      <w:szCs w:val="24"/>
    </w:rPr>
  </w:style>
  <w:style w:type="character" w:customStyle="1" w:styleId="179">
    <w:name w:val="font12gray1"/>
    <w:qFormat/>
    <w:uiPriority w:val="0"/>
    <w:rPr>
      <w:rFonts w:ascii="仿宋_GB2312" w:eastAsia="微软雅黑"/>
      <w:b/>
      <w:spacing w:val="300"/>
      <w:kern w:val="2"/>
      <w:sz w:val="18"/>
      <w:szCs w:val="18"/>
      <w:lang w:val="en-US" w:eastAsia="zh-CN" w:bidi="ar-SA"/>
    </w:rPr>
  </w:style>
  <w:style w:type="character" w:customStyle="1" w:styleId="180">
    <w:name w:val="Char Char7"/>
    <w:semiHidden/>
    <w:qFormat/>
    <w:uiPriority w:val="0"/>
    <w:rPr>
      <w:rFonts w:eastAsia="宋体"/>
      <w:kern w:val="2"/>
      <w:sz w:val="21"/>
      <w:szCs w:val="24"/>
      <w:lang w:val="en-US" w:eastAsia="zh-CN" w:bidi="ar-SA"/>
    </w:rPr>
  </w:style>
  <w:style w:type="character" w:customStyle="1" w:styleId="181">
    <w:name w:val="表名 Char"/>
    <w:qFormat/>
    <w:uiPriority w:val="0"/>
    <w:rPr>
      <w:rFonts w:eastAsia="宋体"/>
      <w:b/>
      <w:bCs/>
      <w:kern w:val="2"/>
      <w:sz w:val="24"/>
      <w:szCs w:val="24"/>
      <w:lang w:val="en-US" w:eastAsia="zh-CN" w:bidi="ar-SA"/>
    </w:rPr>
  </w:style>
  <w:style w:type="character" w:customStyle="1" w:styleId="182">
    <w:name w:val="Document Map Char"/>
    <w:qFormat/>
    <w:locked/>
    <w:uiPriority w:val="0"/>
    <w:rPr>
      <w:rFonts w:eastAsia="宋体"/>
      <w:kern w:val="2"/>
      <w:sz w:val="21"/>
      <w:szCs w:val="24"/>
      <w:lang w:val="en-US" w:eastAsia="zh-CN" w:bidi="ar-SA"/>
    </w:rPr>
  </w:style>
  <w:style w:type="character" w:customStyle="1" w:styleId="183">
    <w:name w:val="font41"/>
    <w:qFormat/>
    <w:uiPriority w:val="0"/>
    <w:rPr>
      <w:rFonts w:hint="eastAsia" w:ascii="仿宋_GB2312" w:eastAsia="仿宋_GB2312" w:cs="仿宋_GB2312"/>
      <w:color w:val="000000"/>
      <w:sz w:val="22"/>
      <w:szCs w:val="22"/>
      <w:u w:val="none"/>
    </w:rPr>
  </w:style>
  <w:style w:type="character" w:customStyle="1" w:styleId="184">
    <w:name w:val="纯文本 Char_0"/>
    <w:link w:val="185"/>
    <w:qFormat/>
    <w:uiPriority w:val="0"/>
    <w:rPr>
      <w:rFonts w:ascii="宋体" w:hAnsi="Courier New"/>
      <w:kern w:val="2"/>
      <w:sz w:val="21"/>
      <w:szCs w:val="21"/>
      <w:lang w:val="en-US" w:eastAsia="zh-CN"/>
    </w:rPr>
  </w:style>
  <w:style w:type="paragraph" w:customStyle="1" w:styleId="185">
    <w:name w:val="纯文本_0_0"/>
    <w:basedOn w:val="186"/>
    <w:link w:val="184"/>
    <w:qFormat/>
    <w:uiPriority w:val="0"/>
    <w:rPr>
      <w:rFonts w:ascii="宋体" w:hAnsi="Courier New"/>
      <w:szCs w:val="21"/>
    </w:rPr>
  </w:style>
  <w:style w:type="paragraph" w:customStyle="1" w:styleId="18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7">
    <w:name w:val="Balloon Text Char"/>
    <w:qFormat/>
    <w:locked/>
    <w:uiPriority w:val="0"/>
    <w:rPr>
      <w:rFonts w:eastAsia="宋体"/>
      <w:kern w:val="2"/>
      <w:sz w:val="18"/>
      <w:szCs w:val="18"/>
      <w:lang w:val="en-US" w:eastAsia="zh-CN" w:bidi="ar-SA"/>
    </w:rPr>
  </w:style>
  <w:style w:type="character" w:customStyle="1" w:styleId="188">
    <w:name w:val="正文 项目2 Char"/>
    <w:qFormat/>
    <w:uiPriority w:val="0"/>
    <w:rPr>
      <w:rFonts w:ascii="仿宋_GB2312" w:hAnsi="仿宋_GB2312" w:eastAsia="仿宋_GB2312"/>
      <w:kern w:val="2"/>
      <w:sz w:val="24"/>
      <w:lang w:bidi="ar-SA"/>
    </w:rPr>
  </w:style>
  <w:style w:type="character" w:customStyle="1" w:styleId="189">
    <w:name w:val="正文 项目 Char"/>
    <w:qFormat/>
    <w:uiPriority w:val="0"/>
    <w:rPr>
      <w:rFonts w:ascii="仿宋_GB2312" w:hAnsi="仿宋_GB2312" w:eastAsia="仿宋_GB2312"/>
      <w:kern w:val="2"/>
      <w:sz w:val="24"/>
      <w:lang w:bidi="ar-SA"/>
    </w:rPr>
  </w:style>
  <w:style w:type="character" w:customStyle="1" w:styleId="190">
    <w:name w:val="h Char Char1"/>
    <w:qFormat/>
    <w:uiPriority w:val="0"/>
    <w:rPr>
      <w:rFonts w:eastAsia="宋体"/>
      <w:kern w:val="2"/>
      <w:sz w:val="18"/>
      <w:szCs w:val="18"/>
      <w:lang w:val="en-US" w:eastAsia="zh-CN" w:bidi="ar-SA"/>
    </w:rPr>
  </w:style>
  <w:style w:type="character" w:customStyle="1" w:styleId="191">
    <w:name w:val="Char Char27"/>
    <w:qFormat/>
    <w:uiPriority w:val="6"/>
    <w:rPr>
      <w:rFonts w:ascii="宋体" w:hAnsi="宋体" w:eastAsia="宋体"/>
      <w:color w:val="000000"/>
      <w:kern w:val="1"/>
      <w:sz w:val="28"/>
      <w:lang w:val="en-US" w:eastAsia="zh-CN" w:bidi="ar-SA"/>
    </w:rPr>
  </w:style>
  <w:style w:type="character" w:customStyle="1" w:styleId="192">
    <w:name w:val="px14"/>
    <w:qFormat/>
    <w:uiPriority w:val="0"/>
    <w:rPr>
      <w:rFonts w:ascii="仿宋_GB2312" w:eastAsia="微软雅黑" w:cs="Times New Roman"/>
      <w:b/>
      <w:kern w:val="2"/>
      <w:sz w:val="32"/>
      <w:szCs w:val="32"/>
      <w:lang w:val="en-US" w:eastAsia="zh-CN" w:bidi="ar-SA"/>
    </w:rPr>
  </w:style>
  <w:style w:type="character" w:customStyle="1" w:styleId="193">
    <w:name w:val="HTML 预设格式 Char1"/>
    <w:qFormat/>
    <w:uiPriority w:val="0"/>
    <w:rPr>
      <w:rFonts w:ascii="Courier New" w:hAnsi="Courier New" w:eastAsia="宋体" w:cs="Courier New"/>
      <w:sz w:val="20"/>
      <w:szCs w:val="20"/>
    </w:rPr>
  </w:style>
  <w:style w:type="character" w:customStyle="1" w:styleId="194">
    <w:name w:val="普通文字 Char1"/>
    <w:qFormat/>
    <w:uiPriority w:val="0"/>
    <w:rPr>
      <w:rFonts w:ascii="宋体" w:hAnsi="Courier New" w:eastAsia="宋体"/>
      <w:kern w:val="2"/>
      <w:sz w:val="21"/>
      <w:lang w:val="en-US" w:eastAsia="zh-CN"/>
    </w:rPr>
  </w:style>
  <w:style w:type="character" w:customStyle="1" w:styleId="195">
    <w:name w:val="hei16b1"/>
    <w:qFormat/>
    <w:uiPriority w:val="0"/>
    <w:rPr>
      <w:rFonts w:hint="default" w:ascii="Arial" w:hAnsi="Arial" w:cs="Arial"/>
      <w:b/>
      <w:bCs/>
      <w:color w:val="000000"/>
      <w:sz w:val="24"/>
      <w:szCs w:val="24"/>
    </w:rPr>
  </w:style>
  <w:style w:type="character" w:customStyle="1" w:styleId="196">
    <w:name w:val="正文（绿盟科技） Char"/>
    <w:link w:val="197"/>
    <w:qFormat/>
    <w:uiPriority w:val="0"/>
    <w:rPr>
      <w:rFonts w:ascii="Arial" w:hAnsi="Arial"/>
      <w:sz w:val="21"/>
      <w:szCs w:val="21"/>
      <w:lang w:val="en-US" w:eastAsia="zh-CN" w:bidi="ar-SA"/>
    </w:rPr>
  </w:style>
  <w:style w:type="paragraph" w:customStyle="1" w:styleId="197">
    <w:name w:val="正文（绿盟科技）"/>
    <w:link w:val="196"/>
    <w:qFormat/>
    <w:uiPriority w:val="0"/>
    <w:pPr>
      <w:spacing w:line="300" w:lineRule="auto"/>
    </w:pPr>
    <w:rPr>
      <w:rFonts w:ascii="Arial" w:hAnsi="Arial" w:eastAsia="宋体" w:cs="Times New Roman"/>
      <w:sz w:val="21"/>
      <w:szCs w:val="21"/>
      <w:lang w:val="en-US" w:eastAsia="zh-CN" w:bidi="ar-SA"/>
    </w:rPr>
  </w:style>
  <w:style w:type="character" w:customStyle="1" w:styleId="198">
    <w:name w:val="Char Char19"/>
    <w:qFormat/>
    <w:uiPriority w:val="6"/>
    <w:rPr>
      <w:rFonts w:ascii="宋体" w:hAnsi="宋体"/>
      <w:i/>
      <w:sz w:val="24"/>
      <w:szCs w:val="24"/>
    </w:rPr>
  </w:style>
  <w:style w:type="character" w:customStyle="1" w:styleId="199">
    <w:name w:val="页脚 Char"/>
    <w:qFormat/>
    <w:uiPriority w:val="0"/>
    <w:rPr>
      <w:rFonts w:eastAsia="仿宋_GB2312"/>
      <w:kern w:val="2"/>
      <w:sz w:val="18"/>
      <w:lang w:val="en-US" w:eastAsia="zh-CN"/>
    </w:rPr>
  </w:style>
  <w:style w:type="character" w:customStyle="1" w:styleId="200">
    <w:name w:val="批注主题 Char"/>
    <w:qFormat/>
    <w:uiPriority w:val="0"/>
    <w:rPr>
      <w:rFonts w:eastAsia="宋体"/>
      <w:b/>
      <w:bCs/>
      <w:kern w:val="2"/>
      <w:sz w:val="21"/>
      <w:szCs w:val="24"/>
      <w:lang w:val="en-US" w:eastAsia="zh-CN" w:bidi="ar-SA"/>
    </w:rPr>
  </w:style>
  <w:style w:type="character" w:customStyle="1" w:styleId="201">
    <w:name w:val="Comment Text Char"/>
    <w:qFormat/>
    <w:locked/>
    <w:uiPriority w:val="0"/>
    <w:rPr>
      <w:rFonts w:ascii="宋体" w:hAnsi="宋体" w:eastAsia="宋体"/>
      <w:kern w:val="2"/>
      <w:sz w:val="24"/>
      <w:lang w:val="en-US" w:eastAsia="zh-CN" w:bidi="ar-SA"/>
    </w:rPr>
  </w:style>
  <w:style w:type="character" w:customStyle="1" w:styleId="202">
    <w:name w:val="标题 2 字符"/>
    <w:qFormat/>
    <w:uiPriority w:val="1"/>
    <w:rPr>
      <w:rFonts w:ascii="仿宋_GB2312" w:hAnsi="Times New Roman" w:eastAsia="仿宋_GB2312" w:cs="Times New Roman"/>
      <w:b/>
      <w:kern w:val="2"/>
      <w:sz w:val="24"/>
      <w:lang w:val="zh-CN"/>
    </w:rPr>
  </w:style>
  <w:style w:type="character" w:customStyle="1" w:styleId="203">
    <w:name w:val="Char Char72"/>
    <w:qFormat/>
    <w:uiPriority w:val="0"/>
    <w:rPr>
      <w:rFonts w:eastAsia="宋体"/>
      <w:kern w:val="2"/>
      <w:sz w:val="21"/>
      <w:szCs w:val="24"/>
      <w:lang w:val="en-US" w:eastAsia="zh-CN" w:bidi="ar-SA"/>
    </w:rPr>
  </w:style>
  <w:style w:type="character" w:customStyle="1" w:styleId="204">
    <w:name w:val="正文文本缩进 Char2"/>
    <w:qFormat/>
    <w:uiPriority w:val="0"/>
    <w:rPr>
      <w:rFonts w:ascii="Times New Roman" w:hAnsi="Times New Roman" w:eastAsia="宋体" w:cs="Times New Roman"/>
      <w:snapToGrid w:val="0"/>
      <w:kern w:val="0"/>
      <w:szCs w:val="24"/>
    </w:rPr>
  </w:style>
  <w:style w:type="character" w:customStyle="1" w:styleId="205">
    <w:name w:val="样式2 Char"/>
    <w:qFormat/>
    <w:uiPriority w:val="0"/>
    <w:rPr>
      <w:rFonts w:ascii="仿宋_GB2312" w:hAnsi="仿宋" w:eastAsia="仿宋_GB2312" w:cs="仿宋_GB2312"/>
      <w:b/>
      <w:bCs/>
      <w:sz w:val="32"/>
      <w:szCs w:val="30"/>
      <w:lang w:val="zh-CN"/>
    </w:rPr>
  </w:style>
  <w:style w:type="character" w:customStyle="1" w:styleId="206">
    <w:name w:val="表格名称[858D7CFB-ED40-4347-BF05-701D383B685F]"/>
    <w:link w:val="207"/>
    <w:qFormat/>
    <w:uiPriority w:val="0"/>
    <w:rPr>
      <w:sz w:val="32"/>
    </w:rPr>
  </w:style>
  <w:style w:type="paragraph" w:customStyle="1" w:styleId="207">
    <w:name w:val="表格名称"/>
    <w:basedOn w:val="2"/>
    <w:link w:val="206"/>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08">
    <w:name w:val="Char Char4"/>
    <w:qFormat/>
    <w:uiPriority w:val="0"/>
    <w:rPr>
      <w:rFonts w:eastAsia="宋体"/>
      <w:b/>
      <w:sz w:val="24"/>
      <w:lang w:val="en-GB" w:eastAsia="zh-CN" w:bidi="ar-SA"/>
    </w:rPr>
  </w:style>
  <w:style w:type="character" w:customStyle="1" w:styleId="209">
    <w:name w:val="c7 style3"/>
    <w:qFormat/>
    <w:uiPriority w:val="0"/>
  </w:style>
  <w:style w:type="character" w:customStyle="1" w:styleId="210">
    <w:name w:val="正文文本 3 Char1"/>
    <w:semiHidden/>
    <w:qFormat/>
    <w:uiPriority w:val="99"/>
    <w:rPr>
      <w:rFonts w:ascii="Times New Roman" w:hAnsi="Times New Roman" w:eastAsia="宋体" w:cs="Times New Roman"/>
      <w:sz w:val="16"/>
      <w:szCs w:val="16"/>
    </w:rPr>
  </w:style>
  <w:style w:type="character" w:customStyle="1" w:styleId="211">
    <w:name w:val="tw4winInternal"/>
    <w:qFormat/>
    <w:uiPriority w:val="0"/>
    <w:rPr>
      <w:rFonts w:ascii="Courier New" w:hAnsi="Courier New" w:cs="Courier New"/>
      <w:color w:val="FF0000"/>
      <w:lang w:val="en-US" w:eastAsia="zh-CN"/>
    </w:rPr>
  </w:style>
  <w:style w:type="character" w:customStyle="1" w:styleId="212">
    <w:name w:val="Char Char10"/>
    <w:semiHidden/>
    <w:qFormat/>
    <w:uiPriority w:val="0"/>
    <w:rPr>
      <w:rFonts w:ascii="宋体" w:hAnsi="宋体"/>
      <w:kern w:val="2"/>
      <w:sz w:val="21"/>
      <w:szCs w:val="24"/>
      <w:lang w:val="en-US" w:eastAsia="zh-CN"/>
    </w:rPr>
  </w:style>
  <w:style w:type="character" w:customStyle="1" w:styleId="213">
    <w:name w:val="shadow11"/>
    <w:qFormat/>
    <w:uiPriority w:val="0"/>
    <w:rPr>
      <w:color w:val="000000"/>
      <w:sz w:val="21"/>
    </w:rPr>
  </w:style>
  <w:style w:type="character" w:customStyle="1" w:styleId="214">
    <w:name w:val="正文非缩进 Char3"/>
    <w:qFormat/>
    <w:uiPriority w:val="0"/>
    <w:rPr>
      <w:rFonts w:ascii="宋体" w:eastAsia="宋体"/>
      <w:snapToGrid w:val="0"/>
      <w:color w:val="000000"/>
      <w:kern w:val="28"/>
      <w:sz w:val="28"/>
      <w:lang w:val="en-US" w:eastAsia="zh-CN" w:bidi="ar-SA"/>
    </w:rPr>
  </w:style>
  <w:style w:type="character" w:customStyle="1" w:styleId="215">
    <w:name w:val="Char Char"/>
    <w:qFormat/>
    <w:uiPriority w:val="0"/>
    <w:rPr>
      <w:rFonts w:ascii="宋体" w:hAnsi="Courier New" w:eastAsia="宋体"/>
      <w:kern w:val="2"/>
      <w:sz w:val="21"/>
      <w:lang w:val="en-US" w:eastAsia="zh-CN" w:bidi="ar-SA"/>
    </w:rPr>
  </w:style>
  <w:style w:type="character" w:customStyle="1" w:styleId="216">
    <w:name w:val="签名 Char1"/>
    <w:qFormat/>
    <w:uiPriority w:val="0"/>
    <w:rPr>
      <w:rFonts w:ascii="Times New Roman" w:hAnsi="Times New Roman" w:eastAsia="宋体" w:cs="Times New Roman"/>
      <w:szCs w:val="24"/>
    </w:rPr>
  </w:style>
  <w:style w:type="character" w:customStyle="1" w:styleId="217">
    <w:name w:val="Char Char18"/>
    <w:qFormat/>
    <w:uiPriority w:val="6"/>
    <w:rPr>
      <w:rFonts w:ascii="宋体" w:hAnsi="宋体"/>
      <w:sz w:val="28"/>
    </w:rPr>
  </w:style>
  <w:style w:type="character" w:customStyle="1" w:styleId="218">
    <w:name w:val="批注文字 Char"/>
    <w:qFormat/>
    <w:uiPriority w:val="99"/>
    <w:rPr>
      <w:kern w:val="2"/>
      <w:sz w:val="21"/>
      <w:szCs w:val="24"/>
    </w:rPr>
  </w:style>
  <w:style w:type="character" w:customStyle="1" w:styleId="219">
    <w:name w:val="Char Char22"/>
    <w:qFormat/>
    <w:uiPriority w:val="6"/>
    <w:rPr>
      <w:rFonts w:ascii="宋体" w:hAnsi="宋体"/>
      <w:kern w:val="1"/>
      <w:sz w:val="24"/>
      <w:szCs w:val="24"/>
    </w:rPr>
  </w:style>
  <w:style w:type="character" w:customStyle="1" w:styleId="220">
    <w:name w:val="pt141"/>
    <w:qFormat/>
    <w:uiPriority w:val="0"/>
    <w:rPr>
      <w:color w:val="330066"/>
      <w:sz w:val="22"/>
      <w:szCs w:val="22"/>
    </w:rPr>
  </w:style>
  <w:style w:type="character" w:customStyle="1" w:styleId="221">
    <w:name w:val="正文文本缩进 2 Char1"/>
    <w:semiHidden/>
    <w:qFormat/>
    <w:uiPriority w:val="99"/>
    <w:rPr>
      <w:rFonts w:ascii="Times New Roman" w:hAnsi="Times New Roman" w:eastAsia="宋体" w:cs="Times New Roman"/>
      <w:szCs w:val="24"/>
    </w:rPr>
  </w:style>
  <w:style w:type="character" w:customStyle="1" w:styleId="222">
    <w:name w:val="Char Char611"/>
    <w:qFormat/>
    <w:uiPriority w:val="0"/>
    <w:rPr>
      <w:rFonts w:eastAsia="宋体"/>
      <w:kern w:val="2"/>
      <w:sz w:val="21"/>
      <w:szCs w:val="24"/>
      <w:lang w:val="en-US" w:eastAsia="zh-CN" w:bidi="ar-SA"/>
    </w:rPr>
  </w:style>
  <w:style w:type="character" w:customStyle="1" w:styleId="223">
    <w:name w:val="highlight1"/>
    <w:qFormat/>
    <w:uiPriority w:val="0"/>
    <w:rPr>
      <w:rFonts w:ascii="仿宋_GB2312" w:eastAsia="微软雅黑"/>
      <w:b/>
      <w:kern w:val="2"/>
      <w:sz w:val="23"/>
      <w:szCs w:val="23"/>
      <w:lang w:val="en-US" w:eastAsia="zh-CN" w:bidi="ar-SA"/>
    </w:rPr>
  </w:style>
  <w:style w:type="character" w:customStyle="1" w:styleId="224">
    <w:name w:val="my正文 Char"/>
    <w:link w:val="225"/>
    <w:qFormat/>
    <w:locked/>
    <w:uiPriority w:val="0"/>
    <w:rPr>
      <w:rFonts w:ascii="Tahoma" w:hAnsi="Tahoma"/>
      <w:sz w:val="24"/>
      <w:szCs w:val="24"/>
    </w:rPr>
  </w:style>
  <w:style w:type="paragraph" w:customStyle="1" w:styleId="225">
    <w:name w:val="my正文"/>
    <w:basedOn w:val="1"/>
    <w:link w:val="224"/>
    <w:qFormat/>
    <w:uiPriority w:val="0"/>
    <w:pPr>
      <w:adjustRightInd/>
      <w:spacing w:line="360" w:lineRule="auto"/>
      <w:ind w:firstLine="480" w:firstLineChars="200"/>
    </w:pPr>
    <w:rPr>
      <w:rFonts w:ascii="Tahoma" w:hAnsi="Tahoma"/>
      <w:kern w:val="0"/>
      <w:sz w:val="24"/>
    </w:rPr>
  </w:style>
  <w:style w:type="character" w:customStyle="1" w:styleId="226">
    <w:name w:val="Used by Word for text of Help footnotes Char Char1"/>
    <w:qFormat/>
    <w:uiPriority w:val="0"/>
    <w:rPr>
      <w:color w:val="0000FF"/>
      <w:sz w:val="21"/>
    </w:rPr>
  </w:style>
  <w:style w:type="character" w:customStyle="1" w:styleId="227">
    <w:name w:val="页眉 Char"/>
    <w:qFormat/>
    <w:uiPriority w:val="0"/>
    <w:rPr>
      <w:rFonts w:eastAsia="仿宋_GB2312"/>
      <w:kern w:val="2"/>
      <w:sz w:val="18"/>
      <w:lang w:val="en-US" w:eastAsia="zh-CN"/>
    </w:rPr>
  </w:style>
  <w:style w:type="character" w:customStyle="1" w:styleId="228">
    <w:name w:val="FA正文 Char Char"/>
    <w:qFormat/>
    <w:uiPriority w:val="0"/>
    <w:rPr>
      <w:rFonts w:hAnsi="宋体"/>
      <w:kern w:val="2"/>
      <w:sz w:val="24"/>
      <w:lang w:bidi="ar-SA"/>
    </w:rPr>
  </w:style>
  <w:style w:type="character" w:customStyle="1" w:styleId="229">
    <w:name w:val="纯文本 字符"/>
    <w:qFormat/>
    <w:uiPriority w:val="0"/>
    <w:rPr>
      <w:rFonts w:ascii="宋体" w:hAnsi="Courier New" w:eastAsia="宋体" w:cs="Arial"/>
      <w:snapToGrid w:val="0"/>
      <w:kern w:val="2"/>
      <w:sz w:val="21"/>
      <w:szCs w:val="21"/>
      <w:lang w:val="en-US" w:eastAsia="zh-CN" w:bidi="ar-SA"/>
    </w:rPr>
  </w:style>
  <w:style w:type="character" w:customStyle="1" w:styleId="230">
    <w:name w:val="3级 Char"/>
    <w:link w:val="231"/>
    <w:qFormat/>
    <w:uiPriority w:val="0"/>
    <w:rPr>
      <w:rFonts w:ascii="宋体" w:hAnsi="宋体"/>
      <w:b/>
      <w:bCs/>
      <w:snapToGrid/>
      <w:sz w:val="28"/>
    </w:rPr>
  </w:style>
  <w:style w:type="paragraph" w:customStyle="1" w:styleId="231">
    <w:name w:val="3级"/>
    <w:basedOn w:val="232"/>
    <w:link w:val="230"/>
    <w:qFormat/>
    <w:uiPriority w:val="0"/>
    <w:pPr>
      <w:ind w:left="0" w:right="466" w:firstLine="288"/>
    </w:pPr>
    <w:rPr>
      <w:rFonts w:hAnsi="宋体"/>
      <w:snapToGrid/>
    </w:rPr>
  </w:style>
  <w:style w:type="paragraph" w:customStyle="1" w:styleId="23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33">
    <w:name w:val="myp11"/>
    <w:qFormat/>
    <w:uiPriority w:val="0"/>
    <w:rPr>
      <w:rFonts w:ascii="仿宋_GB2312" w:eastAsia="微软雅黑"/>
      <w:b/>
      <w:kern w:val="2"/>
      <w:sz w:val="32"/>
      <w:szCs w:val="32"/>
      <w:lang w:val="en-US" w:eastAsia="zh-CN" w:bidi="ar-SA"/>
    </w:rPr>
  </w:style>
  <w:style w:type="character" w:customStyle="1" w:styleId="234">
    <w:name w:val="H6 Char"/>
    <w:qFormat/>
    <w:uiPriority w:val="0"/>
    <w:rPr>
      <w:rFonts w:ascii="Arial" w:hAnsi="Arial" w:eastAsia="黑体"/>
      <w:b/>
      <w:bCs/>
      <w:kern w:val="2"/>
      <w:sz w:val="24"/>
      <w:szCs w:val="24"/>
    </w:rPr>
  </w:style>
  <w:style w:type="character" w:customStyle="1" w:styleId="235">
    <w:name w:val="Char Char91"/>
    <w:qFormat/>
    <w:uiPriority w:val="0"/>
    <w:rPr>
      <w:rFonts w:eastAsia="宋体"/>
      <w:kern w:val="2"/>
      <w:sz w:val="18"/>
      <w:szCs w:val="18"/>
      <w:lang w:val="en-US" w:eastAsia="zh-CN" w:bidi="ar-SA"/>
    </w:rPr>
  </w:style>
  <w:style w:type="character" w:customStyle="1" w:styleId="236">
    <w:name w:val="副标题 Char1"/>
    <w:qFormat/>
    <w:uiPriority w:val="0"/>
    <w:rPr>
      <w:rFonts w:ascii="Cambria" w:hAnsi="Cambria" w:eastAsia="宋体" w:cs="Times New Roman"/>
      <w:b/>
      <w:bCs/>
      <w:snapToGrid w:val="0"/>
      <w:kern w:val="28"/>
      <w:sz w:val="32"/>
      <w:szCs w:val="32"/>
    </w:rPr>
  </w:style>
  <w:style w:type="character" w:customStyle="1" w:styleId="237">
    <w:name w:val="font61"/>
    <w:qFormat/>
    <w:uiPriority w:val="0"/>
    <w:rPr>
      <w:rFonts w:hint="eastAsia" w:ascii="仿宋" w:hAnsi="仿宋" w:eastAsia="仿宋" w:cs="仿宋"/>
      <w:color w:val="000000"/>
      <w:sz w:val="20"/>
      <w:szCs w:val="20"/>
      <w:u w:val="none"/>
    </w:rPr>
  </w:style>
  <w:style w:type="character" w:customStyle="1" w:styleId="23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9">
    <w:name w:val="Char Char211"/>
    <w:qFormat/>
    <w:uiPriority w:val="0"/>
    <w:rPr>
      <w:rFonts w:eastAsia="宋体"/>
      <w:b/>
      <w:bCs/>
      <w:kern w:val="2"/>
      <w:sz w:val="21"/>
      <w:szCs w:val="24"/>
      <w:lang w:val="en-US" w:eastAsia="zh-CN" w:bidi="ar-SA"/>
    </w:rPr>
  </w:style>
  <w:style w:type="character" w:customStyle="1" w:styleId="240">
    <w:name w:val="标题 2 Char"/>
    <w:qFormat/>
    <w:uiPriority w:val="0"/>
    <w:rPr>
      <w:rFonts w:ascii="Arial" w:hAnsi="Arial" w:eastAsia="黑体"/>
      <w:b/>
      <w:kern w:val="2"/>
      <w:sz w:val="32"/>
      <w:lang w:val="en-US" w:eastAsia="zh-CN"/>
    </w:rPr>
  </w:style>
  <w:style w:type="character" w:customStyle="1" w:styleId="241">
    <w:name w:val="maywed421"/>
    <w:qFormat/>
    <w:uiPriority w:val="0"/>
    <w:rPr>
      <w:color w:val="366FB6"/>
      <w:u w:val="none"/>
    </w:rPr>
  </w:style>
  <w:style w:type="character" w:customStyle="1" w:styleId="242">
    <w:name w:val="正文文本缩进 Char"/>
    <w:qFormat/>
    <w:uiPriority w:val="0"/>
    <w:rPr>
      <w:rFonts w:ascii="宋体" w:hAnsi="宋体"/>
      <w:kern w:val="2"/>
      <w:sz w:val="24"/>
      <w:szCs w:val="24"/>
    </w:rPr>
  </w:style>
  <w:style w:type="character" w:customStyle="1" w:styleId="243">
    <w:name w:val="Char Char102"/>
    <w:semiHidden/>
    <w:qFormat/>
    <w:uiPriority w:val="0"/>
    <w:rPr>
      <w:rFonts w:ascii="宋体" w:hAnsi="宋体"/>
      <w:kern w:val="2"/>
      <w:sz w:val="21"/>
      <w:szCs w:val="24"/>
      <w:lang w:val="en-US" w:eastAsia="zh-CN"/>
    </w:rPr>
  </w:style>
  <w:style w:type="character" w:customStyle="1" w:styleId="244">
    <w:name w:val="页眉 Char1"/>
    <w:qFormat/>
    <w:uiPriority w:val="0"/>
    <w:rPr>
      <w:rFonts w:eastAsia="宋体"/>
      <w:kern w:val="2"/>
      <w:sz w:val="18"/>
      <w:szCs w:val="18"/>
      <w:lang w:val="en-US" w:eastAsia="zh-CN" w:bidi="ar-SA"/>
    </w:rPr>
  </w:style>
  <w:style w:type="character" w:customStyle="1" w:styleId="245">
    <w:name w:val="md"/>
    <w:qFormat/>
    <w:uiPriority w:val="0"/>
    <w:rPr>
      <w:rFonts w:ascii="Arial" w:hAnsi="Arial" w:eastAsia="黑体" w:cs="Arial"/>
      <w:snapToGrid w:val="0"/>
      <w:kern w:val="0"/>
      <w:szCs w:val="21"/>
    </w:rPr>
  </w:style>
  <w:style w:type="character" w:customStyle="1" w:styleId="246">
    <w:name w:val="big1"/>
    <w:qFormat/>
    <w:uiPriority w:val="0"/>
    <w:rPr>
      <w:rFonts w:hint="eastAsia" w:ascii="宋体" w:hAnsi="宋体" w:eastAsia="宋体"/>
      <w:color w:val="333333"/>
      <w:sz w:val="22"/>
      <w:szCs w:val="22"/>
    </w:rPr>
  </w:style>
  <w:style w:type="character" w:customStyle="1" w:styleId="247">
    <w:name w:val="Char Char311"/>
    <w:qFormat/>
    <w:uiPriority w:val="0"/>
    <w:rPr>
      <w:rFonts w:eastAsia="宋体"/>
      <w:kern w:val="2"/>
      <w:sz w:val="21"/>
      <w:szCs w:val="24"/>
      <w:lang w:val="en-US" w:eastAsia="zh-CN" w:bidi="ar-SA"/>
    </w:rPr>
  </w:style>
  <w:style w:type="character" w:customStyle="1" w:styleId="248">
    <w:name w:val="Char Char81"/>
    <w:qFormat/>
    <w:uiPriority w:val="6"/>
    <w:rPr>
      <w:rFonts w:eastAsia="宋体"/>
      <w:b/>
      <w:sz w:val="24"/>
      <w:lang w:val="en-GB" w:eastAsia="zh-CN"/>
    </w:rPr>
  </w:style>
  <w:style w:type="character" w:customStyle="1" w:styleId="249">
    <w:name w:val="样式3 Char"/>
    <w:qFormat/>
    <w:uiPriority w:val="0"/>
    <w:rPr>
      <w:rFonts w:ascii="仿宋_GB2312" w:hAnsi="仿宋" w:eastAsia="仿宋_GB2312" w:cs="仿宋_GB2312"/>
      <w:sz w:val="32"/>
      <w:szCs w:val="30"/>
      <w:lang w:val="zh-CN"/>
    </w:rPr>
  </w:style>
  <w:style w:type="character" w:customStyle="1" w:styleId="250">
    <w:name w:val="正文首行缩进 2 Char1"/>
    <w:qFormat/>
    <w:uiPriority w:val="0"/>
    <w:rPr>
      <w:rFonts w:ascii="Times New Roman" w:hAnsi="Times New Roman" w:eastAsia="宋体" w:cs="Times New Roman"/>
      <w:kern w:val="2"/>
      <w:sz w:val="24"/>
      <w:szCs w:val="24"/>
    </w:rPr>
  </w:style>
  <w:style w:type="character" w:customStyle="1" w:styleId="251">
    <w:name w:val="副标题 Char2"/>
    <w:qFormat/>
    <w:uiPriority w:val="0"/>
    <w:rPr>
      <w:rFonts w:ascii="Cambria" w:hAnsi="Cambria" w:eastAsia="宋体" w:cs="Times New Roman"/>
      <w:b/>
      <w:bCs/>
      <w:snapToGrid w:val="0"/>
      <w:kern w:val="28"/>
      <w:sz w:val="32"/>
      <w:szCs w:val="32"/>
    </w:rPr>
  </w:style>
  <w:style w:type="character" w:customStyle="1" w:styleId="252">
    <w:name w:val="标题4-dyf Char"/>
    <w:link w:val="253"/>
    <w:qFormat/>
    <w:uiPriority w:val="0"/>
    <w:rPr>
      <w:rFonts w:ascii="Cambria" w:hAnsi="Cambria"/>
      <w:b/>
      <w:bCs/>
      <w:color w:val="000000"/>
      <w:kern w:val="2"/>
      <w:sz w:val="21"/>
      <w:szCs w:val="21"/>
    </w:rPr>
  </w:style>
  <w:style w:type="paragraph" w:customStyle="1" w:styleId="253">
    <w:name w:val="标题4-dyf"/>
    <w:basedOn w:val="5"/>
    <w:link w:val="25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54">
    <w:name w:val="dectext1"/>
    <w:qFormat/>
    <w:uiPriority w:val="0"/>
    <w:rPr>
      <w:rFonts w:ascii="宋体" w:hAnsi="宋体" w:eastAsia="宋体"/>
      <w:color w:val="333333"/>
      <w:sz w:val="21"/>
      <w:szCs w:val="21"/>
      <w:u w:val="none"/>
    </w:rPr>
  </w:style>
  <w:style w:type="character" w:customStyle="1" w:styleId="255">
    <w:name w:val="冯 Char"/>
    <w:link w:val="256"/>
    <w:qFormat/>
    <w:uiPriority w:val="0"/>
    <w:rPr>
      <w:rFonts w:ascii="宋体" w:hAnsi="宋体"/>
      <w:color w:val="000000"/>
      <w:sz w:val="24"/>
      <w:szCs w:val="24"/>
    </w:rPr>
  </w:style>
  <w:style w:type="paragraph" w:customStyle="1" w:styleId="256">
    <w:name w:val="冯"/>
    <w:basedOn w:val="1"/>
    <w:link w:val="255"/>
    <w:qFormat/>
    <w:uiPriority w:val="0"/>
    <w:pPr>
      <w:widowControl/>
      <w:adjustRightInd/>
      <w:spacing w:line="360" w:lineRule="auto"/>
      <w:ind w:firstLine="480" w:firstLineChars="200"/>
    </w:pPr>
    <w:rPr>
      <w:rFonts w:ascii="宋体" w:hAnsi="宋体"/>
      <w:color w:val="000000"/>
      <w:kern w:val="0"/>
      <w:sz w:val="24"/>
    </w:rPr>
  </w:style>
  <w:style w:type="character" w:customStyle="1" w:styleId="257">
    <w:name w:val="Header Char"/>
    <w:qFormat/>
    <w:locked/>
    <w:uiPriority w:val="0"/>
    <w:rPr>
      <w:rFonts w:eastAsia="宋体"/>
      <w:kern w:val="2"/>
      <w:sz w:val="18"/>
      <w:szCs w:val="18"/>
      <w:lang w:val="en-US" w:eastAsia="zh-CN" w:bidi="ar-SA"/>
    </w:rPr>
  </w:style>
  <w:style w:type="character" w:customStyle="1" w:styleId="258">
    <w:name w:val="Char Char12"/>
    <w:qFormat/>
    <w:uiPriority w:val="0"/>
    <w:rPr>
      <w:rFonts w:ascii="仿宋_GB2312" w:eastAsia="仿宋_GB2312"/>
      <w:b/>
      <w:bCs/>
      <w:kern w:val="2"/>
      <w:sz w:val="24"/>
      <w:szCs w:val="24"/>
      <w:lang w:val="zh-CN" w:eastAsia="zh-CN" w:bidi="ar-SA"/>
    </w:rPr>
  </w:style>
  <w:style w:type="character" w:customStyle="1" w:styleId="259">
    <w:name w:val="普通文字 Char3"/>
    <w:qFormat/>
    <w:uiPriority w:val="0"/>
    <w:rPr>
      <w:rFonts w:ascii="宋体" w:hAnsi="Courier New" w:eastAsia="宋体"/>
      <w:kern w:val="2"/>
      <w:sz w:val="21"/>
      <w:lang w:val="en-US" w:eastAsia="zh-CN" w:bidi="ar-SA"/>
    </w:rPr>
  </w:style>
  <w:style w:type="character" w:customStyle="1" w:styleId="260">
    <w:name w:val="公文正文 Char"/>
    <w:qFormat/>
    <w:uiPriority w:val="0"/>
    <w:rPr>
      <w:rFonts w:ascii="仿宋_GB2312" w:eastAsia="仿宋_GB2312"/>
      <w:kern w:val="2"/>
      <w:sz w:val="24"/>
      <w:szCs w:val="24"/>
      <w:lang w:val="en-US" w:eastAsia="zh-CN" w:bidi="ar-SA"/>
    </w:rPr>
  </w:style>
  <w:style w:type="character" w:customStyle="1" w:styleId="261">
    <w:name w:val="正文首行缩进 Char Char Char Char Char"/>
    <w:qFormat/>
    <w:uiPriority w:val="0"/>
    <w:rPr>
      <w:rFonts w:ascii="宋体"/>
      <w:kern w:val="2"/>
      <w:sz w:val="24"/>
      <w:lang w:val="zh-CN"/>
    </w:rPr>
  </w:style>
  <w:style w:type="character" w:customStyle="1" w:styleId="262">
    <w:name w:val="PI Char"/>
    <w:qFormat/>
    <w:uiPriority w:val="0"/>
    <w:rPr>
      <w:rFonts w:ascii="宋体" w:hAnsi="宋体" w:eastAsia="宋体"/>
      <w:kern w:val="2"/>
      <w:sz w:val="24"/>
      <w:szCs w:val="24"/>
      <w:lang w:val="en-US" w:eastAsia="zh-CN" w:bidi="ar-SA"/>
    </w:rPr>
  </w:style>
  <w:style w:type="character" w:customStyle="1" w:styleId="263">
    <w:name w:val="Default Char"/>
    <w:link w:val="264"/>
    <w:qFormat/>
    <w:uiPriority w:val="0"/>
    <w:rPr>
      <w:rFonts w:ascii="仿宋_GB2312" w:eastAsia="仿宋_GB2312" w:cs="仿宋_GB2312"/>
      <w:color w:val="000000"/>
      <w:sz w:val="24"/>
      <w:szCs w:val="24"/>
      <w:lang w:val="en-US" w:eastAsia="zh-CN" w:bidi="ar-SA"/>
    </w:rPr>
  </w:style>
  <w:style w:type="paragraph" w:customStyle="1" w:styleId="264">
    <w:name w:val="Default"/>
    <w:link w:val="26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65">
    <w:name w:val="style91"/>
    <w:qFormat/>
    <w:uiPriority w:val="0"/>
    <w:rPr>
      <w:color w:val="333333"/>
    </w:rPr>
  </w:style>
  <w:style w:type="character" w:customStyle="1" w:styleId="266">
    <w:name w:val="列出段落 Char2"/>
    <w:qFormat/>
    <w:uiPriority w:val="34"/>
    <w:rPr>
      <w:rFonts w:ascii="Calibri" w:hAnsi="Calibri"/>
      <w:kern w:val="2"/>
      <w:sz w:val="28"/>
    </w:rPr>
  </w:style>
  <w:style w:type="character" w:customStyle="1" w:styleId="267">
    <w:name w:val="mdeck"/>
    <w:qFormat/>
    <w:uiPriority w:val="0"/>
    <w:rPr>
      <w:rFonts w:ascii="仿宋_GB2312" w:eastAsia="微软雅黑"/>
      <w:b/>
      <w:kern w:val="2"/>
      <w:sz w:val="32"/>
      <w:szCs w:val="32"/>
      <w:lang w:val="en-US" w:eastAsia="zh-CN" w:bidi="ar-SA"/>
    </w:rPr>
  </w:style>
  <w:style w:type="character" w:customStyle="1" w:styleId="268">
    <w:name w:val="unnamed11"/>
    <w:qFormat/>
    <w:uiPriority w:val="0"/>
    <w:rPr>
      <w:sz w:val="20"/>
      <w:szCs w:val="20"/>
    </w:rPr>
  </w:style>
  <w:style w:type="character" w:customStyle="1" w:styleId="269">
    <w:name w:val="正文文本 Char2"/>
    <w:semiHidden/>
    <w:qFormat/>
    <w:uiPriority w:val="99"/>
    <w:rPr>
      <w:rFonts w:ascii="Times New Roman" w:hAnsi="Times New Roman" w:eastAsia="宋体" w:cs="Times New Roman"/>
      <w:snapToGrid w:val="0"/>
      <w:kern w:val="0"/>
      <w:szCs w:val="24"/>
    </w:rPr>
  </w:style>
  <w:style w:type="character" w:customStyle="1" w:styleId="270">
    <w:name w:val="标书正文格式 Char"/>
    <w:qFormat/>
    <w:uiPriority w:val="0"/>
    <w:rPr>
      <w:rFonts w:eastAsia="楷体_GB2312"/>
      <w:kern w:val="2"/>
      <w:sz w:val="24"/>
      <w:szCs w:val="24"/>
      <w:lang w:bidi="ar-SA"/>
    </w:rPr>
  </w:style>
  <w:style w:type="character" w:customStyle="1" w:styleId="271">
    <w:name w:val="Char Char11"/>
    <w:qFormat/>
    <w:locked/>
    <w:uiPriority w:val="0"/>
    <w:rPr>
      <w:rFonts w:ascii="宋体" w:hAnsi="宋体" w:eastAsia="宋体"/>
      <w:b/>
      <w:kern w:val="2"/>
      <w:sz w:val="24"/>
      <w:szCs w:val="24"/>
      <w:lang w:val="en-US" w:eastAsia="zh-CN" w:bidi="ar-SA"/>
    </w:rPr>
  </w:style>
  <w:style w:type="character" w:customStyle="1" w:styleId="272">
    <w:name w:val="ca-131"/>
    <w:qFormat/>
    <w:uiPriority w:val="0"/>
    <w:rPr>
      <w:rFonts w:hint="eastAsia" w:ascii="仿宋_GB2312" w:eastAsia="仿宋_GB2312"/>
      <w:b/>
      <w:bCs/>
      <w:color w:val="000000"/>
      <w:spacing w:val="-20"/>
      <w:sz w:val="24"/>
      <w:szCs w:val="24"/>
    </w:rPr>
  </w:style>
  <w:style w:type="character" w:customStyle="1" w:styleId="273">
    <w:name w:val="tw4winMark"/>
    <w:qFormat/>
    <w:uiPriority w:val="0"/>
    <w:rPr>
      <w:rFonts w:ascii="Courier New" w:hAnsi="Courier New" w:cs="Courier New"/>
      <w:vanish/>
      <w:color w:val="800080"/>
      <w:sz w:val="24"/>
      <w:szCs w:val="24"/>
      <w:vertAlign w:val="subscript"/>
    </w:rPr>
  </w:style>
  <w:style w:type="character" w:customStyle="1" w:styleId="274">
    <w:name w:val="正文样式 Char"/>
    <w:link w:val="275"/>
    <w:qFormat/>
    <w:uiPriority w:val="0"/>
    <w:rPr>
      <w:rFonts w:ascii="Calibri" w:hAnsi="Calibri"/>
      <w:sz w:val="24"/>
      <w:szCs w:val="24"/>
    </w:rPr>
  </w:style>
  <w:style w:type="paragraph" w:customStyle="1" w:styleId="275">
    <w:name w:val="正文样式"/>
    <w:basedOn w:val="1"/>
    <w:link w:val="274"/>
    <w:qFormat/>
    <w:uiPriority w:val="0"/>
    <w:pPr>
      <w:adjustRightInd/>
      <w:spacing w:line="360" w:lineRule="auto"/>
      <w:ind w:firstLine="480" w:firstLineChars="200"/>
    </w:pPr>
    <w:rPr>
      <w:rFonts w:ascii="Calibri" w:hAnsi="Calibri"/>
      <w:kern w:val="0"/>
      <w:sz w:val="24"/>
    </w:rPr>
  </w:style>
  <w:style w:type="character" w:customStyle="1" w:styleId="276">
    <w:name w:val="表正文 Char3"/>
    <w:qFormat/>
    <w:uiPriority w:val="0"/>
    <w:rPr>
      <w:rFonts w:eastAsia="宋体"/>
    </w:rPr>
  </w:style>
  <w:style w:type="character" w:customStyle="1" w:styleId="277">
    <w:name w:val="H5 Char"/>
    <w:qFormat/>
    <w:uiPriority w:val="0"/>
    <w:rPr>
      <w:b/>
      <w:bCs/>
      <w:kern w:val="2"/>
      <w:sz w:val="28"/>
      <w:szCs w:val="28"/>
    </w:rPr>
  </w:style>
  <w:style w:type="character" w:customStyle="1" w:styleId="278">
    <w:name w:val="Char Char3"/>
    <w:qFormat/>
    <w:uiPriority w:val="0"/>
    <w:rPr>
      <w:rFonts w:eastAsia="宋体"/>
      <w:kern w:val="2"/>
      <w:sz w:val="21"/>
      <w:szCs w:val="24"/>
      <w:lang w:val="en-US" w:eastAsia="zh-CN" w:bidi="ar-SA"/>
    </w:rPr>
  </w:style>
  <w:style w:type="character" w:customStyle="1" w:styleId="279">
    <w:name w:val="正文 编号 Char"/>
    <w:qFormat/>
    <w:uiPriority w:val="0"/>
    <w:rPr>
      <w:rFonts w:ascii="仿宋_GB2312" w:hAnsi="仿宋_GB2312" w:eastAsia="仿宋_GB2312"/>
      <w:kern w:val="2"/>
      <w:sz w:val="24"/>
      <w:lang w:bidi="ar-SA"/>
    </w:rPr>
  </w:style>
  <w:style w:type="character" w:customStyle="1" w:styleId="280">
    <w:name w:val="question-title2"/>
    <w:qFormat/>
    <w:uiPriority w:val="6"/>
    <w:rPr>
      <w:rFonts w:ascii="Arial" w:hAnsi="Arial" w:eastAsia="黑体" w:cs="Arial"/>
      <w:snapToGrid w:val="0"/>
      <w:kern w:val="0"/>
      <w:szCs w:val="21"/>
    </w:rPr>
  </w:style>
  <w:style w:type="character" w:customStyle="1" w:styleId="281">
    <w:name w:val="gf正文1 Char Char"/>
    <w:link w:val="282"/>
    <w:qFormat/>
    <w:uiPriority w:val="0"/>
    <w:rPr>
      <w:rFonts w:ascii="宋体" w:hAnsi="宋体" w:cs="宋体"/>
      <w:kern w:val="2"/>
      <w:sz w:val="24"/>
      <w:szCs w:val="24"/>
    </w:rPr>
  </w:style>
  <w:style w:type="paragraph" w:customStyle="1" w:styleId="282">
    <w:name w:val="gf正文1"/>
    <w:basedOn w:val="1"/>
    <w:link w:val="28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83">
    <w:name w:val="Char Char15"/>
    <w:qFormat/>
    <w:uiPriority w:val="6"/>
    <w:rPr>
      <w:rFonts w:ascii="宋体" w:hAnsi="宋体"/>
      <w:kern w:val="1"/>
      <w:sz w:val="21"/>
    </w:rPr>
  </w:style>
  <w:style w:type="character" w:customStyle="1" w:styleId="284">
    <w:name w:val="正文缩进 Char3"/>
    <w:qFormat/>
    <w:uiPriority w:val="0"/>
    <w:rPr>
      <w:rFonts w:ascii="宋体" w:eastAsia="宋体"/>
      <w:snapToGrid w:val="0"/>
      <w:color w:val="000000"/>
      <w:kern w:val="28"/>
      <w:sz w:val="28"/>
      <w:lang w:val="en-US" w:eastAsia="zh-CN" w:bidi="ar-SA"/>
    </w:rPr>
  </w:style>
  <w:style w:type="character" w:customStyle="1" w:styleId="285">
    <w:name w:val="列出段落 Char1"/>
    <w:link w:val="286"/>
    <w:qFormat/>
    <w:uiPriority w:val="0"/>
    <w:rPr>
      <w:rFonts w:ascii="Calibri" w:hAnsi="Calibri"/>
      <w:sz w:val="24"/>
      <w:lang w:eastAsia="en-US"/>
    </w:rPr>
  </w:style>
  <w:style w:type="paragraph" w:customStyle="1" w:styleId="286">
    <w:name w:val="列表1"/>
    <w:basedOn w:val="1"/>
    <w:next w:val="287"/>
    <w:link w:val="285"/>
    <w:qFormat/>
    <w:uiPriority w:val="0"/>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7">
    <w:name w:val="List Paragraph"/>
    <w:basedOn w:val="1"/>
    <w:qFormat/>
    <w:uiPriority w:val="34"/>
    <w:pPr>
      <w:spacing w:line="360" w:lineRule="auto"/>
      <w:ind w:firstLine="200" w:firstLineChars="200"/>
    </w:pPr>
    <w:rPr>
      <w:rFonts w:eastAsia="楷体_GB2312" w:cs="Lucida Sans"/>
      <w:sz w:val="24"/>
    </w:rPr>
  </w:style>
  <w:style w:type="character" w:customStyle="1" w:styleId="288">
    <w:name w:val="Char Char8"/>
    <w:qFormat/>
    <w:uiPriority w:val="0"/>
    <w:rPr>
      <w:rFonts w:eastAsia="宋体"/>
      <w:b/>
      <w:sz w:val="24"/>
      <w:lang w:val="en-GB" w:eastAsia="zh-CN"/>
    </w:rPr>
  </w:style>
  <w:style w:type="character" w:customStyle="1" w:styleId="289">
    <w:name w:val="Normal Indent Char Char"/>
    <w:qFormat/>
    <w:uiPriority w:val="0"/>
    <w:rPr>
      <w:rFonts w:eastAsia="宋体"/>
      <w:kern w:val="2"/>
      <w:sz w:val="21"/>
      <w:lang w:val="en-US" w:eastAsia="zh-CN" w:bidi="ar-SA"/>
    </w:rPr>
  </w:style>
  <w:style w:type="character" w:customStyle="1" w:styleId="290">
    <w:name w:val="列表段落 字符"/>
    <w:qFormat/>
    <w:uiPriority w:val="99"/>
  </w:style>
  <w:style w:type="character" w:customStyle="1" w:styleId="291">
    <w:name w:val="Ò³Ã¼ Char Char1"/>
    <w:qFormat/>
    <w:uiPriority w:val="0"/>
    <w:rPr>
      <w:rFonts w:eastAsia="宋体"/>
      <w:kern w:val="2"/>
      <w:sz w:val="18"/>
      <w:szCs w:val="18"/>
      <w:lang w:val="en-US" w:eastAsia="zh-CN" w:bidi="ar-SA"/>
    </w:rPr>
  </w:style>
  <w:style w:type="character" w:customStyle="1" w:styleId="292">
    <w:name w:val="方案正文 Char"/>
    <w:qFormat/>
    <w:uiPriority w:val="0"/>
    <w:rPr>
      <w:rFonts w:ascii="仿宋_GB2312" w:eastAsia="仿宋_GB2312"/>
      <w:b/>
      <w:color w:val="000000"/>
      <w:kern w:val="2"/>
      <w:sz w:val="24"/>
      <w:lang w:val="en-US" w:eastAsia="zh-CN" w:bidi="ar-SA"/>
    </w:rPr>
  </w:style>
  <w:style w:type="character" w:customStyle="1" w:styleId="293">
    <w:name w:val="Char Char30"/>
    <w:qFormat/>
    <w:uiPriority w:val="6"/>
    <w:rPr>
      <w:rFonts w:ascii="Arial" w:hAnsi="Arial" w:eastAsia="黑体"/>
      <w:kern w:val="1"/>
      <w:sz w:val="21"/>
      <w:szCs w:val="21"/>
    </w:rPr>
  </w:style>
  <w:style w:type="character" w:customStyle="1" w:styleId="294">
    <w:name w:val="font01"/>
    <w:qFormat/>
    <w:uiPriority w:val="0"/>
    <w:rPr>
      <w:rFonts w:hint="eastAsia" w:ascii="微软雅黑" w:hAnsi="微软雅黑" w:eastAsia="微软雅黑" w:cs="微软雅黑"/>
      <w:color w:val="000000"/>
      <w:sz w:val="20"/>
      <w:szCs w:val="20"/>
      <w:u w:val="none"/>
    </w:rPr>
  </w:style>
  <w:style w:type="character" w:customStyle="1" w:styleId="295">
    <w:name w:val="Char Char20"/>
    <w:qFormat/>
    <w:uiPriority w:val="6"/>
    <w:rPr>
      <w:kern w:val="1"/>
      <w:sz w:val="24"/>
    </w:rPr>
  </w:style>
  <w:style w:type="character" w:customStyle="1" w:styleId="296">
    <w:name w:val="tw4winExternal"/>
    <w:qFormat/>
    <w:uiPriority w:val="0"/>
    <w:rPr>
      <w:rFonts w:ascii="Courier New" w:hAnsi="Courier New" w:cs="Courier New"/>
      <w:color w:val="808080"/>
      <w:lang w:val="en-US" w:eastAsia="zh-CN"/>
    </w:rPr>
  </w:style>
  <w:style w:type="character" w:customStyle="1" w:styleId="297">
    <w:name w:val="标题 4 Char1"/>
    <w:qFormat/>
    <w:uiPriority w:val="9"/>
    <w:rPr>
      <w:rFonts w:ascii="Cambria" w:hAnsi="Cambria" w:eastAsia="宋体" w:cs="Times New Roman"/>
      <w:b/>
      <w:bCs/>
      <w:kern w:val="2"/>
      <w:sz w:val="28"/>
      <w:szCs w:val="28"/>
    </w:rPr>
  </w:style>
  <w:style w:type="character" w:customStyle="1" w:styleId="298">
    <w:name w:val="批注文字 Char2"/>
    <w:qFormat/>
    <w:uiPriority w:val="99"/>
    <w:rPr>
      <w:rFonts w:ascii="Times New Roman" w:hAnsi="Times New Roman" w:eastAsia="宋体" w:cs="Times New Roman"/>
      <w:snapToGrid w:val="0"/>
      <w:kern w:val="0"/>
      <w:szCs w:val="24"/>
    </w:rPr>
  </w:style>
  <w:style w:type="character" w:customStyle="1" w:styleId="299">
    <w:name w:val="正文文本 2 Char"/>
    <w:qFormat/>
    <w:uiPriority w:val="0"/>
    <w:rPr>
      <w:rFonts w:eastAsia="宋体"/>
      <w:kern w:val="2"/>
      <w:sz w:val="21"/>
      <w:szCs w:val="24"/>
      <w:lang w:val="en-US" w:eastAsia="zh-CN" w:bidi="ar-SA"/>
    </w:rPr>
  </w:style>
  <w:style w:type="character" w:customStyle="1" w:styleId="300">
    <w:name w:val="Ò³Ã¼ Char Char"/>
    <w:qFormat/>
    <w:uiPriority w:val="0"/>
    <w:rPr>
      <w:rFonts w:eastAsia="宋体"/>
      <w:kern w:val="2"/>
      <w:sz w:val="18"/>
      <w:lang w:val="en-US" w:eastAsia="zh-CN" w:bidi="ar-SA"/>
    </w:rPr>
  </w:style>
  <w:style w:type="character" w:customStyle="1" w:styleId="301">
    <w:name w:val="message1"/>
    <w:qFormat/>
    <w:uiPriority w:val="0"/>
    <w:rPr>
      <w:rFonts w:hint="default" w:ascii="Tahoma" w:hAnsi="Tahoma" w:cs="Tahoma"/>
      <w:sz w:val="18"/>
      <w:szCs w:val="18"/>
    </w:rPr>
  </w:style>
  <w:style w:type="character" w:customStyle="1" w:styleId="302">
    <w:name w:val="Char Char23"/>
    <w:qFormat/>
    <w:uiPriority w:val="6"/>
    <w:rPr>
      <w:color w:val="0000FF"/>
      <w:sz w:val="21"/>
    </w:rPr>
  </w:style>
  <w:style w:type="character" w:customStyle="1" w:styleId="303">
    <w:name w:val="批注框文本 字符"/>
    <w:qFormat/>
    <w:uiPriority w:val="0"/>
    <w:rPr>
      <w:rFonts w:ascii="Arial" w:hAnsi="Arial" w:eastAsia="黑体" w:cs="Arial"/>
      <w:snapToGrid w:val="0"/>
      <w:kern w:val="0"/>
      <w:sz w:val="18"/>
      <w:szCs w:val="18"/>
    </w:rPr>
  </w:style>
  <w:style w:type="character" w:customStyle="1" w:styleId="304">
    <w:name w:val="纯文本 Char2"/>
    <w:semiHidden/>
    <w:qFormat/>
    <w:uiPriority w:val="99"/>
    <w:rPr>
      <w:rFonts w:ascii="宋体" w:hAnsi="Courier New" w:eastAsia="宋体" w:cs="Courier New"/>
    </w:rPr>
  </w:style>
  <w:style w:type="character" w:customStyle="1" w:styleId="305">
    <w:name w:val="Char Char25"/>
    <w:qFormat/>
    <w:uiPriority w:val="6"/>
    <w:rPr>
      <w:rFonts w:ascii="宋体" w:hAnsi="宋体"/>
      <w:kern w:val="1"/>
      <w:sz w:val="24"/>
      <w:lang w:val="zh-CN"/>
    </w:rPr>
  </w:style>
  <w:style w:type="character" w:customStyle="1" w:styleId="306">
    <w:name w:val="Char Char411"/>
    <w:qFormat/>
    <w:uiPriority w:val="0"/>
    <w:rPr>
      <w:rFonts w:eastAsia="宋体"/>
      <w:b/>
      <w:sz w:val="24"/>
      <w:lang w:val="en-GB" w:eastAsia="zh-CN" w:bidi="ar-SA"/>
    </w:rPr>
  </w:style>
  <w:style w:type="character" w:customStyle="1" w:styleId="307">
    <w:name w:val="Heading 7 Char"/>
    <w:qFormat/>
    <w:locked/>
    <w:uiPriority w:val="0"/>
    <w:rPr>
      <w:rFonts w:ascii="宋体" w:hAnsi="宋体" w:eastAsia="宋体"/>
      <w:b/>
      <w:bCs/>
      <w:kern w:val="2"/>
      <w:sz w:val="24"/>
      <w:szCs w:val="24"/>
      <w:lang w:val="en-US" w:eastAsia="zh-CN" w:bidi="ar-SA"/>
    </w:rPr>
  </w:style>
  <w:style w:type="character" w:customStyle="1" w:styleId="308">
    <w:name w:val="此正文 Char"/>
    <w:link w:val="309"/>
    <w:qFormat/>
    <w:uiPriority w:val="0"/>
    <w:rPr>
      <w:kern w:val="2"/>
      <w:sz w:val="24"/>
      <w:szCs w:val="24"/>
    </w:rPr>
  </w:style>
  <w:style w:type="paragraph" w:customStyle="1" w:styleId="309">
    <w:name w:val="此正文"/>
    <w:basedOn w:val="1"/>
    <w:link w:val="308"/>
    <w:qFormat/>
    <w:uiPriority w:val="0"/>
    <w:pPr>
      <w:adjustRightInd/>
      <w:spacing w:line="360" w:lineRule="auto"/>
      <w:ind w:firstLine="200" w:firstLineChars="200"/>
    </w:pPr>
    <w:rPr>
      <w:sz w:val="24"/>
    </w:rPr>
  </w:style>
  <w:style w:type="character" w:customStyle="1" w:styleId="310">
    <w:name w:val="Char Char2"/>
    <w:qFormat/>
    <w:uiPriority w:val="0"/>
    <w:rPr>
      <w:rFonts w:eastAsia="宋体"/>
      <w:b/>
      <w:bCs/>
      <w:kern w:val="2"/>
      <w:sz w:val="21"/>
      <w:szCs w:val="24"/>
      <w:lang w:val="en-US" w:eastAsia="zh-CN" w:bidi="ar-SA"/>
    </w:rPr>
  </w:style>
  <w:style w:type="character" w:customStyle="1" w:styleId="311">
    <w:name w:val="Footer-Even Char1"/>
    <w:qFormat/>
    <w:uiPriority w:val="0"/>
    <w:rPr>
      <w:rFonts w:eastAsia="宋体"/>
      <w:kern w:val="2"/>
      <w:sz w:val="18"/>
      <w:szCs w:val="18"/>
      <w:lang w:val="en-US" w:eastAsia="zh-CN" w:bidi="ar-SA"/>
    </w:rPr>
  </w:style>
  <w:style w:type="character" w:customStyle="1" w:styleId="312">
    <w:name w:val="Char Char29"/>
    <w:qFormat/>
    <w:uiPriority w:val="6"/>
    <w:rPr>
      <w:rFonts w:ascii="Arial" w:hAnsi="Arial" w:eastAsia="微软雅黑"/>
      <w:b/>
      <w:kern w:val="1"/>
      <w:sz w:val="44"/>
      <w:szCs w:val="32"/>
      <w:lang w:val="en-US" w:eastAsia="zh-CN" w:bidi="ar-SA"/>
    </w:rPr>
  </w:style>
  <w:style w:type="character" w:customStyle="1" w:styleId="313">
    <w:name w:val="font81"/>
    <w:qFormat/>
    <w:uiPriority w:val="0"/>
    <w:rPr>
      <w:rFonts w:ascii="微软雅黑" w:hAnsi="微软雅黑" w:eastAsia="微软雅黑" w:cs="微软雅黑"/>
      <w:color w:val="000000"/>
      <w:sz w:val="20"/>
      <w:szCs w:val="20"/>
      <w:u w:val="none"/>
    </w:rPr>
  </w:style>
  <w:style w:type="character" w:customStyle="1" w:styleId="314">
    <w:name w:val="Char Char312"/>
    <w:qFormat/>
    <w:uiPriority w:val="0"/>
    <w:rPr>
      <w:rFonts w:ascii="Times New Roman" w:hAnsi="Times New Roman" w:eastAsia="宋体" w:cs="Times New Roman"/>
      <w:b/>
      <w:kern w:val="2"/>
      <w:sz w:val="32"/>
      <w:szCs w:val="24"/>
      <w:lang w:val="en-US" w:eastAsia="zh-CN" w:bidi="ar-SA"/>
    </w:rPr>
  </w:style>
  <w:style w:type="character" w:customStyle="1" w:styleId="315">
    <w:name w:val="t21"/>
    <w:qFormat/>
    <w:uiPriority w:val="0"/>
    <w:rPr>
      <w:rFonts w:ascii="仿宋_GB2312" w:eastAsia="微软雅黑"/>
      <w:b/>
      <w:kern w:val="2"/>
      <w:sz w:val="23"/>
      <w:szCs w:val="23"/>
      <w:lang w:val="en-US" w:eastAsia="zh-CN" w:bidi="ar-SA"/>
    </w:rPr>
  </w:style>
  <w:style w:type="character" w:customStyle="1" w:styleId="316">
    <w:name w:val="样式8 Char"/>
    <w:qFormat/>
    <w:uiPriority w:val="0"/>
    <w:rPr>
      <w:rFonts w:ascii="仿宋_GB2312" w:hAnsi="宋体" w:eastAsia="仿宋_GB2312"/>
      <w:b/>
      <w:bCs/>
      <w:kern w:val="2"/>
      <w:sz w:val="24"/>
      <w:szCs w:val="24"/>
    </w:rPr>
  </w:style>
  <w:style w:type="character" w:customStyle="1" w:styleId="317">
    <w:name w:val="表格 Char Char"/>
    <w:qFormat/>
    <w:uiPriority w:val="0"/>
    <w:rPr>
      <w:rFonts w:ascii="宋体" w:hAnsi="宋体" w:eastAsia="宋体"/>
      <w:lang w:bidi="ar-SA"/>
    </w:rPr>
  </w:style>
  <w:style w:type="character" w:customStyle="1" w:styleId="318">
    <w:name w:val="正文文本 字符1"/>
    <w:qFormat/>
    <w:uiPriority w:val="0"/>
    <w:rPr>
      <w:rFonts w:ascii="Calibri" w:hAnsi="Calibri" w:eastAsia="黑体" w:cs="Arial"/>
      <w:snapToGrid w:val="0"/>
      <w:kern w:val="2"/>
      <w:sz w:val="28"/>
      <w:szCs w:val="21"/>
    </w:rPr>
  </w:style>
  <w:style w:type="character" w:customStyle="1" w:styleId="319">
    <w:name w:val="标题 6 Char1"/>
    <w:qFormat/>
    <w:uiPriority w:val="0"/>
    <w:rPr>
      <w:rFonts w:ascii="Arial" w:hAnsi="Arial" w:eastAsia="黑体" w:cs="Times New Roman"/>
      <w:b/>
      <w:sz w:val="24"/>
      <w:szCs w:val="20"/>
      <w:lang w:bidi="ar-SA"/>
    </w:rPr>
  </w:style>
  <w:style w:type="character" w:customStyle="1" w:styleId="320">
    <w:name w:val="带编号样式 Char"/>
    <w:qFormat/>
    <w:uiPriority w:val="0"/>
    <w:rPr>
      <w:rFonts w:ascii="仿宋_GB2312" w:eastAsia="仿宋_GB2312"/>
      <w:color w:val="000000"/>
      <w:sz w:val="24"/>
      <w:lang w:bidi="ar-SA"/>
    </w:rPr>
  </w:style>
  <w:style w:type="character" w:customStyle="1" w:styleId="321">
    <w:name w:val="unnamed31"/>
    <w:qFormat/>
    <w:uiPriority w:val="0"/>
    <w:rPr>
      <w:rFonts w:ascii="Tahoma" w:hAnsi="Tahoma" w:eastAsia="宋体"/>
      <w:b/>
      <w:kern w:val="2"/>
      <w:sz w:val="24"/>
      <w:szCs w:val="32"/>
      <w:u w:val="none"/>
      <w:lang w:val="en-US" w:eastAsia="zh-CN" w:bidi="ar-SA"/>
    </w:rPr>
  </w:style>
  <w:style w:type="character" w:customStyle="1" w:styleId="322">
    <w:name w:val="正文首行缩进 Char Char Char Char Char Char1"/>
    <w:qFormat/>
    <w:uiPriority w:val="0"/>
    <w:rPr>
      <w:rFonts w:ascii="宋体" w:eastAsia="宋体"/>
      <w:kern w:val="2"/>
      <w:sz w:val="24"/>
      <w:szCs w:val="24"/>
      <w:lang w:val="zh-CN" w:bidi="ar-SA"/>
    </w:rPr>
  </w:style>
  <w:style w:type="character" w:customStyle="1" w:styleId="323">
    <w:name w:val="文本正文 Char Char"/>
    <w:qFormat/>
    <w:locked/>
    <w:uiPriority w:val="0"/>
    <w:rPr>
      <w:sz w:val="24"/>
      <w:lang w:bidi="ar-SA"/>
    </w:rPr>
  </w:style>
  <w:style w:type="character" w:customStyle="1" w:styleId="324">
    <w:name w:val="正文缩进 字符"/>
    <w:qFormat/>
    <w:uiPriority w:val="0"/>
    <w:rPr>
      <w:rFonts w:ascii="宋体" w:eastAsia="宋体"/>
      <w:snapToGrid w:val="0"/>
      <w:color w:val="000000"/>
      <w:kern w:val="28"/>
      <w:sz w:val="28"/>
      <w:lang w:val="en-US" w:eastAsia="zh-CN" w:bidi="ar-SA"/>
    </w:rPr>
  </w:style>
  <w:style w:type="character" w:customStyle="1" w:styleId="325">
    <w:name w:val="样式 样式 标题 4h4H4Fab-4T5Ref Heading 1rh1Heading sqlsect 1.2.3.... +... Char"/>
    <w:link w:val="326"/>
    <w:qFormat/>
    <w:uiPriority w:val="0"/>
    <w:rPr>
      <w:rFonts w:ascii="微软雅黑" w:hAnsi="微软雅黑" w:eastAsia="微软雅黑"/>
      <w:b/>
      <w:bCs/>
      <w:kern w:val="2"/>
      <w:sz w:val="24"/>
      <w:szCs w:val="28"/>
    </w:rPr>
  </w:style>
  <w:style w:type="paragraph" w:customStyle="1" w:styleId="326">
    <w:name w:val="样式 样式 标题 4h4H4Fab-4T5Ref Heading 1rh1Heading sqlsect 1.2.3.... +..."/>
    <w:basedOn w:val="327"/>
    <w:link w:val="325"/>
    <w:qFormat/>
    <w:uiPriority w:val="0"/>
    <w:pPr>
      <w:tabs>
        <w:tab w:val="left" w:pos="2356"/>
      </w:tabs>
    </w:pPr>
  </w:style>
  <w:style w:type="paragraph" w:customStyle="1" w:styleId="327">
    <w:name w:val="样式 标题 4h4H4Fab-4T5Ref Heading 1rh1Heading sqlsect 1.2.3...."/>
    <w:basedOn w:val="5"/>
    <w:link w:val="32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8">
    <w:name w:val="样式 标题 4h4H4Fab-4T5Ref Heading 1rh1Heading sqlsect 1.2.3.... Char"/>
    <w:link w:val="327"/>
    <w:qFormat/>
    <w:uiPriority w:val="0"/>
    <w:rPr>
      <w:rFonts w:ascii="微软雅黑" w:hAnsi="微软雅黑" w:eastAsia="微软雅黑"/>
      <w:b/>
      <w:bCs/>
      <w:kern w:val="2"/>
      <w:sz w:val="24"/>
      <w:szCs w:val="28"/>
    </w:rPr>
  </w:style>
  <w:style w:type="character" w:customStyle="1" w:styleId="329">
    <w:name w:val="正文非缩进 Char"/>
    <w:qFormat/>
    <w:uiPriority w:val="0"/>
    <w:rPr>
      <w:rFonts w:ascii="宋体" w:eastAsia="宋体"/>
      <w:snapToGrid w:val="0"/>
      <w:color w:val="000000"/>
      <w:kern w:val="28"/>
      <w:sz w:val="28"/>
      <w:lang w:val="en-US" w:eastAsia="zh-CN" w:bidi="ar-SA"/>
    </w:rPr>
  </w:style>
  <w:style w:type="character" w:customStyle="1" w:styleId="330">
    <w:name w:val="Char Char5"/>
    <w:qFormat/>
    <w:uiPriority w:val="0"/>
    <w:rPr>
      <w:rFonts w:ascii="宋体" w:hAnsi="Courier New" w:eastAsia="宋体"/>
      <w:kern w:val="2"/>
      <w:sz w:val="21"/>
      <w:lang w:val="en-US" w:eastAsia="zh-CN"/>
    </w:rPr>
  </w:style>
  <w:style w:type="character" w:customStyle="1" w:styleId="331">
    <w:name w:val="称呼 Char1"/>
    <w:qFormat/>
    <w:uiPriority w:val="0"/>
    <w:rPr>
      <w:rFonts w:ascii="Times New Roman" w:hAnsi="Times New Roman" w:eastAsia="宋体" w:cs="Times New Roman"/>
      <w:szCs w:val="24"/>
    </w:rPr>
  </w:style>
  <w:style w:type="character" w:customStyle="1" w:styleId="332">
    <w:name w:val="正文1 Char"/>
    <w:qFormat/>
    <w:uiPriority w:val="0"/>
    <w:rPr>
      <w:rFonts w:ascii="宋体" w:eastAsia="宋体"/>
      <w:snapToGrid w:val="0"/>
      <w:color w:val="000000"/>
      <w:kern w:val="28"/>
      <w:sz w:val="28"/>
      <w:lang w:val="en-US" w:eastAsia="zh-CN" w:bidi="ar-SA"/>
    </w:rPr>
  </w:style>
  <w:style w:type="character" w:customStyle="1" w:styleId="333">
    <w:name w:val="正文缩进 Char1"/>
    <w:qFormat/>
    <w:uiPriority w:val="0"/>
    <w:rPr>
      <w:rFonts w:ascii="宋体" w:eastAsia="宋体"/>
      <w:snapToGrid w:val="0"/>
      <w:color w:val="000000"/>
      <w:kern w:val="28"/>
      <w:sz w:val="28"/>
      <w:lang w:val="en-US" w:eastAsia="zh-CN" w:bidi="ar-SA"/>
    </w:rPr>
  </w:style>
  <w:style w:type="character" w:customStyle="1" w:styleId="334">
    <w:name w:val="font21"/>
    <w:qFormat/>
    <w:uiPriority w:val="0"/>
    <w:rPr>
      <w:rFonts w:hint="eastAsia" w:ascii="宋体" w:hAnsi="宋体" w:eastAsia="宋体"/>
      <w:kern w:val="2"/>
      <w:sz w:val="28"/>
      <w:szCs w:val="28"/>
      <w:lang w:val="en-US" w:eastAsia="zh-CN" w:bidi="ar-SA"/>
    </w:rPr>
  </w:style>
  <w:style w:type="character" w:customStyle="1" w:styleId="335">
    <w:name w:val="Char Char26"/>
    <w:qFormat/>
    <w:uiPriority w:val="6"/>
    <w:rPr>
      <w:kern w:val="1"/>
      <w:sz w:val="21"/>
      <w:szCs w:val="24"/>
    </w:rPr>
  </w:style>
  <w:style w:type="character" w:customStyle="1" w:styleId="336">
    <w:name w:val="Item List Char"/>
    <w:link w:val="337"/>
    <w:qFormat/>
    <w:uiPriority w:val="0"/>
    <w:rPr>
      <w:rFonts w:ascii="Arial"/>
      <w:bCs/>
      <w:sz w:val="21"/>
      <w:szCs w:val="21"/>
      <w:lang w:val="en-US" w:eastAsia="zh-CN" w:bidi="ar-SA"/>
    </w:rPr>
  </w:style>
  <w:style w:type="paragraph" w:customStyle="1" w:styleId="337">
    <w:name w:val="Item List"/>
    <w:link w:val="33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8">
    <w:name w:val="批注框文本 Char1"/>
    <w:qFormat/>
    <w:uiPriority w:val="0"/>
    <w:rPr>
      <w:rFonts w:ascii="Times New Roman" w:hAnsi="Times New Roman" w:eastAsia="宋体" w:cs="Times New Roman"/>
      <w:sz w:val="18"/>
      <w:szCs w:val="18"/>
    </w:rPr>
  </w:style>
  <w:style w:type="character" w:customStyle="1" w:styleId="339">
    <w:name w:val="纯文本 Char1"/>
    <w:link w:val="340"/>
    <w:qFormat/>
    <w:uiPriority w:val="0"/>
    <w:rPr>
      <w:rFonts w:ascii="宋体" w:hAnsi="Courier New"/>
    </w:rPr>
  </w:style>
  <w:style w:type="paragraph" w:customStyle="1" w:styleId="340">
    <w:name w:val="纯文本1"/>
    <w:basedOn w:val="1"/>
    <w:link w:val="339"/>
    <w:qFormat/>
    <w:uiPriority w:val="0"/>
    <w:pPr>
      <w:adjustRightInd/>
    </w:pPr>
    <w:rPr>
      <w:rFonts w:ascii="宋体" w:hAnsi="Courier New"/>
      <w:kern w:val="0"/>
      <w:sz w:val="20"/>
      <w:szCs w:val="20"/>
    </w:rPr>
  </w:style>
  <w:style w:type="character" w:customStyle="1" w:styleId="341">
    <w:name w:val="h3 Char"/>
    <w:qFormat/>
    <w:uiPriority w:val="0"/>
    <w:rPr>
      <w:rFonts w:eastAsia="宋体"/>
      <w:b/>
      <w:kern w:val="2"/>
      <w:sz w:val="32"/>
      <w:lang w:val="en-US" w:eastAsia="zh-CN" w:bidi="ar-SA"/>
    </w:rPr>
  </w:style>
  <w:style w:type="character" w:customStyle="1" w:styleId="342">
    <w:name w:val="dandyren_title1"/>
    <w:qFormat/>
    <w:uiPriority w:val="0"/>
    <w:rPr>
      <w:b/>
      <w:bCs/>
      <w:color w:val="FF6633"/>
      <w:sz w:val="18"/>
      <w:szCs w:val="18"/>
    </w:rPr>
  </w:style>
  <w:style w:type="character" w:customStyle="1" w:styleId="343">
    <w:name w:val="Char Char31"/>
    <w:qFormat/>
    <w:uiPriority w:val="6"/>
    <w:rPr>
      <w:rFonts w:ascii="Arial" w:hAnsi="Arial" w:eastAsia="黑体"/>
      <w:kern w:val="1"/>
      <w:sz w:val="24"/>
      <w:szCs w:val="24"/>
    </w:rPr>
  </w:style>
  <w:style w:type="character" w:customStyle="1" w:styleId="344">
    <w:name w:val="h Char1"/>
    <w:qFormat/>
    <w:uiPriority w:val="0"/>
    <w:rPr>
      <w:sz w:val="18"/>
      <w:szCs w:val="18"/>
    </w:rPr>
  </w:style>
  <w:style w:type="character" w:customStyle="1" w:styleId="345">
    <w:name w:val="solutionfonts"/>
    <w:qFormat/>
    <w:uiPriority w:val="0"/>
  </w:style>
  <w:style w:type="character" w:customStyle="1" w:styleId="346">
    <w:name w:val="首行缩进 Char"/>
    <w:qFormat/>
    <w:uiPriority w:val="0"/>
    <w:rPr>
      <w:rFonts w:ascii="宋体" w:eastAsia="宋体"/>
      <w:kern w:val="2"/>
      <w:sz w:val="24"/>
      <w:lang w:val="en-US" w:eastAsia="zh-CN" w:bidi="ar-SA"/>
    </w:rPr>
  </w:style>
  <w:style w:type="character" w:customStyle="1" w:styleId="347">
    <w:name w:val="Char Char52"/>
    <w:qFormat/>
    <w:uiPriority w:val="0"/>
    <w:rPr>
      <w:rFonts w:ascii="宋体" w:hAnsi="Courier New" w:eastAsia="宋体"/>
      <w:kern w:val="2"/>
      <w:sz w:val="21"/>
      <w:lang w:val="en-US" w:eastAsia="zh-CN"/>
    </w:rPr>
  </w:style>
  <w:style w:type="character" w:customStyle="1" w:styleId="348">
    <w:name w:val="font31"/>
    <w:qFormat/>
    <w:uiPriority w:val="0"/>
    <w:rPr>
      <w:rFonts w:hint="eastAsia" w:ascii="仿宋" w:hAnsi="仿宋" w:eastAsia="仿宋" w:cs="仿宋"/>
      <w:color w:val="000000"/>
      <w:sz w:val="20"/>
      <w:szCs w:val="20"/>
      <w:u w:val="none"/>
    </w:rPr>
  </w:style>
  <w:style w:type="character" w:customStyle="1" w:styleId="349">
    <w:name w:val="正文说明 Char"/>
    <w:link w:val="350"/>
    <w:qFormat/>
    <w:uiPriority w:val="0"/>
    <w:rPr>
      <w:sz w:val="24"/>
      <w:szCs w:val="24"/>
    </w:rPr>
  </w:style>
  <w:style w:type="paragraph" w:customStyle="1" w:styleId="350">
    <w:name w:val="正文说明"/>
    <w:basedOn w:val="1"/>
    <w:link w:val="349"/>
    <w:qFormat/>
    <w:uiPriority w:val="0"/>
    <w:pPr>
      <w:adjustRightInd/>
      <w:spacing w:line="360" w:lineRule="auto"/>
    </w:pPr>
    <w:rPr>
      <w:kern w:val="0"/>
      <w:sz w:val="24"/>
    </w:rPr>
  </w:style>
  <w:style w:type="character" w:customStyle="1" w:styleId="351">
    <w:name w:val="脚注文本 Char1"/>
    <w:qFormat/>
    <w:uiPriority w:val="0"/>
    <w:rPr>
      <w:rFonts w:ascii="Times New Roman" w:hAnsi="Times New Roman" w:eastAsia="宋体" w:cs="Times New Roman"/>
      <w:sz w:val="18"/>
      <w:szCs w:val="18"/>
    </w:rPr>
  </w:style>
  <w:style w:type="character" w:customStyle="1" w:styleId="352">
    <w:name w:val="Char Char1211"/>
    <w:qFormat/>
    <w:uiPriority w:val="0"/>
    <w:rPr>
      <w:rFonts w:ascii="仿宋_GB2312" w:eastAsia="仿宋_GB2312"/>
      <w:b/>
      <w:bCs/>
      <w:kern w:val="2"/>
      <w:sz w:val="24"/>
      <w:szCs w:val="24"/>
      <w:lang w:val="zh-CN" w:eastAsia="zh-CN" w:bidi="ar-SA"/>
    </w:rPr>
  </w:style>
  <w:style w:type="character" w:customStyle="1" w:styleId="353">
    <w:name w:val="标题 Char"/>
    <w:qFormat/>
    <w:uiPriority w:val="0"/>
    <w:rPr>
      <w:rFonts w:eastAsia="宋体"/>
      <w:b/>
      <w:sz w:val="24"/>
      <w:lang w:val="en-GB" w:eastAsia="zh-CN" w:bidi="ar-SA"/>
    </w:rPr>
  </w:style>
  <w:style w:type="character" w:customStyle="1" w:styleId="354">
    <w:name w:val="Char Char35"/>
    <w:qFormat/>
    <w:uiPriority w:val="6"/>
    <w:rPr>
      <w:rFonts w:ascii="Arial" w:hAnsi="Arial" w:eastAsia="黑体"/>
      <w:b/>
      <w:kern w:val="1"/>
      <w:sz w:val="28"/>
      <w:szCs w:val="28"/>
      <w:lang w:val="zh-CN"/>
    </w:rPr>
  </w:style>
  <w:style w:type="character" w:customStyle="1" w:styleId="355">
    <w:name w:val="纯文本 Char Char Char"/>
    <w:qFormat/>
    <w:uiPriority w:val="0"/>
    <w:rPr>
      <w:rFonts w:ascii="宋体" w:hAnsi="Courier New" w:eastAsia="宋体"/>
      <w:kern w:val="2"/>
      <w:sz w:val="21"/>
      <w:lang w:val="en-US" w:eastAsia="zh-CN" w:bidi="ar-SA"/>
    </w:rPr>
  </w:style>
  <w:style w:type="character" w:customStyle="1" w:styleId="356">
    <w:name w:val="Table Text Char"/>
    <w:link w:val="357"/>
    <w:qFormat/>
    <w:uiPriority w:val="0"/>
    <w:rPr>
      <w:sz w:val="24"/>
      <w:szCs w:val="24"/>
    </w:rPr>
  </w:style>
  <w:style w:type="paragraph" w:customStyle="1" w:styleId="357">
    <w:name w:val="Table Text"/>
    <w:basedOn w:val="1"/>
    <w:link w:val="356"/>
    <w:qFormat/>
    <w:uiPriority w:val="0"/>
    <w:pPr>
      <w:widowControl/>
      <w:spacing w:before="60" w:after="60"/>
      <w:jc w:val="left"/>
    </w:pPr>
    <w:rPr>
      <w:kern w:val="0"/>
      <w:sz w:val="24"/>
    </w:rPr>
  </w:style>
  <w:style w:type="character" w:customStyle="1" w:styleId="358">
    <w:name w:val="正文1 Char1"/>
    <w:qFormat/>
    <w:uiPriority w:val="0"/>
    <w:rPr>
      <w:rFonts w:ascii="仿宋_GB2312" w:hAnsi="Courier New" w:eastAsia="仿宋_GB2312"/>
      <w:kern w:val="28"/>
      <w:sz w:val="24"/>
      <w:szCs w:val="24"/>
      <w:lang w:val="en-US" w:eastAsia="zh-CN"/>
    </w:rPr>
  </w:style>
  <w:style w:type="character" w:customStyle="1" w:styleId="359">
    <w:name w:val="页脚 Char1"/>
    <w:qFormat/>
    <w:uiPriority w:val="0"/>
    <w:rPr>
      <w:rFonts w:eastAsia="宋体"/>
      <w:kern w:val="2"/>
      <w:sz w:val="18"/>
      <w:szCs w:val="18"/>
      <w:lang w:val="en-US" w:eastAsia="zh-CN" w:bidi="ar-SA"/>
    </w:rPr>
  </w:style>
  <w:style w:type="character" w:customStyle="1" w:styleId="360">
    <w:name w:val="Bold"/>
    <w:qFormat/>
    <w:uiPriority w:val="0"/>
    <w:rPr>
      <w:rFonts w:ascii="Arial" w:hAnsi="Arial" w:eastAsia="黑体" w:cs="Times New Roman"/>
      <w:b/>
      <w:kern w:val="2"/>
      <w:sz w:val="32"/>
      <w:szCs w:val="32"/>
      <w:lang w:val="en-US" w:eastAsia="zh-CN" w:bidi="ar-SA"/>
    </w:rPr>
  </w:style>
  <w:style w:type="character" w:customStyle="1" w:styleId="361">
    <w:name w:val="hui3"/>
    <w:qFormat/>
    <w:uiPriority w:val="0"/>
    <w:rPr>
      <w:color w:val="333333"/>
    </w:rPr>
  </w:style>
  <w:style w:type="character" w:customStyle="1" w:styleId="362">
    <w:name w:val="Char Char17"/>
    <w:qFormat/>
    <w:uiPriority w:val="6"/>
    <w:rPr>
      <w:rFonts w:eastAsia="仿宋_GB2312"/>
      <w:sz w:val="24"/>
    </w:rPr>
  </w:style>
  <w:style w:type="character" w:customStyle="1" w:styleId="363">
    <w:name w:val="标题 4 字符"/>
    <w:qFormat/>
    <w:uiPriority w:val="9"/>
    <w:rPr>
      <w:rFonts w:ascii="等线 Light" w:hAnsi="等线 Light" w:eastAsia="等线 Light" w:cs="Times New Roman"/>
      <w:b/>
      <w:bCs/>
      <w:snapToGrid w:val="0"/>
      <w:kern w:val="0"/>
      <w:sz w:val="28"/>
      <w:szCs w:val="28"/>
    </w:rPr>
  </w:style>
  <w:style w:type="character" w:customStyle="1" w:styleId="364">
    <w:name w:val="Char Char37"/>
    <w:qFormat/>
    <w:uiPriority w:val="6"/>
    <w:rPr>
      <w:b/>
      <w:kern w:val="1"/>
      <w:sz w:val="44"/>
      <w:szCs w:val="44"/>
    </w:rPr>
  </w:style>
  <w:style w:type="character" w:customStyle="1" w:styleId="365">
    <w:name w:val="列出段落 Char"/>
    <w:qFormat/>
    <w:uiPriority w:val="0"/>
    <w:rPr>
      <w:rFonts w:eastAsia="楷体_GB2312" w:cs="Lucida Sans"/>
      <w:kern w:val="2"/>
      <w:sz w:val="24"/>
      <w:szCs w:val="24"/>
      <w:lang w:val="en-US" w:eastAsia="zh-CN" w:bidi="ar-SA"/>
    </w:rPr>
  </w:style>
  <w:style w:type="character" w:customStyle="1" w:styleId="366">
    <w:name w:val="正文文本缩进 3 Char1"/>
    <w:semiHidden/>
    <w:qFormat/>
    <w:uiPriority w:val="99"/>
    <w:rPr>
      <w:rFonts w:ascii="Times New Roman" w:hAnsi="Times New Roman" w:eastAsia="宋体" w:cs="Times New Roman"/>
      <w:sz w:val="16"/>
      <w:szCs w:val="16"/>
    </w:rPr>
  </w:style>
  <w:style w:type="character" w:customStyle="1" w:styleId="367">
    <w:name w:val="公文正文 Char Char"/>
    <w:link w:val="368"/>
    <w:qFormat/>
    <w:uiPriority w:val="0"/>
    <w:rPr>
      <w:rFonts w:ascii="仿宋_GB2312" w:eastAsia="仿宋_GB2312"/>
      <w:kern w:val="2"/>
      <w:sz w:val="24"/>
      <w:szCs w:val="24"/>
    </w:rPr>
  </w:style>
  <w:style w:type="paragraph" w:customStyle="1" w:styleId="368">
    <w:name w:val="公文正文"/>
    <w:basedOn w:val="1"/>
    <w:link w:val="367"/>
    <w:qFormat/>
    <w:uiPriority w:val="0"/>
    <w:pPr>
      <w:adjustRightInd/>
      <w:spacing w:before="156" w:line="360" w:lineRule="auto"/>
      <w:ind w:firstLine="360" w:firstLineChars="200"/>
    </w:pPr>
    <w:rPr>
      <w:rFonts w:ascii="仿宋_GB2312" w:eastAsia="仿宋_GB2312"/>
      <w:sz w:val="24"/>
    </w:rPr>
  </w:style>
  <w:style w:type="character" w:customStyle="1" w:styleId="369">
    <w:name w:val="Table Text Char1"/>
    <w:qFormat/>
    <w:uiPriority w:val="0"/>
    <w:rPr>
      <w:rFonts w:eastAsia="宋体"/>
      <w:sz w:val="24"/>
      <w:szCs w:val="24"/>
      <w:lang w:val="en-US" w:eastAsia="zh-CN" w:bidi="ar-SA"/>
    </w:rPr>
  </w:style>
  <w:style w:type="character" w:customStyle="1" w:styleId="370">
    <w:name w:val="标题 1 Char Char"/>
    <w:qFormat/>
    <w:uiPriority w:val="0"/>
    <w:rPr>
      <w:rFonts w:hint="eastAsia" w:ascii="宋体" w:hAnsi="宋体" w:eastAsia="宋体"/>
      <w:b/>
      <w:spacing w:val="-2"/>
      <w:sz w:val="24"/>
      <w:lang w:val="en-US" w:eastAsia="zh-CN" w:bidi="ar-SA"/>
    </w:rPr>
  </w:style>
  <w:style w:type="character" w:customStyle="1" w:styleId="371">
    <w:name w:val="正文（缩进2汉字） Char"/>
    <w:link w:val="372"/>
    <w:qFormat/>
    <w:uiPriority w:val="0"/>
    <w:rPr>
      <w:rFonts w:ascii="宋体"/>
    </w:rPr>
  </w:style>
  <w:style w:type="paragraph" w:customStyle="1" w:styleId="372">
    <w:name w:val="正文（缩进2汉字）"/>
    <w:basedOn w:val="1"/>
    <w:link w:val="37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73">
    <w:name w:val="标书表格字体格式 Char"/>
    <w:qFormat/>
    <w:uiPriority w:val="0"/>
    <w:rPr>
      <w:kern w:val="2"/>
      <w:sz w:val="21"/>
      <w:szCs w:val="24"/>
      <w:lang w:bidi="ar-SA"/>
    </w:rPr>
  </w:style>
  <w:style w:type="character" w:customStyle="1" w:styleId="374">
    <w:name w:val="tw4winError"/>
    <w:qFormat/>
    <w:uiPriority w:val="0"/>
    <w:rPr>
      <w:rFonts w:ascii="Courier New" w:hAnsi="Courier New" w:cs="Courier New"/>
      <w:color w:val="00FF00"/>
      <w:sz w:val="40"/>
      <w:szCs w:val="40"/>
    </w:rPr>
  </w:style>
  <w:style w:type="character" w:customStyle="1" w:styleId="375">
    <w:name w:val="Body Text(ch) Char Char"/>
    <w:qFormat/>
    <w:uiPriority w:val="0"/>
    <w:rPr>
      <w:rFonts w:ascii="宋体"/>
      <w:kern w:val="2"/>
      <w:sz w:val="24"/>
      <w:szCs w:val="21"/>
      <w:lang w:val="zh-CN"/>
    </w:rPr>
  </w:style>
  <w:style w:type="character" w:customStyle="1" w:styleId="376">
    <w:name w:val="正文首行缩进两字 Char"/>
    <w:qFormat/>
    <w:uiPriority w:val="0"/>
    <w:rPr>
      <w:sz w:val="24"/>
      <w:szCs w:val="24"/>
      <w:lang w:val="en-US" w:eastAsia="zh-CN" w:bidi="ar-SA"/>
    </w:rPr>
  </w:style>
  <w:style w:type="character" w:customStyle="1" w:styleId="377">
    <w:name w:val="正文文本 Char"/>
    <w:qFormat/>
    <w:uiPriority w:val="0"/>
    <w:rPr>
      <w:rFonts w:eastAsia="宋体"/>
      <w:kern w:val="2"/>
      <w:sz w:val="24"/>
      <w:szCs w:val="24"/>
      <w:lang w:val="en-US" w:eastAsia="zh-CN" w:bidi="ar-SA"/>
    </w:rPr>
  </w:style>
  <w:style w:type="character" w:customStyle="1" w:styleId="378">
    <w:name w:val="文档结构图 字符1"/>
    <w:qFormat/>
    <w:uiPriority w:val="0"/>
    <w:rPr>
      <w:rFonts w:ascii="宋体" w:hAnsi="Calibri" w:eastAsia="黑体" w:cs="Arial"/>
      <w:snapToGrid w:val="0"/>
      <w:kern w:val="2"/>
      <w:sz w:val="18"/>
      <w:szCs w:val="18"/>
    </w:rPr>
  </w:style>
  <w:style w:type="character" w:customStyle="1" w:styleId="379">
    <w:name w:val="content"/>
    <w:qFormat/>
    <w:uiPriority w:val="0"/>
  </w:style>
  <w:style w:type="character" w:customStyle="1" w:styleId="380">
    <w:name w:val="tw4winPopup"/>
    <w:qFormat/>
    <w:uiPriority w:val="0"/>
    <w:rPr>
      <w:rFonts w:ascii="Courier New" w:hAnsi="Courier New" w:cs="Courier New"/>
      <w:color w:val="008000"/>
      <w:lang w:val="en-US" w:eastAsia="zh-CN"/>
    </w:rPr>
  </w:style>
  <w:style w:type="character" w:customStyle="1" w:styleId="381">
    <w:name w:val="param-name"/>
    <w:qFormat/>
    <w:uiPriority w:val="99"/>
    <w:rPr>
      <w:rFonts w:ascii="Arial" w:hAnsi="Arial" w:eastAsia="黑体" w:cs="Arial"/>
      <w:snapToGrid w:val="0"/>
      <w:kern w:val="0"/>
      <w:szCs w:val="21"/>
    </w:rPr>
  </w:style>
  <w:style w:type="character" w:customStyle="1" w:styleId="382">
    <w:name w:val="标准正文格式 Char"/>
    <w:qFormat/>
    <w:uiPriority w:val="0"/>
    <w:rPr>
      <w:rFonts w:ascii="宋体" w:eastAsia="仿宋_GB2312" w:cs="宋体"/>
      <w:color w:val="000000"/>
      <w:sz w:val="24"/>
      <w:lang w:val="en-US" w:eastAsia="zh-CN" w:bidi="ar-SA"/>
    </w:rPr>
  </w:style>
  <w:style w:type="character" w:customStyle="1" w:styleId="383">
    <w:name w:val="Char Char212"/>
    <w:qFormat/>
    <w:uiPriority w:val="0"/>
    <w:rPr>
      <w:rFonts w:eastAsia="宋体"/>
      <w:b/>
      <w:bCs/>
      <w:kern w:val="2"/>
      <w:sz w:val="21"/>
      <w:szCs w:val="24"/>
      <w:lang w:val="en-US" w:eastAsia="zh-CN" w:bidi="ar-SA"/>
    </w:rPr>
  </w:style>
  <w:style w:type="character" w:customStyle="1" w:styleId="384">
    <w:name w:val="文档结构图 Char"/>
    <w:qFormat/>
    <w:uiPriority w:val="0"/>
    <w:rPr>
      <w:rFonts w:eastAsia="宋体"/>
      <w:kern w:val="2"/>
      <w:sz w:val="21"/>
      <w:szCs w:val="24"/>
      <w:lang w:val="en-US" w:eastAsia="zh-CN" w:bidi="ar-SA"/>
    </w:rPr>
  </w:style>
  <w:style w:type="character" w:customStyle="1" w:styleId="385">
    <w:name w:val="zbggmain style9"/>
    <w:qFormat/>
    <w:uiPriority w:val="0"/>
  </w:style>
  <w:style w:type="character" w:customStyle="1" w:styleId="386">
    <w:name w:val="Char Char16"/>
    <w:qFormat/>
    <w:uiPriority w:val="6"/>
    <w:rPr>
      <w:kern w:val="1"/>
      <w:sz w:val="18"/>
      <w:szCs w:val="18"/>
    </w:rPr>
  </w:style>
  <w:style w:type="character" w:customStyle="1" w:styleId="387">
    <w:name w:val="font51"/>
    <w:qFormat/>
    <w:uiPriority w:val="0"/>
    <w:rPr>
      <w:rFonts w:hint="eastAsia" w:ascii="仿宋" w:hAnsi="仿宋" w:eastAsia="仿宋" w:cs="仿宋"/>
      <w:color w:val="000000"/>
      <w:sz w:val="20"/>
      <w:szCs w:val="20"/>
      <w:u w:val="none"/>
    </w:rPr>
  </w:style>
  <w:style w:type="character" w:customStyle="1" w:styleId="388">
    <w:name w:val="Char Char82"/>
    <w:qFormat/>
    <w:uiPriority w:val="0"/>
    <w:rPr>
      <w:rFonts w:eastAsia="宋体"/>
      <w:b/>
      <w:sz w:val="24"/>
      <w:lang w:val="en-GB" w:eastAsia="zh-CN"/>
    </w:rPr>
  </w:style>
  <w:style w:type="character" w:customStyle="1" w:styleId="389">
    <w:name w:val="日期 Char1"/>
    <w:semiHidden/>
    <w:qFormat/>
    <w:uiPriority w:val="99"/>
    <w:rPr>
      <w:rFonts w:ascii="Times New Roman" w:hAnsi="Times New Roman" w:eastAsia="宋体" w:cs="Times New Roman"/>
      <w:szCs w:val="24"/>
    </w:rPr>
  </w:style>
  <w:style w:type="character" w:customStyle="1" w:styleId="390">
    <w:name w:val="页眉 字符"/>
    <w:qFormat/>
    <w:uiPriority w:val="99"/>
    <w:rPr>
      <w:kern w:val="2"/>
      <w:sz w:val="18"/>
      <w:szCs w:val="18"/>
    </w:rPr>
  </w:style>
  <w:style w:type="character" w:customStyle="1" w:styleId="391">
    <w:name w:val="Char Char33"/>
    <w:qFormat/>
    <w:uiPriority w:val="6"/>
    <w:rPr>
      <w:rFonts w:ascii="Arial" w:hAnsi="Arial" w:eastAsia="黑体"/>
      <w:b/>
      <w:kern w:val="1"/>
      <w:sz w:val="24"/>
      <w:szCs w:val="24"/>
    </w:rPr>
  </w:style>
  <w:style w:type="character" w:customStyle="1" w:styleId="392">
    <w:name w:val="b11_01b Char"/>
    <w:link w:val="393"/>
    <w:qFormat/>
    <w:uiPriority w:val="0"/>
    <w:rPr>
      <w:rFonts w:ascii="Verdana" w:hAnsi="Verdana"/>
      <w:b/>
      <w:bCs/>
      <w:color w:val="4A82CA"/>
      <w:sz w:val="17"/>
      <w:szCs w:val="17"/>
    </w:rPr>
  </w:style>
  <w:style w:type="paragraph" w:customStyle="1" w:styleId="393">
    <w:name w:val="b11_01b"/>
    <w:basedOn w:val="1"/>
    <w:next w:val="1"/>
    <w:link w:val="39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94">
    <w:name w:val="Char Char121"/>
    <w:qFormat/>
    <w:uiPriority w:val="6"/>
    <w:rPr>
      <w:rFonts w:ascii="仿宋_GB2312" w:eastAsia="仿宋_GB2312"/>
      <w:b/>
      <w:bCs/>
      <w:kern w:val="2"/>
      <w:sz w:val="24"/>
      <w:szCs w:val="24"/>
      <w:lang w:val="zh-CN" w:eastAsia="zh-CN" w:bidi="ar-SA"/>
    </w:rPr>
  </w:style>
  <w:style w:type="character" w:customStyle="1" w:styleId="395">
    <w:name w:val="Footer-Even Char"/>
    <w:qFormat/>
    <w:uiPriority w:val="0"/>
    <w:rPr>
      <w:rFonts w:eastAsia="宋体"/>
      <w:kern w:val="2"/>
      <w:sz w:val="18"/>
      <w:lang w:val="en-US" w:eastAsia="zh-CN" w:bidi="ar-SA"/>
    </w:rPr>
  </w:style>
  <w:style w:type="character" w:customStyle="1" w:styleId="396">
    <w:name w:val="Char Char36"/>
    <w:qFormat/>
    <w:uiPriority w:val="6"/>
    <w:rPr>
      <w:rFonts w:ascii="仿宋_GB2312" w:hAnsi="仿宋_GB2312" w:eastAsia="仿宋_GB2312" w:cs="Arial"/>
      <w:b/>
      <w:kern w:val="1"/>
      <w:sz w:val="32"/>
      <w:szCs w:val="32"/>
      <w:lang w:val="zh-CN" w:eastAsia="zh-CN" w:bidi="ar-SA"/>
    </w:rPr>
  </w:style>
  <w:style w:type="character" w:customStyle="1" w:styleId="397">
    <w:name w:val="Char Char61"/>
    <w:qFormat/>
    <w:uiPriority w:val="6"/>
    <w:rPr>
      <w:rFonts w:eastAsia="宋体"/>
      <w:kern w:val="2"/>
      <w:sz w:val="21"/>
      <w:szCs w:val="24"/>
      <w:lang w:val="en-US" w:eastAsia="zh-CN" w:bidi="ar-SA"/>
    </w:rPr>
  </w:style>
  <w:style w:type="character" w:customStyle="1" w:styleId="398">
    <w:name w:val="正文文字缩进 2 Char Char"/>
    <w:qFormat/>
    <w:uiPriority w:val="0"/>
    <w:rPr>
      <w:rFonts w:ascii="宋体"/>
      <w:sz w:val="28"/>
    </w:rPr>
  </w:style>
  <w:style w:type="character" w:customStyle="1" w:styleId="399">
    <w:name w:val="f141"/>
    <w:qFormat/>
    <w:uiPriority w:val="0"/>
    <w:rPr>
      <w:rFonts w:ascii="Tahoma" w:hAnsi="Tahoma" w:eastAsia="宋体"/>
      <w:b/>
      <w:kern w:val="2"/>
      <w:sz w:val="21"/>
      <w:szCs w:val="21"/>
      <w:lang w:val="en-US" w:eastAsia="zh-CN" w:bidi="ar-SA"/>
    </w:rPr>
  </w:style>
  <w:style w:type="character" w:customStyle="1" w:styleId="400">
    <w:name w:val="段落 Char Char"/>
    <w:link w:val="401"/>
    <w:qFormat/>
    <w:uiPriority w:val="0"/>
    <w:rPr>
      <w:rFonts w:ascii="宋体" w:hAnsi="宋体"/>
      <w:sz w:val="24"/>
    </w:rPr>
  </w:style>
  <w:style w:type="paragraph" w:customStyle="1" w:styleId="401">
    <w:name w:val="段落"/>
    <w:basedOn w:val="1"/>
    <w:link w:val="400"/>
    <w:qFormat/>
    <w:uiPriority w:val="0"/>
    <w:pPr>
      <w:adjustRightInd/>
      <w:spacing w:line="360" w:lineRule="auto"/>
      <w:ind w:firstLine="480" w:firstLineChars="200"/>
    </w:pPr>
    <w:rPr>
      <w:rFonts w:ascii="宋体" w:hAnsi="宋体"/>
      <w:kern w:val="0"/>
      <w:sz w:val="24"/>
      <w:szCs w:val="20"/>
    </w:rPr>
  </w:style>
  <w:style w:type="character" w:customStyle="1" w:styleId="402">
    <w:name w:val="标题 3 Char2"/>
    <w:qFormat/>
    <w:uiPriority w:val="0"/>
    <w:rPr>
      <w:rFonts w:eastAsia="宋体"/>
      <w:b/>
      <w:bCs/>
      <w:kern w:val="2"/>
      <w:sz w:val="32"/>
      <w:szCs w:val="32"/>
      <w:lang w:val="en-US" w:eastAsia="zh-CN" w:bidi="ar-SA"/>
    </w:rPr>
  </w:style>
  <w:style w:type="character" w:customStyle="1" w:styleId="403">
    <w:name w:val="apple-converted-space"/>
    <w:qFormat/>
    <w:uiPriority w:val="0"/>
  </w:style>
  <w:style w:type="character" w:customStyle="1" w:styleId="404">
    <w:name w:val="Char Char9"/>
    <w:qFormat/>
    <w:uiPriority w:val="0"/>
    <w:rPr>
      <w:rFonts w:eastAsia="宋体"/>
      <w:kern w:val="2"/>
      <w:sz w:val="18"/>
      <w:szCs w:val="18"/>
      <w:lang w:val="en-US" w:eastAsia="zh-CN" w:bidi="ar-SA"/>
    </w:rPr>
  </w:style>
  <w:style w:type="character" w:customStyle="1" w:styleId="405">
    <w:name w:val="Char Char41"/>
    <w:qFormat/>
    <w:uiPriority w:val="0"/>
    <w:rPr>
      <w:rFonts w:eastAsia="宋体"/>
      <w:b/>
      <w:sz w:val="24"/>
      <w:lang w:val="en-GB" w:eastAsia="zh-CN" w:bidi="ar-SA"/>
    </w:rPr>
  </w:style>
  <w:style w:type="character" w:customStyle="1" w:styleId="406">
    <w:name w:val="large1"/>
    <w:qFormat/>
    <w:uiPriority w:val="0"/>
    <w:rPr>
      <w:rFonts w:hint="eastAsia" w:ascii="宋体" w:hAnsi="宋体" w:eastAsia="宋体"/>
      <w:sz w:val="21"/>
      <w:szCs w:val="21"/>
    </w:rPr>
  </w:style>
  <w:style w:type="character" w:customStyle="1" w:styleId="407">
    <w:name w:val="正文段 Char"/>
    <w:link w:val="408"/>
    <w:qFormat/>
    <w:uiPriority w:val="0"/>
    <w:rPr>
      <w:sz w:val="24"/>
    </w:rPr>
  </w:style>
  <w:style w:type="paragraph" w:customStyle="1" w:styleId="408">
    <w:name w:val="正文段"/>
    <w:basedOn w:val="1"/>
    <w:link w:val="407"/>
    <w:qFormat/>
    <w:uiPriority w:val="0"/>
    <w:pPr>
      <w:widowControl/>
      <w:snapToGrid w:val="0"/>
      <w:spacing w:after="156" w:afterLines="50"/>
      <w:ind w:firstLine="200" w:firstLineChars="200"/>
    </w:pPr>
    <w:rPr>
      <w:kern w:val="0"/>
      <w:sz w:val="24"/>
      <w:szCs w:val="20"/>
    </w:rPr>
  </w:style>
  <w:style w:type="character" w:customStyle="1" w:styleId="409">
    <w:name w:val="Char Char13"/>
    <w:qFormat/>
    <w:uiPriority w:val="6"/>
    <w:rPr>
      <w:rFonts w:ascii="宋体" w:hAnsi="宋体"/>
      <w:kern w:val="1"/>
      <w:sz w:val="21"/>
      <w:szCs w:val="24"/>
    </w:rPr>
  </w:style>
  <w:style w:type="character" w:customStyle="1" w:styleId="41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11">
    <w:name w:val="冯广丽 Char"/>
    <w:link w:val="412"/>
    <w:qFormat/>
    <w:uiPriority w:val="0"/>
    <w:rPr>
      <w:rFonts w:ascii="宋体" w:hAnsi="宋体"/>
      <w:kern w:val="2"/>
      <w:sz w:val="24"/>
      <w:szCs w:val="22"/>
    </w:rPr>
  </w:style>
  <w:style w:type="paragraph" w:customStyle="1" w:styleId="412">
    <w:name w:val="冯广丽"/>
    <w:basedOn w:val="1"/>
    <w:link w:val="411"/>
    <w:qFormat/>
    <w:uiPriority w:val="0"/>
    <w:pPr>
      <w:adjustRightInd/>
      <w:spacing w:line="360" w:lineRule="auto"/>
      <w:ind w:firstLine="480" w:firstLineChars="200"/>
    </w:pPr>
    <w:rPr>
      <w:rFonts w:ascii="宋体" w:hAnsi="宋体"/>
      <w:sz w:val="24"/>
      <w:szCs w:val="22"/>
    </w:rPr>
  </w:style>
  <w:style w:type="character" w:customStyle="1" w:styleId="413">
    <w:name w:val="批注文字 字符"/>
    <w:qFormat/>
    <w:uiPriority w:val="0"/>
    <w:rPr>
      <w:rFonts w:ascii="Arial" w:hAnsi="Arial" w:eastAsia="黑体" w:cs="Arial"/>
      <w:snapToGrid w:val="0"/>
      <w:kern w:val="0"/>
      <w:szCs w:val="21"/>
    </w:rPr>
  </w:style>
  <w:style w:type="character" w:customStyle="1" w:styleId="414">
    <w:name w:val="Char Char161"/>
    <w:qFormat/>
    <w:uiPriority w:val="0"/>
    <w:rPr>
      <w:rFonts w:eastAsia="宋体"/>
      <w:b/>
      <w:kern w:val="2"/>
      <w:sz w:val="32"/>
      <w:lang w:val="en-US" w:eastAsia="zh-CN"/>
    </w:rPr>
  </w:style>
  <w:style w:type="character" w:customStyle="1" w:styleId="415">
    <w:name w:val="javascript"/>
    <w:qFormat/>
    <w:uiPriority w:val="0"/>
  </w:style>
  <w:style w:type="character" w:customStyle="1" w:styleId="416">
    <w:name w:val="图名 Char"/>
    <w:qFormat/>
    <w:uiPriority w:val="0"/>
    <w:rPr>
      <w:rFonts w:ascii="Arial" w:hAnsi="Arial" w:eastAsia="黑体"/>
      <w:kern w:val="2"/>
      <w:sz w:val="24"/>
      <w:szCs w:val="24"/>
      <w:lang w:val="en-US" w:eastAsia="zh-CN" w:bidi="ar-SA"/>
    </w:rPr>
  </w:style>
  <w:style w:type="character" w:customStyle="1" w:styleId="417">
    <w:name w:val="Used by Word for text of Help footnotes Char Char"/>
    <w:qFormat/>
    <w:uiPriority w:val="0"/>
    <w:rPr>
      <w:rFonts w:ascii="Times New Roman" w:hAnsi="Times New Roman" w:eastAsia="宋体" w:cs="Times New Roman"/>
      <w:sz w:val="20"/>
      <w:szCs w:val="20"/>
    </w:rPr>
  </w:style>
  <w:style w:type="character" w:customStyle="1" w:styleId="418">
    <w:name w:val="编号，小四 Char"/>
    <w:link w:val="419"/>
    <w:qFormat/>
    <w:uiPriority w:val="0"/>
    <w:rPr>
      <w:rFonts w:ascii="Arial" w:hAnsi="Arial"/>
      <w:sz w:val="24"/>
    </w:rPr>
  </w:style>
  <w:style w:type="paragraph" w:customStyle="1" w:styleId="419">
    <w:name w:val="编号，小四"/>
    <w:basedOn w:val="1"/>
    <w:link w:val="418"/>
    <w:qFormat/>
    <w:uiPriority w:val="0"/>
    <w:pPr>
      <w:tabs>
        <w:tab w:val="left" w:pos="432"/>
      </w:tabs>
      <w:adjustRightInd/>
      <w:spacing w:line="360" w:lineRule="auto"/>
      <w:ind w:left="432" w:hanging="432"/>
    </w:pPr>
    <w:rPr>
      <w:rFonts w:ascii="Arial" w:hAnsi="Arial"/>
      <w:kern w:val="0"/>
      <w:sz w:val="24"/>
      <w:szCs w:val="20"/>
    </w:rPr>
  </w:style>
  <w:style w:type="character" w:customStyle="1" w:styleId="420">
    <w:name w:val="Font Style82"/>
    <w:qFormat/>
    <w:uiPriority w:val="99"/>
    <w:rPr>
      <w:rFonts w:ascii="宋体" w:eastAsia="宋体" w:cs="宋体"/>
      <w:color w:val="000000"/>
      <w:sz w:val="14"/>
      <w:szCs w:val="14"/>
    </w:rPr>
  </w:style>
  <w:style w:type="character" w:customStyle="1" w:styleId="421">
    <w:name w:val="标题 2 Char Char"/>
    <w:qFormat/>
    <w:uiPriority w:val="0"/>
    <w:rPr>
      <w:rFonts w:ascii="楷体_GB2312" w:hAnsi="Arial" w:eastAsia="楷体_GB2312"/>
      <w:b/>
      <w:bCs/>
      <w:kern w:val="2"/>
      <w:sz w:val="24"/>
      <w:szCs w:val="32"/>
      <w:lang w:val="en-US" w:eastAsia="zh-CN" w:bidi="ar-SA"/>
    </w:rPr>
  </w:style>
  <w:style w:type="character" w:customStyle="1" w:styleId="422">
    <w:name w:val="未用 Char"/>
    <w:qFormat/>
    <w:uiPriority w:val="0"/>
    <w:rPr>
      <w:rFonts w:ascii="Arial" w:hAnsi="Arial" w:eastAsia="黑体"/>
      <w:kern w:val="2"/>
      <w:sz w:val="21"/>
      <w:szCs w:val="21"/>
      <w:lang w:val="en-US" w:eastAsia="zh-CN" w:bidi="ar-SA"/>
    </w:rPr>
  </w:style>
  <w:style w:type="character" w:customStyle="1" w:styleId="423">
    <w:name w:val="myp1111"/>
    <w:qFormat/>
    <w:uiPriority w:val="0"/>
    <w:rPr>
      <w:rFonts w:hint="default" w:ascii="ˎ̥" w:hAnsi="ˎ̥"/>
      <w:color w:val="000000"/>
      <w:sz w:val="20"/>
      <w:szCs w:val="20"/>
      <w:u w:val="none"/>
    </w:rPr>
  </w:style>
  <w:style w:type="character" w:customStyle="1" w:styleId="424">
    <w:name w:val="h Char Char"/>
    <w:qFormat/>
    <w:uiPriority w:val="0"/>
    <w:rPr>
      <w:rFonts w:eastAsia="宋体"/>
      <w:kern w:val="2"/>
      <w:sz w:val="18"/>
      <w:lang w:val="en-US" w:eastAsia="zh-CN" w:bidi="ar-SA"/>
    </w:rPr>
  </w:style>
  <w:style w:type="character" w:customStyle="1" w:styleId="425">
    <w:name w:val="仿宋正文 Char"/>
    <w:link w:val="426"/>
    <w:qFormat/>
    <w:uiPriority w:val="0"/>
    <w:rPr>
      <w:rFonts w:ascii="仿宋_GB2312" w:eastAsia="仿宋_GB2312"/>
      <w:kern w:val="2"/>
      <w:sz w:val="24"/>
      <w:lang w:val="en-US" w:eastAsia="zh-CN" w:bidi="ar-SA"/>
    </w:rPr>
  </w:style>
  <w:style w:type="paragraph" w:customStyle="1" w:styleId="426">
    <w:name w:val="仿宋正文"/>
    <w:basedOn w:val="1"/>
    <w:link w:val="425"/>
    <w:qFormat/>
    <w:uiPriority w:val="0"/>
    <w:pPr>
      <w:adjustRightInd/>
      <w:spacing w:line="360" w:lineRule="auto"/>
      <w:ind w:firstLine="480" w:firstLineChars="200"/>
    </w:pPr>
    <w:rPr>
      <w:rFonts w:ascii="仿宋_GB2312" w:eastAsia="仿宋_GB2312"/>
      <w:sz w:val="24"/>
      <w:szCs w:val="20"/>
    </w:rPr>
  </w:style>
  <w:style w:type="character" w:customStyle="1" w:styleId="427">
    <w:name w:val="正文首行缩进 Char Char Char Char Char Char"/>
    <w:qFormat/>
    <w:uiPriority w:val="0"/>
    <w:rPr>
      <w:rFonts w:ascii="宋体" w:eastAsia="宋体"/>
      <w:kern w:val="2"/>
      <w:sz w:val="24"/>
      <w:lang w:val="zh-CN" w:bidi="ar-SA"/>
    </w:rPr>
  </w:style>
  <w:style w:type="character" w:customStyle="1" w:styleId="428">
    <w:name w:val="样式 宋体"/>
    <w:qFormat/>
    <w:uiPriority w:val="0"/>
    <w:rPr>
      <w:rFonts w:ascii="宋体" w:hAnsi="宋体"/>
      <w:sz w:val="24"/>
    </w:rPr>
  </w:style>
  <w:style w:type="character" w:customStyle="1" w:styleId="429">
    <w:name w:val="tw4winJump"/>
    <w:qFormat/>
    <w:uiPriority w:val="0"/>
    <w:rPr>
      <w:rFonts w:ascii="Courier New" w:hAnsi="Courier New" w:cs="Courier New"/>
      <w:color w:val="008080"/>
      <w:lang w:val="en-US" w:eastAsia="zh-CN"/>
    </w:rPr>
  </w:style>
  <w:style w:type="character" w:customStyle="1" w:styleId="430">
    <w:name w:val="标题 1 字符"/>
    <w:qFormat/>
    <w:uiPriority w:val="9"/>
    <w:rPr>
      <w:rFonts w:ascii="Arial" w:hAnsi="Arial" w:eastAsia="黑体" w:cs="Arial"/>
      <w:b/>
      <w:bCs/>
      <w:snapToGrid w:val="0"/>
      <w:kern w:val="44"/>
      <w:sz w:val="44"/>
      <w:szCs w:val="44"/>
    </w:rPr>
  </w:style>
  <w:style w:type="character" w:customStyle="1" w:styleId="431">
    <w:name w:val="style36"/>
    <w:qFormat/>
    <w:uiPriority w:val="0"/>
    <w:rPr>
      <w:rFonts w:ascii="Arial" w:hAnsi="Arial" w:eastAsia="黑体" w:cs="Arial"/>
      <w:snapToGrid w:val="0"/>
      <w:kern w:val="0"/>
      <w:szCs w:val="21"/>
    </w:rPr>
  </w:style>
  <w:style w:type="character" w:customStyle="1" w:styleId="432">
    <w:name w:val="pt9"/>
    <w:qFormat/>
    <w:uiPriority w:val="0"/>
    <w:rPr>
      <w:rFonts w:ascii="仿宋_GB2312" w:eastAsia="微软雅黑"/>
      <w:b/>
      <w:kern w:val="2"/>
      <w:sz w:val="32"/>
      <w:szCs w:val="32"/>
      <w:lang w:val="en-US" w:eastAsia="zh-CN" w:bidi="ar-SA"/>
    </w:rPr>
  </w:style>
  <w:style w:type="character" w:customStyle="1" w:styleId="433">
    <w:name w:val="DO_NOT_TRANSLATE"/>
    <w:qFormat/>
    <w:uiPriority w:val="0"/>
    <w:rPr>
      <w:rFonts w:ascii="Courier New" w:hAnsi="Courier New" w:cs="Courier New"/>
      <w:color w:val="800000"/>
      <w:lang w:val="en-US" w:eastAsia="zh-CN"/>
    </w:rPr>
  </w:style>
  <w:style w:type="character" w:customStyle="1" w:styleId="434">
    <w:name w:val="标书1 Char1"/>
    <w:qFormat/>
    <w:uiPriority w:val="0"/>
    <w:rPr>
      <w:rFonts w:eastAsia="宋体"/>
      <w:b/>
      <w:bCs/>
      <w:kern w:val="44"/>
      <w:sz w:val="44"/>
      <w:szCs w:val="44"/>
      <w:lang w:val="en-US" w:eastAsia="zh-CN" w:bidi="ar-SA"/>
    </w:rPr>
  </w:style>
  <w:style w:type="character" w:customStyle="1" w:styleId="435">
    <w:name w:val="页脚 字符"/>
    <w:qFormat/>
    <w:uiPriority w:val="99"/>
    <w:rPr>
      <w:kern w:val="2"/>
      <w:sz w:val="18"/>
      <w:szCs w:val="18"/>
    </w:rPr>
  </w:style>
  <w:style w:type="character" w:customStyle="1" w:styleId="436">
    <w:name w:val="正文2 Char"/>
    <w:qFormat/>
    <w:uiPriority w:val="0"/>
    <w:rPr>
      <w:rFonts w:eastAsia="宋体"/>
      <w:kern w:val="2"/>
      <w:sz w:val="24"/>
      <w:lang w:val="en-US" w:eastAsia="zh-CN" w:bidi="ar-SA"/>
    </w:rPr>
  </w:style>
  <w:style w:type="character" w:customStyle="1" w:styleId="437">
    <w:name w:val="Char Char21"/>
    <w:qFormat/>
    <w:uiPriority w:val="6"/>
    <w:rPr>
      <w:rFonts w:ascii="宋体" w:hAnsi="宋体"/>
      <w:kern w:val="1"/>
      <w:sz w:val="24"/>
      <w:szCs w:val="21"/>
      <w:lang w:val="zh-CN"/>
    </w:rPr>
  </w:style>
  <w:style w:type="character" w:customStyle="1" w:styleId="438">
    <w:name w:val="样式 正文缩进 + 首行缩进:  2 字符 Char Char"/>
    <w:link w:val="439"/>
    <w:qFormat/>
    <w:uiPriority w:val="0"/>
    <w:rPr>
      <w:rFonts w:cs="宋体"/>
      <w:kern w:val="2"/>
      <w:sz w:val="24"/>
    </w:rPr>
  </w:style>
  <w:style w:type="paragraph" w:customStyle="1" w:styleId="439">
    <w:name w:val="样式 正文缩进 + 首行缩进:  2 字符"/>
    <w:basedOn w:val="15"/>
    <w:link w:val="438"/>
    <w:qFormat/>
    <w:uiPriority w:val="0"/>
    <w:pPr>
      <w:widowControl w:val="0"/>
      <w:adjustRightInd/>
      <w:snapToGrid/>
      <w:spacing w:line="360" w:lineRule="auto"/>
      <w:ind w:firstLine="200" w:firstLineChars="200"/>
    </w:pPr>
    <w:rPr>
      <w:rFonts w:ascii="Times New Roman"/>
      <w:snapToGrid/>
      <w:color w:val="auto"/>
      <w:kern w:val="2"/>
      <w:sz w:val="24"/>
    </w:rPr>
  </w:style>
  <w:style w:type="character" w:customStyle="1" w:styleId="440">
    <w:name w:val="gray6"/>
    <w:qFormat/>
    <w:uiPriority w:val="0"/>
    <w:rPr>
      <w:rFonts w:ascii="Arial" w:hAnsi="Arial" w:eastAsia="黑体" w:cs="Arial"/>
      <w:snapToGrid w:val="0"/>
      <w:kern w:val="0"/>
      <w:szCs w:val="21"/>
    </w:rPr>
  </w:style>
  <w:style w:type="character" w:customStyle="1" w:styleId="441">
    <w:name w:val="hui"/>
    <w:qFormat/>
    <w:uiPriority w:val="0"/>
    <w:rPr>
      <w:rFonts w:ascii="Arial" w:hAnsi="Arial" w:eastAsia="黑体" w:cs="Arial"/>
      <w:snapToGrid w:val="0"/>
      <w:kern w:val="0"/>
      <w:szCs w:val="21"/>
    </w:rPr>
  </w:style>
  <w:style w:type="character" w:customStyle="1" w:styleId="442">
    <w:name w:val="哈哈正文 Char Char"/>
    <w:qFormat/>
    <w:uiPriority w:val="0"/>
    <w:rPr>
      <w:rFonts w:ascii="宋体" w:hAnsi="宋体" w:eastAsia="宋体" w:cs="宋体"/>
      <w:kern w:val="2"/>
      <w:sz w:val="24"/>
      <w:lang w:val="en-US" w:eastAsia="zh-CN" w:bidi="ar-SA"/>
    </w:rPr>
  </w:style>
  <w:style w:type="paragraph" w:customStyle="1" w:styleId="44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50">
    <w:name w:val="标题4_自定义"/>
    <w:basedOn w:val="5"/>
    <w:qFormat/>
    <w:uiPriority w:val="0"/>
    <w:pPr>
      <w:adjustRightInd/>
      <w:spacing w:before="0" w:after="0" w:line="360" w:lineRule="auto"/>
    </w:pPr>
    <w:rPr>
      <w:rFonts w:ascii="Verdana" w:eastAsia="Verdana"/>
      <w:sz w:val="21"/>
      <w:lang w:val="en-US"/>
    </w:rPr>
  </w:style>
  <w:style w:type="paragraph" w:customStyle="1" w:styleId="451">
    <w:name w:val="正文 内标 序号标"/>
    <w:basedOn w:val="452"/>
    <w:qFormat/>
    <w:uiPriority w:val="0"/>
    <w:pPr>
      <w:tabs>
        <w:tab w:val="left" w:pos="0"/>
      </w:tabs>
      <w:adjustRightInd/>
      <w:spacing w:before="0"/>
      <w:ind w:firstLine="482"/>
    </w:pPr>
    <w:rPr>
      <w:rFonts w:ascii="微软雅黑" w:hAnsi="微软雅黑"/>
      <w:sz w:val="24"/>
      <w:szCs w:val="24"/>
    </w:rPr>
  </w:style>
  <w:style w:type="paragraph" w:customStyle="1" w:styleId="452">
    <w:name w:val="My正文"/>
    <w:basedOn w:val="1"/>
    <w:qFormat/>
    <w:uiPriority w:val="0"/>
    <w:pPr>
      <w:spacing w:before="120" w:line="360" w:lineRule="auto"/>
      <w:ind w:firstLine="567"/>
    </w:pPr>
    <w:rPr>
      <w:rFonts w:ascii="Arial" w:hAnsi="Arial"/>
      <w:sz w:val="20"/>
      <w:szCs w:val="20"/>
    </w:rPr>
  </w:style>
  <w:style w:type="paragraph" w:customStyle="1" w:styleId="45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6">
    <w:name w:val="修订2"/>
    <w:qFormat/>
    <w:uiPriority w:val="0"/>
    <w:rPr>
      <w:rFonts w:ascii="Times New Roman" w:hAnsi="Times New Roman" w:eastAsia="宋体" w:cs="Times New Roman"/>
      <w:kern w:val="2"/>
      <w:sz w:val="21"/>
      <w:lang w:val="en-US" w:eastAsia="zh-CN" w:bidi="ar-SA"/>
    </w:rPr>
  </w:style>
  <w:style w:type="paragraph" w:customStyle="1" w:styleId="45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9">
    <w:name w:val="文章标题"/>
    <w:next w:val="46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60">
    <w:name w:val="封面公司名"/>
    <w:qFormat/>
    <w:uiPriority w:val="0"/>
    <w:pPr>
      <w:jc w:val="center"/>
    </w:pPr>
    <w:rPr>
      <w:rFonts w:ascii="Arial" w:hAnsi="Arial" w:eastAsia="楷体_GB2312" w:cs="宋体"/>
      <w:bCs/>
      <w:kern w:val="2"/>
      <w:sz w:val="28"/>
      <w:lang w:val="en-US" w:eastAsia="zh-CN" w:bidi="ar-SA"/>
    </w:rPr>
  </w:style>
  <w:style w:type="paragraph" w:customStyle="1" w:styleId="461">
    <w:name w:val="Char1 Char Char Char5"/>
    <w:basedOn w:val="1"/>
    <w:qFormat/>
    <w:uiPriority w:val="0"/>
    <w:pPr>
      <w:adjustRightInd/>
      <w:ind w:firstLine="200" w:firstLineChars="200"/>
    </w:pPr>
    <w:rPr>
      <w:rFonts w:ascii="Tahoma" w:hAnsi="Tahoma"/>
      <w:sz w:val="24"/>
      <w:szCs w:val="20"/>
    </w:rPr>
  </w:style>
  <w:style w:type="paragraph" w:customStyle="1" w:styleId="46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4">
    <w:name w:val="Char Char Char Char Char Char Char Char"/>
    <w:basedOn w:val="1"/>
    <w:qFormat/>
    <w:uiPriority w:val="0"/>
    <w:pPr>
      <w:tabs>
        <w:tab w:val="left" w:pos="360"/>
      </w:tabs>
    </w:pPr>
    <w:rPr>
      <w:sz w:val="24"/>
      <w:szCs w:val="20"/>
    </w:rPr>
  </w:style>
  <w:style w:type="paragraph" w:customStyle="1" w:styleId="465">
    <w:name w:val="Char Char11 Char Char Char"/>
    <w:basedOn w:val="1"/>
    <w:qFormat/>
    <w:uiPriority w:val="0"/>
    <w:pPr>
      <w:spacing w:line="360" w:lineRule="auto"/>
    </w:pPr>
    <w:rPr>
      <w:szCs w:val="20"/>
    </w:rPr>
  </w:style>
  <w:style w:type="paragraph" w:customStyle="1" w:styleId="46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8">
    <w:name w:val="样式3"/>
    <w:basedOn w:val="469"/>
    <w:qFormat/>
    <w:uiPriority w:val="0"/>
    <w:pPr>
      <w:tabs>
        <w:tab w:val="left" w:pos="2790"/>
        <w:tab w:val="left" w:pos="4230"/>
      </w:tabs>
      <w:spacing w:before="312" w:beforeLines="100"/>
      <w:jc w:val="left"/>
    </w:pPr>
  </w:style>
  <w:style w:type="paragraph" w:customStyle="1" w:styleId="46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70">
    <w:name w:val="Char Char1 Char Char1 Char Char1"/>
    <w:basedOn w:val="1"/>
    <w:qFormat/>
    <w:uiPriority w:val="0"/>
    <w:pPr>
      <w:tabs>
        <w:tab w:val="left" w:pos="840"/>
      </w:tabs>
      <w:ind w:left="840" w:hanging="420"/>
    </w:pPr>
    <w:rPr>
      <w:rFonts w:ascii="Tahoma" w:hAnsi="Tahoma"/>
      <w:sz w:val="24"/>
    </w:rPr>
  </w:style>
  <w:style w:type="paragraph" w:customStyle="1" w:styleId="47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2">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4">
    <w:name w:val="正文21"/>
    <w:basedOn w:val="1"/>
    <w:qFormat/>
    <w:uiPriority w:val="0"/>
    <w:pPr>
      <w:adjustRightInd/>
      <w:spacing w:before="156" w:line="360" w:lineRule="auto"/>
      <w:ind w:firstLine="510" w:firstLineChars="200"/>
    </w:pPr>
    <w:rPr>
      <w:sz w:val="24"/>
      <w:szCs w:val="20"/>
    </w:rPr>
  </w:style>
  <w:style w:type="paragraph" w:customStyle="1" w:styleId="47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7">
    <w:name w:val="Char1"/>
    <w:basedOn w:val="1"/>
    <w:qFormat/>
    <w:uiPriority w:val="0"/>
    <w:rPr>
      <w:rFonts w:ascii="仿宋_GB2312" w:eastAsia="仿宋_GB2312"/>
      <w:b/>
      <w:sz w:val="32"/>
      <w:szCs w:val="32"/>
    </w:rPr>
  </w:style>
  <w:style w:type="paragraph" w:customStyle="1" w:styleId="47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8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8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2">
    <w:name w:val="6级标题"/>
    <w:basedOn w:val="483"/>
    <w:qFormat/>
    <w:uiPriority w:val="0"/>
    <w:pPr>
      <w:keepNext/>
      <w:tabs>
        <w:tab w:val="left" w:pos="360"/>
      </w:tabs>
      <w:spacing w:before="0" w:after="0"/>
      <w:outlineLvl w:val="5"/>
    </w:pPr>
  </w:style>
  <w:style w:type="paragraph" w:customStyle="1" w:styleId="483">
    <w:name w:val="5级标题"/>
    <w:basedOn w:val="48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4">
    <w:name w:val="4级标题"/>
    <w:basedOn w:val="28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5">
    <w:name w:val="样式 正文文本缩进 + 段前: 2 字符"/>
    <w:basedOn w:val="1"/>
    <w:qFormat/>
    <w:uiPriority w:val="0"/>
    <w:pPr>
      <w:adjustRightInd/>
      <w:ind w:left="420" w:leftChars="200"/>
      <w:jc w:val="left"/>
    </w:pPr>
    <w:rPr>
      <w:sz w:val="28"/>
      <w:szCs w:val="20"/>
      <w:lang w:eastAsia="zh-TW"/>
    </w:rPr>
  </w:style>
  <w:style w:type="paragraph" w:customStyle="1" w:styleId="486">
    <w:name w:val="Char2 Char Char"/>
    <w:basedOn w:val="1"/>
    <w:qFormat/>
    <w:uiPriority w:val="0"/>
    <w:pPr>
      <w:adjustRightInd/>
    </w:pPr>
    <w:rPr>
      <w:rFonts w:ascii="Tahoma" w:hAnsi="Tahoma"/>
      <w:sz w:val="24"/>
      <w:szCs w:val="20"/>
    </w:rPr>
  </w:style>
  <w:style w:type="paragraph" w:customStyle="1" w:styleId="487">
    <w:name w:val="_Style 11"/>
    <w:basedOn w:val="1"/>
    <w:qFormat/>
    <w:uiPriority w:val="34"/>
    <w:pPr>
      <w:adjustRightInd/>
      <w:ind w:firstLine="420" w:firstLineChars="200"/>
    </w:pPr>
    <w:rPr>
      <w:rFonts w:eastAsia="仿宋_GB2312"/>
      <w:sz w:val="28"/>
    </w:rPr>
  </w:style>
  <w:style w:type="paragraph" w:customStyle="1" w:styleId="48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9">
    <w:name w:val="Char Char Char"/>
    <w:basedOn w:val="1"/>
    <w:qFormat/>
    <w:uiPriority w:val="0"/>
    <w:rPr>
      <w:rFonts w:ascii="Tahoma" w:hAnsi="Tahoma"/>
      <w:sz w:val="24"/>
      <w:szCs w:val="20"/>
    </w:rPr>
  </w:style>
  <w:style w:type="paragraph" w:customStyle="1" w:styleId="49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9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92">
    <w:name w:val="No Spacing"/>
    <w:basedOn w:val="1"/>
    <w:link w:val="493"/>
    <w:qFormat/>
    <w:uiPriority w:val="99"/>
    <w:rPr>
      <w:szCs w:val="22"/>
    </w:rPr>
  </w:style>
  <w:style w:type="character" w:customStyle="1" w:styleId="493">
    <w:name w:val="无间隔 字符"/>
    <w:link w:val="492"/>
    <w:qFormat/>
    <w:uiPriority w:val="99"/>
    <w:rPr>
      <w:kern w:val="2"/>
      <w:sz w:val="21"/>
      <w:szCs w:val="22"/>
    </w:rPr>
  </w:style>
  <w:style w:type="paragraph" w:customStyle="1" w:styleId="49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5">
    <w:name w:val="Char Char Char Char Char Char Char Char Char Char Char Char1 Char1"/>
    <w:basedOn w:val="1"/>
    <w:qFormat/>
    <w:uiPriority w:val="6"/>
    <w:rPr>
      <w:rFonts w:ascii="Tahoma" w:hAnsi="Tahoma" w:cs="仿宋_GB2312"/>
      <w:sz w:val="24"/>
      <w:szCs w:val="20"/>
    </w:rPr>
  </w:style>
  <w:style w:type="paragraph" w:customStyle="1" w:styleId="49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9">
    <w:name w:val="MM Topic 2"/>
    <w:basedOn w:val="2"/>
    <w:qFormat/>
    <w:uiPriority w:val="0"/>
    <w:pPr>
      <w:tabs>
        <w:tab w:val="left" w:pos="1260"/>
      </w:tabs>
      <w:ind w:left="1260" w:hanging="420"/>
    </w:pPr>
    <w:rPr>
      <w:rFonts w:ascii="Arial" w:hAnsi="Arial" w:eastAsia="黑体"/>
      <w:lang w:val="en-US"/>
    </w:rPr>
  </w:style>
  <w:style w:type="paragraph" w:customStyle="1" w:styleId="500">
    <w:name w:val="五级无标题条"/>
    <w:basedOn w:val="1"/>
    <w:qFormat/>
    <w:uiPriority w:val="0"/>
    <w:pPr>
      <w:adjustRightInd/>
    </w:pPr>
  </w:style>
  <w:style w:type="paragraph" w:customStyle="1" w:styleId="501">
    <w:name w:val="Char5"/>
    <w:basedOn w:val="1"/>
    <w:qFormat/>
    <w:uiPriority w:val="0"/>
    <w:rPr>
      <w:rFonts w:ascii="仿宋_GB2312" w:eastAsia="仿宋_GB2312"/>
      <w:b/>
      <w:sz w:val="32"/>
      <w:szCs w:val="32"/>
    </w:rPr>
  </w:style>
  <w:style w:type="paragraph" w:customStyle="1" w:styleId="50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3">
    <w:name w:val="彩色列表 - 强调文字颜色 12"/>
    <w:basedOn w:val="1"/>
    <w:qFormat/>
    <w:uiPriority w:val="0"/>
    <w:pPr>
      <w:adjustRightInd/>
      <w:ind w:firstLine="420" w:firstLineChars="200"/>
    </w:pPr>
    <w:rPr>
      <w:rFonts w:ascii="Calibri" w:hAnsi="Calibri"/>
      <w:szCs w:val="22"/>
    </w:rPr>
  </w:style>
  <w:style w:type="paragraph" w:customStyle="1" w:styleId="50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5">
    <w:name w:val="Char2"/>
    <w:basedOn w:val="1"/>
    <w:qFormat/>
    <w:uiPriority w:val="0"/>
    <w:rPr>
      <w:rFonts w:ascii="仿宋_GB2312" w:eastAsia="仿宋_GB2312"/>
      <w:b/>
      <w:sz w:val="32"/>
      <w:szCs w:val="32"/>
    </w:rPr>
  </w:style>
  <w:style w:type="paragraph" w:customStyle="1" w:styleId="506">
    <w:name w:val="数字标题3"/>
    <w:basedOn w:val="4"/>
    <w:next w:val="1"/>
    <w:qFormat/>
    <w:uiPriority w:val="0"/>
    <w:pPr>
      <w:spacing w:line="240" w:lineRule="auto"/>
    </w:pPr>
    <w:rPr>
      <w:sz w:val="28"/>
      <w:szCs w:val="28"/>
    </w:rPr>
  </w:style>
  <w:style w:type="paragraph" w:customStyle="1" w:styleId="507">
    <w:name w:val="FA正文"/>
    <w:basedOn w:val="1"/>
    <w:qFormat/>
    <w:uiPriority w:val="0"/>
    <w:pPr>
      <w:spacing w:line="360" w:lineRule="auto"/>
      <w:ind w:firstLine="480" w:firstLineChars="200"/>
    </w:pPr>
    <w:rPr>
      <w:rFonts w:hAnsi="宋体"/>
      <w:sz w:val="24"/>
      <w:szCs w:val="20"/>
    </w:rPr>
  </w:style>
  <w:style w:type="paragraph" w:customStyle="1" w:styleId="508">
    <w:name w:val="MM Topic 5"/>
    <w:basedOn w:val="6"/>
    <w:qFormat/>
    <w:uiPriority w:val="0"/>
    <w:pPr>
      <w:tabs>
        <w:tab w:val="left" w:pos="2520"/>
      </w:tabs>
      <w:adjustRightInd/>
      <w:ind w:left="2520" w:hanging="420"/>
    </w:pPr>
  </w:style>
  <w:style w:type="paragraph" w:customStyle="1" w:styleId="509">
    <w:name w:val="Char Char Char Char Char Char Char Char Char Char1"/>
    <w:basedOn w:val="1"/>
    <w:qFormat/>
    <w:uiPriority w:val="0"/>
    <w:rPr>
      <w:rFonts w:ascii="仿宋_GB2312" w:eastAsia="仿宋_GB2312"/>
      <w:b/>
      <w:sz w:val="32"/>
      <w:szCs w:val="32"/>
    </w:rPr>
  </w:style>
  <w:style w:type="paragraph" w:customStyle="1" w:styleId="51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11">
    <w:name w:val="修订1"/>
    <w:qFormat/>
    <w:uiPriority w:val="3"/>
    <w:rPr>
      <w:rFonts w:ascii="Times New Roman" w:hAnsi="Times New Roman" w:eastAsia="宋体" w:cs="Times New Roman"/>
      <w:color w:val="000000"/>
      <w:kern w:val="1"/>
      <w:sz w:val="21"/>
      <w:lang w:val="en-US" w:eastAsia="zh-CN" w:bidi="ar-SA"/>
    </w:rPr>
  </w:style>
  <w:style w:type="paragraph" w:customStyle="1" w:styleId="512">
    <w:name w:val="Char2 Char Char Char"/>
    <w:basedOn w:val="1"/>
    <w:qFormat/>
    <w:uiPriority w:val="0"/>
    <w:rPr>
      <w:rFonts w:ascii="仿宋_GB2312" w:eastAsia="仿宋_GB2312"/>
      <w:b/>
      <w:sz w:val="32"/>
      <w:szCs w:val="32"/>
    </w:rPr>
  </w:style>
  <w:style w:type="paragraph" w:customStyle="1" w:styleId="513">
    <w:name w:val="Char2 Char Char Char1"/>
    <w:basedOn w:val="1"/>
    <w:qFormat/>
    <w:uiPriority w:val="6"/>
    <w:rPr>
      <w:rFonts w:ascii="仿宋_GB2312" w:eastAsia="仿宋_GB2312"/>
      <w:b/>
      <w:sz w:val="32"/>
      <w:szCs w:val="32"/>
    </w:rPr>
  </w:style>
  <w:style w:type="paragraph" w:customStyle="1" w:styleId="514">
    <w:name w:val="默认段落样式"/>
    <w:basedOn w:val="169"/>
    <w:qFormat/>
    <w:uiPriority w:val="0"/>
    <w:pPr>
      <w:spacing w:before="0"/>
      <w:ind w:firstLine="480"/>
      <w:outlineLvl w:val="2"/>
    </w:pPr>
    <w:rPr>
      <w:rFonts w:ascii="仿宋_GB2312" w:hAnsi="宋体" w:eastAsia="仿宋_GB2312"/>
      <w:color w:val="000000"/>
      <w:szCs w:val="24"/>
    </w:rPr>
  </w:style>
  <w:style w:type="paragraph" w:customStyle="1" w:styleId="515">
    <w:name w:val="图中文字"/>
    <w:basedOn w:val="1"/>
    <w:qFormat/>
    <w:uiPriority w:val="0"/>
    <w:pPr>
      <w:snapToGrid w:val="0"/>
      <w:spacing w:line="0" w:lineRule="atLeast"/>
      <w:ind w:firstLine="200" w:firstLineChars="200"/>
      <w:jc w:val="center"/>
    </w:pPr>
    <w:rPr>
      <w:sz w:val="24"/>
      <w:szCs w:val="20"/>
    </w:rPr>
  </w:style>
  <w:style w:type="paragraph" w:customStyle="1" w:styleId="51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7">
    <w:name w:val="MM Topic 3"/>
    <w:basedOn w:val="4"/>
    <w:qFormat/>
    <w:uiPriority w:val="0"/>
    <w:pPr>
      <w:tabs>
        <w:tab w:val="left" w:pos="1680"/>
      </w:tabs>
      <w:adjustRightInd/>
      <w:ind w:left="1680" w:hanging="420"/>
    </w:pPr>
  </w:style>
  <w:style w:type="paragraph" w:customStyle="1" w:styleId="518">
    <w:name w:val="标准小四"/>
    <w:basedOn w:val="1"/>
    <w:qFormat/>
    <w:uiPriority w:val="0"/>
    <w:pPr>
      <w:spacing w:line="360" w:lineRule="auto"/>
      <w:ind w:firstLine="480" w:firstLineChars="200"/>
    </w:pPr>
    <w:rPr>
      <w:rFonts w:ascii="Arial" w:hAnsi="Arial"/>
      <w:sz w:val="24"/>
      <w:szCs w:val="21"/>
    </w:rPr>
  </w:style>
  <w:style w:type="paragraph" w:customStyle="1" w:styleId="51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20">
    <w:name w:val="表格（小）"/>
    <w:basedOn w:val="1"/>
    <w:qFormat/>
    <w:uiPriority w:val="0"/>
    <w:pPr>
      <w:adjustRightInd/>
      <w:snapToGrid w:val="0"/>
      <w:spacing w:line="300" w:lineRule="auto"/>
    </w:pPr>
    <w:rPr>
      <w:rFonts w:eastAsia="仿宋"/>
      <w:szCs w:val="21"/>
    </w:rPr>
  </w:style>
  <w:style w:type="paragraph" w:customStyle="1" w:styleId="52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22">
    <w:name w:val="Char2 Char Char1"/>
    <w:basedOn w:val="1"/>
    <w:qFormat/>
    <w:uiPriority w:val="6"/>
    <w:pPr>
      <w:adjustRightInd/>
    </w:pPr>
    <w:rPr>
      <w:rFonts w:ascii="Tahoma" w:hAnsi="Tahoma"/>
      <w:sz w:val="24"/>
      <w:szCs w:val="20"/>
    </w:rPr>
  </w:style>
  <w:style w:type="paragraph" w:customStyle="1" w:styleId="523">
    <w:name w:val="列出段落5"/>
    <w:basedOn w:val="1"/>
    <w:qFormat/>
    <w:uiPriority w:val="0"/>
    <w:pPr>
      <w:spacing w:line="360" w:lineRule="auto"/>
      <w:ind w:firstLine="200" w:firstLineChars="200"/>
    </w:pPr>
    <w:rPr>
      <w:rFonts w:eastAsia="楷体_GB2312" w:cs="Lucida Sans"/>
      <w:sz w:val="24"/>
    </w:rPr>
  </w:style>
  <w:style w:type="paragraph" w:customStyle="1" w:styleId="52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2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3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31">
    <w:name w:val="_Style 3"/>
    <w:basedOn w:val="1"/>
    <w:qFormat/>
    <w:uiPriority w:val="0"/>
    <w:pPr>
      <w:adjustRightInd/>
      <w:ind w:firstLine="420" w:firstLineChars="200"/>
    </w:pPr>
    <w:rPr>
      <w:rFonts w:eastAsia="仿宋_GB2312"/>
      <w:sz w:val="28"/>
    </w:rPr>
  </w:style>
  <w:style w:type="paragraph" w:customStyle="1" w:styleId="53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3">
    <w:name w:val="左对齐表格文字"/>
    <w:basedOn w:val="1"/>
    <w:qFormat/>
    <w:uiPriority w:val="0"/>
    <w:pPr>
      <w:adjustRightInd/>
      <w:ind w:firstLine="200" w:firstLineChars="200"/>
      <w:jc w:val="right"/>
    </w:pPr>
  </w:style>
  <w:style w:type="paragraph" w:customStyle="1" w:styleId="534">
    <w:name w:val="Char Char11 Char Char Char Char Char Char Char Char Char"/>
    <w:basedOn w:val="1"/>
    <w:qFormat/>
    <w:uiPriority w:val="0"/>
    <w:pPr>
      <w:spacing w:line="360" w:lineRule="auto"/>
    </w:pPr>
    <w:rPr>
      <w:szCs w:val="20"/>
    </w:rPr>
  </w:style>
  <w:style w:type="paragraph" w:customStyle="1" w:styleId="535">
    <w:name w:val="正文1.25"/>
    <w:basedOn w:val="1"/>
    <w:qFormat/>
    <w:uiPriority w:val="0"/>
    <w:pPr>
      <w:adjustRightInd/>
      <w:spacing w:line="300" w:lineRule="auto"/>
      <w:ind w:firstLine="480" w:firstLineChars="200"/>
    </w:pPr>
    <w:rPr>
      <w:sz w:val="24"/>
      <w:szCs w:val="20"/>
    </w:rPr>
  </w:style>
  <w:style w:type="paragraph" w:customStyle="1" w:styleId="53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Char Char1 Char Char Char1"/>
    <w:basedOn w:val="1"/>
    <w:qFormat/>
    <w:uiPriority w:val="6"/>
    <w:rPr>
      <w:rFonts w:ascii="仿宋_GB2312" w:eastAsia="仿宋_GB2312"/>
      <w:b/>
      <w:sz w:val="32"/>
      <w:szCs w:val="20"/>
    </w:rPr>
  </w:style>
  <w:style w:type="paragraph" w:customStyle="1" w:styleId="540">
    <w:name w:val="列出段落2"/>
    <w:basedOn w:val="1"/>
    <w:qFormat/>
    <w:uiPriority w:val="0"/>
    <w:pPr>
      <w:adjustRightInd/>
      <w:ind w:firstLine="420" w:firstLineChars="200"/>
    </w:pPr>
    <w:rPr>
      <w:rFonts w:ascii="宋体" w:hAnsi="宋体"/>
      <w:sz w:val="24"/>
    </w:rPr>
  </w:style>
  <w:style w:type="paragraph" w:customStyle="1" w:styleId="541">
    <w:name w:val="默认段落字体 Para Char Char Char Char Char Char Char"/>
    <w:basedOn w:val="1"/>
    <w:qFormat/>
    <w:uiPriority w:val="0"/>
    <w:rPr>
      <w:rFonts w:eastAsia="仿宋_GB2312"/>
      <w:sz w:val="28"/>
      <w:szCs w:val="20"/>
    </w:rPr>
  </w:style>
  <w:style w:type="paragraph" w:customStyle="1" w:styleId="54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3">
    <w:name w:val="样式 标题 4PIM 4H4h4bulletblbbH41H42H43H44H45H46H47H48...1"/>
    <w:basedOn w:val="5"/>
    <w:qFormat/>
    <w:uiPriority w:val="0"/>
    <w:pPr>
      <w:widowControl/>
      <w:jc w:val="left"/>
    </w:pPr>
    <w:rPr>
      <w:rFonts w:cs="宋体"/>
      <w:sz w:val="24"/>
      <w:szCs w:val="20"/>
    </w:rPr>
  </w:style>
  <w:style w:type="paragraph" w:customStyle="1" w:styleId="544">
    <w:name w:val="彩色列表 - 强调文字颜色 11"/>
    <w:basedOn w:val="1"/>
    <w:qFormat/>
    <w:uiPriority w:val="0"/>
    <w:pPr>
      <w:adjustRightInd/>
      <w:ind w:firstLine="420" w:firstLineChars="200"/>
    </w:pPr>
    <w:rPr>
      <w:rFonts w:ascii="Calibri" w:hAnsi="Calibri"/>
      <w:szCs w:val="22"/>
    </w:rPr>
  </w:style>
  <w:style w:type="paragraph" w:customStyle="1" w:styleId="54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8">
    <w:name w:val="Char Char Char1 Char1"/>
    <w:basedOn w:val="1"/>
    <w:qFormat/>
    <w:uiPriority w:val="6"/>
    <w:rPr>
      <w:szCs w:val="20"/>
    </w:rPr>
  </w:style>
  <w:style w:type="paragraph" w:customStyle="1" w:styleId="54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50">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5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4">
    <w:name w:val="CM14"/>
    <w:basedOn w:val="264"/>
    <w:next w:val="264"/>
    <w:qFormat/>
    <w:uiPriority w:val="0"/>
    <w:pPr>
      <w:spacing w:after="68"/>
    </w:pPr>
    <w:rPr>
      <w:rFonts w:ascii="FHLHE E+ Futura Bk" w:eastAsia="FHLHE E+ Futura Bk" w:cs="Times New Roman"/>
      <w:color w:val="auto"/>
    </w:rPr>
  </w:style>
  <w:style w:type="paragraph" w:customStyle="1" w:styleId="55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8">
    <w:name w:val="正文文字 2"/>
    <w:basedOn w:val="264"/>
    <w:next w:val="264"/>
    <w:qFormat/>
    <w:uiPriority w:val="0"/>
    <w:rPr>
      <w:rFonts w:ascii="宋体" w:eastAsia="宋体" w:cs="Times New Roman"/>
      <w:color w:val="auto"/>
    </w:rPr>
  </w:style>
  <w:style w:type="paragraph" w:customStyle="1" w:styleId="55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60">
    <w:name w:val="Char Char1 Char"/>
    <w:basedOn w:val="1"/>
    <w:qFormat/>
    <w:uiPriority w:val="0"/>
    <w:rPr>
      <w:rFonts w:ascii="仿宋_GB2312" w:eastAsia="仿宋_GB2312"/>
      <w:b/>
      <w:sz w:val="32"/>
      <w:szCs w:val="32"/>
    </w:rPr>
  </w:style>
  <w:style w:type="paragraph" w:customStyle="1" w:styleId="56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3">
    <w:name w:val="Char Char111"/>
    <w:basedOn w:val="1"/>
    <w:qFormat/>
    <w:uiPriority w:val="0"/>
    <w:pPr>
      <w:spacing w:line="360" w:lineRule="auto"/>
    </w:pPr>
    <w:rPr>
      <w:szCs w:val="20"/>
    </w:rPr>
  </w:style>
  <w:style w:type="paragraph" w:customStyle="1" w:styleId="564">
    <w:name w:val="Char"/>
    <w:basedOn w:val="1"/>
    <w:qFormat/>
    <w:uiPriority w:val="0"/>
    <w:rPr>
      <w:rFonts w:ascii="仿宋_GB2312" w:eastAsia="仿宋_GB2312"/>
      <w:b/>
      <w:sz w:val="32"/>
      <w:szCs w:val="32"/>
    </w:rPr>
  </w:style>
  <w:style w:type="paragraph" w:customStyle="1" w:styleId="56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7">
    <w:name w:val="Char Char Char1 Char"/>
    <w:basedOn w:val="1"/>
    <w:qFormat/>
    <w:uiPriority w:val="0"/>
    <w:rPr>
      <w:szCs w:val="20"/>
    </w:rPr>
  </w:style>
  <w:style w:type="paragraph" w:customStyle="1" w:styleId="568">
    <w:name w:val="正文标准"/>
    <w:basedOn w:val="1"/>
    <w:qFormat/>
    <w:uiPriority w:val="0"/>
    <w:pPr>
      <w:adjustRightInd/>
      <w:spacing w:line="360" w:lineRule="auto"/>
      <w:ind w:firstLine="200" w:firstLineChars="200"/>
    </w:pPr>
    <w:rPr>
      <w:rFonts w:ascii="宋体" w:hAnsi="Calibri"/>
      <w:sz w:val="24"/>
    </w:rPr>
  </w:style>
  <w:style w:type="paragraph" w:customStyle="1" w:styleId="56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7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8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81">
    <w:name w:val="Char Char Char Char Char Char Char Char Char Char"/>
    <w:basedOn w:val="1"/>
    <w:qFormat/>
    <w:uiPriority w:val="0"/>
    <w:rPr>
      <w:rFonts w:ascii="仿宋_GB2312" w:eastAsia="仿宋_GB2312"/>
      <w:b/>
      <w:sz w:val="32"/>
      <w:szCs w:val="32"/>
    </w:rPr>
  </w:style>
  <w:style w:type="paragraph" w:customStyle="1" w:styleId="58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3">
    <w:name w:val="_正文段落"/>
    <w:basedOn w:val="1"/>
    <w:qFormat/>
    <w:uiPriority w:val="0"/>
    <w:pPr>
      <w:adjustRightInd/>
      <w:ind w:firstLine="560"/>
    </w:pPr>
    <w:rPr>
      <w:rFonts w:ascii="仿宋_GB2312" w:hAnsi="仿宋" w:eastAsia="仿宋_GB2312"/>
      <w:kern w:val="0"/>
      <w:sz w:val="28"/>
      <w:szCs w:val="28"/>
    </w:rPr>
  </w:style>
  <w:style w:type="paragraph" w:customStyle="1" w:styleId="58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90">
    <w:name w:val="Char Char Char1 Char2"/>
    <w:basedOn w:val="1"/>
    <w:qFormat/>
    <w:uiPriority w:val="0"/>
    <w:rPr>
      <w:szCs w:val="20"/>
    </w:rPr>
  </w:style>
  <w:style w:type="paragraph" w:customStyle="1" w:styleId="59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92">
    <w:name w:val="默认段落字体 Para Char"/>
    <w:basedOn w:val="1"/>
    <w:qFormat/>
    <w:uiPriority w:val="0"/>
    <w:rPr>
      <w:rFonts w:ascii="Tahoma" w:hAnsi="Tahoma"/>
      <w:sz w:val="24"/>
      <w:szCs w:val="20"/>
    </w:rPr>
  </w:style>
  <w:style w:type="paragraph" w:customStyle="1" w:styleId="593">
    <w:name w:val="标题五"/>
    <w:basedOn w:val="1"/>
    <w:qFormat/>
    <w:uiPriority w:val="0"/>
    <w:pPr>
      <w:adjustRightInd/>
      <w:spacing w:before="156" w:beforeLines="50" w:line="360" w:lineRule="auto"/>
    </w:pPr>
    <w:rPr>
      <w:b/>
      <w:sz w:val="24"/>
    </w:rPr>
  </w:style>
  <w:style w:type="paragraph" w:customStyle="1" w:styleId="594">
    <w:name w:val="Char Char1101"/>
    <w:basedOn w:val="1"/>
    <w:qFormat/>
    <w:uiPriority w:val="0"/>
    <w:pPr>
      <w:spacing w:line="360" w:lineRule="auto"/>
    </w:pPr>
    <w:rPr>
      <w:rFonts w:ascii="Tahoma" w:hAnsi="Tahoma"/>
      <w:sz w:val="24"/>
      <w:szCs w:val="20"/>
    </w:rPr>
  </w:style>
  <w:style w:type="paragraph" w:customStyle="1" w:styleId="595">
    <w:name w:val="Char Char Char Char Char Char Char Char1"/>
    <w:basedOn w:val="1"/>
    <w:qFormat/>
    <w:uiPriority w:val="0"/>
    <w:pPr>
      <w:tabs>
        <w:tab w:val="left" w:pos="360"/>
      </w:tabs>
    </w:pPr>
    <w:rPr>
      <w:sz w:val="24"/>
      <w:szCs w:val="20"/>
    </w:rPr>
  </w:style>
  <w:style w:type="paragraph" w:customStyle="1" w:styleId="596">
    <w:name w:val="Char Char Char 字元 字元"/>
    <w:basedOn w:val="1"/>
    <w:qFormat/>
    <w:uiPriority w:val="0"/>
    <w:pPr>
      <w:adjustRightInd/>
      <w:spacing w:line="360" w:lineRule="auto"/>
      <w:ind w:firstLine="200" w:firstLineChars="200"/>
    </w:pPr>
    <w:rPr>
      <w:szCs w:val="20"/>
    </w:rPr>
  </w:style>
  <w:style w:type="paragraph" w:customStyle="1" w:styleId="59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Char Char Char Char Char Char Char"/>
    <w:basedOn w:val="1"/>
    <w:qFormat/>
    <w:uiPriority w:val="0"/>
    <w:rPr>
      <w:rFonts w:ascii="仿宋_GB2312" w:eastAsia="仿宋_GB2312"/>
      <w:b/>
      <w:sz w:val="32"/>
      <w:szCs w:val="32"/>
    </w:rPr>
  </w:style>
  <w:style w:type="paragraph" w:customStyle="1" w:styleId="59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01">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603">
    <w:name w:val="批注框文本 Char Char"/>
    <w:basedOn w:val="1"/>
    <w:qFormat/>
    <w:uiPriority w:val="0"/>
    <w:pPr>
      <w:adjustRightInd/>
    </w:pPr>
    <w:rPr>
      <w:sz w:val="18"/>
      <w:szCs w:val="20"/>
    </w:rPr>
  </w:style>
  <w:style w:type="paragraph" w:customStyle="1" w:styleId="60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8">
    <w:name w:val="索引 11"/>
    <w:basedOn w:val="1"/>
    <w:next w:val="1"/>
    <w:qFormat/>
    <w:uiPriority w:val="99"/>
    <w:pPr>
      <w:adjustRightInd/>
      <w:spacing w:line="360" w:lineRule="auto"/>
    </w:pPr>
    <w:rPr>
      <w:rFonts w:ascii="仿宋_GB2312" w:eastAsia="仿宋_GB2312"/>
      <w:sz w:val="24"/>
      <w:szCs w:val="20"/>
    </w:rPr>
  </w:style>
  <w:style w:type="paragraph" w:customStyle="1" w:styleId="60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1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1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2">
    <w:name w:val="文档正文"/>
    <w:basedOn w:val="1"/>
    <w:qFormat/>
    <w:uiPriority w:val="0"/>
    <w:pPr>
      <w:spacing w:line="480" w:lineRule="atLeast"/>
      <w:ind w:firstLine="567"/>
      <w:textAlignment w:val="baseline"/>
    </w:pPr>
    <w:rPr>
      <w:kern w:val="0"/>
      <w:sz w:val="24"/>
      <w:szCs w:val="20"/>
    </w:rPr>
  </w:style>
  <w:style w:type="paragraph" w:customStyle="1" w:styleId="613">
    <w:name w:val="正文文字表格居中"/>
    <w:basedOn w:val="1"/>
    <w:next w:val="56"/>
    <w:qFormat/>
    <w:uiPriority w:val="0"/>
    <w:pPr>
      <w:snapToGrid w:val="0"/>
      <w:spacing w:line="360" w:lineRule="auto"/>
    </w:pPr>
    <w:rPr>
      <w:rFonts w:ascii="宋体"/>
      <w:b/>
      <w:sz w:val="24"/>
      <w:szCs w:val="20"/>
    </w:rPr>
  </w:style>
  <w:style w:type="paragraph" w:customStyle="1" w:styleId="61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6">
    <w:name w:val="Plain Text1"/>
    <w:basedOn w:val="1"/>
    <w:qFormat/>
    <w:uiPriority w:val="7"/>
    <w:pPr>
      <w:adjustRightInd/>
    </w:pPr>
    <w:rPr>
      <w:rFonts w:ascii="宋体" w:hAnsi="Courier New"/>
    </w:rPr>
  </w:style>
  <w:style w:type="paragraph" w:customStyle="1" w:styleId="617">
    <w:name w:val="Char3"/>
    <w:basedOn w:val="1"/>
    <w:qFormat/>
    <w:uiPriority w:val="0"/>
    <w:pPr>
      <w:adjustRightInd/>
    </w:pPr>
    <w:rPr>
      <w:rFonts w:ascii="仿宋_GB2312" w:eastAsia="仿宋_GB2312"/>
      <w:b/>
      <w:sz w:val="32"/>
      <w:szCs w:val="32"/>
    </w:rPr>
  </w:style>
  <w:style w:type="paragraph" w:customStyle="1" w:styleId="61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2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21">
    <w:name w:val="List Paragraph1"/>
    <w:basedOn w:val="1"/>
    <w:qFormat/>
    <w:uiPriority w:val="0"/>
    <w:pPr>
      <w:spacing w:line="360" w:lineRule="auto"/>
      <w:ind w:firstLine="200" w:firstLineChars="200"/>
    </w:pPr>
    <w:rPr>
      <w:rFonts w:eastAsia="楷体_GB2312" w:cs="Lucida Sans"/>
      <w:sz w:val="24"/>
    </w:rPr>
  </w:style>
  <w:style w:type="paragraph" w:customStyle="1" w:styleId="62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5">
    <w:name w:val="Char3 Char Char Char"/>
    <w:basedOn w:val="1"/>
    <w:qFormat/>
    <w:uiPriority w:val="0"/>
    <w:pPr>
      <w:widowControl/>
      <w:adjustRightInd/>
      <w:spacing w:after="160" w:line="240" w:lineRule="exact"/>
      <w:jc w:val="left"/>
    </w:pPr>
    <w:rPr>
      <w:szCs w:val="20"/>
    </w:rPr>
  </w:style>
  <w:style w:type="paragraph" w:customStyle="1" w:styleId="626">
    <w:name w:val="表格标题2"/>
    <w:basedOn w:val="627"/>
    <w:qFormat/>
    <w:uiPriority w:val="0"/>
    <w:rPr>
      <w:b/>
    </w:rPr>
  </w:style>
  <w:style w:type="paragraph" w:customStyle="1" w:styleId="627">
    <w:name w:val="表格内文"/>
    <w:basedOn w:val="1"/>
    <w:qFormat/>
    <w:uiPriority w:val="0"/>
    <w:pPr>
      <w:adjustRightInd/>
      <w:spacing w:line="360" w:lineRule="auto"/>
    </w:pPr>
    <w:rPr>
      <w:rFonts w:ascii="宋体" w:hAnsi="宋体" w:cs="宋体"/>
      <w:color w:val="000000"/>
      <w:szCs w:val="20"/>
    </w:rPr>
  </w:style>
  <w:style w:type="paragraph" w:customStyle="1" w:styleId="628">
    <w:name w:val="Char Char Char Char Char Char Char Char Char Char2"/>
    <w:basedOn w:val="1"/>
    <w:qFormat/>
    <w:uiPriority w:val="0"/>
    <w:rPr>
      <w:rFonts w:ascii="仿宋_GB2312" w:eastAsia="仿宋_GB2312"/>
      <w:b/>
      <w:sz w:val="32"/>
      <w:szCs w:val="32"/>
    </w:rPr>
  </w:style>
  <w:style w:type="paragraph" w:customStyle="1" w:styleId="62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3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31">
    <w:name w:val="Char Char11 Char Char Char Char Char Char Char Char Char11"/>
    <w:basedOn w:val="1"/>
    <w:qFormat/>
    <w:uiPriority w:val="0"/>
    <w:pPr>
      <w:spacing w:line="360" w:lineRule="auto"/>
    </w:pPr>
    <w:rPr>
      <w:szCs w:val="20"/>
    </w:rPr>
  </w:style>
  <w:style w:type="paragraph" w:customStyle="1" w:styleId="63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4">
    <w:name w:val="MM Topic 1"/>
    <w:basedOn w:val="3"/>
    <w:qFormat/>
    <w:uiPriority w:val="0"/>
    <w:pPr>
      <w:tabs>
        <w:tab w:val="left" w:pos="840"/>
      </w:tabs>
      <w:adjustRightInd/>
      <w:ind w:left="840" w:hanging="420"/>
    </w:pPr>
  </w:style>
  <w:style w:type="paragraph" w:customStyle="1" w:styleId="63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36">
    <w:name w:val="文本正文 Char"/>
    <w:basedOn w:val="1"/>
    <w:qFormat/>
    <w:uiPriority w:val="0"/>
    <w:pPr>
      <w:spacing w:line="360" w:lineRule="auto"/>
      <w:ind w:firstLine="200" w:firstLineChars="200"/>
    </w:pPr>
    <w:rPr>
      <w:kern w:val="0"/>
      <w:sz w:val="24"/>
      <w:szCs w:val="20"/>
    </w:rPr>
  </w:style>
  <w:style w:type="paragraph" w:customStyle="1" w:styleId="637">
    <w:name w:val="表格"/>
    <w:basedOn w:val="1"/>
    <w:qFormat/>
    <w:uiPriority w:val="0"/>
    <w:pPr>
      <w:snapToGrid w:val="0"/>
      <w:ind w:firstLine="42" w:firstLineChars="21"/>
    </w:pPr>
    <w:rPr>
      <w:rFonts w:ascii="宋体" w:hAnsi="宋体"/>
      <w:kern w:val="0"/>
      <w:sz w:val="20"/>
      <w:szCs w:val="20"/>
    </w:rPr>
  </w:style>
  <w:style w:type="paragraph" w:customStyle="1" w:styleId="63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4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4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2">
    <w:name w:val="EB_表格"/>
    <w:basedOn w:val="1"/>
    <w:qFormat/>
    <w:uiPriority w:val="0"/>
    <w:pPr>
      <w:adjustRightInd/>
      <w:spacing w:line="300" w:lineRule="auto"/>
      <w:jc w:val="center"/>
    </w:pPr>
  </w:style>
  <w:style w:type="paragraph" w:customStyle="1" w:styleId="643">
    <w:name w:val="_Style 6"/>
    <w:basedOn w:val="1"/>
    <w:qFormat/>
    <w:uiPriority w:val="34"/>
    <w:pPr>
      <w:adjustRightInd/>
      <w:ind w:firstLine="420" w:firstLineChars="200"/>
    </w:pPr>
    <w:rPr>
      <w:rFonts w:eastAsia="仿宋_GB2312"/>
      <w:sz w:val="28"/>
    </w:rPr>
  </w:style>
  <w:style w:type="paragraph" w:customStyle="1" w:styleId="64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8">
    <w:name w:val="正文表标题"/>
    <w:next w:val="64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51">
    <w:name w:val="trademark"/>
    <w:qFormat/>
    <w:uiPriority w:val="0"/>
    <w:pPr>
      <w:spacing w:after="60"/>
    </w:pPr>
    <w:rPr>
      <w:rFonts w:ascii="Futura Bk" w:hAnsi="Futura Bk" w:eastAsia="宋体" w:cs="Times New Roman"/>
      <w:sz w:val="15"/>
      <w:lang w:val="en-US" w:eastAsia="en-US" w:bidi="ar-SA"/>
    </w:rPr>
  </w:style>
  <w:style w:type="paragraph" w:customStyle="1" w:styleId="65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3">
    <w:name w:val="Char Char1 Char Char Char Char Char Char1"/>
    <w:basedOn w:val="1"/>
    <w:qFormat/>
    <w:uiPriority w:val="0"/>
    <w:rPr>
      <w:rFonts w:ascii="仿宋_GB2312" w:eastAsia="仿宋_GB2312"/>
      <w:b/>
      <w:sz w:val="32"/>
      <w:szCs w:val="20"/>
    </w:rPr>
  </w:style>
  <w:style w:type="paragraph" w:customStyle="1" w:styleId="65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5">
    <w:name w:val="Char1 Char Char Char1"/>
    <w:basedOn w:val="1"/>
    <w:qFormat/>
    <w:uiPriority w:val="0"/>
    <w:pPr>
      <w:adjustRightInd/>
      <w:ind w:firstLine="200" w:firstLineChars="200"/>
    </w:pPr>
    <w:rPr>
      <w:rFonts w:ascii="Tahoma" w:hAnsi="Tahoma"/>
      <w:sz w:val="24"/>
      <w:szCs w:val="20"/>
    </w:rPr>
  </w:style>
  <w:style w:type="paragraph" w:customStyle="1" w:styleId="656">
    <w:name w:val="a1"/>
    <w:basedOn w:val="1"/>
    <w:qFormat/>
    <w:uiPriority w:val="0"/>
    <w:pPr>
      <w:widowControl/>
      <w:spacing w:line="300" w:lineRule="atLeast"/>
      <w:jc w:val="left"/>
    </w:pPr>
    <w:rPr>
      <w:rFonts w:ascii="宋体" w:hAnsi="宋体"/>
      <w:kern w:val="0"/>
      <w:sz w:val="18"/>
      <w:szCs w:val="20"/>
    </w:rPr>
  </w:style>
  <w:style w:type="paragraph" w:customStyle="1" w:styleId="657">
    <w:name w:val="样式7"/>
    <w:basedOn w:val="658"/>
    <w:next w:val="1"/>
    <w:qFormat/>
    <w:uiPriority w:val="0"/>
    <w:pPr>
      <w:spacing w:after="156" w:afterLines="50"/>
      <w:jc w:val="left"/>
      <w:outlineLvl w:val="3"/>
    </w:pPr>
    <w:rPr>
      <w:sz w:val="24"/>
      <w:szCs w:val="24"/>
    </w:rPr>
  </w:style>
  <w:style w:type="paragraph" w:customStyle="1" w:styleId="65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6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61">
    <w:name w:val="样式 样式2 + 左侧:  1 字符 右侧:  1 字符"/>
    <w:basedOn w:val="46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2">
    <w:name w:val="Char2 Char Char2"/>
    <w:basedOn w:val="1"/>
    <w:qFormat/>
    <w:uiPriority w:val="0"/>
    <w:pPr>
      <w:adjustRightInd/>
    </w:pPr>
    <w:rPr>
      <w:rFonts w:ascii="Tahoma" w:hAnsi="Tahoma"/>
      <w:sz w:val="24"/>
      <w:szCs w:val="20"/>
    </w:rPr>
  </w:style>
  <w:style w:type="paragraph" w:customStyle="1" w:styleId="66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4">
    <w:name w:val="三级条标题"/>
    <w:basedOn w:val="665"/>
    <w:next w:val="649"/>
    <w:qFormat/>
    <w:uiPriority w:val="0"/>
    <w:pPr>
      <w:tabs>
        <w:tab w:val="left" w:pos="1260"/>
        <w:tab w:val="left" w:pos="1680"/>
        <w:tab w:val="left" w:pos="2100"/>
        <w:tab w:val="left" w:pos="2520"/>
      </w:tabs>
      <w:ind w:left="2520"/>
      <w:outlineLvl w:val="4"/>
    </w:pPr>
  </w:style>
  <w:style w:type="paragraph" w:customStyle="1" w:styleId="665">
    <w:name w:val="二级条标题"/>
    <w:basedOn w:val="666"/>
    <w:next w:val="649"/>
    <w:qFormat/>
    <w:uiPriority w:val="0"/>
    <w:pPr>
      <w:tabs>
        <w:tab w:val="left" w:pos="1260"/>
        <w:tab w:val="left" w:pos="1680"/>
        <w:tab w:val="left" w:pos="2100"/>
      </w:tabs>
      <w:ind w:left="0"/>
      <w:outlineLvl w:val="3"/>
    </w:pPr>
  </w:style>
  <w:style w:type="paragraph" w:customStyle="1" w:styleId="666">
    <w:name w:val="一级条标题"/>
    <w:basedOn w:val="667"/>
    <w:next w:val="649"/>
    <w:qFormat/>
    <w:uiPriority w:val="0"/>
    <w:pPr>
      <w:tabs>
        <w:tab w:val="left" w:pos="1260"/>
        <w:tab w:val="left" w:pos="1680"/>
      </w:tabs>
      <w:spacing w:before="0" w:beforeLines="0" w:after="0" w:afterLines="0"/>
      <w:ind w:left="1680"/>
      <w:outlineLvl w:val="2"/>
    </w:pPr>
  </w:style>
  <w:style w:type="paragraph" w:customStyle="1" w:styleId="667">
    <w:name w:val="章标题"/>
    <w:next w:val="64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7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7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4">
    <w:name w:val="正文 项目2"/>
    <w:basedOn w:val="675"/>
    <w:qFormat/>
    <w:uiPriority w:val="0"/>
    <w:pPr>
      <w:tabs>
        <w:tab w:val="left" w:pos="840"/>
      </w:tabs>
      <w:spacing w:after="0"/>
      <w:ind w:left="900"/>
    </w:pPr>
  </w:style>
  <w:style w:type="paragraph" w:customStyle="1" w:styleId="67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6">
    <w:name w:val="Body Text 2*"/>
    <w:basedOn w:val="1"/>
    <w:qFormat/>
    <w:uiPriority w:val="6"/>
    <w:pPr>
      <w:widowControl/>
      <w:adjustRightInd/>
      <w:ind w:left="720" w:hanging="720"/>
    </w:pPr>
    <w:rPr>
      <w:color w:val="000000"/>
      <w:kern w:val="0"/>
      <w:sz w:val="24"/>
      <w:szCs w:val="20"/>
      <w:lang w:val="en-GB"/>
    </w:rPr>
  </w:style>
  <w:style w:type="paragraph" w:customStyle="1" w:styleId="677">
    <w:name w:val="表1"/>
    <w:basedOn w:val="1"/>
    <w:qFormat/>
    <w:uiPriority w:val="0"/>
    <w:pPr>
      <w:tabs>
        <w:tab w:val="left" w:pos="703"/>
      </w:tabs>
      <w:adjustRightInd/>
      <w:spacing w:line="360" w:lineRule="auto"/>
      <w:ind w:left="703"/>
      <w:jc w:val="center"/>
    </w:pPr>
  </w:style>
  <w:style w:type="paragraph" w:customStyle="1" w:styleId="67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8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81">
    <w:name w:val="2级标题"/>
    <w:basedOn w:val="682"/>
    <w:qFormat/>
    <w:uiPriority w:val="0"/>
    <w:pPr>
      <w:jc w:val="left"/>
      <w:outlineLvl w:val="1"/>
    </w:pPr>
    <w:rPr>
      <w:rFonts w:ascii="Times New Roman" w:hAnsi="Times New Roman" w:eastAsia="仿宋"/>
      <w:sz w:val="30"/>
    </w:rPr>
  </w:style>
  <w:style w:type="paragraph" w:customStyle="1" w:styleId="68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bullet"/>
    <w:basedOn w:val="1"/>
    <w:qFormat/>
    <w:uiPriority w:val="0"/>
    <w:pPr>
      <w:tabs>
        <w:tab w:val="left" w:pos="840"/>
      </w:tabs>
      <w:adjustRightInd/>
      <w:ind w:left="840" w:hanging="420"/>
    </w:pPr>
  </w:style>
  <w:style w:type="paragraph" w:customStyle="1" w:styleId="68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9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5">
    <w:name w:val="MM Topic 4"/>
    <w:basedOn w:val="5"/>
    <w:qFormat/>
    <w:uiPriority w:val="0"/>
    <w:pPr>
      <w:tabs>
        <w:tab w:val="left" w:pos="2100"/>
      </w:tabs>
      <w:adjustRightInd/>
      <w:ind w:left="2100" w:hanging="420"/>
    </w:pPr>
    <w:rPr>
      <w:lang w:val="en-US"/>
    </w:rPr>
  </w:style>
  <w:style w:type="paragraph" w:customStyle="1" w:styleId="69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8">
    <w:name w:val="Char Char11 Char Char Char Char Char Char Char Char Char1"/>
    <w:basedOn w:val="1"/>
    <w:qFormat/>
    <w:uiPriority w:val="6"/>
    <w:pPr>
      <w:spacing w:line="360" w:lineRule="auto"/>
    </w:pPr>
    <w:rPr>
      <w:szCs w:val="20"/>
    </w:rPr>
  </w:style>
  <w:style w:type="paragraph" w:customStyle="1" w:styleId="69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70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70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8">
    <w:name w:val="单元格居中"/>
    <w:basedOn w:val="1"/>
    <w:qFormat/>
    <w:uiPriority w:val="0"/>
    <w:pPr>
      <w:adjustRightInd/>
      <w:spacing w:line="360" w:lineRule="auto"/>
      <w:jc w:val="center"/>
    </w:pPr>
    <w:rPr>
      <w:sz w:val="24"/>
    </w:rPr>
  </w:style>
  <w:style w:type="paragraph" w:customStyle="1" w:styleId="70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10">
    <w:name w:val="Char Char Char Char Char Char Char1"/>
    <w:basedOn w:val="1"/>
    <w:qFormat/>
    <w:uiPriority w:val="6"/>
    <w:rPr>
      <w:rFonts w:ascii="仿宋_GB2312" w:eastAsia="仿宋_GB2312"/>
      <w:b/>
      <w:sz w:val="32"/>
      <w:szCs w:val="32"/>
    </w:rPr>
  </w:style>
  <w:style w:type="paragraph" w:customStyle="1" w:styleId="71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1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3">
    <w:name w:val="Char3 Char Char Char11"/>
    <w:basedOn w:val="1"/>
    <w:qFormat/>
    <w:uiPriority w:val="0"/>
    <w:pPr>
      <w:widowControl/>
      <w:adjustRightInd/>
      <w:spacing w:after="160" w:line="240" w:lineRule="exact"/>
      <w:jc w:val="left"/>
    </w:pPr>
    <w:rPr>
      <w:szCs w:val="20"/>
    </w:rPr>
  </w:style>
  <w:style w:type="paragraph" w:customStyle="1" w:styleId="714">
    <w:name w:val="Char Char1121"/>
    <w:basedOn w:val="1"/>
    <w:qFormat/>
    <w:uiPriority w:val="0"/>
    <w:pPr>
      <w:spacing w:line="360" w:lineRule="auto"/>
    </w:pPr>
    <w:rPr>
      <w:szCs w:val="20"/>
    </w:rPr>
  </w:style>
  <w:style w:type="paragraph" w:customStyle="1" w:styleId="71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7">
    <w:name w:val="Normal0"/>
    <w:qFormat/>
    <w:uiPriority w:val="0"/>
    <w:rPr>
      <w:rFonts w:ascii="Times New Roman" w:hAnsi="Times New Roman" w:eastAsia="宋体" w:cs="Times New Roman"/>
      <w:lang w:val="en-US" w:eastAsia="en-US" w:bidi="ar-SA"/>
    </w:rPr>
  </w:style>
  <w:style w:type="paragraph" w:customStyle="1" w:styleId="718">
    <w:name w:val="带编号样式"/>
    <w:basedOn w:val="636"/>
    <w:qFormat/>
    <w:uiPriority w:val="0"/>
    <w:pPr>
      <w:tabs>
        <w:tab w:val="left" w:pos="840"/>
      </w:tabs>
      <w:snapToGrid w:val="0"/>
      <w:ind w:left="840" w:hanging="420" w:firstLineChars="0"/>
    </w:pPr>
    <w:rPr>
      <w:rFonts w:ascii="仿宋_GB2312" w:eastAsia="仿宋_GB2312"/>
      <w:color w:val="000000"/>
    </w:rPr>
  </w:style>
  <w:style w:type="paragraph" w:customStyle="1" w:styleId="71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21">
    <w:name w:val="封面"/>
    <w:basedOn w:val="1"/>
    <w:qFormat/>
    <w:uiPriority w:val="0"/>
    <w:pPr>
      <w:spacing w:line="360" w:lineRule="atLeast"/>
      <w:jc w:val="right"/>
      <w:textAlignment w:val="baseline"/>
    </w:pPr>
    <w:rPr>
      <w:rFonts w:ascii="Symbol" w:hAnsi="Symbol"/>
      <w:kern w:val="0"/>
      <w:szCs w:val="20"/>
    </w:rPr>
  </w:style>
  <w:style w:type="paragraph" w:customStyle="1" w:styleId="72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4">
    <w:name w:val="默认段落字体 Para Char Char Char1 Char"/>
    <w:basedOn w:val="1"/>
    <w:qFormat/>
    <w:uiPriority w:val="0"/>
    <w:pPr>
      <w:spacing w:line="240" w:lineRule="atLeast"/>
      <w:ind w:left="420" w:firstLine="420"/>
    </w:pPr>
    <w:rPr>
      <w:sz w:val="24"/>
    </w:rPr>
  </w:style>
  <w:style w:type="paragraph" w:customStyle="1" w:styleId="725">
    <w:name w:val="WW-正文文字缩进 2"/>
    <w:basedOn w:val="1"/>
    <w:qFormat/>
    <w:uiPriority w:val="0"/>
    <w:pPr>
      <w:suppressAutoHyphens/>
      <w:adjustRightInd/>
      <w:ind w:firstLine="420"/>
    </w:pPr>
    <w:rPr>
      <w:kern w:val="1"/>
      <w:szCs w:val="20"/>
    </w:rPr>
  </w:style>
  <w:style w:type="paragraph" w:customStyle="1" w:styleId="72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8">
    <w:name w:val="有符号正文"/>
    <w:basedOn w:val="1"/>
    <w:qFormat/>
    <w:uiPriority w:val="0"/>
    <w:pPr>
      <w:adjustRightInd/>
      <w:spacing w:line="400" w:lineRule="exact"/>
      <w:ind w:firstLine="200" w:firstLineChars="200"/>
    </w:pPr>
    <w:rPr>
      <w:rFonts w:ascii="Arial" w:hAnsi="Arial"/>
    </w:rPr>
  </w:style>
  <w:style w:type="paragraph" w:customStyle="1" w:styleId="72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3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31">
    <w:name w:val="4"/>
    <w:basedOn w:val="1"/>
    <w:next w:val="37"/>
    <w:qFormat/>
    <w:uiPriority w:val="0"/>
    <w:pPr>
      <w:spacing w:after="120" w:line="480" w:lineRule="auto"/>
      <w:ind w:left="420" w:leftChars="200"/>
    </w:pPr>
    <w:rPr>
      <w:sz w:val="24"/>
      <w:szCs w:val="20"/>
    </w:rPr>
  </w:style>
  <w:style w:type="paragraph" w:customStyle="1" w:styleId="73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3">
    <w:name w:val="样式 标题 3H3 + 两端对齐"/>
    <w:basedOn w:val="4"/>
    <w:qFormat/>
    <w:uiPriority w:val="0"/>
    <w:pPr>
      <w:keepLines w:val="0"/>
      <w:spacing w:before="0" w:after="0" w:line="240" w:lineRule="auto"/>
      <w:jc w:val="left"/>
    </w:pPr>
    <w:rPr>
      <w:rFonts w:cs="宋体"/>
      <w:sz w:val="21"/>
      <w:szCs w:val="20"/>
    </w:rPr>
  </w:style>
  <w:style w:type="paragraph" w:customStyle="1" w:styleId="73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9">
    <w:name w:val="Char Char1 Char Char Char"/>
    <w:basedOn w:val="1"/>
    <w:qFormat/>
    <w:uiPriority w:val="0"/>
    <w:rPr>
      <w:rFonts w:ascii="仿宋_GB2312" w:eastAsia="仿宋_GB2312"/>
      <w:b/>
      <w:sz w:val="32"/>
      <w:szCs w:val="20"/>
    </w:rPr>
  </w:style>
  <w:style w:type="paragraph" w:customStyle="1" w:styleId="74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4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3">
    <w:name w:val="Char Char1 Char Char Char2"/>
    <w:basedOn w:val="1"/>
    <w:qFormat/>
    <w:uiPriority w:val="0"/>
    <w:rPr>
      <w:rFonts w:ascii="仿宋_GB2312" w:eastAsia="仿宋_GB2312"/>
      <w:b/>
      <w:sz w:val="32"/>
      <w:szCs w:val="32"/>
    </w:rPr>
  </w:style>
  <w:style w:type="paragraph" w:customStyle="1" w:styleId="744">
    <w:name w:val="Char3 Char Char Char1"/>
    <w:basedOn w:val="1"/>
    <w:qFormat/>
    <w:uiPriority w:val="6"/>
    <w:pPr>
      <w:widowControl/>
      <w:adjustRightInd/>
      <w:spacing w:after="160" w:line="240" w:lineRule="exact"/>
      <w:jc w:val="left"/>
    </w:pPr>
    <w:rPr>
      <w:szCs w:val="20"/>
    </w:rPr>
  </w:style>
  <w:style w:type="paragraph" w:customStyle="1" w:styleId="745">
    <w:name w:val="Char1 Char Char Char21"/>
    <w:basedOn w:val="1"/>
    <w:qFormat/>
    <w:uiPriority w:val="0"/>
    <w:rPr>
      <w:rFonts w:ascii="Tahoma" w:hAnsi="Tahoma"/>
      <w:sz w:val="24"/>
      <w:szCs w:val="20"/>
    </w:rPr>
  </w:style>
  <w:style w:type="paragraph" w:customStyle="1" w:styleId="74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7">
    <w:name w:val="正文（标题三）"/>
    <w:basedOn w:val="1"/>
    <w:qFormat/>
    <w:uiPriority w:val="0"/>
    <w:pPr>
      <w:spacing w:line="360" w:lineRule="auto"/>
      <w:ind w:firstLine="200" w:firstLineChars="200"/>
    </w:pPr>
    <w:rPr>
      <w:sz w:val="24"/>
    </w:rPr>
  </w:style>
  <w:style w:type="paragraph" w:customStyle="1" w:styleId="74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5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5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3">
    <w:name w:val="Char1 Char Char Char4"/>
    <w:basedOn w:val="1"/>
    <w:qFormat/>
    <w:uiPriority w:val="0"/>
    <w:pPr>
      <w:adjustRightInd/>
      <w:ind w:firstLine="200" w:firstLineChars="200"/>
    </w:pPr>
    <w:rPr>
      <w:rFonts w:ascii="Tahoma" w:hAnsi="Tahoma"/>
      <w:sz w:val="24"/>
      <w:szCs w:val="20"/>
    </w:rPr>
  </w:style>
  <w:style w:type="paragraph" w:customStyle="1" w:styleId="754">
    <w:name w:val="_标题2"/>
    <w:basedOn w:val="722"/>
    <w:next w:val="72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5">
    <w:name w:val="样式1 + (中宋体"/>
    <w:basedOn w:val="11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9">
    <w:name w:val="四号　首行缩进"/>
    <w:basedOn w:val="1"/>
    <w:qFormat/>
    <w:uiPriority w:val="0"/>
    <w:pPr>
      <w:adjustRightInd/>
      <w:spacing w:line="360" w:lineRule="auto"/>
    </w:pPr>
    <w:rPr>
      <w:rFonts w:ascii="宋体" w:hAnsi="宋体"/>
      <w:szCs w:val="20"/>
    </w:rPr>
  </w:style>
  <w:style w:type="paragraph" w:customStyle="1" w:styleId="76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61">
    <w:name w:val="Char Char Char Char Char Char Char Char Char Char Char1 Char"/>
    <w:basedOn w:val="1"/>
    <w:qFormat/>
    <w:uiPriority w:val="0"/>
    <w:pPr>
      <w:adjustRightInd/>
    </w:pPr>
    <w:rPr>
      <w:rFonts w:ascii="Tahoma" w:hAnsi="Tahoma"/>
      <w:sz w:val="24"/>
    </w:rPr>
  </w:style>
  <w:style w:type="paragraph" w:customStyle="1" w:styleId="762">
    <w:name w:val="Char Char Char Char11"/>
    <w:basedOn w:val="1"/>
    <w:qFormat/>
    <w:uiPriority w:val="0"/>
    <w:rPr>
      <w:rFonts w:ascii="Tahoma" w:hAnsi="Tahoma"/>
      <w:sz w:val="24"/>
      <w:szCs w:val="20"/>
    </w:rPr>
  </w:style>
  <w:style w:type="paragraph" w:customStyle="1" w:styleId="76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4">
    <w:name w:val="Char Char Char Char"/>
    <w:basedOn w:val="1"/>
    <w:qFormat/>
    <w:uiPriority w:val="0"/>
    <w:rPr>
      <w:rFonts w:ascii="Tahoma" w:hAnsi="Tahoma"/>
      <w:sz w:val="24"/>
      <w:szCs w:val="20"/>
    </w:rPr>
  </w:style>
  <w:style w:type="paragraph" w:customStyle="1" w:styleId="76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6">
    <w:name w:val="Char19"/>
    <w:basedOn w:val="1"/>
    <w:qFormat/>
    <w:uiPriority w:val="0"/>
    <w:pPr>
      <w:adjustRightInd/>
    </w:pPr>
    <w:rPr>
      <w:szCs w:val="20"/>
    </w:rPr>
  </w:style>
  <w:style w:type="paragraph" w:customStyle="1" w:styleId="76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9">
    <w:name w:val="_Style 5"/>
    <w:basedOn w:val="1"/>
    <w:qFormat/>
    <w:uiPriority w:val="34"/>
    <w:pPr>
      <w:adjustRightInd/>
      <w:ind w:firstLine="420" w:firstLineChars="200"/>
    </w:pPr>
    <w:rPr>
      <w:rFonts w:eastAsia="仿宋_GB2312"/>
      <w:sz w:val="28"/>
    </w:rPr>
  </w:style>
  <w:style w:type="paragraph" w:customStyle="1" w:styleId="77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7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3">
    <w:name w:val="标书表格字体格式"/>
    <w:next w:val="767"/>
    <w:qFormat/>
    <w:uiPriority w:val="0"/>
    <w:rPr>
      <w:rFonts w:ascii="Times New Roman" w:hAnsi="Times New Roman" w:eastAsia="宋体" w:cs="Times New Roman"/>
      <w:kern w:val="2"/>
      <w:sz w:val="21"/>
      <w:szCs w:val="24"/>
      <w:lang w:val="en-US" w:eastAsia="zh-CN" w:bidi="ar-SA"/>
    </w:rPr>
  </w:style>
  <w:style w:type="paragraph" w:customStyle="1" w:styleId="77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6">
    <w:name w:val="修订3"/>
    <w:qFormat/>
    <w:uiPriority w:val="0"/>
    <w:rPr>
      <w:rFonts w:ascii="Times New Roman" w:hAnsi="Times New Roman" w:eastAsia="宋体" w:cs="Times New Roman"/>
      <w:kern w:val="2"/>
      <w:sz w:val="21"/>
      <w:lang w:val="en-US" w:eastAsia="zh-CN" w:bidi="ar-SA"/>
    </w:rPr>
  </w:style>
  <w:style w:type="paragraph" w:customStyle="1" w:styleId="77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9">
    <w:name w:val="表文字"/>
    <w:qFormat/>
    <w:uiPriority w:val="0"/>
    <w:rPr>
      <w:rFonts w:ascii="宋体" w:hAnsi="Times New Roman" w:eastAsia="宋体" w:cs="Times New Roman"/>
      <w:kern w:val="2"/>
      <w:lang w:val="en-US" w:eastAsia="zh-CN" w:bidi="ar-SA"/>
    </w:rPr>
  </w:style>
  <w:style w:type="paragraph" w:customStyle="1" w:styleId="78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8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3">
    <w:name w:val="Char Char Char Char Char Char Char Char2"/>
    <w:basedOn w:val="1"/>
    <w:qFormat/>
    <w:uiPriority w:val="0"/>
    <w:pPr>
      <w:tabs>
        <w:tab w:val="left" w:pos="360"/>
      </w:tabs>
    </w:pPr>
    <w:rPr>
      <w:sz w:val="24"/>
      <w:szCs w:val="20"/>
    </w:rPr>
  </w:style>
  <w:style w:type="paragraph" w:customStyle="1" w:styleId="78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9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9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92">
    <w:name w:val="p0"/>
    <w:basedOn w:val="1"/>
    <w:qFormat/>
    <w:uiPriority w:val="0"/>
    <w:pPr>
      <w:widowControl/>
      <w:adjustRightInd/>
    </w:pPr>
    <w:rPr>
      <w:kern w:val="0"/>
      <w:szCs w:val="21"/>
    </w:rPr>
  </w:style>
  <w:style w:type="paragraph" w:customStyle="1" w:styleId="793">
    <w:name w:val="Char6"/>
    <w:basedOn w:val="1"/>
    <w:qFormat/>
    <w:uiPriority w:val="0"/>
    <w:rPr>
      <w:rFonts w:ascii="仿宋_GB2312" w:eastAsia="仿宋_GB2312"/>
      <w:b/>
      <w:sz w:val="32"/>
      <w:szCs w:val="32"/>
    </w:rPr>
  </w:style>
  <w:style w:type="paragraph" w:customStyle="1" w:styleId="794">
    <w:name w:val="Char111"/>
    <w:basedOn w:val="1"/>
    <w:qFormat/>
    <w:uiPriority w:val="0"/>
    <w:rPr>
      <w:rFonts w:ascii="仿宋_GB2312" w:eastAsia="仿宋_GB2312"/>
      <w:b/>
      <w:sz w:val="32"/>
      <w:szCs w:val="32"/>
    </w:rPr>
  </w:style>
  <w:style w:type="paragraph" w:customStyle="1" w:styleId="79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8">
    <w:name w:val="Char1 Char Char Char2"/>
    <w:basedOn w:val="1"/>
    <w:qFormat/>
    <w:uiPriority w:val="0"/>
    <w:pPr>
      <w:adjustRightInd/>
      <w:ind w:firstLine="200" w:firstLineChars="200"/>
    </w:pPr>
    <w:rPr>
      <w:rFonts w:ascii="Tahoma" w:hAnsi="Tahoma"/>
      <w:sz w:val="24"/>
      <w:szCs w:val="20"/>
    </w:rPr>
  </w:style>
  <w:style w:type="paragraph" w:customStyle="1" w:styleId="79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80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801">
    <w:name w:val="Char Char Char Char Char Char Char2"/>
    <w:basedOn w:val="1"/>
    <w:qFormat/>
    <w:uiPriority w:val="0"/>
    <w:rPr>
      <w:rFonts w:ascii="仿宋_GB2312" w:eastAsia="仿宋_GB2312"/>
      <w:b/>
      <w:sz w:val="32"/>
      <w:szCs w:val="32"/>
    </w:rPr>
  </w:style>
  <w:style w:type="paragraph" w:customStyle="1" w:styleId="802">
    <w:name w:val="五级条标题"/>
    <w:basedOn w:val="803"/>
    <w:next w:val="649"/>
    <w:qFormat/>
    <w:uiPriority w:val="0"/>
    <w:pPr>
      <w:tabs>
        <w:tab w:val="left" w:pos="1260"/>
        <w:tab w:val="left" w:pos="1680"/>
        <w:tab w:val="left" w:pos="2100"/>
        <w:tab w:val="left" w:pos="2940"/>
        <w:tab w:val="left" w:pos="3360"/>
      </w:tabs>
      <w:ind w:left="3360"/>
      <w:outlineLvl w:val="6"/>
    </w:pPr>
  </w:style>
  <w:style w:type="paragraph" w:customStyle="1" w:styleId="803">
    <w:name w:val="四级条标题"/>
    <w:basedOn w:val="664"/>
    <w:next w:val="649"/>
    <w:qFormat/>
    <w:uiPriority w:val="0"/>
    <w:pPr>
      <w:tabs>
        <w:tab w:val="left" w:pos="2940"/>
        <w:tab w:val="clear" w:pos="2520"/>
      </w:tabs>
      <w:ind w:left="2940"/>
      <w:outlineLvl w:val="5"/>
    </w:pPr>
  </w:style>
  <w:style w:type="paragraph" w:customStyle="1" w:styleId="80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5">
    <w:name w:val="Char23"/>
    <w:basedOn w:val="1"/>
    <w:qFormat/>
    <w:uiPriority w:val="0"/>
    <w:rPr>
      <w:rFonts w:ascii="仿宋_GB2312" w:eastAsia="仿宋_GB2312"/>
      <w:b/>
      <w:sz w:val="32"/>
      <w:szCs w:val="32"/>
    </w:rPr>
  </w:style>
  <w:style w:type="paragraph" w:customStyle="1" w:styleId="80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9">
    <w:name w:val="单元格左对齐"/>
    <w:basedOn w:val="1"/>
    <w:qFormat/>
    <w:uiPriority w:val="0"/>
    <w:pPr>
      <w:adjustRightInd/>
      <w:spacing w:line="360" w:lineRule="auto"/>
    </w:pPr>
    <w:rPr>
      <w:sz w:val="24"/>
    </w:rPr>
  </w:style>
  <w:style w:type="paragraph" w:customStyle="1" w:styleId="810">
    <w:name w:val="正文主体"/>
    <w:basedOn w:val="633"/>
    <w:qFormat/>
    <w:uiPriority w:val="0"/>
  </w:style>
  <w:style w:type="paragraph" w:customStyle="1" w:styleId="81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4">
    <w:name w:val="正文（首行缩进2字符）"/>
    <w:basedOn w:val="1"/>
    <w:qFormat/>
    <w:uiPriority w:val="0"/>
    <w:pPr>
      <w:adjustRightInd/>
      <w:spacing w:line="360" w:lineRule="auto"/>
      <w:ind w:firstLine="480" w:firstLineChars="200"/>
    </w:pPr>
    <w:rPr>
      <w:sz w:val="24"/>
      <w:szCs w:val="20"/>
    </w:rPr>
  </w:style>
  <w:style w:type="paragraph" w:customStyle="1" w:styleId="815">
    <w:name w:val="P1"/>
    <w:basedOn w:val="1"/>
    <w:qFormat/>
    <w:uiPriority w:val="0"/>
    <w:pPr>
      <w:adjustRightInd/>
      <w:spacing w:line="288" w:lineRule="auto"/>
      <w:ind w:firstLine="425" w:firstLineChars="200"/>
    </w:pPr>
  </w:style>
  <w:style w:type="paragraph" w:customStyle="1" w:styleId="816">
    <w:name w:val="列表内容"/>
    <w:basedOn w:val="1"/>
    <w:next w:val="1"/>
    <w:qFormat/>
    <w:uiPriority w:val="0"/>
    <w:pPr>
      <w:widowControl/>
      <w:tabs>
        <w:tab w:val="left" w:pos="840"/>
      </w:tabs>
      <w:ind w:left="840" w:hanging="420"/>
      <w:jc w:val="left"/>
    </w:pPr>
    <w:rPr>
      <w:kern w:val="0"/>
      <w:sz w:val="18"/>
    </w:rPr>
  </w:style>
  <w:style w:type="paragraph" w:customStyle="1" w:styleId="817">
    <w:name w:val="Char Char11 Char Char Char1"/>
    <w:basedOn w:val="1"/>
    <w:qFormat/>
    <w:uiPriority w:val="6"/>
    <w:pPr>
      <w:spacing w:line="360" w:lineRule="auto"/>
    </w:pPr>
    <w:rPr>
      <w:szCs w:val="20"/>
    </w:rPr>
  </w:style>
  <w:style w:type="paragraph" w:customStyle="1" w:styleId="81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2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2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2">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3">
    <w:name w:val="默认段落字体 Para Char Char Char Char"/>
    <w:basedOn w:val="1"/>
    <w:qFormat/>
    <w:uiPriority w:val="0"/>
    <w:pPr>
      <w:spacing w:line="360" w:lineRule="auto"/>
    </w:pPr>
    <w:rPr>
      <w:szCs w:val="20"/>
    </w:rPr>
  </w:style>
  <w:style w:type="paragraph" w:customStyle="1" w:styleId="82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6">
    <w:name w:val="Char2 Char Char Char2"/>
    <w:basedOn w:val="1"/>
    <w:qFormat/>
    <w:uiPriority w:val="0"/>
    <w:rPr>
      <w:rFonts w:ascii="仿宋_GB2312" w:eastAsia="仿宋_GB2312"/>
      <w:b/>
      <w:sz w:val="32"/>
      <w:szCs w:val="32"/>
    </w:rPr>
  </w:style>
  <w:style w:type="paragraph" w:customStyle="1" w:styleId="82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9">
    <w:name w:val="正文 首行缩进:  2 字符 Char"/>
    <w:basedOn w:val="1"/>
    <w:qFormat/>
    <w:uiPriority w:val="0"/>
    <w:pPr>
      <w:adjustRightInd/>
      <w:spacing w:line="360" w:lineRule="auto"/>
      <w:ind w:firstLine="480"/>
    </w:pPr>
    <w:rPr>
      <w:rFonts w:cs="宋体"/>
      <w:sz w:val="24"/>
      <w:szCs w:val="20"/>
    </w:rPr>
  </w:style>
  <w:style w:type="paragraph" w:customStyle="1" w:styleId="830">
    <w:name w:val="Char Char4 Char Char"/>
    <w:basedOn w:val="1"/>
    <w:qFormat/>
    <w:uiPriority w:val="0"/>
    <w:pPr>
      <w:widowControl/>
      <w:adjustRightInd/>
      <w:spacing w:after="160" w:line="240" w:lineRule="exact"/>
      <w:jc w:val="left"/>
    </w:pPr>
  </w:style>
  <w:style w:type="paragraph" w:customStyle="1" w:styleId="83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2">
    <w:name w:val="Char Char11 Char Char Char2"/>
    <w:basedOn w:val="1"/>
    <w:qFormat/>
    <w:uiPriority w:val="0"/>
    <w:pPr>
      <w:spacing w:line="360" w:lineRule="auto"/>
    </w:pPr>
    <w:rPr>
      <w:szCs w:val="20"/>
    </w:rPr>
  </w:style>
  <w:style w:type="paragraph" w:customStyle="1" w:styleId="83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9">
    <w:name w:val="Char311"/>
    <w:basedOn w:val="1"/>
    <w:qFormat/>
    <w:uiPriority w:val="0"/>
    <w:pPr>
      <w:adjustRightInd/>
      <w:ind w:firstLine="200" w:firstLineChars="200"/>
    </w:pPr>
    <w:rPr>
      <w:rFonts w:ascii="Tahoma" w:hAnsi="Tahoma"/>
      <w:sz w:val="24"/>
      <w:szCs w:val="20"/>
    </w:rPr>
  </w:style>
  <w:style w:type="paragraph" w:customStyle="1" w:styleId="84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2">
    <w:name w:val="正文 内标"/>
    <w:basedOn w:val="758"/>
    <w:qFormat/>
    <w:uiPriority w:val="0"/>
    <w:pPr>
      <w:tabs>
        <w:tab w:val="left" w:pos="0"/>
      </w:tabs>
      <w:ind w:left="900" w:firstLine="0" w:firstLineChars="0"/>
    </w:pPr>
  </w:style>
  <w:style w:type="paragraph" w:customStyle="1" w:styleId="843">
    <w:name w:val="Bulleted List"/>
    <w:basedOn w:val="1"/>
    <w:qFormat/>
    <w:uiPriority w:val="0"/>
    <w:pPr>
      <w:tabs>
        <w:tab w:val="left" w:pos="1260"/>
      </w:tabs>
      <w:adjustRightInd/>
      <w:ind w:left="1260" w:hanging="420"/>
    </w:pPr>
  </w:style>
  <w:style w:type="paragraph" w:customStyle="1" w:styleId="84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5">
    <w:name w:val="样式 左侧:  0.85 厘米"/>
    <w:basedOn w:val="1"/>
    <w:qFormat/>
    <w:uiPriority w:val="2"/>
    <w:pPr>
      <w:adjustRightInd/>
      <w:spacing w:line="360" w:lineRule="auto"/>
    </w:pPr>
    <w:rPr>
      <w:rFonts w:cs="宋体"/>
      <w:sz w:val="24"/>
      <w:szCs w:val="20"/>
    </w:rPr>
  </w:style>
  <w:style w:type="paragraph" w:customStyle="1" w:styleId="846">
    <w:name w:val="Char Char Char Char Char Char Char Char Char Char Char Char1 Char"/>
    <w:basedOn w:val="1"/>
    <w:qFormat/>
    <w:uiPriority w:val="0"/>
    <w:rPr>
      <w:rFonts w:ascii="Tahoma" w:hAnsi="Tahoma" w:cs="仿宋_GB2312"/>
      <w:sz w:val="24"/>
      <w:szCs w:val="20"/>
    </w:rPr>
  </w:style>
  <w:style w:type="paragraph" w:customStyle="1" w:styleId="847">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8">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9">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50">
    <w:name w:val="Char Char1 Char Char Char Char Char Char"/>
    <w:basedOn w:val="1"/>
    <w:qFormat/>
    <w:uiPriority w:val="0"/>
    <w:rPr>
      <w:rFonts w:ascii="仿宋_GB2312" w:eastAsia="仿宋_GB2312"/>
      <w:b/>
      <w:sz w:val="32"/>
      <w:szCs w:val="20"/>
    </w:rPr>
  </w:style>
  <w:style w:type="paragraph" w:customStyle="1" w:styleId="851">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2">
    <w:name w:val="Char Char1 Char Char Char Char Char Char2"/>
    <w:basedOn w:val="1"/>
    <w:qFormat/>
    <w:uiPriority w:val="0"/>
    <w:rPr>
      <w:rFonts w:ascii="仿宋_GB2312" w:eastAsia="仿宋_GB2312"/>
      <w:b/>
      <w:sz w:val="32"/>
      <w:szCs w:val="20"/>
    </w:rPr>
  </w:style>
  <w:style w:type="paragraph" w:customStyle="1" w:styleId="853">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7">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8">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60">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2">
    <w:name w:val="Char31"/>
    <w:basedOn w:val="1"/>
    <w:qFormat/>
    <w:uiPriority w:val="0"/>
    <w:pPr>
      <w:adjustRightInd/>
    </w:pPr>
    <w:rPr>
      <w:rFonts w:ascii="仿宋_GB2312" w:eastAsia="仿宋_GB2312"/>
      <w:b/>
      <w:sz w:val="32"/>
      <w:szCs w:val="32"/>
    </w:rPr>
  </w:style>
  <w:style w:type="paragraph" w:customStyle="1" w:styleId="863">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4">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6">
    <w:name w:val="Char Char1"/>
    <w:basedOn w:val="1"/>
    <w:qFormat/>
    <w:uiPriority w:val="0"/>
    <w:pPr>
      <w:widowControl/>
      <w:spacing w:after="160" w:line="240" w:lineRule="exact"/>
      <w:jc w:val="left"/>
    </w:pPr>
    <w:rPr>
      <w:rFonts w:eastAsia="仿宋_GB2312"/>
      <w:sz w:val="28"/>
    </w:rPr>
  </w:style>
  <w:style w:type="paragraph" w:customStyle="1" w:styleId="867">
    <w:name w:val="Char21"/>
    <w:basedOn w:val="1"/>
    <w:qFormat/>
    <w:uiPriority w:val="0"/>
    <w:pPr>
      <w:adjustRightInd/>
      <w:ind w:firstLine="200" w:firstLineChars="200"/>
    </w:pPr>
    <w:rPr>
      <w:rFonts w:ascii="仿宋_GB2312" w:eastAsia="仿宋_GB2312"/>
      <w:b/>
      <w:sz w:val="32"/>
      <w:szCs w:val="32"/>
    </w:rPr>
  </w:style>
  <w:style w:type="paragraph" w:customStyle="1" w:styleId="868">
    <w:name w:val="列表段落1"/>
    <w:basedOn w:val="1"/>
    <w:qFormat/>
    <w:uiPriority w:val="34"/>
    <w:pPr>
      <w:adjustRightInd/>
      <w:ind w:right="238" w:firstLine="420"/>
    </w:pPr>
    <w:rPr>
      <w:rFonts w:ascii="Calibri" w:hAnsi="Calibri"/>
      <w:sz w:val="24"/>
    </w:rPr>
  </w:style>
  <w:style w:type="paragraph" w:customStyle="1" w:styleId="869">
    <w:name w:val="Char Char110"/>
    <w:basedOn w:val="1"/>
    <w:qFormat/>
    <w:uiPriority w:val="6"/>
    <w:pPr>
      <w:spacing w:line="360" w:lineRule="auto"/>
    </w:pPr>
    <w:rPr>
      <w:rFonts w:ascii="Tahoma" w:hAnsi="Tahoma"/>
      <w:sz w:val="24"/>
      <w:szCs w:val="20"/>
    </w:rPr>
  </w:style>
  <w:style w:type="paragraph" w:customStyle="1" w:styleId="870">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1">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2">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4">
    <w:name w:val="Char Char Char Char Char Char Char Char Char Char Char Char1 Char2"/>
    <w:basedOn w:val="1"/>
    <w:qFormat/>
    <w:uiPriority w:val="0"/>
    <w:rPr>
      <w:rFonts w:ascii="Tahoma" w:hAnsi="Tahoma" w:cs="仿宋_GB2312"/>
      <w:sz w:val="24"/>
      <w:szCs w:val="20"/>
    </w:rPr>
  </w:style>
  <w:style w:type="paragraph" w:customStyle="1" w:styleId="875">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6">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7">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9">
    <w:name w:val="_Style 12"/>
    <w:basedOn w:val="19"/>
    <w:qFormat/>
    <w:uiPriority w:val="0"/>
    <w:pPr>
      <w:snapToGrid w:val="0"/>
      <w:spacing w:line="360" w:lineRule="auto"/>
    </w:pPr>
  </w:style>
  <w:style w:type="paragraph" w:customStyle="1" w:styleId="880">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1">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2">
    <w:name w:val="_Style 94"/>
    <w:basedOn w:val="1"/>
    <w:next w:val="287"/>
    <w:qFormat/>
    <w:uiPriority w:val="34"/>
    <w:pPr>
      <w:adjustRightInd/>
      <w:spacing w:line="360" w:lineRule="auto"/>
      <w:ind w:firstLine="200" w:firstLineChars="200"/>
    </w:pPr>
    <w:rPr>
      <w:rFonts w:ascii="Calibri" w:hAnsi="Calibri"/>
      <w:sz w:val="28"/>
      <w:szCs w:val="20"/>
    </w:rPr>
  </w:style>
  <w:style w:type="paragraph" w:customStyle="1" w:styleId="88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5">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6">
    <w:name w:val="3级标题"/>
    <w:basedOn w:val="681"/>
    <w:qFormat/>
    <w:uiPriority w:val="0"/>
    <w:pPr>
      <w:outlineLvl w:val="2"/>
    </w:pPr>
  </w:style>
  <w:style w:type="paragraph" w:customStyle="1" w:styleId="887">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qFormat/>
    <w:uiPriority w:val="0"/>
    <w:pPr>
      <w:adjustRightInd/>
      <w:ind w:firstLine="200" w:firstLineChars="200"/>
    </w:pPr>
    <w:rPr>
      <w:rFonts w:ascii="Tahoma" w:hAnsi="Tahoma"/>
      <w:sz w:val="24"/>
      <w:szCs w:val="20"/>
    </w:rPr>
  </w:style>
  <w:style w:type="paragraph" w:customStyle="1" w:styleId="889">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90">
    <w:name w:val="MM Empty"/>
    <w:basedOn w:val="1"/>
    <w:qFormat/>
    <w:uiPriority w:val="0"/>
    <w:pPr>
      <w:adjustRightInd/>
    </w:pPr>
  </w:style>
  <w:style w:type="paragraph" w:customStyle="1" w:styleId="891">
    <w:name w:val="Char24"/>
    <w:basedOn w:val="1"/>
    <w:qFormat/>
    <w:uiPriority w:val="0"/>
    <w:rPr>
      <w:rFonts w:ascii="仿宋_GB2312" w:eastAsia="仿宋_GB2312"/>
      <w:b/>
      <w:sz w:val="32"/>
      <w:szCs w:val="32"/>
    </w:rPr>
  </w:style>
  <w:style w:type="paragraph" w:customStyle="1" w:styleId="892">
    <w:name w:val="正文箭头"/>
    <w:basedOn w:val="547"/>
    <w:qFormat/>
    <w:uiPriority w:val="0"/>
  </w:style>
  <w:style w:type="paragraph" w:customStyle="1" w:styleId="893">
    <w:name w:val="U_编号2"/>
    <w:basedOn w:val="1"/>
    <w:qFormat/>
    <w:uiPriority w:val="0"/>
    <w:pPr>
      <w:tabs>
        <w:tab w:val="left" w:pos="785"/>
      </w:tabs>
      <w:adjustRightInd/>
      <w:spacing w:beforeLines="10" w:afterLines="10" w:line="300" w:lineRule="auto"/>
    </w:pPr>
    <w:rPr>
      <w:sz w:val="24"/>
    </w:rPr>
  </w:style>
  <w:style w:type="paragraph" w:customStyle="1" w:styleId="894">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6">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7">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8">
    <w:name w:val="_Style 1"/>
    <w:basedOn w:val="1"/>
    <w:qFormat/>
    <w:uiPriority w:val="34"/>
    <w:pPr>
      <w:adjustRightInd/>
      <w:ind w:firstLine="420" w:firstLineChars="200"/>
    </w:pPr>
    <w:rPr>
      <w:rFonts w:eastAsia="仿宋_GB2312"/>
      <w:sz w:val="28"/>
    </w:rPr>
  </w:style>
  <w:style w:type="paragraph" w:customStyle="1" w:styleId="899">
    <w:name w:val="表格 内容"/>
    <w:basedOn w:val="737"/>
    <w:qFormat/>
    <w:uiPriority w:val="0"/>
    <w:rPr>
      <w:b w:val="0"/>
      <w:sz w:val="20"/>
    </w:rPr>
  </w:style>
  <w:style w:type="paragraph" w:customStyle="1" w:styleId="900">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1">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2">
    <w:name w:val="数字标题5"/>
    <w:basedOn w:val="6"/>
    <w:next w:val="1"/>
    <w:qFormat/>
    <w:uiPriority w:val="0"/>
    <w:pPr>
      <w:tabs>
        <w:tab w:val="left" w:pos="1080"/>
      </w:tabs>
      <w:ind w:left="1080" w:hanging="1080"/>
    </w:pPr>
  </w:style>
  <w:style w:type="paragraph" w:customStyle="1" w:styleId="903">
    <w:name w:val="数字标题1"/>
    <w:basedOn w:val="3"/>
    <w:next w:val="1"/>
    <w:qFormat/>
    <w:uiPriority w:val="0"/>
    <w:pPr>
      <w:tabs>
        <w:tab w:val="left" w:pos="480"/>
      </w:tabs>
      <w:ind w:left="480" w:hanging="480"/>
    </w:pPr>
  </w:style>
  <w:style w:type="paragraph" w:customStyle="1" w:styleId="904">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6">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7">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8">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9">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0">
    <w:name w:val="0"/>
    <w:basedOn w:val="1"/>
    <w:qFormat/>
    <w:uiPriority w:val="0"/>
    <w:pPr>
      <w:widowControl/>
    </w:pPr>
    <w:rPr>
      <w:kern w:val="0"/>
      <w:sz w:val="24"/>
      <w:szCs w:val="20"/>
    </w:rPr>
  </w:style>
  <w:style w:type="paragraph" w:customStyle="1" w:styleId="911">
    <w:name w:val="Char Char113"/>
    <w:basedOn w:val="1"/>
    <w:qFormat/>
    <w:uiPriority w:val="0"/>
    <w:pPr>
      <w:widowControl/>
      <w:spacing w:after="160" w:line="240" w:lineRule="exact"/>
      <w:jc w:val="left"/>
    </w:pPr>
    <w:rPr>
      <w:rFonts w:eastAsia="仿宋_GB2312"/>
      <w:sz w:val="28"/>
    </w:rPr>
  </w:style>
  <w:style w:type="paragraph" w:customStyle="1" w:styleId="912">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3">
    <w:name w:val="_Style 8"/>
    <w:basedOn w:val="1"/>
    <w:qFormat/>
    <w:uiPriority w:val="34"/>
    <w:pPr>
      <w:adjustRightInd/>
      <w:ind w:firstLine="420" w:firstLineChars="200"/>
    </w:pPr>
    <w:rPr>
      <w:rFonts w:eastAsia="仿宋_GB2312"/>
      <w:sz w:val="28"/>
    </w:rPr>
  </w:style>
  <w:style w:type="paragraph" w:customStyle="1" w:styleId="914">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5">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7">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9">
    <w:name w:val="Char Char112"/>
    <w:basedOn w:val="1"/>
    <w:qFormat/>
    <w:uiPriority w:val="6"/>
    <w:pPr>
      <w:widowControl/>
      <w:spacing w:after="160" w:line="240" w:lineRule="exact"/>
      <w:jc w:val="left"/>
    </w:pPr>
    <w:rPr>
      <w:rFonts w:eastAsia="仿宋_GB2312"/>
      <w:sz w:val="28"/>
    </w:rPr>
  </w:style>
  <w:style w:type="paragraph" w:customStyle="1" w:styleId="920">
    <w:name w:val="正文 图"/>
    <w:basedOn w:val="452"/>
    <w:qFormat/>
    <w:uiPriority w:val="0"/>
    <w:pPr>
      <w:adjustRightInd/>
      <w:spacing w:before="0"/>
      <w:ind w:firstLine="0"/>
      <w:jc w:val="center"/>
    </w:pPr>
    <w:rPr>
      <w:rFonts w:ascii="微软雅黑" w:hAnsi="微软雅黑"/>
    </w:rPr>
  </w:style>
  <w:style w:type="paragraph" w:customStyle="1" w:styleId="921">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2">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3">
    <w:name w:val="Thf"/>
    <w:basedOn w:val="571"/>
    <w:qFormat/>
    <w:uiPriority w:val="0"/>
    <w:pPr>
      <w:ind w:left="0"/>
    </w:pPr>
  </w:style>
  <w:style w:type="paragraph" w:customStyle="1" w:styleId="924">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6">
    <w:name w:val="注释"/>
    <w:basedOn w:val="1"/>
    <w:qFormat/>
    <w:uiPriority w:val="0"/>
    <w:pPr>
      <w:adjustRightInd/>
      <w:spacing w:line="360" w:lineRule="auto"/>
      <w:ind w:firstLine="480"/>
    </w:pPr>
    <w:rPr>
      <w:sz w:val="24"/>
    </w:rPr>
  </w:style>
  <w:style w:type="table" w:customStyle="1" w:styleId="927">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3">
    <w:name w:val="列出段落111"/>
    <w:basedOn w:val="1"/>
    <w:qFormat/>
    <w:uiPriority w:val="34"/>
    <w:pPr>
      <w:ind w:firstLine="420" w:firstLineChars="200"/>
    </w:pPr>
  </w:style>
  <w:style w:type="character" w:customStyle="1" w:styleId="934">
    <w:name w:val="交叉引用"/>
    <w:qFormat/>
    <w:uiPriority w:val="1"/>
    <w:rPr>
      <w:rFonts w:ascii="Arial" w:hAnsi="Arial" w:eastAsia="黑体"/>
      <w:snapToGrid w:val="0"/>
      <w:color w:val="0000FF"/>
      <w:kern w:val="0"/>
      <w:sz w:val="20"/>
      <w:szCs w:val="21"/>
      <w:u w:val="single"/>
      <w:lang w:val="en-US" w:eastAsia="zh-CN"/>
    </w:rPr>
  </w:style>
  <w:style w:type="character" w:customStyle="1" w:styleId="935">
    <w:name w:val="正文缩进 字符1"/>
    <w:qFormat/>
    <w:uiPriority w:val="0"/>
    <w:rPr>
      <w:rFonts w:ascii="宋体" w:eastAsia="宋体"/>
      <w:snapToGrid w:val="0"/>
      <w:color w:val="000000"/>
      <w:kern w:val="28"/>
      <w:sz w:val="28"/>
      <w:lang w:val="en-US" w:eastAsia="zh-CN" w:bidi="ar-SA"/>
    </w:rPr>
  </w:style>
  <w:style w:type="character" w:customStyle="1" w:styleId="936">
    <w:name w:val="页脚 字符1"/>
    <w:qFormat/>
    <w:locked/>
    <w:uiPriority w:val="99"/>
    <w:rPr>
      <w:kern w:val="2"/>
      <w:sz w:val="18"/>
      <w:szCs w:val="18"/>
    </w:rPr>
  </w:style>
  <w:style w:type="character" w:customStyle="1" w:styleId="937">
    <w:name w:val="页眉 字符1"/>
    <w:qFormat/>
    <w:uiPriority w:val="99"/>
    <w:rPr>
      <w:kern w:val="2"/>
      <w:sz w:val="18"/>
      <w:szCs w:val="18"/>
    </w:rPr>
  </w:style>
  <w:style w:type="character" w:customStyle="1" w:styleId="938">
    <w:name w:val="标准文本 Char Char"/>
    <w:link w:val="939"/>
    <w:qFormat/>
    <w:uiPriority w:val="0"/>
    <w:rPr>
      <w:rFonts w:cs="宋体"/>
      <w:kern w:val="2"/>
      <w:sz w:val="24"/>
    </w:rPr>
  </w:style>
  <w:style w:type="paragraph" w:customStyle="1" w:styleId="939">
    <w:name w:val="标准文本"/>
    <w:basedOn w:val="1"/>
    <w:link w:val="938"/>
    <w:qFormat/>
    <w:uiPriority w:val="0"/>
    <w:pPr>
      <w:adjustRightInd/>
      <w:spacing w:line="360" w:lineRule="auto"/>
      <w:ind w:firstLine="480" w:firstLineChars="200"/>
    </w:pPr>
    <w:rPr>
      <w:sz w:val="24"/>
      <w:szCs w:val="20"/>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paragraph" w:customStyle="1" w:styleId="953">
    <w:name w:val="_Style 947"/>
    <w:basedOn w:val="1"/>
    <w:next w:val="287"/>
    <w:qFormat/>
    <w:uiPriority w:val="34"/>
    <w:pPr>
      <w:adjustRightInd/>
      <w:ind w:firstLine="420" w:firstLineChars="200"/>
    </w:pPr>
  </w:style>
  <w:style w:type="paragraph" w:customStyle="1" w:styleId="954">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qFormat/>
    <w:uiPriority w:val="0"/>
    <w:pPr>
      <w:adjustRightInd/>
      <w:snapToGrid w:val="0"/>
      <w:jc w:val="left"/>
    </w:pPr>
    <w:rPr>
      <w:rFonts w:ascii="Century Gothic" w:hAnsi="楷体_GB2312" w:eastAsia="Century Gothic"/>
      <w:szCs w:val="20"/>
    </w:rPr>
  </w:style>
  <w:style w:type="paragraph" w:customStyle="1" w:styleId="956">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qFormat/>
    <w:uiPriority w:val="0"/>
    <w:pPr>
      <w:autoSpaceDE w:val="0"/>
      <w:autoSpaceDN w:val="0"/>
      <w:spacing w:before="100" w:after="100"/>
      <w:ind w:left="360" w:right="360"/>
      <w:jc w:val="left"/>
    </w:pPr>
    <w:rPr>
      <w:kern w:val="0"/>
      <w:sz w:val="24"/>
      <w:szCs w:val="20"/>
    </w:rPr>
  </w:style>
  <w:style w:type="paragraph" w:customStyle="1" w:styleId="960">
    <w:name w:val="p1"/>
    <w:basedOn w:val="1"/>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qFormat/>
    <w:uiPriority w:val="0"/>
    <w:pPr>
      <w:adjustRightInd/>
      <w:jc w:val="left"/>
    </w:pPr>
    <w:rPr>
      <w:rFonts w:ascii="Calibri" w:hAnsi="Calibri"/>
      <w:kern w:val="0"/>
      <w:sz w:val="22"/>
      <w:szCs w:val="22"/>
      <w:lang w:eastAsia="en-US"/>
    </w:rPr>
  </w:style>
  <w:style w:type="paragraph" w:customStyle="1" w:styleId="9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qFormat/>
    <w:uiPriority w:val="0"/>
    <w:rPr>
      <w:color w:val="000000"/>
      <w:shd w:val="clear" w:color="auto" w:fill="EFD200"/>
    </w:rPr>
  </w:style>
  <w:style w:type="character" w:customStyle="1" w:styleId="966">
    <w:name w:val="font71"/>
    <w:qFormat/>
    <w:uiPriority w:val="0"/>
    <w:rPr>
      <w:rFonts w:hint="eastAsia" w:ascii="宋体" w:hAnsi="宋体" w:eastAsia="宋体" w:cs="宋体"/>
      <w:color w:val="000000"/>
      <w:sz w:val="22"/>
      <w:szCs w:val="22"/>
      <w:u w:val="none"/>
    </w:rPr>
  </w:style>
  <w:style w:type="character" w:customStyle="1" w:styleId="967">
    <w:name w:val="font91"/>
    <w:qFormat/>
    <w:uiPriority w:val="0"/>
    <w:rPr>
      <w:rFonts w:hint="eastAsia" w:ascii="仿宋" w:hAnsi="仿宋" w:eastAsia="仿宋" w:cs="仿宋"/>
      <w:color w:val="000000"/>
      <w:sz w:val="22"/>
      <w:szCs w:val="22"/>
      <w:u w:val="none"/>
    </w:rPr>
  </w:style>
  <w:style w:type="paragraph" w:customStyle="1" w:styleId="968">
    <w:name w:val="修订4"/>
    <w:semiHidden/>
    <w:qFormat/>
    <w:uiPriority w:val="99"/>
    <w:rPr>
      <w:rFonts w:ascii="Times New Roman" w:hAnsi="Times New Roman" w:eastAsia="宋体" w:cs="Times New Roman"/>
      <w:kern w:val="2"/>
      <w:sz w:val="21"/>
      <w:szCs w:val="24"/>
      <w:lang w:val="en-US" w:eastAsia="zh-CN" w:bidi="ar-SA"/>
    </w:rPr>
  </w:style>
  <w:style w:type="table" w:customStyle="1" w:styleId="969">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970">
    <w:name w:val="表格内容"/>
    <w:qFormat/>
    <w:uiPriority w:val="0"/>
    <w:pPr>
      <w:spacing w:line="360" w:lineRule="auto"/>
      <w:jc w:val="center"/>
    </w:pPr>
    <w:rPr>
      <w:rFonts w:ascii="Times New Roman" w:hAnsi="Times New Roman" w:eastAsia="宋体" w:cs="Times New Roman"/>
      <w:kern w:val="2"/>
      <w:sz w:val="24"/>
      <w:szCs w:val="22"/>
      <w:lang w:val="en-US" w:eastAsia="zh-CN" w:bidi="ar-SA"/>
    </w:rPr>
  </w:style>
  <w:style w:type="paragraph" w:customStyle="1" w:styleId="971">
    <w:name w:val="样式_杭州市局"/>
    <w:basedOn w:val="1"/>
    <w:qFormat/>
    <w:uiPriority w:val="0"/>
    <w:pPr>
      <w:spacing w:line="360" w:lineRule="auto"/>
      <w:ind w:firstLine="200" w:firstLineChars="200"/>
    </w:pPr>
    <w:rPr>
      <w:rFonts w:ascii="仿宋" w:hAnsi="仿宋" w:eastAsia="仿宋" w:cs="黑体"/>
      <w:sz w:val="28"/>
      <w:szCs w:val="28"/>
    </w:rPr>
  </w:style>
  <w:style w:type="paragraph" w:customStyle="1" w:styleId="972">
    <w:name w:val="p15"/>
    <w:basedOn w:val="1"/>
    <w:qFormat/>
    <w:uiPriority w:val="0"/>
    <w:pPr>
      <w:widowControl/>
      <w:spacing w:line="360" w:lineRule="auto"/>
      <w:ind w:firstLine="200" w:firstLineChars="200"/>
    </w:pPr>
    <w:rPr>
      <w:rFonts w:cs="宋体"/>
      <w:kern w:val="0"/>
      <w:sz w:val="28"/>
      <w:szCs w:val="24"/>
    </w:rPr>
  </w:style>
  <w:style w:type="paragraph" w:customStyle="1" w:styleId="973">
    <w:name w:val="UserStyle_0"/>
    <w:qFormat/>
    <w:uiPriority w:val="0"/>
    <w:pPr>
      <w:textAlignment w:val="baseline"/>
    </w:pPr>
    <w:rPr>
      <w:rFonts w:ascii="Arial" w:hAnsi="Arial" w:eastAsia="宋体" w:cs="Times New Roman"/>
      <w:color w:val="000000"/>
      <w:sz w:val="24"/>
      <w:szCs w:val="24"/>
      <w:lang w:val="en-US" w:eastAsia="zh-CN" w:bidi="ar-SA"/>
    </w:rPr>
  </w:style>
  <w:style w:type="paragraph" w:customStyle="1" w:styleId="974">
    <w:name w:val="_Style 973"/>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75</Pages>
  <Words>22284</Words>
  <Characters>23612</Characters>
  <Lines>317</Lines>
  <Paragraphs>89</Paragraphs>
  <TotalTime>22</TotalTime>
  <ScaleCrop>false</ScaleCrop>
  <LinksUpToDate>false</LinksUpToDate>
  <CharactersWithSpaces>24113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2024-11-20T19:13:00Z</dcterms:created>
  <dc:creator>玥</dc:creator>
  <cp:lastModifiedBy>。</cp:lastModifiedBy>
  <cp:lastPrinted>2021-12-29T11:06:00Z</cp:lastPrinted>
  <dcterms:modified xsi:type="dcterms:W3CDTF">2024-12-19T06:08:50Z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F121FA1CD12949668C63737C5BC0D549_13</vt:lpwstr>
  </property>
</Properties>
</file>