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66836">
      <w:pPr>
        <w:adjustRightInd w:val="0"/>
        <w:snapToGrid w:val="0"/>
        <w:spacing w:line="1200" w:lineRule="exact"/>
        <w:jc w:val="center"/>
        <w:rPr>
          <w:rFonts w:ascii="华文新魏" w:hAnsi="华文仿宋" w:eastAsia="华文新魏"/>
          <w:b/>
          <w:bCs/>
          <w:color w:val="000000" w:themeColor="text1"/>
          <w:sz w:val="72"/>
          <w:highlight w:val="none"/>
          <w14:textFill>
            <w14:solidFill>
              <w14:schemeClr w14:val="tx1"/>
            </w14:solidFill>
          </w14:textFill>
        </w:rPr>
      </w:pPr>
      <w:r>
        <w:rPr>
          <w:rFonts w:hint="eastAsia" w:ascii="华文新魏" w:hAnsi="华文仿宋" w:eastAsia="华文新魏"/>
          <w:b/>
          <w:bCs/>
          <w:color w:val="000000" w:themeColor="text1"/>
          <w:sz w:val="72"/>
          <w:highlight w:val="none"/>
          <w14:textFill>
            <w14:solidFill>
              <w14:schemeClr w14:val="tx1"/>
            </w14:solidFill>
          </w14:textFill>
        </w:rPr>
        <w:t>临海市政府采购</w:t>
      </w:r>
    </w:p>
    <w:p w14:paraId="708EB01F">
      <w:pPr>
        <w:adjustRightInd w:val="0"/>
        <w:snapToGrid w:val="0"/>
        <w:spacing w:line="1200" w:lineRule="exact"/>
        <w:jc w:val="center"/>
        <w:rPr>
          <w:rFonts w:ascii="华文新魏" w:hAnsi="华文仿宋" w:eastAsia="华文新魏"/>
          <w:b/>
          <w:bCs/>
          <w:color w:val="000000" w:themeColor="text1"/>
          <w:sz w:val="84"/>
          <w:szCs w:val="84"/>
          <w:highlight w:val="none"/>
          <w14:textFill>
            <w14:solidFill>
              <w14:schemeClr w14:val="tx1"/>
            </w14:solidFill>
          </w14:textFill>
        </w:rPr>
      </w:pPr>
      <w:r>
        <w:rPr>
          <w:rFonts w:hint="eastAsia" w:ascii="华文新魏" w:hAnsi="华文仿宋" w:eastAsia="华文新魏"/>
          <w:b/>
          <w:bCs/>
          <w:color w:val="000000" w:themeColor="text1"/>
          <w:sz w:val="84"/>
          <w:szCs w:val="84"/>
          <w:highlight w:val="none"/>
          <w14:textFill>
            <w14:solidFill>
              <w14:schemeClr w14:val="tx1"/>
            </w14:solidFill>
          </w14:textFill>
        </w:rPr>
        <w:t>竞争性磋商文件</w:t>
      </w:r>
    </w:p>
    <w:p w14:paraId="06DA29EE">
      <w:pPr>
        <w:adjustRightInd w:val="0"/>
        <w:snapToGrid w:val="0"/>
        <w:jc w:val="center"/>
        <w:rPr>
          <w:rFonts w:ascii="宋体" w:hAnsi="宋体" w:cs="Arial"/>
          <w:bCs/>
          <w:color w:val="000000" w:themeColor="text1"/>
          <w:sz w:val="36"/>
          <w:szCs w:val="36"/>
          <w:highlight w:val="none"/>
          <w:u w:val="single"/>
          <w:shd w:val="pct10" w:color="auto" w:fill="FFFFFF"/>
          <w14:textFill>
            <w14:solidFill>
              <w14:schemeClr w14:val="tx1"/>
            </w14:solidFill>
          </w14:textFill>
        </w:rPr>
      </w:pPr>
    </w:p>
    <w:p w14:paraId="1FA6CF76">
      <w:pPr>
        <w:adjustRightInd w:val="0"/>
        <w:snapToGrid w:val="0"/>
        <w:spacing w:line="360" w:lineRule="auto"/>
        <w:ind w:left="1955" w:hanging="1955" w:hangingChars="541"/>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（电子投标、不见面开标方式）</w:t>
      </w:r>
    </w:p>
    <w:p w14:paraId="5739CC39">
      <w:pPr>
        <w:adjustRightInd w:val="0"/>
        <w:snapToGrid w:val="0"/>
        <w:spacing w:line="360" w:lineRule="auto"/>
        <w:ind w:left="1738" w:hanging="1738" w:hangingChars="541"/>
        <w:rPr>
          <w:rFonts w:ascii="黑体" w:hAnsi="黑体" w:eastAsia="黑体"/>
          <w:b/>
          <w:bCs/>
          <w:color w:val="000000" w:themeColor="text1"/>
          <w:sz w:val="32"/>
          <w:szCs w:val="32"/>
          <w:highlight w:val="none"/>
          <w14:textFill>
            <w14:solidFill>
              <w14:schemeClr w14:val="tx1"/>
            </w14:solidFill>
          </w14:textFill>
        </w:rPr>
      </w:pPr>
    </w:p>
    <w:p w14:paraId="47D2C589">
      <w:pPr>
        <w:adjustRightInd w:val="0"/>
        <w:snapToGrid w:val="0"/>
        <w:spacing w:line="360" w:lineRule="auto"/>
        <w:ind w:left="1521" w:hanging="1521" w:hangingChars="541"/>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项目名称： </w:t>
      </w:r>
      <w:r>
        <w:rPr>
          <w:rFonts w:hint="eastAsia" w:ascii="宋体" w:hAnsi="宋体"/>
          <w:b/>
          <w:bCs/>
          <w:color w:val="000000" w:themeColor="text1"/>
          <w:sz w:val="28"/>
          <w:szCs w:val="28"/>
          <w:highlight w:val="none"/>
          <w:lang w:eastAsia="zh-CN"/>
          <w14:textFill>
            <w14:solidFill>
              <w14:schemeClr w14:val="tx1"/>
            </w14:solidFill>
          </w14:textFill>
        </w:rPr>
        <w:t>白水洋镇人民政府食堂劳务服务</w:t>
      </w:r>
    </w:p>
    <w:p w14:paraId="1B38327D">
      <w:pPr>
        <w:adjustRightInd w:val="0"/>
        <w:snapToGrid w:val="0"/>
        <w:spacing w:line="360" w:lineRule="auto"/>
        <w:ind w:left="1521" w:hanging="1521" w:hangingChars="541"/>
        <w:rPr>
          <w:rFonts w:ascii="宋体" w:hAnsi="宋体" w:cs="Arial"/>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项目编号： </w:t>
      </w:r>
      <w:r>
        <w:rPr>
          <w:rFonts w:hint="eastAsia" w:ascii="宋体" w:hAnsi="宋体"/>
          <w:b/>
          <w:bCs/>
          <w:color w:val="000000" w:themeColor="text1"/>
          <w:sz w:val="28"/>
          <w:szCs w:val="28"/>
          <w:highlight w:val="none"/>
          <w:lang w:eastAsia="zh-CN"/>
          <w14:textFill>
            <w14:solidFill>
              <w14:schemeClr w14:val="tx1"/>
            </w14:solidFill>
          </w14:textFill>
        </w:rPr>
        <w:t>ZJYX[202</w:t>
      </w:r>
      <w:r>
        <w:rPr>
          <w:rFonts w:hint="eastAsia" w:ascii="宋体" w:hAnsi="宋体"/>
          <w:b/>
          <w:bCs/>
          <w:color w:val="000000" w:themeColor="text1"/>
          <w:sz w:val="28"/>
          <w:szCs w:val="28"/>
          <w:highlight w:val="none"/>
          <w:lang w:val="en-US" w:eastAsia="zh-CN"/>
          <w14:textFill>
            <w14:solidFill>
              <w14:schemeClr w14:val="tx1"/>
            </w14:solidFill>
          </w14:textFill>
        </w:rPr>
        <w:t>5</w:t>
      </w:r>
      <w:r>
        <w:rPr>
          <w:rFonts w:hint="eastAsia" w:ascii="宋体" w:hAnsi="宋体"/>
          <w:b/>
          <w:bCs/>
          <w:color w:val="000000" w:themeColor="text1"/>
          <w:sz w:val="28"/>
          <w:szCs w:val="28"/>
          <w:highlight w:val="none"/>
          <w:lang w:eastAsia="zh-CN"/>
          <w14:textFill>
            <w14:solidFill>
              <w14:schemeClr w14:val="tx1"/>
            </w14:solidFill>
          </w14:textFill>
        </w:rPr>
        <w:t>]0</w:t>
      </w:r>
      <w:r>
        <w:rPr>
          <w:rFonts w:hint="eastAsia" w:ascii="宋体" w:hAnsi="宋体"/>
          <w:b/>
          <w:bCs/>
          <w:color w:val="000000" w:themeColor="text1"/>
          <w:sz w:val="28"/>
          <w:szCs w:val="28"/>
          <w:highlight w:val="none"/>
          <w:lang w:val="en-US" w:eastAsia="zh-CN"/>
          <w14:textFill>
            <w14:solidFill>
              <w14:schemeClr w14:val="tx1"/>
            </w14:solidFill>
          </w14:textFill>
        </w:rPr>
        <w:t>1</w:t>
      </w:r>
      <w:r>
        <w:rPr>
          <w:rFonts w:hint="eastAsia" w:ascii="宋体" w:hAnsi="宋体"/>
          <w:b/>
          <w:bCs/>
          <w:color w:val="000000" w:themeColor="text1"/>
          <w:sz w:val="28"/>
          <w:szCs w:val="28"/>
          <w:highlight w:val="none"/>
          <w:lang w:eastAsia="zh-CN"/>
          <w14:textFill>
            <w14:solidFill>
              <w14:schemeClr w14:val="tx1"/>
            </w14:solidFill>
          </w14:textFill>
        </w:rPr>
        <w:t>号</w:t>
      </w:r>
    </w:p>
    <w:p w14:paraId="3C4C2EAA">
      <w:pPr>
        <w:adjustRightInd w:val="0"/>
        <w:snapToGrid w:val="0"/>
        <w:spacing w:line="360" w:lineRule="auto"/>
        <w:rPr>
          <w:rFonts w:ascii="宋体" w:hAnsi="宋体" w:cs="Arial"/>
          <w:bCs/>
          <w:color w:val="000000" w:themeColor="text1"/>
          <w:sz w:val="28"/>
          <w:szCs w:val="28"/>
          <w:highlight w:val="none"/>
          <w14:textFill>
            <w14:solidFill>
              <w14:schemeClr w14:val="tx1"/>
            </w14:solidFill>
          </w14:textFill>
        </w:rPr>
      </w:pPr>
    </w:p>
    <w:p w14:paraId="5C88D036">
      <w:pPr>
        <w:rPr>
          <w:rFonts w:ascii="宋体" w:hAnsi="宋体"/>
          <w:color w:val="000000" w:themeColor="text1"/>
          <w:sz w:val="24"/>
          <w:highlight w:val="none"/>
          <w14:textFill>
            <w14:solidFill>
              <w14:schemeClr w14:val="tx1"/>
            </w14:solidFill>
          </w14:textFill>
        </w:rPr>
      </w:pPr>
    </w:p>
    <w:p w14:paraId="160272EF">
      <w:pPr>
        <w:rPr>
          <w:rFonts w:ascii="宋体" w:hAnsi="宋体"/>
          <w:color w:val="000000" w:themeColor="text1"/>
          <w:sz w:val="24"/>
          <w:highlight w:val="none"/>
          <w14:textFill>
            <w14:solidFill>
              <w14:schemeClr w14:val="tx1"/>
            </w14:solidFill>
          </w14:textFill>
        </w:rPr>
      </w:pPr>
    </w:p>
    <w:p w14:paraId="6969A394">
      <w:pPr>
        <w:rPr>
          <w:rFonts w:ascii="宋体" w:hAnsi="宋体"/>
          <w:color w:val="000000" w:themeColor="text1"/>
          <w:sz w:val="24"/>
          <w:highlight w:val="none"/>
          <w14:textFill>
            <w14:solidFill>
              <w14:schemeClr w14:val="tx1"/>
            </w14:solidFill>
          </w14:textFill>
        </w:rPr>
      </w:pPr>
    </w:p>
    <w:p w14:paraId="72F238AA">
      <w:pPr>
        <w:rPr>
          <w:rFonts w:ascii="宋体" w:hAnsi="宋体"/>
          <w:color w:val="000000" w:themeColor="text1"/>
          <w:sz w:val="24"/>
          <w:highlight w:val="none"/>
          <w14:textFill>
            <w14:solidFill>
              <w14:schemeClr w14:val="tx1"/>
            </w14:solidFill>
          </w14:textFill>
        </w:rPr>
      </w:pPr>
    </w:p>
    <w:p w14:paraId="6C5E21F5">
      <w:pPr>
        <w:rPr>
          <w:rFonts w:ascii="宋体" w:hAnsi="宋体"/>
          <w:color w:val="000000" w:themeColor="text1"/>
          <w:sz w:val="24"/>
          <w:highlight w:val="none"/>
          <w14:textFill>
            <w14:solidFill>
              <w14:schemeClr w14:val="tx1"/>
            </w14:solidFill>
          </w14:textFill>
        </w:rPr>
      </w:pPr>
    </w:p>
    <w:p w14:paraId="7CE63449">
      <w:pPr>
        <w:rPr>
          <w:rFonts w:ascii="宋体" w:hAnsi="宋体"/>
          <w:color w:val="000000" w:themeColor="text1"/>
          <w:sz w:val="24"/>
          <w:highlight w:val="none"/>
          <w14:textFill>
            <w14:solidFill>
              <w14:schemeClr w14:val="tx1"/>
            </w14:solidFill>
          </w14:textFill>
        </w:rPr>
      </w:pPr>
    </w:p>
    <w:p w14:paraId="35394286">
      <w:pPr>
        <w:rPr>
          <w:rFonts w:ascii="宋体" w:hAnsi="宋体"/>
          <w:color w:val="000000" w:themeColor="text1"/>
          <w:sz w:val="24"/>
          <w:highlight w:val="none"/>
          <w14:textFill>
            <w14:solidFill>
              <w14:schemeClr w14:val="tx1"/>
            </w14:solidFill>
          </w14:textFill>
        </w:rPr>
      </w:pPr>
    </w:p>
    <w:p w14:paraId="6B08095E">
      <w:pPr>
        <w:adjustRightInd w:val="0"/>
        <w:snapToGrid w:val="0"/>
        <w:spacing w:line="360" w:lineRule="auto"/>
        <w:rPr>
          <w:rFonts w:ascii="宋体" w:hAnsi="宋体"/>
          <w:b/>
          <w:bCs/>
          <w:color w:val="000000" w:themeColor="text1"/>
          <w:sz w:val="28"/>
          <w:szCs w:val="28"/>
          <w:highlight w:val="none"/>
          <w14:textFill>
            <w14:solidFill>
              <w14:schemeClr w14:val="tx1"/>
            </w14:solidFill>
          </w14:textFill>
        </w:rPr>
      </w:pPr>
    </w:p>
    <w:p w14:paraId="7D31DB46">
      <w:pPr>
        <w:adjustRightInd w:val="0"/>
        <w:snapToGrid w:val="0"/>
        <w:spacing w:line="360" w:lineRule="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采购单位：</w:t>
      </w:r>
      <w:r>
        <w:rPr>
          <w:rFonts w:hint="eastAsia" w:ascii="宋体" w:hAnsi="宋体"/>
          <w:b/>
          <w:bCs/>
          <w:color w:val="000000" w:themeColor="text1"/>
          <w:sz w:val="28"/>
          <w:szCs w:val="28"/>
          <w:highlight w:val="none"/>
          <w:lang w:eastAsia="zh-CN"/>
          <w14:textFill>
            <w14:solidFill>
              <w14:schemeClr w14:val="tx1"/>
            </w14:solidFill>
          </w14:textFill>
        </w:rPr>
        <w:t>临海市白水洋镇人民政府</w:t>
      </w:r>
      <w:r>
        <w:rPr>
          <w:rFonts w:hint="eastAsia" w:ascii="宋体" w:hAnsi="宋体"/>
          <w:b/>
          <w:bCs/>
          <w:color w:val="000000" w:themeColor="text1"/>
          <w:sz w:val="28"/>
          <w:szCs w:val="28"/>
          <w:highlight w:val="none"/>
          <w:u w:val="single"/>
          <w14:textFill>
            <w14:solidFill>
              <w14:schemeClr w14:val="tx1"/>
            </w14:solidFill>
          </w14:textFill>
        </w:rPr>
        <w:t xml:space="preserve">    </w:t>
      </w:r>
      <w:r>
        <w:rPr>
          <w:rFonts w:hint="eastAsia" w:ascii="宋体" w:hAnsi="宋体"/>
          <w:b/>
          <w:bCs/>
          <w:color w:val="000000" w:themeColor="text1"/>
          <w:sz w:val="28"/>
          <w:szCs w:val="28"/>
          <w:highlight w:val="none"/>
          <w14:textFill>
            <w14:solidFill>
              <w14:schemeClr w14:val="tx1"/>
            </w14:solidFill>
          </w14:textFill>
        </w:rPr>
        <w:t xml:space="preserve"> </w:t>
      </w:r>
    </w:p>
    <w:p w14:paraId="42360F6B">
      <w:pPr>
        <w:adjustRightInd w:val="0"/>
        <w:snapToGrid w:val="0"/>
        <w:spacing w:line="360" w:lineRule="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代理机构：</w:t>
      </w:r>
      <w:r>
        <w:rPr>
          <w:rFonts w:hint="eastAsia" w:ascii="宋体" w:hAnsi="宋体"/>
          <w:b/>
          <w:bCs/>
          <w:color w:val="000000" w:themeColor="text1"/>
          <w:sz w:val="28"/>
          <w:szCs w:val="28"/>
          <w:highlight w:val="none"/>
          <w:lang w:eastAsia="zh-CN"/>
          <w14:textFill>
            <w14:solidFill>
              <w14:schemeClr w14:val="tx1"/>
            </w14:solidFill>
          </w14:textFill>
        </w:rPr>
        <w:t>浙江耀信工程咨询有限公司</w:t>
      </w:r>
    </w:p>
    <w:p w14:paraId="169C6F4C">
      <w:pPr>
        <w:spacing w:line="500" w:lineRule="atLeast"/>
        <w:jc w:val="center"/>
        <w:rPr>
          <w:rFonts w:ascii="宋体" w:hAnsi="宋体"/>
          <w:b/>
          <w:bCs/>
          <w:color w:val="000000" w:themeColor="text1"/>
          <w:sz w:val="30"/>
          <w:highlight w:val="none"/>
          <w14:textFill>
            <w14:solidFill>
              <w14:schemeClr w14:val="tx1"/>
            </w14:solidFill>
          </w14:textFill>
        </w:rPr>
      </w:pPr>
    </w:p>
    <w:p w14:paraId="618E9C24">
      <w:pPr>
        <w:spacing w:line="500" w:lineRule="atLeast"/>
        <w:jc w:val="center"/>
        <w:rPr>
          <w:rFonts w:ascii="宋体" w:hAnsi="宋体"/>
          <w:b/>
          <w:bCs/>
          <w:color w:val="000000" w:themeColor="text1"/>
          <w:sz w:val="30"/>
          <w:highlight w:val="none"/>
          <w14:textFill>
            <w14:solidFill>
              <w14:schemeClr w14:val="tx1"/>
            </w14:solidFill>
          </w14:textFill>
        </w:rPr>
      </w:pPr>
    </w:p>
    <w:p w14:paraId="794C15A6">
      <w:pPr>
        <w:spacing w:line="500" w:lineRule="atLeast"/>
        <w:jc w:val="center"/>
        <w:rPr>
          <w:rFonts w:ascii="宋体" w:hAnsi="宋体"/>
          <w:b/>
          <w:bCs/>
          <w:color w:val="000000" w:themeColor="text1"/>
          <w:sz w:val="30"/>
          <w:highlight w:val="none"/>
          <w14:textFill>
            <w14:solidFill>
              <w14:schemeClr w14:val="tx1"/>
            </w14:solidFill>
          </w14:textFill>
        </w:rPr>
      </w:pPr>
    </w:p>
    <w:p w14:paraId="7559BD47">
      <w:pPr>
        <w:spacing w:line="500" w:lineRule="atLeast"/>
        <w:jc w:val="center"/>
        <w:rPr>
          <w:rFonts w:ascii="宋体" w:hAnsi="宋体"/>
          <w:b/>
          <w:bCs/>
          <w:color w:val="000000" w:themeColor="text1"/>
          <w:sz w:val="30"/>
          <w:highlight w:val="none"/>
          <w14:textFill>
            <w14:solidFill>
              <w14:schemeClr w14:val="tx1"/>
            </w14:solidFill>
          </w14:textFill>
        </w:rPr>
      </w:pPr>
    </w:p>
    <w:p w14:paraId="0C5094BD">
      <w:pPr>
        <w:spacing w:line="500" w:lineRule="atLeast"/>
        <w:jc w:val="center"/>
        <w:rPr>
          <w:rFonts w:ascii="宋体" w:hAnsi="宋体"/>
          <w:b/>
          <w:bCs/>
          <w:color w:val="000000" w:themeColor="text1"/>
          <w:sz w:val="30"/>
          <w:highlight w:val="none"/>
          <w14:textFill>
            <w14:solidFill>
              <w14:schemeClr w14:val="tx1"/>
            </w14:solidFill>
          </w14:textFill>
        </w:rPr>
      </w:pPr>
    </w:p>
    <w:p w14:paraId="21770778">
      <w:pPr>
        <w:spacing w:line="500" w:lineRule="atLeast"/>
        <w:ind w:firstLine="3204" w:firstLineChars="1140"/>
        <w:rPr>
          <w:rFonts w:ascii="创艺简标宋" w:hAnsi="宋体" w:eastAsia="创艺简标宋"/>
          <w:color w:val="000000" w:themeColor="text1"/>
          <w:sz w:val="44"/>
          <w:szCs w:val="44"/>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二0二</w:t>
      </w:r>
      <w:r>
        <w:rPr>
          <w:rFonts w:hint="eastAsia" w:ascii="宋体" w:hAnsi="宋体"/>
          <w:b/>
          <w:bCs/>
          <w:color w:val="000000" w:themeColor="text1"/>
          <w:sz w:val="28"/>
          <w:szCs w:val="28"/>
          <w:highlight w:val="none"/>
          <w:lang w:val="en-US" w:eastAsia="zh-CN"/>
          <w14:textFill>
            <w14:solidFill>
              <w14:schemeClr w14:val="tx1"/>
            </w14:solidFill>
          </w14:textFill>
        </w:rPr>
        <w:t>五</w:t>
      </w:r>
      <w:r>
        <w:rPr>
          <w:rFonts w:hint="eastAsia" w:ascii="宋体" w:hAnsi="宋体"/>
          <w:b/>
          <w:bCs/>
          <w:color w:val="000000" w:themeColor="text1"/>
          <w:sz w:val="28"/>
          <w:szCs w:val="28"/>
          <w:highlight w:val="none"/>
          <w14:textFill>
            <w14:solidFill>
              <w14:schemeClr w14:val="tx1"/>
            </w14:solidFill>
          </w14:textFill>
        </w:rPr>
        <w:t xml:space="preserve">年二月 </w:t>
      </w:r>
    </w:p>
    <w:p w14:paraId="3EABD896">
      <w:pPr>
        <w:pStyle w:val="29"/>
        <w:spacing w:beforeLines="0" w:afterLines="0" w:line="360" w:lineRule="auto"/>
        <w:rPr>
          <w:rFonts w:ascii="创艺简标宋" w:hAnsi="宋体" w:eastAsia="创艺简标宋"/>
          <w:color w:val="000000" w:themeColor="text1"/>
          <w:sz w:val="44"/>
          <w:szCs w:val="44"/>
          <w:highlight w:val="none"/>
          <w14:textFill>
            <w14:solidFill>
              <w14:schemeClr w14:val="tx1"/>
            </w14:solidFill>
          </w14:textFill>
        </w:rPr>
      </w:pPr>
      <w:r>
        <w:rPr>
          <w:rFonts w:ascii="创艺简标宋" w:hAnsi="宋体" w:eastAsia="创艺简标宋"/>
          <w:color w:val="000000" w:themeColor="text1"/>
          <w:sz w:val="44"/>
          <w:szCs w:val="44"/>
          <w:highlight w:val="none"/>
          <w14:textFill>
            <w14:solidFill>
              <w14:schemeClr w14:val="tx1"/>
            </w14:solidFill>
          </w14:textFill>
        </w:rPr>
        <w:br w:type="page"/>
      </w:r>
    </w:p>
    <w:p w14:paraId="4D3FC91D">
      <w:pPr>
        <w:pStyle w:val="29"/>
        <w:spacing w:beforeLines="0" w:afterLines="0" w:line="360" w:lineRule="auto"/>
        <w:ind w:firstLine="600" w:firstLineChars="200"/>
        <w:rPr>
          <w:rFonts w:hAnsi="宋体"/>
          <w:color w:val="000000" w:themeColor="text1"/>
          <w:sz w:val="30"/>
          <w:szCs w:val="30"/>
          <w:highlight w:val="none"/>
          <w14:textFill>
            <w14:solidFill>
              <w14:schemeClr w14:val="tx1"/>
            </w14:solidFill>
          </w14:textFill>
        </w:rPr>
      </w:pPr>
    </w:p>
    <w:p w14:paraId="6F6718C4">
      <w:pPr>
        <w:pStyle w:val="29"/>
        <w:spacing w:beforeLines="0" w:afterLines="0" w:line="360" w:lineRule="auto"/>
        <w:jc w:val="center"/>
        <w:rPr>
          <w:rFonts w:ascii="创艺简标宋" w:hAnsi="宋体" w:eastAsia="创艺简标宋"/>
          <w:color w:val="000000" w:themeColor="text1"/>
          <w:sz w:val="44"/>
          <w:szCs w:val="44"/>
          <w:highlight w:val="none"/>
          <w14:textFill>
            <w14:solidFill>
              <w14:schemeClr w14:val="tx1"/>
            </w14:solidFill>
          </w14:textFill>
        </w:rPr>
      </w:pPr>
      <w:r>
        <w:rPr>
          <w:rFonts w:hint="eastAsia" w:ascii="创艺简标宋" w:hAnsi="宋体" w:eastAsia="创艺简标宋"/>
          <w:color w:val="000000" w:themeColor="text1"/>
          <w:sz w:val="44"/>
          <w:szCs w:val="44"/>
          <w:highlight w:val="none"/>
          <w14:textFill>
            <w14:solidFill>
              <w14:schemeClr w14:val="tx1"/>
            </w14:solidFill>
          </w14:textFill>
        </w:rPr>
        <w:t>目    录</w:t>
      </w:r>
    </w:p>
    <w:p w14:paraId="6543CBBF">
      <w:pPr>
        <w:pStyle w:val="36"/>
        <w:spacing w:line="480" w:lineRule="auto"/>
        <w:rPr>
          <w:rFonts w:ascii="宋体" w:hAnsi="宋体"/>
          <w:b/>
          <w:color w:val="000000" w:themeColor="text1"/>
          <w:sz w:val="24"/>
          <w:szCs w:val="24"/>
          <w:highlight w:val="none"/>
          <w14:textFill>
            <w14:solidFill>
              <w14:schemeClr w14:val="tx1"/>
            </w14:solidFill>
          </w14:textFill>
        </w:rPr>
      </w:pPr>
    </w:p>
    <w:p w14:paraId="59EF5CB5">
      <w:pPr>
        <w:pStyle w:val="36"/>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TOC \o "1-3" \h \z \u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_Toc25182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color w:val="000000" w:themeColor="text1"/>
          <w:sz w:val="24"/>
          <w:szCs w:val="24"/>
          <w:highlight w:val="none"/>
          <w14:textFill>
            <w14:solidFill>
              <w14:schemeClr w14:val="tx1"/>
            </w14:solidFill>
          </w14:textFill>
        </w:rPr>
        <w:t xml:space="preserve">第一章 </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竞争性磋商公告</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_Toc25182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5B74CBE5">
      <w:pPr>
        <w:pStyle w:val="36"/>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_Toc16391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bCs/>
          <w:color w:val="000000" w:themeColor="text1"/>
          <w:sz w:val="24"/>
          <w:szCs w:val="24"/>
          <w:highlight w:val="none"/>
          <w14:textFill>
            <w14:solidFill>
              <w14:schemeClr w14:val="tx1"/>
            </w14:solidFill>
          </w14:textFill>
        </w:rPr>
        <w:t>第二章  采购内容、需求及要求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_Toc16391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8</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5E8E8E7B">
      <w:pPr>
        <w:pStyle w:val="36"/>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_Toc8533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第三章  供应商磋商须知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_Toc8533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78D111B6">
      <w:pPr>
        <w:pStyle w:val="36"/>
        <w:tabs>
          <w:tab w:val="right" w:leader="dot" w:pos="8730"/>
        </w:tabs>
        <w:spacing w:line="480" w:lineRule="auto"/>
        <w:rPr>
          <w:rFonts w:hint="eastAsia"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_Toc6592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 xml:space="preserve">第四章 </w:t>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评标办法及评分标准</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lang w:val="en-US" w:eastAsia="zh-CN"/>
          <w14:textFill>
            <w14:solidFill>
              <w14:schemeClr w14:val="tx1"/>
            </w14:solidFill>
          </w14:textFill>
        </w:rPr>
        <w:t>4</w:t>
      </w:r>
    </w:p>
    <w:p w14:paraId="67E3A462">
      <w:pPr>
        <w:pStyle w:val="36"/>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_Toc31216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hAnsi="宋体"/>
          <w:color w:val="000000" w:themeColor="text1"/>
          <w:sz w:val="24"/>
          <w:szCs w:val="24"/>
          <w:highlight w:val="none"/>
          <w14:textFill>
            <w14:solidFill>
              <w14:schemeClr w14:val="tx1"/>
            </w14:solidFill>
          </w14:textFill>
        </w:rPr>
        <w:t>第五章  合同主要条款</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_Toc31216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29</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6030A60E">
      <w:pPr>
        <w:pStyle w:val="36"/>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_Toc9017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hAnsi="宋体"/>
          <w:color w:val="000000" w:themeColor="text1"/>
          <w:sz w:val="24"/>
          <w:szCs w:val="24"/>
          <w:highlight w:val="none"/>
          <w14:textFill>
            <w14:solidFill>
              <w14:schemeClr w14:val="tx1"/>
            </w14:solidFill>
          </w14:textFill>
        </w:rPr>
        <w:t>第六章　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_Toc9017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33</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6D7FB83A">
      <w:pPr>
        <w:pStyle w:val="42"/>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_Toc32343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bCs/>
          <w:color w:val="000000" w:themeColor="text1"/>
          <w:sz w:val="24"/>
          <w:szCs w:val="24"/>
          <w:highlight w:val="none"/>
          <w14:textFill>
            <w14:solidFill>
              <w14:schemeClr w14:val="tx1"/>
            </w14:solidFill>
          </w14:textFill>
        </w:rPr>
        <w:t>一、资格响应文件格式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_Toc32343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33</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4E36A245">
      <w:pPr>
        <w:pStyle w:val="42"/>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_Toc12192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bCs/>
          <w:color w:val="000000" w:themeColor="text1"/>
          <w:sz w:val="24"/>
          <w:szCs w:val="24"/>
          <w:highlight w:val="none"/>
          <w14:textFill>
            <w14:solidFill>
              <w14:schemeClr w14:val="tx1"/>
            </w14:solidFill>
          </w14:textFill>
        </w:rPr>
        <w:t>二、商务技术文件格式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_Toc12192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37</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2F36AB54">
      <w:pPr>
        <w:pStyle w:val="42"/>
        <w:tabs>
          <w:tab w:val="right" w:leader="dot" w:pos="8730"/>
        </w:tabs>
        <w:spacing w:line="480" w:lineRule="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HYPERLINK \l _Toc12171 </w:instrText>
      </w:r>
      <w:r>
        <w:rPr>
          <w:rFonts w:hint="eastAsia" w:ascii="宋体" w:hAnsi="宋体"/>
          <w:color w:val="000000" w:themeColor="text1"/>
          <w:sz w:val="24"/>
          <w:szCs w:val="24"/>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三、报价文件格式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_Toc12171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46</w:t>
      </w:r>
      <w:r>
        <w:rPr>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fldChar w:fldCharType="end"/>
      </w:r>
    </w:p>
    <w:p w14:paraId="58E4782D">
      <w:pPr>
        <w:spacing w:before="120" w:beforeLines="50" w:line="480" w:lineRule="auto"/>
        <w:rPr>
          <w:rFonts w:ascii="宋体" w:hAnsi="宋体"/>
          <w:b/>
          <w:color w:val="000000" w:themeColor="text1"/>
          <w:sz w:val="28"/>
          <w:szCs w:val="28"/>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end"/>
      </w:r>
    </w:p>
    <w:p w14:paraId="5B6B5325">
      <w:pPr>
        <w:pStyle w:val="29"/>
        <w:snapToGrid w:val="0"/>
        <w:spacing w:beforeLines="0" w:afterLines="0" w:line="240" w:lineRule="auto"/>
        <w:jc w:val="center"/>
        <w:outlineLvl w:val="0"/>
        <w:rPr>
          <w:rFonts w:hAnsi="宋体"/>
          <w:color w:val="000000" w:themeColor="text1"/>
          <w:highlight w:val="none"/>
          <w14:textFill>
            <w14:solidFill>
              <w14:schemeClr w14:val="tx1"/>
            </w14:solidFill>
          </w14:textFill>
        </w:rPr>
      </w:pPr>
    </w:p>
    <w:p w14:paraId="35D1C18D">
      <w:pPr>
        <w:rPr>
          <w:color w:val="000000" w:themeColor="text1"/>
          <w:highlight w:val="none"/>
          <w14:textFill>
            <w14:solidFill>
              <w14:schemeClr w14:val="tx1"/>
            </w14:solidFill>
          </w14:textFill>
        </w:rPr>
      </w:pPr>
    </w:p>
    <w:p w14:paraId="0AE655D8">
      <w:pPr>
        <w:rPr>
          <w:color w:val="000000" w:themeColor="text1"/>
          <w:highlight w:val="none"/>
          <w14:textFill>
            <w14:solidFill>
              <w14:schemeClr w14:val="tx1"/>
            </w14:solidFill>
          </w14:textFill>
        </w:rPr>
      </w:pPr>
    </w:p>
    <w:p w14:paraId="28592772">
      <w:pPr>
        <w:rPr>
          <w:color w:val="000000" w:themeColor="text1"/>
          <w:highlight w:val="none"/>
          <w14:textFill>
            <w14:solidFill>
              <w14:schemeClr w14:val="tx1"/>
            </w14:solidFill>
          </w14:textFill>
        </w:rPr>
      </w:pPr>
    </w:p>
    <w:p w14:paraId="7F3CEBC5">
      <w:pPr>
        <w:rPr>
          <w:color w:val="000000" w:themeColor="text1"/>
          <w:highlight w:val="none"/>
          <w14:textFill>
            <w14:solidFill>
              <w14:schemeClr w14:val="tx1"/>
            </w14:solidFill>
          </w14:textFill>
        </w:rPr>
      </w:pPr>
    </w:p>
    <w:p w14:paraId="60D6FB08">
      <w:pPr>
        <w:rPr>
          <w:color w:val="000000" w:themeColor="text1"/>
          <w:highlight w:val="none"/>
          <w14:textFill>
            <w14:solidFill>
              <w14:schemeClr w14:val="tx1"/>
            </w14:solidFill>
          </w14:textFill>
        </w:rPr>
      </w:pPr>
    </w:p>
    <w:p w14:paraId="7383A83D">
      <w:pPr>
        <w:rPr>
          <w:color w:val="000000" w:themeColor="text1"/>
          <w:highlight w:val="none"/>
          <w14:textFill>
            <w14:solidFill>
              <w14:schemeClr w14:val="tx1"/>
            </w14:solidFill>
          </w14:textFill>
        </w:rPr>
      </w:pPr>
    </w:p>
    <w:p w14:paraId="37868DA5">
      <w:pPr>
        <w:rPr>
          <w:color w:val="000000" w:themeColor="text1"/>
          <w:highlight w:val="none"/>
          <w14:textFill>
            <w14:solidFill>
              <w14:schemeClr w14:val="tx1"/>
            </w14:solidFill>
          </w14:textFill>
        </w:rPr>
      </w:pPr>
    </w:p>
    <w:p w14:paraId="3B325C66">
      <w:pPr>
        <w:pStyle w:val="29"/>
        <w:snapToGrid w:val="0"/>
        <w:spacing w:beforeLines="0" w:afterLines="0" w:line="240" w:lineRule="auto"/>
        <w:jc w:val="center"/>
        <w:outlineLvl w:val="0"/>
        <w:rPr>
          <w:rFonts w:ascii="黑体" w:hAnsi="宋体" w:eastAsia="黑体"/>
          <w:b/>
          <w:color w:val="000000" w:themeColor="text1"/>
          <w:sz w:val="30"/>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0" w:name="_Toc466534747"/>
      <w:bookmarkStart w:id="1" w:name="_Toc25182"/>
      <w:bookmarkStart w:id="2" w:name="_Toc18487"/>
      <w:r>
        <w:rPr>
          <w:rFonts w:hint="eastAsia"/>
          <w:b/>
          <w:color w:val="000000" w:themeColor="text1"/>
          <w:sz w:val="30"/>
          <w:szCs w:val="30"/>
          <w:highlight w:val="none"/>
          <w14:textFill>
            <w14:solidFill>
              <w14:schemeClr w14:val="tx1"/>
            </w14:solidFill>
          </w14:textFill>
        </w:rPr>
        <w:t xml:space="preserve">第一章 </w:t>
      </w:r>
      <w:bookmarkEnd w:id="0"/>
      <w:r>
        <w:rPr>
          <w:rFonts w:hint="eastAsia"/>
          <w:b/>
          <w:color w:val="000000" w:themeColor="text1"/>
          <w:sz w:val="30"/>
          <w:szCs w:val="30"/>
          <w:highlight w:val="none"/>
          <w14:textFill>
            <w14:solidFill>
              <w14:schemeClr w14:val="tx1"/>
            </w14:solidFill>
          </w14:textFill>
        </w:rPr>
        <w:t>竞争性磋商公告</w:t>
      </w:r>
      <w:bookmarkEnd w:id="1"/>
      <w:bookmarkEnd w:id="2"/>
    </w:p>
    <w:p w14:paraId="09DEBF1D">
      <w:pPr>
        <w:spacing w:line="40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根据</w:t>
      </w:r>
      <w:r>
        <w:rPr>
          <w:rFonts w:ascii="Arial" w:hAnsi="Arial" w:cs="Arial"/>
          <w:color w:val="000000" w:themeColor="text1"/>
          <w:sz w:val="24"/>
          <w:highlight w:val="none"/>
          <w14:textFill>
            <w14:solidFill>
              <w14:schemeClr w14:val="tx1"/>
            </w14:solidFill>
          </w14:textFill>
        </w:rPr>
        <w:t>《中华人民共和国政府采购法》</w:t>
      </w:r>
      <w:r>
        <w:rPr>
          <w:rFonts w:hint="eastAsia" w:ascii="Arial" w:hAnsi="Arial" w:cs="Arial"/>
          <w:color w:val="000000" w:themeColor="text1"/>
          <w:sz w:val="24"/>
          <w:highlight w:val="none"/>
          <w14:textFill>
            <w14:solidFill>
              <w14:schemeClr w14:val="tx1"/>
            </w14:solidFill>
          </w14:textFill>
        </w:rPr>
        <w:t>、《中华人民共和国政府采购法实施条例》、</w:t>
      </w:r>
      <w:r>
        <w:rPr>
          <w:rFonts w:ascii="Arial" w:hAnsi="Arial" w:cs="Arial"/>
          <w:color w:val="000000" w:themeColor="text1"/>
          <w:kern w:val="0"/>
          <w:sz w:val="24"/>
          <w:highlight w:val="none"/>
          <w14:textFill>
            <w14:solidFill>
              <w14:schemeClr w14:val="tx1"/>
            </w14:solidFill>
          </w14:textFill>
        </w:rPr>
        <w:t>《</w:t>
      </w:r>
      <w:r>
        <w:rPr>
          <w:rFonts w:hint="eastAsia" w:ascii="Arial" w:hAnsi="Arial" w:cs="Arial"/>
          <w:color w:val="000000" w:themeColor="text1"/>
          <w:kern w:val="0"/>
          <w:sz w:val="24"/>
          <w:highlight w:val="none"/>
          <w14:textFill>
            <w14:solidFill>
              <w14:schemeClr w14:val="tx1"/>
            </w14:solidFill>
          </w14:textFill>
        </w:rPr>
        <w:t>政府采购竞争性磋商采购方式管理暂行办法</w:t>
      </w:r>
      <w:r>
        <w:rPr>
          <w:rFonts w:ascii="宋体" w:hAnsi="宋体" w:cs="Arial"/>
          <w:color w:val="000000" w:themeColor="text1"/>
          <w:kern w:val="0"/>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等规定</w:t>
      </w:r>
      <w:r>
        <w:rPr>
          <w:rFonts w:hint="eastAsia" w:ascii="宋体" w:hAnsi="宋体" w:cs="Arial"/>
          <w:color w:val="000000" w:themeColor="text1"/>
          <w:sz w:val="24"/>
          <w:highlight w:val="none"/>
          <w:lang w:val="en-US" w:eastAsia="zh-CN"/>
          <w14:textFill>
            <w14:solidFill>
              <w14:schemeClr w14:val="tx1"/>
            </w14:solidFill>
          </w14:textFill>
        </w:rPr>
        <w:t>程序</w:t>
      </w:r>
      <w:r>
        <w:rPr>
          <w:rFonts w:ascii="宋体" w:hAnsi="宋体" w:cs="Arial"/>
          <w:color w:val="000000" w:themeColor="text1"/>
          <w:sz w:val="24"/>
          <w:highlight w:val="none"/>
          <w14:textFill>
            <w14:solidFill>
              <w14:schemeClr w14:val="tx1"/>
            </w14:solidFill>
          </w14:textFill>
        </w:rPr>
        <w:t>，受</w:t>
      </w:r>
      <w:r>
        <w:rPr>
          <w:rFonts w:hint="eastAsia" w:ascii="宋体" w:hAnsi="宋体" w:cs="Arial"/>
          <w:color w:val="000000" w:themeColor="text1"/>
          <w:sz w:val="24"/>
          <w:highlight w:val="none"/>
          <w:u w:val="single"/>
          <w:lang w:eastAsia="zh-CN"/>
          <w14:textFill>
            <w14:solidFill>
              <w14:schemeClr w14:val="tx1"/>
            </w14:solidFill>
          </w14:textFill>
        </w:rPr>
        <w:t>临海市白水洋镇人民政府</w:t>
      </w:r>
      <w:r>
        <w:rPr>
          <w:rFonts w:hint="eastAsia" w:ascii="宋体" w:hAnsi="宋体" w:cs="Arial"/>
          <w:color w:val="000000" w:themeColor="text1"/>
          <w:sz w:val="24"/>
          <w:highlight w:val="none"/>
          <w14:textFill>
            <w14:solidFill>
              <w14:schemeClr w14:val="tx1"/>
            </w14:solidFill>
          </w14:textFill>
        </w:rPr>
        <w:t>委</w:t>
      </w:r>
      <w:r>
        <w:rPr>
          <w:rFonts w:ascii="宋体" w:hAnsi="宋体" w:cs="Arial"/>
          <w:color w:val="000000" w:themeColor="text1"/>
          <w:sz w:val="24"/>
          <w:highlight w:val="none"/>
          <w14:textFill>
            <w14:solidFill>
              <w14:schemeClr w14:val="tx1"/>
            </w14:solidFill>
          </w14:textFill>
        </w:rPr>
        <w:t>托，</w:t>
      </w:r>
      <w:r>
        <w:rPr>
          <w:rFonts w:hint="eastAsia" w:ascii="宋体" w:hAnsi="宋体" w:cs="Arial"/>
          <w:color w:val="000000" w:themeColor="text1"/>
          <w:sz w:val="24"/>
          <w:highlight w:val="none"/>
          <w14:textFill>
            <w14:solidFill>
              <w14:schemeClr w14:val="tx1"/>
            </w14:solidFill>
          </w14:textFill>
        </w:rPr>
        <w:t>现</w:t>
      </w:r>
      <w:r>
        <w:rPr>
          <w:rFonts w:ascii="宋体" w:hAnsi="宋体" w:cs="Arial"/>
          <w:color w:val="000000" w:themeColor="text1"/>
          <w:sz w:val="24"/>
          <w:highlight w:val="none"/>
          <w14:textFill>
            <w14:solidFill>
              <w14:schemeClr w14:val="tx1"/>
            </w14:solidFill>
          </w14:textFill>
        </w:rPr>
        <w:t>就</w:t>
      </w:r>
      <w:r>
        <w:rPr>
          <w:rFonts w:hint="eastAsia" w:ascii="宋体" w:hAnsi="宋体" w:cs="Arial"/>
          <w:b/>
          <w:bCs/>
          <w:color w:val="000000" w:themeColor="text1"/>
          <w:sz w:val="24"/>
          <w:highlight w:val="none"/>
          <w:u w:val="single"/>
          <w:lang w:eastAsia="zh-CN"/>
          <w14:textFill>
            <w14:solidFill>
              <w14:schemeClr w14:val="tx1"/>
            </w14:solidFill>
          </w14:textFill>
        </w:rPr>
        <w:t>白水洋镇人民政府食堂劳务服务</w:t>
      </w:r>
      <w:r>
        <w:rPr>
          <w:rFonts w:hint="eastAsia" w:ascii="宋体" w:hAnsi="宋体"/>
          <w:color w:val="000000" w:themeColor="text1"/>
          <w:sz w:val="24"/>
          <w:highlight w:val="none"/>
          <w14:textFill>
            <w14:solidFill>
              <w14:schemeClr w14:val="tx1"/>
            </w14:solidFill>
          </w14:textFill>
        </w:rPr>
        <w:t>进行</w:t>
      </w:r>
      <w:r>
        <w:rPr>
          <w:rFonts w:hint="eastAsia" w:ascii="宋体" w:hAnsi="宋体" w:cs="Arial"/>
          <w:color w:val="000000" w:themeColor="text1"/>
          <w:sz w:val="24"/>
          <w:highlight w:val="none"/>
          <w14:textFill>
            <w14:solidFill>
              <w14:schemeClr w14:val="tx1"/>
            </w14:solidFill>
          </w14:textFill>
        </w:rPr>
        <w:t>竞争性磋商</w:t>
      </w:r>
      <w:r>
        <w:rPr>
          <w:rFonts w:ascii="宋体" w:hAnsi="宋体" w:cs="Arial"/>
          <w:color w:val="000000" w:themeColor="text1"/>
          <w:sz w:val="24"/>
          <w:highlight w:val="none"/>
          <w14:textFill>
            <w14:solidFill>
              <w14:schemeClr w14:val="tx1"/>
            </w14:solidFill>
          </w14:textFill>
        </w:rPr>
        <w:t>，</w:t>
      </w:r>
      <w:r>
        <w:rPr>
          <w:rFonts w:ascii="宋体" w:hAnsi="宋体" w:cs="Arial"/>
          <w:color w:val="000000" w:themeColor="text1"/>
          <w:kern w:val="0"/>
          <w:sz w:val="24"/>
          <w:highlight w:val="none"/>
          <w14:textFill>
            <w14:solidFill>
              <w14:schemeClr w14:val="tx1"/>
            </w14:solidFill>
          </w14:textFill>
        </w:rPr>
        <w:t>欢迎</w:t>
      </w:r>
      <w:r>
        <w:rPr>
          <w:rFonts w:hint="eastAsia" w:ascii="宋体" w:hAnsi="宋体" w:cs="Arial"/>
          <w:color w:val="000000" w:themeColor="text1"/>
          <w:kern w:val="0"/>
          <w:sz w:val="24"/>
          <w:highlight w:val="none"/>
          <w14:textFill>
            <w14:solidFill>
              <w14:schemeClr w14:val="tx1"/>
            </w14:solidFill>
          </w14:textFill>
        </w:rPr>
        <w:t>具备本项目供应商的资格要求且能够及时</w:t>
      </w:r>
      <w:r>
        <w:rPr>
          <w:rFonts w:ascii="宋体" w:hAnsi="宋体" w:cs="Arial"/>
          <w:color w:val="000000" w:themeColor="text1"/>
          <w:kern w:val="0"/>
          <w:sz w:val="24"/>
          <w:highlight w:val="none"/>
          <w14:textFill>
            <w14:solidFill>
              <w14:schemeClr w14:val="tx1"/>
            </w14:solidFill>
          </w14:textFill>
        </w:rPr>
        <w:t>提供</w:t>
      </w:r>
      <w:r>
        <w:rPr>
          <w:rFonts w:hint="eastAsia" w:ascii="宋体" w:hAnsi="宋体" w:cs="Arial"/>
          <w:color w:val="000000" w:themeColor="text1"/>
          <w:kern w:val="0"/>
          <w:sz w:val="24"/>
          <w:highlight w:val="none"/>
          <w14:textFill>
            <w14:solidFill>
              <w14:schemeClr w14:val="tx1"/>
            </w14:solidFill>
          </w14:textFill>
        </w:rPr>
        <w:t>相关服务的供应商前来参加竞争性磋商活动</w:t>
      </w:r>
      <w:r>
        <w:rPr>
          <w:rFonts w:ascii="宋体" w:hAnsi="宋体" w:cs="Arial"/>
          <w:color w:val="000000" w:themeColor="text1"/>
          <w:kern w:val="0"/>
          <w:sz w:val="24"/>
          <w:highlight w:val="none"/>
          <w14:textFill>
            <w14:solidFill>
              <w14:schemeClr w14:val="tx1"/>
            </w14:solidFill>
          </w14:textFill>
        </w:rPr>
        <w:t>。</w:t>
      </w:r>
    </w:p>
    <w:p w14:paraId="056ED0B5">
      <w:pPr>
        <w:pStyle w:val="45"/>
        <w:spacing w:before="0" w:beforeAutospacing="0" w:after="0" w:afterAutospacing="0" w:line="400" w:lineRule="exact"/>
        <w:rPr>
          <w:rFonts w:cs="Arial"/>
          <w:color w:val="000000" w:themeColor="text1"/>
          <w:highlight w:val="none"/>
          <w14:textFill>
            <w14:solidFill>
              <w14:schemeClr w14:val="tx1"/>
            </w14:solidFill>
          </w14:textFill>
        </w:rPr>
      </w:pPr>
      <w:r>
        <w:rPr>
          <w:rFonts w:cs="Arial"/>
          <w:b/>
          <w:bCs/>
          <w:color w:val="000000" w:themeColor="text1"/>
          <w:highlight w:val="none"/>
          <w14:textFill>
            <w14:solidFill>
              <w14:schemeClr w14:val="tx1"/>
            </w14:solidFill>
          </w14:textFill>
        </w:rPr>
        <w:t>1</w:t>
      </w:r>
      <w:r>
        <w:rPr>
          <w:rFonts w:cs="Arial"/>
          <w:color w:val="000000" w:themeColor="text1"/>
          <w:highlight w:val="none"/>
          <w14:textFill>
            <w14:solidFill>
              <w14:schemeClr w14:val="tx1"/>
            </w14:solidFill>
          </w14:textFill>
        </w:rPr>
        <w:t>.</w:t>
      </w:r>
      <w:r>
        <w:rPr>
          <w:rFonts w:cs="Arial"/>
          <w:b/>
          <w:bCs/>
          <w:color w:val="000000" w:themeColor="text1"/>
          <w:highlight w:val="none"/>
          <w14:textFill>
            <w14:solidFill>
              <w14:schemeClr w14:val="tx1"/>
            </w14:solidFill>
          </w14:textFill>
        </w:rPr>
        <w:t>项目概况</w:t>
      </w:r>
    </w:p>
    <w:p w14:paraId="1DBECD4D">
      <w:pPr>
        <w:pStyle w:val="45"/>
        <w:spacing w:before="0" w:beforeAutospacing="0" w:after="0" w:afterAutospacing="0" w:line="400" w:lineRule="exact"/>
        <w:rPr>
          <w:rFonts w:hint="eastAsia" w:ascii="Arial" w:hAnsi="Arial" w:cs="Arial"/>
          <w:color w:val="000000" w:themeColor="text1"/>
          <w:highlight w:val="none"/>
          <w:lang w:eastAsia="zh-CN"/>
          <w14:textFill>
            <w14:solidFill>
              <w14:schemeClr w14:val="tx1"/>
            </w14:solidFill>
          </w14:textFill>
        </w:rPr>
      </w:pPr>
      <w:r>
        <w:rPr>
          <w:rFonts w:ascii="Arial" w:hAnsi="Arial" w:cs="Arial"/>
          <w:color w:val="000000" w:themeColor="text1"/>
          <w:highlight w:val="none"/>
          <w14:textFill>
            <w14:solidFill>
              <w14:schemeClr w14:val="tx1"/>
            </w14:solidFill>
          </w14:textFill>
        </w:rPr>
        <w:t>项目名称：</w:t>
      </w:r>
      <w:r>
        <w:rPr>
          <w:rFonts w:hint="eastAsia" w:cs="宋体"/>
          <w:b w:val="0"/>
          <w:bCs w:val="0"/>
          <w:color w:val="000000" w:themeColor="text1"/>
          <w:highlight w:val="none"/>
          <w:lang w:eastAsia="zh-CN"/>
          <w14:textFill>
            <w14:solidFill>
              <w14:schemeClr w14:val="tx1"/>
            </w14:solidFill>
          </w14:textFill>
        </w:rPr>
        <w:t>白水洋镇人民政府食堂劳务服务</w:t>
      </w:r>
    </w:p>
    <w:p w14:paraId="1D47AF09">
      <w:pPr>
        <w:pStyle w:val="45"/>
        <w:spacing w:before="0" w:beforeAutospacing="0" w:after="0" w:afterAutospacing="0" w:line="400" w:lineRule="exact"/>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采购单位：</w:t>
      </w:r>
      <w:bookmarkStart w:id="3" w:name="_Hlk48832935"/>
      <w:r>
        <w:rPr>
          <w:rFonts w:hint="eastAsia" w:ascii="Arial" w:hAnsi="Arial" w:cs="Arial"/>
          <w:color w:val="000000" w:themeColor="text1"/>
          <w:highlight w:val="none"/>
          <w:lang w:eastAsia="zh-CN"/>
          <w14:textFill>
            <w14:solidFill>
              <w14:schemeClr w14:val="tx1"/>
            </w14:solidFill>
          </w14:textFill>
        </w:rPr>
        <w:t>临海市白水洋镇人民政府</w:t>
      </w:r>
      <w:r>
        <w:rPr>
          <w:rFonts w:hint="eastAsia" w:ascii="Arial" w:hAnsi="Arial" w:cs="Arial"/>
          <w:color w:val="000000" w:themeColor="text1"/>
          <w:highlight w:val="none"/>
          <w14:textFill>
            <w14:solidFill>
              <w14:schemeClr w14:val="tx1"/>
            </w14:solidFill>
          </w14:textFill>
        </w:rPr>
        <w:t xml:space="preserve"> </w:t>
      </w:r>
      <w:bookmarkEnd w:id="3"/>
      <w:r>
        <w:rPr>
          <w:rFonts w:hint="eastAsia" w:ascii="Arial" w:hAnsi="Arial" w:cs="Arial"/>
          <w:color w:val="000000" w:themeColor="text1"/>
          <w:highlight w:val="none"/>
          <w14:textFill>
            <w14:solidFill>
              <w14:schemeClr w14:val="tx1"/>
            </w14:solidFill>
          </w14:textFill>
        </w:rPr>
        <w:t xml:space="preserve"> </w:t>
      </w:r>
    </w:p>
    <w:p w14:paraId="29264752">
      <w:pPr>
        <w:pStyle w:val="45"/>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采购规模</w:t>
      </w:r>
      <w:r>
        <w:rPr>
          <w:rFonts w:hint="eastAsia" w:asciiTheme="minorEastAsia" w:hAnsiTheme="minorEastAsia" w:eastAsiaTheme="minorEastAsia" w:cstheme="minorEastAsia"/>
          <w:color w:val="000000" w:themeColor="text1"/>
          <w:highlight w:val="none"/>
          <w14:textFill>
            <w14:solidFill>
              <w14:schemeClr w14:val="tx1"/>
            </w14:solidFill>
          </w14:textFill>
        </w:rPr>
        <w:t>及内容概述：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白水洋镇人民政府食堂劳务服务</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（具体要求详招标文件第二章招标需求）。 </w:t>
      </w:r>
    </w:p>
    <w:p w14:paraId="76CC765C">
      <w:pPr>
        <w:pStyle w:val="45"/>
        <w:spacing w:before="0" w:beforeAutospacing="0" w:after="0" w:afterAutospacing="0" w:line="400" w:lineRule="exact"/>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资金来源：财政</w:t>
      </w:r>
    </w:p>
    <w:p w14:paraId="116ACAA5">
      <w:pPr>
        <w:pStyle w:val="45"/>
        <w:spacing w:before="0" w:beforeAutospacing="0" w:after="0" w:afterAutospacing="0" w:line="400" w:lineRule="exact"/>
        <w:rPr>
          <w:rFonts w:hint="default"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采购预算：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54万</w:t>
      </w:r>
      <w:r>
        <w:rPr>
          <w:rFonts w:hint="eastAsia" w:asciiTheme="minorEastAsia" w:hAnsiTheme="minorEastAsia" w:eastAsiaTheme="minorEastAsia" w:cstheme="minorEastAsia"/>
          <w:color w:val="000000" w:themeColor="text1"/>
          <w:highlight w:val="none"/>
          <w14:textFill>
            <w14:solidFill>
              <w14:schemeClr w14:val="tx1"/>
            </w14:solidFill>
          </w14:textFill>
        </w:rPr>
        <w:t>元</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/年（合计162万元）</w:t>
      </w:r>
    </w:p>
    <w:p w14:paraId="00E57161">
      <w:pPr>
        <w:spacing w:line="40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采购组织类型：分散</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委托</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w:t>
      </w:r>
    </w:p>
    <w:p w14:paraId="0200AE8B">
      <w:pPr>
        <w:pStyle w:val="45"/>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采购标段数：1</w:t>
      </w:r>
    </w:p>
    <w:p w14:paraId="3A9CE821">
      <w:pPr>
        <w:pStyle w:val="45"/>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采购方式：</w:t>
      </w:r>
      <w:bookmarkStart w:id="4" w:name="OLE_LINK5"/>
      <w:r>
        <w:rPr>
          <w:rFonts w:hint="eastAsia" w:asciiTheme="minorEastAsia" w:hAnsiTheme="minorEastAsia" w:eastAsiaTheme="minorEastAsia" w:cstheme="minorEastAsia"/>
          <w:color w:val="000000" w:themeColor="text1"/>
          <w:highlight w:val="none"/>
          <w14:textFill>
            <w14:solidFill>
              <w14:schemeClr w14:val="tx1"/>
            </w14:solidFill>
          </w14:textFill>
        </w:rPr>
        <w:t>竞争性磋商</w:t>
      </w:r>
      <w:bookmarkEnd w:id="4"/>
    </w:p>
    <w:p w14:paraId="0A90B7A3">
      <w:pPr>
        <w:pStyle w:val="45"/>
        <w:widowControl w:val="0"/>
        <w:spacing w:before="0" w:beforeAutospacing="0" w:after="0" w:afterAutospacing="0" w:line="38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服务期</w:t>
      </w:r>
      <w:r>
        <w:rPr>
          <w:rFonts w:hint="eastAsia" w:asciiTheme="minorEastAsia" w:hAnsiTheme="minorEastAsia" w:eastAsiaTheme="minorEastAsia" w:cstheme="minorEastAsia"/>
          <w:b/>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1+1+1。即首次服务期为1年，期满后根据上一年考核情况决定是否续签下一次合同。</w:t>
      </w:r>
    </w:p>
    <w:p w14:paraId="6C294BCB">
      <w:pPr>
        <w:pStyle w:val="45"/>
        <w:spacing w:before="0" w:beforeAutospacing="0" w:after="0" w:afterAutospacing="0" w:line="40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磋商</w:t>
      </w:r>
      <w:r>
        <w:rPr>
          <w:rFonts w:hint="eastAsia" w:asciiTheme="minorEastAsia" w:hAnsiTheme="minorEastAsia" w:eastAsiaTheme="minorEastAsia" w:cstheme="minorEastAsia"/>
          <w:b/>
          <w:color w:val="000000" w:themeColor="text1"/>
          <w:highlight w:val="none"/>
          <w14:textFill>
            <w14:solidFill>
              <w14:schemeClr w14:val="tx1"/>
            </w14:solidFill>
          </w14:textFill>
        </w:rPr>
        <w:t>文件公告期限：5个工作日</w:t>
      </w:r>
    </w:p>
    <w:p w14:paraId="231843DB">
      <w:pPr>
        <w:pStyle w:val="45"/>
        <w:spacing w:before="0" w:beforeAutospacing="0" w:after="0" w:afterAutospacing="0" w:line="400" w:lineRule="exact"/>
        <w:rPr>
          <w:rFonts w:cs="Arial"/>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该项目已具备条件，现对该项目进行竞争性磋商</w:t>
      </w:r>
      <w:r>
        <w:rPr>
          <w:rFonts w:cs="Arial"/>
          <w:color w:val="000000" w:themeColor="text1"/>
          <w:highlight w:val="none"/>
          <w14:textFill>
            <w14:solidFill>
              <w14:schemeClr w14:val="tx1"/>
            </w14:solidFill>
          </w14:textFill>
        </w:rPr>
        <w:t>。</w:t>
      </w:r>
    </w:p>
    <w:p w14:paraId="682FB73A">
      <w:pPr>
        <w:spacing w:line="400" w:lineRule="exact"/>
        <w:rPr>
          <w:rFonts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w:t>
      </w:r>
      <w:r>
        <w:rPr>
          <w:rFonts w:hint="eastAsia" w:ascii="宋体" w:hAnsi="宋体" w:cs="Arial"/>
          <w:b/>
          <w:bCs/>
          <w:color w:val="000000" w:themeColor="text1"/>
          <w:kern w:val="0"/>
          <w:sz w:val="24"/>
          <w:highlight w:val="none"/>
          <w14:textFill>
            <w14:solidFill>
              <w14:schemeClr w14:val="tx1"/>
            </w14:solidFill>
          </w14:textFill>
        </w:rPr>
        <w:t>合格磋商供应商的资格</w:t>
      </w:r>
      <w:r>
        <w:rPr>
          <w:rFonts w:ascii="宋体" w:hAnsi="宋体" w:cs="Arial"/>
          <w:b/>
          <w:bCs/>
          <w:color w:val="000000" w:themeColor="text1"/>
          <w:kern w:val="0"/>
          <w:sz w:val="24"/>
          <w:highlight w:val="none"/>
          <w14:textFill>
            <w14:solidFill>
              <w14:schemeClr w14:val="tx1"/>
            </w14:solidFill>
          </w14:textFill>
        </w:rPr>
        <w:t>要求</w:t>
      </w:r>
    </w:p>
    <w:p w14:paraId="15F5AC0A">
      <w:pPr>
        <w:spacing w:line="400" w:lineRule="exact"/>
        <w:rPr>
          <w:rFonts w:hint="eastAsia" w:ascii="宋体" w:hAnsi="宋体" w:cs="Arial"/>
          <w:b w:val="0"/>
          <w:bCs w:val="0"/>
          <w:color w:val="000000" w:themeColor="text1"/>
          <w:kern w:val="0"/>
          <w:sz w:val="24"/>
          <w:highlight w:val="none"/>
          <w14:textFill>
            <w14:solidFill>
              <w14:schemeClr w14:val="tx1"/>
            </w14:solidFill>
          </w14:textFill>
        </w:rPr>
      </w:pPr>
      <w:r>
        <w:rPr>
          <w:rFonts w:hint="eastAsia" w:ascii="宋体" w:hAnsi="宋体" w:cs="Arial"/>
          <w:b w:val="0"/>
          <w:bCs w:val="0"/>
          <w:color w:val="000000" w:themeColor="text1"/>
          <w:kern w:val="0"/>
          <w:sz w:val="24"/>
          <w:highlight w:val="none"/>
          <w14:textFill>
            <w14:solidFill>
              <w14:schemeClr w14:val="tx1"/>
            </w14:solidFill>
          </w14:textFill>
        </w:rPr>
        <w:t>（1）满足《中华人民共和国政府采购法》第二十二条规定；未被“信用中国”（www.creditchina.gov.cn)、中国政府采购网（www.ccgp.gov.cn）列入失信被执行人、</w:t>
      </w:r>
      <w:r>
        <w:rPr>
          <w:rFonts w:hint="eastAsia" w:ascii="宋体" w:hAnsi="宋体" w:cs="Arial"/>
          <w:color w:val="000000" w:themeColor="text1"/>
          <w:kern w:val="0"/>
          <w:sz w:val="24"/>
          <w:highlight w:val="none"/>
          <w14:textFill>
            <w14:solidFill>
              <w14:schemeClr w14:val="tx1"/>
            </w14:solidFill>
          </w14:textFill>
        </w:rPr>
        <w:t>税收违法黑名单</w:t>
      </w:r>
      <w:r>
        <w:rPr>
          <w:rFonts w:hint="eastAsia" w:ascii="宋体" w:hAnsi="宋体" w:cs="Arial"/>
          <w:b w:val="0"/>
          <w:bCs w:val="0"/>
          <w:color w:val="000000" w:themeColor="text1"/>
          <w:kern w:val="0"/>
          <w:sz w:val="24"/>
          <w:highlight w:val="none"/>
          <w14:textFill>
            <w14:solidFill>
              <w14:schemeClr w14:val="tx1"/>
            </w14:solidFill>
          </w14:textFill>
        </w:rPr>
        <w:t>、政府采购严重违法失信行为记录名单。</w:t>
      </w:r>
    </w:p>
    <w:p w14:paraId="6A9C435E">
      <w:pPr>
        <w:spacing w:line="400" w:lineRule="exact"/>
        <w:rPr>
          <w:rFonts w:hint="eastAsia" w:ascii="宋体" w:hAnsi="宋体" w:cs="Arial"/>
          <w:b w:val="0"/>
          <w:bCs w:val="0"/>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w:t>
      </w:r>
      <w:r>
        <w:rPr>
          <w:rFonts w:hint="eastAsia" w:ascii="宋体" w:hAnsi="宋体" w:cs="Arial"/>
          <w:b/>
          <w:color w:val="000000" w:themeColor="text1"/>
          <w:kern w:val="0"/>
          <w:sz w:val="24"/>
          <w:highlight w:val="none"/>
          <w:lang w:val="en-US" w:eastAsia="zh-CN"/>
          <w14:textFill>
            <w14:solidFill>
              <w14:schemeClr w14:val="tx1"/>
            </w14:solidFill>
          </w14:textFill>
        </w:rPr>
        <w:t>2</w:t>
      </w:r>
      <w:r>
        <w:rPr>
          <w:rFonts w:hint="eastAsia" w:ascii="宋体" w:hAnsi="宋体" w:cs="Arial"/>
          <w:b/>
          <w:color w:val="000000" w:themeColor="text1"/>
          <w:kern w:val="0"/>
          <w:sz w:val="24"/>
          <w:highlight w:val="none"/>
          <w14:textFill>
            <w14:solidFill>
              <w14:schemeClr w14:val="tx1"/>
            </w14:solidFill>
          </w14:textFill>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79899EF7">
      <w:pPr>
        <w:spacing w:line="400" w:lineRule="exact"/>
        <w:rPr>
          <w:rFonts w:hint="eastAsia" w:ascii="宋体" w:hAnsi="宋体" w:cs="Arial"/>
          <w:b w:val="0"/>
          <w:bCs w:val="0"/>
          <w:color w:val="000000" w:themeColor="text1"/>
          <w:kern w:val="0"/>
          <w:sz w:val="24"/>
          <w:highlight w:val="none"/>
          <w14:textFill>
            <w14:solidFill>
              <w14:schemeClr w14:val="tx1"/>
            </w14:solidFill>
          </w14:textFill>
        </w:rPr>
      </w:pPr>
      <w:r>
        <w:rPr>
          <w:rFonts w:hint="eastAsia" w:ascii="宋体" w:hAnsi="宋体" w:cs="Arial"/>
          <w:b w:val="0"/>
          <w:bCs w:val="0"/>
          <w:color w:val="000000" w:themeColor="text1"/>
          <w:kern w:val="0"/>
          <w:sz w:val="24"/>
          <w:highlight w:val="none"/>
          <w14:textFill>
            <w14:solidFill>
              <w14:schemeClr w14:val="tx1"/>
            </w14:solidFill>
          </w14:textFill>
        </w:rPr>
        <w:t>（</w:t>
      </w:r>
      <w:r>
        <w:rPr>
          <w:rFonts w:hint="eastAsia" w:ascii="宋体" w:hAnsi="宋体" w:cs="Arial"/>
          <w:b w:val="0"/>
          <w:bCs w:val="0"/>
          <w:color w:val="000000" w:themeColor="text1"/>
          <w:kern w:val="0"/>
          <w:sz w:val="24"/>
          <w:highlight w:val="none"/>
          <w:lang w:val="en-US" w:eastAsia="zh-CN"/>
          <w14:textFill>
            <w14:solidFill>
              <w14:schemeClr w14:val="tx1"/>
            </w14:solidFill>
          </w14:textFill>
        </w:rPr>
        <w:t>3</w:t>
      </w:r>
      <w:r>
        <w:rPr>
          <w:rFonts w:hint="eastAsia" w:ascii="宋体" w:hAnsi="宋体" w:cs="Arial"/>
          <w:b w:val="0"/>
          <w:bCs w:val="0"/>
          <w:color w:val="000000" w:themeColor="text1"/>
          <w:kern w:val="0"/>
          <w:sz w:val="24"/>
          <w:highlight w:val="none"/>
          <w14:textFill>
            <w14:solidFill>
              <w14:schemeClr w14:val="tx1"/>
            </w14:solidFill>
          </w14:textFill>
        </w:rPr>
        <w:t>）本项目不接受联合体投标。</w:t>
      </w:r>
    </w:p>
    <w:p w14:paraId="54328D67">
      <w:pPr>
        <w:spacing w:line="400" w:lineRule="exact"/>
        <w:rPr>
          <w:rFonts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3.报名</w:t>
      </w:r>
    </w:p>
    <w:p w14:paraId="2AA207FA">
      <w:pPr>
        <w:spacing w:line="400" w:lineRule="exact"/>
        <w:rPr>
          <w:rFonts w:ascii="宋体" w:hAnsi="宋体" w:cs="Arial"/>
          <w:b/>
          <w:bCs/>
          <w:color w:val="000000" w:themeColor="text1"/>
          <w:kern w:val="0"/>
          <w:sz w:val="24"/>
          <w:highlight w:val="none"/>
          <w:u w:val="single"/>
          <w:shd w:val="pct10" w:color="auto" w:fill="FFFFFF"/>
          <w14:textFill>
            <w14:solidFill>
              <w14:schemeClr w14:val="tx1"/>
            </w14:solidFill>
          </w14:textFill>
        </w:rPr>
      </w:pPr>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本项目无需报名，</w:t>
      </w:r>
      <w:bookmarkStart w:id="5" w:name="_Hlk59307647"/>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供应商须到临海市公共资源交易中心网站</w:t>
      </w:r>
    </w:p>
    <w:p w14:paraId="124F17BF">
      <w:pPr>
        <w:spacing w:line="400" w:lineRule="exact"/>
        <w:rPr>
          <w:rFonts w:ascii="宋体" w:hAnsi="宋体" w:cs="Arial"/>
          <w:b/>
          <w:bCs/>
          <w:color w:val="000000" w:themeColor="text1"/>
          <w:kern w:val="0"/>
          <w:sz w:val="24"/>
          <w:highlight w:val="none"/>
          <w:u w:val="single"/>
          <w:shd w:val="pct10" w:color="auto" w:fill="FFFFFF"/>
          <w14:textFill>
            <w14:solidFill>
              <w14:schemeClr w14:val="tx1"/>
            </w14:solidFill>
          </w14:textFill>
        </w:rPr>
      </w:pPr>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w:t>
      </w:r>
      <w:r>
        <w:rPr>
          <w:rFonts w:ascii="宋体" w:hAnsi="宋体" w:cs="Arial"/>
          <w:b/>
          <w:bCs/>
          <w:color w:val="000000" w:themeColor="text1"/>
          <w:kern w:val="0"/>
          <w:sz w:val="24"/>
          <w:highlight w:val="none"/>
          <w:u w:val="single"/>
          <w:shd w:val="pct10" w:color="auto" w:fill="FFFFFF"/>
          <w14:textFill>
            <w14:solidFill>
              <w14:schemeClr w14:val="tx1"/>
            </w14:solidFill>
          </w14:textFill>
        </w:rPr>
        <w:t>http://www.linhai.gov.cn/ggzyjy/</w:t>
      </w:r>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）注册</w:t>
      </w:r>
      <w:bookmarkEnd w:id="5"/>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3D604C6A">
      <w:pPr>
        <w:spacing w:line="400" w:lineRule="exact"/>
        <w:rPr>
          <w:rFonts w:ascii="宋体" w:hAnsi="宋体" w:cs="Arial"/>
          <w:b/>
          <w:bCs/>
          <w:color w:val="000000" w:themeColor="text1"/>
          <w:kern w:val="0"/>
          <w:sz w:val="24"/>
          <w:highlight w:val="none"/>
          <w14:textFill>
            <w14:solidFill>
              <w14:schemeClr w14:val="tx1"/>
            </w14:solidFill>
          </w14:textFill>
        </w:rPr>
      </w:pPr>
      <w:r>
        <w:rPr>
          <w:rFonts w:ascii="宋体" w:hAnsi="宋体" w:cs="Arial"/>
          <w:b/>
          <w:bCs/>
          <w:color w:val="000000" w:themeColor="text1"/>
          <w:kern w:val="0"/>
          <w:sz w:val="24"/>
          <w:highlight w:val="none"/>
          <w14:textFill>
            <w14:solidFill>
              <w14:schemeClr w14:val="tx1"/>
            </w14:solidFill>
          </w14:textFill>
        </w:rPr>
        <w:t>4.</w:t>
      </w:r>
      <w:r>
        <w:rPr>
          <w:rFonts w:hint="eastAsia" w:ascii="宋体" w:hAnsi="宋体" w:cs="Arial"/>
          <w:b/>
          <w:bCs/>
          <w:color w:val="000000" w:themeColor="text1"/>
          <w:kern w:val="0"/>
          <w:sz w:val="24"/>
          <w:highlight w:val="none"/>
          <w14:textFill>
            <w14:solidFill>
              <w14:schemeClr w14:val="tx1"/>
            </w14:solidFill>
          </w14:textFill>
        </w:rPr>
        <w:t>磋商</w:t>
      </w:r>
      <w:r>
        <w:rPr>
          <w:rFonts w:ascii="宋体" w:hAnsi="宋体" w:cs="Arial"/>
          <w:b/>
          <w:bCs/>
          <w:color w:val="000000" w:themeColor="text1"/>
          <w:kern w:val="0"/>
          <w:sz w:val="24"/>
          <w:highlight w:val="none"/>
          <w14:textFill>
            <w14:solidFill>
              <w14:schemeClr w14:val="tx1"/>
            </w14:solidFill>
          </w14:textFill>
        </w:rPr>
        <w:t>文件的获取</w:t>
      </w:r>
    </w:p>
    <w:p w14:paraId="2AD0D2D9">
      <w:pPr>
        <w:spacing w:line="400" w:lineRule="exac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采购文件售价：免费</w:t>
      </w:r>
    </w:p>
    <w:p w14:paraId="655D4FF7">
      <w:pPr>
        <w:spacing w:line="400" w:lineRule="exac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获取方式：凡有意参加投标者，在</w:t>
      </w:r>
      <w:r>
        <w:rPr>
          <w:rFonts w:hint="eastAsia" w:ascii="宋体" w:hAnsi="宋体" w:cs="Arial"/>
          <w:bCs/>
          <w:color w:val="000000" w:themeColor="text1"/>
          <w:sz w:val="24"/>
          <w:highlight w:val="none"/>
          <w:lang w:eastAsia="zh-CN"/>
          <w14:textFill>
            <w14:solidFill>
              <w14:schemeClr w14:val="tx1"/>
            </w14:solidFill>
          </w14:textFill>
        </w:rPr>
        <w:t>202</w:t>
      </w:r>
      <w:r>
        <w:rPr>
          <w:rFonts w:hint="eastAsia" w:ascii="宋体" w:hAnsi="宋体" w:cs="Arial"/>
          <w:bCs/>
          <w:color w:val="000000" w:themeColor="text1"/>
          <w:sz w:val="24"/>
          <w:highlight w:val="none"/>
          <w:lang w:val="en-US" w:eastAsia="zh-CN"/>
          <w14:textFill>
            <w14:solidFill>
              <w14:schemeClr w14:val="tx1"/>
            </w14:solidFill>
          </w14:textFill>
        </w:rPr>
        <w:t>5</w:t>
      </w:r>
      <w:r>
        <w:rPr>
          <w:rFonts w:hint="eastAsia" w:ascii="宋体" w:hAnsi="宋体" w:cs="Arial"/>
          <w:bCs/>
          <w:color w:val="000000" w:themeColor="text1"/>
          <w:sz w:val="24"/>
          <w:highlight w:val="none"/>
          <w:lang w:eastAsia="zh-CN"/>
          <w14:textFill>
            <w14:solidFill>
              <w14:schemeClr w14:val="tx1"/>
            </w14:solidFill>
          </w14:textFill>
        </w:rPr>
        <w:t>年</w:t>
      </w:r>
      <w:r>
        <w:rPr>
          <w:rFonts w:hint="eastAsia" w:ascii="宋体" w:hAnsi="宋体" w:cs="Arial"/>
          <w:bCs/>
          <w:color w:val="000000" w:themeColor="text1"/>
          <w:sz w:val="24"/>
          <w:highlight w:val="none"/>
          <w:lang w:val="en-US" w:eastAsia="zh-CN"/>
          <w14:textFill>
            <w14:solidFill>
              <w14:schemeClr w14:val="tx1"/>
            </w14:solidFill>
          </w14:textFill>
        </w:rPr>
        <w:t>03</w:t>
      </w:r>
      <w:r>
        <w:rPr>
          <w:rFonts w:hint="eastAsia" w:ascii="宋体" w:hAnsi="宋体" w:cs="Arial"/>
          <w:bCs/>
          <w:color w:val="000000" w:themeColor="text1"/>
          <w:sz w:val="24"/>
          <w:highlight w:val="none"/>
          <w14:textFill>
            <w14:solidFill>
              <w14:schemeClr w14:val="tx1"/>
            </w14:solidFill>
          </w14:textFill>
        </w:rPr>
        <w:t>月</w:t>
      </w:r>
      <w:r>
        <w:rPr>
          <w:rFonts w:hint="eastAsia" w:ascii="宋体" w:hAnsi="宋体" w:cs="Arial"/>
          <w:bCs/>
          <w:color w:val="000000" w:themeColor="text1"/>
          <w:sz w:val="24"/>
          <w:highlight w:val="none"/>
          <w:lang w:val="en-US" w:eastAsia="zh-CN"/>
          <w14:textFill>
            <w14:solidFill>
              <w14:schemeClr w14:val="tx1"/>
            </w14:solidFill>
          </w14:textFill>
        </w:rPr>
        <w:t>04</w:t>
      </w:r>
      <w:r>
        <w:rPr>
          <w:rFonts w:hint="eastAsia" w:ascii="宋体" w:hAnsi="宋体" w:cs="Arial"/>
          <w:bCs/>
          <w:color w:val="000000" w:themeColor="text1"/>
          <w:sz w:val="24"/>
          <w:highlight w:val="none"/>
          <w14:textFill>
            <w14:solidFill>
              <w14:schemeClr w14:val="tx1"/>
            </w14:solidFill>
          </w14:textFill>
        </w:rPr>
        <w:t>日</w:t>
      </w:r>
      <w:r>
        <w:rPr>
          <w:rFonts w:hint="eastAsia" w:ascii="宋体" w:hAnsi="宋体" w:cs="Arial"/>
          <w:bCs/>
          <w:color w:val="000000" w:themeColor="text1"/>
          <w:sz w:val="24"/>
          <w:highlight w:val="none"/>
          <w:lang w:val="en-US" w:eastAsia="zh-CN"/>
          <w14:textFill>
            <w14:solidFill>
              <w14:schemeClr w14:val="tx1"/>
            </w14:solidFill>
          </w14:textFill>
        </w:rPr>
        <w:t>09</w:t>
      </w:r>
      <w:r>
        <w:rPr>
          <w:rFonts w:hint="eastAsia" w:ascii="宋体" w:hAnsi="宋体" w:cs="Arial"/>
          <w:bCs/>
          <w:color w:val="000000" w:themeColor="text1"/>
          <w:sz w:val="24"/>
          <w:highlight w:val="none"/>
          <w14:textFill>
            <w14:solidFill>
              <w14:schemeClr w14:val="tx1"/>
            </w14:solidFill>
          </w14:textFill>
        </w:rPr>
        <w:t>:</w:t>
      </w:r>
      <w:r>
        <w:rPr>
          <w:rFonts w:hint="eastAsia" w:ascii="宋体" w:hAnsi="宋体" w:cs="Arial"/>
          <w:bCs/>
          <w:color w:val="000000" w:themeColor="text1"/>
          <w:sz w:val="24"/>
          <w:highlight w:val="none"/>
          <w:lang w:val="en-US" w:eastAsia="zh-CN"/>
          <w14:textFill>
            <w14:solidFill>
              <w14:schemeClr w14:val="tx1"/>
            </w14:solidFill>
          </w14:textFill>
        </w:rPr>
        <w:t>0</w:t>
      </w:r>
      <w:r>
        <w:rPr>
          <w:rFonts w:hint="eastAsia" w:ascii="宋体" w:hAnsi="宋体" w:cs="Arial"/>
          <w:bCs/>
          <w:color w:val="000000" w:themeColor="text1"/>
          <w:sz w:val="24"/>
          <w:highlight w:val="none"/>
          <w14:textFill>
            <w14:solidFill>
              <w14:schemeClr w14:val="tx1"/>
            </w14:solidFill>
          </w14:textFill>
        </w:rPr>
        <w:t>0前，到临海市公共资源交易中心网站注册审核通过后可自行下载采购文件或到浙江政府采购网（网址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"%20https://zfcg.czt.zj.gov.cn/" </w:instrText>
      </w:r>
      <w:r>
        <w:rPr>
          <w:color w:val="000000" w:themeColor="text1"/>
          <w:highlight w:val="none"/>
          <w14:textFill>
            <w14:solidFill>
              <w14:schemeClr w14:val="tx1"/>
            </w14:solidFill>
          </w14:textFill>
        </w:rPr>
        <w:fldChar w:fldCharType="separate"/>
      </w:r>
      <w:r>
        <w:rPr>
          <w:rStyle w:val="57"/>
          <w:color w:val="000000" w:themeColor="text1"/>
          <w:highlight w:val="none"/>
          <w14:textFill>
            <w14:solidFill>
              <w14:schemeClr w14:val="tx1"/>
            </w14:solidFill>
          </w14:textFill>
        </w:rPr>
        <w:t xml:space="preserve"> </w:t>
      </w:r>
      <w:r>
        <w:rPr>
          <w:rStyle w:val="57"/>
          <w:rFonts w:ascii="宋体" w:hAnsi="宋体" w:cs="Arial"/>
          <w:bCs/>
          <w:color w:val="000000" w:themeColor="text1"/>
          <w:sz w:val="24"/>
          <w:highlight w:val="none"/>
          <w14:textFill>
            <w14:solidFill>
              <w14:schemeClr w14:val="tx1"/>
            </w14:solidFill>
          </w14:textFill>
        </w:rPr>
        <w:t>https://zfcg.czt.zj.gov.cn/</w:t>
      </w:r>
      <w:r>
        <w:rPr>
          <w:rStyle w:val="57"/>
          <w:rFonts w:ascii="宋体" w:hAnsi="宋体" w:cs="Arial"/>
          <w:bCs/>
          <w:color w:val="000000" w:themeColor="text1"/>
          <w:sz w:val="24"/>
          <w:highlight w:val="none"/>
          <w14:textFill>
            <w14:solidFill>
              <w14:schemeClr w14:val="tx1"/>
            </w14:solidFill>
          </w14:textFill>
        </w:rPr>
        <w:fldChar w:fldCharType="end"/>
      </w:r>
      <w:r>
        <w:rPr>
          <w:rFonts w:ascii="宋体" w:hAnsi="宋体" w:cs="Arial"/>
          <w:bCs/>
          <w:color w:val="000000" w:themeColor="text1"/>
          <w:sz w:val="24"/>
          <w:highlight w:val="none"/>
          <w:u w:val="single"/>
          <w14:textFill>
            <w14:solidFill>
              <w14:schemeClr w14:val="tx1"/>
            </w14:solidFill>
          </w14:textFill>
        </w:rPr>
        <w:t xml:space="preserve"> </w:t>
      </w:r>
      <w:r>
        <w:rPr>
          <w:rFonts w:hint="eastAsia" w:ascii="宋体" w:hAnsi="宋体" w:cs="Arial"/>
          <w:bCs/>
          <w:color w:val="000000" w:themeColor="text1"/>
          <w:sz w:val="24"/>
          <w:highlight w:val="none"/>
          <w14:textFill>
            <w14:solidFill>
              <w14:schemeClr w14:val="tx1"/>
            </w14:solidFill>
          </w14:textFill>
        </w:rPr>
        <w:t>）上获取。</w:t>
      </w:r>
    </w:p>
    <w:p w14:paraId="008074D2">
      <w:pPr>
        <w:pStyle w:val="45"/>
        <w:spacing w:before="0" w:beforeAutospacing="0" w:after="0" w:afterAutospacing="0" w:line="400" w:lineRule="exact"/>
        <w:rPr>
          <w:rFonts w:ascii="Arial" w:hAnsi="Arial" w:cs="Arial"/>
          <w:b/>
          <w:bCs/>
          <w:color w:val="000000" w:themeColor="text1"/>
          <w:highlight w:val="none"/>
          <w14:textFill>
            <w14:solidFill>
              <w14:schemeClr w14:val="tx1"/>
            </w14:solidFill>
          </w14:textFill>
        </w:rPr>
      </w:pPr>
      <w:r>
        <w:rPr>
          <w:rFonts w:hint="eastAsia" w:ascii="Arial" w:hAnsi="Arial" w:cs="Arial"/>
          <w:b/>
          <w:bCs/>
          <w:color w:val="000000" w:themeColor="text1"/>
          <w:highlight w:val="none"/>
          <w14:textFill>
            <w14:solidFill>
              <w14:schemeClr w14:val="tx1"/>
            </w14:solidFill>
          </w14:textFill>
        </w:rPr>
        <w:t>磋商</w:t>
      </w:r>
      <w:r>
        <w:rPr>
          <w:rFonts w:ascii="Arial" w:hAnsi="Arial" w:cs="Arial"/>
          <w:b/>
          <w:bCs/>
          <w:color w:val="000000" w:themeColor="text1"/>
          <w:highlight w:val="none"/>
          <w14:textFill>
            <w14:solidFill>
              <w14:schemeClr w14:val="tx1"/>
            </w14:solidFill>
          </w14:textFill>
        </w:rPr>
        <w:t>文件答疑：供应商</w:t>
      </w:r>
      <w:r>
        <w:rPr>
          <w:rFonts w:hint="eastAsia" w:ascii="Arial" w:hAnsi="Arial" w:cs="Arial"/>
          <w:b/>
          <w:bCs/>
          <w:color w:val="000000" w:themeColor="text1"/>
          <w:highlight w:val="none"/>
          <w14:textFill>
            <w14:solidFill>
              <w14:schemeClr w14:val="tx1"/>
            </w14:solidFill>
          </w14:textFill>
        </w:rPr>
        <w:t>对磋商文件提出质疑的，应当在获取磋商文件或者磋商文件公告期限届满之日起</w:t>
      </w:r>
      <w:r>
        <w:rPr>
          <w:rFonts w:ascii="Arial" w:hAnsi="Arial" w:cs="Arial"/>
          <w:b/>
          <w:bCs/>
          <w:color w:val="000000" w:themeColor="text1"/>
          <w:highlight w:val="none"/>
          <w14:textFill>
            <w14:solidFill>
              <w14:schemeClr w14:val="tx1"/>
            </w14:solidFill>
          </w14:textFill>
        </w:rPr>
        <w:t>7</w:t>
      </w:r>
      <w:r>
        <w:rPr>
          <w:rFonts w:hint="eastAsia" w:ascii="Arial" w:hAnsi="Arial" w:cs="Arial"/>
          <w:b/>
          <w:bCs/>
          <w:color w:val="000000" w:themeColor="text1"/>
          <w:highlight w:val="none"/>
          <w14:textFill>
            <w14:solidFill>
              <w14:schemeClr w14:val="tx1"/>
            </w14:solidFill>
          </w14:textFill>
        </w:rPr>
        <w:t>个工作日内以书面形式提出，否则被质疑人可不予接受。</w:t>
      </w:r>
    </w:p>
    <w:p w14:paraId="57BBB156">
      <w:pPr>
        <w:pStyle w:val="45"/>
        <w:spacing w:before="0" w:beforeAutospacing="0" w:after="0" w:afterAutospacing="0" w:line="400" w:lineRule="exact"/>
        <w:rPr>
          <w:rFonts w:cs="Arial"/>
          <w:color w:val="000000" w:themeColor="text1"/>
          <w:highlight w:val="none"/>
          <w14:textFill>
            <w14:solidFill>
              <w14:schemeClr w14:val="tx1"/>
            </w14:solidFill>
          </w14:textFill>
        </w:rPr>
      </w:pPr>
      <w:r>
        <w:rPr>
          <w:rFonts w:cs="Arial"/>
          <w:b/>
          <w:bCs/>
          <w:color w:val="000000" w:themeColor="text1"/>
          <w:highlight w:val="none"/>
          <w14:textFill>
            <w14:solidFill>
              <w14:schemeClr w14:val="tx1"/>
            </w14:solidFill>
          </w14:textFill>
        </w:rPr>
        <w:t>5.投标保证金</w:t>
      </w:r>
    </w:p>
    <w:p w14:paraId="3A7E4960">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本项目不收取投标保证金。</w:t>
      </w:r>
    </w:p>
    <w:p w14:paraId="255966A5">
      <w:pPr>
        <w:spacing w:line="400" w:lineRule="exact"/>
        <w:rPr>
          <w:rFonts w:ascii="宋体" w:hAnsi="宋体" w:cs="Arial"/>
          <w:b/>
          <w:bCs/>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w:t>
      </w:r>
      <w:r>
        <w:rPr>
          <w:rFonts w:ascii="宋体" w:hAnsi="宋体" w:cs="Arial"/>
          <w:b/>
          <w:bCs/>
          <w:color w:val="000000" w:themeColor="text1"/>
          <w:kern w:val="0"/>
          <w:sz w:val="24"/>
          <w:highlight w:val="none"/>
          <w14:textFill>
            <w14:solidFill>
              <w14:schemeClr w14:val="tx1"/>
            </w14:solidFill>
          </w14:textFill>
        </w:rPr>
        <w:t>.</w:t>
      </w:r>
      <w:r>
        <w:rPr>
          <w:rFonts w:hint="eastAsia" w:ascii="宋体" w:hAnsi="宋体" w:cs="Arial"/>
          <w:b/>
          <w:bCs/>
          <w:color w:val="000000" w:themeColor="text1"/>
          <w:kern w:val="0"/>
          <w:sz w:val="24"/>
          <w:highlight w:val="none"/>
          <w14:textFill>
            <w14:solidFill>
              <w14:schemeClr w14:val="tx1"/>
            </w14:solidFill>
          </w14:textFill>
        </w:rPr>
        <w:t>投标说明</w:t>
      </w:r>
    </w:p>
    <w:p w14:paraId="7681E3EA">
      <w:pPr>
        <w:spacing w:line="400" w:lineRule="exact"/>
        <w:rPr>
          <w:rFonts w:ascii="宋体" w:hAnsi="宋体" w:cs="Arial"/>
          <w:color w:val="000000" w:themeColor="text1"/>
          <w:kern w:val="0"/>
          <w:sz w:val="24"/>
          <w:highlight w:val="none"/>
          <w:u w:val="single"/>
          <w14:textFill>
            <w14:solidFill>
              <w14:schemeClr w14:val="tx1"/>
            </w14:solidFill>
          </w14:textFill>
        </w:rPr>
      </w:pPr>
      <w:r>
        <w:rPr>
          <w:rFonts w:hint="eastAsia" w:ascii="宋体" w:hAnsi="宋体" w:cs="Arial"/>
          <w:color w:val="000000" w:themeColor="text1"/>
          <w:kern w:val="0"/>
          <w:sz w:val="24"/>
          <w:highlight w:val="none"/>
          <w:u w:val="single"/>
          <w14:textFill>
            <w14:solidFill>
              <w14:schemeClr w14:val="tx1"/>
            </w14:solidFill>
          </w14:textFill>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10D27C05">
      <w:pPr>
        <w:spacing w:line="400" w:lineRule="exact"/>
        <w:rPr>
          <w:rFonts w:ascii="宋体" w:hAnsi="宋体" w:cs="Arial"/>
          <w:color w:val="000000" w:themeColor="text1"/>
          <w:kern w:val="0"/>
          <w:sz w:val="24"/>
          <w:highlight w:val="none"/>
          <w:u w:val="single"/>
          <w14:textFill>
            <w14:solidFill>
              <w14:schemeClr w14:val="tx1"/>
            </w14:solidFill>
          </w14:textFill>
        </w:rPr>
      </w:pPr>
      <w:r>
        <w:rPr>
          <w:rFonts w:hint="eastAsia" w:ascii="宋体" w:hAnsi="宋体" w:cs="Arial"/>
          <w:color w:val="000000" w:themeColor="text1"/>
          <w:kern w:val="0"/>
          <w:sz w:val="24"/>
          <w:highlight w:val="none"/>
          <w:u w:val="single"/>
          <w14:textFill>
            <w14:solidFill>
              <w14:schemeClr w14:val="tx1"/>
            </w14:solidFill>
          </w14:textFill>
        </w:rPr>
        <w:t>（</w:t>
      </w:r>
      <w:r>
        <w:rPr>
          <w:rFonts w:ascii="宋体" w:hAnsi="宋体" w:cs="Arial"/>
          <w:color w:val="000000" w:themeColor="text1"/>
          <w:kern w:val="0"/>
          <w:sz w:val="24"/>
          <w:highlight w:val="none"/>
          <w:u w:val="single"/>
          <w14:textFill>
            <w14:solidFill>
              <w14:schemeClr w14:val="tx1"/>
            </w14:solidFill>
          </w14:textFill>
        </w:rPr>
        <w:t>2</w:t>
      </w:r>
      <w:r>
        <w:rPr>
          <w:rFonts w:hint="eastAsia" w:ascii="宋体" w:hAnsi="宋体" w:cs="Arial"/>
          <w:color w:val="000000" w:themeColor="text1"/>
          <w:kern w:val="0"/>
          <w:sz w:val="24"/>
          <w:highlight w:val="none"/>
          <w:u w:val="single"/>
          <w14:textFill>
            <w14:solidFill>
              <w14:schemeClr w14:val="tx1"/>
            </w14:solidFill>
          </w14:textFill>
        </w:rPr>
        <w:t>）供应商通过政采云平台电子投标工具制作响应文件，电子投标工具请供应商自行前往浙江政府采购网下载并安装，（下载网址：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"https://customer.zcygov.cn/CA-driver-download?utm=web-login-front.75ab4087.0.0.f8e5d230c7c411ea9e54c97a8e384567" </w:instrText>
      </w:r>
      <w:r>
        <w:rPr>
          <w:color w:val="000000" w:themeColor="text1"/>
          <w:highlight w:val="none"/>
          <w14:textFill>
            <w14:solidFill>
              <w14:schemeClr w14:val="tx1"/>
            </w14:solidFill>
          </w14:textFill>
        </w:rPr>
        <w:fldChar w:fldCharType="separate"/>
      </w:r>
      <w:r>
        <w:rPr>
          <w:rStyle w:val="57"/>
          <w:rFonts w:ascii="宋体" w:hAnsi="宋体" w:cs="Arial"/>
          <w:color w:val="000000" w:themeColor="text1"/>
          <w:kern w:val="0"/>
          <w:sz w:val="24"/>
          <w:highlight w:val="none"/>
          <w14:textFill>
            <w14:solidFill>
              <w14:schemeClr w14:val="tx1"/>
            </w14:solidFill>
          </w14:textFill>
        </w:rPr>
        <w:t>https://customer.zcygov.cn/CA-driver-download?utm=web-login-front.75ab4087.0.0.f8e5d230c7c411ea9e54c97a8e384567</w:t>
      </w:r>
      <w:r>
        <w:rPr>
          <w:rStyle w:val="57"/>
          <w:rFonts w:ascii="宋体" w:hAnsi="宋体" w:cs="Arial"/>
          <w:color w:val="000000" w:themeColor="text1"/>
          <w:kern w:val="0"/>
          <w:sz w:val="24"/>
          <w:highlight w:val="none"/>
          <w14:textFill>
            <w14:solidFill>
              <w14:schemeClr w14:val="tx1"/>
            </w14:solidFill>
          </w14:textFill>
        </w:rPr>
        <w:fldChar w:fldCharType="end"/>
      </w:r>
      <w:r>
        <w:rPr>
          <w:rFonts w:hint="eastAsia" w:ascii="宋体" w:hAnsi="宋体" w:cs="Arial"/>
          <w:color w:val="000000" w:themeColor="text1"/>
          <w:kern w:val="0"/>
          <w:sz w:val="24"/>
          <w:highlight w:val="none"/>
          <w:u w:val="single"/>
          <w14:textFill>
            <w14:solidFill>
              <w14:schemeClr w14:val="tx1"/>
            </w14:solidFill>
          </w14:textFill>
        </w:rPr>
        <w:t>）电子投标具体流程详见本招标公告附件：“政采云供应商项目采购-电子招投标操作指南.pdf”。</w:t>
      </w:r>
    </w:p>
    <w:p w14:paraId="660D152B">
      <w:pPr>
        <w:spacing w:line="400" w:lineRule="exact"/>
        <w:rPr>
          <w:rFonts w:ascii="宋体" w:hAnsi="宋体" w:cs="Arial"/>
          <w:color w:val="000000" w:themeColor="text1"/>
          <w:kern w:val="0"/>
          <w:sz w:val="24"/>
          <w:highlight w:val="none"/>
          <w:u w:val="single"/>
          <w14:textFill>
            <w14:solidFill>
              <w14:schemeClr w14:val="tx1"/>
            </w14:solidFill>
          </w14:textFill>
        </w:rPr>
      </w:pPr>
      <w:r>
        <w:rPr>
          <w:rFonts w:hint="eastAsia" w:ascii="宋体" w:hAnsi="宋体" w:cs="Arial"/>
          <w:color w:val="000000" w:themeColor="text1"/>
          <w:kern w:val="0"/>
          <w:sz w:val="24"/>
          <w:highlight w:val="none"/>
          <w:u w:val="single"/>
          <w14:textFill>
            <w14:solidFill>
              <w14:schemeClr w14:val="tx1"/>
            </w14:solidFill>
          </w14:textFill>
        </w:rPr>
        <w:t>（</w:t>
      </w:r>
      <w:r>
        <w:rPr>
          <w:rFonts w:ascii="宋体" w:hAnsi="宋体" w:cs="Arial"/>
          <w:color w:val="000000" w:themeColor="text1"/>
          <w:kern w:val="0"/>
          <w:sz w:val="24"/>
          <w:highlight w:val="none"/>
          <w:u w:val="single"/>
          <w14:textFill>
            <w14:solidFill>
              <w14:schemeClr w14:val="tx1"/>
            </w14:solidFill>
          </w14:textFill>
        </w:rPr>
        <w:t>3</w:t>
      </w:r>
      <w:r>
        <w:rPr>
          <w:rFonts w:hint="eastAsia" w:ascii="宋体" w:hAnsi="宋体" w:cs="Arial"/>
          <w:color w:val="000000" w:themeColor="text1"/>
          <w:kern w:val="0"/>
          <w:sz w:val="24"/>
          <w:highlight w:val="none"/>
          <w:u w:val="single"/>
          <w14:textFill>
            <w14:solidFill>
              <w14:schemeClr w14:val="tx1"/>
            </w14:solidFill>
          </w14:textFill>
        </w:rPr>
        <w:t>）供应商应在开标前完成CA数字证书办理。（办理流程详见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"https://middle.zcygov.cn/ca/apply/edit" </w:instrText>
      </w:r>
      <w:r>
        <w:rPr>
          <w:color w:val="000000" w:themeColor="text1"/>
          <w:highlight w:val="none"/>
          <w14:textFill>
            <w14:solidFill>
              <w14:schemeClr w14:val="tx1"/>
            </w14:solidFill>
          </w14:textFill>
        </w:rPr>
        <w:fldChar w:fldCharType="separate"/>
      </w:r>
      <w:r>
        <w:rPr>
          <w:rStyle w:val="57"/>
          <w:rFonts w:ascii="宋体" w:hAnsi="宋体" w:cs="Arial"/>
          <w:color w:val="000000" w:themeColor="text1"/>
          <w:kern w:val="0"/>
          <w:sz w:val="24"/>
          <w:highlight w:val="none"/>
          <w14:textFill>
            <w14:solidFill>
              <w14:schemeClr w14:val="tx1"/>
            </w14:solidFill>
          </w14:textFill>
        </w:rPr>
        <w:t>https://middle.zcygov.cn/ca/apply/edit</w:t>
      </w:r>
      <w:r>
        <w:rPr>
          <w:rStyle w:val="57"/>
          <w:rFonts w:ascii="宋体" w:hAnsi="宋体" w:cs="Arial"/>
          <w:color w:val="000000" w:themeColor="text1"/>
          <w:kern w:val="0"/>
          <w:sz w:val="24"/>
          <w:highlight w:val="none"/>
          <w14:textFill>
            <w14:solidFill>
              <w14:schemeClr w14:val="tx1"/>
            </w14:solidFill>
          </w14:textFill>
        </w:rPr>
        <w:fldChar w:fldCharType="end"/>
      </w:r>
      <w:r>
        <w:rPr>
          <w:rFonts w:hint="eastAsia" w:ascii="宋体" w:hAnsi="宋体" w:cs="Arial"/>
          <w:color w:val="000000" w:themeColor="text1"/>
          <w:kern w:val="0"/>
          <w:sz w:val="24"/>
          <w:highlight w:val="none"/>
          <w:u w:val="single"/>
          <w14:textFill>
            <w14:solidFill>
              <w14:schemeClr w14:val="tx1"/>
            </w14:solidFill>
          </w14:textFill>
        </w:rPr>
        <w:t>，完成CA数字证书办理预计一周左右，请各供应商自行把握时间，汇信客服电话：400-888-4636，天谷客服电话：400-087-8198）。</w:t>
      </w:r>
    </w:p>
    <w:p w14:paraId="1458C4A2">
      <w:pPr>
        <w:spacing w:line="400" w:lineRule="exact"/>
        <w:rPr>
          <w:rFonts w:ascii="宋体" w:hAnsi="宋体" w:cs="Arial"/>
          <w:b/>
          <w:bCs/>
          <w:color w:val="000000" w:themeColor="text1"/>
          <w:kern w:val="0"/>
          <w:sz w:val="24"/>
          <w:highlight w:val="none"/>
          <w:u w:val="single"/>
          <w:shd w:val="pct10" w:color="auto" w:fill="FFFFFF"/>
          <w14:textFill>
            <w14:solidFill>
              <w14:schemeClr w14:val="tx1"/>
            </w14:solidFill>
          </w14:textFill>
        </w:rPr>
      </w:pPr>
      <w:r>
        <w:rPr>
          <w:rFonts w:hint="eastAsia" w:ascii="宋体" w:hAnsi="宋体" w:cs="Arial"/>
          <w:color w:val="000000" w:themeColor="text1"/>
          <w:kern w:val="0"/>
          <w:sz w:val="24"/>
          <w:highlight w:val="none"/>
          <w:u w:val="single"/>
          <w14:textFill>
            <w14:solidFill>
              <w14:schemeClr w14:val="tx1"/>
            </w14:solidFill>
          </w14:textFill>
        </w:rPr>
        <w:t>（</w:t>
      </w:r>
      <w:r>
        <w:rPr>
          <w:rFonts w:ascii="宋体" w:hAnsi="宋体" w:cs="Arial"/>
          <w:color w:val="000000" w:themeColor="text1"/>
          <w:kern w:val="0"/>
          <w:sz w:val="24"/>
          <w:highlight w:val="none"/>
          <w:u w:val="single"/>
          <w14:textFill>
            <w14:solidFill>
              <w14:schemeClr w14:val="tx1"/>
            </w14:solidFill>
          </w14:textFill>
        </w:rPr>
        <w:t>4</w:t>
      </w:r>
      <w:r>
        <w:rPr>
          <w:rFonts w:hint="eastAsia" w:ascii="宋体" w:hAnsi="宋体" w:cs="Arial"/>
          <w:color w:val="000000" w:themeColor="text1"/>
          <w:kern w:val="0"/>
          <w:sz w:val="24"/>
          <w:highlight w:val="none"/>
          <w:u w:val="single"/>
          <w14:textFill>
            <w14:solidFill>
              <w14:schemeClr w14:val="tx1"/>
            </w14:solidFill>
          </w14:textFill>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000000" w:themeColor="text1"/>
          <w:kern w:val="0"/>
          <w:sz w:val="24"/>
          <w:highlight w:val="none"/>
          <w:u w:val="single"/>
          <w14:textFill>
            <w14:solidFill>
              <w14:schemeClr w14:val="tx1"/>
            </w14:solidFill>
          </w14:textFill>
        </w:rPr>
        <w:t>投标截止时间后传输、递交的响应文件，将被拒收。</w:t>
      </w:r>
    </w:p>
    <w:p w14:paraId="788F1974">
      <w:pPr>
        <w:spacing w:line="400" w:lineRule="exact"/>
        <w:rPr>
          <w:rFonts w:ascii="宋体" w:hAnsi="宋体" w:cs="Arial"/>
          <w:b/>
          <w:bCs/>
          <w:color w:val="000000" w:themeColor="text1"/>
          <w:kern w:val="0"/>
          <w:sz w:val="24"/>
          <w:highlight w:val="none"/>
          <w:u w:val="single"/>
          <w:shd w:val="pct10" w:color="auto" w:fill="FFFFFF"/>
          <w14:textFill>
            <w14:solidFill>
              <w14:schemeClr w14:val="tx1"/>
            </w14:solidFill>
          </w14:textFill>
        </w:rPr>
      </w:pPr>
      <w:r>
        <w:rPr>
          <w:rFonts w:hint="eastAsia" w:ascii="宋体" w:hAnsi="宋体" w:cs="Arial"/>
          <w:b/>
          <w:bCs/>
          <w:color w:val="000000" w:themeColor="text1"/>
          <w:kern w:val="0"/>
          <w:sz w:val="24"/>
          <w:highlight w:val="none"/>
          <w:u w:val="single"/>
          <w:shd w:val="pct10" w:color="auto" w:fill="FFFFFF"/>
          <w14:textFill>
            <w14:solidFill>
              <w14:schemeClr w14:val="tx1"/>
            </w14:solidFill>
          </w14:textFill>
        </w:rPr>
        <w:t>（5）本磋商文件中关于电子招投标内容、流程如与政采云系统中最新的内容、操作不一致的，以政采云系统中的要求为准。</w:t>
      </w:r>
    </w:p>
    <w:p w14:paraId="26813F98">
      <w:pPr>
        <w:spacing w:line="400" w:lineRule="exact"/>
        <w:rPr>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7</w:t>
      </w:r>
      <w:r>
        <w:rPr>
          <w:rFonts w:ascii="宋体" w:hAnsi="宋体" w:cs="Arial"/>
          <w:b/>
          <w:color w:val="000000" w:themeColor="text1"/>
          <w:kern w:val="0"/>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响应文件的组成、效力</w:t>
      </w:r>
    </w:p>
    <w:p w14:paraId="61F31367">
      <w:pPr>
        <w:spacing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（1）本项目实行电子投标，供应商应准备电子响应文件，本项目线下无需提供任何备份响应文件。电子响应文件，按政采云平台项目采购--电子招投标操作指南及本磋商文件要求编制。</w:t>
      </w:r>
    </w:p>
    <w:p w14:paraId="171F9929">
      <w:pPr>
        <w:spacing w:line="400" w:lineRule="exact"/>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w:t>
      </w:r>
      <w:r>
        <w:rPr>
          <w:color w:val="000000" w:themeColor="text1"/>
          <w:sz w:val="24"/>
          <w:highlight w:val="none"/>
          <w:u w:val="single"/>
          <w14:textFill>
            <w14:solidFill>
              <w14:schemeClr w14:val="tx1"/>
            </w14:solidFill>
          </w14:textFill>
        </w:rPr>
        <w:t>2</w:t>
      </w:r>
      <w:r>
        <w:rPr>
          <w:rFonts w:hint="eastAsia"/>
          <w:color w:val="000000" w:themeColor="text1"/>
          <w:sz w:val="24"/>
          <w:highlight w:val="none"/>
          <w:u w:val="single"/>
          <w14:textFill>
            <w14:solidFill>
              <w14:schemeClr w14:val="tx1"/>
            </w14:solidFill>
          </w14:textFill>
        </w:rPr>
        <w:t>）未在</w:t>
      </w:r>
      <w:r>
        <w:rPr>
          <w:rFonts w:hint="eastAsia" w:ascii="宋体" w:hAnsi="宋体" w:cs="Arial"/>
          <w:color w:val="000000" w:themeColor="text1"/>
          <w:kern w:val="0"/>
          <w:sz w:val="24"/>
          <w:highlight w:val="none"/>
          <w:u w:val="single"/>
          <w14:textFill>
            <w14:solidFill>
              <w14:schemeClr w14:val="tx1"/>
            </w14:solidFill>
          </w14:textFill>
        </w:rPr>
        <w:t>“政府采购云平台”</w:t>
      </w:r>
      <w:r>
        <w:rPr>
          <w:rFonts w:hint="eastAsia"/>
          <w:color w:val="000000" w:themeColor="text1"/>
          <w:sz w:val="24"/>
          <w:highlight w:val="none"/>
          <w:u w:val="single"/>
          <w14:textFill>
            <w14:solidFill>
              <w14:schemeClr w14:val="tx1"/>
            </w14:solidFill>
          </w14:textFill>
        </w:rPr>
        <w:t>传输递交电子响应文件的，投标无效。</w:t>
      </w:r>
    </w:p>
    <w:p w14:paraId="3A43FB9A">
      <w:pPr>
        <w:spacing w:line="400" w:lineRule="exac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8.投标截止时间及</w:t>
      </w:r>
      <w:r>
        <w:rPr>
          <w:rFonts w:hint="eastAsia" w:ascii="宋体" w:hAnsi="宋体"/>
          <w:b/>
          <w:color w:val="000000" w:themeColor="text1"/>
          <w:sz w:val="24"/>
          <w:highlight w:val="none"/>
          <w14:textFill>
            <w14:solidFill>
              <w14:schemeClr w14:val="tx1"/>
            </w14:solidFill>
          </w14:textFill>
        </w:rPr>
        <w:t>电子</w:t>
      </w:r>
      <w:r>
        <w:rPr>
          <w:rFonts w:ascii="宋体" w:hAnsi="宋体"/>
          <w:b/>
          <w:color w:val="000000" w:themeColor="text1"/>
          <w:sz w:val="24"/>
          <w:highlight w:val="none"/>
          <w14:textFill>
            <w14:solidFill>
              <w14:schemeClr w14:val="tx1"/>
            </w14:solidFill>
          </w14:textFill>
        </w:rPr>
        <w:t>响应文件的递交</w:t>
      </w:r>
    </w:p>
    <w:p w14:paraId="4715DE96">
      <w:pPr>
        <w:spacing w:line="400" w:lineRule="exact"/>
        <w:rPr>
          <w:rFonts w:ascii="宋体" w:hAnsi="宋体" w:cs="Arial"/>
          <w:b/>
          <w:bCs/>
          <w:color w:val="000000" w:themeColor="text1"/>
          <w:kern w:val="0"/>
          <w:sz w:val="24"/>
          <w:highlight w:val="none"/>
          <w:u w:val="singl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电子响应文件</w:t>
      </w:r>
      <w:r>
        <w:rPr>
          <w:rFonts w:ascii="宋体" w:hAnsi="宋体"/>
          <w:b/>
          <w:color w:val="000000" w:themeColor="text1"/>
          <w:sz w:val="24"/>
          <w:highlight w:val="none"/>
          <w14:textFill>
            <w14:solidFill>
              <w14:schemeClr w14:val="tx1"/>
            </w14:solidFill>
          </w14:textFill>
        </w:rPr>
        <w:t>投标截止时间</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eastAsia="zh-CN"/>
          <w14:textFill>
            <w14:solidFill>
              <w14:schemeClr w14:val="tx1"/>
            </w14:solidFill>
          </w14:textFill>
        </w:rPr>
        <w:t>202</w:t>
      </w:r>
      <w:r>
        <w:rPr>
          <w:rFonts w:hint="eastAsia" w:ascii="宋体" w:hAnsi="宋体"/>
          <w:b/>
          <w:color w:val="000000" w:themeColor="text1"/>
          <w:sz w:val="24"/>
          <w:highlight w:val="none"/>
          <w:lang w:val="en-US" w:eastAsia="zh-CN"/>
          <w14:textFill>
            <w14:solidFill>
              <w14:schemeClr w14:val="tx1"/>
            </w14:solidFill>
          </w14:textFill>
        </w:rPr>
        <w:t>5</w:t>
      </w:r>
      <w:r>
        <w:rPr>
          <w:rFonts w:hint="eastAsia" w:ascii="宋体" w:hAnsi="宋体"/>
          <w:b/>
          <w:color w:val="000000" w:themeColor="text1"/>
          <w:sz w:val="24"/>
          <w:highlight w:val="none"/>
          <w:lang w:eastAsia="zh-CN"/>
          <w14:textFill>
            <w14:solidFill>
              <w14:schemeClr w14:val="tx1"/>
            </w14:solidFill>
          </w14:textFill>
        </w:rPr>
        <w:t>年</w:t>
      </w:r>
      <w:r>
        <w:rPr>
          <w:rFonts w:hint="eastAsia" w:ascii="宋体" w:hAnsi="宋体"/>
          <w:b/>
          <w:color w:val="000000" w:themeColor="text1"/>
          <w:sz w:val="24"/>
          <w:highlight w:val="none"/>
          <w:lang w:val="en-US" w:eastAsia="zh-CN"/>
          <w14:textFill>
            <w14:solidFill>
              <w14:schemeClr w14:val="tx1"/>
            </w14:solidFill>
          </w14:textFill>
        </w:rPr>
        <w:t>03月04日09</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0分00秒，</w:t>
      </w:r>
      <w:r>
        <w:rPr>
          <w:rFonts w:hint="eastAsia" w:ascii="宋体" w:hAnsi="宋体" w:cs="Arial"/>
          <w:color w:val="000000" w:themeColor="text1"/>
          <w:kern w:val="0"/>
          <w:sz w:val="24"/>
          <w:highlight w:val="none"/>
          <w14:textFill>
            <w14:solidFill>
              <w14:schemeClr w14:val="tx1"/>
            </w14:solidFill>
          </w14:textFill>
        </w:rPr>
        <w:t>供应商应于投标截止时间之前将电子响应文件上传到“政府采购云平台”。</w:t>
      </w:r>
      <w:r>
        <w:rPr>
          <w:rFonts w:hint="eastAsia" w:ascii="宋体" w:hAnsi="宋体" w:cs="Arial"/>
          <w:b/>
          <w:bCs/>
          <w:color w:val="000000" w:themeColor="text1"/>
          <w:kern w:val="0"/>
          <w:sz w:val="24"/>
          <w:highlight w:val="none"/>
          <w:u w:val="single"/>
          <w14:textFill>
            <w14:solidFill>
              <w14:schemeClr w14:val="tx1"/>
            </w14:solidFill>
          </w14:textFill>
        </w:rPr>
        <w:t>投标截止时间前未完成传输电子响应文件的</w:t>
      </w:r>
      <w:r>
        <w:rPr>
          <w:rFonts w:hint="eastAsia"/>
          <w:b/>
          <w:bCs/>
          <w:color w:val="000000" w:themeColor="text1"/>
          <w:sz w:val="24"/>
          <w:highlight w:val="none"/>
          <w:u w:val="single"/>
          <w14:textFill>
            <w14:solidFill>
              <w14:schemeClr w14:val="tx1"/>
            </w14:solidFill>
          </w14:textFill>
        </w:rPr>
        <w:t>，投标无效。</w:t>
      </w:r>
    </w:p>
    <w:p w14:paraId="062C6977">
      <w:pPr>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9</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 xml:space="preserve">临海市公共资源交易办公管理系统及开评标期间出现网络故障或停电时的应急处理措施： </w:t>
      </w:r>
      <w:r>
        <w:rPr>
          <w:rFonts w:ascii="宋体" w:hAnsi="宋体"/>
          <w:b/>
          <w:color w:val="000000" w:themeColor="text1"/>
          <w:sz w:val="24"/>
          <w:highlight w:val="none"/>
          <w14:textFill>
            <w14:solidFill>
              <w14:schemeClr w14:val="tx1"/>
            </w14:solidFill>
          </w14:textFill>
        </w:rPr>
        <w:t xml:space="preserve">     </w:t>
      </w:r>
    </w:p>
    <w:p w14:paraId="17B6FA12">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（1）开评标期间出现网络故障或停电如短时间内（半天内）可以排除并能恢复正常使用的，为不耽误项目进度，招标人（代理机构）经项目行政监管部门批准后可宣布待故障排除后再进行正常开标活动；</w:t>
      </w:r>
    </w:p>
    <w:p w14:paraId="67C19B7E">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37E479AF">
      <w:pPr>
        <w:spacing w:line="400" w:lineRule="exac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10.开标</w:t>
      </w:r>
    </w:p>
    <w:p w14:paraId="5CB71532">
      <w:pPr>
        <w:spacing w:line="400" w:lineRule="exact"/>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开标时间：</w:t>
      </w:r>
      <w:r>
        <w:rPr>
          <w:rFonts w:hint="eastAsia" w:ascii="宋体" w:hAnsi="宋体"/>
          <w:b/>
          <w:color w:val="000000" w:themeColor="text1"/>
          <w:sz w:val="24"/>
          <w:highlight w:val="none"/>
          <w:lang w:eastAsia="zh-CN"/>
          <w14:textFill>
            <w14:solidFill>
              <w14:schemeClr w14:val="tx1"/>
            </w14:solidFill>
          </w14:textFill>
        </w:rPr>
        <w:t>2024年</w:t>
      </w:r>
      <w:r>
        <w:rPr>
          <w:rFonts w:hint="eastAsia" w:ascii="宋体" w:hAnsi="宋体"/>
          <w:b/>
          <w:color w:val="000000" w:themeColor="text1"/>
          <w:sz w:val="24"/>
          <w:highlight w:val="none"/>
          <w:lang w:val="en-US" w:eastAsia="zh-CN"/>
          <w14:textFill>
            <w14:solidFill>
              <w14:schemeClr w14:val="tx1"/>
            </w14:solidFill>
          </w14:textFill>
        </w:rPr>
        <w:t>03月04日09</w:t>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0</w:t>
      </w:r>
      <w:r>
        <w:rPr>
          <w:rFonts w:ascii="宋体" w:hAnsi="宋体"/>
          <w:b/>
          <w:color w:val="000000" w:themeColor="text1"/>
          <w:sz w:val="24"/>
          <w:highlight w:val="none"/>
          <w14:textFill>
            <w14:solidFill>
              <w14:schemeClr w14:val="tx1"/>
            </w14:solidFill>
          </w14:textFill>
        </w:rPr>
        <w:t>0时</w:t>
      </w:r>
      <w:r>
        <w:rPr>
          <w:rFonts w:ascii="宋体" w:hAnsi="宋体"/>
          <w:color w:val="000000" w:themeColor="text1"/>
          <w:sz w:val="24"/>
          <w:highlight w:val="none"/>
          <w14:textFill>
            <w14:solidFill>
              <w14:schemeClr w14:val="tx1"/>
            </w14:solidFill>
          </w14:textFill>
        </w:rPr>
        <w:t>。</w:t>
      </w:r>
    </w:p>
    <w:p w14:paraId="4082F0E3">
      <w:pPr>
        <w:spacing w:line="400" w:lineRule="exact"/>
        <w:rPr>
          <w:rFonts w:hint="eastAsia" w:ascii="宋体" w:hAnsi="宋体" w:eastAsia="宋体" w:cs="Times New Roman"/>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开标地点：</w:t>
      </w:r>
      <w:r>
        <w:rPr>
          <w:rFonts w:hint="eastAsia" w:ascii="宋体" w:hAnsi="宋体"/>
          <w:color w:val="000000" w:themeColor="text1"/>
          <w:sz w:val="24"/>
          <w:highlight w:val="none"/>
          <w14:textFill>
            <w14:solidFill>
              <w14:schemeClr w14:val="tx1"/>
            </w14:solidFill>
          </w14:textFill>
        </w:rPr>
        <w:t>“政府采购云平台”线上开标、线下直播开</w:t>
      </w:r>
      <w:r>
        <w:rPr>
          <w:rFonts w:hint="eastAsia" w:ascii="宋体" w:hAnsi="宋体" w:eastAsia="宋体" w:cs="Times New Roman"/>
          <w:color w:val="000000" w:themeColor="text1"/>
          <w:sz w:val="24"/>
          <w:highlight w:val="none"/>
          <w14:textFill>
            <w14:solidFill>
              <w14:schemeClr w14:val="tx1"/>
            </w14:solidFill>
          </w14:textFill>
        </w:rPr>
        <w:t>标室：</w:t>
      </w:r>
      <w:r>
        <w:rPr>
          <w:rFonts w:hint="eastAsia" w:ascii="宋体" w:hAnsi="宋体" w:eastAsia="宋体" w:cs="Times New Roman"/>
          <w:color w:val="000000" w:themeColor="text1"/>
          <w:sz w:val="24"/>
          <w:highlight w:val="none"/>
          <w:lang w:eastAsia="zh-CN"/>
          <w14:textFill>
            <w14:solidFill>
              <w14:schemeClr w14:val="tx1"/>
            </w14:solidFill>
          </w14:textFill>
        </w:rPr>
        <w:t>临海市公共资源交易中心一楼</w:t>
      </w:r>
      <w:r>
        <w:rPr>
          <w:rFonts w:hint="eastAsia" w:ascii="宋体" w:hAnsi="宋体" w:cs="Times New Roman"/>
          <w:color w:val="000000" w:themeColor="text1"/>
          <w:sz w:val="24"/>
          <w:highlight w:val="none"/>
          <w:lang w:val="en-US" w:eastAsia="zh-CN"/>
          <w14:textFill>
            <w14:solidFill>
              <w14:schemeClr w14:val="tx1"/>
            </w14:solidFill>
          </w14:textFill>
        </w:rPr>
        <w:t>四</w:t>
      </w:r>
      <w:r>
        <w:rPr>
          <w:rFonts w:hint="eastAsia" w:ascii="宋体" w:hAnsi="宋体" w:eastAsia="宋体" w:cs="Times New Roman"/>
          <w:color w:val="000000" w:themeColor="text1"/>
          <w:sz w:val="24"/>
          <w:highlight w:val="none"/>
          <w:lang w:eastAsia="zh-CN"/>
          <w14:textFill>
            <w14:solidFill>
              <w14:schemeClr w14:val="tx1"/>
            </w14:solidFill>
          </w14:textFill>
        </w:rPr>
        <w:t>号开标室（临海市巾山中路18号）</w:t>
      </w:r>
    </w:p>
    <w:p w14:paraId="045FA1C3">
      <w:pPr>
        <w:spacing w:line="400" w:lineRule="exact"/>
        <w:rPr>
          <w:b/>
          <w:color w:val="000000" w:themeColor="text1"/>
          <w:sz w:val="24"/>
          <w:highlight w:val="none"/>
          <w:u w:val="single"/>
          <w:shd w:val="pct10" w:color="auto" w:fill="FFFFFF"/>
          <w14:textFill>
            <w14:solidFill>
              <w14:schemeClr w14:val="tx1"/>
            </w14:solidFill>
          </w14:textFill>
        </w:rPr>
      </w:pPr>
      <w:r>
        <w:rPr>
          <w:rFonts w:hint="eastAsia" w:ascii="宋体" w:hAnsi="宋体"/>
          <w:b/>
          <w:color w:val="000000" w:themeColor="text1"/>
          <w:sz w:val="24"/>
          <w:highlight w:val="none"/>
          <w:u w:val="single"/>
          <w:shd w:val="pct10" w:color="auto" w:fill="FFFFFF"/>
          <w14:textFill>
            <w14:solidFill>
              <w14:schemeClr w14:val="tx1"/>
            </w14:solidFill>
          </w14:textFill>
        </w:rPr>
        <w:t>开标时间后30分钟内（具体时间以政采云系统</w:t>
      </w:r>
      <w:bookmarkStart w:id="6" w:name="_Hlk59625364"/>
      <w:r>
        <w:rPr>
          <w:rFonts w:hint="eastAsia" w:ascii="宋体" w:hAnsi="宋体"/>
          <w:b/>
          <w:color w:val="000000" w:themeColor="text1"/>
          <w:sz w:val="24"/>
          <w:highlight w:val="none"/>
          <w:u w:val="single"/>
          <w:shd w:val="pct10" w:color="auto" w:fill="FFFFFF"/>
          <w14:textFill>
            <w14:solidFill>
              <w14:schemeClr w14:val="tx1"/>
            </w14:solidFill>
          </w14:textFill>
        </w:rPr>
        <w:t>显示的</w:t>
      </w:r>
      <w:bookmarkEnd w:id="6"/>
      <w:r>
        <w:rPr>
          <w:rFonts w:hint="eastAsia" w:ascii="宋体" w:hAnsi="宋体"/>
          <w:b/>
          <w:color w:val="000000" w:themeColor="text1"/>
          <w:sz w:val="24"/>
          <w:highlight w:val="none"/>
          <w:u w:val="single"/>
          <w:shd w:val="pct10" w:color="auto" w:fill="FFFFFF"/>
          <w14:textFill>
            <w14:solidFill>
              <w14:schemeClr w14:val="tx1"/>
            </w14:solidFill>
          </w14:textFill>
        </w:rPr>
        <w:t>解密截止时间为准），供应商须登录“政采云”平台，用“项目采购-开标评标”功能解密响应文件，供应商未按时解密或解密失败的，</w:t>
      </w:r>
      <w:r>
        <w:rPr>
          <w:rFonts w:hint="eastAsia"/>
          <w:b/>
          <w:color w:val="000000" w:themeColor="text1"/>
          <w:sz w:val="24"/>
          <w:highlight w:val="none"/>
          <w:u w:val="single"/>
          <w:shd w:val="pct10" w:color="auto" w:fill="FFFFFF"/>
          <w14:textFill>
            <w14:solidFill>
              <w14:schemeClr w14:val="tx1"/>
            </w14:solidFill>
          </w14:textFill>
        </w:rPr>
        <w:t>其响应文件为无效标。</w:t>
      </w:r>
    </w:p>
    <w:p w14:paraId="0506A47C">
      <w:pPr>
        <w:spacing w:line="400" w:lineRule="exact"/>
        <w:rPr>
          <w:rFonts w:hint="eastAsia" w:ascii="宋体" w:hAnsi="宋体" w:eastAsia="宋体"/>
          <w:b/>
          <w:color w:val="000000" w:themeColor="text1"/>
          <w:sz w:val="24"/>
          <w:highlight w:val="none"/>
          <w:lang w:eastAsia="zh-CN"/>
          <w14:textFill>
            <w14:solidFill>
              <w14:schemeClr w14:val="tx1"/>
            </w14:solidFill>
          </w14:textFill>
        </w:rPr>
      </w:pPr>
      <w:r>
        <w:rPr>
          <w:rFonts w:ascii="宋体" w:hAnsi="宋体"/>
          <w:b/>
          <w:color w:val="000000" w:themeColor="text1"/>
          <w:sz w:val="24"/>
          <w:highlight w:val="none"/>
          <w14:textFill>
            <w14:solidFill>
              <w14:schemeClr w14:val="tx1"/>
            </w14:solidFill>
          </w14:textFill>
        </w:rPr>
        <w:t>11.发布公告的媒介</w:t>
      </w:r>
    </w:p>
    <w:p w14:paraId="6182FDED">
      <w:pPr>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本次招标公告同时在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"http://www.zjzfcg.gov.cn/new/" </w:instrText>
      </w:r>
      <w:r>
        <w:rPr>
          <w:color w:val="000000" w:themeColor="text1"/>
          <w:highlight w:val="none"/>
          <w14:textFill>
            <w14:solidFill>
              <w14:schemeClr w14:val="tx1"/>
            </w14:solidFill>
          </w14:textFill>
        </w:rPr>
        <w:fldChar w:fldCharType="separate"/>
      </w:r>
      <w:r>
        <w:rPr>
          <w:rStyle w:val="57"/>
          <w:color w:val="000000" w:themeColor="text1"/>
          <w:sz w:val="24"/>
          <w:highlight w:val="none"/>
          <w14:textFill>
            <w14:solidFill>
              <w14:schemeClr w14:val="tx1"/>
            </w14:solidFill>
          </w14:textFill>
        </w:rPr>
        <w:t>浙江省政府采购网</w:t>
      </w:r>
      <w:r>
        <w:rPr>
          <w:rStyle w:val="57"/>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"http://www.lhzfcg.gov.cn" </w:instrText>
      </w:r>
      <w:r>
        <w:rPr>
          <w:color w:val="000000" w:themeColor="text1"/>
          <w:highlight w:val="none"/>
          <w14:textFill>
            <w14:solidFill>
              <w14:schemeClr w14:val="tx1"/>
            </w14:solidFill>
          </w14:textFill>
        </w:rPr>
        <w:fldChar w:fldCharType="separate"/>
      </w:r>
      <w:r>
        <w:rPr>
          <w:color w:val="000000" w:themeColor="text1"/>
          <w:sz w:val="24"/>
          <w:highlight w:val="none"/>
          <w:u w:val="single"/>
          <w14:textFill>
            <w14:solidFill>
              <w14:schemeClr w14:val="tx1"/>
            </w14:solidFill>
          </w14:textFill>
        </w:rPr>
        <w:t>临海市公共资源交易中心</w:t>
      </w:r>
      <w:r>
        <w:rPr>
          <w:rStyle w:val="57"/>
          <w:color w:val="000000" w:themeColor="text1"/>
          <w:sz w:val="24"/>
          <w:highlight w:val="none"/>
          <w14:textFill>
            <w14:solidFill>
              <w14:schemeClr w14:val="tx1"/>
            </w14:solidFill>
          </w14:textFill>
        </w:rPr>
        <w:t>网</w:t>
      </w:r>
      <w:r>
        <w:rPr>
          <w:rStyle w:val="57"/>
          <w:color w:val="000000" w:themeColor="text1"/>
          <w:sz w:val="24"/>
          <w:highlight w:val="none"/>
          <w14:textFill>
            <w14:solidFill>
              <w14:schemeClr w14:val="tx1"/>
            </w14:solidFill>
          </w14:textFill>
        </w:rPr>
        <w:fldChar w:fldCharType="end"/>
      </w:r>
      <w:r>
        <w:rPr>
          <w:rFonts w:ascii="宋体" w:hAnsi="宋体"/>
          <w:color w:val="000000" w:themeColor="text1"/>
          <w:sz w:val="24"/>
          <w:highlight w:val="none"/>
          <w14:textFill>
            <w14:solidFill>
              <w14:schemeClr w14:val="tx1"/>
            </w14:solidFill>
          </w14:textFill>
        </w:rPr>
        <w:t>上发布。</w:t>
      </w:r>
    </w:p>
    <w:p w14:paraId="416EBD3D">
      <w:pPr>
        <w:spacing w:line="400" w:lineRule="exac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12、</w:t>
      </w:r>
      <w:r>
        <w:rPr>
          <w:rFonts w:hint="eastAsia" w:ascii="宋体" w:hAnsi="宋体"/>
          <w:b/>
          <w:color w:val="000000" w:themeColor="text1"/>
          <w:sz w:val="24"/>
          <w:highlight w:val="none"/>
          <w14:textFill>
            <w14:solidFill>
              <w14:schemeClr w14:val="tx1"/>
            </w14:solidFill>
          </w14:textFill>
        </w:rPr>
        <w:t>其他事项</w:t>
      </w:r>
    </w:p>
    <w:p w14:paraId="05C7D879">
      <w:pPr>
        <w:spacing w:line="400" w:lineRule="exact"/>
        <w:ind w:firstLine="120" w:firstLineChars="50"/>
        <w:rPr>
          <w:b/>
          <w:color w:val="000000" w:themeColor="text1"/>
          <w:highlight w:val="none"/>
          <w:u w:val="single"/>
          <w:shd w:val="pct10" w:color="auto" w:fill="FFFFFF"/>
          <w14:textFill>
            <w14:solidFill>
              <w14:schemeClr w14:val="tx1"/>
            </w14:solidFill>
          </w14:textFill>
        </w:rPr>
      </w:pPr>
      <w:r>
        <w:rPr>
          <w:rFonts w:hint="eastAsia"/>
          <w:b/>
          <w:color w:val="000000" w:themeColor="text1"/>
          <w:sz w:val="24"/>
          <w:highlight w:val="none"/>
          <w:u w:val="single"/>
          <w:shd w:val="pct10" w:color="auto" w:fill="FFFFFF"/>
          <w14:textFill>
            <w14:solidFill>
              <w14:schemeClr w14:val="tx1"/>
            </w14:solidFill>
          </w14:textFill>
        </w:rPr>
        <w:t>（</w:t>
      </w:r>
      <w:r>
        <w:rPr>
          <w:b/>
          <w:color w:val="000000" w:themeColor="text1"/>
          <w:sz w:val="24"/>
          <w:highlight w:val="none"/>
          <w:u w:val="single"/>
          <w:shd w:val="pct10" w:color="auto" w:fill="FFFFFF"/>
          <w14:textFill>
            <w14:solidFill>
              <w14:schemeClr w14:val="tx1"/>
            </w14:solidFill>
          </w14:textFill>
        </w:rPr>
        <w:t>1</w:t>
      </w:r>
      <w:r>
        <w:rPr>
          <w:rFonts w:hint="eastAsia"/>
          <w:b/>
          <w:color w:val="000000" w:themeColor="text1"/>
          <w:sz w:val="24"/>
          <w:highlight w:val="none"/>
          <w:u w:val="single"/>
          <w:shd w:val="pct10" w:color="auto" w:fill="FFFFFF"/>
          <w14:textFill>
            <w14:solidFill>
              <w14:schemeClr w14:val="tx1"/>
            </w14:solidFill>
          </w14:textFill>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09337E03">
      <w:pPr>
        <w:adjustRightInd w:val="0"/>
        <w:snapToGrid w:val="0"/>
        <w:spacing w:line="400" w:lineRule="exact"/>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w:t>
      </w:r>
      <w:r>
        <w:rPr>
          <w:rFonts w:ascii="宋体" w:hAnsi="宋体" w:cs="Arial"/>
          <w:b/>
          <w:color w:val="000000" w:themeColor="text1"/>
          <w:sz w:val="24"/>
          <w:highlight w:val="none"/>
          <w14:textFill>
            <w14:solidFill>
              <w14:schemeClr w14:val="tx1"/>
            </w14:solidFill>
          </w14:textFill>
        </w:rPr>
        <w:t>2</w:t>
      </w:r>
      <w:r>
        <w:rPr>
          <w:rFonts w:hint="eastAsia" w:ascii="宋体" w:hAnsi="宋体" w:cs="Arial"/>
          <w:b/>
          <w:color w:val="000000" w:themeColor="text1"/>
          <w:sz w:val="24"/>
          <w:highlight w:val="none"/>
          <w14:textFill>
            <w14:solidFill>
              <w14:schemeClr w14:val="tx1"/>
            </w14:solidFill>
          </w14:textFill>
        </w:rPr>
        <w:t>）</w:t>
      </w:r>
      <w:r>
        <w:rPr>
          <w:rFonts w:ascii="ˎ̥" w:hAnsi="ˎ̥"/>
          <w:b/>
          <w:color w:val="000000" w:themeColor="text1"/>
          <w:sz w:val="24"/>
          <w:highlight w:val="none"/>
          <w14:textFill>
            <w14:solidFill>
              <w14:schemeClr w14:val="tx1"/>
            </w14:solidFill>
          </w14:textFill>
        </w:rPr>
        <w:t>除注明要求进口产品外,投标时进口产品比例不得超过50%</w:t>
      </w:r>
      <w:r>
        <w:rPr>
          <w:rFonts w:hint="eastAsia" w:ascii="宋体" w:hAnsi="宋体" w:cs="Arial"/>
          <w:b/>
          <w:color w:val="000000" w:themeColor="text1"/>
          <w:sz w:val="24"/>
          <w:highlight w:val="none"/>
          <w14:textFill>
            <w14:solidFill>
              <w14:schemeClr w14:val="tx1"/>
            </w14:solidFill>
          </w14:textFill>
        </w:rPr>
        <w:t>；</w:t>
      </w:r>
    </w:p>
    <w:p w14:paraId="26221185">
      <w:pPr>
        <w:spacing w:line="400" w:lineRule="exact"/>
        <w:rPr>
          <w:rFonts w:hint="eastAsia"/>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w:t>
      </w:r>
      <w:r>
        <w:rPr>
          <w:rFonts w:ascii="宋体" w:hAnsi="宋体" w:cs="Arial"/>
          <w:b/>
          <w:color w:val="000000" w:themeColor="text1"/>
          <w:sz w:val="24"/>
          <w:highlight w:val="none"/>
          <w14:textFill>
            <w14:solidFill>
              <w14:schemeClr w14:val="tx1"/>
            </w14:solidFill>
          </w14:textFill>
        </w:rPr>
        <w:t>3</w:t>
      </w:r>
      <w:r>
        <w:rPr>
          <w:rFonts w:hint="eastAsia" w:ascii="宋体" w:hAnsi="宋体" w:cs="Arial"/>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根据《浙江省政府采购供应商注册及诚信管理暂行办法》浙财采监字【2009】28号文件，请各投标供应商及时办理浙江政府采购网“政府采购正式供应商”的注册手续。</w:t>
      </w:r>
    </w:p>
    <w:p w14:paraId="1251226E">
      <w:pPr>
        <w:pStyle w:val="45"/>
        <w:spacing w:before="0" w:beforeAutospacing="0" w:after="0" w:afterAutospacing="0" w:line="380" w:lineRule="exact"/>
        <w:rPr>
          <w:b/>
          <w:bCs/>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联系方式</w:t>
      </w:r>
    </w:p>
    <w:p w14:paraId="4B4E60F5">
      <w:pPr>
        <w:spacing w:line="4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（1）采购人信息</w:t>
      </w:r>
    </w:p>
    <w:p w14:paraId="1F187E2E">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名称：</w:t>
      </w:r>
      <w:r>
        <w:rPr>
          <w:rFonts w:hint="eastAsia" w:ascii="宋体" w:hAnsi="宋体"/>
          <w:bCs/>
          <w:color w:val="000000" w:themeColor="text1"/>
          <w:sz w:val="24"/>
          <w:highlight w:val="none"/>
          <w:lang w:eastAsia="zh-CN"/>
          <w14:textFill>
            <w14:solidFill>
              <w14:schemeClr w14:val="tx1"/>
            </w14:solidFill>
          </w14:textFill>
        </w:rPr>
        <w:t>临海市白水洋镇人民政府</w:t>
      </w:r>
    </w:p>
    <w:p w14:paraId="177D55CA">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 台州市临海市振兴路9号</w:t>
      </w:r>
    </w:p>
    <w:p w14:paraId="1DECC609">
      <w:pPr>
        <w:spacing w:line="400" w:lineRule="exact"/>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项目联系人（询问）： </w:t>
      </w:r>
      <w:r>
        <w:rPr>
          <w:rFonts w:hint="eastAsia" w:ascii="宋体" w:hAnsi="宋体"/>
          <w:bCs/>
          <w:color w:val="000000" w:themeColor="text1"/>
          <w:sz w:val="24"/>
          <w:highlight w:val="none"/>
          <w:lang w:val="en-US" w:eastAsia="zh-CN"/>
          <w14:textFill>
            <w14:solidFill>
              <w14:schemeClr w14:val="tx1"/>
            </w14:solidFill>
          </w14:textFill>
        </w:rPr>
        <w:t>朱女士</w:t>
      </w:r>
    </w:p>
    <w:p w14:paraId="1A859581">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项目联系方式：0576-89113056</w:t>
      </w:r>
    </w:p>
    <w:p w14:paraId="7C67FE71">
      <w:pPr>
        <w:spacing w:line="400" w:lineRule="exact"/>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质疑联系人：</w:t>
      </w:r>
      <w:r>
        <w:rPr>
          <w:rFonts w:hint="eastAsia" w:ascii="宋体" w:hAnsi="宋体"/>
          <w:bCs/>
          <w:color w:val="000000" w:themeColor="text1"/>
          <w:sz w:val="24"/>
          <w:highlight w:val="none"/>
          <w:lang w:val="en-US" w:eastAsia="zh-CN"/>
          <w14:textFill>
            <w14:solidFill>
              <w14:schemeClr w14:val="tx1"/>
            </w14:solidFill>
          </w14:textFill>
        </w:rPr>
        <w:t>金女士</w:t>
      </w:r>
    </w:p>
    <w:p w14:paraId="7CF1766A">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质疑联系方式：0576-89113056</w:t>
      </w:r>
    </w:p>
    <w:p w14:paraId="5DEF844B">
      <w:pPr>
        <w:spacing w:line="4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（2）采购代理机构信息</w:t>
      </w:r>
    </w:p>
    <w:p w14:paraId="19271830">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名 称：</w:t>
      </w:r>
      <w:r>
        <w:rPr>
          <w:rFonts w:ascii="宋体" w:hAns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lang w:eastAsia="zh-CN"/>
          <w14:textFill>
            <w14:solidFill>
              <w14:schemeClr w14:val="tx1"/>
            </w14:solidFill>
          </w14:textFill>
        </w:rPr>
        <w:t>浙江耀信工程咨询有限公司</w:t>
      </w:r>
    </w:p>
    <w:p w14:paraId="3FD2CB6B">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 浙江省台州市临海市古城街道白塔社区下桥路152号</w:t>
      </w:r>
    </w:p>
    <w:p w14:paraId="5B2D120B">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项目联系人（询问）： 高先生 </w:t>
      </w:r>
    </w:p>
    <w:p w14:paraId="0F4EDC23">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项目联系方式：0576-85408362</w:t>
      </w:r>
    </w:p>
    <w:p w14:paraId="48FA3898">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质疑联系人：</w:t>
      </w:r>
      <w:r>
        <w:rPr>
          <w:rFonts w:hint="eastAsia" w:ascii="宋体" w:hAnsi="宋体"/>
          <w:bCs/>
          <w:color w:val="000000" w:themeColor="text1"/>
          <w:sz w:val="24"/>
          <w:highlight w:val="none"/>
          <w:lang w:val="en-US" w:eastAsia="zh-CN"/>
          <w14:textFill>
            <w14:solidFill>
              <w14:schemeClr w14:val="tx1"/>
            </w14:solidFill>
          </w14:textFill>
        </w:rPr>
        <w:t>金</w:t>
      </w:r>
      <w:r>
        <w:rPr>
          <w:rFonts w:hint="eastAsia" w:ascii="宋体" w:hAnsi="宋体"/>
          <w:bCs/>
          <w:color w:val="000000" w:themeColor="text1"/>
          <w:sz w:val="24"/>
          <w:highlight w:val="none"/>
          <w14:textFill>
            <w14:solidFill>
              <w14:schemeClr w14:val="tx1"/>
            </w14:solidFill>
          </w14:textFill>
        </w:rPr>
        <w:t>先生</w:t>
      </w:r>
    </w:p>
    <w:p w14:paraId="79EF2505">
      <w:pPr>
        <w:spacing w:line="400" w:lineRule="exac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质疑联系方式：0576-85408361</w:t>
      </w:r>
    </w:p>
    <w:p w14:paraId="4EAA89E7">
      <w:pPr>
        <w:spacing w:line="400" w:lineRule="exact"/>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电子邮箱:</w:t>
      </w:r>
      <w:r>
        <w:rPr>
          <w:rFonts w:ascii="宋体" w:hAnsi="宋体"/>
          <w:color w:val="000000" w:themeColor="text1"/>
          <w:spacing w:val="-4"/>
          <w:sz w:val="24"/>
          <w:highlight w:val="none"/>
          <w14:textFill>
            <w14:solidFill>
              <w14:schemeClr w14:val="tx1"/>
            </w14:solidFill>
          </w14:textFill>
        </w:rPr>
        <w:t xml:space="preserve"> </w:t>
      </w:r>
      <w:r>
        <w:rPr>
          <w:rFonts w:hint="eastAsia" w:ascii="宋体" w:hAnsi="宋体"/>
          <w:color w:val="000000" w:themeColor="text1"/>
          <w:spacing w:val="-4"/>
          <w:sz w:val="24"/>
          <w:highlight w:val="none"/>
          <w:lang w:val="en-US" w:eastAsia="zh-CN"/>
          <w14:textFill>
            <w14:solidFill>
              <w14:schemeClr w14:val="tx1"/>
            </w14:solidFill>
          </w14:textFill>
        </w:rPr>
        <w:t>1622472553</w:t>
      </w:r>
      <w:r>
        <w:rPr>
          <w:rFonts w:hint="eastAsia" w:ascii="宋体" w:hAnsi="宋体"/>
          <w:color w:val="000000" w:themeColor="text1"/>
          <w:spacing w:val="-4"/>
          <w:sz w:val="24"/>
          <w:highlight w:val="none"/>
          <w14:textFill>
            <w14:solidFill>
              <w14:schemeClr w14:val="tx1"/>
            </w14:solidFill>
          </w14:textFill>
        </w:rPr>
        <w:t>@qq.com</w:t>
      </w:r>
    </w:p>
    <w:p w14:paraId="7DEDE775">
      <w:pPr>
        <w:spacing w:line="400" w:lineRule="exact"/>
        <w:rPr>
          <w:rFonts w:ascii="宋体" w:hAnsi="宋体"/>
          <w:b/>
          <w:color w:val="000000" w:themeColor="text1"/>
          <w:spacing w:val="-4"/>
          <w:sz w:val="24"/>
          <w:highlight w:val="none"/>
          <w14:textFill>
            <w14:solidFill>
              <w14:schemeClr w14:val="tx1"/>
            </w14:solidFill>
          </w14:textFill>
        </w:rPr>
      </w:pPr>
      <w:r>
        <w:rPr>
          <w:rFonts w:hint="eastAsia" w:ascii="宋体" w:hAnsi="宋体"/>
          <w:b/>
          <w:color w:val="000000" w:themeColor="text1"/>
          <w:spacing w:val="-4"/>
          <w:sz w:val="24"/>
          <w:highlight w:val="none"/>
          <w14:textFill>
            <w14:solidFill>
              <w14:schemeClr w14:val="tx1"/>
            </w14:solidFill>
          </w14:textFill>
        </w:rPr>
        <w:t>（3）同级政府采购监管机构信息</w:t>
      </w:r>
    </w:p>
    <w:p w14:paraId="5FDED0FD">
      <w:pPr>
        <w:spacing w:line="400" w:lineRule="exact"/>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 xml:space="preserve">名 称：临海市财政局                   </w:t>
      </w:r>
    </w:p>
    <w:p w14:paraId="2D401EF5">
      <w:pPr>
        <w:spacing w:line="400" w:lineRule="exact"/>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地 址：</w:t>
      </w:r>
      <w:r>
        <w:rPr>
          <w:rFonts w:hint="eastAsia" w:ascii="宋体" w:hAnsi="宋体"/>
          <w:bCs/>
          <w:color w:val="000000" w:themeColor="text1"/>
          <w:sz w:val="24"/>
          <w:highlight w:val="none"/>
          <w14:textFill>
            <w14:solidFill>
              <w14:schemeClr w14:val="tx1"/>
            </w14:solidFill>
          </w14:textFill>
        </w:rPr>
        <w:t>临海市巾山东路112号</w:t>
      </w:r>
      <w:r>
        <w:rPr>
          <w:rFonts w:hint="eastAsia" w:ascii="宋体" w:hAnsi="宋体"/>
          <w:color w:val="000000" w:themeColor="text1"/>
          <w:spacing w:val="-4"/>
          <w:sz w:val="24"/>
          <w:highlight w:val="none"/>
          <w14:textFill>
            <w14:solidFill>
              <w14:schemeClr w14:val="tx1"/>
            </w14:solidFill>
          </w14:textFill>
        </w:rPr>
        <w:t xml:space="preserve">   </w:t>
      </w:r>
    </w:p>
    <w:p w14:paraId="5DA35425">
      <w:pPr>
        <w:spacing w:line="400" w:lineRule="exact"/>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联系人：政府采购监管科</w:t>
      </w:r>
    </w:p>
    <w:p w14:paraId="10590FB9">
      <w:pPr>
        <w:spacing w:line="400" w:lineRule="exact"/>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联系电话：0576-</w:t>
      </w:r>
      <w:r>
        <w:rPr>
          <w:rFonts w:ascii="宋体" w:hAnsi="宋体"/>
          <w:color w:val="000000" w:themeColor="text1"/>
          <w:spacing w:val="-4"/>
          <w:sz w:val="24"/>
          <w:highlight w:val="none"/>
          <w14:textFill>
            <w14:solidFill>
              <w14:schemeClr w14:val="tx1"/>
            </w14:solidFill>
          </w14:textFill>
        </w:rPr>
        <w:t>85188034</w:t>
      </w:r>
      <w:r>
        <w:rPr>
          <w:rFonts w:hint="eastAsia" w:ascii="宋体" w:hAnsi="宋体"/>
          <w:color w:val="000000" w:themeColor="text1"/>
          <w:spacing w:val="-4"/>
          <w:sz w:val="24"/>
          <w:highlight w:val="none"/>
          <w14:textFill>
            <w14:solidFill>
              <w14:schemeClr w14:val="tx1"/>
            </w14:solidFill>
          </w14:textFill>
        </w:rPr>
        <w:t xml:space="preserve"> </w:t>
      </w:r>
    </w:p>
    <w:p w14:paraId="727D0075">
      <w:pPr>
        <w:spacing w:line="400" w:lineRule="exact"/>
        <w:rPr>
          <w:rFonts w:ascii="宋体" w:hAnsi="宋体"/>
          <w:b/>
          <w:color w:val="000000" w:themeColor="text1"/>
          <w:spacing w:val="-4"/>
          <w:sz w:val="24"/>
          <w:highlight w:val="none"/>
          <w14:textFill>
            <w14:solidFill>
              <w14:schemeClr w14:val="tx1"/>
            </w14:solidFill>
          </w14:textFill>
        </w:rPr>
      </w:pPr>
      <w:r>
        <w:rPr>
          <w:rFonts w:hint="eastAsia" w:ascii="宋体" w:hAnsi="宋体"/>
          <w:b/>
          <w:color w:val="000000" w:themeColor="text1"/>
          <w:spacing w:val="-4"/>
          <w:sz w:val="24"/>
          <w:highlight w:val="none"/>
          <w14:textFill>
            <w14:solidFill>
              <w14:schemeClr w14:val="tx1"/>
            </w14:solidFill>
          </w14:textFill>
        </w:rPr>
        <w:t>（4）政采云平台信息</w:t>
      </w:r>
    </w:p>
    <w:p w14:paraId="5524A1CD">
      <w:pPr>
        <w:pStyle w:val="45"/>
        <w:spacing w:before="0" w:beforeAutospacing="0" w:after="0" w:afterAutospacing="0" w:line="380"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联系电话：</w:t>
      </w:r>
      <w:r>
        <w:rPr>
          <w:rFonts w:ascii="宋体" w:hAnsi="宋体"/>
          <w:color w:val="000000" w:themeColor="text1"/>
          <w:spacing w:val="-4"/>
          <w:sz w:val="24"/>
          <w:highlight w:val="none"/>
          <w14:textFill>
            <w14:solidFill>
              <w14:schemeClr w14:val="tx1"/>
            </w14:solidFill>
          </w14:textFill>
        </w:rPr>
        <w:t>95763</w:t>
      </w:r>
    </w:p>
    <w:p w14:paraId="430E5899">
      <w:pPr>
        <w:pStyle w:val="29"/>
        <w:snapToGrid w:val="0"/>
        <w:spacing w:before="120" w:after="120"/>
        <w:jc w:val="left"/>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D27E6C8">
      <w:pPr>
        <w:spacing w:line="400" w:lineRule="exact"/>
        <w:rPr>
          <w:rFonts w:ascii="宋体" w:hAnsi="宋体"/>
          <w:color w:val="000000" w:themeColor="text1"/>
          <w:sz w:val="24"/>
          <w:highlight w:val="none"/>
          <w14:textFill>
            <w14:solidFill>
              <w14:schemeClr w14:val="tx1"/>
            </w14:solidFill>
          </w14:textFill>
        </w:rPr>
      </w:pPr>
    </w:p>
    <w:p w14:paraId="5FC5FD06">
      <w:pP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p>
    <w:p w14:paraId="43697F44">
      <w:pP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附件</w:t>
      </w:r>
    </w:p>
    <w:p w14:paraId="2F5CA765">
      <w:pPr>
        <w:spacing w:line="400" w:lineRule="exact"/>
        <w:ind w:firstLine="723" w:firstLineChars="30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政府采购支持中小企业信用融资相关事项的通知</w:t>
      </w:r>
    </w:p>
    <w:p w14:paraId="0691C69D">
      <w:pPr>
        <w:spacing w:line="400" w:lineRule="exact"/>
        <w:ind w:firstLine="720" w:firstLineChars="300"/>
        <w:jc w:val="center"/>
        <w:rPr>
          <w:rFonts w:ascii="宋体" w:hAnsi="宋体"/>
          <w:bCs/>
          <w:color w:val="000000" w:themeColor="text1"/>
          <w:sz w:val="24"/>
          <w:highlight w:val="none"/>
          <w14:textFill>
            <w14:solidFill>
              <w14:schemeClr w14:val="tx1"/>
            </w14:solidFill>
          </w14:textFill>
        </w:rPr>
      </w:pPr>
    </w:p>
    <w:p w14:paraId="5B74887B">
      <w:pPr>
        <w:spacing w:line="400" w:lineRule="exact"/>
        <w:ind w:firstLine="630" w:firstLineChars="300"/>
        <w:rPr>
          <w:rFonts w:ascii="宋体" w:hAnsi="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为了充分发挥政府采购政策功能,进一步支持和促进中小企业发展，临海市财政局向临海市金融（保险）系统发起了“政采贷”、“政采保”融资服务倡议，得到了全市16家银行、1家保险公司响应，投标人若有融资意向，请同以下银行（保险）联系人对接。</w:t>
      </w:r>
    </w:p>
    <w:p w14:paraId="22AF58E8">
      <w:pPr>
        <w:spacing w:line="360" w:lineRule="auto"/>
        <w:jc w:val="center"/>
        <w:textAlignment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政采保联系方式</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257B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6" w:type="dxa"/>
            <w:vAlign w:val="center"/>
          </w:tcPr>
          <w:p w14:paraId="1E005799">
            <w:pPr>
              <w:spacing w:line="360" w:lineRule="auto"/>
              <w:jc w:val="center"/>
              <w:textAlignment w:val="center"/>
              <w:rPr>
                <w:rFonts w:hint="eastAsia" w:ascii="宋体" w:hAnsi="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阳光财产保险股份有限公司临海支公司</w:t>
            </w:r>
          </w:p>
        </w:tc>
        <w:tc>
          <w:tcPr>
            <w:tcW w:w="3341" w:type="dxa"/>
            <w:vAlign w:val="center"/>
          </w:tcPr>
          <w:p w14:paraId="380E1230">
            <w:pPr>
              <w:spacing w:line="360" w:lineRule="auto"/>
              <w:textAlignment w:val="center"/>
              <w:rPr>
                <w:rFonts w:hint="eastAsia" w:ascii="宋体" w:hAnsi="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合同（质量）履约按履约保证金年费率1%（1.5%</w:t>
            </w:r>
            <w:r>
              <w:rPr>
                <w:rFonts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lang w:eastAsia="zh-CN"/>
                <w14:textFill>
                  <w14:solidFill>
                    <w14:schemeClr w14:val="tx1"/>
                  </w14:solidFill>
                </w14:textFill>
              </w:rPr>
              <w:t>，每单保函最低保险费为500元(300元)。</w:t>
            </w:r>
          </w:p>
        </w:tc>
        <w:tc>
          <w:tcPr>
            <w:tcW w:w="1134" w:type="dxa"/>
            <w:vAlign w:val="center"/>
          </w:tcPr>
          <w:p w14:paraId="6A9AC0D7">
            <w:pPr>
              <w:spacing w:line="360" w:lineRule="auto"/>
              <w:jc w:val="center"/>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马李莉</w:t>
            </w:r>
          </w:p>
        </w:tc>
        <w:tc>
          <w:tcPr>
            <w:tcW w:w="1751" w:type="dxa"/>
            <w:vAlign w:val="center"/>
          </w:tcPr>
          <w:p w14:paraId="4313B54F">
            <w:pPr>
              <w:spacing w:line="360" w:lineRule="auto"/>
              <w:jc w:val="center"/>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13586026113（微信同号）</w:t>
            </w:r>
          </w:p>
        </w:tc>
      </w:tr>
    </w:tbl>
    <w:p w14:paraId="3F36CA40">
      <w:pPr>
        <w:spacing w:line="400" w:lineRule="exact"/>
        <w:ind w:firstLine="630" w:firstLineChars="300"/>
        <w:rPr>
          <w:rFonts w:hint="eastAsia" w:ascii="宋体" w:hAnsi="宋体"/>
          <w:bCs/>
          <w:color w:val="000000" w:themeColor="text1"/>
          <w:highlight w:val="none"/>
          <w14:textFill>
            <w14:solidFill>
              <w14:schemeClr w14:val="tx1"/>
            </w14:solidFill>
          </w14:textFill>
        </w:rPr>
      </w:pPr>
    </w:p>
    <w:p w14:paraId="4E563D22">
      <w:pPr>
        <w:spacing w:line="360" w:lineRule="auto"/>
        <w:jc w:val="center"/>
        <w:textAlignment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政采贷联系方式</w:t>
      </w:r>
    </w:p>
    <w:tbl>
      <w:tblPr>
        <w:tblStyle w:val="50"/>
        <w:tblW w:w="0" w:type="auto"/>
        <w:tblInd w:w="0" w:type="dxa"/>
        <w:tblLayout w:type="fixed"/>
        <w:tblCellMar>
          <w:top w:w="15" w:type="dxa"/>
          <w:left w:w="15" w:type="dxa"/>
          <w:bottom w:w="15" w:type="dxa"/>
          <w:right w:w="15" w:type="dxa"/>
        </w:tblCellMar>
      </w:tblPr>
      <w:tblGrid>
        <w:gridCol w:w="830"/>
        <w:gridCol w:w="1443"/>
        <w:gridCol w:w="2339"/>
        <w:gridCol w:w="1927"/>
        <w:gridCol w:w="2119"/>
      </w:tblGrid>
      <w:tr w14:paraId="1C77EF24">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7C2A2154">
            <w:pPr>
              <w:spacing w:line="360" w:lineRule="auto"/>
              <w:jc w:val="center"/>
              <w:textAlignment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序号</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B223F0C">
            <w:pPr>
              <w:spacing w:line="360" w:lineRule="auto"/>
              <w:jc w:val="center"/>
              <w:textAlignment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银行简称</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108E182E">
            <w:pPr>
              <w:spacing w:line="360" w:lineRule="auto"/>
              <w:jc w:val="center"/>
              <w:textAlignment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贷款年利率</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296AC692">
            <w:pPr>
              <w:spacing w:line="360" w:lineRule="auto"/>
              <w:jc w:val="center"/>
              <w:textAlignment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政采贷联系人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5EC5A33">
            <w:pPr>
              <w:spacing w:line="360" w:lineRule="auto"/>
              <w:jc w:val="center"/>
              <w:textAlignment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联系电话</w:t>
            </w:r>
          </w:p>
        </w:tc>
      </w:tr>
      <w:tr w14:paraId="2F0C1B6F">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C09C20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FF269E4">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工商银行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7A424367">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3.8%起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0960FF4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朱菲菲</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165AF0A">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13732333886</w:t>
            </w:r>
          </w:p>
        </w:tc>
      </w:tr>
      <w:tr w14:paraId="22FFE11D">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CE8506">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3BB3F99">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农业银行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5624E53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3.8%起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52EC7728">
            <w:pPr>
              <w:spacing w:line="360" w:lineRule="auto"/>
              <w:jc w:val="center"/>
              <w:textAlignment w:val="center"/>
              <w:rPr>
                <w:rFonts w:ascii="宋体" w:hAnsi="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刘军</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704A745">
            <w:pPr>
              <w:spacing w:line="360" w:lineRule="auto"/>
              <w:jc w:val="center"/>
              <w:textAlignment w:val="center"/>
              <w:rPr>
                <w:rFonts w:ascii="宋体" w:hAnsi="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eastAsia="zh-CN"/>
                <w14:textFill>
                  <w14:solidFill>
                    <w14:schemeClr w14:val="tx1"/>
                  </w14:solidFill>
                </w14:textFill>
              </w:rPr>
              <w:t>13606652552</w:t>
            </w:r>
          </w:p>
        </w:tc>
      </w:tr>
      <w:tr w14:paraId="7308C9C8">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00D6B38">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0914E780">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中国银行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734F066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3.85%起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3FF8C2BF">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钱玲红</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0FE13E1">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13666860933</w:t>
            </w:r>
          </w:p>
        </w:tc>
      </w:tr>
      <w:tr w14:paraId="1BFAB1BD">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A9C391">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7864A47">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建设银行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1E362052">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3.80</w:t>
            </w:r>
            <w:r>
              <w:rPr>
                <w:rFonts w:hint="eastAsia" w:ascii="宋体" w:hAnsi="宋体" w:cs="宋体"/>
                <w:color w:val="000000" w:themeColor="text1"/>
                <w:kern w:val="0"/>
                <w:highlight w:val="none"/>
                <w14:textFill>
                  <w14:solidFill>
                    <w14:schemeClr w14:val="tx1"/>
                  </w14:solidFill>
                </w14:textFill>
              </w:rPr>
              <w:t>%起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1C3D52E2">
            <w:pPr>
              <w:spacing w:line="360" w:lineRule="auto"/>
              <w:jc w:val="center"/>
              <w:textAlignment w:val="center"/>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金寅姿</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F8D606F">
            <w:pPr>
              <w:spacing w:line="360" w:lineRule="auto"/>
              <w:jc w:val="center"/>
              <w:textAlignment w:val="center"/>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13575826932</w:t>
            </w:r>
          </w:p>
        </w:tc>
      </w:tr>
      <w:tr w14:paraId="2D4DA438">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F709DB4">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B9B98D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浦发银行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60C4D5B0">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4.785%起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735ECE6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郑  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0AA734C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15988990003</w:t>
            </w:r>
          </w:p>
        </w:tc>
      </w:tr>
      <w:tr w14:paraId="7BB378B5">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96626FF">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9E0D6A6">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兴业银行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2DBC354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3.65</w:t>
            </w:r>
            <w:r>
              <w:rPr>
                <w:rFonts w:hint="eastAsia" w:ascii="宋体" w:hAnsi="宋体" w:cs="宋体"/>
                <w:color w:val="000000" w:themeColor="text1"/>
                <w:kern w:val="0"/>
                <w:highlight w:val="none"/>
                <w14:textFill>
                  <w14:solidFill>
                    <w14:schemeClr w14:val="tx1"/>
                  </w14:solidFill>
                </w14:textFill>
              </w:rPr>
              <w:t>%起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4AA9D05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方成纲</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AB9763E">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15267208988</w:t>
            </w:r>
          </w:p>
        </w:tc>
      </w:tr>
      <w:tr w14:paraId="4844BD18">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56B69A18">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773D869">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泰隆银行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1AF689E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5.4%起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2DEA5A3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何安青</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BDD8786">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13586122727</w:t>
            </w:r>
          </w:p>
        </w:tc>
      </w:tr>
      <w:tr w14:paraId="7FB21AEE">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EE6B734">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FD8BB0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浙商银行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518289CD">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3.85</w:t>
            </w:r>
            <w:r>
              <w:rPr>
                <w:rFonts w:hint="eastAsia" w:ascii="宋体" w:hAnsi="宋体" w:cs="宋体"/>
                <w:color w:val="000000" w:themeColor="text1"/>
                <w:kern w:val="0"/>
                <w:highlight w:val="none"/>
                <w14:textFill>
                  <w14:solidFill>
                    <w14:schemeClr w14:val="tx1"/>
                  </w14:solidFill>
                </w14:textFill>
              </w:rPr>
              <w:t>%起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1EE0898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陈双双</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F768C1E">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13666868989</w:t>
            </w:r>
          </w:p>
        </w:tc>
      </w:tr>
      <w:tr w14:paraId="41A5C996">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92743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649CEF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农发银行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7528A84A">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2.85%起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7E0EB890">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金和平</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0E1BE7F">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13705760213</w:t>
            </w:r>
          </w:p>
        </w:tc>
      </w:tr>
      <w:tr w14:paraId="3D4F9E0C">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1746E69D">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4F825BAD">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光大银行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455B5B2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3.9 %起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497FF37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王玲敏</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04CB12F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15068686860</w:t>
            </w:r>
          </w:p>
        </w:tc>
      </w:tr>
      <w:tr w14:paraId="66B695B5">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D3E19E8">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5129A3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湖商银行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211F2A91">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4.8%起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2D6D83E9">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叶丰恺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2DC9B1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18657661866</w:t>
            </w:r>
          </w:p>
        </w:tc>
      </w:tr>
      <w:tr w14:paraId="1DCD71A2">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BC0DB73">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38D3620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邮储银行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11C2CE61">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3.85%起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357A8B28">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黄梦雅</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0CD603A0">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18906767388</w:t>
            </w:r>
          </w:p>
        </w:tc>
      </w:tr>
      <w:tr w14:paraId="6F1F6B89">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3FE038">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779B764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温州银行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209381F1">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4.35%起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4325DC53">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何宗富</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279E2C5">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15967009253</w:t>
            </w:r>
          </w:p>
        </w:tc>
      </w:tr>
      <w:tr w14:paraId="2D2DF3B5">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4A900B7E">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8AC5A56">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交通银行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253C4DA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3.85 %起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2749B794">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吴静静</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BB2C4B1">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13606680050</w:t>
            </w:r>
          </w:p>
        </w:tc>
      </w:tr>
      <w:tr w14:paraId="06723168">
        <w:tblPrEx>
          <w:tblCellMar>
            <w:top w:w="15" w:type="dxa"/>
            <w:left w:w="15" w:type="dxa"/>
            <w:bottom w:w="15" w:type="dxa"/>
            <w:right w:w="15" w:type="dxa"/>
          </w:tblCellMar>
        </w:tblPrEx>
        <w:trPr>
          <w:trHeight w:val="501"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67137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5B2918DD">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民生银行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4A65819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3.85 %起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53D9AC28">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王都旺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BD2BE96">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13676697833</w:t>
            </w:r>
          </w:p>
        </w:tc>
      </w:tr>
      <w:tr w14:paraId="4A2DC4DF">
        <w:tblPrEx>
          <w:tblCellMar>
            <w:top w:w="15" w:type="dxa"/>
            <w:left w:w="15" w:type="dxa"/>
            <w:bottom w:w="15" w:type="dxa"/>
            <w:right w:w="15" w:type="dxa"/>
          </w:tblCellMar>
        </w:tblPrEx>
        <w:trPr>
          <w:trHeight w:val="512"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7D7791">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6ED66B30">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宁波银行</w:t>
            </w:r>
          </w:p>
        </w:tc>
        <w:tc>
          <w:tcPr>
            <w:tcW w:w="2339" w:type="dxa"/>
            <w:tcBorders>
              <w:top w:val="single" w:color="000000" w:sz="4" w:space="0"/>
              <w:left w:val="single" w:color="000000" w:sz="4" w:space="0"/>
              <w:bottom w:val="single" w:color="000000" w:sz="4" w:space="0"/>
              <w:right w:val="single" w:color="000000" w:sz="4" w:space="0"/>
            </w:tcBorders>
            <w:noWrap w:val="0"/>
            <w:vAlign w:val="center"/>
          </w:tcPr>
          <w:p w14:paraId="27DC8D38">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4.785%起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14:paraId="136E787B">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冯晶晶</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32D00CC">
            <w:pPr>
              <w:spacing w:line="360" w:lineRule="auto"/>
              <w:jc w:val="center"/>
              <w:textAlignment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13736200193</w:t>
            </w:r>
          </w:p>
        </w:tc>
      </w:tr>
    </w:tbl>
    <w:p w14:paraId="2784AF5E">
      <w:pPr>
        <w:rPr>
          <w:rFonts w:ascii="宋体" w:hAnsi="宋体"/>
          <w:b/>
          <w:color w:val="000000" w:themeColor="text1"/>
          <w:highlight w:val="none"/>
          <w14:textFill>
            <w14:solidFill>
              <w14:schemeClr w14:val="tx1"/>
            </w14:solidFill>
          </w14:textFill>
        </w:rPr>
      </w:pPr>
    </w:p>
    <w:p w14:paraId="64C19E35">
      <w:pPr>
        <w:rPr>
          <w:rFonts w:ascii="宋体" w:hAnsi="宋体"/>
          <w:b/>
          <w:color w:val="000000" w:themeColor="text1"/>
          <w:highlight w:val="none"/>
          <w14:textFill>
            <w14:solidFill>
              <w14:schemeClr w14:val="tx1"/>
            </w14:solidFill>
          </w14:textFill>
        </w:rPr>
      </w:pPr>
    </w:p>
    <w:p w14:paraId="6427CBCA">
      <w:pPr>
        <w:ind w:firstLine="5145" w:firstLineChars="2450"/>
        <w:rPr>
          <w:color w:val="000000" w:themeColor="text1"/>
          <w:highlight w:val="none"/>
          <w14:textFill>
            <w14:solidFill>
              <w14:schemeClr w14:val="tx1"/>
            </w14:solidFill>
          </w14:textFill>
        </w:rPr>
      </w:pPr>
    </w:p>
    <w:p w14:paraId="0A15749B">
      <w:pPr>
        <w:spacing w:line="400" w:lineRule="exact"/>
        <w:jc w:val="center"/>
        <w:outlineLvl w:val="0"/>
        <w:rPr>
          <w:rFonts w:hint="eastAsia" w:eastAsia="宋体"/>
          <w:b/>
          <w:bCs/>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7" w:name="_Toc466534748"/>
      <w:bookmarkStart w:id="8" w:name="_Toc467749357"/>
      <w:bookmarkStart w:id="9" w:name="_Toc16391"/>
      <w:r>
        <w:rPr>
          <w:rFonts w:hint="eastAsia" w:ascii="宋体" w:hAnsi="宋体"/>
          <w:b/>
          <w:bCs/>
          <w:color w:val="000000" w:themeColor="text1"/>
          <w:sz w:val="30"/>
          <w:szCs w:val="30"/>
          <w:highlight w:val="none"/>
          <w14:textFill>
            <w14:solidFill>
              <w14:schemeClr w14:val="tx1"/>
            </w14:solidFill>
          </w14:textFill>
        </w:rPr>
        <w:t>第二章  采购内容、需求及</w:t>
      </w:r>
      <w:bookmarkEnd w:id="7"/>
      <w:bookmarkEnd w:id="8"/>
      <w:r>
        <w:rPr>
          <w:rFonts w:hint="eastAsia" w:ascii="宋体" w:hAnsi="宋体"/>
          <w:b/>
          <w:bCs/>
          <w:color w:val="000000" w:themeColor="text1"/>
          <w:sz w:val="30"/>
          <w:szCs w:val="30"/>
          <w:highlight w:val="none"/>
          <w14:textFill>
            <w14:solidFill>
              <w14:schemeClr w14:val="tx1"/>
            </w14:solidFill>
          </w14:textFill>
        </w:rPr>
        <w:t>要求</w:t>
      </w:r>
      <w:bookmarkEnd w:id="9"/>
    </w:p>
    <w:p w14:paraId="594BD5C9">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bookmarkStart w:id="10" w:name="_Toc466534749"/>
      <w:r>
        <w:rPr>
          <w:rFonts w:hint="eastAsia" w:ascii="宋体" w:hAnsi="宋体" w:cs="宋体"/>
          <w:b/>
          <w:bCs/>
          <w:color w:val="000000" w:themeColor="text1"/>
          <w:sz w:val="24"/>
          <w:highlight w:val="none"/>
          <w14:textFill>
            <w14:solidFill>
              <w14:schemeClr w14:val="tx1"/>
            </w14:solidFill>
          </w14:textFill>
        </w:rPr>
        <w:t>一、项目概况</w:t>
      </w:r>
    </w:p>
    <w:p w14:paraId="30CE68A9">
      <w:pPr>
        <w:spacing w:line="360" w:lineRule="auto"/>
        <w:ind w:firstLine="480" w:firstLineChars="200"/>
        <w:rPr>
          <w:rFonts w:hint="eastAsia"/>
          <w:b/>
          <w:bCs/>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lang w:val="en-US" w:eastAsia="zh-CN"/>
          <w14:textFill>
            <w14:solidFill>
              <w14:schemeClr w14:val="tx1"/>
            </w14:solidFill>
          </w14:textFill>
        </w:rPr>
        <w:t>临海市白水洋镇人民政府食堂劳务服务</w:t>
      </w:r>
      <w:r>
        <w:rPr>
          <w:rFonts w:hint="eastAsia"/>
          <w:color w:val="000000" w:themeColor="text1"/>
          <w:sz w:val="24"/>
          <w:highlight w:val="none"/>
          <w:shd w:val="clear" w:color="auto" w:fill="FFFFFF"/>
          <w14:textFill>
            <w14:solidFill>
              <w14:schemeClr w14:val="tx1"/>
            </w14:solidFill>
          </w14:textFill>
        </w:rPr>
        <w:t>就餐人数约</w:t>
      </w:r>
      <w:r>
        <w:rPr>
          <w:rFonts w:hint="eastAsia"/>
          <w:color w:val="000000" w:themeColor="text1"/>
          <w:sz w:val="24"/>
          <w:highlight w:val="none"/>
          <w:shd w:val="clear" w:color="auto" w:fill="FFFFFF"/>
          <w:lang w:val="en-US" w:eastAsia="zh-CN"/>
          <w14:textFill>
            <w14:solidFill>
              <w14:schemeClr w14:val="tx1"/>
            </w14:solidFill>
          </w14:textFill>
        </w:rPr>
        <w:t>190</w:t>
      </w:r>
      <w:r>
        <w:rPr>
          <w:rFonts w:hint="eastAsia"/>
          <w:color w:val="000000" w:themeColor="text1"/>
          <w:sz w:val="24"/>
          <w:highlight w:val="none"/>
          <w:shd w:val="clear" w:color="auto" w:fill="FFFFFF"/>
          <w14:textFill>
            <w14:solidFill>
              <w14:schemeClr w14:val="tx1"/>
            </w14:solidFill>
          </w14:textFill>
        </w:rPr>
        <w:t>人</w:t>
      </w:r>
      <w:r>
        <w:rPr>
          <w:rFonts w:hint="eastAsia"/>
          <w:color w:val="000000" w:themeColor="text1"/>
          <w:sz w:val="24"/>
          <w:highlight w:val="none"/>
          <w:shd w:val="clear" w:color="auto" w:fill="FFFFFF"/>
          <w14:textFill>
            <w14:solidFill>
              <w14:schemeClr w14:val="tx1"/>
            </w14:solidFill>
          </w14:textFill>
        </w:rPr>
        <w:t>，配备食堂工作人员</w:t>
      </w:r>
      <w:r>
        <w:rPr>
          <w:rFonts w:hint="eastAsia"/>
          <w:color w:val="000000" w:themeColor="text1"/>
          <w:sz w:val="24"/>
          <w:highlight w:val="none"/>
          <w:shd w:val="clear" w:color="auto" w:fill="FFFFFF"/>
          <w:lang w:val="en-US" w:eastAsia="zh-CN"/>
          <w14:textFill>
            <w14:solidFill>
              <w14:schemeClr w14:val="tx1"/>
            </w14:solidFill>
          </w14:textFill>
        </w:rPr>
        <w:t>原则上不少于9</w:t>
      </w:r>
      <w:r>
        <w:rPr>
          <w:rFonts w:hint="eastAsia"/>
          <w:color w:val="000000" w:themeColor="text1"/>
          <w:sz w:val="24"/>
          <w:highlight w:val="none"/>
          <w:shd w:val="clear" w:color="auto" w:fill="FFFFFF"/>
          <w14:textFill>
            <w14:solidFill>
              <w14:schemeClr w14:val="tx1"/>
            </w14:solidFill>
          </w14:textFill>
        </w:rPr>
        <w:t>人。食堂工作人员</w:t>
      </w:r>
      <w:r>
        <w:rPr>
          <w:rFonts w:hint="eastAsia"/>
          <w:color w:val="000000" w:themeColor="text1"/>
          <w:sz w:val="24"/>
          <w:highlight w:val="none"/>
          <w:shd w:val="clear" w:color="auto" w:fill="FFFFFF"/>
          <w:lang w:val="en-US" w:eastAsia="zh-CN"/>
          <w14:textFill>
            <w14:solidFill>
              <w14:schemeClr w14:val="tx1"/>
            </w14:solidFill>
          </w14:textFill>
        </w:rPr>
        <w:t>365天无休</w:t>
      </w:r>
      <w:r>
        <w:rPr>
          <w:rFonts w:hint="eastAsia"/>
          <w:color w:val="000000" w:themeColor="text1"/>
          <w:sz w:val="24"/>
          <w:highlight w:val="none"/>
          <w:shd w:val="clear" w:color="auto" w:fill="FFFFFF"/>
          <w:lang w:val="en-US" w:eastAsia="zh-CN"/>
          <w14:textFill>
            <w14:solidFill>
              <w14:schemeClr w14:val="tx1"/>
            </w14:solidFill>
          </w14:textFill>
        </w:rPr>
        <w:t>，</w:t>
      </w:r>
      <w:r>
        <w:rPr>
          <w:rFonts w:hint="eastAsia"/>
          <w:color w:val="000000" w:themeColor="text1"/>
          <w:sz w:val="24"/>
          <w:highlight w:val="none"/>
          <w:shd w:val="clear" w:color="auto" w:fill="FFFFFF"/>
          <w14:textFill>
            <w14:solidFill>
              <w14:schemeClr w14:val="tx1"/>
            </w14:solidFill>
          </w14:textFill>
        </w:rPr>
        <w:t>每</w:t>
      </w:r>
      <w:r>
        <w:rPr>
          <w:rFonts w:hint="eastAsia"/>
          <w:color w:val="000000" w:themeColor="text1"/>
          <w:sz w:val="24"/>
          <w:highlight w:val="none"/>
          <w:shd w:val="clear" w:color="auto" w:fill="FFFFFF"/>
          <w14:textFill>
            <w14:solidFill>
              <w14:schemeClr w14:val="tx1"/>
            </w14:solidFill>
          </w14:textFill>
        </w:rPr>
        <w:t>天提供早、中、晚</w:t>
      </w:r>
      <w:r>
        <w:rPr>
          <w:rFonts w:hint="eastAsia"/>
          <w:color w:val="000000" w:themeColor="text1"/>
          <w:sz w:val="24"/>
          <w:highlight w:val="none"/>
          <w:shd w:val="clear" w:color="auto" w:fill="FFFFFF"/>
          <w:lang w:eastAsia="zh-CN"/>
          <w14:textFill>
            <w14:solidFill>
              <w14:schemeClr w14:val="tx1"/>
            </w14:solidFill>
          </w14:textFill>
        </w:rPr>
        <w:t>，</w:t>
      </w:r>
      <w:r>
        <w:rPr>
          <w:rFonts w:hint="eastAsia"/>
          <w:color w:val="000000" w:themeColor="text1"/>
          <w:sz w:val="24"/>
          <w:highlight w:val="none"/>
          <w:shd w:val="clear" w:color="auto" w:fill="FFFFFF"/>
          <w:lang w:val="en-US" w:eastAsia="zh-CN"/>
          <w14:textFill>
            <w14:solidFill>
              <w14:schemeClr w14:val="tx1"/>
            </w14:solidFill>
          </w14:textFill>
        </w:rPr>
        <w:t>三</w:t>
      </w:r>
      <w:r>
        <w:rPr>
          <w:rFonts w:hint="eastAsia" w:ascii="宋体"/>
          <w:color w:val="000000" w:themeColor="text1"/>
          <w:sz w:val="24"/>
          <w:highlight w:val="none"/>
          <w14:textFill>
            <w14:solidFill>
              <w14:schemeClr w14:val="tx1"/>
            </w14:solidFill>
          </w14:textFill>
        </w:rPr>
        <w:t>餐供餐服务</w:t>
      </w:r>
      <w:r>
        <w:rPr>
          <w:rFonts w:hint="eastAsia"/>
          <w:color w:val="000000" w:themeColor="text1"/>
          <w:sz w:val="24"/>
          <w:highlight w:val="none"/>
          <w:shd w:val="clear" w:color="auto" w:fill="FFFFFF"/>
          <w:lang w:eastAsia="zh-CN"/>
          <w14:textFill>
            <w14:solidFill>
              <w14:schemeClr w14:val="tx1"/>
            </w14:solidFill>
          </w14:textFill>
        </w:rPr>
        <w:t>。</w:t>
      </w:r>
      <w:r>
        <w:rPr>
          <w:rFonts w:hint="eastAsia"/>
          <w:color w:val="000000" w:themeColor="text1"/>
          <w:sz w:val="24"/>
          <w:highlight w:val="none"/>
          <w:shd w:val="clear" w:color="auto" w:fill="FFFFFF"/>
          <w14:textFill>
            <w14:solidFill>
              <w14:schemeClr w14:val="tx1"/>
            </w14:solidFill>
          </w14:textFill>
        </w:rPr>
        <w:t>食堂设备设施齐全，水、电、天然气等配套设施到位</w:t>
      </w:r>
      <w:r>
        <w:rPr>
          <w:rFonts w:hint="eastAsia"/>
          <w:color w:val="000000" w:themeColor="text1"/>
          <w:sz w:val="24"/>
          <w:highlight w:val="none"/>
          <w:shd w:val="clear" w:color="auto" w:fill="FFFFFF"/>
          <w:lang w:eastAsia="zh-CN"/>
          <w14:textFill>
            <w14:solidFill>
              <w14:schemeClr w14:val="tx1"/>
            </w14:solidFill>
          </w14:textFill>
        </w:rPr>
        <w:t>，</w:t>
      </w:r>
      <w:r>
        <w:rPr>
          <w:rFonts w:hint="eastAsia"/>
          <w:color w:val="000000" w:themeColor="text1"/>
          <w:sz w:val="24"/>
          <w:highlight w:val="none"/>
          <w:shd w:val="clear" w:color="auto" w:fill="FFFFFF"/>
          <w:lang w:val="en-US" w:eastAsia="zh-CN"/>
          <w14:textFill>
            <w14:solidFill>
              <w14:schemeClr w14:val="tx1"/>
            </w14:solidFill>
          </w14:textFill>
        </w:rPr>
        <w:t>不提供</w:t>
      </w:r>
      <w:r>
        <w:rPr>
          <w:rFonts w:hint="eastAsia"/>
          <w:color w:val="000000" w:themeColor="text1"/>
          <w:sz w:val="24"/>
          <w:highlight w:val="none"/>
          <w:shd w:val="clear" w:color="auto" w:fill="FFFFFF"/>
          <w14:textFill>
            <w14:solidFill>
              <w14:schemeClr w14:val="tx1"/>
            </w14:solidFill>
          </w14:textFill>
        </w:rPr>
        <w:t>食堂工作人员</w:t>
      </w:r>
      <w:r>
        <w:rPr>
          <w:rFonts w:hint="eastAsia"/>
          <w:color w:val="000000" w:themeColor="text1"/>
          <w:sz w:val="24"/>
          <w:highlight w:val="none"/>
          <w:shd w:val="clear" w:color="auto" w:fill="FFFFFF"/>
          <w:lang w:val="en-US" w:eastAsia="zh-CN"/>
          <w14:textFill>
            <w14:solidFill>
              <w14:schemeClr w14:val="tx1"/>
            </w14:solidFill>
          </w14:textFill>
        </w:rPr>
        <w:t>住宿</w:t>
      </w:r>
      <w:r>
        <w:rPr>
          <w:rFonts w:hint="eastAsia"/>
          <w:color w:val="000000" w:themeColor="text1"/>
          <w:sz w:val="24"/>
          <w:highlight w:val="none"/>
          <w:shd w:val="clear" w:color="auto" w:fill="FFFFFF"/>
          <w14:textFill>
            <w14:solidFill>
              <w14:schemeClr w14:val="tx1"/>
            </w14:solidFill>
          </w14:textFill>
        </w:rPr>
        <w:t>。</w:t>
      </w:r>
    </w:p>
    <w:p w14:paraId="15F63901">
      <w:pPr>
        <w:spacing w:line="360" w:lineRule="auto"/>
        <w:ind w:firstLine="482"/>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l、</w:t>
      </w:r>
      <w:r>
        <w:rPr>
          <w:rFonts w:hint="eastAsia" w:ascii="宋体" w:hAnsi="宋体" w:cs="宋体"/>
          <w:b w:val="0"/>
          <w:bCs w:val="0"/>
          <w:color w:val="000000" w:themeColor="text1"/>
          <w:sz w:val="24"/>
          <w:highlight w:val="none"/>
          <w:shd w:val="clear" w:color="auto" w:fill="FFFFFF"/>
          <w:lang w:val="en-US" w:eastAsia="zh-CN"/>
          <w14:textFill>
            <w14:solidFill>
              <w14:schemeClr w14:val="tx1"/>
            </w14:solidFill>
          </w14:textFill>
        </w:rPr>
        <w:t>全年每天提供</w:t>
      </w:r>
      <w:r>
        <w:rPr>
          <w:rFonts w:hint="eastAsia" w:ascii="宋体" w:hAnsi="宋体" w:cs="宋体"/>
          <w:b w:val="0"/>
          <w:bCs w:val="0"/>
          <w:color w:val="000000" w:themeColor="text1"/>
          <w:sz w:val="24"/>
          <w:highlight w:val="none"/>
          <w:shd w:val="clear" w:color="auto" w:fill="FFFFFF"/>
          <w14:textFill>
            <w14:solidFill>
              <w14:schemeClr w14:val="tx1"/>
            </w14:solidFill>
          </w14:textFill>
        </w:rPr>
        <w:t>早中晚三餐</w:t>
      </w:r>
      <w:r>
        <w:rPr>
          <w:rFonts w:hint="eastAsia" w:ascii="宋体"/>
          <w:b w:val="0"/>
          <w:bCs w:val="0"/>
          <w:color w:val="000000" w:themeColor="text1"/>
          <w:sz w:val="24"/>
          <w:highlight w:val="none"/>
          <w14:textFill>
            <w14:solidFill>
              <w14:schemeClr w14:val="tx1"/>
            </w14:solidFill>
          </w14:textFill>
        </w:rPr>
        <w:t>供餐服务</w:t>
      </w:r>
      <w:r>
        <w:rPr>
          <w:rFonts w:hint="eastAsia" w:ascii="宋体" w:hAnsi="宋体" w:cs="宋体"/>
          <w:color w:val="000000" w:themeColor="text1"/>
          <w:sz w:val="24"/>
          <w:highlight w:val="none"/>
          <w:shd w:val="clear" w:color="auto" w:fill="FFFFFF"/>
          <w14:textFill>
            <w14:solidFill>
              <w14:schemeClr w14:val="tx1"/>
            </w14:solidFill>
          </w14:textFill>
        </w:rPr>
        <w:t>。</w:t>
      </w:r>
    </w:p>
    <w:p w14:paraId="7F8C125B">
      <w:pPr>
        <w:spacing w:line="360" w:lineRule="auto"/>
        <w:ind w:firstLine="482"/>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2、食堂日常事务的管理。</w:t>
      </w:r>
    </w:p>
    <w:p w14:paraId="764EA671">
      <w:pPr>
        <w:spacing w:line="360" w:lineRule="auto"/>
        <w:ind w:firstLine="482"/>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3、特殊情况</w:t>
      </w:r>
      <w:r>
        <w:rPr>
          <w:rFonts w:hint="eastAsia" w:ascii="宋体" w:hAnsi="宋体" w:cs="宋体"/>
          <w:color w:val="000000" w:themeColor="text1"/>
          <w:sz w:val="24"/>
          <w:highlight w:val="none"/>
          <w:shd w:val="clear" w:color="auto" w:fill="FFFFFF"/>
          <w:lang w:eastAsia="zh-CN"/>
          <w14:textFill>
            <w14:solidFill>
              <w14:schemeClr w14:val="tx1"/>
            </w14:solidFill>
          </w14:textFill>
        </w:rPr>
        <w:t>所需的</w:t>
      </w:r>
      <w:r>
        <w:rPr>
          <w:rFonts w:hint="eastAsia" w:ascii="宋体" w:hAnsi="宋体" w:cs="宋体"/>
          <w:color w:val="000000" w:themeColor="text1"/>
          <w:sz w:val="24"/>
          <w:highlight w:val="none"/>
          <w:shd w:val="clear" w:color="auto" w:fill="FFFFFF"/>
          <w14:textFill>
            <w14:solidFill>
              <w14:schemeClr w14:val="tx1"/>
            </w14:solidFill>
          </w14:textFill>
        </w:rPr>
        <w:t>加班供餐。</w:t>
      </w:r>
    </w:p>
    <w:p w14:paraId="73EE4EA6">
      <w:pPr>
        <w:rPr>
          <w:rFonts w:hint="eastAsia"/>
          <w:color w:val="000000" w:themeColor="text1"/>
          <w:highlight w:val="none"/>
          <w14:textFill>
            <w14:solidFill>
              <w14:schemeClr w14:val="tx1"/>
            </w14:solidFill>
          </w14:textFill>
        </w:rPr>
      </w:pPr>
    </w:p>
    <w:p w14:paraId="6CC3B1FC">
      <w:pPr>
        <w:numPr>
          <w:ilvl w:val="0"/>
          <w:numId w:val="4"/>
        </w:num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食堂托管经营方面</w:t>
      </w:r>
    </w:p>
    <w:p w14:paraId="6D521AEC">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（一）服务内容、服务范围</w:t>
      </w:r>
    </w:p>
    <w:p w14:paraId="393BBCD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1、服务内容：</w:t>
      </w:r>
    </w:p>
    <w:p w14:paraId="0F0ACA1C">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1）本项目为劳务输出的后勤服务总承包，招标人为中标人提供厨房、厨具、水电、燃料、日常消耗品及所有食材，中标人负责劳务输出及服务(包括食堂日常管理、食品制作、各项服务、保洁等)。</w:t>
      </w:r>
    </w:p>
    <w:p w14:paraId="200E9513">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中标人负责食堂员工管理及日常运行；负责每日用餐所需食品及原材料、调料的领用、保管、制作加工等工作；负责加工、清洗等厨房前后道工作；负责食堂区域内的安全、卫生保洁等工作。中标人提供食堂整体运营，安排合理的营养菜谱，对所有食材进行烹饪加工及价格和质量的监督，保证食堂的成本核算。</w:t>
      </w:r>
      <w:r>
        <w:rPr>
          <w:rFonts w:hint="eastAsia"/>
          <w:color w:val="000000" w:themeColor="text1"/>
          <w:sz w:val="24"/>
          <w:highlight w:val="none"/>
          <w14:textFill>
            <w14:solidFill>
              <w14:schemeClr w14:val="tx1"/>
            </w14:solidFill>
          </w14:textFill>
        </w:rPr>
        <w:br w:type="textWrapping"/>
      </w:r>
      <w:r>
        <w:rPr>
          <w:rFonts w:hint="eastAsia"/>
          <w:color w:val="000000" w:themeColor="text1"/>
          <w:sz w:val="24"/>
          <w:highlight w:val="none"/>
          <w14:textFill>
            <w14:solidFill>
              <w14:schemeClr w14:val="tx1"/>
            </w14:solidFill>
          </w14:textFill>
        </w:rPr>
        <w:t xml:space="preserve">    3）中标人每周五前向招标单位办公室上报下周的菜谱及下周采购食材数量，及时关注主要食材、副食、调味品等存量，需补充时要提前半个月报告办公室。     </w:t>
      </w:r>
    </w:p>
    <w:p w14:paraId="61E26FB8">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4）采购的原材料、调味品、佐料等及时按类整齐上架堆放；食材必须清洗干净、彻底；烹饪操作规范、卫生。</w:t>
      </w:r>
    </w:p>
    <w:p w14:paraId="025CB0B3">
      <w:pPr>
        <w:numPr>
          <w:ilvl w:val="0"/>
          <w:numId w:val="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供餐时间及要求：</w:t>
      </w:r>
    </w:p>
    <w:p w14:paraId="11FFBFEE">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en-US" w:eastAsia="zh-CN"/>
          <w14:textFill>
            <w14:solidFill>
              <w14:schemeClr w14:val="tx1"/>
            </w14:solidFill>
          </w14:textFill>
        </w:rPr>
        <w:t>全年每天</w:t>
      </w:r>
      <w:r>
        <w:rPr>
          <w:rFonts w:hint="eastAsia"/>
          <w:color w:val="000000" w:themeColor="text1"/>
          <w:sz w:val="24"/>
          <w:highlight w:val="none"/>
          <w14:textFill>
            <w14:solidFill>
              <w14:schemeClr w14:val="tx1"/>
            </w14:solidFill>
          </w14:textFill>
        </w:rPr>
        <w:t>早中晚三餐，早餐时间范围为上班前一小时内，中餐及晚餐时间为下班后一小时内。 因特殊情况需要加班供餐的，承包人应服从招标人的工作安排。</w:t>
      </w:r>
    </w:p>
    <w:p w14:paraId="62CE4A2D">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（2）早餐伙食标准：早餐设粥、馄饨、主食糕点、扁食、原味手磨豆浆、小菜等档口，总品种数量不少于</w:t>
      </w:r>
      <w:r>
        <w:rPr>
          <w:rFonts w:hint="eastAsia"/>
          <w:color w:val="000000" w:themeColor="text1"/>
          <w:sz w:val="24"/>
          <w:highlight w:val="none"/>
          <w:lang w:val="en-US" w:eastAsia="zh-CN"/>
          <w14:textFill>
            <w14:solidFill>
              <w14:schemeClr w14:val="tx1"/>
            </w14:solidFill>
          </w14:textFill>
        </w:rPr>
        <w:t>12</w:t>
      </w:r>
      <w:r>
        <w:rPr>
          <w:rFonts w:hint="eastAsia"/>
          <w:color w:val="000000" w:themeColor="text1"/>
          <w:sz w:val="24"/>
          <w:highlight w:val="none"/>
          <w14:textFill>
            <w14:solidFill>
              <w14:schemeClr w14:val="tx1"/>
            </w14:solidFill>
          </w14:textFill>
        </w:rPr>
        <w:t>个品种。</w:t>
      </w:r>
    </w:p>
    <w:p w14:paraId="77013067">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（3）中</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晚</w:t>
      </w:r>
      <w:r>
        <w:rPr>
          <w:rFonts w:hint="eastAsia"/>
          <w:color w:val="000000" w:themeColor="text1"/>
          <w:sz w:val="24"/>
          <w:highlight w:val="none"/>
          <w14:textFill>
            <w14:solidFill>
              <w14:schemeClr w14:val="tx1"/>
            </w14:solidFill>
          </w14:textFill>
        </w:rPr>
        <w:t>餐伙食标准：根据营养中餐各类食物的供给量标准制作各类（粮食类、动物性食品、大豆及豆制品、蔬菜、水产海鲜）精品菜，根据就餐人员的个人口味自由选择搭配菜品，最大限度的满足就餐的营养需求。</w:t>
      </w:r>
    </w:p>
    <w:p w14:paraId="0419E517">
      <w:pPr>
        <w:numPr>
          <w:ilvl w:val="0"/>
          <w:numId w:val="6"/>
        </w:numPr>
        <w:spacing w:line="360" w:lineRule="auto"/>
        <w:ind w:firstLine="480" w:firstLineChars="200"/>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每周菜单</w:t>
      </w:r>
      <w:r>
        <w:rPr>
          <w:rFonts w:hint="eastAsia" w:cs="Times New Roman"/>
          <w:color w:val="000000" w:themeColor="text1"/>
          <w:sz w:val="24"/>
          <w:highlight w:val="none"/>
          <w:lang w:val="en-US" w:eastAsia="zh-CN"/>
          <w14:textFill>
            <w14:solidFill>
              <w14:schemeClr w14:val="tx1"/>
            </w14:solidFill>
          </w14:textFill>
        </w:rPr>
        <w:t>不得</w:t>
      </w:r>
      <w:r>
        <w:rPr>
          <w:rFonts w:hint="eastAsia" w:ascii="Times New Roman" w:hAnsi="Times New Roman" w:eastAsia="宋体" w:cs="Times New Roman"/>
          <w:color w:val="000000" w:themeColor="text1"/>
          <w:sz w:val="24"/>
          <w:highlight w:val="none"/>
          <w14:textFill>
            <w14:solidFill>
              <w14:schemeClr w14:val="tx1"/>
            </w14:solidFill>
          </w14:textFill>
        </w:rPr>
        <w:t>重复，并事先公布一周的菜单。要求菜品新鲜可口、花样翻新、营养搭配均匀。</w:t>
      </w:r>
    </w:p>
    <w:p w14:paraId="0BBE14A7">
      <w:pPr>
        <w:numPr>
          <w:ilvl w:val="0"/>
          <w:numId w:val="6"/>
        </w:numPr>
        <w:spacing w:line="360" w:lineRule="auto"/>
        <w:ind w:firstLine="480" w:firstLineChars="200"/>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严禁隔夜剩菜(蔬菜类)再出售。</w:t>
      </w:r>
    </w:p>
    <w:p w14:paraId="34D231B8">
      <w:pPr>
        <w:numPr>
          <w:ilvl w:val="0"/>
          <w:numId w:val="5"/>
        </w:numPr>
        <w:snapToGrid w:val="0"/>
        <w:spacing w:line="360" w:lineRule="auto"/>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中标人必须满足招标人的重大节日期间员工的用餐以及各类会议、短期培训人员、因公接待或集体行动等中晚餐的用餐，但招标人应提前告知。</w:t>
      </w:r>
    </w:p>
    <w:p w14:paraId="3405059D">
      <w:pPr>
        <w:numPr>
          <w:ilvl w:val="0"/>
          <w:numId w:val="7"/>
        </w:numPr>
        <w:spacing w:line="360" w:lineRule="auto"/>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人员配备要求：</w:t>
      </w:r>
    </w:p>
    <w:p w14:paraId="76543BCB">
      <w:pPr>
        <w:numPr>
          <w:ilvl w:val="0"/>
          <w:numId w:val="8"/>
        </w:numPr>
        <w:spacing w:line="360" w:lineRule="auto"/>
        <w:ind w:firstLine="482" w:firstLineChars="200"/>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工作人员总人</w:t>
      </w:r>
      <w:r>
        <w:rPr>
          <w:rFonts w:hint="eastAsia"/>
          <w:b/>
          <w:bCs/>
          <w:color w:val="000000" w:themeColor="text1"/>
          <w:sz w:val="24"/>
          <w:highlight w:val="none"/>
          <w14:textFill>
            <w14:solidFill>
              <w14:schemeClr w14:val="tx1"/>
            </w14:solidFill>
          </w14:textFill>
        </w:rPr>
        <w:t>数</w:t>
      </w:r>
      <w:r>
        <w:rPr>
          <w:rFonts w:hint="eastAsia"/>
          <w:b/>
          <w:bCs/>
          <w:color w:val="000000" w:themeColor="text1"/>
          <w:sz w:val="24"/>
          <w:highlight w:val="none"/>
          <w:lang w:val="en-US" w:eastAsia="zh-CN"/>
          <w14:textFill>
            <w14:solidFill>
              <w14:schemeClr w14:val="tx1"/>
            </w14:solidFill>
          </w14:textFill>
        </w:rPr>
        <w:t>原</w:t>
      </w:r>
      <w:r>
        <w:rPr>
          <w:rFonts w:hint="eastAsia"/>
          <w:b/>
          <w:bCs/>
          <w:color w:val="000000" w:themeColor="text1"/>
          <w:sz w:val="24"/>
          <w:highlight w:val="none"/>
          <w:lang w:val="en-US" w:eastAsia="zh-CN"/>
          <w14:textFill>
            <w14:solidFill>
              <w14:schemeClr w14:val="tx1"/>
            </w14:solidFill>
          </w14:textFill>
        </w:rPr>
        <w:t>则上不少于9</w:t>
      </w:r>
      <w:r>
        <w:rPr>
          <w:rFonts w:hint="eastAsia"/>
          <w:b/>
          <w:bCs/>
          <w:color w:val="000000" w:themeColor="text1"/>
          <w:sz w:val="24"/>
          <w:highlight w:val="none"/>
          <w14:textFill>
            <w14:solidFill>
              <w14:schemeClr w14:val="tx1"/>
            </w14:solidFill>
          </w14:textFill>
        </w:rPr>
        <w:t>人，厨师</w:t>
      </w:r>
      <w:r>
        <w:rPr>
          <w:rFonts w:hint="eastAsia"/>
          <w:b/>
          <w:bCs/>
          <w:color w:val="000000" w:themeColor="text1"/>
          <w:sz w:val="24"/>
          <w:highlight w:val="none"/>
          <w:lang w:val="en-US" w:eastAsia="zh-CN"/>
          <w14:textFill>
            <w14:solidFill>
              <w14:schemeClr w14:val="tx1"/>
            </w14:solidFill>
          </w14:textFill>
        </w:rPr>
        <w:t>2</w:t>
      </w:r>
      <w:r>
        <w:rPr>
          <w:rFonts w:hint="eastAsia"/>
          <w:b/>
          <w:bCs/>
          <w:color w:val="000000" w:themeColor="text1"/>
          <w:sz w:val="24"/>
          <w:highlight w:val="none"/>
          <w14:textFill>
            <w14:solidFill>
              <w14:schemeClr w14:val="tx1"/>
            </w14:solidFill>
          </w14:textFill>
        </w:rPr>
        <w:t>人、</w:t>
      </w:r>
      <w:r>
        <w:rPr>
          <w:rFonts w:hint="eastAsia"/>
          <w:b/>
          <w:bCs/>
          <w:color w:val="000000" w:themeColor="text1"/>
          <w:sz w:val="24"/>
          <w:highlight w:val="none"/>
          <w:lang w:val="en-US" w:eastAsia="zh-CN"/>
          <w14:textFill>
            <w14:solidFill>
              <w14:schemeClr w14:val="tx1"/>
            </w14:solidFill>
          </w14:textFill>
        </w:rPr>
        <w:t>面点师1人、厨</w:t>
      </w:r>
      <w:r>
        <w:rPr>
          <w:rFonts w:hint="eastAsia"/>
          <w:b/>
          <w:bCs/>
          <w:color w:val="000000" w:themeColor="text1"/>
          <w:sz w:val="24"/>
          <w:highlight w:val="none"/>
          <w14:textFill>
            <w14:solidFill>
              <w14:schemeClr w14:val="tx1"/>
            </w14:solidFill>
          </w14:textFill>
        </w:rPr>
        <w:t>工</w:t>
      </w:r>
      <w:r>
        <w:rPr>
          <w:rFonts w:hint="eastAsia"/>
          <w:b/>
          <w:bCs/>
          <w:color w:val="000000" w:themeColor="text1"/>
          <w:sz w:val="24"/>
          <w:highlight w:val="none"/>
          <w:lang w:val="en-US" w:eastAsia="zh-CN"/>
          <w14:textFill>
            <w14:solidFill>
              <w14:schemeClr w14:val="tx1"/>
            </w14:solidFill>
          </w14:textFill>
        </w:rPr>
        <w:t>6</w:t>
      </w:r>
      <w:r>
        <w:rPr>
          <w:rFonts w:hint="eastAsia"/>
          <w:b/>
          <w:bCs/>
          <w:color w:val="000000" w:themeColor="text1"/>
          <w:sz w:val="24"/>
          <w:highlight w:val="none"/>
          <w14:textFill>
            <w14:solidFill>
              <w14:schemeClr w14:val="tx1"/>
            </w14:solidFill>
          </w14:textFill>
        </w:rPr>
        <w:t>人</w:t>
      </w:r>
      <w:r>
        <w:rPr>
          <w:rFonts w:hint="eastAsia"/>
          <w:b/>
          <w:bCs/>
          <w:color w:val="000000" w:themeColor="text1"/>
          <w:sz w:val="24"/>
          <w:highlight w:val="none"/>
          <w:lang w:eastAsia="zh-CN"/>
          <w14:textFill>
            <w14:solidFill>
              <w14:schemeClr w14:val="tx1"/>
            </w14:solidFill>
          </w14:textFill>
        </w:rPr>
        <w:t>，</w:t>
      </w:r>
      <w:r>
        <w:rPr>
          <w:rFonts w:hint="eastAsia"/>
          <w:b/>
          <w:bCs/>
          <w:color w:val="000000" w:themeColor="text1"/>
          <w:sz w:val="24"/>
          <w:highlight w:val="none"/>
          <w:lang w:val="en-US" w:eastAsia="zh-CN"/>
          <w14:textFill>
            <w14:solidFill>
              <w14:schemeClr w14:val="tx1"/>
            </w14:solidFill>
          </w14:textFill>
        </w:rPr>
        <w:t>人员调度服从甲方安排。</w:t>
      </w:r>
    </w:p>
    <w:p w14:paraId="163377AA">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2、投标人工作人员必须进行岗前培训，并取得“预防性健康体</w:t>
      </w:r>
      <w:r>
        <w:rPr>
          <w:rFonts w:hint="eastAsia"/>
          <w:color w:val="000000" w:themeColor="text1"/>
          <w:sz w:val="24"/>
          <w:highlight w:val="none"/>
          <w14:textFill>
            <w14:solidFill>
              <w14:schemeClr w14:val="tx1"/>
            </w14:solidFill>
          </w14:textFill>
        </w:rPr>
        <w:t>检合格证”后，方可上岗。“预防性健康体检合格证”办理费用由承包方自行负责。</w:t>
      </w:r>
    </w:p>
    <w:p w14:paraId="020D39F6">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3、员工中有外来务工人员的，必须具有公安部门核发的临时居住证等相关证件。</w:t>
      </w:r>
    </w:p>
    <w:p w14:paraId="3A56D1EC">
      <w:pPr>
        <w:pStyle w:val="20"/>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4、食堂工作人员不得将无关人员带至工作区域，不得将与工作无关的个人物品放置在工作区域。</w:t>
      </w:r>
    </w:p>
    <w:p w14:paraId="395ED9AC">
      <w:pPr>
        <w:pStyle w:val="20"/>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5、上述人员及数量为基本配置，需完成主厨、副厨、买菜、管理、安全台账、食材留样、切配、洗菜、洗碗、保洁等所有工作，所有人工工资及福利等费用已包含在预算中。</w:t>
      </w:r>
    </w:p>
    <w:p w14:paraId="4920F1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项目管理要求</w:t>
      </w:r>
    </w:p>
    <w:p w14:paraId="47410F1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1、中标人必须按照《劳动法》、《劳动合同法》的规定，合法规范用工，并全面承担工作人员涉及劳动关系的所有事宜。</w:t>
      </w:r>
    </w:p>
    <w:p w14:paraId="3E4A01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中</w:t>
      </w:r>
      <w:r>
        <w:rPr>
          <w:rFonts w:hint="eastAsia" w:ascii="宋体" w:hAnsi="宋体" w:eastAsia="宋体" w:cs="宋体"/>
          <w:color w:val="000000" w:themeColor="text1"/>
          <w:sz w:val="24"/>
          <w:highlight w:val="none"/>
          <w14:textFill>
            <w14:solidFill>
              <w14:schemeClr w14:val="tx1"/>
            </w14:solidFill>
          </w14:textFill>
        </w:rPr>
        <w:t>标人应指定的项目负责人与甲方保持联系，随时解决各类问题。中</w:t>
      </w:r>
      <w:r>
        <w:rPr>
          <w:rFonts w:hint="eastAsia" w:ascii="宋体" w:hAnsi="宋体" w:cs="宋体"/>
          <w:color w:val="000000" w:themeColor="text1"/>
          <w:sz w:val="24"/>
          <w:highlight w:val="none"/>
          <w14:textFill>
            <w14:solidFill>
              <w14:schemeClr w14:val="tx1"/>
            </w14:solidFill>
          </w14:textFill>
        </w:rPr>
        <w:t>标人应了解工作人员的思想动态、工作表现、遵纪情况以及招标人其他合理要求，提供最佳服务。</w:t>
      </w:r>
    </w:p>
    <w:p w14:paraId="49682D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3、根据招标人的服务要求设定工作岗位，分配工作任务，并对工作人员的工作情况实行监督、检查、考核管理。</w:t>
      </w:r>
    </w:p>
    <w:p w14:paraId="30F0C611">
      <w:pPr>
        <w:spacing w:line="360" w:lineRule="auto"/>
        <w:ind w:left="479" w:leftChars="22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4、中标人工作人员应遵守招标人的规章制度。</w:t>
      </w:r>
    </w:p>
    <w:p w14:paraId="58E05A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5、中标人须自行配备员工的劳保用品，根据岗位统一穿工作制服，工作服装的选择由中标人提供选型经招标人确认。</w:t>
      </w:r>
    </w:p>
    <w:p w14:paraId="2A62A37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6、中标人负责投保食堂期间的安全保险。</w:t>
      </w:r>
    </w:p>
    <w:p w14:paraId="5519373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7、员工保险要求。</w:t>
      </w:r>
    </w:p>
    <w:p w14:paraId="00E6D68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身意外险：在承包期内，中标人所有工作人员的事故由中标人自行全权负责（中标人对其员工投保人身意外险），及时为进场人员投保第三者责任险并及时向招标人出示保险凭证，以保证招标人在中标人工作人员索偿时不受任何责任的约束。</w:t>
      </w:r>
    </w:p>
    <w:p w14:paraId="5DDA1CA6">
      <w:pPr>
        <w:spacing w:line="360" w:lineRule="auto"/>
        <w:ind w:firstLine="241" w:firstLineChars="10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（四）卫生管理要求</w:t>
      </w:r>
    </w:p>
    <w:p w14:paraId="08A02E3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1、配备卫生负责人，负责全面卫生管理工作。食堂管理须达到餐饮服务食品安全监督量化分级管理的A级标准。</w:t>
      </w:r>
      <w:r>
        <w:rPr>
          <w:rFonts w:hint="eastAsia" w:ascii="宋体" w:hAnsi="宋体"/>
          <w:color w:val="000000" w:themeColor="text1"/>
          <w:sz w:val="24"/>
          <w:highlight w:val="none"/>
          <w14:textFill>
            <w14:solidFill>
              <w14:schemeClr w14:val="tx1"/>
            </w14:solidFill>
          </w14:textFill>
        </w:rPr>
        <w:br w:type="textWrapping"/>
      </w:r>
      <w:r>
        <w:rPr>
          <w:rFonts w:hint="eastAsia" w:ascii="宋体" w:hAnsi="宋体"/>
          <w:color w:val="000000" w:themeColor="text1"/>
          <w:sz w:val="24"/>
          <w:highlight w:val="none"/>
          <w14:textFill>
            <w14:solidFill>
              <w14:schemeClr w14:val="tx1"/>
            </w14:solidFill>
          </w14:textFill>
        </w:rPr>
        <w:t xml:space="preserve">    2、做好食堂卫生管理工作，积极有效地预防食物中毒和食源性疾病的发生，确保师生平安。严格按照《中华人民共和国食品安全法》验收、清洗、加工要求制作食品，做好厨房、餐厅等所有区域的卫生管理工作，厨房用品用具严格实行一洗二过三消毒的规程。</w:t>
      </w:r>
    </w:p>
    <w:p w14:paraId="03E9683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3、工作人员必须有良好的卫生习惯，每年必须参加体检，持证上岗。工作期间，工作衣、帽整洁统一，工号、口罩佩戴到位。</w:t>
      </w:r>
    </w:p>
    <w:p w14:paraId="5262E67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4、自觉接受卫生管理部门和招标人管理人员对食堂内工作检查、监督。</w:t>
      </w:r>
    </w:p>
    <w:p w14:paraId="07E96DB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5、定期做好油烟机清洗、地沟油污清理工作等。</w:t>
      </w:r>
    </w:p>
    <w:p w14:paraId="3E54708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6、按相关规定做好垃圾处置工作，垃圾污物应按指定地点分类放置，不得随意弃放。</w:t>
      </w:r>
    </w:p>
    <w:p w14:paraId="496E64A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7、做好食堂区域内日常除“四害”工作，做好病原体和传染病防治工作。</w:t>
      </w:r>
    </w:p>
    <w:p w14:paraId="725AABFF">
      <w:pPr>
        <w:spacing w:line="360" w:lineRule="auto"/>
        <w:ind w:firstLine="241" w:firstLineChars="10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（五）安全管理要求</w:t>
      </w:r>
    </w:p>
    <w:p w14:paraId="7078498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1、把好食材等物品进货验收质量关，严禁使用任何变质或受污染的原料制作食品。</w:t>
      </w:r>
      <w:r>
        <w:rPr>
          <w:rFonts w:hint="eastAsia" w:ascii="宋体" w:hAnsi="宋体"/>
          <w:color w:val="000000" w:themeColor="text1"/>
          <w:sz w:val="24"/>
          <w:highlight w:val="none"/>
          <w14:textFill>
            <w14:solidFill>
              <w14:schemeClr w14:val="tx1"/>
            </w14:solidFill>
          </w14:textFill>
        </w:rPr>
        <w:br w:type="textWrapping"/>
      </w:r>
      <w:r>
        <w:rPr>
          <w:rFonts w:hint="eastAsia" w:ascii="宋体" w:hAnsi="宋体"/>
          <w:color w:val="000000" w:themeColor="text1"/>
          <w:sz w:val="24"/>
          <w:highlight w:val="none"/>
          <w14:textFill>
            <w14:solidFill>
              <w14:schemeClr w14:val="tx1"/>
            </w14:solidFill>
          </w14:textFill>
        </w:rPr>
        <w:t xml:space="preserve">    2、严格控制使用食品添加剂，注重食品卫生，防止食物中毒事件发生。</w:t>
      </w:r>
    </w:p>
    <w:p w14:paraId="08EEEDE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3、严格执行索证索票制度、农药残留测试制度、食品留样制度，预防食物中毒事件发生。</w:t>
      </w:r>
    </w:p>
    <w:p w14:paraId="144AD84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4、严格遵守设备操作规程，防止发生人身设备安全事故。</w:t>
      </w:r>
    </w:p>
    <w:p w14:paraId="5E810F34">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5、下班后和设备使用完后落实关气、关电、关水、关门检查制度，预防火灾、偷盗事件发生。</w:t>
      </w:r>
    </w:p>
    <w:p w14:paraId="42BC34D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52F2F58A">
      <w:pPr>
        <w:spacing w:line="360" w:lineRule="auto"/>
        <w:ind w:firstLine="241" w:firstLineChars="10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（六）设备管理要求</w:t>
      </w:r>
    </w:p>
    <w:p w14:paraId="640D70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1、食堂室内外装修，中标人不应私自改变。如确需改动的，必须经招标人同意，方可改动。</w:t>
      </w:r>
    </w:p>
    <w:p w14:paraId="77AB249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抓好设施设备的使用管理，严格落实设施设备的安全操作和正常维护措施，高效使用现有设施设备，确保设施设备的正常运行。</w:t>
      </w:r>
    </w:p>
    <w:p w14:paraId="57CA14E3">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3、食堂现有的桌椅、厨房设备，提供给中标人免费使用，中标人应爱惜财物保持其完好性。</w:t>
      </w:r>
      <w:r>
        <w:rPr>
          <w:rFonts w:ascii="宋体" w:hAnsi="宋体"/>
          <w:color w:val="000000" w:themeColor="text1"/>
          <w:sz w:val="24"/>
          <w:highlight w:val="none"/>
          <w14:textFill>
            <w14:solidFill>
              <w14:schemeClr w14:val="tx1"/>
            </w14:solidFill>
          </w14:textFill>
        </w:rPr>
        <w:t>正常损耗、维修费用</w:t>
      </w:r>
      <w:r>
        <w:rPr>
          <w:rFonts w:hint="eastAsia" w:ascii="宋体" w:hAnsi="宋体"/>
          <w:color w:val="000000" w:themeColor="text1"/>
          <w:sz w:val="24"/>
          <w:highlight w:val="none"/>
          <w14:textFill>
            <w14:solidFill>
              <w14:schemeClr w14:val="tx1"/>
            </w14:solidFill>
          </w14:textFill>
        </w:rPr>
        <w:t>由招标人负责。如发现属人工操作不当或故意损坏由中标人负责维修和赔偿。特别是重大设备设施，如冰箱、炉灶、消毒柜等。</w:t>
      </w:r>
    </w:p>
    <w:p w14:paraId="0F0F09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三、服务要求</w:t>
      </w:r>
    </w:p>
    <w:p w14:paraId="1A4CB5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1、质检条款</w:t>
      </w:r>
    </w:p>
    <w:p w14:paraId="0D8454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对中标人实行监督和管理，并将按照本招标文件和合同的要求对中标人的违规行为进行记录和处罚。中标人和招标人应建立固定的监督和管理制度。中标人应每月初对上月的工作提交工作报告，并对工作中出现的问题和招标人提出的意见和处罚做出书面的说明和处理情况报告，并在下个月的工作中改善。</w:t>
      </w:r>
    </w:p>
    <w:p w14:paraId="3583B3F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2、食品质量要求</w:t>
      </w:r>
    </w:p>
    <w:p w14:paraId="38389A5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2.1冷菜酱制食品不含过多汤汁。</w:t>
      </w:r>
    </w:p>
    <w:p w14:paraId="36B901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2.2冷菜切配的食品刀工细腻均匀并搭配合理。</w:t>
      </w:r>
    </w:p>
    <w:p w14:paraId="69F329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2.3冷菜凉拌食品汤汁适度并即时拌制。</w:t>
      </w:r>
    </w:p>
    <w:p w14:paraId="2D5D660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2.4熟制后食品完整不碎及不松散。</w:t>
      </w:r>
    </w:p>
    <w:p w14:paraId="79A2A8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2.5热菜供餐时保持温热。</w:t>
      </w:r>
    </w:p>
    <w:p w14:paraId="0F6E739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2.6热菜食品表面无风干及水浸现象。</w:t>
      </w:r>
    </w:p>
    <w:p w14:paraId="651137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2.7素食食品即时烹炒并控干过多汤汁和水分。</w:t>
      </w:r>
    </w:p>
    <w:p w14:paraId="03AC5F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2.8所供食品保证质量</w:t>
      </w:r>
    </w:p>
    <w:p w14:paraId="6E5EEE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3、饭菜出品时间和要求</w:t>
      </w:r>
    </w:p>
    <w:p w14:paraId="397FFA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3.1按规定准时开餐，每餐所供食品在开餐前15分钟布置完毕，如变更或其他情况，不能准时开餐，中标人应提前通知招标人，并留有充分时间做出补救。</w:t>
      </w:r>
    </w:p>
    <w:p w14:paraId="0B77627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3.2合理安排用餐人数，做好用餐人员分流工作，保持供餐器皿内食品在一半以上，不可出现用餐人员等候拥挤混乱现象。</w:t>
      </w:r>
    </w:p>
    <w:p w14:paraId="692FDB8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3.3分餐服务人员及时准确进行分餐，保证菜量。</w:t>
      </w:r>
    </w:p>
    <w:p w14:paraId="19008F9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3.4当招标人增加或减少餐费标准时，中标人应在招标人指定的时间内对饭菜做出调整，调整前必须提前指定出方案，经招标人审核、确认、批准后方可实施。</w:t>
      </w:r>
    </w:p>
    <w:p w14:paraId="14CD3ECD">
      <w:pPr>
        <w:snapToGrid w:val="0"/>
        <w:spacing w:line="360" w:lineRule="auto"/>
        <w:ind w:firstLine="480" w:firstLineChars="200"/>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4.督查要求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中标人须派专人对本项目的食堂工作进行每日巡查，如有发现不符合管理要求的，应及时改正。</w:t>
      </w:r>
    </w:p>
    <w:p w14:paraId="22ED86E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服务人员有义务对第三方所配送的菜品价格和质量进行检查，并向业主反馈。如业主在检查时发现菜品质量问题，有权对乙方进行罚款等处罚。</w:t>
      </w:r>
    </w:p>
    <w:p w14:paraId="5BA26DC0">
      <w:pPr>
        <w:pStyle w:val="2"/>
        <w:keepNext/>
        <w:keepLines/>
        <w:pageBreakBefore/>
        <w:widowControl w:val="0"/>
        <w:kinsoku/>
        <w:wordWrap/>
        <w:overflowPunct/>
        <w:topLinePunct w:val="0"/>
        <w:autoSpaceDE/>
        <w:autoSpaceDN/>
        <w:bidi w:val="0"/>
        <w:adjustRightInd/>
        <w:snapToGrid/>
        <w:spacing w:before="0" w:after="0" w:line="240" w:lineRule="auto"/>
        <w:jc w:val="center"/>
        <w:textAlignment w:val="auto"/>
        <w:rPr>
          <w:rFonts w:ascii="宋体" w:hAnsi="宋体"/>
          <w:color w:val="000000" w:themeColor="text1"/>
          <w:sz w:val="30"/>
          <w:szCs w:val="30"/>
          <w:highlight w:val="none"/>
          <w14:textFill>
            <w14:solidFill>
              <w14:schemeClr w14:val="tx1"/>
            </w14:solidFill>
          </w14:textFill>
        </w:rPr>
      </w:pPr>
      <w:bookmarkStart w:id="11" w:name="_Toc27591"/>
      <w:bookmarkStart w:id="12" w:name="_Toc8533"/>
      <w:r>
        <w:rPr>
          <w:rFonts w:hint="eastAsia" w:ascii="宋体" w:hAnsi="宋体"/>
          <w:color w:val="000000" w:themeColor="text1"/>
          <w:sz w:val="30"/>
          <w:szCs w:val="30"/>
          <w:highlight w:val="none"/>
          <w14:textFill>
            <w14:solidFill>
              <w14:schemeClr w14:val="tx1"/>
            </w14:solidFill>
          </w14:textFill>
        </w:rPr>
        <w:t>第三章  供应商磋商须知</w:t>
      </w:r>
      <w:bookmarkEnd w:id="10"/>
      <w:bookmarkEnd w:id="11"/>
      <w:bookmarkEnd w:id="12"/>
    </w:p>
    <w:p w14:paraId="7170B39F">
      <w:pPr>
        <w:snapToGrid w:val="0"/>
        <w:spacing w:before="120" w:beforeLines="50" w:after="120" w:afterLines="50"/>
        <w:ind w:left="476"/>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前附表</w:t>
      </w:r>
    </w:p>
    <w:tbl>
      <w:tblPr>
        <w:tblStyle w:val="50"/>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831"/>
      </w:tblGrid>
      <w:tr w14:paraId="7EEFC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7" w:type="dxa"/>
            <w:tcBorders>
              <w:top w:val="single" w:color="auto" w:sz="4" w:space="0"/>
              <w:left w:val="single" w:color="auto" w:sz="4" w:space="0"/>
              <w:bottom w:val="single" w:color="auto" w:sz="4" w:space="0"/>
              <w:right w:val="single" w:color="auto" w:sz="4" w:space="0"/>
            </w:tcBorders>
            <w:vAlign w:val="center"/>
          </w:tcPr>
          <w:p w14:paraId="2EF64086">
            <w:pPr>
              <w:snapToGrid w:val="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831" w:type="dxa"/>
            <w:tcBorders>
              <w:top w:val="single" w:color="auto" w:sz="4" w:space="0"/>
              <w:left w:val="single" w:color="auto" w:sz="4" w:space="0"/>
              <w:bottom w:val="single" w:color="auto" w:sz="4" w:space="0"/>
              <w:right w:val="single" w:color="auto" w:sz="4" w:space="0"/>
            </w:tcBorders>
            <w:vAlign w:val="center"/>
          </w:tcPr>
          <w:p w14:paraId="5D8C3762">
            <w:pPr>
              <w:snapToGrid w:val="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内容、要求</w:t>
            </w:r>
          </w:p>
        </w:tc>
      </w:tr>
      <w:tr w14:paraId="41E77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17" w:type="dxa"/>
            <w:tcBorders>
              <w:top w:val="single" w:color="auto" w:sz="4" w:space="0"/>
              <w:left w:val="single" w:color="auto" w:sz="4" w:space="0"/>
              <w:bottom w:val="single" w:color="auto" w:sz="4" w:space="0"/>
              <w:right w:val="single" w:color="auto" w:sz="4" w:space="0"/>
            </w:tcBorders>
            <w:vAlign w:val="center"/>
          </w:tcPr>
          <w:p w14:paraId="3242F60D">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831" w:type="dxa"/>
            <w:tcBorders>
              <w:top w:val="single" w:color="auto" w:sz="4" w:space="0"/>
              <w:left w:val="single" w:color="auto" w:sz="4" w:space="0"/>
              <w:bottom w:val="single" w:color="auto" w:sz="4" w:space="0"/>
              <w:right w:val="single" w:color="auto" w:sz="4" w:space="0"/>
            </w:tcBorders>
            <w:vAlign w:val="center"/>
          </w:tcPr>
          <w:p w14:paraId="1CFB18D0">
            <w:pPr>
              <w:pStyle w:val="45"/>
              <w:spacing w:before="0" w:beforeAutospacing="0" w:after="0" w:afterAutospacing="0" w:line="400" w:lineRule="exact"/>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项目名称</w:t>
            </w:r>
            <w:r>
              <w:rPr>
                <w:rFonts w:hint="eastAsia" w:ascii="宋体" w:hAnsi="宋体" w:eastAsia="宋体" w:cs="宋体"/>
                <w:color w:val="000000" w:themeColor="text1"/>
                <w:kern w:val="2"/>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白水洋镇人民政府食堂劳务服务</w:t>
            </w:r>
          </w:p>
        </w:tc>
      </w:tr>
      <w:tr w14:paraId="687BD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vAlign w:val="center"/>
          </w:tcPr>
          <w:p w14:paraId="58FB8774">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831" w:type="dxa"/>
            <w:tcBorders>
              <w:top w:val="single" w:color="auto" w:sz="4" w:space="0"/>
              <w:left w:val="single" w:color="auto" w:sz="4" w:space="0"/>
              <w:bottom w:val="single" w:color="auto" w:sz="4" w:space="0"/>
              <w:right w:val="single" w:color="auto" w:sz="4" w:space="0"/>
            </w:tcBorders>
            <w:vAlign w:val="center"/>
          </w:tcPr>
          <w:p w14:paraId="4352D993">
            <w:pPr>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采购内容及数量：详见“第二章 招标需求”</w:t>
            </w:r>
          </w:p>
        </w:tc>
      </w:tr>
      <w:tr w14:paraId="1F2C4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17" w:type="dxa"/>
            <w:tcBorders>
              <w:top w:val="single" w:color="auto" w:sz="4" w:space="0"/>
              <w:left w:val="single" w:color="auto" w:sz="4" w:space="0"/>
              <w:bottom w:val="single" w:color="auto" w:sz="4" w:space="0"/>
              <w:right w:val="single" w:color="auto" w:sz="4" w:space="0"/>
            </w:tcBorders>
            <w:vAlign w:val="center"/>
          </w:tcPr>
          <w:p w14:paraId="2CB7E683">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831" w:type="dxa"/>
            <w:tcBorders>
              <w:top w:val="single" w:color="auto" w:sz="4" w:space="0"/>
              <w:left w:val="single" w:color="auto" w:sz="4" w:space="0"/>
              <w:bottom w:val="single" w:color="auto" w:sz="4" w:space="0"/>
              <w:right w:val="single" w:color="auto" w:sz="4" w:space="0"/>
            </w:tcBorders>
            <w:vAlign w:val="center"/>
          </w:tcPr>
          <w:p w14:paraId="0FE6F8D1">
            <w:pPr>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投标报价及费用：1、本项目投标应以人民币报价；2、不论投标结果如何，供应商均应自行承担所有与投标有关的全部费</w:t>
            </w:r>
            <w:r>
              <w:rPr>
                <w:rFonts w:hint="eastAsia" w:ascii="宋体" w:hAnsi="宋体" w:eastAsia="宋体" w:cs="Times New Roman"/>
                <w:color w:val="000000" w:themeColor="text1"/>
                <w:sz w:val="24"/>
                <w:highlight w:val="none"/>
                <w14:textFill>
                  <w14:solidFill>
                    <w14:schemeClr w14:val="tx1"/>
                  </w14:solidFill>
                </w14:textFill>
              </w:rPr>
              <w:t>用；</w:t>
            </w: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本项目代理服务费由</w:t>
            </w:r>
            <w:r>
              <w:rPr>
                <w:rFonts w:hint="eastAsia" w:ascii="宋体" w:hAnsi="宋体"/>
                <w:b/>
                <w:bCs/>
                <w:color w:val="000000" w:themeColor="text1"/>
                <w:sz w:val="24"/>
                <w:highlight w:val="none"/>
                <w:u w:val="single"/>
                <w:lang w:eastAsia="zh-CN"/>
                <w14:textFill>
                  <w14:solidFill>
                    <w14:schemeClr w14:val="tx1"/>
                  </w14:solidFill>
                </w14:textFill>
              </w:rPr>
              <w:t>中标单位</w:t>
            </w:r>
            <w:r>
              <w:rPr>
                <w:rFonts w:hint="eastAsia" w:ascii="宋体" w:hAnsi="宋体"/>
                <w:color w:val="000000" w:themeColor="text1"/>
                <w:sz w:val="24"/>
                <w:highlight w:val="none"/>
                <w:lang w:eastAsia="zh-CN"/>
                <w14:textFill>
                  <w14:solidFill>
                    <w14:schemeClr w14:val="tx1"/>
                  </w14:solidFill>
                </w14:textFill>
              </w:rPr>
              <w:t>支付给采购代理机构：中标价*1.5%。在招标代理机构发中标通知书前一次性付清招标代理服务费用。</w:t>
            </w:r>
          </w:p>
        </w:tc>
      </w:tr>
      <w:tr w14:paraId="7A234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vAlign w:val="center"/>
          </w:tcPr>
          <w:p w14:paraId="0F375FAE">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831" w:type="dxa"/>
            <w:tcBorders>
              <w:top w:val="single" w:color="auto" w:sz="4" w:space="0"/>
              <w:left w:val="single" w:color="auto" w:sz="4" w:space="0"/>
              <w:bottom w:val="single" w:color="auto" w:sz="4" w:space="0"/>
              <w:right w:val="single" w:color="auto" w:sz="4" w:space="0"/>
            </w:tcBorders>
            <w:vAlign w:val="center"/>
          </w:tcPr>
          <w:p w14:paraId="37322F69">
            <w:pPr>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现场踏勘</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投标人可自行到现场踏勘</w:t>
            </w:r>
          </w:p>
        </w:tc>
      </w:tr>
      <w:tr w14:paraId="01115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vAlign w:val="center"/>
          </w:tcPr>
          <w:p w14:paraId="229B32DF">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8831" w:type="dxa"/>
            <w:tcBorders>
              <w:top w:val="single" w:color="auto" w:sz="4" w:space="0"/>
              <w:left w:val="single" w:color="auto" w:sz="4" w:space="0"/>
              <w:bottom w:val="single" w:color="auto" w:sz="4" w:space="0"/>
              <w:right w:val="single" w:color="auto" w:sz="4" w:space="0"/>
            </w:tcBorders>
            <w:vAlign w:val="center"/>
          </w:tcPr>
          <w:p w14:paraId="24CEAA2B">
            <w:pPr>
              <w:snapToGrid w:val="0"/>
              <w:spacing w:line="36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答疑与澄清</w:t>
            </w:r>
            <w:r>
              <w:rPr>
                <w:rFonts w:hint="eastAsia"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潜在供应商已依法获取其可质疑的磋商文件的，可以以书面形式向招标人就该文件提出质疑。对磋商文件提出质疑的，应当在获取磋商文件或者磋商文件公告期限届满之日起</w:t>
            </w:r>
            <w:r>
              <w:rPr>
                <w:rFonts w:ascii="宋体" w:hAnsi="宋体"/>
                <w:b/>
                <w:color w:val="000000" w:themeColor="text1"/>
                <w:sz w:val="24"/>
                <w:highlight w:val="none"/>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个工作日内以书面形式提出，否则被质疑人可不予接受。供应商在法定质疑期内应一次性提出针对同一采购程序环节的质疑。</w:t>
            </w:r>
            <w:r>
              <w:rPr>
                <w:rFonts w:hint="eastAsia" w:ascii="宋体" w:hAnsi="宋体"/>
                <w:color w:val="000000" w:themeColor="text1"/>
                <w:sz w:val="24"/>
                <w:highlight w:val="none"/>
                <w14:textFill>
                  <w14:solidFill>
                    <w14:schemeClr w14:val="tx1"/>
                  </w14:solidFill>
                </w14:textFill>
              </w:rPr>
              <w:t>招标人对已发出的磋商文件进行必要的澄清、答复、修改和补充将以更正公告的形式予以发布。</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p>
        </w:tc>
      </w:tr>
      <w:tr w14:paraId="573F3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7" w:type="dxa"/>
            <w:tcBorders>
              <w:top w:val="single" w:color="auto" w:sz="4" w:space="0"/>
              <w:left w:val="single" w:color="auto" w:sz="4" w:space="0"/>
              <w:bottom w:val="single" w:color="auto" w:sz="4" w:space="0"/>
              <w:right w:val="single" w:color="auto" w:sz="4" w:space="0"/>
            </w:tcBorders>
            <w:vAlign w:val="center"/>
          </w:tcPr>
          <w:p w14:paraId="1A032774">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8831" w:type="dxa"/>
            <w:tcBorders>
              <w:top w:val="single" w:color="auto" w:sz="4" w:space="0"/>
              <w:left w:val="single" w:color="auto" w:sz="4" w:space="0"/>
              <w:bottom w:val="single" w:color="auto" w:sz="4" w:space="0"/>
              <w:right w:val="single" w:color="auto" w:sz="4" w:space="0"/>
            </w:tcBorders>
            <w:vAlign w:val="center"/>
          </w:tcPr>
          <w:p w14:paraId="63B1ED2C">
            <w:pPr>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投标截止时间、开标时间及地点：详见“第一章  竞争性磋商公告”</w:t>
            </w:r>
          </w:p>
        </w:tc>
      </w:tr>
      <w:tr w14:paraId="4AB4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17" w:type="dxa"/>
            <w:tcBorders>
              <w:top w:val="single" w:color="auto" w:sz="4" w:space="0"/>
              <w:left w:val="single" w:color="auto" w:sz="4" w:space="0"/>
              <w:bottom w:val="single" w:color="auto" w:sz="4" w:space="0"/>
              <w:right w:val="single" w:color="auto" w:sz="4" w:space="0"/>
            </w:tcBorders>
            <w:vAlign w:val="center"/>
          </w:tcPr>
          <w:p w14:paraId="1F23F0F0">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8831" w:type="dxa"/>
            <w:tcBorders>
              <w:top w:val="single" w:color="auto" w:sz="4" w:space="0"/>
              <w:left w:val="single" w:color="auto" w:sz="4" w:space="0"/>
              <w:bottom w:val="single" w:color="auto" w:sz="4" w:space="0"/>
              <w:right w:val="single" w:color="auto" w:sz="4" w:space="0"/>
            </w:tcBorders>
            <w:vAlign w:val="center"/>
          </w:tcPr>
          <w:p w14:paraId="5ABF51C6">
            <w:pPr>
              <w:autoSpaceDE w:val="0"/>
              <w:autoSpaceDN w:val="0"/>
              <w:snapToGrid w:val="0"/>
              <w:spacing w:line="36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评标办法</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综合评分法</w:t>
            </w:r>
          </w:p>
        </w:tc>
      </w:tr>
      <w:tr w14:paraId="7A5AD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17" w:type="dxa"/>
            <w:tcBorders>
              <w:top w:val="single" w:color="auto" w:sz="4" w:space="0"/>
              <w:left w:val="single" w:color="auto" w:sz="4" w:space="0"/>
              <w:bottom w:val="single" w:color="auto" w:sz="4" w:space="0"/>
              <w:right w:val="single" w:color="auto" w:sz="4" w:space="0"/>
            </w:tcBorders>
            <w:vAlign w:val="center"/>
          </w:tcPr>
          <w:p w14:paraId="2A51994E">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8831" w:type="dxa"/>
            <w:tcBorders>
              <w:top w:val="single" w:color="auto" w:sz="4" w:space="0"/>
              <w:left w:val="single" w:color="auto" w:sz="4" w:space="0"/>
              <w:bottom w:val="single" w:color="auto" w:sz="4" w:space="0"/>
              <w:right w:val="single" w:color="auto" w:sz="4" w:space="0"/>
            </w:tcBorders>
            <w:vAlign w:val="center"/>
          </w:tcPr>
          <w:p w14:paraId="2D2B5B17">
            <w:pPr>
              <w:autoSpaceDE w:val="0"/>
              <w:autoSpaceDN w:val="0"/>
              <w:snapToGrid w:val="0"/>
              <w:spacing w:line="36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shd w:val="pct10" w:color="auto" w:fill="FFFFFF"/>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投标有效期：自投标截止日起</w:t>
            </w:r>
            <w:r>
              <w:rPr>
                <w:rFonts w:hint="eastAsia" w:ascii="宋体" w:hAnsi="宋体"/>
                <w:color w:val="000000" w:themeColor="text1"/>
                <w:sz w:val="24"/>
                <w:highlight w:val="none"/>
                <w:u w:val="single"/>
                <w14:textFill>
                  <w14:solidFill>
                    <w14:schemeClr w14:val="tx1"/>
                  </w14:solidFill>
                </w14:textFill>
              </w:rPr>
              <w:t xml:space="preserve"> 90 </w:t>
            </w:r>
            <w:r>
              <w:rPr>
                <w:rFonts w:hint="eastAsia" w:ascii="宋体" w:hAnsi="宋体"/>
                <w:color w:val="000000" w:themeColor="text1"/>
                <w:sz w:val="24"/>
                <w:highlight w:val="none"/>
                <w14:textFill>
                  <w14:solidFill>
                    <w14:schemeClr w14:val="tx1"/>
                  </w14:solidFill>
                </w14:textFill>
              </w:rPr>
              <w:t>天响应文件应保持有效</w:t>
            </w:r>
          </w:p>
        </w:tc>
      </w:tr>
      <w:tr w14:paraId="5C548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vAlign w:val="center"/>
          </w:tcPr>
          <w:p w14:paraId="5041857A">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831" w:type="dxa"/>
            <w:tcBorders>
              <w:top w:val="single" w:color="auto" w:sz="4" w:space="0"/>
              <w:left w:val="single" w:color="auto" w:sz="4" w:space="0"/>
              <w:bottom w:val="single" w:color="auto" w:sz="4" w:space="0"/>
              <w:right w:val="single" w:color="auto" w:sz="4" w:space="0"/>
            </w:tcBorders>
            <w:vAlign w:val="center"/>
          </w:tcPr>
          <w:p w14:paraId="41AE3A83">
            <w:pPr>
              <w:autoSpaceDE w:val="0"/>
              <w:autoSpaceDN w:val="0"/>
              <w:snapToGrid w:val="0"/>
              <w:spacing w:line="360" w:lineRule="exact"/>
              <w:textAlignment w:val="bottom"/>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shd w:val="pct10" w:color="auto" w:fill="FFFFFF"/>
                <w14:textFill>
                  <w14:solidFill>
                    <w14:schemeClr w14:val="tx1"/>
                  </w14:solidFill>
                </w14:textFill>
              </w:rPr>
              <w:t>实质性条款：带▲是实质性条款，供应商不得负偏离或内容缺失，否则为无效标。</w:t>
            </w:r>
          </w:p>
        </w:tc>
      </w:tr>
      <w:tr w14:paraId="4036D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17" w:type="dxa"/>
            <w:tcBorders>
              <w:top w:val="single" w:color="auto" w:sz="4" w:space="0"/>
              <w:left w:val="single" w:color="auto" w:sz="4" w:space="0"/>
              <w:bottom w:val="single" w:color="auto" w:sz="4" w:space="0"/>
              <w:right w:val="single" w:color="auto" w:sz="4" w:space="0"/>
            </w:tcBorders>
            <w:vAlign w:val="center"/>
          </w:tcPr>
          <w:p w14:paraId="2ED499F9">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8831" w:type="dxa"/>
            <w:tcBorders>
              <w:top w:val="single" w:color="auto" w:sz="4" w:space="0"/>
              <w:left w:val="single" w:color="auto" w:sz="4" w:space="0"/>
              <w:bottom w:val="single" w:color="auto" w:sz="4" w:space="0"/>
              <w:right w:val="single" w:color="auto" w:sz="4" w:space="0"/>
            </w:tcBorders>
            <w:vAlign w:val="center"/>
          </w:tcPr>
          <w:p w14:paraId="6BCF225E">
            <w:pPr>
              <w:autoSpaceDE w:val="0"/>
              <w:autoSpaceDN w:val="0"/>
              <w:snapToGrid w:val="0"/>
              <w:spacing w:line="36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评标结果公示：评标结束后2天内，评标结果公示于</w:t>
            </w:r>
            <w:r>
              <w:rPr>
                <w:rFonts w:hint="eastAsia" w:ascii="宋体" w:hAnsi="宋体" w:cs="Arial"/>
                <w:color w:val="000000" w:themeColor="text1"/>
                <w:sz w:val="24"/>
                <w:highlight w:val="none"/>
                <w14:textFill>
                  <w14:solidFill>
                    <w14:schemeClr w14:val="tx1"/>
                  </w14:solidFill>
                </w14:textFill>
              </w:rPr>
              <w:t>采购公告发布的网站。</w:t>
            </w:r>
          </w:p>
        </w:tc>
      </w:tr>
      <w:tr w14:paraId="13B5F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17" w:type="dxa"/>
            <w:tcBorders>
              <w:top w:val="single" w:color="auto" w:sz="4" w:space="0"/>
              <w:left w:val="single" w:color="auto" w:sz="4" w:space="0"/>
              <w:bottom w:val="single" w:color="auto" w:sz="4" w:space="0"/>
              <w:right w:val="single" w:color="auto" w:sz="4" w:space="0"/>
            </w:tcBorders>
            <w:vAlign w:val="center"/>
          </w:tcPr>
          <w:p w14:paraId="205B3404">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8831" w:type="dxa"/>
            <w:tcBorders>
              <w:top w:val="single" w:color="auto" w:sz="4" w:space="0"/>
              <w:left w:val="single" w:color="auto" w:sz="4" w:space="0"/>
              <w:bottom w:val="single" w:color="auto" w:sz="4" w:space="0"/>
              <w:right w:val="single" w:color="auto" w:sz="4" w:space="0"/>
            </w:tcBorders>
            <w:vAlign w:val="center"/>
          </w:tcPr>
          <w:p w14:paraId="0D570FAE">
            <w:pPr>
              <w:autoSpaceDE w:val="0"/>
              <w:autoSpaceDN w:val="0"/>
              <w:snapToGrid w:val="0"/>
              <w:spacing w:line="36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成交公告及成交通知书：评标结束后</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个工作日内，成交公告发布于上述媒体；</w:t>
            </w:r>
          </w:p>
        </w:tc>
      </w:tr>
      <w:tr w14:paraId="70005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14:paraId="6BDC78BF">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8831" w:type="dxa"/>
            <w:tcBorders>
              <w:top w:val="single" w:color="auto" w:sz="4" w:space="0"/>
              <w:left w:val="single" w:color="auto" w:sz="4" w:space="0"/>
              <w:bottom w:val="single" w:color="auto" w:sz="4" w:space="0"/>
              <w:right w:val="single" w:color="auto" w:sz="4" w:space="0"/>
            </w:tcBorders>
            <w:vAlign w:val="center"/>
          </w:tcPr>
          <w:p w14:paraId="2CBF1A4D">
            <w:pPr>
              <w:autoSpaceDE w:val="0"/>
              <w:autoSpaceDN w:val="0"/>
              <w:snapToGrid w:val="0"/>
              <w:spacing w:line="36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签订合同时间：成交通知书发出后30日内。</w:t>
            </w:r>
          </w:p>
        </w:tc>
      </w:tr>
      <w:tr w14:paraId="46D71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7" w:type="dxa"/>
            <w:tcBorders>
              <w:top w:val="single" w:color="auto" w:sz="4" w:space="0"/>
              <w:left w:val="single" w:color="auto" w:sz="4" w:space="0"/>
              <w:bottom w:val="single" w:color="auto" w:sz="4" w:space="0"/>
              <w:right w:val="single" w:color="auto" w:sz="4" w:space="0"/>
            </w:tcBorders>
            <w:vAlign w:val="center"/>
          </w:tcPr>
          <w:p w14:paraId="68E3527F">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8831" w:type="dxa"/>
            <w:tcBorders>
              <w:top w:val="single" w:color="auto" w:sz="4" w:space="0"/>
              <w:left w:val="single" w:color="auto" w:sz="4" w:space="0"/>
              <w:bottom w:val="single" w:color="auto" w:sz="4" w:space="0"/>
              <w:right w:val="single" w:color="auto" w:sz="4" w:space="0"/>
            </w:tcBorders>
            <w:vAlign w:val="center"/>
          </w:tcPr>
          <w:p w14:paraId="5004DB2C">
            <w:pPr>
              <w:pStyle w:val="20"/>
              <w:jc w:val="left"/>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付款方式：</w:t>
            </w:r>
            <w:r>
              <w:rPr>
                <w:rFonts w:hint="eastAsia" w:ascii="宋体" w:hAnsi="宋体"/>
                <w:color w:val="000000" w:themeColor="text1"/>
                <w:sz w:val="24"/>
                <w:highlight w:val="none"/>
                <w:lang w:val="en-US" w:eastAsia="zh-CN"/>
                <w14:textFill>
                  <w14:solidFill>
                    <w14:schemeClr w14:val="tx1"/>
                  </w14:solidFill>
                </w14:textFill>
              </w:rPr>
              <w:t>甲方每月结算一次，乙方及时提供正式发票，支付时间为服务后每月15日前。</w:t>
            </w:r>
            <w:bookmarkStart w:id="87" w:name="_GoBack"/>
            <w:bookmarkEnd w:id="87"/>
          </w:p>
        </w:tc>
      </w:tr>
      <w:tr w14:paraId="0738E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17" w:type="dxa"/>
            <w:tcBorders>
              <w:top w:val="single" w:color="auto" w:sz="4" w:space="0"/>
              <w:left w:val="single" w:color="auto" w:sz="4" w:space="0"/>
              <w:bottom w:val="single" w:color="auto" w:sz="4" w:space="0"/>
              <w:right w:val="single" w:color="auto" w:sz="4" w:space="0"/>
            </w:tcBorders>
            <w:vAlign w:val="center"/>
          </w:tcPr>
          <w:p w14:paraId="03AC9FE9">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8831" w:type="dxa"/>
            <w:tcBorders>
              <w:top w:val="single" w:color="auto" w:sz="4" w:space="0"/>
              <w:left w:val="single" w:color="auto" w:sz="4" w:space="0"/>
              <w:bottom w:val="single" w:color="auto" w:sz="4" w:space="0"/>
              <w:right w:val="single" w:color="auto" w:sz="4" w:space="0"/>
            </w:tcBorders>
            <w:vAlign w:val="center"/>
          </w:tcPr>
          <w:p w14:paraId="7F323200">
            <w:pPr>
              <w:autoSpaceDE w:val="0"/>
              <w:autoSpaceDN w:val="0"/>
              <w:snapToGrid w:val="0"/>
              <w:spacing w:line="36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履约保证金的收取及退还:</w:t>
            </w:r>
            <w:r>
              <w:rPr>
                <w:rFonts w:hint="eastAsia" w:ascii="宋体" w:hAnsi="宋体"/>
                <w:color w:val="000000" w:themeColor="text1"/>
                <w:sz w:val="24"/>
                <w:highlight w:val="none"/>
                <w14:textFill>
                  <w14:solidFill>
                    <w14:schemeClr w14:val="tx1"/>
                  </w14:solidFill>
                </w14:textFill>
              </w:rPr>
              <w:t>本项目不设履约保证金</w:t>
            </w:r>
            <w:r>
              <w:rPr>
                <w:rFonts w:hint="eastAsia" w:ascii="宋体" w:hAnsi="宋体"/>
                <w:color w:val="000000" w:themeColor="text1"/>
                <w:sz w:val="24"/>
                <w:highlight w:val="none"/>
                <w:lang w:val="zh-CN"/>
                <w14:textFill>
                  <w14:solidFill>
                    <w14:schemeClr w14:val="tx1"/>
                  </w14:solidFill>
                </w14:textFill>
              </w:rPr>
              <w:t>。</w:t>
            </w:r>
          </w:p>
        </w:tc>
      </w:tr>
      <w:tr w14:paraId="13A02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17" w:type="dxa"/>
            <w:tcBorders>
              <w:top w:val="single" w:color="auto" w:sz="4" w:space="0"/>
              <w:left w:val="single" w:color="auto" w:sz="4" w:space="0"/>
              <w:bottom w:val="single" w:color="auto" w:sz="4" w:space="0"/>
              <w:right w:val="single" w:color="auto" w:sz="4" w:space="0"/>
            </w:tcBorders>
            <w:vAlign w:val="center"/>
          </w:tcPr>
          <w:p w14:paraId="2A02D865">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p>
        </w:tc>
        <w:tc>
          <w:tcPr>
            <w:tcW w:w="8831" w:type="dxa"/>
            <w:tcBorders>
              <w:top w:val="single" w:color="auto" w:sz="4" w:space="0"/>
              <w:left w:val="single" w:color="auto" w:sz="4" w:space="0"/>
              <w:bottom w:val="single" w:color="auto" w:sz="4" w:space="0"/>
              <w:right w:val="single" w:color="auto" w:sz="4" w:space="0"/>
            </w:tcBorders>
            <w:vAlign w:val="center"/>
          </w:tcPr>
          <w:p w14:paraId="5052C5D3">
            <w:pPr>
              <w:autoSpaceDE w:val="0"/>
              <w:autoSpaceDN w:val="0"/>
              <w:snapToGrid w:val="0"/>
              <w:spacing w:line="360" w:lineRule="exact"/>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解释：本磋商文件的解释权属于招标人。</w:t>
            </w:r>
            <w:r>
              <w:rPr>
                <w:rFonts w:hint="eastAsia" w:ascii="宋体" w:hAnsi="宋体"/>
                <w:b/>
                <w:bCs/>
                <w:color w:val="000000" w:themeColor="text1"/>
                <w:sz w:val="24"/>
                <w:highlight w:val="none"/>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1EAE239F">
      <w:pPr>
        <w:pStyle w:val="29"/>
        <w:snapToGrid w:val="0"/>
        <w:spacing w:beforeLines="0" w:afterLines="0"/>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br w:type="page"/>
      </w:r>
    </w:p>
    <w:p w14:paraId="6D713829">
      <w:pPr>
        <w:pStyle w:val="29"/>
        <w:snapToGrid w:val="0"/>
        <w:spacing w:beforeLines="0" w:afterLines="0"/>
        <w:rPr>
          <w:rFonts w:hAnsi="宋体"/>
          <w:b/>
          <w:color w:val="000000" w:themeColor="text1"/>
          <w:highlight w:val="none"/>
          <w14:textFill>
            <w14:solidFill>
              <w14:schemeClr w14:val="tx1"/>
            </w14:solidFill>
          </w14:textFill>
        </w:rPr>
      </w:pPr>
    </w:p>
    <w:p w14:paraId="45CF4A82">
      <w:pPr>
        <w:pStyle w:val="29"/>
        <w:snapToGrid w:val="0"/>
        <w:spacing w:beforeLines="0" w:afterLines="0" w:line="420" w:lineRule="exact"/>
        <w:ind w:firstLine="48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 、总  则</w:t>
      </w:r>
    </w:p>
    <w:p w14:paraId="1DAC31C3">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（一）适用范围</w:t>
      </w:r>
    </w:p>
    <w:p w14:paraId="0E2947F5">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本磋商文件适用于本项目的招标、响应、磋商、定标、验收、合同履约、付款等行为。</w:t>
      </w:r>
    </w:p>
    <w:p w14:paraId="39A9FAD3">
      <w:pPr>
        <w:snapToGrid w:val="0"/>
        <w:spacing w:before="120" w:beforeLines="50" w:line="420" w:lineRule="exact"/>
        <w:ind w:firstLine="354" w:firstLineChars="147"/>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3D1D61ED">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1.“招标人”系指组织本次招标的采购代理机构和采购单位。</w:t>
      </w:r>
    </w:p>
    <w:p w14:paraId="61726731">
      <w:pPr>
        <w:spacing w:line="420" w:lineRule="exact"/>
        <w:ind w:firstLine="482" w:firstLineChars="200"/>
        <w:rPr>
          <w:rFonts w:ascii="宋体" w:hAnsi="宋体"/>
          <w:b/>
          <w:bCs/>
          <w:color w:val="000000" w:themeColor="text1"/>
          <w:sz w:val="24"/>
          <w:highlight w:val="none"/>
          <w:u w:val="single"/>
          <w:shd w:val="pct10" w:color="auto" w:fill="FFFFFF"/>
          <w14:textFill>
            <w14:solidFill>
              <w14:schemeClr w14:val="tx1"/>
            </w14:solidFill>
          </w14:textFill>
        </w:rPr>
      </w:pPr>
      <w:bookmarkStart w:id="13" w:name="_Hlk60996806"/>
      <w:r>
        <w:rPr>
          <w:rFonts w:hint="eastAsia" w:ascii="宋体" w:hAnsi="宋体"/>
          <w:b/>
          <w:bCs/>
          <w:color w:val="000000" w:themeColor="text1"/>
          <w:sz w:val="24"/>
          <w:highlight w:val="none"/>
          <w:u w:val="single"/>
          <w:shd w:val="pct10" w:color="auto" w:fill="FFFFFF"/>
          <w14:textFill>
            <w14:solidFill>
              <w14:schemeClr w14:val="tx1"/>
            </w14:solidFill>
          </w14:textFill>
        </w:rPr>
        <w:t>2.“供应商”系指向招标人提交磋商响应文件的单位和组织。</w:t>
      </w:r>
    </w:p>
    <w:bookmarkEnd w:id="13"/>
    <w:p w14:paraId="65F4B88D">
      <w:pPr>
        <w:spacing w:line="420" w:lineRule="exact"/>
        <w:ind w:firstLine="482" w:firstLineChars="200"/>
        <w:rPr>
          <w:rFonts w:ascii="宋体" w:hAnsi="宋体"/>
          <w:b/>
          <w:bCs/>
          <w:color w:val="000000" w:themeColor="text1"/>
          <w:sz w:val="24"/>
          <w:highlight w:val="none"/>
          <w:u w:val="single"/>
          <w:shd w:val="pct10" w:color="auto" w:fill="FFFFFF"/>
          <w14:textFill>
            <w14:solidFill>
              <w14:schemeClr w14:val="tx1"/>
            </w14:solidFill>
          </w14:textFill>
        </w:rPr>
      </w:pPr>
      <w:r>
        <w:rPr>
          <w:rFonts w:ascii="宋体" w:hAnsi="宋体"/>
          <w:b/>
          <w:bCs/>
          <w:color w:val="000000" w:themeColor="text1"/>
          <w:sz w:val="24"/>
          <w:highlight w:val="none"/>
          <w:u w:val="single"/>
          <w:shd w:val="pct10" w:color="auto" w:fill="FFFFFF"/>
          <w14:textFill>
            <w14:solidFill>
              <w14:schemeClr w14:val="tx1"/>
            </w14:solidFill>
          </w14:textFill>
        </w:rPr>
        <w:t>3</w:t>
      </w:r>
      <w:r>
        <w:rPr>
          <w:rFonts w:hint="eastAsia" w:ascii="宋体" w:hAnsi="宋体"/>
          <w:b/>
          <w:bCs/>
          <w:color w:val="000000" w:themeColor="text1"/>
          <w:sz w:val="24"/>
          <w:highlight w:val="none"/>
          <w:u w:val="single"/>
          <w:shd w:val="pct10" w:color="auto" w:fill="FFFFFF"/>
          <w14:textFill>
            <w14:solidFill>
              <w14:schemeClr w14:val="tx1"/>
            </w14:solidFill>
          </w14:textFill>
        </w:rPr>
        <w:t>.“磋商响应文件”系指参与政府采购活动的供应商按照竞争性磋商文件要求编制的响应文件。</w:t>
      </w:r>
    </w:p>
    <w:p w14:paraId="059DF0C2">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.“产品”系指供方按竞争性磋商文件规定，须向采购单位提供的一切设备、保险、税金、备品备件、工具、手册及其它有关技术资料和材料。</w:t>
      </w:r>
    </w:p>
    <w:p w14:paraId="0AC43EE3">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.“服务”系指竞争性磋商文件规定供应商须承担的安装、调试、技术协助、校准、培训、技术指导以及其他类似的义务。</w:t>
      </w:r>
    </w:p>
    <w:p w14:paraId="673D90ED">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.“项目”系指供应商按竞争性磋商文件规定向采购单位提供的产品和服务。</w:t>
      </w:r>
    </w:p>
    <w:p w14:paraId="38DA07F0">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.“书面形式”包括信函、传真、电报等。</w:t>
      </w:r>
    </w:p>
    <w:p w14:paraId="248906C5">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.“▲”系指实质性要求条款。</w:t>
      </w:r>
    </w:p>
    <w:p w14:paraId="2C679E57">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4119143A">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本次招标采用竞争性磋商方式进行。</w:t>
      </w:r>
    </w:p>
    <w:p w14:paraId="074B8FC1">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413F7D92">
      <w:pPr>
        <w:pStyle w:val="22"/>
        <w:snapToGrid w:val="0"/>
        <w:spacing w:line="420" w:lineRule="exact"/>
        <w:ind w:firstLine="464"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供应商代表须携带有效身份证件。如供应商代表不是法定代表人，须有法定代表人出具的授权委托书，格式见第六章。</w:t>
      </w:r>
    </w:p>
    <w:p w14:paraId="4D13D79C">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（五）投标费用及结算</w:t>
      </w:r>
    </w:p>
    <w:p w14:paraId="55BA625B">
      <w:pPr>
        <w:snapToGrid w:val="0"/>
        <w:spacing w:line="42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1）不论投标结果如何，供应商均应自行承担所有与投标有关的全部费用。</w:t>
      </w:r>
    </w:p>
    <w:p w14:paraId="5D3F991B">
      <w:pPr>
        <w:pStyle w:val="59"/>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2）除业主要求或设计变更要求外不签署任何增加费用的联系单，</w:t>
      </w:r>
      <w:r>
        <w:rPr>
          <w:rFonts w:hint="eastAsia" w:ascii="宋体" w:hAnsi="宋体" w:cs="宋体"/>
          <w:bCs/>
          <w:color w:val="000000" w:themeColor="text1"/>
          <w:sz w:val="24"/>
          <w:highlight w:val="none"/>
          <w:lang w:eastAsia="zh-CN"/>
          <w14:textFill>
            <w14:solidFill>
              <w14:schemeClr w14:val="tx1"/>
            </w14:solidFill>
          </w14:textFill>
        </w:rPr>
        <w:t>采购</w:t>
      </w:r>
      <w:r>
        <w:rPr>
          <w:rFonts w:hint="eastAsia" w:ascii="宋体" w:hAnsi="宋体" w:cs="宋体"/>
          <w:bCs/>
          <w:color w:val="000000" w:themeColor="text1"/>
          <w:sz w:val="24"/>
          <w:highlight w:val="none"/>
          <w14:textFill>
            <w14:solidFill>
              <w14:schemeClr w14:val="tx1"/>
            </w14:solidFill>
          </w14:textFill>
        </w:rPr>
        <w:t>量清单外而要完成本项目所必需的设备、物料、服务等各</w:t>
      </w:r>
      <w:r>
        <w:rPr>
          <w:rFonts w:hint="eastAsia" w:ascii="宋体" w:hAnsi="宋体" w:cs="宋体"/>
          <w:color w:val="000000" w:themeColor="text1"/>
          <w:sz w:val="24"/>
          <w:highlight w:val="none"/>
          <w14:textFill>
            <w14:solidFill>
              <w14:schemeClr w14:val="tx1"/>
            </w14:solidFill>
          </w14:textFill>
        </w:rPr>
        <w:t>投标人请自行考虑并计入投标总报价，中标后不予调整。</w:t>
      </w:r>
      <w:r>
        <w:rPr>
          <w:rFonts w:hint="eastAsia" w:ascii="宋体" w:hAnsi="宋体" w:cs="宋体"/>
          <w:b/>
          <w:color w:val="000000" w:themeColor="text1"/>
          <w:sz w:val="24"/>
          <w:highlight w:val="none"/>
          <w14:textFill>
            <w14:solidFill>
              <w14:schemeClr w14:val="tx1"/>
            </w14:solidFill>
          </w14:textFill>
        </w:rPr>
        <w:t>投标时</w:t>
      </w:r>
      <w:r>
        <w:rPr>
          <w:rFonts w:hint="eastAsia" w:ascii="宋体" w:hAnsi="宋体" w:cs="宋体"/>
          <w:b/>
          <w:color w:val="000000" w:themeColor="text1"/>
          <w:sz w:val="24"/>
          <w:highlight w:val="none"/>
          <w:lang w:eastAsia="zh-CN"/>
          <w14:textFill>
            <w14:solidFill>
              <w14:schemeClr w14:val="tx1"/>
            </w14:solidFill>
          </w14:textFill>
        </w:rPr>
        <w:t>采购</w:t>
      </w:r>
      <w:r>
        <w:rPr>
          <w:rFonts w:hint="eastAsia" w:ascii="宋体" w:hAnsi="宋体" w:cs="宋体"/>
          <w:b/>
          <w:color w:val="000000" w:themeColor="text1"/>
          <w:sz w:val="24"/>
          <w:highlight w:val="none"/>
          <w14:textFill>
            <w14:solidFill>
              <w14:schemeClr w14:val="tx1"/>
            </w14:solidFill>
          </w14:textFill>
        </w:rPr>
        <w:t>量按照招标文件中提供的</w:t>
      </w:r>
      <w:r>
        <w:rPr>
          <w:rFonts w:hint="eastAsia" w:ascii="宋体" w:hAnsi="宋体" w:cs="宋体"/>
          <w:b/>
          <w:color w:val="000000" w:themeColor="text1"/>
          <w:sz w:val="24"/>
          <w:highlight w:val="none"/>
          <w:lang w:eastAsia="zh-CN"/>
          <w14:textFill>
            <w14:solidFill>
              <w14:schemeClr w14:val="tx1"/>
            </w14:solidFill>
          </w14:textFill>
        </w:rPr>
        <w:t>采购</w:t>
      </w:r>
      <w:r>
        <w:rPr>
          <w:rFonts w:hint="eastAsia" w:ascii="宋体" w:hAnsi="宋体" w:cs="宋体"/>
          <w:b/>
          <w:color w:val="000000" w:themeColor="text1"/>
          <w:sz w:val="24"/>
          <w:highlight w:val="none"/>
          <w14:textFill>
            <w14:solidFill>
              <w14:schemeClr w14:val="tx1"/>
            </w14:solidFill>
          </w14:textFill>
        </w:rPr>
        <w:t>量进行投标报价，</w:t>
      </w:r>
      <w:r>
        <w:rPr>
          <w:rFonts w:hint="eastAsia" w:ascii="宋体" w:hAnsi="宋体" w:cs="宋体"/>
          <w:b/>
          <w:color w:val="000000" w:themeColor="text1"/>
          <w:sz w:val="24"/>
          <w:highlight w:val="none"/>
          <w:lang w:eastAsia="zh-CN"/>
          <w14:textFill>
            <w14:solidFill>
              <w14:schemeClr w14:val="tx1"/>
            </w14:solidFill>
          </w14:textFill>
        </w:rPr>
        <w:t>结算</w:t>
      </w:r>
      <w:r>
        <w:rPr>
          <w:rFonts w:hint="eastAsia" w:ascii="宋体" w:hAnsi="宋体" w:cs="宋体"/>
          <w:b/>
          <w:color w:val="000000" w:themeColor="text1"/>
          <w:sz w:val="24"/>
          <w:highlight w:val="none"/>
          <w14:textFill>
            <w14:solidFill>
              <w14:schemeClr w14:val="tx1"/>
            </w14:solidFill>
          </w14:textFill>
        </w:rPr>
        <w:t>时按实</w:t>
      </w:r>
      <w:r>
        <w:rPr>
          <w:rFonts w:hint="eastAsia" w:ascii="宋体" w:hAnsi="宋体" w:cs="宋体"/>
          <w:b/>
          <w:color w:val="000000" w:themeColor="text1"/>
          <w:sz w:val="24"/>
          <w:highlight w:val="none"/>
          <w:lang w:eastAsia="zh-CN"/>
          <w14:textFill>
            <w14:solidFill>
              <w14:schemeClr w14:val="tx1"/>
            </w14:solidFill>
          </w14:textFill>
        </w:rPr>
        <w:t>结</w:t>
      </w:r>
      <w:r>
        <w:rPr>
          <w:rFonts w:hint="eastAsia" w:ascii="宋体" w:hAnsi="宋体" w:cs="宋体"/>
          <w:b/>
          <w:color w:val="000000" w:themeColor="text1"/>
          <w:sz w:val="24"/>
          <w:highlight w:val="none"/>
          <w14:textFill>
            <w14:solidFill>
              <w14:schemeClr w14:val="tx1"/>
            </w14:solidFill>
          </w14:textFill>
        </w:rPr>
        <w:t>算。</w:t>
      </w:r>
    </w:p>
    <w:p w14:paraId="73C1FB43">
      <w:pPr>
        <w:snapToGrid w:val="0"/>
        <w:spacing w:before="120" w:beforeLines="50" w:line="420" w:lineRule="exact"/>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w:t>
      </w:r>
      <w:r>
        <w:rPr>
          <w:rFonts w:hint="eastAsia" w:ascii="宋体" w:hAnsi="宋体" w:cs="宋体"/>
          <w:b/>
          <w:color w:val="000000" w:themeColor="text1"/>
          <w:kern w:val="0"/>
          <w:sz w:val="24"/>
          <w:highlight w:val="none"/>
          <w14:textFill>
            <w14:solidFill>
              <w14:schemeClr w14:val="tx1"/>
            </w14:solidFill>
          </w14:textFill>
        </w:rPr>
        <w:t>转包与分包</w:t>
      </w:r>
    </w:p>
    <w:p w14:paraId="19D499C1">
      <w:pPr>
        <w:snapToGrid w:val="0"/>
        <w:spacing w:line="420" w:lineRule="exact"/>
        <w:ind w:firstLine="720" w:firstLineChars="3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本项目不允许转包与</w:t>
      </w:r>
      <w:r>
        <w:rPr>
          <w:rFonts w:hint="eastAsia" w:ascii="宋体" w:hAnsi="宋体" w:cs="宋体"/>
          <w:color w:val="000000" w:themeColor="text1"/>
          <w:kern w:val="0"/>
          <w:sz w:val="24"/>
          <w:highlight w:val="none"/>
          <w:lang w:eastAsia="zh-CN"/>
          <w14:textFill>
            <w14:solidFill>
              <w14:schemeClr w14:val="tx1"/>
            </w14:solidFill>
          </w14:textFill>
        </w:rPr>
        <w:t>违法</w:t>
      </w:r>
      <w:r>
        <w:rPr>
          <w:rFonts w:hint="eastAsia" w:ascii="宋体" w:hAnsi="宋体" w:cs="宋体"/>
          <w:color w:val="000000" w:themeColor="text1"/>
          <w:kern w:val="0"/>
          <w:sz w:val="24"/>
          <w:highlight w:val="none"/>
          <w14:textFill>
            <w14:solidFill>
              <w14:schemeClr w14:val="tx1"/>
            </w14:solidFill>
          </w14:textFill>
        </w:rPr>
        <w:t>分包。</w:t>
      </w:r>
    </w:p>
    <w:p w14:paraId="23BD6B08">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（七）特别说明</w:t>
      </w:r>
    </w:p>
    <w:p w14:paraId="76341DC7">
      <w:pPr>
        <w:widowControl/>
        <w:spacing w:line="420" w:lineRule="exact"/>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单位负责人为同一人或者存在直接控股、管理关系的不同供应商，不得参加同一合同项下的政府采购活动。如有上述行为的，评审时取其中通过资格审查后报价最低的一家为有效供应商；当报价相同时，则以技术标最优一家为有效供应商；均相同时，由磋商小组集体决定。</w:t>
      </w:r>
    </w:p>
    <w:p w14:paraId="49F249BC">
      <w:pPr>
        <w:widowControl/>
        <w:spacing w:line="42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p>
    <w:p w14:paraId="74E5F984">
      <w:pPr>
        <w:pStyle w:val="29"/>
        <w:snapToGrid w:val="0"/>
        <w:spacing w:beforeLines="0" w:afterLines="0" w:line="420" w:lineRule="exact"/>
        <w:ind w:left="2" w:leftChars="1" w:firstLine="360" w:firstLineChars="15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2.供应商投标所使用的资格、信誉、荣誉、业绩与企业认证必须为本法人所拥有。供应商投标所使用的采购项目实施人员须为本法人员工（或须为本法人或控股公司正式员工）。</w:t>
      </w:r>
    </w:p>
    <w:p w14:paraId="12CCF451">
      <w:pPr>
        <w:pStyle w:val="29"/>
        <w:snapToGrid w:val="0"/>
        <w:spacing w:beforeLines="0" w:afterLines="0" w:line="420" w:lineRule="exact"/>
        <w:ind w:left="2" w:leftChars="1"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3.供应商应仔细阅读磋商文件的所有内容，按照磋商文件的要求提交响应文件，并对所提供的全部资料的真实性承担法律责任。</w:t>
      </w:r>
    </w:p>
    <w:p w14:paraId="3444355A">
      <w:pPr>
        <w:pStyle w:val="29"/>
        <w:snapToGrid w:val="0"/>
        <w:spacing w:beforeLines="0" w:afterLines="0" w:line="420" w:lineRule="exact"/>
        <w:ind w:left="2" w:leftChars="1" w:firstLine="480" w:firstLineChars="20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3898844">
      <w:pPr>
        <w:pStyle w:val="29"/>
        <w:snapToGrid w:val="0"/>
        <w:spacing w:beforeLines="0" w:afterLines="0" w:line="420" w:lineRule="exact"/>
        <w:ind w:left="2" w:leftChars="1" w:firstLine="482" w:firstLineChars="200"/>
        <w:rPr>
          <w:rFonts w:hAnsi="宋体"/>
          <w:b/>
          <w:bCs/>
          <w:color w:val="000000" w:themeColor="text1"/>
          <w:highlight w:val="none"/>
          <w14:textFill>
            <w14:solidFill>
              <w14:schemeClr w14:val="tx1"/>
            </w14:solidFill>
          </w14:textFill>
        </w:rPr>
      </w:pPr>
      <w:bookmarkStart w:id="14" w:name="_Hlk81829695"/>
      <w:r>
        <w:rPr>
          <w:rFonts w:hint="eastAsia" w:hAnsi="宋体"/>
          <w:b/>
          <w:bCs/>
          <w:color w:val="000000" w:themeColor="text1"/>
          <w:highlight w:val="none"/>
          <w14:textFill>
            <w14:solidFill>
              <w14:schemeClr w14:val="tx1"/>
            </w14:solidFill>
          </w14:textFill>
        </w:rPr>
        <w:t>（</w:t>
      </w:r>
      <w:r>
        <w:rPr>
          <w:rFonts w:hint="eastAsia" w:hAnsi="宋体"/>
          <w:b/>
          <w:bCs/>
          <w:color w:val="000000" w:themeColor="text1"/>
          <w:highlight w:val="none"/>
          <w:lang w:eastAsia="zh-CN"/>
          <w14:textFill>
            <w14:solidFill>
              <w14:schemeClr w14:val="tx1"/>
            </w14:solidFill>
          </w14:textFill>
        </w:rPr>
        <w:t>八</w:t>
      </w:r>
      <w:r>
        <w:rPr>
          <w:rFonts w:hint="eastAsia" w:hAnsi="宋体"/>
          <w:b/>
          <w:bCs/>
          <w:color w:val="000000" w:themeColor="text1"/>
          <w:highlight w:val="none"/>
          <w14:textFill>
            <w14:solidFill>
              <w14:schemeClr w14:val="tx1"/>
            </w14:solidFill>
          </w14:textFill>
        </w:rPr>
        <w:t>）质疑</w:t>
      </w:r>
    </w:p>
    <w:p w14:paraId="0FFA87DE">
      <w:pPr>
        <w:pStyle w:val="29"/>
        <w:snapToGrid w:val="0"/>
        <w:spacing w:beforeLines="0" w:afterLines="0" w:line="420" w:lineRule="exact"/>
        <w:ind w:left="2" w:leftChars="1" w:firstLine="480" w:firstLineChars="200"/>
        <w:rPr>
          <w:rFonts w:hAnsi="宋体" w:cs="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bookmarkStart w:id="15" w:name="_Hlk81828896"/>
      <w:r>
        <w:rPr>
          <w:rFonts w:hint="eastAsia" w:hAnsi="宋体"/>
          <w:color w:val="000000" w:themeColor="text1"/>
          <w:highlight w:val="none"/>
          <w14:textFill>
            <w14:solidFill>
              <w14:schemeClr w14:val="tx1"/>
            </w14:solidFill>
          </w14:textFill>
        </w:rPr>
        <w:t>供应商</w:t>
      </w:r>
      <w:bookmarkEnd w:id="15"/>
      <w:r>
        <w:rPr>
          <w:rFonts w:hint="eastAsia" w:hAnsi="宋体"/>
          <w:color w:val="000000" w:themeColor="text1"/>
          <w:highlight w:val="none"/>
          <w14:textFill>
            <w14:solidFill>
              <w14:schemeClr w14:val="tx1"/>
            </w14:solidFill>
          </w14:textFill>
        </w:rPr>
        <w:t>认为磋商文件、磋商过程和成交结果使自己的权益受到损害的，以书面形式或政采云平台</w:t>
      </w:r>
      <w:r>
        <w:rPr>
          <w:rFonts w:hint="eastAsia" w:hAnsi="宋体" w:cs="宋体"/>
          <w:color w:val="000000" w:themeColor="text1"/>
          <w:highlight w:val="none"/>
          <w14:textFill>
            <w14:solidFill>
              <w14:schemeClr w14:val="tx1"/>
            </w14:solidFill>
          </w14:textFill>
        </w:rPr>
        <w:t>的质疑系统一次性向采购人或采购组织机构提出质疑：</w:t>
      </w:r>
    </w:p>
    <w:p w14:paraId="37D36CF6">
      <w:pPr>
        <w:widowControl/>
        <w:spacing w:line="42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认为磋商文件的内容损害其权益的，应当自获取之日起（获取截止日之后收到磋商文件的，以获取截止日为准）7个工作日内提出质疑；</w:t>
      </w:r>
    </w:p>
    <w:p w14:paraId="2183ACA4">
      <w:pPr>
        <w:widowControl/>
        <w:spacing w:line="42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对磋商过程提出质疑的，应当在各磋商程序环节结束之日起7个工作日内提出质疑；</w:t>
      </w:r>
    </w:p>
    <w:p w14:paraId="41699CF4">
      <w:pPr>
        <w:widowControl/>
        <w:spacing w:line="42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对成交结果提出质疑的，应当在预成交结果公告期限届满之日起7个工作日内提出质疑；</w:t>
      </w:r>
    </w:p>
    <w:p w14:paraId="0446BFDC">
      <w:pPr>
        <w:widowControl/>
        <w:spacing w:line="42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2.采购人或采购组织机构在收到供应商的书面质疑后7个工作日内作出答复，并以书面形式或政采云平台回复质疑供应商和其他有关供应商，但答复内容不涉及商业秘密。</w:t>
      </w:r>
    </w:p>
    <w:p w14:paraId="602CF0F2">
      <w:pPr>
        <w:widowControl/>
        <w:spacing w:line="420" w:lineRule="exact"/>
        <w:ind w:firstLine="482" w:firstLineChars="200"/>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1769641">
      <w:pPr>
        <w:widowControl/>
        <w:spacing w:line="420" w:lineRule="exact"/>
        <w:ind w:firstLine="482" w:firstLineChars="200"/>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（九）投诉</w:t>
      </w:r>
    </w:p>
    <w:p w14:paraId="65014550">
      <w:pPr>
        <w:widowControl/>
        <w:spacing w:line="420" w:lineRule="exact"/>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bookmarkEnd w:id="14"/>
    <w:p w14:paraId="2262E0BF">
      <w:pPr>
        <w:pStyle w:val="29"/>
        <w:snapToGrid w:val="0"/>
        <w:spacing w:beforeLines="0" w:afterLines="0" w:line="420" w:lineRule="exact"/>
        <w:ind w:firstLine="472"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二、竞争性磋商文件</w:t>
      </w:r>
    </w:p>
    <w:p w14:paraId="5691D0EF">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（一）磋商文件的构成</w:t>
      </w:r>
    </w:p>
    <w:p w14:paraId="04ACDB4E">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1.竞争性磋商公告</w:t>
      </w:r>
    </w:p>
    <w:p w14:paraId="00351095">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2.采购需求</w:t>
      </w:r>
    </w:p>
    <w:p w14:paraId="1A1EAA3B">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3.供应商磋商须知</w:t>
      </w:r>
    </w:p>
    <w:p w14:paraId="275F603A">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4.磋商原则及评标办法</w:t>
      </w:r>
    </w:p>
    <w:p w14:paraId="35283FA5">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5.合同主要条款</w:t>
      </w:r>
    </w:p>
    <w:p w14:paraId="3D341279">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6.响应文件格式</w:t>
      </w:r>
    </w:p>
    <w:p w14:paraId="03BEF1E6">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7.本项目磋商文件的澄清、答复、修改、补充的内容（如有）</w:t>
      </w:r>
    </w:p>
    <w:p w14:paraId="45F006CB">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（二）供应商的风险</w:t>
      </w:r>
    </w:p>
    <w:p w14:paraId="1D04D1F6">
      <w:pPr>
        <w:pStyle w:val="40"/>
        <w:spacing w:line="420" w:lineRule="exact"/>
        <w:rPr>
          <w:rFonts w:ascii="宋体" w:eastAsia="宋体"/>
          <w:color w:val="000000" w:themeColor="text1"/>
          <w:highlight w:val="none"/>
          <w14:textFill>
            <w14:solidFill>
              <w14:schemeClr w14:val="tx1"/>
            </w14:solidFill>
          </w14:textFill>
        </w:rPr>
      </w:pPr>
      <w:r>
        <w:rPr>
          <w:rFonts w:hint="eastAsia" w:ascii="宋体" w:eastAsia="宋体"/>
          <w:color w:val="000000" w:themeColor="text1"/>
          <w:highlight w:val="none"/>
          <w14:textFill>
            <w14:solidFill>
              <w14:schemeClr w14:val="tx1"/>
            </w14:solidFill>
          </w14:textFill>
        </w:rPr>
        <w:t>供应商没有按照磋商文件要求提供全部资料，或者供应商没有对磋商文件在各方面作出实质性响应是供应商的风险，并可能导致其投标被拒绝。</w:t>
      </w:r>
    </w:p>
    <w:p w14:paraId="2448A84E">
      <w:pPr>
        <w:pStyle w:val="12"/>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 xml:space="preserve">（三）磋商文件的澄清与修改 </w:t>
      </w:r>
    </w:p>
    <w:p w14:paraId="290E0622">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int="eastAsia" w:hAnsi="宋体"/>
          <w:bCs/>
          <w:color w:val="000000" w:themeColor="text1"/>
          <w:highlight w:val="none"/>
          <w14:textFill>
            <w14:solidFill>
              <w14:schemeClr w14:val="tx1"/>
            </w14:solidFill>
          </w14:textFill>
        </w:rPr>
        <w:t>供应商应认真阅读本磋商文件，发现其中有误或有不合理要求的，供应商必须在前附表规定的时间前以书面形式要求招标人澄清</w:t>
      </w:r>
      <w:r>
        <w:rPr>
          <w:rFonts w:hint="eastAsia" w:hAnsi="宋体"/>
          <w:color w:val="000000" w:themeColor="text1"/>
          <w:highlight w:val="none"/>
          <w14:textFill>
            <w14:solidFill>
              <w14:schemeClr w14:val="tx1"/>
            </w14:solidFill>
          </w14:textFill>
        </w:rPr>
        <w:t>。招标人对已发出的磋商文件进行必要澄清、答复、修改或补充的，应当在磋商文件要求提交响应文件截止时间前，在采购公告发布的网站予以发布。</w:t>
      </w:r>
    </w:p>
    <w:p w14:paraId="364BF2D6">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2.磋商文件澄清、答复、修改、补充的内容为磋商标文件的组成部分。当磋商文件与磋商文件的答复、澄清、修改、补充通知就同一内容的表述不一致时，以最后发出的公告为准。</w:t>
      </w:r>
    </w:p>
    <w:p w14:paraId="51225836">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3.磋商文件的澄清、答复、修改或补充都应该通过招标人以法定形式发布，采购人没有通过招标人，不得擅自澄清、答复、修改或补充磋商文件。</w:t>
      </w:r>
    </w:p>
    <w:p w14:paraId="78F86AD0">
      <w:pPr>
        <w:pStyle w:val="29"/>
        <w:snapToGrid w:val="0"/>
        <w:spacing w:beforeLines="0" w:afterLines="0" w:line="420" w:lineRule="exact"/>
        <w:ind w:firstLine="472" w:firstLineChars="196"/>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三、响应文件的编制</w:t>
      </w:r>
    </w:p>
    <w:p w14:paraId="00A526BF">
      <w:pPr>
        <w:snapToGrid w:val="0"/>
        <w:spacing w:line="420" w:lineRule="exact"/>
        <w:ind w:firstLine="470" w:firstLineChars="196"/>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本项目实行电子投标，供应商应准备电子响应文件，本项目线下无需提供任何备份响应文件。电子响应文件，按政采云平台项目采购--电子招投标操作指南及本磋商文件要求编制。</w:t>
      </w:r>
    </w:p>
    <w:p w14:paraId="279ADDD2">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（一）响应文件的组成</w:t>
      </w:r>
    </w:p>
    <w:p w14:paraId="53655ECA">
      <w:pPr>
        <w:snapToGrid w:val="0"/>
        <w:spacing w:line="420" w:lineRule="exact"/>
        <w:ind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响应文件由资格响应文件、商务技术文件、报价文件三部份组成。</w:t>
      </w:r>
      <w:r>
        <w:rPr>
          <w:rFonts w:hint="eastAsia" w:ascii="宋体" w:hAnsi="宋体"/>
          <w:color w:val="000000" w:themeColor="text1"/>
          <w:sz w:val="24"/>
          <w:highlight w:val="none"/>
          <w14:textFill>
            <w14:solidFill>
              <w14:schemeClr w14:val="tx1"/>
            </w14:solidFill>
          </w14:textFill>
        </w:rPr>
        <w:t>相关格式见附件，其余格式自拟。</w:t>
      </w:r>
    </w:p>
    <w:p w14:paraId="05375AE7">
      <w:pPr>
        <w:snapToGrid w:val="0"/>
        <w:spacing w:line="420" w:lineRule="exact"/>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1.资格响应文件</w:t>
      </w:r>
    </w:p>
    <w:p w14:paraId="5F65460B">
      <w:pPr>
        <w:snapToGrid w:val="0"/>
        <w:spacing w:line="42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（1）营业执照</w:t>
      </w:r>
      <w:r>
        <w:rPr>
          <w:rFonts w:hint="eastAsia" w:ascii="宋体" w:hAnsi="宋体"/>
          <w:b/>
          <w:color w:val="000000" w:themeColor="text1"/>
          <w:sz w:val="24"/>
          <w:highlight w:val="none"/>
          <w14:textFill>
            <w14:solidFill>
              <w14:schemeClr w14:val="tx1"/>
            </w14:solidFill>
          </w14:textFill>
        </w:rPr>
        <w:t>（推荐使用电子营业执照）</w:t>
      </w:r>
      <w:r>
        <w:rPr>
          <w:rFonts w:hint="eastAsia" w:ascii="宋体" w:hAnsi="宋体"/>
          <w:bCs/>
          <w:color w:val="000000" w:themeColor="text1"/>
          <w:sz w:val="24"/>
          <w:highlight w:val="none"/>
          <w14:textFill>
            <w14:solidFill>
              <w14:schemeClr w14:val="tx1"/>
            </w14:solidFill>
          </w14:textFill>
        </w:rPr>
        <w:t>或事业法人登记证或其他工商等登记证明材料原件扫描件或复印件；</w:t>
      </w:r>
    </w:p>
    <w:p w14:paraId="4760B40C">
      <w:pPr>
        <w:snapToGrid w:val="0"/>
        <w:spacing w:line="42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资质文件复印件（如有）；</w:t>
      </w:r>
    </w:p>
    <w:p w14:paraId="53A5906F">
      <w:pPr>
        <w:snapToGrid w:val="0"/>
        <w:spacing w:line="420" w:lineRule="exact"/>
        <w:ind w:firstLine="480" w:firstLineChars="200"/>
        <w:jc w:val="left"/>
        <w:rPr>
          <w:rFonts w:hint="eastAsia" w:ascii="宋体" w:hAnsi="宋体"/>
          <w:bCs/>
          <w:color w:val="000000" w:themeColor="text1"/>
          <w:sz w:val="24"/>
          <w:highlight w:val="none"/>
          <w14:textFill>
            <w14:solidFill>
              <w14:schemeClr w14:val="tx1"/>
            </w14:solidFill>
          </w14:textFill>
        </w:rPr>
      </w:pPr>
      <w:bookmarkStart w:id="16" w:name="_Hlk68075338"/>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w:t>
      </w:r>
      <w:bookmarkEnd w:id="16"/>
      <w:r>
        <w:rPr>
          <w:rFonts w:hint="eastAsia" w:ascii="宋体" w:hAnsi="宋体"/>
          <w:bCs/>
          <w:color w:val="000000" w:themeColor="text1"/>
          <w:sz w:val="24"/>
          <w:highlight w:val="none"/>
          <w14:textFill>
            <w14:solidFill>
              <w14:schemeClr w14:val="tx1"/>
            </w14:solidFill>
          </w14:textFill>
        </w:rPr>
        <w:t>没有重大违法记录的承诺函</w:t>
      </w:r>
      <w:bookmarkStart w:id="17" w:name="_Hlk69365455"/>
      <w:r>
        <w:rPr>
          <w:rFonts w:hint="eastAsia" w:ascii="宋体" w:hAnsi="宋体"/>
          <w:b/>
          <w:color w:val="000000" w:themeColor="text1"/>
          <w:sz w:val="24"/>
          <w:highlight w:val="none"/>
          <w:u w:val="single"/>
          <w:shd w:val="pct10" w:color="auto" w:fill="FFFFFF"/>
          <w14:textFill>
            <w14:solidFill>
              <w14:schemeClr w14:val="tx1"/>
            </w14:solidFill>
          </w14:textFill>
        </w:rPr>
        <w:t>（请供应商在资格响应文件中勿遗漏该表格）</w:t>
      </w:r>
      <w:r>
        <w:rPr>
          <w:rFonts w:hint="eastAsia" w:ascii="宋体" w:hAnsi="宋体"/>
          <w:bCs/>
          <w:color w:val="000000" w:themeColor="text1"/>
          <w:sz w:val="24"/>
          <w:highlight w:val="none"/>
          <w14:textFill>
            <w14:solidFill>
              <w14:schemeClr w14:val="tx1"/>
            </w14:solidFill>
          </w14:textFill>
        </w:rPr>
        <w:t>；</w:t>
      </w:r>
    </w:p>
    <w:p w14:paraId="4231ECC2">
      <w:pPr>
        <w:snapToGrid w:val="0"/>
        <w:spacing w:line="420" w:lineRule="exact"/>
        <w:ind w:firstLine="482" w:firstLineChars="200"/>
        <w:jc w:val="left"/>
        <w:rPr>
          <w:rFonts w:hint="eastAsia" w:ascii="宋体" w:hAnsi="宋体"/>
          <w:b/>
          <w:bCs w:val="0"/>
          <w:color w:val="000000" w:themeColor="text1"/>
          <w:sz w:val="24"/>
          <w:highlight w:val="none"/>
          <w14:textFill>
            <w14:solidFill>
              <w14:schemeClr w14:val="tx1"/>
            </w14:solidFill>
          </w14:textFill>
        </w:rPr>
      </w:pPr>
      <w:r>
        <w:rPr>
          <w:rFonts w:hint="eastAsia" w:ascii="宋体" w:hAnsi="宋体"/>
          <w:b/>
          <w:bCs w:val="0"/>
          <w:color w:val="000000" w:themeColor="text1"/>
          <w:sz w:val="24"/>
          <w:highlight w:val="none"/>
          <w14:textFill>
            <w14:solidFill>
              <w14:schemeClr w14:val="tx1"/>
            </w14:solidFill>
          </w14:textFill>
        </w:rPr>
        <w:t>（4）中小企业声明函（供应商未提供《中小企业声明函》的、《中小企业声明函》中内容未填写齐全的、缺项的、填写内容出现错误的、未如实填写的，将不给予供应商享受中小企业扶持政策（即资格响应文件为无效）。</w:t>
      </w:r>
    </w:p>
    <w:bookmarkEnd w:id="17"/>
    <w:p w14:paraId="265FA2C0">
      <w:pPr>
        <w:snapToGrid w:val="0"/>
        <w:spacing w:line="420" w:lineRule="exact"/>
        <w:ind w:firstLine="482" w:firstLineChars="200"/>
        <w:jc w:val="left"/>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w:t>
      </w:r>
      <w:bookmarkStart w:id="18" w:name="_Hlk534200662"/>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技术</w:t>
      </w:r>
      <w:r>
        <w:rPr>
          <w:rFonts w:hint="eastAsia" w:ascii="宋体" w:hAnsi="宋体"/>
          <w:b/>
          <w:color w:val="000000" w:themeColor="text1"/>
          <w:sz w:val="24"/>
          <w:highlight w:val="none"/>
          <w14:textFill>
            <w14:solidFill>
              <w14:schemeClr w14:val="tx1"/>
            </w14:solidFill>
          </w14:textFill>
        </w:rPr>
        <w:t>文件</w:t>
      </w:r>
      <w:bookmarkEnd w:id="18"/>
    </w:p>
    <w:p w14:paraId="4747C38C">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（1）投标函；</w:t>
      </w:r>
    </w:p>
    <w:p w14:paraId="257FB5C1">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bookmarkStart w:id="19" w:name="_Hlk534200539"/>
      <w:r>
        <w:rPr>
          <w:rFonts w:hint="eastAsia" w:ascii="宋体" w:hAnsi="宋体"/>
          <w:color w:val="000000" w:themeColor="text1"/>
          <w:sz w:val="24"/>
          <w:highlight w:val="none"/>
          <w14:textFill>
            <w14:solidFill>
              <w14:schemeClr w14:val="tx1"/>
            </w14:solidFill>
          </w14:textFill>
        </w:rPr>
        <w:t>法定代表人授权委托书</w:t>
      </w:r>
      <w:bookmarkEnd w:id="19"/>
      <w:r>
        <w:rPr>
          <w:rFonts w:hint="eastAsia" w:ascii="宋体" w:hAnsi="宋体"/>
          <w:color w:val="000000" w:themeColor="text1"/>
          <w:sz w:val="24"/>
          <w:highlight w:val="none"/>
          <w14:textFill>
            <w14:solidFill>
              <w14:schemeClr w14:val="tx1"/>
            </w14:solidFill>
          </w14:textFill>
        </w:rPr>
        <w:t>；</w:t>
      </w:r>
    </w:p>
    <w:p w14:paraId="5C45A01A">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）供应商按照评分标准要求提供的相应资料；</w:t>
      </w:r>
    </w:p>
    <w:p w14:paraId="72C46C07">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）服务内容响应表</w:t>
      </w:r>
    </w:p>
    <w:p w14:paraId="159694A1">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bookmarkStart w:id="20" w:name="_Hlk65237132"/>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bookmarkEnd w:id="20"/>
      <w:r>
        <w:rPr>
          <w:rFonts w:hint="eastAsia" w:ascii="宋体" w:hAnsi="宋体"/>
          <w:color w:val="000000" w:themeColor="text1"/>
          <w:sz w:val="24"/>
          <w:highlight w:val="none"/>
          <w14:textFill>
            <w14:solidFill>
              <w14:schemeClr w14:val="tx1"/>
            </w14:solidFill>
          </w14:textFill>
        </w:rPr>
        <w:t>项目负责人简历表；</w:t>
      </w:r>
    </w:p>
    <w:p w14:paraId="08ED1360">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 xml:space="preserve">）项目实施人员一览表； </w:t>
      </w:r>
    </w:p>
    <w:p w14:paraId="0F78177F">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）供应商类似成功案例一览表；</w:t>
      </w:r>
    </w:p>
    <w:p w14:paraId="3D301FAB">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）售后服务网点情况表；</w:t>
      </w:r>
    </w:p>
    <w:p w14:paraId="71C0C652">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）商务技术响应表；</w:t>
      </w:r>
    </w:p>
    <w:p w14:paraId="7D4253F3">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）供应商认为需要提供的其他资料。</w:t>
      </w:r>
      <w:bookmarkStart w:id="21" w:name="_Hlk534294060"/>
    </w:p>
    <w:bookmarkEnd w:id="21"/>
    <w:p w14:paraId="21A522F1">
      <w:pPr>
        <w:snapToGrid w:val="0"/>
        <w:spacing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.报价文件</w:t>
      </w:r>
    </w:p>
    <w:p w14:paraId="4A9277EE">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w:t>
      </w:r>
    </w:p>
    <w:p w14:paraId="73708BF3">
      <w:pPr>
        <w:pStyle w:val="31"/>
        <w:snapToGrid w:val="0"/>
        <w:spacing w:line="420" w:lineRule="exact"/>
        <w:ind w:left="0" w:leftChars="0" w:firstLine="480" w:firstLineChars="200"/>
        <w:rPr>
          <w:color w:val="000000" w:themeColor="text1"/>
          <w:sz w:val="24"/>
          <w:highlight w:val="none"/>
          <w:lang w:val="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p>
    <w:p w14:paraId="57B0B9A4">
      <w:pPr>
        <w:snapToGrid w:val="0"/>
        <w:spacing w:before="100" w:beforeAutospacing="1" w:after="100" w:afterAutospacing="1" w:line="420" w:lineRule="exact"/>
        <w:ind w:firstLine="236" w:firstLineChars="98"/>
        <w:jc w:val="left"/>
        <w:rPr>
          <w:rFonts w:ascii="宋体" w:hAnsi="宋体"/>
          <w:b/>
          <w:color w:val="000000" w:themeColor="text1"/>
          <w:spacing w:val="-4"/>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hint="eastAsia" w:ascii="宋体" w:hAnsi="宋体"/>
          <w:b/>
          <w:color w:val="000000" w:themeColor="text1"/>
          <w:spacing w:val="-4"/>
          <w:sz w:val="24"/>
          <w:highlight w:val="none"/>
          <w14:textFill>
            <w14:solidFill>
              <w14:schemeClr w14:val="tx1"/>
            </w14:solidFill>
          </w14:textFill>
        </w:rPr>
        <w:t>采购项目评分索引表(该表格仅为方便评标之用，不涉及无效标条款，表格放置在商务技术文件目录的前页，以方便评委进行评审</w:t>
      </w:r>
      <w:r>
        <w:rPr>
          <w:rFonts w:ascii="宋体" w:hAnsi="宋体"/>
          <w:b/>
          <w:color w:val="000000" w:themeColor="text1"/>
          <w:spacing w:val="-4"/>
          <w:sz w:val="24"/>
          <w:highlight w:val="none"/>
          <w14:textFill>
            <w14:solidFill>
              <w14:schemeClr w14:val="tx1"/>
            </w14:solidFill>
          </w14:textFill>
        </w:rPr>
        <w:t>，</w:t>
      </w:r>
      <w:r>
        <w:rPr>
          <w:rFonts w:hint="eastAsia" w:ascii="宋体" w:hAnsi="宋体"/>
          <w:b/>
          <w:color w:val="000000" w:themeColor="text1"/>
          <w:spacing w:val="-4"/>
          <w:sz w:val="24"/>
          <w:highlight w:val="none"/>
          <w14:textFill>
            <w14:solidFill>
              <w14:schemeClr w14:val="tx1"/>
            </w14:solidFill>
          </w14:textFill>
        </w:rPr>
        <w:t>格式见第四章)</w:t>
      </w:r>
    </w:p>
    <w:p w14:paraId="3E6C7C0D">
      <w:pPr>
        <w:snapToGrid w:val="0"/>
        <w:spacing w:line="420" w:lineRule="exact"/>
        <w:ind w:firstLine="361" w:firstLineChars="15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（三）响应文件的语言及计量</w:t>
      </w:r>
    </w:p>
    <w:p w14:paraId="3AC79CE7">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1.响应文件以及供应商与招标人就有关投标事宜的所有来往函电，均应以中文汉语书写。除签名、盖章、专用名称等特殊情形外，以中文汉语以外的文字表述的响应文件视同未提供。</w:t>
      </w:r>
    </w:p>
    <w:p w14:paraId="0FA8E8EE">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2.投标计量单位，磋商文件已有明确规定的，使用磋商文件规定的计量单位；磋商文件没有规定的，应采用中华人民共和国法定计量单位（货币单位：人民币元），否则视同未响应。</w:t>
      </w:r>
    </w:p>
    <w:p w14:paraId="5B8C2C1C">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（四）投标报价</w:t>
      </w:r>
    </w:p>
    <w:p w14:paraId="55FCDAA4">
      <w:pPr>
        <w:pStyle w:val="29"/>
        <w:snapToGrid w:val="0"/>
        <w:spacing w:beforeLines="0" w:afterLines="0" w:line="420" w:lineRule="exact"/>
        <w:ind w:firstLine="48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1.投标报价应按磋商文件中相关附表格式填写。</w:t>
      </w:r>
    </w:p>
    <w:p w14:paraId="60EF36AE">
      <w:pPr>
        <w:pStyle w:val="29"/>
        <w:snapToGrid w:val="0"/>
        <w:spacing w:beforeLines="0" w:afterLines="0" w:line="420" w:lineRule="exact"/>
        <w:ind w:firstLine="480" w:firstLineChars="200"/>
        <w:jc w:val="left"/>
        <w:rPr>
          <w:rFonts w:hint="eastAsia" w:hAnsi="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2.投标报价是履行合同的最终价格，应</w:t>
      </w:r>
      <w:r>
        <w:rPr>
          <w:rFonts w:hint="eastAsia" w:hAnsi="宋体"/>
          <w:color w:val="000000" w:themeColor="text1"/>
          <w:highlight w:val="none"/>
          <w:lang w:eastAsia="zh-CN"/>
          <w14:textFill>
            <w14:solidFill>
              <w14:schemeClr w14:val="tx1"/>
            </w14:solidFill>
          </w14:textFill>
        </w:rPr>
        <w:t>各项服务内容的各种费用，应包括员工工资、福利、奖金、补贴、社会保险费、及易耗品费、管理费、税金、政策性文件规定及合同包含的所有风险、责任等各项应有费用等一切费用。因成交供应商自身原因造成漏报、少报皆由其自行承担责任，采购人不再补偿。投标文件中价格全部采用人民币报价。招标文件未列明，而投标人认为必需的费用也需列入报价。</w:t>
      </w:r>
    </w:p>
    <w:p w14:paraId="7D06E2AA">
      <w:pPr>
        <w:pStyle w:val="29"/>
        <w:snapToGrid w:val="0"/>
        <w:spacing w:beforeLines="0" w:afterLines="0" w:line="420" w:lineRule="exact"/>
        <w:ind w:firstLine="480" w:firstLineChars="200"/>
        <w:jc w:val="left"/>
        <w:rPr>
          <w:rFonts w:hint="eastAsia" w:hAnsi="宋体"/>
          <w:color w:val="000000" w:themeColor="text1"/>
          <w:highlight w:val="none"/>
          <w:lang w:eastAsia="zh-CN"/>
          <w14:textFill>
            <w14:solidFill>
              <w14:schemeClr w14:val="tx1"/>
            </w14:solidFill>
          </w14:textFill>
        </w:rPr>
      </w:pPr>
      <w:r>
        <w:rPr>
          <w:rFonts w:hint="eastAsia" w:hAnsi="宋体"/>
          <w:color w:val="000000" w:themeColor="text1"/>
          <w:highlight w:val="none"/>
          <w:lang w:eastAsia="zh-CN"/>
          <w14:textFill>
            <w14:solidFill>
              <w14:schemeClr w14:val="tx1"/>
            </w14:solidFill>
          </w14:textFill>
        </w:rPr>
        <w:t>投标文件中价格全部采用人民币报价。招标文件未列明，而投标人认为必需的费用也需列入报价。</w:t>
      </w:r>
    </w:p>
    <w:p w14:paraId="6DF011D6">
      <w:pPr>
        <w:adjustRightInd w:val="0"/>
        <w:snapToGri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▲3.响应文件只允许有一个报价，有选择的或有条件的报价将不予接受。</w:t>
      </w:r>
    </w:p>
    <w:p w14:paraId="1F3868B8">
      <w:pPr>
        <w:pStyle w:val="12"/>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（五）投标有效期</w:t>
      </w:r>
    </w:p>
    <w:p w14:paraId="4E63C516">
      <w:pPr>
        <w:pStyle w:val="12"/>
        <w:widowControl w:val="0"/>
        <w:tabs>
          <w:tab w:val="left" w:pos="420"/>
        </w:tabs>
        <w:snapToGrid w:val="0"/>
        <w:spacing w:afterLines="0" w:line="420" w:lineRule="exact"/>
        <w:ind w:left="-25" w:leftChars="-12" w:firstLine="360" w:firstLineChars="15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▲1.自投标截止日起</w:t>
      </w:r>
      <w:r>
        <w:rPr>
          <w:rFonts w:hint="eastAsia" w:ascii="宋体" w:hAnsi="宋体"/>
          <w:color w:val="000000" w:themeColor="text1"/>
          <w:szCs w:val="24"/>
          <w:highlight w:val="none"/>
          <w:u w:val="single"/>
          <w14:textFill>
            <w14:solidFill>
              <w14:schemeClr w14:val="tx1"/>
            </w14:solidFill>
          </w14:textFill>
        </w:rPr>
        <w:t xml:space="preserve">  90  </w:t>
      </w:r>
      <w:r>
        <w:rPr>
          <w:rFonts w:hint="eastAsia" w:ascii="宋体" w:hAnsi="宋体"/>
          <w:color w:val="000000" w:themeColor="text1"/>
          <w:szCs w:val="24"/>
          <w:highlight w:val="none"/>
          <w14:textFill>
            <w14:solidFill>
              <w14:schemeClr w14:val="tx1"/>
            </w14:solidFill>
          </w14:textFill>
        </w:rPr>
        <w:t>天响应文件应保持有效。</w:t>
      </w:r>
    </w:p>
    <w:p w14:paraId="71F26028">
      <w:pPr>
        <w:pStyle w:val="12"/>
        <w:widowControl w:val="0"/>
        <w:tabs>
          <w:tab w:val="left" w:pos="420"/>
        </w:tabs>
        <w:snapToGrid w:val="0"/>
        <w:spacing w:afterLines="0" w:line="420" w:lineRule="exact"/>
        <w:ind w:left="0" w:firstLine="480" w:firstLineChars="20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2.在特殊情况下，招标人可与供应商协商延长响应文件的有效期，这种要求和答复均以书面形式进行。</w:t>
      </w:r>
    </w:p>
    <w:p w14:paraId="3E81DE23">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3.供应商可拒绝接受延期要求，同意延长有效期的供应商不能修改响应文件内容。 </w:t>
      </w:r>
    </w:p>
    <w:p w14:paraId="6D630DAF">
      <w:pPr>
        <w:snapToGrid w:val="0"/>
        <w:spacing w:line="420" w:lineRule="exact"/>
        <w:ind w:firstLine="480"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4.成交供应商的响应文件自开标之日起至合同履行完毕止均应保持有效。</w:t>
      </w:r>
    </w:p>
    <w:p w14:paraId="05B910C9">
      <w:pPr>
        <w:snapToGrid w:val="0"/>
        <w:spacing w:line="420" w:lineRule="exact"/>
        <w:ind w:firstLine="472" w:firstLineChars="196"/>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5.供应商有下列情形之一的，按有关规定进行处罚：</w:t>
      </w:r>
    </w:p>
    <w:p w14:paraId="07C6BE84">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（1）供应商在投标有效期内撤回响应文件的；</w:t>
      </w:r>
    </w:p>
    <w:p w14:paraId="28B0439C">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（2）未按规定提交履约保证金的；</w:t>
      </w:r>
    </w:p>
    <w:p w14:paraId="2C8621D5">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（3）供应商在投标过程中弄虚作假，提供虚假材料的；</w:t>
      </w:r>
    </w:p>
    <w:p w14:paraId="585D510D">
      <w:pPr>
        <w:snapToGrid w:val="0"/>
        <w:spacing w:line="42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（4）成交供应商无正当理由不与采购人签订合同的；</w:t>
      </w:r>
    </w:p>
    <w:p w14:paraId="2FED6E04">
      <w:pPr>
        <w:snapToGrid w:val="0"/>
        <w:spacing w:line="42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将成交项目转让给他人或者在响应文件中未说明且未经招标人同意，将成交项目分包给他人的；</w:t>
      </w:r>
    </w:p>
    <w:p w14:paraId="008C1B81">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（6）拒绝履行合同义务的；</w:t>
      </w:r>
    </w:p>
    <w:p w14:paraId="5B2E724B">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（7）其他严重扰乱招投标程序的。</w:t>
      </w:r>
    </w:p>
    <w:p w14:paraId="5ABC7243">
      <w:pPr>
        <w:snapToGrid w:val="0"/>
        <w:spacing w:before="120" w:beforeLines="50" w:line="420" w:lineRule="exact"/>
        <w:ind w:firstLine="472" w:firstLineChars="196"/>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（六）响应文件的签署</w:t>
      </w:r>
    </w:p>
    <w:p w14:paraId="20BCD453">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1.供应商应按本磋商文件规定的格式和顺序编制响应文件并标注页码，响应文件内容不完整、编排混乱而导致响应文件被误读、漏读或者查找不到相关内容的，供应商责任自负。</w:t>
      </w:r>
    </w:p>
    <w:p w14:paraId="4DDE44CD">
      <w:pPr>
        <w:snapToGrid w:val="0"/>
        <w:spacing w:line="420" w:lineRule="exact"/>
        <w:ind w:firstLine="470" w:firstLineChars="196"/>
        <w:jc w:val="left"/>
        <w:rPr>
          <w:rFonts w:ascii="宋体" w:hAnsi="宋体" w:cs="仿宋_GB2312"/>
          <w:bCs/>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cs="仿宋_GB2312"/>
          <w:b/>
          <w:color w:val="000000" w:themeColor="text1"/>
          <w:sz w:val="24"/>
          <w:highlight w:val="none"/>
          <w14:textFill>
            <w14:solidFill>
              <w14:schemeClr w14:val="tx1"/>
            </w14:solidFill>
          </w14:textFill>
        </w:rPr>
        <w:t>电子响应文件中公章、法人章均采用CA签章</w:t>
      </w:r>
      <w:r>
        <w:rPr>
          <w:rFonts w:hint="eastAsia" w:ascii="宋体" w:hAnsi="宋体" w:cs="仿宋_GB2312"/>
          <w:bCs/>
          <w:color w:val="000000" w:themeColor="text1"/>
          <w:sz w:val="24"/>
          <w:highlight w:val="none"/>
          <w14:textFill>
            <w14:solidFill>
              <w14:schemeClr w14:val="tx1"/>
            </w14:solidFill>
          </w14:textFill>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000000" w:themeColor="text1"/>
          <w:sz w:val="24"/>
          <w:highlight w:val="none"/>
          <w:u w:val="single"/>
          <w14:textFill>
            <w14:solidFill>
              <w14:schemeClr w14:val="tx1"/>
            </w14:solidFill>
          </w14:textFill>
        </w:rPr>
        <w:t>如对磋商文件的某项要求，供应商的电子响应文件未能关联定位提供相应的内容与其对应，则磋商小组在评审时如做出对供应商不利的评审由供应商自行承担。</w:t>
      </w:r>
    </w:p>
    <w:p w14:paraId="16EC4A01">
      <w:pPr>
        <w:snapToGrid w:val="0"/>
        <w:spacing w:line="420" w:lineRule="exact"/>
        <w:ind w:firstLine="470" w:firstLineChars="196"/>
        <w:jc w:val="left"/>
        <w:rPr>
          <w:rFonts w:ascii="宋体" w:hAnsi="宋体" w:cs="仿宋_GB2312"/>
          <w:bCs/>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电子响应文件如内容不完整、编排混乱导致响应文件被误读、漏读，或者在按采购文件规定的部位查找不到相关内容的，由供应商自行承担。</w:t>
      </w:r>
    </w:p>
    <w:p w14:paraId="541345DF">
      <w:pPr>
        <w:snapToGrid w:val="0"/>
        <w:spacing w:line="420" w:lineRule="exact"/>
        <w:ind w:firstLine="470" w:firstLineChars="196"/>
        <w:jc w:val="left"/>
        <w:rPr>
          <w:rFonts w:ascii="宋体" w:hAnsi="宋体"/>
          <w:color w:val="000000" w:themeColor="text1"/>
          <w:sz w:val="24"/>
          <w:highlight w:val="none"/>
          <w14:textFill>
            <w14:solidFill>
              <w14:schemeClr w14:val="tx1"/>
            </w14:solidFill>
          </w14:textFill>
        </w:rPr>
      </w:pPr>
      <w:r>
        <w:rPr>
          <w:rFonts w:ascii="宋体" w:hAnsi="宋体" w:cs="仿宋_GB2312"/>
          <w:bCs/>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.温馨提醒：</w:t>
      </w:r>
      <w:r>
        <w:rPr>
          <w:rFonts w:hint="eastAsia" w:ascii="宋体" w:hAnsi="宋体"/>
          <w:color w:val="000000" w:themeColor="text1"/>
          <w:sz w:val="24"/>
          <w:highlight w:val="none"/>
          <w:u w:val="single"/>
          <w14:textFill>
            <w14:solidFill>
              <w14:schemeClr w14:val="tx1"/>
            </w14:solidFill>
          </w14:textFill>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12F78A93">
      <w:pPr>
        <w:snapToGrid w:val="0"/>
        <w:spacing w:line="42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.响应文件不得涂改，若有修改错漏处，须加盖单位公章或者法定代表人或授权委托人签字或盖章。响应文件因字迹潦草或表达不清所引起的后果由供应商负责。</w:t>
      </w:r>
    </w:p>
    <w:p w14:paraId="7394FA65">
      <w:pPr>
        <w:snapToGrid w:val="0"/>
        <w:spacing w:before="120" w:beforeLines="50" w:line="42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（七）投标无效的情形</w:t>
      </w:r>
    </w:p>
    <w:p w14:paraId="79A87916">
      <w:pPr>
        <w:snapToGrid w:val="0"/>
        <w:spacing w:line="42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155C0D29">
      <w:pPr>
        <w:snapToGrid w:val="0"/>
        <w:spacing w:line="420" w:lineRule="exact"/>
        <w:ind w:firstLine="457" w:firstLineChars="196"/>
        <w:rPr>
          <w:rFonts w:ascii="宋体" w:hAnsi="宋体"/>
          <w:b/>
          <w:bCs/>
          <w:color w:val="000000" w:themeColor="text1"/>
          <w:spacing w:val="-4"/>
          <w:sz w:val="24"/>
          <w:highlight w:val="none"/>
          <w14:textFill>
            <w14:solidFill>
              <w14:schemeClr w14:val="tx1"/>
            </w14:solidFill>
          </w14:textFill>
        </w:rPr>
      </w:pPr>
      <w:bookmarkStart w:id="22" w:name="_Hlk59462445"/>
      <w:r>
        <w:rPr>
          <w:rFonts w:hint="eastAsia" w:ascii="宋体" w:hAnsi="宋体"/>
          <w:b/>
          <w:bCs/>
          <w:color w:val="000000" w:themeColor="text1"/>
          <w:spacing w:val="-4"/>
          <w:sz w:val="24"/>
          <w:highlight w:val="none"/>
          <w14:textFill>
            <w14:solidFill>
              <w14:schemeClr w14:val="tx1"/>
            </w14:solidFill>
          </w14:textFill>
        </w:rPr>
        <w:t>1.</w:t>
      </w:r>
      <w:bookmarkStart w:id="23" w:name="_Hlk534294335"/>
      <w:r>
        <w:rPr>
          <w:rFonts w:hint="eastAsia" w:ascii="宋体" w:hAnsi="宋体"/>
          <w:b/>
          <w:bCs/>
          <w:color w:val="000000" w:themeColor="text1"/>
          <w:spacing w:val="-4"/>
          <w:sz w:val="24"/>
          <w:highlight w:val="none"/>
          <w14:textFill>
            <w14:solidFill>
              <w14:schemeClr w14:val="tx1"/>
            </w14:solidFill>
          </w14:textFill>
        </w:rPr>
        <w:t>在符合性审查和商务技术评审时，如发现下列情形之一的，响应文件将被视为无效：</w:t>
      </w:r>
    </w:p>
    <w:bookmarkEnd w:id="23"/>
    <w:p w14:paraId="5F29DE07">
      <w:pPr>
        <w:snapToGrid w:val="0"/>
        <w:spacing w:line="42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（1）资格证明文件不全的，或者不符合磋商文件标明的资格要求的；</w:t>
      </w:r>
    </w:p>
    <w:p w14:paraId="14F6F3D5">
      <w:pPr>
        <w:snapToGrid w:val="0"/>
        <w:spacing w:line="420" w:lineRule="exact"/>
        <w:ind w:firstLine="470" w:firstLineChars="196"/>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电子响应文件</w:t>
      </w:r>
      <w:r>
        <w:rPr>
          <w:rFonts w:hint="eastAsia" w:ascii="宋体" w:hAnsi="宋体"/>
          <w:b/>
          <w:bCs/>
          <w:color w:val="000000" w:themeColor="text1"/>
          <w:kern w:val="0"/>
          <w:sz w:val="24"/>
          <w:highlight w:val="none"/>
          <w:u w:val="single"/>
          <w:shd w:val="pct10" w:color="auto" w:fill="FFFFFF"/>
          <w14:textFill>
            <w14:solidFill>
              <w14:schemeClr w14:val="tx1"/>
            </w14:solidFill>
          </w14:textFill>
        </w:rPr>
        <w:t>在指定页面无法定代表人盖章或签字、未在指定页面盖公章、在指定页面无被授权人签字</w:t>
      </w:r>
      <w:r>
        <w:rPr>
          <w:rFonts w:hint="eastAsia" w:ascii="宋体" w:hAnsi="宋体"/>
          <w:b/>
          <w:bCs/>
          <w:color w:val="000000" w:themeColor="text1"/>
          <w:kern w:val="0"/>
          <w:sz w:val="24"/>
          <w:highlight w:val="none"/>
          <w:u w:val="single"/>
          <w14:textFill>
            <w14:solidFill>
              <w14:schemeClr w14:val="tx1"/>
            </w14:solidFill>
          </w14:textFill>
        </w:rPr>
        <w:t>、</w:t>
      </w:r>
      <w:r>
        <w:rPr>
          <w:rFonts w:hint="eastAsia" w:ascii="宋体" w:hAnsi="宋体"/>
          <w:b/>
          <w:bCs/>
          <w:color w:val="000000" w:themeColor="text1"/>
          <w:kern w:val="0"/>
          <w:sz w:val="24"/>
          <w:highlight w:val="none"/>
          <w14:textFill>
            <w14:solidFill>
              <w14:schemeClr w14:val="tx1"/>
            </w14:solidFill>
          </w14:textFill>
        </w:rPr>
        <w:t>未提供法定代表人授权委托书、未提供投标函、未提供《没有重大违法记录的承诺函》或者投标函、《没有重大违法记录的承诺函》格式不符合竞争性磋商文件要求或填写项目不齐全的；</w:t>
      </w:r>
    </w:p>
    <w:p w14:paraId="4185DC6A">
      <w:pPr>
        <w:pStyle w:val="22"/>
        <w:snapToGrid w:val="0"/>
        <w:spacing w:line="420" w:lineRule="exact"/>
        <w:ind w:firstLine="454" w:firstLineChars="196"/>
        <w:rPr>
          <w:rFonts w:hAnsi="宋体"/>
          <w:b/>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）多项主要服务响应或者主要设备功能响应不满足磋商文件要求或</w:t>
      </w:r>
      <w:r>
        <w:rPr>
          <w:rFonts w:hint="eastAsia" w:hAnsi="宋体"/>
          <w:color w:val="000000" w:themeColor="text1"/>
          <w:sz w:val="24"/>
          <w:highlight w:val="none"/>
          <w14:textFill>
            <w14:solidFill>
              <w14:schemeClr w14:val="tx1"/>
            </w14:solidFill>
          </w14:textFill>
        </w:rPr>
        <w:t>缺项的，</w:t>
      </w:r>
      <w:r>
        <w:rPr>
          <w:rFonts w:hint="eastAsia" w:hAnsi="宋体"/>
          <w:b/>
          <w:bCs/>
          <w:color w:val="000000" w:themeColor="text1"/>
          <w:sz w:val="24"/>
          <w:szCs w:val="24"/>
          <w:highlight w:val="none"/>
          <w14:textFill>
            <w14:solidFill>
              <w14:schemeClr w14:val="tx1"/>
            </w14:solidFill>
          </w14:textFill>
        </w:rPr>
        <w:t>主要设备尺寸严重不满足磋商文件要求的。</w:t>
      </w:r>
    </w:p>
    <w:p w14:paraId="7229005E">
      <w:pPr>
        <w:pStyle w:val="22"/>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int="eastAsia" w:hAnsi="宋体"/>
          <w:snapToGrid w:val="0"/>
          <w:color w:val="000000" w:themeColor="text1"/>
          <w:sz w:val="24"/>
          <w:szCs w:val="24"/>
          <w:highlight w:val="none"/>
          <w14:textFill>
            <w14:solidFill>
              <w14:schemeClr w14:val="tx1"/>
            </w14:solidFill>
          </w14:textFill>
        </w:rPr>
        <w:t>与</w:t>
      </w:r>
      <w:r>
        <w:rPr>
          <w:rFonts w:hint="eastAsia" w:hAnsi="宋体"/>
          <w:color w:val="000000" w:themeColor="text1"/>
          <w:sz w:val="24"/>
          <w:szCs w:val="24"/>
          <w:highlight w:val="none"/>
          <w14:textFill>
            <w14:solidFill>
              <w14:schemeClr w14:val="tx1"/>
            </w14:solidFill>
          </w14:textFill>
        </w:rPr>
        <w:t>磋商文件中标“▲”的技术指标、主要功能参数、服务响应发生实质性负偏离</w:t>
      </w:r>
      <w:r>
        <w:rPr>
          <w:rFonts w:hint="eastAsia" w:hAnsi="宋体"/>
          <w:snapToGrid w:val="0"/>
          <w:color w:val="000000" w:themeColor="text1"/>
          <w:sz w:val="24"/>
          <w:szCs w:val="24"/>
          <w:highlight w:val="none"/>
          <w14:textFill>
            <w14:solidFill>
              <w14:schemeClr w14:val="tx1"/>
            </w14:solidFill>
          </w14:textFill>
        </w:rPr>
        <w:t>或内容缺失</w:t>
      </w:r>
      <w:r>
        <w:rPr>
          <w:rFonts w:hint="eastAsia" w:hAnsi="宋体"/>
          <w:color w:val="000000" w:themeColor="text1"/>
          <w:sz w:val="24"/>
          <w:szCs w:val="24"/>
          <w:highlight w:val="none"/>
          <w14:textFill>
            <w14:solidFill>
              <w14:schemeClr w14:val="tx1"/>
            </w14:solidFill>
          </w14:textFill>
        </w:rPr>
        <w:t>的；</w:t>
      </w:r>
    </w:p>
    <w:p w14:paraId="4B9C1A6A">
      <w:pPr>
        <w:pStyle w:val="22"/>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14:textFill>
            <w14:solidFill>
              <w14:schemeClr w14:val="tx1"/>
            </w14:solidFill>
          </w14:textFill>
        </w:rPr>
        <w:t>）未如实提供投标货物的技术参数，或者响应文件标明的响应或偏离存在虚假的；</w:t>
      </w:r>
    </w:p>
    <w:p w14:paraId="3AB95687">
      <w:pPr>
        <w:pStyle w:val="22"/>
        <w:snapToGrid w:val="0"/>
        <w:spacing w:line="420" w:lineRule="exact"/>
        <w:ind w:firstLine="454" w:firstLineChars="196"/>
        <w:rPr>
          <w:rFonts w:hAnsi="宋体"/>
          <w:snapToGrid w:val="0"/>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6</w:t>
      </w:r>
      <w:r>
        <w:rPr>
          <w:rFonts w:hint="eastAsia" w:hAnsi="宋体"/>
          <w:color w:val="000000" w:themeColor="text1"/>
          <w:sz w:val="24"/>
          <w:szCs w:val="24"/>
          <w:highlight w:val="none"/>
          <w14:textFill>
            <w14:solidFill>
              <w14:schemeClr w14:val="tx1"/>
            </w14:solidFill>
          </w14:textFill>
        </w:rPr>
        <w:t>）投标有效期、工期（供货期、交货时间、服务期）、保修期（质保期）、付款方式等商务条款不能满足磋商文件要求或缺失的</w:t>
      </w:r>
      <w:r>
        <w:rPr>
          <w:rFonts w:hint="eastAsia" w:hAnsi="宋体"/>
          <w:snapToGrid w:val="0"/>
          <w:color w:val="000000" w:themeColor="text1"/>
          <w:sz w:val="24"/>
          <w:szCs w:val="24"/>
          <w:highlight w:val="none"/>
          <w14:textFill>
            <w14:solidFill>
              <w14:schemeClr w14:val="tx1"/>
            </w14:solidFill>
          </w14:textFill>
        </w:rPr>
        <w:t>；</w:t>
      </w:r>
    </w:p>
    <w:p w14:paraId="2D1C4C50">
      <w:pPr>
        <w:pStyle w:val="22"/>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7</w:t>
      </w:r>
      <w:r>
        <w:rPr>
          <w:rFonts w:hint="eastAsia" w:hAnsi="宋体"/>
          <w:color w:val="000000" w:themeColor="text1"/>
          <w:sz w:val="24"/>
          <w:szCs w:val="24"/>
          <w:highlight w:val="none"/>
          <w14:textFill>
            <w14:solidFill>
              <w14:schemeClr w14:val="tx1"/>
            </w14:solidFill>
          </w14:textFill>
        </w:rPr>
        <w:t>）响应文件有招标方不能接受的附加条件的；</w:t>
      </w:r>
    </w:p>
    <w:p w14:paraId="2ACA6206">
      <w:pPr>
        <w:pStyle w:val="22"/>
        <w:snapToGrid w:val="0"/>
        <w:spacing w:line="420" w:lineRule="exact"/>
        <w:ind w:firstLine="464"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8</w:t>
      </w:r>
      <w:r>
        <w:rPr>
          <w:rFonts w:hint="eastAsia" w:hAnsi="宋体"/>
          <w:color w:val="000000" w:themeColor="text1"/>
          <w:sz w:val="24"/>
          <w:szCs w:val="24"/>
          <w:highlight w:val="none"/>
          <w14:textFill>
            <w14:solidFill>
              <w14:schemeClr w14:val="tx1"/>
            </w14:solidFill>
          </w14:textFill>
        </w:rPr>
        <w:t>）商务技术文件中出现投标总报价的；</w:t>
      </w:r>
    </w:p>
    <w:p w14:paraId="7559DC07">
      <w:pPr>
        <w:pStyle w:val="22"/>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9</w:t>
      </w:r>
      <w:r>
        <w:rPr>
          <w:rFonts w:hint="eastAsia" w:hAnsi="宋体"/>
          <w:color w:val="000000" w:themeColor="text1"/>
          <w:sz w:val="24"/>
          <w:szCs w:val="24"/>
          <w:highlight w:val="none"/>
          <w14:textFill>
            <w14:solidFill>
              <w14:schemeClr w14:val="tx1"/>
            </w14:solidFill>
          </w14:textFill>
        </w:rPr>
        <w:t>）不同供应商的响应文件,由同一台电脑编制。</w:t>
      </w:r>
    </w:p>
    <w:bookmarkEnd w:id="22"/>
    <w:p w14:paraId="2D650F67">
      <w:pPr>
        <w:pStyle w:val="22"/>
        <w:snapToGrid w:val="0"/>
        <w:spacing w:line="420" w:lineRule="exact"/>
        <w:ind w:firstLine="457" w:firstLineChars="196"/>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2.在报价评审时，如发现下列情形之一的，响应文件将被视为无效：</w:t>
      </w:r>
    </w:p>
    <w:p w14:paraId="657142B0">
      <w:pPr>
        <w:pStyle w:val="22"/>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（1）未采用人民币报价或者未按照磋商文件标明的币种报价的；</w:t>
      </w:r>
    </w:p>
    <w:p w14:paraId="768A4271">
      <w:pPr>
        <w:pStyle w:val="22"/>
        <w:snapToGrid w:val="0"/>
        <w:spacing w:line="420" w:lineRule="exact"/>
        <w:ind w:firstLine="454" w:firstLineChars="196"/>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（2）投标报价具有选择性，或者开标价格与响应文件承诺的优惠（折扣）价格不一致的；</w:t>
      </w:r>
    </w:p>
    <w:p w14:paraId="3765DDA8">
      <w:pPr>
        <w:pStyle w:val="22"/>
        <w:snapToGrid w:val="0"/>
        <w:spacing w:line="420" w:lineRule="exact"/>
        <w:ind w:firstLine="457" w:firstLineChars="196"/>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（3）报价超过磋商文件中规定的预算金额或者最高限价的；</w:t>
      </w:r>
    </w:p>
    <w:p w14:paraId="4ADB5C7C">
      <w:pPr>
        <w:pStyle w:val="22"/>
        <w:snapToGrid w:val="0"/>
        <w:spacing w:line="420" w:lineRule="exact"/>
        <w:ind w:firstLine="457" w:firstLineChars="196"/>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w:t>
      </w:r>
      <w:r>
        <w:rPr>
          <w:rFonts w:hAnsi="宋体"/>
          <w:b/>
          <w:bCs/>
          <w:color w:val="000000" w:themeColor="text1"/>
          <w:sz w:val="24"/>
          <w:szCs w:val="24"/>
          <w:highlight w:val="none"/>
          <w14:textFill>
            <w14:solidFill>
              <w14:schemeClr w14:val="tx1"/>
            </w14:solidFill>
          </w14:textFill>
        </w:rPr>
        <w:t>4</w:t>
      </w:r>
      <w:r>
        <w:rPr>
          <w:rFonts w:hint="eastAsia" w:hAnsi="宋体"/>
          <w:b/>
          <w:bCs/>
          <w:color w:val="000000" w:themeColor="text1"/>
          <w:sz w:val="24"/>
          <w:szCs w:val="24"/>
          <w:highlight w:val="none"/>
          <w14:textFill>
            <w14:solidFill>
              <w14:schemeClr w14:val="tx1"/>
            </w14:solidFill>
          </w14:textFill>
        </w:rPr>
        <w:t>）未填写投标报价的。</w:t>
      </w:r>
    </w:p>
    <w:p w14:paraId="13887D2D">
      <w:pPr>
        <w:pStyle w:val="22"/>
        <w:snapToGrid w:val="0"/>
        <w:spacing w:line="420" w:lineRule="exact"/>
        <w:ind w:firstLine="457" w:firstLineChars="196"/>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w:t>
      </w:r>
      <w:r>
        <w:rPr>
          <w:rFonts w:hAnsi="宋体"/>
          <w:b/>
          <w:bCs/>
          <w:color w:val="000000" w:themeColor="text1"/>
          <w:sz w:val="24"/>
          <w:szCs w:val="24"/>
          <w:highlight w:val="none"/>
          <w14:textFill>
            <w14:solidFill>
              <w14:schemeClr w14:val="tx1"/>
            </w14:solidFill>
          </w14:textFill>
        </w:rPr>
        <w:t>5</w:t>
      </w:r>
      <w:r>
        <w:rPr>
          <w:rFonts w:hint="eastAsia" w:hAnsi="宋体"/>
          <w:b/>
          <w:bCs/>
          <w:color w:val="000000" w:themeColor="text1"/>
          <w:sz w:val="24"/>
          <w:szCs w:val="24"/>
          <w:highlight w:val="none"/>
          <w14:textFill>
            <w14:solidFill>
              <w14:schemeClr w14:val="tx1"/>
            </w14:solidFill>
          </w14:textFill>
        </w:rPr>
        <w:t>）未提交最后报价的。</w:t>
      </w:r>
    </w:p>
    <w:p w14:paraId="75FF00DA">
      <w:pPr>
        <w:pStyle w:val="22"/>
        <w:snapToGrid w:val="0"/>
        <w:spacing w:line="420" w:lineRule="exact"/>
        <w:ind w:firstLine="457"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3.被拒绝的响应文件为无效。</w:t>
      </w:r>
    </w:p>
    <w:p w14:paraId="129F4360">
      <w:pPr>
        <w:spacing w:line="420" w:lineRule="exact"/>
        <w:ind w:firstLine="354" w:firstLineChars="147"/>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（八）在招标采购中，出现下列情形之一的，应予废标</w:t>
      </w:r>
    </w:p>
    <w:p w14:paraId="682601EA">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出现影响采购公正的违法、违规</w:t>
      </w:r>
      <w:r>
        <w:rPr>
          <w:rFonts w:hint="eastAsia" w:ascii="宋体" w:hAnsi="宋体"/>
          <w:color w:val="000000" w:themeColor="text1"/>
          <w:sz w:val="24"/>
          <w:highlight w:val="none"/>
          <w14:textFill>
            <w14:solidFill>
              <w14:schemeClr w14:val="tx1"/>
            </w14:solidFill>
          </w14:textFill>
        </w:rPr>
        <w:t>行为</w:t>
      </w:r>
      <w:r>
        <w:rPr>
          <w:rFonts w:ascii="宋体" w:hAnsi="宋体"/>
          <w:color w:val="000000" w:themeColor="text1"/>
          <w:sz w:val="24"/>
          <w:highlight w:val="none"/>
          <w14:textFill>
            <w14:solidFill>
              <w14:schemeClr w14:val="tx1"/>
            </w14:solidFill>
          </w14:textFill>
        </w:rPr>
        <w:t>的；</w:t>
      </w:r>
    </w:p>
    <w:p w14:paraId="64274F03">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因重大变故，采购任务取消的；</w:t>
      </w:r>
    </w:p>
    <w:p w14:paraId="3399E06B">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3、供应商的报价均超过了采购预算价，采购人不能支付的。</w:t>
      </w:r>
    </w:p>
    <w:p w14:paraId="3F360921">
      <w:pPr>
        <w:autoSpaceDE w:val="0"/>
        <w:autoSpaceDN w:val="0"/>
        <w:spacing w:line="420" w:lineRule="exact"/>
        <w:ind w:firstLine="482" w:firstLineChars="200"/>
        <w:textAlignment w:val="bottom"/>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四、磋商</w:t>
      </w:r>
    </w:p>
    <w:p w14:paraId="39CC4EC1">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招标人将根据本次磋商采购的特点按照《中华人民共和国政府采购法》、《政府采购竞争性磋商采购方式管理暂行办法》等规定组建磋商小组，磋商工作由磋商小组负责。</w:t>
      </w:r>
    </w:p>
    <w:p w14:paraId="5CFF73C3">
      <w:pPr>
        <w:autoSpaceDE w:val="0"/>
        <w:autoSpaceDN w:val="0"/>
        <w:spacing w:line="420" w:lineRule="exact"/>
        <w:ind w:firstLine="482" w:firstLineChars="200"/>
        <w:textAlignment w:val="bottom"/>
        <w:rPr>
          <w:rFonts w:ascii="宋体" w:hAnsi="宋体"/>
          <w:b/>
          <w:bCs/>
          <w:color w:val="000000" w:themeColor="text1"/>
          <w:sz w:val="24"/>
          <w:highlight w:val="none"/>
          <w14:textFill>
            <w14:solidFill>
              <w14:schemeClr w14:val="tx1"/>
            </w14:solidFill>
          </w14:textFill>
        </w:rPr>
      </w:pPr>
      <w:bookmarkStart w:id="24" w:name="_Hlk81829719"/>
      <w:r>
        <w:rPr>
          <w:rFonts w:hint="eastAsia" w:ascii="宋体" w:hAnsi="宋体"/>
          <w:b/>
          <w:bCs/>
          <w:color w:val="000000" w:themeColor="text1"/>
          <w:sz w:val="24"/>
          <w:highlight w:val="none"/>
          <w14:textFill>
            <w14:solidFill>
              <w14:schemeClr w14:val="tx1"/>
            </w14:solidFill>
          </w14:textFill>
        </w:rPr>
        <w:t>（一）组建磋商小组</w:t>
      </w:r>
    </w:p>
    <w:p w14:paraId="2D73A76E">
      <w:pPr>
        <w:autoSpaceDE w:val="0"/>
        <w:autoSpaceDN w:val="0"/>
        <w:spacing w:line="420" w:lineRule="exact"/>
        <w:ind w:firstLine="482" w:firstLineChars="200"/>
        <w:textAlignment w:val="bottom"/>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（1）本项目磋商小组由招标人依法组建。</w:t>
      </w:r>
    </w:p>
    <w:p w14:paraId="302AFC2A">
      <w:pPr>
        <w:autoSpaceDE w:val="0"/>
        <w:autoSpaceDN w:val="0"/>
        <w:spacing w:line="420" w:lineRule="exact"/>
        <w:ind w:firstLine="482" w:firstLineChars="200"/>
        <w:textAlignment w:val="bottom"/>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（2）磋商小组成员与参与投标的供应商有下列情形之一的，应当回避：</w:t>
      </w:r>
    </w:p>
    <w:p w14:paraId="360EE07B">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①参加采购活动前3年内与供应商存在劳动关系；</w:t>
      </w:r>
    </w:p>
    <w:p w14:paraId="2CEE57F8">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②参加采购活动前3年内担任供应商的董事、监事；</w:t>
      </w:r>
    </w:p>
    <w:p w14:paraId="593CB8F2">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③参加采购活动前3年内是供应商的控股股东或者实际控制人；</w:t>
      </w:r>
    </w:p>
    <w:p w14:paraId="41EB5421">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④与供应商的法定代表人或者负责人有夫妻、直系血亲、三代以内旁系血亲或者近姻亲关系；</w:t>
      </w:r>
    </w:p>
    <w:p w14:paraId="5B1D94B8">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⑤与供应商有其他可能影响政府采购活动公平、公正进行的关系。</w:t>
      </w:r>
    </w:p>
    <w:p w14:paraId="43191B69">
      <w:pPr>
        <w:autoSpaceDE w:val="0"/>
        <w:autoSpaceDN w:val="0"/>
        <w:spacing w:line="420" w:lineRule="exact"/>
        <w:ind w:firstLine="482" w:firstLineChars="200"/>
        <w:textAlignment w:val="bottom"/>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（3）磋商小组负责具体评标事务，并独立履行下列职责：</w:t>
      </w:r>
    </w:p>
    <w:p w14:paraId="7C373E30">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1.审查、评价响应文件是否符合磋商文件的商务、技术等实质性要求；</w:t>
      </w:r>
    </w:p>
    <w:p w14:paraId="239357F3">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2.要求供应商对响应文件有关事项作出澄清或者说明；</w:t>
      </w:r>
    </w:p>
    <w:p w14:paraId="4D5009FC">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3.对响应文件进行比较和评价；</w:t>
      </w:r>
    </w:p>
    <w:p w14:paraId="50E2D1CF">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4.确定成交候选人名单，以及根据采购人委托直接确定成交人；</w:t>
      </w:r>
    </w:p>
    <w:p w14:paraId="6A93E7A1">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5.向采购人、采购组织机构或者有关部门报告评标中发现的违法行为；</w:t>
      </w:r>
    </w:p>
    <w:p w14:paraId="3193A5BA">
      <w:pPr>
        <w:autoSpaceDE w:val="0"/>
        <w:autoSpaceDN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6.法律法规规定的其他职责。</w:t>
      </w:r>
    </w:p>
    <w:bookmarkEnd w:id="24"/>
    <w:p w14:paraId="01EA27ED">
      <w:pPr>
        <w:pStyle w:val="29"/>
        <w:snapToGrid w:val="0"/>
        <w:spacing w:beforeLines="0" w:afterLines="0" w:line="420" w:lineRule="exact"/>
        <w:ind w:firstLine="482" w:firstLineChars="2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（二）磋商准备</w:t>
      </w:r>
    </w:p>
    <w:p w14:paraId="7BF8A11F">
      <w:pPr>
        <w:pStyle w:val="29"/>
        <w:snapToGrid w:val="0"/>
        <w:spacing w:beforeLines="0" w:afterLines="0" w:line="420" w:lineRule="exact"/>
        <w:ind w:firstLine="472" w:firstLineChars="196"/>
        <w:rPr>
          <w:rFonts w:hAnsi="宋体"/>
          <w:b/>
          <w:color w:val="000000" w:themeColor="text1"/>
          <w:highlight w:val="none"/>
          <w:u w:val="single"/>
          <w:shd w:val="pct10" w:color="auto" w:fill="FFFFFF"/>
          <w14:textFill>
            <w14:solidFill>
              <w14:schemeClr w14:val="tx1"/>
            </w14:solidFill>
          </w14:textFill>
        </w:rPr>
      </w:pPr>
      <w:r>
        <w:rPr>
          <w:rFonts w:hint="eastAsia" w:hAnsi="宋体"/>
          <w:b/>
          <w:color w:val="000000" w:themeColor="text1"/>
          <w:highlight w:val="none"/>
          <w:u w:val="single"/>
          <w:shd w:val="pct10" w:color="auto" w:fill="FFFFFF"/>
          <w14:textFill>
            <w14:solidFill>
              <w14:schemeClr w14:val="tx1"/>
            </w14:solidFill>
          </w14:textFill>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000000" w:themeColor="text1"/>
          <w:highlight w:val="none"/>
          <w:u w:val="single"/>
          <w:shd w:val="pct10" w:color="auto" w:fill="FFFFFF"/>
          <w14:textFill>
            <w14:solidFill>
              <w14:schemeClr w14:val="tx1"/>
            </w14:solidFill>
          </w14:textFill>
        </w:rPr>
        <w:t>磋商</w:t>
      </w:r>
      <w:r>
        <w:rPr>
          <w:rFonts w:hint="eastAsia" w:hAnsi="宋体"/>
          <w:b/>
          <w:color w:val="000000" w:themeColor="text1"/>
          <w:highlight w:val="none"/>
          <w:u w:val="single"/>
          <w:shd w:val="pct10" w:color="auto" w:fill="FFFFFF"/>
          <w14:textFill>
            <w14:solidFill>
              <w14:schemeClr w14:val="tx1"/>
            </w14:solidFill>
          </w14:textFill>
        </w:rPr>
        <w:t>过程和</w:t>
      </w:r>
      <w:r>
        <w:rPr>
          <w:rFonts w:hint="eastAsia" w:hAnsi="宋体" w:cs="宋体"/>
          <w:b/>
          <w:color w:val="000000" w:themeColor="text1"/>
          <w:highlight w:val="none"/>
          <w:u w:val="single"/>
          <w:shd w:val="pct10" w:color="auto" w:fill="FFFFFF"/>
          <w14:textFill>
            <w14:solidFill>
              <w14:schemeClr w14:val="tx1"/>
            </w14:solidFill>
          </w14:textFill>
        </w:rPr>
        <w:t>磋商</w:t>
      </w:r>
      <w:r>
        <w:rPr>
          <w:rFonts w:hint="eastAsia" w:hAnsi="宋体"/>
          <w:b/>
          <w:color w:val="000000" w:themeColor="text1"/>
          <w:highlight w:val="none"/>
          <w:u w:val="single"/>
          <w:shd w:val="pct10" w:color="auto" w:fill="FFFFFF"/>
          <w14:textFill>
            <w14:solidFill>
              <w14:schemeClr w14:val="tx1"/>
            </w14:solidFill>
          </w14:textFill>
        </w:rPr>
        <w:t>结果提出异议，同时供应商因未在线参加开标而导致响应文件无法按时解密等一切后果由供应商自己承担。</w:t>
      </w:r>
    </w:p>
    <w:p w14:paraId="10ED6076">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269741B">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（1）电子交易平台发生故障、停电而无法登录访问的； </w:t>
      </w:r>
    </w:p>
    <w:p w14:paraId="4F200261">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（2）电子交易平台应用或数据库出现错误，不能进行正常操作的；</w:t>
      </w:r>
    </w:p>
    <w:p w14:paraId="1E647E1E">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（3）电子交易平台发现严重安全漏洞，有潜在泄密危险的；</w:t>
      </w:r>
    </w:p>
    <w:p w14:paraId="430EC60A">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 xml:space="preserve">（4）病毒发作导致不能进行正常操作的； </w:t>
      </w:r>
    </w:p>
    <w:p w14:paraId="1B7BD60C">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（5）其他无法保证电子交易的公平、公正和安全的情况。</w:t>
      </w:r>
    </w:p>
    <w:p w14:paraId="48902ECC">
      <w:pPr>
        <w:pStyle w:val="29"/>
        <w:snapToGrid w:val="0"/>
        <w:spacing w:beforeLines="0" w:afterLines="0" w:line="420" w:lineRule="exact"/>
        <w:ind w:firstLine="470" w:firstLineChars="196"/>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0E7FF25D">
      <w:pPr>
        <w:pStyle w:val="29"/>
        <w:snapToGrid w:val="0"/>
        <w:spacing w:beforeLines="0" w:afterLines="0" w:line="420" w:lineRule="exact"/>
        <w:ind w:firstLine="472" w:firstLineChars="196"/>
        <w:rPr>
          <w:rFonts w:hAnsi="宋体" w:cs="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（三）磋商程序   </w:t>
      </w:r>
      <w:r>
        <w:rPr>
          <w:rFonts w:hint="eastAsia" w:hAnsi="宋体" w:cs="宋体"/>
          <w:b/>
          <w:color w:val="000000" w:themeColor="text1"/>
          <w:highlight w:val="none"/>
          <w14:textFill>
            <w14:solidFill>
              <w14:schemeClr w14:val="tx1"/>
            </w14:solidFill>
          </w14:textFill>
        </w:rPr>
        <w:t xml:space="preserve"> </w:t>
      </w:r>
    </w:p>
    <w:p w14:paraId="2412E4C9">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1.开标会由招标人主持，</w:t>
      </w:r>
      <w:bookmarkStart w:id="25" w:name="_Hlk59694585"/>
      <w:r>
        <w:rPr>
          <w:rFonts w:hint="eastAsia" w:hAnsi="宋体"/>
          <w:b/>
          <w:bCs/>
          <w:color w:val="000000" w:themeColor="text1"/>
          <w:highlight w:val="none"/>
          <w:u w:val="single"/>
          <w:shd w:val="pct10" w:color="auto" w:fill="FFFFFF"/>
          <w14:textFill>
            <w14:solidFill>
              <w14:schemeClr w14:val="tx1"/>
            </w14:solidFill>
          </w14:textFill>
        </w:rPr>
        <w:t>并通过临海市公共资源交易中心网站--每日直播平台进行现场直播，各供应商请准时在线参加。</w:t>
      </w:r>
      <w:bookmarkStart w:id="26" w:name="_Hlk59690176"/>
      <w:r>
        <w:rPr>
          <w:rFonts w:hint="eastAsia" w:hAnsi="宋体"/>
          <w:b/>
          <w:bCs/>
          <w:color w:val="000000" w:themeColor="text1"/>
          <w:highlight w:val="none"/>
          <w:u w:val="single"/>
          <w:shd w:val="pct10" w:color="auto" w:fill="FFFFFF"/>
          <w14:textFill>
            <w14:solidFill>
              <w14:schemeClr w14:val="tx1"/>
            </w14:solidFill>
          </w14:textFill>
        </w:rPr>
        <w:t>各供应商如对开、磋商过程有异议的，应该登陆临海市公共资源交易中心网站</w:t>
      </w:r>
      <w:r>
        <w:rPr>
          <w:rFonts w:hAnsi="宋体"/>
          <w:b/>
          <w:bCs/>
          <w:color w:val="000000" w:themeColor="text1"/>
          <w:highlight w:val="none"/>
          <w:u w:val="single"/>
          <w:shd w:val="pct10" w:color="auto" w:fill="FFFFFF"/>
          <w14:textFill>
            <w14:solidFill>
              <w14:schemeClr w14:val="tx1"/>
            </w14:solidFill>
          </w14:textFill>
        </w:rPr>
        <w:t>—</w:t>
      </w:r>
      <w:r>
        <w:rPr>
          <w:rFonts w:hint="eastAsia" w:hAnsi="宋体"/>
          <w:b/>
          <w:bCs/>
          <w:color w:val="000000" w:themeColor="text1"/>
          <w:highlight w:val="none"/>
          <w:u w:val="single"/>
          <w:shd w:val="pct10" w:color="auto" w:fill="FFFFFF"/>
          <w14:textFill>
            <w14:solidFill>
              <w14:schemeClr w14:val="tx1"/>
            </w14:solidFill>
          </w14:textFill>
        </w:rPr>
        <w:t>-每日直播平台---点击该项目</w:t>
      </w:r>
      <w:r>
        <w:rPr>
          <w:rFonts w:hAnsi="宋体"/>
          <w:b/>
          <w:bCs/>
          <w:color w:val="000000" w:themeColor="text1"/>
          <w:highlight w:val="none"/>
          <w:u w:val="single"/>
          <w:shd w:val="pct10" w:color="auto" w:fill="FFFFFF"/>
          <w14:textFill>
            <w14:solidFill>
              <w14:schemeClr w14:val="tx1"/>
            </w14:solidFill>
          </w14:textFill>
        </w:rPr>
        <w:t>—</w:t>
      </w:r>
      <w:r>
        <w:rPr>
          <w:rFonts w:hint="eastAsia" w:hAnsi="宋体"/>
          <w:b/>
          <w:bCs/>
          <w:color w:val="000000" w:themeColor="text1"/>
          <w:highlight w:val="none"/>
          <w:u w:val="single"/>
          <w:shd w:val="pct10" w:color="auto" w:fill="FFFFFF"/>
          <w14:textFill>
            <w14:solidFill>
              <w14:schemeClr w14:val="tx1"/>
            </w14:solidFill>
          </w14:textFill>
        </w:rPr>
        <w:t>登陆，进入供应商提问区进行提问，招标人（采购代理机构）应当及时作出答复，并制作记录</w:t>
      </w:r>
      <w:bookmarkEnd w:id="25"/>
      <w:r>
        <w:rPr>
          <w:rFonts w:hint="eastAsia" w:hAnsi="宋体"/>
          <w:b/>
          <w:bCs/>
          <w:color w:val="000000" w:themeColor="text1"/>
          <w:highlight w:val="none"/>
          <w:u w:val="single"/>
          <w:shd w:val="pct10" w:color="auto" w:fill="FFFFFF"/>
          <w14:textFill>
            <w14:solidFill>
              <w14:schemeClr w14:val="tx1"/>
            </w14:solidFill>
          </w14:textFill>
        </w:rPr>
        <w:t>；</w:t>
      </w:r>
    </w:p>
    <w:bookmarkEnd w:id="26"/>
    <w:p w14:paraId="653E1817">
      <w:pPr>
        <w:pStyle w:val="29"/>
        <w:snapToGrid w:val="0"/>
        <w:spacing w:beforeLines="0" w:afterLines="0" w:line="420" w:lineRule="exact"/>
        <w:ind w:firstLine="48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招标人点击政采云系统--【开始解密】按钮，</w:t>
      </w:r>
      <w:bookmarkStart w:id="27" w:name="_Hlk59625783"/>
      <w:r>
        <w:rPr>
          <w:rFonts w:hint="eastAsia" w:hAnsi="宋体"/>
          <w:color w:val="000000" w:themeColor="text1"/>
          <w:highlight w:val="none"/>
          <w14:textFill>
            <w14:solidFill>
              <w14:schemeClr w14:val="tx1"/>
            </w14:solidFill>
          </w14:textFill>
        </w:rPr>
        <w:t>由供应商按磋商文件规定的时间</w:t>
      </w:r>
      <w:bookmarkStart w:id="28" w:name="_Hlk60946168"/>
      <w:r>
        <w:rPr>
          <w:rFonts w:hint="eastAsia" w:hAnsi="宋体"/>
          <w:color w:val="000000" w:themeColor="text1"/>
          <w:highlight w:val="none"/>
          <w14:textFill>
            <w14:solidFill>
              <w14:schemeClr w14:val="tx1"/>
            </w14:solidFill>
          </w14:textFill>
        </w:rPr>
        <w:t>及</w:t>
      </w:r>
      <w:bookmarkStart w:id="29" w:name="_Hlk59626264"/>
      <w:r>
        <w:rPr>
          <w:rFonts w:hint="eastAsia" w:hAnsi="宋体"/>
          <w:color w:val="000000" w:themeColor="text1"/>
          <w:highlight w:val="none"/>
          <w14:textFill>
            <w14:solidFill>
              <w14:schemeClr w14:val="tx1"/>
            </w14:solidFill>
          </w14:textFill>
        </w:rPr>
        <w:t>政采云平台</w:t>
      </w:r>
      <w:bookmarkEnd w:id="29"/>
      <w:r>
        <w:rPr>
          <w:rFonts w:hint="eastAsia" w:hAnsi="宋体"/>
          <w:color w:val="000000" w:themeColor="text1"/>
          <w:highlight w:val="none"/>
          <w14:textFill>
            <w14:solidFill>
              <w14:schemeClr w14:val="tx1"/>
            </w14:solidFill>
          </w14:textFill>
        </w:rPr>
        <w:t>显示的时间内自行进行响应文件解密。</w:t>
      </w:r>
      <w:bookmarkEnd w:id="27"/>
      <w:r>
        <w:rPr>
          <w:rFonts w:hint="eastAsia" w:hAnsi="宋体"/>
          <w:color w:val="000000" w:themeColor="text1"/>
          <w:highlight w:val="none"/>
          <w:u w:val="single"/>
          <w14:textFill>
            <w14:solidFill>
              <w14:schemeClr w14:val="tx1"/>
            </w14:solidFill>
          </w14:textFill>
        </w:rPr>
        <w:t>响应文件的制作和解密应使用同一个数字证书，否则将可能解密失败。解密过程中如因CA数字证书等问题而无法解密的，请马上致电汇信客服电话：400-888-4636，天谷客服电话：400-087-8198寻求解决。</w:t>
      </w:r>
      <w:bookmarkStart w:id="30" w:name="_Hlk59805375"/>
      <w:r>
        <w:rPr>
          <w:rFonts w:hint="eastAsia" w:hAnsi="宋体"/>
          <w:color w:val="000000" w:themeColor="text1"/>
          <w:highlight w:val="none"/>
          <w:u w:val="single"/>
          <w14:textFill>
            <w14:solidFill>
              <w14:schemeClr w14:val="tx1"/>
            </w14:solidFill>
          </w14:textFill>
        </w:rPr>
        <w:t>供应商未按时解密或解密失败的，其响应文件为无效标。</w:t>
      </w:r>
      <w:bookmarkEnd w:id="30"/>
    </w:p>
    <w:p w14:paraId="136F6EEB">
      <w:pPr>
        <w:pStyle w:val="29"/>
        <w:snapToGrid w:val="0"/>
        <w:spacing w:beforeLines="0" w:afterLines="0" w:line="420" w:lineRule="exact"/>
        <w:rPr>
          <w:rFonts w:hAnsi="宋体"/>
          <w:b/>
          <w:bCs/>
          <w:color w:val="000000" w:themeColor="text1"/>
          <w:highlight w:val="none"/>
          <w:u w:val="single"/>
          <w:shd w:val="pct10" w:color="auto" w:fill="FFFFFF"/>
          <w14:textFill>
            <w14:solidFill>
              <w14:schemeClr w14:val="tx1"/>
            </w14:solidFill>
          </w14:textFill>
        </w:rPr>
      </w:pPr>
    </w:p>
    <w:p w14:paraId="34A910B0">
      <w:pPr>
        <w:pStyle w:val="29"/>
        <w:snapToGrid w:val="0"/>
        <w:spacing w:beforeLines="0" w:afterLines="0" w:line="420" w:lineRule="exact"/>
        <w:rPr>
          <w:rFonts w:hAnsi="宋体"/>
          <w:b/>
          <w:bCs/>
          <w:color w:val="000000" w:themeColor="text1"/>
          <w:highlight w:val="none"/>
          <w:u w:val="single"/>
          <w:shd w:val="pct10" w:color="auto" w:fill="FFFFFF"/>
          <w14:textFill>
            <w14:solidFill>
              <w14:schemeClr w14:val="tx1"/>
            </w14:solidFill>
          </w14:textFill>
        </w:rPr>
      </w:pPr>
      <w:r>
        <w:rPr>
          <w:rFonts w:hint="eastAsia" w:hAnsi="宋体"/>
          <w:b/>
          <w:bCs/>
          <w:color w:val="000000" w:themeColor="text1"/>
          <w:highlight w:val="none"/>
          <w:u w:val="single"/>
          <w:shd w:val="pct10" w:color="auto" w:fill="FFFFFF"/>
          <w14:textFill>
            <w14:solidFill>
              <w14:schemeClr w14:val="tx1"/>
            </w14:solidFill>
          </w14:textFill>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8"/>
    <w:p w14:paraId="4FD64FAA">
      <w:pPr>
        <w:pStyle w:val="29"/>
        <w:snapToGrid w:val="0"/>
        <w:spacing w:beforeLines="0" w:afterLines="0" w:line="420" w:lineRule="exact"/>
        <w:ind w:firstLine="480" w:firstLineChars="200"/>
        <w:rPr>
          <w:rFonts w:hAnsi="宋体"/>
          <w:b/>
          <w:bCs/>
          <w:color w:val="000000" w:themeColor="text1"/>
          <w:highlight w:val="none"/>
          <w:u w:val="single"/>
          <w:shd w:val="pct10" w:color="auto" w:fill="FFFFFF"/>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.解密结束后，主持人介绍参加开标会的采购代理机构人员名单、供应商名称，并告知是否有需要回避的情况；</w:t>
      </w:r>
    </w:p>
    <w:p w14:paraId="2588B877">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.响应文件结束解密后，供应商应当通过邮件形式，将经授权代表签署的《政府采购活动现场确认声明书》</w:t>
      </w:r>
      <w:r>
        <w:rPr>
          <w:rFonts w:hint="eastAsia" w:hAnsi="宋体"/>
          <w:b/>
          <w:bCs/>
          <w:color w:val="000000" w:themeColor="text1"/>
          <w:highlight w:val="none"/>
          <w:u w:val="single"/>
          <w14:textFill>
            <w14:solidFill>
              <w14:schemeClr w14:val="tx1"/>
            </w14:solidFill>
          </w14:textFill>
        </w:rPr>
        <w:t>（格式见磋商文件最后一页1</w:t>
      </w:r>
      <w:r>
        <w:rPr>
          <w:rFonts w:hAnsi="宋体"/>
          <w:b/>
          <w:bCs/>
          <w:color w:val="000000" w:themeColor="text1"/>
          <w:highlight w:val="none"/>
          <w:u w:val="single"/>
          <w14:textFill>
            <w14:solidFill>
              <w14:schemeClr w14:val="tx1"/>
            </w14:solidFill>
          </w14:textFill>
        </w:rPr>
        <w:t>7</w:t>
      </w:r>
      <w:r>
        <w:rPr>
          <w:rFonts w:hint="eastAsia" w:hAnsi="宋体"/>
          <w:b/>
          <w:bCs/>
          <w:color w:val="000000" w:themeColor="text1"/>
          <w:highlight w:val="none"/>
          <w:u w:val="single"/>
          <w14:textFill>
            <w14:solidFill>
              <w14:schemeClr w14:val="tx1"/>
            </w14:solidFill>
          </w14:textFill>
        </w:rPr>
        <w:t>.政府采购活动现场确认声明书</w:t>
      </w:r>
      <w:r>
        <w:rPr>
          <w:rFonts w:hint="eastAsia" w:hAnsi="宋体"/>
          <w:color w:val="000000" w:themeColor="text1"/>
          <w:highlight w:val="none"/>
          <w14:textFill>
            <w14:solidFill>
              <w14:schemeClr w14:val="tx1"/>
            </w14:solidFill>
          </w14:textFill>
        </w:rPr>
        <w:t>）扫描件发至代理机构电子邮箱（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"mailto:lhzb.gov.cn@163.com）,联系人" </w:instrText>
      </w:r>
      <w:r>
        <w:rPr>
          <w:color w:val="000000" w:themeColor="text1"/>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1191848993@qq.com</w:t>
      </w:r>
      <w:r>
        <w:rPr>
          <w:rFonts w:hint="eastAsia"/>
          <w:color w:val="000000" w:themeColor="text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fldChar w:fldCharType="end"/>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高先生</w:t>
      </w:r>
      <w:r>
        <w:rPr>
          <w:rFonts w:hint="eastAsia" w:hAnsi="宋体"/>
          <w:color w:val="000000" w:themeColor="text1"/>
          <w:highlight w:val="none"/>
          <w14:textFill>
            <w14:solidFill>
              <w14:schemeClr w14:val="tx1"/>
            </w14:solidFill>
          </w14:textFill>
        </w:rPr>
        <w:t>，电话：</w:t>
      </w:r>
      <w:r>
        <w:rPr>
          <w:rFonts w:hint="eastAsia" w:hAnsi="宋体"/>
          <w:color w:val="000000" w:themeColor="text1"/>
          <w:highlight w:val="none"/>
          <w:lang w:val="en-US" w:eastAsia="zh-CN"/>
          <w14:textFill>
            <w14:solidFill>
              <w14:schemeClr w14:val="tx1"/>
            </w14:solidFill>
          </w14:textFill>
        </w:rPr>
        <w:t>0576-85408362</w:t>
      </w:r>
      <w:r>
        <w:rPr>
          <w:rFonts w:hint="eastAsia" w:hAnsi="宋体"/>
          <w:color w:val="000000" w:themeColor="text1"/>
          <w:highlight w:val="none"/>
          <w14:textFill>
            <w14:solidFill>
              <w14:schemeClr w14:val="tx1"/>
            </w14:solidFill>
          </w14:textFill>
        </w:rPr>
        <w:t>；</w:t>
      </w:r>
    </w:p>
    <w:p w14:paraId="0CE29C55">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.采购组织机构点击【</w:t>
      </w:r>
      <w:bookmarkStart w:id="31" w:name="_Hlk59371589"/>
      <w:r>
        <w:rPr>
          <w:rFonts w:hint="eastAsia" w:hAnsi="宋体"/>
          <w:color w:val="000000" w:themeColor="text1"/>
          <w:highlight w:val="none"/>
          <w14:textFill>
            <w14:solidFill>
              <w14:schemeClr w14:val="tx1"/>
            </w14:solidFill>
          </w14:textFill>
        </w:rPr>
        <w:t>开启标书信息</w:t>
      </w:r>
      <w:bookmarkEnd w:id="31"/>
      <w:r>
        <w:rPr>
          <w:rFonts w:hint="eastAsia" w:hAnsi="宋体"/>
          <w:color w:val="000000" w:themeColor="text1"/>
          <w:highlight w:val="none"/>
          <w14:textFill>
            <w14:solidFill>
              <w14:schemeClr w14:val="tx1"/>
            </w14:solidFill>
          </w14:textFill>
        </w:rPr>
        <w:t>】，开启标书成功后进行磋商文件评审；</w:t>
      </w:r>
    </w:p>
    <w:p w14:paraId="30D6E48B">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6</w:t>
      </w:r>
      <w:r>
        <w:rPr>
          <w:rFonts w:hint="eastAsia" w:hAnsi="宋体"/>
          <w:color w:val="000000" w:themeColor="text1"/>
          <w:highlight w:val="none"/>
          <w14:textFill>
            <w14:solidFill>
              <w14:schemeClr w14:val="tx1"/>
            </w14:solidFill>
          </w14:textFill>
        </w:rPr>
        <w:t>.磋商小组全体成员通过“政采云视频询标（视频讲标）系统”分别与单一供应商进行磋商，</w:t>
      </w:r>
      <w:r>
        <w:rPr>
          <w:rFonts w:hint="eastAsia" w:hAnsi="宋体"/>
          <w:color w:val="000000" w:themeColor="text1"/>
          <w:highlight w:val="none"/>
          <w:u w:val="single"/>
          <w14:textFill>
            <w14:solidFill>
              <w14:schemeClr w14:val="tx1"/>
            </w14:solidFill>
          </w14:textFill>
        </w:rPr>
        <w:t>磋商顺序可按照磋商响应文件解密顺序进行</w:t>
      </w:r>
      <w:r>
        <w:rPr>
          <w:rFonts w:hint="eastAsia" w:hAnsi="宋体"/>
          <w:color w:val="000000" w:themeColor="text1"/>
          <w:highlight w:val="none"/>
          <w14:textFill>
            <w14:solidFill>
              <w14:schemeClr w14:val="tx1"/>
            </w14:solidFill>
          </w14:textFill>
        </w:rPr>
        <w:t>。“政采云视频询标（视频讲标）系统”通过音视频的方式进行评委和供应商的实时音视频对话。</w:t>
      </w:r>
    </w:p>
    <w:p w14:paraId="637EB5BF">
      <w:pPr>
        <w:spacing w:line="420" w:lineRule="exact"/>
        <w:ind w:firstLine="482" w:firstLineChars="200"/>
        <w:rPr>
          <w:rFonts w:ascii="宋体" w:hAnsi="宋体"/>
          <w:b/>
          <w:bCs/>
          <w:color w:val="000000" w:themeColor="text1"/>
          <w:kern w:val="0"/>
          <w:sz w:val="24"/>
          <w:highlight w:val="none"/>
          <w:u w:val="single"/>
          <w:shd w:val="pct10" w:color="auto" w:fill="FFFFFF"/>
          <w14:textFill>
            <w14:solidFill>
              <w14:schemeClr w14:val="tx1"/>
            </w14:solidFill>
          </w14:textFill>
        </w:rPr>
      </w:pPr>
      <w:r>
        <w:rPr>
          <w:rFonts w:hint="eastAsia" w:ascii="宋体" w:hAnsi="宋体"/>
          <w:b/>
          <w:bCs/>
          <w:color w:val="000000" w:themeColor="text1"/>
          <w:kern w:val="0"/>
          <w:sz w:val="24"/>
          <w:highlight w:val="none"/>
          <w:u w:val="single"/>
          <w:shd w:val="pct10" w:color="auto" w:fill="FFFFFF"/>
          <w14:textFill>
            <w14:solidFill>
              <w14:schemeClr w14:val="tx1"/>
            </w14:solidFill>
          </w14:textFill>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565FD59F">
      <w:pPr>
        <w:spacing w:line="42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000000" w:themeColor="text1"/>
          <w:sz w:val="24"/>
          <w:highlight w:val="none"/>
          <w14:textFill>
            <w14:solidFill>
              <w14:schemeClr w14:val="tx1"/>
            </w14:solidFill>
          </w14:textFill>
        </w:rPr>
        <w:t>在政采云系统上</w:t>
      </w:r>
      <w:r>
        <w:rPr>
          <w:color w:val="000000" w:themeColor="text1"/>
          <w:sz w:val="24"/>
          <w:highlight w:val="none"/>
          <w14:textFill>
            <w14:solidFill>
              <w14:schemeClr w14:val="tx1"/>
            </w14:solidFill>
          </w14:textFill>
        </w:rPr>
        <w:t>重新提交响应文件，并由其法定代表人或授权代表签字或者加盖公章</w:t>
      </w:r>
      <w:r>
        <w:rPr>
          <w:rFonts w:hint="eastAsia"/>
          <w:color w:val="000000" w:themeColor="text1"/>
          <w:sz w:val="24"/>
          <w:highlight w:val="none"/>
          <w14:textFill>
            <w14:solidFill>
              <w14:schemeClr w14:val="tx1"/>
            </w14:solidFill>
          </w14:textFill>
        </w:rPr>
        <w:t>；</w:t>
      </w:r>
    </w:p>
    <w:p w14:paraId="252FA4CB">
      <w:pPr>
        <w:spacing w:line="420" w:lineRule="exact"/>
        <w:ind w:firstLine="480" w:firstLineChars="200"/>
        <w:rPr>
          <w:rFonts w:ascii="宋体" w:hAnsi="宋体" w:cs="宋体"/>
          <w:b/>
          <w:bCs/>
          <w:color w:val="000000" w:themeColor="text1"/>
          <w:sz w:val="24"/>
          <w:highlight w:val="none"/>
          <w:u w:val="single"/>
          <w:shd w:val="pct10" w:color="auto" w:fill="FFFFFF"/>
          <w14:textFill>
            <w14:solidFill>
              <w14:schemeClr w14:val="tx1"/>
            </w14:solidFill>
          </w14:textFill>
        </w:rPr>
      </w:pP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、磋商文件能够详细列明采购标的的技术、服务要求的，磋商结束后，磋商小组将要求所有实质性响应的供应商在规定时间内</w:t>
      </w:r>
      <w:r>
        <w:rPr>
          <w:rFonts w:hint="eastAsia"/>
          <w:b/>
          <w:bCs/>
          <w:color w:val="000000" w:themeColor="text1"/>
          <w:sz w:val="24"/>
          <w:highlight w:val="none"/>
          <w:u w:val="single"/>
          <w:shd w:val="pct10" w:color="auto" w:fill="FFFFFF"/>
          <w14:textFill>
            <w14:solidFill>
              <w14:schemeClr w14:val="tx1"/>
            </w14:solidFill>
          </w14:textFill>
        </w:rPr>
        <w:t>（时间为30分钟，具体时间以政采云系统上显示的时间为准）</w:t>
      </w:r>
      <w:r>
        <w:rPr>
          <w:rFonts w:hint="eastAsia"/>
          <w:color w:val="000000" w:themeColor="text1"/>
          <w:sz w:val="24"/>
          <w:highlight w:val="none"/>
          <w14:textFill>
            <w14:solidFill>
              <w14:schemeClr w14:val="tx1"/>
            </w14:solidFill>
          </w14:textFill>
        </w:rPr>
        <w:t>在政采云系统上</w:t>
      </w:r>
      <w:r>
        <w:rPr>
          <w:color w:val="000000" w:themeColor="text1"/>
          <w:sz w:val="24"/>
          <w:highlight w:val="none"/>
          <w14:textFill>
            <w14:solidFill>
              <w14:schemeClr w14:val="tx1"/>
            </w14:solidFill>
          </w14:textFill>
        </w:rPr>
        <w:t>提交</w:t>
      </w:r>
      <w:bookmarkStart w:id="32" w:name="_Hlk4055646"/>
      <w:r>
        <w:rPr>
          <w:color w:val="000000" w:themeColor="text1"/>
          <w:sz w:val="24"/>
          <w:highlight w:val="none"/>
          <w14:textFill>
            <w14:solidFill>
              <w14:schemeClr w14:val="tx1"/>
            </w14:solidFill>
          </w14:textFill>
        </w:rPr>
        <w:t>最后报价，</w:t>
      </w:r>
      <w:bookmarkEnd w:id="32"/>
      <w:bookmarkStart w:id="33" w:name="_Hlk4055866"/>
      <w:r>
        <w:rPr>
          <w:color w:val="000000" w:themeColor="text1"/>
          <w:sz w:val="24"/>
          <w:highlight w:val="none"/>
          <w14:textFill>
            <w14:solidFill>
              <w14:schemeClr w14:val="tx1"/>
            </w14:solidFill>
          </w14:textFill>
        </w:rPr>
        <w:t>最后报价</w:t>
      </w:r>
      <w:bookmarkEnd w:id="33"/>
      <w:r>
        <w:rPr>
          <w:color w:val="000000" w:themeColor="text1"/>
          <w:sz w:val="24"/>
          <w:highlight w:val="none"/>
          <w14:textFill>
            <w14:solidFill>
              <w14:schemeClr w14:val="tx1"/>
            </w14:solidFill>
          </w14:textFill>
        </w:rPr>
        <w:t>是供应商响应文件的有效组成部分。</w:t>
      </w:r>
      <w:r>
        <w:rPr>
          <w:rFonts w:hint="eastAsia" w:ascii="宋体" w:hAnsi="宋体" w:cs="宋体"/>
          <w:b/>
          <w:bCs/>
          <w:color w:val="000000" w:themeColor="text1"/>
          <w:sz w:val="24"/>
          <w:highlight w:val="none"/>
          <w:u w:val="single"/>
          <w:shd w:val="pct10" w:color="auto" w:fill="FFFFFF"/>
          <w14:textFill>
            <w14:solidFill>
              <w14:schemeClr w14:val="tx1"/>
            </w14:solidFill>
          </w14:textFill>
        </w:rPr>
        <w:t>未在规定时间内提交最后报价的为无效标；</w:t>
      </w:r>
    </w:p>
    <w:p w14:paraId="773BF7FA">
      <w:pPr>
        <w:spacing w:line="420" w:lineRule="exact"/>
        <w:rPr>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shd w:val="pct10" w:color="auto" w:fill="FFFFFF"/>
          <w14:textFill>
            <w14:solidFill>
              <w14:schemeClr w14:val="tx1"/>
            </w14:solidFill>
          </w14:textFill>
        </w:rPr>
        <w:t>报价明细表中的最终单价根据初次总报价和最后总报价之间的下浮率作相应的下浮。</w:t>
      </w:r>
    </w:p>
    <w:p w14:paraId="15B7790E">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w:t>
      </w:r>
      <w:r>
        <w:rPr>
          <w:rFonts w:hAnsi="宋体"/>
          <w:color w:val="000000" w:themeColor="text1"/>
          <w:highlight w:val="none"/>
          <w14:textFill>
            <w14:solidFill>
              <w14:schemeClr w14:val="tx1"/>
            </w14:solidFill>
          </w14:textFill>
        </w:rPr>
        <w:t>、磋商小组</w:t>
      </w:r>
      <w:bookmarkStart w:id="34" w:name="_Hlk4052304"/>
      <w:r>
        <w:rPr>
          <w:rFonts w:hAnsi="宋体"/>
          <w:color w:val="000000" w:themeColor="text1"/>
          <w:highlight w:val="none"/>
          <w14:textFill>
            <w14:solidFill>
              <w14:schemeClr w14:val="tx1"/>
            </w14:solidFill>
          </w14:textFill>
        </w:rPr>
        <w:t>对提交最后报价</w:t>
      </w:r>
      <w:bookmarkStart w:id="35" w:name="_Hlk4052265"/>
      <w:r>
        <w:rPr>
          <w:rFonts w:hAnsi="宋体"/>
          <w:color w:val="000000" w:themeColor="text1"/>
          <w:highlight w:val="none"/>
          <w14:textFill>
            <w14:solidFill>
              <w14:schemeClr w14:val="tx1"/>
            </w14:solidFill>
          </w14:textFill>
        </w:rPr>
        <w:t>供应商的</w:t>
      </w:r>
      <w:bookmarkStart w:id="36" w:name="_Hlk61427018"/>
      <w:r>
        <w:rPr>
          <w:rFonts w:hint="eastAsia" w:hAnsi="宋体"/>
          <w:color w:val="000000" w:themeColor="text1"/>
          <w:highlight w:val="none"/>
          <w14:textFill>
            <w14:solidFill>
              <w14:schemeClr w14:val="tx1"/>
            </w14:solidFill>
          </w14:textFill>
        </w:rPr>
        <w:t>商务技术文件</w:t>
      </w:r>
      <w:bookmarkEnd w:id="36"/>
      <w:r>
        <w:rPr>
          <w:rFonts w:hint="eastAsia" w:hAnsi="宋体"/>
          <w:color w:val="000000" w:themeColor="text1"/>
          <w:highlight w:val="none"/>
          <w14:textFill>
            <w14:solidFill>
              <w14:schemeClr w14:val="tx1"/>
            </w14:solidFill>
          </w14:textFill>
        </w:rPr>
        <w:t>进行</w:t>
      </w:r>
      <w:bookmarkEnd w:id="35"/>
      <w:r>
        <w:rPr>
          <w:rFonts w:hint="eastAsia" w:hAnsi="宋体"/>
          <w:color w:val="000000" w:themeColor="text1"/>
          <w:highlight w:val="none"/>
          <w14:textFill>
            <w14:solidFill>
              <w14:schemeClr w14:val="tx1"/>
            </w14:solidFill>
          </w14:textFill>
        </w:rPr>
        <w:t>综合评分</w:t>
      </w:r>
      <w:bookmarkEnd w:id="34"/>
      <w:r>
        <w:rPr>
          <w:rFonts w:hint="eastAsia" w:hAnsi="宋体"/>
          <w:color w:val="000000" w:themeColor="text1"/>
          <w:highlight w:val="none"/>
          <w14:textFill>
            <w14:solidFill>
              <w14:schemeClr w14:val="tx1"/>
            </w14:solidFill>
          </w14:textFill>
        </w:rPr>
        <w:t>；</w:t>
      </w:r>
    </w:p>
    <w:p w14:paraId="633F844E">
      <w:pPr>
        <w:pStyle w:val="29"/>
        <w:snapToGrid w:val="0"/>
        <w:spacing w:beforeLines="0" w:afterLines="0" w:line="420" w:lineRule="exact"/>
        <w:ind w:firstLine="480" w:firstLineChars="200"/>
        <w:rPr>
          <w:rFonts w:hAnsi="宋体"/>
          <w:b/>
          <w:bCs/>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10</w:t>
      </w:r>
      <w:r>
        <w:rPr>
          <w:rFonts w:hint="eastAsia" w:hAnsi="宋体"/>
          <w:color w:val="000000" w:themeColor="text1"/>
          <w:highlight w:val="none"/>
          <w14:textFill>
            <w14:solidFill>
              <w14:schemeClr w14:val="tx1"/>
            </w14:solidFill>
          </w14:textFill>
        </w:rPr>
        <w:t>.由主持人公布商务技术文件无效的供应商名单、投标无效的原因及其他有效投标的商务技术文件评分汇总分；</w:t>
      </w:r>
      <w:r>
        <w:rPr>
          <w:rFonts w:hint="eastAsia" w:hAnsi="宋体"/>
          <w:b/>
          <w:bCs/>
          <w:color w:val="000000" w:themeColor="text1"/>
          <w:highlight w:val="none"/>
          <w:u w:val="single"/>
          <w:shd w:val="pct10" w:color="auto" w:fill="FFFFFF"/>
          <w14:textFill>
            <w14:solidFill>
              <w14:schemeClr w14:val="tx1"/>
            </w14:solidFill>
          </w14:textFill>
        </w:rPr>
        <w:t>供应商可通过政采云平台及临海市公共资源交易中心视频直播平台查看评审结果，请各供应商注意收看；</w:t>
      </w:r>
    </w:p>
    <w:p w14:paraId="3CBF8FE3">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11</w:t>
      </w:r>
      <w:r>
        <w:rPr>
          <w:rFonts w:hint="eastAsia" w:hAnsi="宋体"/>
          <w:color w:val="000000" w:themeColor="text1"/>
          <w:highlight w:val="none"/>
          <w14:textFill>
            <w14:solidFill>
              <w14:schemeClr w14:val="tx1"/>
            </w14:solidFill>
          </w14:textFill>
        </w:rPr>
        <w:t>.开启报价响应文件，</w:t>
      </w:r>
      <w:r>
        <w:rPr>
          <w:rFonts w:hint="eastAsia" w:hAnsi="宋体"/>
          <w:b/>
          <w:bCs/>
          <w:color w:val="000000" w:themeColor="text1"/>
          <w:highlight w:val="none"/>
          <w:u w:val="single"/>
          <w14:textFill>
            <w14:solidFill>
              <w14:schemeClr w14:val="tx1"/>
            </w14:solidFill>
          </w14:textFill>
        </w:rPr>
        <w:t>代理机构在线公布开标一览表有关内容，供应商应在1</w:t>
      </w:r>
      <w:r>
        <w:rPr>
          <w:rFonts w:hAnsi="宋体"/>
          <w:b/>
          <w:bCs/>
          <w:color w:val="000000" w:themeColor="text1"/>
          <w:highlight w:val="none"/>
          <w:u w:val="single"/>
          <w14:textFill>
            <w14:solidFill>
              <w14:schemeClr w14:val="tx1"/>
            </w14:solidFill>
          </w14:textFill>
        </w:rPr>
        <w:t>0</w:t>
      </w:r>
      <w:r>
        <w:rPr>
          <w:rFonts w:hint="eastAsia" w:hAnsi="宋体"/>
          <w:b/>
          <w:bCs/>
          <w:color w:val="000000" w:themeColor="text1"/>
          <w:highlight w:val="none"/>
          <w:u w:val="single"/>
          <w14:textFill>
            <w14:solidFill>
              <w14:schemeClr w14:val="tx1"/>
            </w14:solidFill>
          </w14:textFill>
        </w:rPr>
        <w:t>分钟内在线签字确认（不予确认或超时确认的应说明原因，否则视为无异议）；</w:t>
      </w:r>
    </w:p>
    <w:p w14:paraId="6EEE2284">
      <w:pPr>
        <w:pStyle w:val="29"/>
        <w:snapToGrid w:val="0"/>
        <w:spacing w:beforeLines="0" w:afterLines="0" w:line="420" w:lineRule="exact"/>
        <w:ind w:left="719" w:leftChars="228" w:hanging="240" w:hangingChars="1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12</w:t>
      </w:r>
      <w:r>
        <w:rPr>
          <w:rFonts w:hint="eastAsia" w:hAnsi="宋体"/>
          <w:color w:val="000000" w:themeColor="text1"/>
          <w:highlight w:val="none"/>
          <w14:textFill>
            <w14:solidFill>
              <w14:schemeClr w14:val="tx1"/>
            </w14:solidFill>
          </w14:textFill>
        </w:rPr>
        <w:t>.报价文件评审,</w:t>
      </w:r>
      <w:r>
        <w:rPr>
          <w:rFonts w:hint="eastAsia" w:hAnsi="宋体"/>
          <w:b/>
          <w:bCs/>
          <w:color w:val="000000" w:themeColor="text1"/>
          <w:highlight w:val="none"/>
          <w14:textFill>
            <w14:solidFill>
              <w14:schemeClr w14:val="tx1"/>
            </w14:solidFill>
          </w14:textFill>
        </w:rPr>
        <w:t>审核各供应商小微企业情况；</w:t>
      </w:r>
    </w:p>
    <w:p w14:paraId="058A8E9B">
      <w:pPr>
        <w:pStyle w:val="29"/>
        <w:snapToGrid w:val="0"/>
        <w:spacing w:beforeLines="0" w:afterLines="0" w:line="42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13</w:t>
      </w:r>
      <w:r>
        <w:rPr>
          <w:rFonts w:hint="eastAsia" w:hAnsi="宋体"/>
          <w:color w:val="000000" w:themeColor="text1"/>
          <w:highlight w:val="none"/>
          <w14:textFill>
            <w14:solidFill>
              <w14:schemeClr w14:val="tx1"/>
            </w14:solidFill>
          </w14:textFill>
        </w:rPr>
        <w:t>．由主持人公布报价文件无效的供应商名单、投标无效的原因及其他有效投标的报价文件得分；</w:t>
      </w:r>
    </w:p>
    <w:p w14:paraId="3EBE0A9A">
      <w:pPr>
        <w:pStyle w:val="29"/>
        <w:snapToGrid w:val="0"/>
        <w:spacing w:beforeLines="0" w:afterLines="0" w:line="420" w:lineRule="exact"/>
        <w:ind w:firstLine="480" w:firstLineChars="200"/>
        <w:rPr>
          <w:rFonts w:hAnsi="宋体"/>
          <w:b/>
          <w:bCs/>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．宣布综合</w:t>
      </w:r>
      <w:bookmarkStart w:id="37" w:name="_Hlk59371720"/>
      <w:r>
        <w:rPr>
          <w:rFonts w:hint="eastAsia" w:hAnsi="宋体"/>
          <w:color w:val="000000" w:themeColor="text1"/>
          <w:highlight w:val="none"/>
          <w14:textFill>
            <w14:solidFill>
              <w14:schemeClr w14:val="tx1"/>
            </w14:solidFill>
          </w14:textFill>
        </w:rPr>
        <w:t>得分结果</w:t>
      </w:r>
      <w:bookmarkEnd w:id="37"/>
      <w:r>
        <w:rPr>
          <w:rFonts w:hint="eastAsia" w:hAnsi="宋体"/>
          <w:color w:val="000000" w:themeColor="text1"/>
          <w:highlight w:val="none"/>
          <w14:textFill>
            <w14:solidFill>
              <w14:schemeClr w14:val="tx1"/>
            </w14:solidFill>
          </w14:textFill>
        </w:rPr>
        <w:t>及成交候选人名单。</w:t>
      </w:r>
      <w:r>
        <w:rPr>
          <w:rFonts w:hint="eastAsia" w:hAnsi="宋体"/>
          <w:b/>
          <w:bCs/>
          <w:color w:val="000000" w:themeColor="text1"/>
          <w:highlight w:val="none"/>
          <w:u w:val="single"/>
          <w:shd w:val="pct10" w:color="auto" w:fill="FFFFFF"/>
          <w14:textFill>
            <w14:solidFill>
              <w14:schemeClr w14:val="tx1"/>
            </w14:solidFill>
          </w14:textFill>
        </w:rPr>
        <w:t>供应商可通过</w:t>
      </w:r>
      <w:bookmarkStart w:id="38" w:name="_Hlk59626287"/>
      <w:r>
        <w:rPr>
          <w:rFonts w:hint="eastAsia" w:hAnsi="宋体"/>
          <w:b/>
          <w:bCs/>
          <w:color w:val="000000" w:themeColor="text1"/>
          <w:highlight w:val="none"/>
          <w:u w:val="single"/>
          <w:shd w:val="pct10" w:color="auto" w:fill="FFFFFF"/>
          <w14:textFill>
            <w14:solidFill>
              <w14:schemeClr w14:val="tx1"/>
            </w14:solidFill>
          </w14:textFill>
        </w:rPr>
        <w:t>政采云平台及</w:t>
      </w:r>
      <w:bookmarkEnd w:id="38"/>
      <w:r>
        <w:rPr>
          <w:rFonts w:hint="eastAsia" w:hAnsi="宋体"/>
          <w:b/>
          <w:bCs/>
          <w:color w:val="000000" w:themeColor="text1"/>
          <w:highlight w:val="none"/>
          <w:u w:val="single"/>
          <w:shd w:val="pct10" w:color="auto" w:fill="FFFFFF"/>
          <w14:textFill>
            <w14:solidFill>
              <w14:schemeClr w14:val="tx1"/>
            </w14:solidFill>
          </w14:textFill>
        </w:rPr>
        <w:t>临海市公共资源交易中心视频直播平台查看评审结果，请各供应商注意收看；</w:t>
      </w:r>
    </w:p>
    <w:p w14:paraId="16FE148A">
      <w:pPr>
        <w:pStyle w:val="29"/>
        <w:snapToGrid w:val="0"/>
        <w:spacing w:beforeLines="0" w:afterLines="0" w:line="420" w:lineRule="exact"/>
        <w:ind w:left="719" w:leftChars="228" w:hanging="240" w:hangingChars="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．磋商会议结束。</w:t>
      </w:r>
    </w:p>
    <w:p w14:paraId="0CCA7CEF">
      <w:pPr>
        <w:snapToGrid w:val="0"/>
        <w:spacing w:line="420" w:lineRule="exact"/>
        <w:ind w:firstLine="241" w:firstLineChars="100"/>
        <w:rPr>
          <w:rFonts w:ascii="宋体" w:hAnsi="宋体" w:cs="宋体"/>
          <w:b/>
          <w:color w:val="000000" w:themeColor="text1"/>
          <w:sz w:val="24"/>
          <w:highlight w:val="none"/>
          <w14:textFill>
            <w14:solidFill>
              <w14:schemeClr w14:val="tx1"/>
            </w14:solidFill>
          </w14:textFill>
        </w:rPr>
      </w:pPr>
      <w:bookmarkStart w:id="39" w:name="_Hlk60950411"/>
      <w:r>
        <w:rPr>
          <w:rFonts w:hint="eastAsia" w:ascii="宋体" w:hAnsi="宋体" w:cs="宋体"/>
          <w:b/>
          <w:color w:val="000000" w:themeColor="text1"/>
          <w:sz w:val="24"/>
          <w:highlight w:val="none"/>
          <w14:textFill>
            <w14:solidFill>
              <w14:schemeClr w14:val="tx1"/>
            </w14:solidFill>
          </w14:textFill>
        </w:rPr>
        <w:t>（四）澄清问题的形式</w:t>
      </w:r>
    </w:p>
    <w:p w14:paraId="179BC529">
      <w:pPr>
        <w:pStyle w:val="29"/>
        <w:snapToGrid w:val="0"/>
        <w:spacing w:beforeLines="0" w:afterLines="0" w:line="420" w:lineRule="exact"/>
        <w:ind w:firstLine="480" w:firstLineChars="200"/>
        <w:rPr>
          <w:rFonts w:hAnsi="宋体"/>
          <w:b/>
          <w:bCs/>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对响应文件中含义不明确、同类问题表述不一致或者有明显文字和计算错误的内容，磋商小组可要求供应商作出必要的</w:t>
      </w:r>
      <w:bookmarkStart w:id="40" w:name="_Hlk59372079"/>
      <w:r>
        <w:rPr>
          <w:rFonts w:hint="eastAsia" w:hAnsi="宋体"/>
          <w:color w:val="000000" w:themeColor="text1"/>
          <w:highlight w:val="none"/>
          <w14:textFill>
            <w14:solidFill>
              <w14:schemeClr w14:val="tx1"/>
            </w14:solidFill>
          </w14:textFill>
        </w:rPr>
        <w:t>澄清、说明</w:t>
      </w:r>
      <w:bookmarkEnd w:id="40"/>
      <w:r>
        <w:rPr>
          <w:rFonts w:hint="eastAsia" w:hAnsi="宋体"/>
          <w:color w:val="000000" w:themeColor="text1"/>
          <w:highlight w:val="none"/>
          <w14:textFill>
            <w14:solidFill>
              <w14:schemeClr w14:val="tx1"/>
            </w14:solidFill>
          </w14:textFill>
        </w:rPr>
        <w:t>或者补正。磋商小组的澄清内容及供应商的澄清、说明或者补正均通过</w:t>
      </w:r>
      <w:bookmarkStart w:id="41" w:name="_Hlk59371846"/>
      <w:r>
        <w:rPr>
          <w:rFonts w:hint="eastAsia" w:hAnsi="宋体"/>
          <w:color w:val="000000" w:themeColor="text1"/>
          <w:highlight w:val="none"/>
          <w14:textFill>
            <w14:solidFill>
              <w14:schemeClr w14:val="tx1"/>
            </w14:solidFill>
          </w14:textFill>
        </w:rPr>
        <w:t>政采云电子交易平台交换数据电文。</w:t>
      </w:r>
      <w:bookmarkEnd w:id="41"/>
      <w:bookmarkStart w:id="42" w:name="_Hlk59700505"/>
      <w:r>
        <w:rPr>
          <w:rFonts w:hint="eastAsia" w:hAnsi="宋体"/>
          <w:b/>
          <w:bCs/>
          <w:color w:val="000000" w:themeColor="text1"/>
          <w:highlight w:val="none"/>
          <w14:textFill>
            <w14:solidFill>
              <w14:schemeClr w14:val="tx1"/>
            </w14:solidFill>
          </w14:textFill>
        </w:rPr>
        <w:t>同时采购代理机构也将通过临海市公共资源交易中心视频直播平台、</w:t>
      </w:r>
      <w:bookmarkStart w:id="43" w:name="_Hlk59371920"/>
      <w:r>
        <w:rPr>
          <w:rFonts w:hint="eastAsia" w:hAnsi="宋体"/>
          <w:b/>
          <w:bCs/>
          <w:color w:val="000000" w:themeColor="text1"/>
          <w:highlight w:val="none"/>
          <w14:textFill>
            <w14:solidFill>
              <w14:schemeClr w14:val="tx1"/>
            </w14:solidFill>
          </w14:textFill>
        </w:rPr>
        <w:t>政采云视频询标（视频讲标）系统协助进行问题澄清。</w:t>
      </w:r>
      <w:r>
        <w:rPr>
          <w:rFonts w:hint="eastAsia" w:hAnsi="宋体"/>
          <w:b/>
          <w:bCs/>
          <w:color w:val="000000" w:themeColor="text1"/>
          <w:highlight w:val="none"/>
          <w:u w:val="single"/>
          <w:shd w:val="pct10" w:color="auto" w:fill="FFFFFF"/>
          <w14:textFill>
            <w14:solidFill>
              <w14:schemeClr w14:val="tx1"/>
            </w14:solidFill>
          </w14:textFill>
        </w:rPr>
        <w:t>政采云视频询标（视频讲标）系统在询标时需要供应商电脑配置有摄像头、音箱和必要的网络带宽，请供应商予以提前准备（浏览器建议用谷歌浏览器，网络带宽不少于50兆，请勿用无线，以免出现卡顿现象）。</w:t>
      </w:r>
      <w:bookmarkEnd w:id="42"/>
    </w:p>
    <w:bookmarkEnd w:id="43"/>
    <w:p w14:paraId="5040D6E8">
      <w:pPr>
        <w:snapToGrid w:val="0"/>
        <w:spacing w:line="420" w:lineRule="exact"/>
        <w:ind w:firstLine="420" w:firstLineChars="200"/>
        <w:rPr>
          <w:rFonts w:ascii="宋体" w:hAnsi="宋体"/>
          <w:color w:val="000000" w:themeColor="text1"/>
          <w:sz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磋商小组</w:t>
      </w:r>
      <w:r>
        <w:rPr>
          <w:rFonts w:hint="eastAsia" w:ascii="宋体" w:hAnsi="宋体"/>
          <w:color w:val="000000" w:themeColor="text1"/>
          <w:sz w:val="24"/>
          <w:highlight w:val="none"/>
          <w14:textFill>
            <w14:solidFill>
              <w14:schemeClr w14:val="tx1"/>
            </w14:solidFill>
          </w14:textFill>
        </w:rPr>
        <w:t>发出澄清内容后，供应商应当在采购代理机构及政采云平台上</w:t>
      </w:r>
      <w:r>
        <w:rPr>
          <w:rFonts w:hint="eastAsia" w:ascii="宋体" w:hAnsi="宋体"/>
          <w:b/>
          <w:bCs/>
          <w:color w:val="000000" w:themeColor="text1"/>
          <w:sz w:val="24"/>
          <w:highlight w:val="none"/>
          <w:u w:val="single"/>
          <w:shd w:val="pct10" w:color="auto" w:fill="FFFFFF"/>
          <w14:textFill>
            <w14:solidFill>
              <w14:schemeClr w14:val="tx1"/>
            </w14:solidFill>
          </w14:textFill>
        </w:rPr>
        <w:t>规定的时间内（30分钟，具体时间以政采云系统上显示的时间为准）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提交澄清说明或补正，否则视为供应商放弃答复，并自行承担因此而产生的不利后果。澄清、说明或者补正不得超出响应文件的范围或者改变响应文件的实质性内容。</w:t>
      </w:r>
    </w:p>
    <w:p w14:paraId="6F26313E">
      <w:pPr>
        <w:snapToGrid w:val="0"/>
        <w:spacing w:line="420" w:lineRule="exact"/>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（五）错误修正</w:t>
      </w:r>
    </w:p>
    <w:p w14:paraId="49A157E2">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磋商响应文件报价出现前后不一致的，按照下列规定修正：</w:t>
      </w:r>
    </w:p>
    <w:p w14:paraId="01709A1D">
      <w:pPr>
        <w:snapToGrid w:val="0"/>
        <w:spacing w:line="420" w:lineRule="exact"/>
        <w:ind w:firstLine="480" w:firstLineChars="200"/>
        <w:rPr>
          <w:rFonts w:ascii="宋体" w:hAnsi="宋体"/>
          <w:b/>
          <w:bCs/>
          <w:color w:val="000000" w:themeColor="text1"/>
          <w:sz w:val="24"/>
          <w:highlight w:val="none"/>
          <w:u w:val="single"/>
          <w:shd w:val="pct10"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磋商响应文件中</w:t>
      </w:r>
      <w:bookmarkStart w:id="44" w:name="_Hlk61427222"/>
      <w:r>
        <w:rPr>
          <w:rFonts w:hint="eastAsia"/>
          <w:color w:val="000000" w:themeColor="text1"/>
          <w:sz w:val="24"/>
          <w:highlight w:val="none"/>
          <w14:textFill>
            <w14:solidFill>
              <w14:schemeClr w14:val="tx1"/>
            </w14:solidFill>
          </w14:textFill>
        </w:rPr>
        <w:t>开标</w:t>
      </w:r>
      <w:r>
        <w:rPr>
          <w:color w:val="000000" w:themeColor="text1"/>
          <w:sz w:val="24"/>
          <w:highlight w:val="none"/>
          <w14:textFill>
            <w14:solidFill>
              <w14:schemeClr w14:val="tx1"/>
            </w14:solidFill>
          </w14:textFill>
        </w:rPr>
        <w:t>一览表</w:t>
      </w:r>
      <w:bookmarkEnd w:id="44"/>
      <w:r>
        <w:rPr>
          <w:color w:val="000000" w:themeColor="text1"/>
          <w:sz w:val="24"/>
          <w:highlight w:val="none"/>
          <w14:textFill>
            <w14:solidFill>
              <w14:schemeClr w14:val="tx1"/>
            </w14:solidFill>
          </w14:textFill>
        </w:rPr>
        <w:t>内容与磋商响应文件中相应内容不一致的，以</w:t>
      </w:r>
      <w:r>
        <w:rPr>
          <w:rFonts w:hint="eastAsia"/>
          <w:color w:val="000000" w:themeColor="text1"/>
          <w:sz w:val="24"/>
          <w:highlight w:val="none"/>
          <w14:textFill>
            <w14:solidFill>
              <w14:schemeClr w14:val="tx1"/>
            </w14:solidFill>
          </w14:textFill>
        </w:rPr>
        <w:t>开标</w:t>
      </w:r>
      <w:r>
        <w:rPr>
          <w:color w:val="000000" w:themeColor="text1"/>
          <w:sz w:val="24"/>
          <w:highlight w:val="none"/>
          <w14:textFill>
            <w14:solidFill>
              <w14:schemeClr w14:val="tx1"/>
            </w14:solidFill>
          </w14:textFill>
        </w:rPr>
        <w:t>一览表为准；</w:t>
      </w:r>
      <w:bookmarkStart w:id="45" w:name="_Hlk78209380"/>
      <w:r>
        <w:rPr>
          <w:rFonts w:hint="eastAsia" w:ascii="宋体" w:hAnsi="宋体"/>
          <w:b/>
          <w:bCs/>
          <w:color w:val="000000" w:themeColor="text1"/>
          <w:sz w:val="24"/>
          <w:highlight w:val="none"/>
          <w:u w:val="single"/>
          <w:shd w:val="pct10" w:color="auto" w:fill="FFFFFF"/>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5"/>
    </w:p>
    <w:p w14:paraId="7EEEED10">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bookmarkStart w:id="46" w:name="_Hlk81829635"/>
      <w:r>
        <w:rPr>
          <w:rFonts w:hint="eastAsia" w:ascii="宋体" w:hAnsi="宋体" w:cs="宋体"/>
          <w:color w:val="000000" w:themeColor="text1"/>
          <w:sz w:val="24"/>
          <w:highlight w:val="none"/>
          <w14:textFill>
            <w14:solidFill>
              <w14:schemeClr w14:val="tx1"/>
            </w14:solidFill>
          </w14:textFill>
        </w:rPr>
        <w:t>（二）</w:t>
      </w:r>
      <w:bookmarkEnd w:id="46"/>
      <w:r>
        <w:rPr>
          <w:rFonts w:hint="eastAsia" w:ascii="宋体" w:hAnsi="宋体" w:cs="宋体"/>
          <w:color w:val="000000" w:themeColor="text1"/>
          <w:sz w:val="24"/>
          <w:highlight w:val="none"/>
          <w14:textFill>
            <w14:solidFill>
              <w14:schemeClr w14:val="tx1"/>
            </w14:solidFill>
          </w14:textFill>
        </w:rPr>
        <w:t>大写金额和小写金额不一致的，以大写金额为准；</w:t>
      </w:r>
    </w:p>
    <w:p w14:paraId="30CF55B8">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单价金额小数点或者百分比有明显错位的，以</w:t>
      </w:r>
      <w:r>
        <w:rPr>
          <w:rFonts w:hint="eastAsia"/>
          <w:color w:val="000000" w:themeColor="text1"/>
          <w:sz w:val="24"/>
          <w:highlight w:val="none"/>
          <w14:textFill>
            <w14:solidFill>
              <w14:schemeClr w14:val="tx1"/>
            </w14:solidFill>
          </w14:textFill>
        </w:rPr>
        <w:t>开标</w:t>
      </w:r>
      <w:r>
        <w:rPr>
          <w:color w:val="000000" w:themeColor="text1"/>
          <w:sz w:val="24"/>
          <w:highlight w:val="none"/>
          <w14:textFill>
            <w14:solidFill>
              <w14:schemeClr w14:val="tx1"/>
            </w14:solidFill>
          </w14:textFill>
        </w:rPr>
        <w:t>一览表的总价为准，并修改单价；</w:t>
      </w:r>
    </w:p>
    <w:p w14:paraId="6B89F9DA">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（四）总价金额与按单价汇总金额不一致的，以单价金额计算结果为准。</w:t>
      </w:r>
    </w:p>
    <w:p w14:paraId="38E46329">
      <w:pPr>
        <w:pStyle w:val="45"/>
        <w:spacing w:before="0" w:beforeAutospacing="0" w:after="0" w:afterAutospacing="0" w:line="420" w:lineRule="exact"/>
        <w:ind w:firstLine="480"/>
        <w:jc w:val="both"/>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000000" w:themeColor="text1"/>
          <w:highlight w:val="none"/>
          <w14:textFill>
            <w14:solidFill>
              <w14:schemeClr w14:val="tx1"/>
            </w14:solidFill>
          </w14:textFill>
        </w:rPr>
        <w:t>则其投标将作为无效投标处理</w:t>
      </w:r>
      <w:r>
        <w:rPr>
          <w:color w:val="000000" w:themeColor="text1"/>
          <w:highlight w:val="none"/>
          <w14:textFill>
            <w14:solidFill>
              <w14:schemeClr w14:val="tx1"/>
            </w14:solidFill>
          </w14:textFill>
        </w:rPr>
        <w:t>。</w:t>
      </w:r>
    </w:p>
    <w:bookmarkEnd w:id="39"/>
    <w:p w14:paraId="1686CE30">
      <w:pPr>
        <w:pStyle w:val="29"/>
        <w:tabs>
          <w:tab w:val="left" w:pos="630"/>
        </w:tabs>
        <w:snapToGrid w:val="0"/>
        <w:spacing w:beforeLines="0" w:afterLines="0" w:line="420" w:lineRule="exact"/>
        <w:ind w:firstLine="241" w:firstLineChars="100"/>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（六）评标原则和评标办法</w:t>
      </w:r>
    </w:p>
    <w:p w14:paraId="3C96AF83">
      <w:pPr>
        <w:pStyle w:val="29"/>
        <w:snapToGrid w:val="0"/>
        <w:spacing w:beforeLines="0" w:afterLines="0" w:line="42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5399CEC">
      <w:pPr>
        <w:pStyle w:val="29"/>
        <w:snapToGrid w:val="0"/>
        <w:spacing w:beforeLines="0" w:afterLines="0" w:line="420" w:lineRule="exact"/>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2.评标办法。本项目评标办法是</w:t>
      </w:r>
      <w:r>
        <w:rPr>
          <w:rFonts w:hint="eastAsia" w:hAnsi="宋体" w:cs="宋体"/>
          <w:b/>
          <w:color w:val="000000" w:themeColor="text1"/>
          <w:highlight w:val="none"/>
          <w:u w:val="single"/>
          <w14:textFill>
            <w14:solidFill>
              <w14:schemeClr w14:val="tx1"/>
            </w14:solidFill>
          </w14:textFill>
        </w:rPr>
        <w:t>综合评分法</w:t>
      </w:r>
      <w:r>
        <w:rPr>
          <w:rFonts w:hint="eastAsia" w:hAnsi="宋体" w:cs="宋体"/>
          <w:color w:val="000000" w:themeColor="text1"/>
          <w:highlight w:val="none"/>
          <w14:textFill>
            <w14:solidFill>
              <w14:schemeClr w14:val="tx1"/>
            </w14:solidFill>
          </w14:textFill>
        </w:rPr>
        <w:t>，具体评标内容及评分标准等详见《第四章：评标办法及评分标准》。</w:t>
      </w:r>
    </w:p>
    <w:p w14:paraId="589F94F1">
      <w:pPr>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五、成交</w:t>
      </w:r>
      <w:r>
        <w:rPr>
          <w:rFonts w:ascii="宋体" w:hAnsi="宋体" w:cs="宋体"/>
          <w:b/>
          <w:color w:val="000000" w:themeColor="text1"/>
          <w:sz w:val="24"/>
          <w:highlight w:val="none"/>
          <w14:textFill>
            <w14:solidFill>
              <w14:schemeClr w14:val="tx1"/>
            </w14:solidFill>
          </w14:textFill>
        </w:rPr>
        <w:t>结果确定</w:t>
      </w:r>
    </w:p>
    <w:p w14:paraId="05C75AC8">
      <w:pPr>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（一）确定成交供应商</w:t>
      </w:r>
    </w:p>
    <w:p w14:paraId="752A5DA3">
      <w:pPr>
        <w:spacing w:line="420" w:lineRule="exact"/>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1.招标人在评标结束后2</w:t>
      </w:r>
      <w:r>
        <w:rPr>
          <w:rFonts w:hint="eastAsia" w:ascii="宋体" w:hAnsi="宋体"/>
          <w:color w:val="000000" w:themeColor="text1"/>
          <w:sz w:val="24"/>
          <w:highlight w:val="none"/>
          <w14:textFill>
            <w14:solidFill>
              <w14:schemeClr w14:val="tx1"/>
            </w14:solidFill>
          </w14:textFill>
        </w:rPr>
        <w:t>个工作日内将评标报告交采购单位确认</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采购单位应在收到评标报告后5个工作日内对评标结果进行确认。如有</w:t>
      </w:r>
      <w:r>
        <w:rPr>
          <w:rFonts w:hint="eastAsia" w:ascii="宋体" w:hAnsi="宋体" w:cs="宋体"/>
          <w:color w:val="000000" w:themeColor="text1"/>
          <w:sz w:val="24"/>
          <w:highlight w:val="none"/>
          <w14:textFill>
            <w14:solidFill>
              <w14:schemeClr w14:val="tx1"/>
            </w14:solidFill>
          </w14:textFill>
        </w:rPr>
        <w:t>磋商供应商</w:t>
      </w:r>
      <w:r>
        <w:rPr>
          <w:rFonts w:hint="eastAsia" w:ascii="宋体" w:hAnsi="宋体"/>
          <w:color w:val="000000" w:themeColor="text1"/>
          <w:sz w:val="24"/>
          <w:highlight w:val="none"/>
          <w14:textFill>
            <w14:solidFill>
              <w14:schemeClr w14:val="tx1"/>
            </w14:solidFill>
          </w14:textFill>
        </w:rPr>
        <w:t>对评标结果提出质疑的，采购单位可在质疑处理完毕后确定</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w:t>
      </w:r>
    </w:p>
    <w:p w14:paraId="67DDE723">
      <w:pPr>
        <w:snapToGrid w:val="0"/>
        <w:spacing w:line="420" w:lineRule="exact"/>
        <w:ind w:firstLine="480" w:firstLineChars="200"/>
        <w:rPr>
          <w:rFonts w:ascii="宋体" w:hAnsi="宋体"/>
          <w:b/>
          <w:bCs/>
          <w:color w:val="000000" w:themeColor="text1"/>
          <w:sz w:val="24"/>
          <w:highlight w:val="none"/>
          <w:u w:val="single"/>
          <w:shd w:val="pct10" w:color="auto" w:fill="FFFFFF"/>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.采购单位依法确定</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后2个工作日内，招标人以书面形式发出《</w:t>
      </w:r>
      <w:r>
        <w:rPr>
          <w:rFonts w:hint="eastAsia" w:ascii="宋体" w:hAnsi="宋体" w:cs="宋体"/>
          <w:color w:val="000000" w:themeColor="text1"/>
          <w:sz w:val="24"/>
          <w:highlight w:val="none"/>
          <w14:textFill>
            <w14:solidFill>
              <w14:schemeClr w14:val="tx1"/>
            </w14:solidFill>
          </w14:textFill>
        </w:rPr>
        <w:t>成交通知书</w:t>
      </w:r>
      <w:r>
        <w:rPr>
          <w:rFonts w:hint="eastAsia" w:ascii="宋体" w:hAnsi="宋体"/>
          <w:color w:val="000000" w:themeColor="text1"/>
          <w:sz w:val="24"/>
          <w:highlight w:val="none"/>
          <w14:textFill>
            <w14:solidFill>
              <w14:schemeClr w14:val="tx1"/>
            </w14:solidFill>
          </w14:textFill>
        </w:rPr>
        <w:t>》,并同时在竞争性磋商公告发布的网站上发布成交结果公告。</w:t>
      </w:r>
      <w:r>
        <w:rPr>
          <w:rFonts w:hint="eastAsia" w:ascii="宋体" w:hAnsi="宋体"/>
          <w:b/>
          <w:bCs/>
          <w:color w:val="000000" w:themeColor="text1"/>
          <w:sz w:val="24"/>
          <w:highlight w:val="none"/>
          <w:u w:val="single"/>
          <w:shd w:val="pct10" w:color="auto" w:fill="FFFFFF"/>
          <w14:textFill>
            <w14:solidFill>
              <w14:schemeClr w14:val="tx1"/>
            </w14:solidFill>
          </w14:textFill>
        </w:rPr>
        <w:t>成交供应商享受小微企业报价优惠扣除的，将在成交结果公告中公开成交供应商的《中小企业声明函》</w:t>
      </w:r>
      <w:r>
        <w:rPr>
          <w:rFonts w:hint="eastAsia" w:ascii="宋体" w:hAnsi="宋体"/>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79B65C98">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.定标中，应坚持第一成交候选人为首选</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，但出现其它原因的，采购单位可以确定排名第二的候选人为</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或重新组织招标。</w:t>
      </w:r>
      <w:r>
        <w:rPr>
          <w:rFonts w:hint="eastAsia" w:ascii="宋体" w:hAnsi="宋体"/>
          <w:color w:val="000000" w:themeColor="text1"/>
          <w:sz w:val="24"/>
          <w:highlight w:val="none"/>
          <w14:textFill>
            <w14:solidFill>
              <w14:schemeClr w14:val="tx1"/>
            </w14:solidFill>
          </w14:textFill>
        </w:rPr>
        <w:t>采购单位如确定第二成交候选人为</w:t>
      </w:r>
      <w:r>
        <w:rPr>
          <w:rFonts w:hint="eastAsia" w:ascii="宋体" w:hAnsi="宋体" w:cs="宋体"/>
          <w:color w:val="000000" w:themeColor="text1"/>
          <w:sz w:val="24"/>
          <w:highlight w:val="none"/>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的，应当在确定前向</w:t>
      </w:r>
      <w:r>
        <w:rPr>
          <w:rFonts w:hint="eastAsia" w:ascii="宋体" w:hAnsi="宋体"/>
          <w:b/>
          <w:color w:val="000000" w:themeColor="text1"/>
          <w:sz w:val="24"/>
          <w:highlight w:val="none"/>
          <w14:textFill>
            <w14:solidFill>
              <w14:schemeClr w14:val="tx1"/>
            </w14:solidFill>
          </w14:textFill>
        </w:rPr>
        <w:t>临海市财政局</w:t>
      </w:r>
      <w:r>
        <w:rPr>
          <w:rFonts w:hint="eastAsia" w:ascii="宋体" w:hAnsi="宋体"/>
          <w:color w:val="000000" w:themeColor="text1"/>
          <w:sz w:val="24"/>
          <w:highlight w:val="none"/>
          <w14:textFill>
            <w14:solidFill>
              <w14:schemeClr w14:val="tx1"/>
            </w14:solidFill>
          </w14:textFill>
        </w:rPr>
        <w:t>报告说明。</w:t>
      </w:r>
    </w:p>
    <w:p w14:paraId="54BC650A">
      <w:pPr>
        <w:snapToGrid w:val="0"/>
        <w:spacing w:line="42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5AB9EF">
      <w:pPr>
        <w:snapToGrid w:val="0"/>
        <w:spacing w:line="42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192D0C06">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bookmarkStart w:id="47" w:name="_Hlk59369379"/>
      <w:bookmarkStart w:id="48" w:name="_Hlk59627548"/>
      <w:r>
        <w:rPr>
          <w:rFonts w:hint="eastAsia" w:ascii="宋体" w:hAnsi="宋体"/>
          <w:b/>
          <w:bCs/>
          <w:color w:val="000000" w:themeColor="text1"/>
          <w:sz w:val="24"/>
          <w:highlight w:val="none"/>
          <w:u w:val="single"/>
          <w:shd w:val="pct10" w:color="auto" w:fill="FFFFFF"/>
          <w14:textFill>
            <w14:solidFill>
              <w14:schemeClr w14:val="tx1"/>
            </w14:solidFill>
          </w14:textFill>
        </w:rPr>
        <w:t>为营造更优质的营商环境，</w:t>
      </w:r>
      <w:bookmarkStart w:id="49" w:name="_Hlk59708763"/>
      <w:r>
        <w:rPr>
          <w:rFonts w:hint="eastAsia" w:ascii="宋体" w:hAnsi="宋体"/>
          <w:b/>
          <w:bCs/>
          <w:color w:val="000000" w:themeColor="text1"/>
          <w:sz w:val="24"/>
          <w:highlight w:val="none"/>
          <w:u w:val="single"/>
          <w:shd w:val="pct10" w:color="auto" w:fill="FFFFFF"/>
          <w14:textFill>
            <w14:solidFill>
              <w14:schemeClr w14:val="tx1"/>
            </w14:solidFill>
          </w14:textFill>
        </w:rPr>
        <w:t>成交人可选择采购代理机构以邮寄方式向其寄达《成交通知书》（邮寄地址、收件人等信息请在“投标函”中详细写明，邮费可到付）。</w:t>
      </w:r>
      <w:bookmarkEnd w:id="49"/>
      <w:bookmarkStart w:id="50" w:name="_Hlk59708451"/>
      <w:r>
        <w:rPr>
          <w:rFonts w:hint="eastAsia" w:ascii="宋体" w:hAnsi="宋体"/>
          <w:b/>
          <w:bCs/>
          <w:color w:val="000000" w:themeColor="text1"/>
          <w:sz w:val="24"/>
          <w:highlight w:val="none"/>
          <w:u w:val="single"/>
          <w:shd w:val="pct10" w:color="auto" w:fill="FFFFFF"/>
          <w14:textFill>
            <w14:solidFill>
              <w14:schemeClr w14:val="tx1"/>
            </w14:solidFill>
          </w14:textFill>
        </w:rPr>
        <w:t>同时成交人应在成交后</w:t>
      </w:r>
      <w:bookmarkStart w:id="51" w:name="_Hlk59521069"/>
      <w:r>
        <w:rPr>
          <w:rFonts w:hint="eastAsia" w:ascii="宋体" w:hAnsi="宋体"/>
          <w:b/>
          <w:bCs/>
          <w:color w:val="000000" w:themeColor="text1"/>
          <w:sz w:val="24"/>
          <w:highlight w:val="none"/>
          <w:u w:val="single"/>
          <w:shd w:val="pct10" w:color="auto" w:fill="FFFFFF"/>
          <w14:textFill>
            <w14:solidFill>
              <w14:schemeClr w14:val="tx1"/>
            </w14:solidFill>
          </w14:textFill>
        </w:rPr>
        <w:t>以邮寄</w:t>
      </w:r>
      <w:bookmarkEnd w:id="51"/>
      <w:r>
        <w:rPr>
          <w:rFonts w:hint="eastAsia" w:ascii="宋体" w:hAnsi="宋体"/>
          <w:b/>
          <w:bCs/>
          <w:color w:val="000000" w:themeColor="text1"/>
          <w:sz w:val="24"/>
          <w:highlight w:val="none"/>
          <w:u w:val="single"/>
          <w:shd w:val="pct10" w:color="auto" w:fill="FFFFFF"/>
          <w14:textFill>
            <w14:solidFill>
              <w14:schemeClr w14:val="tx1"/>
            </w14:solidFill>
          </w14:textFill>
        </w:rPr>
        <w:t>或其他方式向</w:t>
      </w:r>
      <w:bookmarkStart w:id="52" w:name="_Hlk59521051"/>
      <w:r>
        <w:rPr>
          <w:rFonts w:hint="eastAsia" w:ascii="宋体" w:hAnsi="宋体"/>
          <w:b/>
          <w:bCs/>
          <w:color w:val="000000" w:themeColor="text1"/>
          <w:sz w:val="24"/>
          <w:highlight w:val="none"/>
          <w:u w:val="single"/>
          <w:shd w:val="pct10" w:color="auto" w:fill="FFFFFF"/>
          <w14:textFill>
            <w14:solidFill>
              <w14:schemeClr w14:val="tx1"/>
            </w14:solidFill>
          </w14:textFill>
        </w:rPr>
        <w:t>采购代理机构</w:t>
      </w:r>
      <w:bookmarkEnd w:id="52"/>
      <w:r>
        <w:rPr>
          <w:rFonts w:hint="eastAsia" w:ascii="宋体" w:hAnsi="宋体"/>
          <w:b/>
          <w:bCs/>
          <w:color w:val="000000" w:themeColor="text1"/>
          <w:sz w:val="24"/>
          <w:highlight w:val="none"/>
          <w:u w:val="single"/>
          <w:shd w:val="pct10" w:color="auto" w:fill="FFFFFF"/>
          <w14:textFill>
            <w14:solidFill>
              <w14:schemeClr w14:val="tx1"/>
            </w14:solidFill>
          </w14:textFill>
        </w:rPr>
        <w:t>提供</w:t>
      </w:r>
      <w:r>
        <w:rPr>
          <w:rFonts w:ascii="宋体" w:hAnsi="宋体"/>
          <w:b/>
          <w:bCs/>
          <w:color w:val="000000" w:themeColor="text1"/>
          <w:sz w:val="24"/>
          <w:highlight w:val="none"/>
          <w:u w:val="single"/>
          <w:shd w:val="pct10" w:color="auto" w:fill="FFFFFF"/>
          <w14:textFill>
            <w14:solidFill>
              <w14:schemeClr w14:val="tx1"/>
            </w14:solidFill>
          </w14:textFill>
        </w:rPr>
        <w:t>3</w:t>
      </w:r>
      <w:r>
        <w:rPr>
          <w:rFonts w:hint="eastAsia" w:ascii="宋体" w:hAnsi="宋体"/>
          <w:b/>
          <w:bCs/>
          <w:color w:val="000000" w:themeColor="text1"/>
          <w:sz w:val="24"/>
          <w:highlight w:val="none"/>
          <w:u w:val="single"/>
          <w:shd w:val="pct10" w:color="auto" w:fill="FFFFFF"/>
          <w14:textFill>
            <w14:solidFill>
              <w14:schemeClr w14:val="tx1"/>
            </w14:solidFill>
          </w14:textFill>
        </w:rPr>
        <w:t>套与电子版响应文件相同的胶装版本磋商响应文件。</w:t>
      </w:r>
      <w:bookmarkEnd w:id="47"/>
      <w:bookmarkEnd w:id="48"/>
      <w:bookmarkEnd w:id="50"/>
    </w:p>
    <w:p w14:paraId="3CADEAA9">
      <w:pPr>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六、合同授予</w:t>
      </w:r>
    </w:p>
    <w:p w14:paraId="27B4A5D0">
      <w:pPr>
        <w:snapToGrid w:val="0"/>
        <w:spacing w:line="420" w:lineRule="exact"/>
        <w:ind w:firstLine="472" w:firstLineChars="19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签订合同</w:t>
      </w:r>
    </w:p>
    <w:p w14:paraId="034968BD">
      <w:pPr>
        <w:snapToGrid w:val="0"/>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1.采购人与成交供应商</w:t>
      </w:r>
      <w:r>
        <w:rPr>
          <w:rFonts w:hint="eastAsia" w:ascii="宋体" w:hAnsi="宋体" w:cs="宋体"/>
          <w:b/>
          <w:color w:val="000000" w:themeColor="text1"/>
          <w:sz w:val="24"/>
          <w:highlight w:val="none"/>
          <w14:textFill>
            <w14:solidFill>
              <w14:schemeClr w14:val="tx1"/>
            </w14:solidFill>
          </w14:textFill>
        </w:rPr>
        <w:t>应当在《成交通知书》发出之日起30日内签订政府采</w:t>
      </w:r>
      <w:r>
        <w:rPr>
          <w:rFonts w:hint="eastAsia" w:ascii="宋体" w:hAnsi="宋体" w:cs="宋体"/>
          <w:color w:val="000000" w:themeColor="text1"/>
          <w:sz w:val="24"/>
          <w:highlight w:val="none"/>
          <w14:textFill>
            <w14:solidFill>
              <w14:schemeClr w14:val="tx1"/>
            </w14:solidFill>
          </w14:textFill>
        </w:rPr>
        <w:t>购合同，并且在同一时间送至采购代理机构见证盖章（合同一式四份，采购人与成交供应商各执一份，采购代理机构二份），招标人对合同内容进行审查，如发现与采购结果和投标承诺内容不一致的，予以纠正。</w:t>
      </w:r>
      <w:r>
        <w:rPr>
          <w:rFonts w:hint="eastAsia" w:ascii="宋体" w:hAnsi="宋体"/>
          <w:b/>
          <w:bCs/>
          <w:color w:val="000000" w:themeColor="text1"/>
          <w:sz w:val="24"/>
          <w:highlight w:val="none"/>
          <w:u w:val="single"/>
          <w:shd w:val="pct10" w:color="auto" w:fill="FFFFFF"/>
          <w14:textFill>
            <w14:solidFill>
              <w14:schemeClr w14:val="tx1"/>
            </w14:solidFill>
          </w14:textFill>
        </w:rPr>
        <w:t>为营造更优质的营商环境，</w:t>
      </w:r>
      <w:bookmarkStart w:id="53" w:name="_Hlk59627623"/>
      <w:r>
        <w:rPr>
          <w:rFonts w:hint="eastAsia" w:ascii="宋体" w:hAnsi="宋体"/>
          <w:b/>
          <w:bCs/>
          <w:color w:val="000000" w:themeColor="text1"/>
          <w:sz w:val="24"/>
          <w:highlight w:val="none"/>
          <w:u w:val="single"/>
          <w:shd w:val="pct10" w:color="auto" w:fill="FFFFFF"/>
          <w14:textFill>
            <w14:solidFill>
              <w14:schemeClr w14:val="tx1"/>
            </w14:solidFill>
          </w14:textFill>
        </w:rPr>
        <w:t>成交人可选择采购代理机构以邮寄方式向其寄达</w:t>
      </w:r>
      <w:bookmarkStart w:id="54" w:name="_Hlk59708805"/>
      <w:r>
        <w:rPr>
          <w:rFonts w:hint="eastAsia" w:ascii="宋体" w:hAnsi="宋体"/>
          <w:b/>
          <w:bCs/>
          <w:color w:val="000000" w:themeColor="text1"/>
          <w:sz w:val="24"/>
          <w:highlight w:val="none"/>
          <w:u w:val="single"/>
          <w:shd w:val="pct10" w:color="auto" w:fill="FFFFFF"/>
          <w14:textFill>
            <w14:solidFill>
              <w14:schemeClr w14:val="tx1"/>
            </w14:solidFill>
          </w14:textFill>
        </w:rPr>
        <w:t>《政府采购合同》</w:t>
      </w:r>
      <w:bookmarkEnd w:id="54"/>
      <w:r>
        <w:rPr>
          <w:rFonts w:hint="eastAsia" w:ascii="宋体" w:hAnsi="宋体"/>
          <w:b/>
          <w:bCs/>
          <w:color w:val="000000" w:themeColor="text1"/>
          <w:sz w:val="24"/>
          <w:highlight w:val="none"/>
          <w:u w:val="single"/>
          <w:shd w:val="pct10" w:color="auto" w:fill="FFFFFF"/>
          <w14:textFill>
            <w14:solidFill>
              <w14:schemeClr w14:val="tx1"/>
            </w14:solidFill>
          </w14:textFill>
        </w:rPr>
        <w:t>。</w:t>
      </w:r>
      <w:bookmarkEnd w:id="53"/>
    </w:p>
    <w:p w14:paraId="38D2244D">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2.成交供应商拒绝与采购人签订合同的，采购人可以按照评审报告推荐的成交候选人名单排序，确定下一候选人为成交供应商，也可以重新开展政府采购活动。</w:t>
      </w:r>
      <w:bookmarkStart w:id="55" w:name="_Hlk52994129"/>
      <w:r>
        <w:rPr>
          <w:rFonts w:hint="eastAsia" w:ascii="宋体" w:hAnsi="宋体" w:cs="宋体"/>
          <w:color w:val="000000" w:themeColor="text1"/>
          <w:sz w:val="24"/>
          <w:highlight w:val="none"/>
          <w14:textFill>
            <w14:solidFill>
              <w14:schemeClr w14:val="tx1"/>
            </w14:solidFill>
          </w14:textFill>
        </w:rPr>
        <w:t>拒绝签订政府采购合同的成交供应商不得参加对该项目重新开展的采购活动。</w:t>
      </w:r>
    </w:p>
    <w:bookmarkEnd w:id="55"/>
    <w:p w14:paraId="6F53C86E">
      <w:pPr>
        <w:spacing w:before="120" w:beforeLines="50" w:after="120" w:afterLines="50" w:line="400" w:lineRule="exact"/>
        <w:jc w:val="center"/>
        <w:outlineLvl w:val="0"/>
        <w:rPr>
          <w:rFonts w:ascii="宋体" w:hAnsi="宋体"/>
          <w:b/>
          <w:color w:val="000000" w:themeColor="text1"/>
          <w:sz w:val="30"/>
          <w:szCs w:val="30"/>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br w:type="page"/>
      </w:r>
    </w:p>
    <w:p w14:paraId="34442623">
      <w:pPr>
        <w:spacing w:before="120" w:beforeLines="50" w:after="120" w:afterLines="50" w:line="400" w:lineRule="exact"/>
        <w:jc w:val="center"/>
        <w:outlineLvl w:val="0"/>
        <w:rPr>
          <w:rFonts w:ascii="宋体" w:hAnsi="宋体"/>
          <w:b/>
          <w:color w:val="000000" w:themeColor="text1"/>
          <w:sz w:val="30"/>
          <w:szCs w:val="30"/>
          <w:highlight w:val="none"/>
          <w14:textFill>
            <w14:solidFill>
              <w14:schemeClr w14:val="tx1"/>
            </w14:solidFill>
          </w14:textFill>
        </w:rPr>
      </w:pPr>
      <w:bookmarkStart w:id="56" w:name="_Toc184718619"/>
      <w:bookmarkStart w:id="57" w:name="_Toc466534750"/>
      <w:r>
        <w:rPr>
          <w:rFonts w:hint="eastAsia" w:ascii="宋体" w:hAnsi="宋体"/>
          <w:b/>
          <w:color w:val="000000" w:themeColor="text1"/>
          <w:sz w:val="30"/>
          <w:szCs w:val="30"/>
          <w:highlight w:val="none"/>
          <w14:textFill>
            <w14:solidFill>
              <w14:schemeClr w14:val="tx1"/>
            </w14:solidFill>
          </w14:textFill>
        </w:rPr>
        <w:t>第四章 评标办法及评分标准</w:t>
      </w:r>
      <w:bookmarkEnd w:id="56"/>
      <w:bookmarkEnd w:id="57"/>
    </w:p>
    <w:p w14:paraId="7156B80C">
      <w:pPr>
        <w:spacing w:before="120" w:beforeLines="50" w:after="120" w:afterLines="50" w:line="400" w:lineRule="exact"/>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为公正、公平、科学地选择成交供应商，根据《中华人民共和国政府采购法》等有关法律法规的规定，并结合本项目的实际，制定本办法。</w:t>
      </w:r>
    </w:p>
    <w:p w14:paraId="4B6CDD42">
      <w:pPr>
        <w:spacing w:before="120" w:beforeLines="50" w:after="120" w:afterLines="50" w:line="400" w:lineRule="exact"/>
        <w:ind w:firstLine="42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本办法适用于本项目的</w:t>
      </w:r>
      <w:r>
        <w:rPr>
          <w:rFonts w:hint="eastAsia" w:ascii="宋体" w:hAnsi="宋体"/>
          <w:bCs/>
          <w:color w:val="000000" w:themeColor="text1"/>
          <w:sz w:val="24"/>
          <w:highlight w:val="none"/>
          <w14:textFill>
            <w14:solidFill>
              <w14:schemeClr w14:val="tx1"/>
            </w14:solidFill>
          </w14:textFill>
        </w:rPr>
        <w:t>评标。</w:t>
      </w:r>
    </w:p>
    <w:p w14:paraId="7C6A31E3">
      <w:pPr>
        <w:spacing w:before="120" w:beforeLines="50" w:after="120" w:afterLines="50" w:line="40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61736E3D">
      <w:pPr>
        <w:spacing w:before="120" w:beforeLines="50" w:after="120" w:afterLines="50" w:line="40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本次评标采用综合评分法，总分为100分，其中价格分</w:t>
      </w: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分、</w:t>
      </w:r>
      <w:r>
        <w:rPr>
          <w:rFonts w:hint="eastAsia" w:ascii="宋体" w:hAnsi="宋体"/>
          <w:bCs/>
          <w:color w:val="000000" w:themeColor="text1"/>
          <w:sz w:val="24"/>
          <w:highlight w:val="none"/>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技术分</w:t>
      </w:r>
      <w:r>
        <w:rPr>
          <w:rFonts w:hint="eastAsia" w:ascii="宋体" w:hAnsi="宋体"/>
          <w:color w:val="000000" w:themeColor="text1"/>
          <w:sz w:val="24"/>
          <w:highlight w:val="none"/>
          <w:lang w:val="en-US" w:eastAsia="zh-CN"/>
          <w14:textFill>
            <w14:solidFill>
              <w14:schemeClr w14:val="tx1"/>
            </w14:solidFill>
          </w14:textFill>
        </w:rPr>
        <w:t>8</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000000" w:themeColor="text1"/>
          <w:sz w:val="24"/>
          <w:highlight w:val="none"/>
          <w14:textFill>
            <w14:solidFill>
              <w14:schemeClr w14:val="tx1"/>
            </w14:solidFill>
          </w14:textFill>
        </w:rPr>
        <w:t>排名第一的供应商为成交候选人,排名第二的供应商为候补成交候选人。</w:t>
      </w:r>
      <w:r>
        <w:rPr>
          <w:rFonts w:hint="eastAsia" w:ascii="宋体" w:hAnsi="宋体"/>
          <w:bCs/>
          <w:color w:val="000000" w:themeColor="text1"/>
          <w:sz w:val="24"/>
          <w:highlight w:val="none"/>
          <w14:textFill>
            <w14:solidFill>
              <w14:schemeClr w14:val="tx1"/>
            </w14:solidFill>
          </w14:textFill>
        </w:rPr>
        <w:t>评分过程中采用四舍五入法，并保留小数2位。</w:t>
      </w:r>
    </w:p>
    <w:p w14:paraId="0EB0FC3F">
      <w:pPr>
        <w:spacing w:before="120" w:beforeLines="50" w:after="120" w:afterLines="50"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节能环保产品，不发达地区、少数民族地区、</w:t>
      </w:r>
      <w:r>
        <w:rPr>
          <w:rFonts w:hint="eastAsia" w:ascii="宋体" w:hAnsi="宋体"/>
          <w:bCs/>
          <w:color w:val="000000" w:themeColor="text1"/>
          <w:sz w:val="24"/>
          <w:highlight w:val="none"/>
          <w14:textFill>
            <w14:solidFill>
              <w14:schemeClr w14:val="tx1"/>
            </w14:solidFill>
          </w14:textFill>
        </w:rPr>
        <w:t>监狱企业、残疾人企业、制造精品</w:t>
      </w:r>
      <w:r>
        <w:rPr>
          <w:rFonts w:ascii="宋体" w:hAnsi="宋体"/>
          <w:color w:val="000000" w:themeColor="text1"/>
          <w:sz w:val="24"/>
          <w:highlight w:val="none"/>
          <w14:textFill>
            <w14:solidFill>
              <w14:schemeClr w14:val="tx1"/>
            </w14:solidFill>
          </w14:textFill>
        </w:rPr>
        <w:t>产品</w:t>
      </w:r>
      <w:r>
        <w:rPr>
          <w:rFonts w:hint="eastAsia" w:ascii="宋体" w:hAnsi="宋体"/>
          <w:color w:val="000000" w:themeColor="text1"/>
          <w:sz w:val="24"/>
          <w:highlight w:val="none"/>
          <w14:textFill>
            <w14:solidFill>
              <w14:schemeClr w14:val="tx1"/>
            </w14:solidFill>
          </w14:textFill>
        </w:rPr>
        <w:t>的政府采购优惠政策按相关文件规定执行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供应商提供的产品如为</w:t>
      </w:r>
      <w:r>
        <w:rPr>
          <w:rFonts w:hint="eastAsia" w:ascii="宋体" w:hAnsi="宋体"/>
          <w:b/>
          <w:bCs/>
          <w:color w:val="000000" w:themeColor="text1"/>
          <w:sz w:val="24"/>
          <w:highlight w:val="none"/>
          <w14:textFill>
            <w14:solidFill>
              <w14:schemeClr w14:val="tx1"/>
            </w14:solidFill>
          </w14:textFill>
        </w:rPr>
        <w:t>首台套产品的，业绩分为满分。</w:t>
      </w:r>
    </w:p>
    <w:p w14:paraId="7858A61C">
      <w:pPr>
        <w:spacing w:before="120" w:beforeLines="50" w:after="120" w:afterLines="50"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供应商评标</w:t>
      </w:r>
      <w:r>
        <w:rPr>
          <w:rFonts w:hint="eastAsia" w:ascii="宋体" w:hAnsi="宋体"/>
          <w:bCs/>
          <w:color w:val="000000" w:themeColor="text1"/>
          <w:sz w:val="24"/>
          <w:highlight w:val="none"/>
          <w14:textFill>
            <w14:solidFill>
              <w14:schemeClr w14:val="tx1"/>
            </w14:solidFill>
          </w14:textFill>
        </w:rPr>
        <w:t>综合得分=价格分+商务技术分</w:t>
      </w:r>
    </w:p>
    <w:p w14:paraId="6DF5EC2B">
      <w:pPr>
        <w:spacing w:before="120" w:beforeLines="50" w:after="120" w:afterLines="50"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二、评标内容及标准</w:t>
      </w:r>
    </w:p>
    <w:p w14:paraId="6808D3C8">
      <w:pPr>
        <w:pStyle w:val="22"/>
        <w:spacing w:before="120" w:beforeLines="50" w:after="120" w:afterLines="50" w:line="400" w:lineRule="exact"/>
        <w:ind w:firstLine="466" w:firstLineChars="200"/>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（一）</w:t>
      </w:r>
      <w:r>
        <w:rPr>
          <w:rFonts w:hint="eastAsia" w:hAnsi="宋体"/>
          <w:b/>
          <w:bCs/>
          <w:color w:val="000000" w:themeColor="text1"/>
          <w:sz w:val="24"/>
          <w:szCs w:val="24"/>
          <w:highlight w:val="none"/>
          <w14:textFill>
            <w14:solidFill>
              <w14:schemeClr w14:val="tx1"/>
            </w14:solidFill>
          </w14:textFill>
        </w:rPr>
        <w:t>价格分（</w:t>
      </w:r>
      <w:r>
        <w:rPr>
          <w:rFonts w:hint="eastAsia" w:hAnsi="宋体"/>
          <w:b/>
          <w:bCs/>
          <w:color w:val="000000" w:themeColor="text1"/>
          <w:sz w:val="24"/>
          <w:szCs w:val="24"/>
          <w:highlight w:val="none"/>
          <w:lang w:val="en-US" w:eastAsia="zh-CN"/>
          <w14:textFill>
            <w14:solidFill>
              <w14:schemeClr w14:val="tx1"/>
            </w14:solidFill>
          </w14:textFill>
        </w:rPr>
        <w:t>2</w:t>
      </w:r>
      <w:r>
        <w:rPr>
          <w:rFonts w:hAnsi="宋体"/>
          <w:b/>
          <w:bCs/>
          <w:color w:val="000000" w:themeColor="text1"/>
          <w:sz w:val="24"/>
          <w:szCs w:val="24"/>
          <w:highlight w:val="none"/>
          <w14:textFill>
            <w14:solidFill>
              <w14:schemeClr w14:val="tx1"/>
            </w14:solidFill>
          </w14:textFill>
        </w:rPr>
        <w:t>0</w:t>
      </w:r>
      <w:r>
        <w:rPr>
          <w:rFonts w:hint="eastAsia" w:hAnsi="宋体"/>
          <w:b/>
          <w:color w:val="000000" w:themeColor="text1"/>
          <w:spacing w:val="0"/>
          <w:sz w:val="24"/>
          <w:szCs w:val="24"/>
          <w:highlight w:val="none"/>
          <w14:textFill>
            <w14:solidFill>
              <w14:schemeClr w14:val="tx1"/>
            </w14:solidFill>
          </w14:textFill>
        </w:rPr>
        <w:t>分</w:t>
      </w:r>
      <w:r>
        <w:rPr>
          <w:rFonts w:hint="eastAsia" w:hAnsi="宋体"/>
          <w:b/>
          <w:bCs/>
          <w:color w:val="000000" w:themeColor="text1"/>
          <w:sz w:val="24"/>
          <w:szCs w:val="24"/>
          <w:highlight w:val="none"/>
          <w14:textFill>
            <w14:solidFill>
              <w14:schemeClr w14:val="tx1"/>
            </w14:solidFill>
          </w14:textFill>
        </w:rPr>
        <w:t>）</w:t>
      </w:r>
    </w:p>
    <w:p w14:paraId="0618383E">
      <w:pPr>
        <w:pStyle w:val="22"/>
        <w:spacing w:before="120" w:beforeLines="50" w:after="120" w:afterLines="50" w:line="400" w:lineRule="exact"/>
        <w:ind w:firstLine="464"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1.价格分采用低价优先法计算，即满足磋商文件要求且投标价格最低的投标报价为评标基准价，其他供应商的价格分按照下列公式计算：</w:t>
      </w:r>
    </w:p>
    <w:p w14:paraId="67143336">
      <w:pPr>
        <w:spacing w:before="120" w:beforeLines="50" w:after="120" w:afterLines="50"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价格分=（评标基准价/投标报价）×</w:t>
      </w:r>
      <w:r>
        <w:rPr>
          <w:rFonts w:hint="eastAsia" w:ascii="宋体" w:hAnsi="宋体"/>
          <w:color w:val="000000" w:themeColor="text1"/>
          <w:sz w:val="24"/>
          <w:highlight w:val="none"/>
          <w:lang w:val="en-US" w:eastAsia="zh-CN"/>
          <w14:textFill>
            <w14:solidFill>
              <w14:schemeClr w14:val="tx1"/>
            </w14:solidFill>
          </w14:textFill>
        </w:rPr>
        <w:t>2</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%×100</w:t>
      </w:r>
    </w:p>
    <w:p w14:paraId="647A3ED7">
      <w:pPr>
        <w:spacing w:before="120" w:beforeLines="50" w:after="120" w:afterLines="50"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（二）商务</w:t>
      </w:r>
      <w:r>
        <w:rPr>
          <w:rFonts w:hint="eastAsia" w:ascii="宋体" w:hAnsi="宋体"/>
          <w:b/>
          <w:color w:val="000000" w:themeColor="text1"/>
          <w:sz w:val="24"/>
          <w:highlight w:val="none"/>
          <w14:textFill>
            <w14:solidFill>
              <w14:schemeClr w14:val="tx1"/>
            </w14:solidFill>
          </w14:textFill>
        </w:rPr>
        <w:t>技术分（</w:t>
      </w:r>
      <w:r>
        <w:rPr>
          <w:rFonts w:hint="eastAsia" w:ascii="宋体" w:hAnsi="宋体"/>
          <w:b/>
          <w:color w:val="000000" w:themeColor="text1"/>
          <w:sz w:val="24"/>
          <w:highlight w:val="none"/>
          <w:lang w:val="en-US" w:eastAsia="zh-CN"/>
          <w14:textFill>
            <w14:solidFill>
              <w14:schemeClr w14:val="tx1"/>
            </w14:solidFill>
          </w14:textFill>
        </w:rPr>
        <w:t>8</w:t>
      </w:r>
      <w:r>
        <w:rPr>
          <w:rFonts w:ascii="宋体" w:hAnsi="宋体"/>
          <w:b/>
          <w:color w:val="000000" w:themeColor="text1"/>
          <w:sz w:val="24"/>
          <w:highlight w:val="none"/>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分）</w:t>
      </w:r>
    </w:p>
    <w:p w14:paraId="1211CAD8">
      <w:pPr>
        <w:spacing w:line="4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磋商小组对通过符合性审查的供应商的投标技术参数或方案充分审核后，进行综合评定独立打分。</w:t>
      </w:r>
    </w:p>
    <w:p w14:paraId="2DD58FDD">
      <w:pPr>
        <w:pStyle w:val="424"/>
        <w:rPr>
          <w:color w:val="000000" w:themeColor="text1"/>
          <w:highlight w:val="none"/>
          <w:lang w:val="zh-CN"/>
          <w14:textFill>
            <w14:solidFill>
              <w14:schemeClr w14:val="tx1"/>
            </w14:solidFill>
          </w14:textFill>
        </w:rPr>
      </w:pP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816"/>
        <w:gridCol w:w="6190"/>
        <w:gridCol w:w="966"/>
      </w:tblGrid>
      <w:tr w14:paraId="563B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4" w:type="dxa"/>
            <w:vMerge w:val="restart"/>
            <w:noWrap w:val="0"/>
            <w:vAlign w:val="center"/>
          </w:tcPr>
          <w:p w14:paraId="435D42C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816" w:type="dxa"/>
            <w:vMerge w:val="restart"/>
            <w:noWrap w:val="0"/>
            <w:vAlign w:val="center"/>
          </w:tcPr>
          <w:p w14:paraId="37B0F6E8">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评分项目</w:t>
            </w:r>
          </w:p>
        </w:tc>
        <w:tc>
          <w:tcPr>
            <w:tcW w:w="6190" w:type="dxa"/>
            <w:vMerge w:val="restart"/>
            <w:noWrap w:val="0"/>
            <w:vAlign w:val="center"/>
          </w:tcPr>
          <w:p w14:paraId="6166C821">
            <w:pPr>
              <w:spacing w:line="360" w:lineRule="auto"/>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评分内容</w:t>
            </w:r>
          </w:p>
        </w:tc>
        <w:tc>
          <w:tcPr>
            <w:tcW w:w="966" w:type="dxa"/>
            <w:vMerge w:val="restart"/>
            <w:noWrap w:val="0"/>
            <w:vAlign w:val="center"/>
          </w:tcPr>
          <w:p w14:paraId="447C263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分值</w:t>
            </w:r>
          </w:p>
        </w:tc>
      </w:tr>
      <w:tr w14:paraId="6D03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34" w:type="dxa"/>
            <w:vMerge w:val="continue"/>
            <w:noWrap w:val="0"/>
            <w:vAlign w:val="center"/>
          </w:tcPr>
          <w:p w14:paraId="1058A070">
            <w:pPr>
              <w:spacing w:line="360" w:lineRule="auto"/>
              <w:jc w:val="center"/>
              <w:rPr>
                <w:rFonts w:ascii="宋体" w:hAnsi="宋体"/>
                <w:color w:val="000000" w:themeColor="text1"/>
                <w:sz w:val="24"/>
                <w:highlight w:val="none"/>
                <w14:textFill>
                  <w14:solidFill>
                    <w14:schemeClr w14:val="tx1"/>
                  </w14:solidFill>
                </w14:textFill>
              </w:rPr>
            </w:pPr>
          </w:p>
        </w:tc>
        <w:tc>
          <w:tcPr>
            <w:tcW w:w="1816" w:type="dxa"/>
            <w:vMerge w:val="continue"/>
            <w:noWrap w:val="0"/>
            <w:vAlign w:val="center"/>
          </w:tcPr>
          <w:p w14:paraId="507C84A6">
            <w:pPr>
              <w:spacing w:line="360" w:lineRule="auto"/>
              <w:jc w:val="center"/>
              <w:rPr>
                <w:rFonts w:ascii="宋体" w:hAnsi="宋体"/>
                <w:color w:val="000000" w:themeColor="text1"/>
                <w:sz w:val="24"/>
                <w:highlight w:val="none"/>
                <w14:textFill>
                  <w14:solidFill>
                    <w14:schemeClr w14:val="tx1"/>
                  </w14:solidFill>
                </w14:textFill>
              </w:rPr>
            </w:pPr>
          </w:p>
        </w:tc>
        <w:tc>
          <w:tcPr>
            <w:tcW w:w="6190" w:type="dxa"/>
            <w:vMerge w:val="continue"/>
            <w:noWrap w:val="0"/>
            <w:vAlign w:val="center"/>
          </w:tcPr>
          <w:p w14:paraId="1E000B85">
            <w:pPr>
              <w:spacing w:line="360" w:lineRule="auto"/>
              <w:jc w:val="center"/>
              <w:rPr>
                <w:rFonts w:ascii="宋体" w:hAnsi="宋体"/>
                <w:color w:val="000000" w:themeColor="text1"/>
                <w:sz w:val="24"/>
                <w:highlight w:val="none"/>
                <w14:textFill>
                  <w14:solidFill>
                    <w14:schemeClr w14:val="tx1"/>
                  </w14:solidFill>
                </w14:textFill>
              </w:rPr>
            </w:pPr>
          </w:p>
        </w:tc>
        <w:tc>
          <w:tcPr>
            <w:tcW w:w="966" w:type="dxa"/>
            <w:vMerge w:val="continue"/>
            <w:noWrap w:val="0"/>
            <w:vAlign w:val="center"/>
          </w:tcPr>
          <w:p w14:paraId="207C965E">
            <w:pPr>
              <w:spacing w:line="360" w:lineRule="auto"/>
              <w:jc w:val="center"/>
              <w:rPr>
                <w:rFonts w:ascii="宋体" w:hAnsi="宋体"/>
                <w:color w:val="000000" w:themeColor="text1"/>
                <w:sz w:val="24"/>
                <w:highlight w:val="none"/>
                <w14:textFill>
                  <w14:solidFill>
                    <w14:schemeClr w14:val="tx1"/>
                  </w14:solidFill>
                </w14:textFill>
              </w:rPr>
            </w:pPr>
          </w:p>
        </w:tc>
      </w:tr>
      <w:tr w14:paraId="1A54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34" w:type="dxa"/>
            <w:vMerge w:val="restart"/>
            <w:noWrap w:val="0"/>
            <w:vAlign w:val="center"/>
          </w:tcPr>
          <w:p w14:paraId="6EB0CBE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816" w:type="dxa"/>
            <w:vMerge w:val="restart"/>
            <w:noWrap w:val="0"/>
            <w:vAlign w:val="center"/>
          </w:tcPr>
          <w:p w14:paraId="57D2F13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项目实施人员配置</w:t>
            </w:r>
          </w:p>
        </w:tc>
        <w:tc>
          <w:tcPr>
            <w:tcW w:w="6190" w:type="dxa"/>
            <w:noWrap w:val="0"/>
            <w:vAlign w:val="center"/>
          </w:tcPr>
          <w:p w14:paraId="211E7C8D">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项目实施人员配置计划：</w:t>
            </w:r>
          </w:p>
          <w:p w14:paraId="342CDB61">
            <w:pPr>
              <w:pStyle w:val="22"/>
              <w:numPr>
                <w:ilvl w:val="0"/>
                <w:numId w:val="9"/>
              </w:numPr>
              <w:tabs>
                <w:tab w:val="left" w:pos="720"/>
                <w:tab w:val="left" w:pos="1260"/>
                <w:tab w:val="left" w:pos="2160"/>
                <w:tab w:val="left" w:pos="2880"/>
                <w:tab w:val="left" w:pos="3600"/>
                <w:tab w:val="left" w:pos="4320"/>
                <w:tab w:val="left" w:pos="5040"/>
                <w:tab w:val="left" w:pos="5760"/>
              </w:tabs>
              <w:spacing w:line="360" w:lineRule="auto"/>
              <w:ind w:firstLine="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厨师</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长</w:t>
            </w:r>
            <w:r>
              <w:rPr>
                <w:rFonts w:hint="eastAsia" w:ascii="宋体" w:hAnsi="宋体" w:eastAsia="宋体" w:cs="宋体"/>
                <w:color w:val="000000" w:themeColor="text1"/>
                <w:sz w:val="24"/>
                <w:szCs w:val="24"/>
                <w:highlight w:val="none"/>
                <w:lang w:bidi="ar"/>
                <w14:textFill>
                  <w14:solidFill>
                    <w14:schemeClr w14:val="tx1"/>
                  </w14:solidFill>
                </w14:textFill>
              </w:rPr>
              <w:t>持有</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中级烹饪师</w:t>
            </w:r>
            <w:r>
              <w:rPr>
                <w:rFonts w:hint="eastAsia" w:ascii="宋体" w:hAnsi="宋体" w:eastAsia="宋体" w:cs="宋体"/>
                <w:color w:val="000000" w:themeColor="text1"/>
                <w:sz w:val="24"/>
                <w:szCs w:val="24"/>
                <w:highlight w:val="none"/>
                <w:lang w:bidi="ar"/>
                <w14:textFill>
                  <w14:solidFill>
                    <w14:schemeClr w14:val="tx1"/>
                  </w14:solidFill>
                </w14:textFill>
              </w:rPr>
              <w:t>证书</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的得4分。</w:t>
            </w:r>
          </w:p>
          <w:p w14:paraId="05D59DB1">
            <w:pPr>
              <w:pStyle w:val="22"/>
              <w:numPr>
                <w:ilvl w:val="0"/>
                <w:numId w:val="9"/>
              </w:numPr>
              <w:tabs>
                <w:tab w:val="left" w:pos="720"/>
                <w:tab w:val="left" w:pos="1260"/>
                <w:tab w:val="left" w:pos="2160"/>
                <w:tab w:val="left" w:pos="2880"/>
                <w:tab w:val="left" w:pos="3600"/>
                <w:tab w:val="left" w:pos="4320"/>
                <w:tab w:val="left" w:pos="5040"/>
                <w:tab w:val="left" w:pos="5760"/>
              </w:tabs>
              <w:spacing w:line="360" w:lineRule="auto"/>
              <w:ind w:firstLine="0"/>
              <w:rPr>
                <w:rFonts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面点师</w:t>
            </w:r>
            <w:r>
              <w:rPr>
                <w:rFonts w:hint="eastAsia" w:ascii="宋体" w:hAnsi="宋体" w:eastAsia="宋体" w:cs="宋体"/>
                <w:color w:val="000000" w:themeColor="text1"/>
                <w:sz w:val="24"/>
                <w:szCs w:val="24"/>
                <w:highlight w:val="none"/>
                <w:lang w:bidi="ar"/>
                <w14:textFill>
                  <w14:solidFill>
                    <w14:schemeClr w14:val="tx1"/>
                  </w14:solidFill>
                </w14:textFill>
              </w:rPr>
              <w:t>持有面点师证书得2分</w:t>
            </w:r>
            <w:r>
              <w:rPr>
                <w:rFonts w:hint="eastAsia" w:ascii="宋体" w:hAnsi="宋体" w:eastAsia="宋体" w:cs="宋体"/>
                <w:color w:val="000000" w:themeColor="text1"/>
                <w:sz w:val="24"/>
                <w:szCs w:val="24"/>
                <w:highlight w:val="none"/>
                <w14:textFill>
                  <w14:solidFill>
                    <w14:schemeClr w14:val="tx1"/>
                  </w14:solidFill>
                </w14:textFill>
              </w:rPr>
              <w:t>。</w:t>
            </w:r>
          </w:p>
          <w:p w14:paraId="12F1B3BD">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注：投标文件中提供以上人员清晰可辨的证书</w:t>
            </w:r>
            <w:r>
              <w:rPr>
                <w:rFonts w:hint="eastAsia"/>
                <w:color w:val="000000" w:themeColor="text1"/>
                <w:sz w:val="24"/>
                <w:highlight w:val="none"/>
                <w:u w:val="single"/>
                <w:lang w:val="en-US" w:eastAsia="zh-CN"/>
                <w14:textFill>
                  <w14:solidFill>
                    <w14:schemeClr w14:val="tx1"/>
                  </w14:solidFill>
                </w14:textFill>
              </w:rPr>
              <w:t>扫描件</w:t>
            </w:r>
            <w:r>
              <w:rPr>
                <w:rFonts w:hint="eastAsia"/>
                <w:color w:val="000000" w:themeColor="text1"/>
                <w:sz w:val="24"/>
                <w:highlight w:val="none"/>
                <w:u w:val="single"/>
                <w14:textFill>
                  <w14:solidFill>
                    <w14:schemeClr w14:val="tx1"/>
                  </w14:solidFill>
                </w14:textFill>
              </w:rPr>
              <w:t>。</w:t>
            </w:r>
          </w:p>
        </w:tc>
        <w:tc>
          <w:tcPr>
            <w:tcW w:w="966" w:type="dxa"/>
            <w:vMerge w:val="restart"/>
            <w:noWrap w:val="0"/>
            <w:vAlign w:val="center"/>
          </w:tcPr>
          <w:p w14:paraId="6AA9F13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分</w:t>
            </w:r>
          </w:p>
        </w:tc>
      </w:tr>
      <w:tr w14:paraId="14C7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34" w:type="dxa"/>
            <w:vMerge w:val="continue"/>
            <w:noWrap w:val="0"/>
            <w:vAlign w:val="center"/>
          </w:tcPr>
          <w:p w14:paraId="1A477601">
            <w:pPr>
              <w:spacing w:line="360" w:lineRule="auto"/>
              <w:jc w:val="center"/>
              <w:rPr>
                <w:rFonts w:ascii="宋体" w:hAnsi="宋体"/>
                <w:color w:val="000000" w:themeColor="text1"/>
                <w:sz w:val="24"/>
                <w:highlight w:val="none"/>
                <w14:textFill>
                  <w14:solidFill>
                    <w14:schemeClr w14:val="tx1"/>
                  </w14:solidFill>
                </w14:textFill>
              </w:rPr>
            </w:pPr>
          </w:p>
        </w:tc>
        <w:tc>
          <w:tcPr>
            <w:tcW w:w="1816" w:type="dxa"/>
            <w:vMerge w:val="continue"/>
            <w:noWrap w:val="0"/>
            <w:vAlign w:val="center"/>
          </w:tcPr>
          <w:p w14:paraId="5AEBF14B">
            <w:pPr>
              <w:spacing w:line="360" w:lineRule="auto"/>
              <w:jc w:val="center"/>
              <w:rPr>
                <w:rFonts w:ascii="宋体" w:hAnsi="宋体"/>
                <w:color w:val="000000" w:themeColor="text1"/>
                <w:sz w:val="24"/>
                <w:highlight w:val="none"/>
                <w14:textFill>
                  <w14:solidFill>
                    <w14:schemeClr w14:val="tx1"/>
                  </w14:solidFill>
                </w14:textFill>
              </w:rPr>
            </w:pPr>
          </w:p>
        </w:tc>
        <w:tc>
          <w:tcPr>
            <w:tcW w:w="6190" w:type="dxa"/>
            <w:noWrap w:val="0"/>
            <w:vAlign w:val="center"/>
          </w:tcPr>
          <w:p w14:paraId="304CF55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）其他人员情况：提供拟派人员清单，根据相关人员的技能、履历等情况综合评分。0-2分</w:t>
            </w:r>
          </w:p>
        </w:tc>
        <w:tc>
          <w:tcPr>
            <w:tcW w:w="966" w:type="dxa"/>
            <w:vMerge w:val="continue"/>
            <w:noWrap w:val="0"/>
            <w:vAlign w:val="center"/>
          </w:tcPr>
          <w:p w14:paraId="05BCEB6E">
            <w:pPr>
              <w:spacing w:line="360" w:lineRule="auto"/>
              <w:jc w:val="center"/>
              <w:rPr>
                <w:rFonts w:ascii="宋体" w:hAnsi="宋体"/>
                <w:color w:val="000000" w:themeColor="text1"/>
                <w:sz w:val="24"/>
                <w:highlight w:val="none"/>
                <w14:textFill>
                  <w14:solidFill>
                    <w14:schemeClr w14:val="tx1"/>
                  </w14:solidFill>
                </w14:textFill>
              </w:rPr>
            </w:pPr>
          </w:p>
        </w:tc>
      </w:tr>
      <w:tr w14:paraId="5B6D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34" w:type="dxa"/>
            <w:noWrap w:val="0"/>
            <w:vAlign w:val="center"/>
          </w:tcPr>
          <w:p w14:paraId="34C32AE0">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816" w:type="dxa"/>
            <w:noWrap w:val="0"/>
            <w:vAlign w:val="center"/>
          </w:tcPr>
          <w:p w14:paraId="584259E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投标人业绩</w:t>
            </w:r>
          </w:p>
        </w:tc>
        <w:tc>
          <w:tcPr>
            <w:tcW w:w="6190" w:type="dxa"/>
            <w:noWrap w:val="0"/>
            <w:vAlign w:val="center"/>
          </w:tcPr>
          <w:p w14:paraId="3CAF7F5F">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提供2020年1月1日以来(以合同签订时间为准)</w:t>
            </w:r>
            <w:r>
              <w:rPr>
                <w:rFonts w:hint="eastAsia"/>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类似项目合同业绩，每个服务合同得1分，本项最高得</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分。</w:t>
            </w:r>
          </w:p>
          <w:p w14:paraId="79B5F19D">
            <w:pPr>
              <w:spacing w:line="360" w:lineRule="auto"/>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注：</w:t>
            </w:r>
            <w:r>
              <w:rPr>
                <w:rFonts w:ascii="宋体" w:hAnsi="宋体"/>
                <w:color w:val="000000" w:themeColor="text1"/>
                <w:sz w:val="24"/>
                <w:highlight w:val="none"/>
                <w:u w:val="single"/>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、合同业绩须为本次投标人的业绩，投标人的独立法人子公司、参股公司的业绩均不予认可。</w:t>
            </w:r>
          </w:p>
          <w:p w14:paraId="066D03AC">
            <w:pPr>
              <w:spacing w:line="360" w:lineRule="auto"/>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2</w:t>
            </w:r>
            <w:r>
              <w:rPr>
                <w:rFonts w:hint="eastAsia" w:ascii="宋体" w:hAnsi="宋体"/>
                <w:color w:val="000000" w:themeColor="text1"/>
                <w:sz w:val="24"/>
                <w:highlight w:val="none"/>
                <w:u w:val="single"/>
                <w14:textFill>
                  <w14:solidFill>
                    <w14:schemeClr w14:val="tx1"/>
                  </w14:solidFill>
                </w14:textFill>
              </w:rPr>
              <w:t>、投标文件中须提供清晰可辨的合同</w:t>
            </w:r>
            <w:r>
              <w:rPr>
                <w:rFonts w:hint="eastAsia" w:ascii="宋体" w:hAnsi="宋体"/>
                <w:color w:val="000000" w:themeColor="text1"/>
                <w:sz w:val="24"/>
                <w:highlight w:val="none"/>
                <w:u w:val="single"/>
                <w:lang w:val="en-US" w:eastAsia="zh-CN"/>
                <w14:textFill>
                  <w14:solidFill>
                    <w14:schemeClr w14:val="tx1"/>
                  </w14:solidFill>
                </w14:textFill>
              </w:rPr>
              <w:t>扫描件</w:t>
            </w:r>
            <w:r>
              <w:rPr>
                <w:rFonts w:hint="eastAsia" w:ascii="宋体" w:hAnsi="宋体"/>
                <w:color w:val="000000" w:themeColor="text1"/>
                <w:sz w:val="24"/>
                <w:highlight w:val="none"/>
                <w:u w:val="single"/>
                <w14:textFill>
                  <w14:solidFill>
                    <w14:schemeClr w14:val="tx1"/>
                  </w14:solidFill>
                </w14:textFill>
              </w:rPr>
              <w:t>并加盖投标人公章；</w:t>
            </w:r>
          </w:p>
        </w:tc>
        <w:tc>
          <w:tcPr>
            <w:tcW w:w="966" w:type="dxa"/>
            <w:noWrap w:val="0"/>
            <w:vAlign w:val="center"/>
          </w:tcPr>
          <w:p w14:paraId="349EED9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分</w:t>
            </w:r>
          </w:p>
        </w:tc>
      </w:tr>
      <w:tr w14:paraId="4B9A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34" w:type="dxa"/>
            <w:noWrap w:val="0"/>
            <w:vAlign w:val="center"/>
          </w:tcPr>
          <w:p w14:paraId="0E9C9884">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1816" w:type="dxa"/>
            <w:noWrap w:val="0"/>
            <w:vAlign w:val="center"/>
          </w:tcPr>
          <w:p w14:paraId="257E2A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食材控制方案</w:t>
            </w:r>
          </w:p>
        </w:tc>
        <w:tc>
          <w:tcPr>
            <w:tcW w:w="6190" w:type="dxa"/>
            <w:noWrap w:val="0"/>
            <w:vAlign w:val="center"/>
          </w:tcPr>
          <w:p w14:paraId="0156455F">
            <w:pPr>
              <w:spacing w:line="360" w:lineRule="auto"/>
              <w:jc w:val="left"/>
              <w:rPr>
                <w:b/>
                <w:bCs/>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根据食品材料的使用量控制方案进行评分，0-</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tc>
        <w:tc>
          <w:tcPr>
            <w:tcW w:w="966" w:type="dxa"/>
            <w:noWrap w:val="0"/>
            <w:vAlign w:val="center"/>
          </w:tcPr>
          <w:p w14:paraId="420C77B9">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tc>
      </w:tr>
      <w:tr w14:paraId="7A8C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34" w:type="dxa"/>
            <w:noWrap w:val="0"/>
            <w:vAlign w:val="center"/>
          </w:tcPr>
          <w:p w14:paraId="52A838D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1816" w:type="dxa"/>
            <w:noWrap w:val="0"/>
            <w:vAlign w:val="center"/>
          </w:tcPr>
          <w:p w14:paraId="07EDAA9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菜谱制定</w:t>
            </w:r>
          </w:p>
        </w:tc>
        <w:tc>
          <w:tcPr>
            <w:tcW w:w="6190" w:type="dxa"/>
            <w:noWrap w:val="0"/>
            <w:vAlign w:val="center"/>
          </w:tcPr>
          <w:p w14:paraId="01599A25">
            <w:pPr>
              <w:widowControl/>
              <w:spacing w:line="360" w:lineRule="auto"/>
              <w:jc w:val="left"/>
              <w:rPr>
                <w:rFonts w:ascii="宋体" w:hAnsi="宋体"/>
                <w:bCs/>
                <w:color w:val="000000" w:themeColor="text1"/>
                <w:kern w:val="0"/>
                <w:sz w:val="24"/>
                <w:highlight w:val="none"/>
                <w:lang w:bidi="en-US"/>
                <w14:textFill>
                  <w14:solidFill>
                    <w14:schemeClr w14:val="tx1"/>
                  </w14:solidFill>
                </w14:textFill>
              </w:rPr>
            </w:pPr>
            <w:r>
              <w:rPr>
                <w:rFonts w:hint="eastAsia" w:ascii="宋体" w:hAnsi="宋体"/>
                <w:bCs/>
                <w:color w:val="000000" w:themeColor="text1"/>
                <w:kern w:val="0"/>
                <w:sz w:val="24"/>
                <w:highlight w:val="none"/>
                <w:lang w:bidi="en-US"/>
                <w14:textFill>
                  <w14:solidFill>
                    <w14:schemeClr w14:val="tx1"/>
                  </w14:solidFill>
                </w14:textFill>
              </w:rPr>
              <w:t>就餐服务方案：根据投标人提供的早、中、晚餐服务方案，包括菜肴的 品种数量、荤素营养搭配、花色花样变化、价格等是否合理进行打分，未提供不得分。</w:t>
            </w:r>
          </w:p>
          <w:p w14:paraId="1D15E3F8">
            <w:pPr>
              <w:widowControl/>
              <w:spacing w:line="360" w:lineRule="auto"/>
              <w:jc w:val="left"/>
              <w:rPr>
                <w:rFonts w:ascii="宋体" w:hAnsi="宋体"/>
                <w:bCs/>
                <w:color w:val="000000" w:themeColor="text1"/>
                <w:kern w:val="0"/>
                <w:sz w:val="24"/>
                <w:highlight w:val="none"/>
                <w:lang w:bidi="en-US"/>
                <w14:textFill>
                  <w14:solidFill>
                    <w14:schemeClr w14:val="tx1"/>
                  </w14:solidFill>
                </w14:textFill>
              </w:rPr>
            </w:pPr>
            <w:r>
              <w:rPr>
                <w:rFonts w:hint="eastAsia" w:ascii="宋体" w:hAnsi="宋体"/>
                <w:bCs/>
                <w:color w:val="000000" w:themeColor="text1"/>
                <w:kern w:val="0"/>
                <w:sz w:val="24"/>
                <w:highlight w:val="none"/>
                <w:lang w:bidi="en-US"/>
                <w14:textFill>
                  <w14:solidFill>
                    <w14:schemeClr w14:val="tx1"/>
                  </w14:solidFill>
                </w14:textFill>
              </w:rPr>
              <w:t>1</w:t>
            </w:r>
            <w:r>
              <w:rPr>
                <w:rFonts w:ascii="宋体" w:hAnsi="宋体"/>
                <w:bCs/>
                <w:color w:val="000000" w:themeColor="text1"/>
                <w:kern w:val="0"/>
                <w:sz w:val="24"/>
                <w:highlight w:val="none"/>
                <w:lang w:bidi="en-US"/>
                <w14:textFill>
                  <w14:solidFill>
                    <w14:schemeClr w14:val="tx1"/>
                  </w14:solidFill>
                </w14:textFill>
              </w:rPr>
              <w:t>.</w:t>
            </w:r>
            <w:r>
              <w:rPr>
                <w:rFonts w:hint="eastAsia" w:ascii="宋体" w:hAnsi="宋体"/>
                <w:bCs/>
                <w:color w:val="000000" w:themeColor="text1"/>
                <w:kern w:val="0"/>
                <w:sz w:val="24"/>
                <w:highlight w:val="none"/>
                <w:lang w:bidi="en-US"/>
                <w14:textFill>
                  <w14:solidFill>
                    <w14:schemeClr w14:val="tx1"/>
                  </w14:solidFill>
                </w14:textFill>
              </w:rPr>
              <w:t>早餐方案（0-</w:t>
            </w:r>
            <w:r>
              <w:rPr>
                <w:rFonts w:hint="eastAsia" w:ascii="宋体" w:hAnsi="宋体"/>
                <w:bCs/>
                <w:color w:val="000000" w:themeColor="text1"/>
                <w:kern w:val="0"/>
                <w:sz w:val="24"/>
                <w:highlight w:val="none"/>
                <w:lang w:val="en-US" w:eastAsia="zh-CN" w:bidi="en-US"/>
                <w14:textFill>
                  <w14:solidFill>
                    <w14:schemeClr w14:val="tx1"/>
                  </w14:solidFill>
                </w14:textFill>
              </w:rPr>
              <w:t>4</w:t>
            </w:r>
            <w:r>
              <w:rPr>
                <w:rFonts w:hint="eastAsia" w:ascii="宋体" w:hAnsi="宋体"/>
                <w:bCs/>
                <w:color w:val="000000" w:themeColor="text1"/>
                <w:kern w:val="0"/>
                <w:sz w:val="24"/>
                <w:highlight w:val="none"/>
                <w:lang w:bidi="en-US"/>
                <w14:textFill>
                  <w14:solidFill>
                    <w14:schemeClr w14:val="tx1"/>
                  </w14:solidFill>
                </w14:textFill>
              </w:rPr>
              <w:t>分）</w:t>
            </w:r>
          </w:p>
          <w:p w14:paraId="476E57C1">
            <w:pPr>
              <w:widowControl/>
              <w:spacing w:line="360" w:lineRule="auto"/>
              <w:jc w:val="left"/>
              <w:rPr>
                <w:rFonts w:ascii="宋体" w:hAnsi="宋体"/>
                <w:bCs/>
                <w:color w:val="000000" w:themeColor="text1"/>
                <w:kern w:val="0"/>
                <w:sz w:val="24"/>
                <w:highlight w:val="none"/>
                <w:lang w:bidi="en-US"/>
                <w14:textFill>
                  <w14:solidFill>
                    <w14:schemeClr w14:val="tx1"/>
                  </w14:solidFill>
                </w14:textFill>
              </w:rPr>
            </w:pPr>
            <w:r>
              <w:rPr>
                <w:rFonts w:hint="eastAsia" w:ascii="宋体" w:hAnsi="宋体"/>
                <w:bCs/>
                <w:color w:val="000000" w:themeColor="text1"/>
                <w:kern w:val="0"/>
                <w:sz w:val="24"/>
                <w:highlight w:val="none"/>
                <w:lang w:bidi="en-US"/>
                <w14:textFill>
                  <w14:solidFill>
                    <w14:schemeClr w14:val="tx1"/>
                  </w14:solidFill>
                </w14:textFill>
              </w:rPr>
              <w:t>2</w:t>
            </w:r>
            <w:r>
              <w:rPr>
                <w:rFonts w:ascii="宋体" w:hAnsi="宋体"/>
                <w:bCs/>
                <w:color w:val="000000" w:themeColor="text1"/>
                <w:kern w:val="0"/>
                <w:sz w:val="24"/>
                <w:highlight w:val="none"/>
                <w:lang w:bidi="en-US"/>
                <w14:textFill>
                  <w14:solidFill>
                    <w14:schemeClr w14:val="tx1"/>
                  </w14:solidFill>
                </w14:textFill>
              </w:rPr>
              <w:t>.</w:t>
            </w:r>
            <w:r>
              <w:rPr>
                <w:rFonts w:hint="eastAsia" w:ascii="宋体" w:hAnsi="宋体"/>
                <w:bCs/>
                <w:color w:val="000000" w:themeColor="text1"/>
                <w:kern w:val="0"/>
                <w:sz w:val="24"/>
                <w:highlight w:val="none"/>
                <w:lang w:bidi="en-US"/>
                <w14:textFill>
                  <w14:solidFill>
                    <w14:schemeClr w14:val="tx1"/>
                  </w14:solidFill>
                </w14:textFill>
              </w:rPr>
              <w:t>中餐方案（0-</w:t>
            </w:r>
            <w:r>
              <w:rPr>
                <w:rFonts w:hint="eastAsia" w:ascii="宋体" w:hAnsi="宋体"/>
                <w:bCs/>
                <w:color w:val="000000" w:themeColor="text1"/>
                <w:kern w:val="0"/>
                <w:sz w:val="24"/>
                <w:highlight w:val="none"/>
                <w:lang w:val="en-US" w:eastAsia="zh-CN" w:bidi="en-US"/>
                <w14:textFill>
                  <w14:solidFill>
                    <w14:schemeClr w14:val="tx1"/>
                  </w14:solidFill>
                </w14:textFill>
              </w:rPr>
              <w:t>4</w:t>
            </w:r>
            <w:r>
              <w:rPr>
                <w:rFonts w:hint="eastAsia" w:ascii="宋体" w:hAnsi="宋体"/>
                <w:bCs/>
                <w:color w:val="000000" w:themeColor="text1"/>
                <w:kern w:val="0"/>
                <w:sz w:val="24"/>
                <w:highlight w:val="none"/>
                <w:lang w:bidi="en-US"/>
                <w14:textFill>
                  <w14:solidFill>
                    <w14:schemeClr w14:val="tx1"/>
                  </w14:solidFill>
                </w14:textFill>
              </w:rPr>
              <w:t>分）</w:t>
            </w:r>
          </w:p>
          <w:p w14:paraId="69D3FDF0">
            <w:pPr>
              <w:widowControl/>
              <w:spacing w:line="360" w:lineRule="auto"/>
              <w:jc w:val="left"/>
              <w:rPr>
                <w:rFonts w:ascii="宋体" w:hAnsi="宋体"/>
                <w:bCs/>
                <w:color w:val="000000" w:themeColor="text1"/>
                <w:kern w:val="0"/>
                <w:sz w:val="24"/>
                <w:highlight w:val="none"/>
                <w:lang w:bidi="en-US"/>
                <w14:textFill>
                  <w14:solidFill>
                    <w14:schemeClr w14:val="tx1"/>
                  </w14:solidFill>
                </w14:textFill>
              </w:rPr>
            </w:pPr>
            <w:r>
              <w:rPr>
                <w:rFonts w:hint="eastAsia" w:ascii="宋体" w:hAnsi="宋体"/>
                <w:bCs/>
                <w:color w:val="000000" w:themeColor="text1"/>
                <w:kern w:val="0"/>
                <w:sz w:val="24"/>
                <w:highlight w:val="none"/>
                <w:lang w:bidi="en-US"/>
                <w14:textFill>
                  <w14:solidFill>
                    <w14:schemeClr w14:val="tx1"/>
                  </w14:solidFill>
                </w14:textFill>
              </w:rPr>
              <w:t>3</w:t>
            </w:r>
            <w:r>
              <w:rPr>
                <w:rFonts w:ascii="宋体" w:hAnsi="宋体"/>
                <w:bCs/>
                <w:color w:val="000000" w:themeColor="text1"/>
                <w:kern w:val="0"/>
                <w:sz w:val="24"/>
                <w:highlight w:val="none"/>
                <w:lang w:bidi="en-US"/>
                <w14:textFill>
                  <w14:solidFill>
                    <w14:schemeClr w14:val="tx1"/>
                  </w14:solidFill>
                </w14:textFill>
              </w:rPr>
              <w:t>.</w:t>
            </w:r>
            <w:r>
              <w:rPr>
                <w:rFonts w:hint="eastAsia" w:ascii="宋体" w:hAnsi="宋体"/>
                <w:bCs/>
                <w:color w:val="000000" w:themeColor="text1"/>
                <w:kern w:val="0"/>
                <w:sz w:val="24"/>
                <w:highlight w:val="none"/>
                <w:lang w:bidi="en-US"/>
                <w14:textFill>
                  <w14:solidFill>
                    <w14:schemeClr w14:val="tx1"/>
                  </w14:solidFill>
                </w14:textFill>
              </w:rPr>
              <w:t>晚餐方案（0-</w:t>
            </w:r>
            <w:r>
              <w:rPr>
                <w:rFonts w:hint="eastAsia" w:ascii="宋体" w:hAnsi="宋体"/>
                <w:bCs/>
                <w:color w:val="000000" w:themeColor="text1"/>
                <w:kern w:val="0"/>
                <w:sz w:val="24"/>
                <w:highlight w:val="none"/>
                <w:lang w:val="en-US" w:eastAsia="zh-CN" w:bidi="en-US"/>
                <w14:textFill>
                  <w14:solidFill>
                    <w14:schemeClr w14:val="tx1"/>
                  </w14:solidFill>
                </w14:textFill>
              </w:rPr>
              <w:t>4</w:t>
            </w:r>
            <w:r>
              <w:rPr>
                <w:rFonts w:hint="eastAsia" w:ascii="宋体" w:hAnsi="宋体"/>
                <w:bCs/>
                <w:color w:val="000000" w:themeColor="text1"/>
                <w:kern w:val="0"/>
                <w:sz w:val="24"/>
                <w:highlight w:val="none"/>
                <w:lang w:bidi="en-US"/>
                <w14:textFill>
                  <w14:solidFill>
                    <w14:schemeClr w14:val="tx1"/>
                  </w14:solidFill>
                </w14:textFill>
              </w:rPr>
              <w:t>分）</w:t>
            </w:r>
          </w:p>
        </w:tc>
        <w:tc>
          <w:tcPr>
            <w:tcW w:w="966" w:type="dxa"/>
            <w:noWrap w:val="0"/>
            <w:vAlign w:val="center"/>
          </w:tcPr>
          <w:p w14:paraId="156836F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分</w:t>
            </w:r>
          </w:p>
        </w:tc>
      </w:tr>
      <w:tr w14:paraId="0418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34" w:type="dxa"/>
            <w:noWrap w:val="0"/>
            <w:vAlign w:val="center"/>
          </w:tcPr>
          <w:p w14:paraId="2FE0F6C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1816" w:type="dxa"/>
            <w:noWrap w:val="0"/>
            <w:vAlign w:val="center"/>
          </w:tcPr>
          <w:p w14:paraId="33934D7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人员职责与管理方案</w:t>
            </w:r>
          </w:p>
        </w:tc>
        <w:tc>
          <w:tcPr>
            <w:tcW w:w="6190" w:type="dxa"/>
            <w:noWrap w:val="0"/>
            <w:vAlign w:val="center"/>
          </w:tcPr>
          <w:p w14:paraId="3C9C6316">
            <w:pPr>
              <w:widowControl/>
              <w:spacing w:line="360" w:lineRule="auto"/>
              <w:jc w:val="left"/>
              <w:rPr>
                <w:rFonts w:ascii="宋体" w:hAnsi="宋体"/>
                <w:bCs/>
                <w:color w:val="000000" w:themeColor="text1"/>
                <w:kern w:val="0"/>
                <w:sz w:val="24"/>
                <w:highlight w:val="none"/>
                <w:lang w:bidi="en-US"/>
                <w14:textFill>
                  <w14:solidFill>
                    <w14:schemeClr w14:val="tx1"/>
                  </w14:solidFill>
                </w14:textFill>
              </w:rPr>
            </w:pPr>
            <w:r>
              <w:rPr>
                <w:rFonts w:hint="eastAsia" w:hAnsi="宋体"/>
                <w:color w:val="000000" w:themeColor="text1"/>
                <w:sz w:val="24"/>
                <w:highlight w:val="none"/>
                <w14:textFill>
                  <w14:solidFill>
                    <w14:schemeClr w14:val="tx1"/>
                  </w14:solidFill>
                </w14:textFill>
              </w:rPr>
              <w:t>根据投标人针对本项目提供的人员职责与管理方案的合理性进行综合评审。（0-4分）</w:t>
            </w:r>
          </w:p>
        </w:tc>
        <w:tc>
          <w:tcPr>
            <w:tcW w:w="966" w:type="dxa"/>
            <w:noWrap w:val="0"/>
            <w:vAlign w:val="center"/>
          </w:tcPr>
          <w:p w14:paraId="6E66ADA6">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4分</w:t>
            </w:r>
          </w:p>
        </w:tc>
      </w:tr>
      <w:tr w14:paraId="7922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34" w:type="dxa"/>
            <w:noWrap w:val="0"/>
            <w:vAlign w:val="center"/>
          </w:tcPr>
          <w:p w14:paraId="7FCA95BB">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1816" w:type="dxa"/>
            <w:noWrap w:val="0"/>
            <w:vAlign w:val="center"/>
          </w:tcPr>
          <w:p w14:paraId="2F2DC880">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食品质量控制方案</w:t>
            </w:r>
          </w:p>
        </w:tc>
        <w:tc>
          <w:tcPr>
            <w:tcW w:w="6190" w:type="dxa"/>
            <w:noWrap w:val="0"/>
            <w:vAlign w:val="center"/>
          </w:tcPr>
          <w:p w14:paraId="1F14D8B1">
            <w:pPr>
              <w:pStyle w:val="22"/>
              <w:tabs>
                <w:tab w:val="left" w:pos="720"/>
                <w:tab w:val="left" w:pos="1260"/>
                <w:tab w:val="left" w:pos="2160"/>
                <w:tab w:val="left" w:pos="2880"/>
                <w:tab w:val="left" w:pos="3600"/>
                <w:tab w:val="left" w:pos="4320"/>
                <w:tab w:val="left" w:pos="5040"/>
                <w:tab w:val="left" w:pos="5760"/>
              </w:tabs>
              <w:spacing w:line="360" w:lineRule="auto"/>
              <w:ind w:firstLine="0"/>
              <w:rPr>
                <w:rFonts w:hAnsi="宋体"/>
                <w:bCs/>
                <w:color w:val="000000" w:themeColor="text1"/>
                <w:sz w:val="24"/>
                <w:highlight w:val="none"/>
                <w:lang w:bidi="en-US"/>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根据投标人提供的食品质量控制方案的合理性、可行性进行综合评审。（0-4分）</w:t>
            </w:r>
          </w:p>
        </w:tc>
        <w:tc>
          <w:tcPr>
            <w:tcW w:w="966" w:type="dxa"/>
            <w:noWrap w:val="0"/>
            <w:vAlign w:val="center"/>
          </w:tcPr>
          <w:p w14:paraId="55EBA52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4分</w:t>
            </w:r>
          </w:p>
        </w:tc>
      </w:tr>
      <w:tr w14:paraId="1672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34" w:type="dxa"/>
            <w:noWrap w:val="0"/>
            <w:vAlign w:val="center"/>
          </w:tcPr>
          <w:p w14:paraId="0D1B5C1E">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1816" w:type="dxa"/>
            <w:noWrap w:val="0"/>
            <w:vAlign w:val="center"/>
          </w:tcPr>
          <w:p w14:paraId="3F085A78">
            <w:p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服务质量控制方案</w:t>
            </w:r>
          </w:p>
        </w:tc>
        <w:tc>
          <w:tcPr>
            <w:tcW w:w="6190" w:type="dxa"/>
            <w:noWrap w:val="0"/>
            <w:vAlign w:val="center"/>
          </w:tcPr>
          <w:p w14:paraId="0B9AEA9D">
            <w:pPr>
              <w:pStyle w:val="22"/>
              <w:tabs>
                <w:tab w:val="left" w:pos="720"/>
                <w:tab w:val="left" w:pos="1260"/>
                <w:tab w:val="left" w:pos="2160"/>
                <w:tab w:val="left" w:pos="2880"/>
                <w:tab w:val="left" w:pos="3600"/>
                <w:tab w:val="left" w:pos="4320"/>
                <w:tab w:val="left" w:pos="5040"/>
                <w:tab w:val="left" w:pos="5760"/>
              </w:tabs>
              <w:spacing w:line="360" w:lineRule="auto"/>
              <w:ind w:firstLine="0"/>
              <w:rPr>
                <w:rFonts w:hAnsi="宋体"/>
                <w:bCs/>
                <w:color w:val="000000" w:themeColor="text1"/>
                <w:sz w:val="24"/>
                <w:highlight w:val="none"/>
                <w:lang w:bidi="en-US"/>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根据投标人提供的服务质量控制方案的合理性、科学性进行综合评审。（0-4分）</w:t>
            </w:r>
          </w:p>
        </w:tc>
        <w:tc>
          <w:tcPr>
            <w:tcW w:w="966" w:type="dxa"/>
            <w:noWrap w:val="0"/>
            <w:vAlign w:val="center"/>
          </w:tcPr>
          <w:p w14:paraId="10F640E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4分</w:t>
            </w:r>
          </w:p>
        </w:tc>
      </w:tr>
      <w:tr w14:paraId="1023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4" w:type="dxa"/>
            <w:noWrap w:val="0"/>
            <w:vAlign w:val="center"/>
          </w:tcPr>
          <w:p w14:paraId="5DD3AE6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1816" w:type="dxa"/>
            <w:noWrap w:val="0"/>
            <w:vAlign w:val="center"/>
          </w:tcPr>
          <w:p w14:paraId="15613712">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食堂卫生、保洁措施</w:t>
            </w:r>
          </w:p>
        </w:tc>
        <w:tc>
          <w:tcPr>
            <w:tcW w:w="6190" w:type="dxa"/>
            <w:noWrap w:val="0"/>
            <w:vAlign w:val="center"/>
          </w:tcPr>
          <w:p w14:paraId="70DB4FF9">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根据投标单位对食堂的卫生、保洁工作的描述进行综合评审；</w:t>
            </w:r>
          </w:p>
          <w:p w14:paraId="48F32AE3">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（1）根据个人卫生要求情况进行评分；（0-</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p w14:paraId="582CC794">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（2）根据烹调加工卫生方案进行评分；（0-</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p w14:paraId="769F521E">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（3）根据餐具洗刷消毒卫生方案进行评分；（0-</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p w14:paraId="755F564B">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（4）根据垃圾处理方案进行评分；（0-</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tc>
        <w:tc>
          <w:tcPr>
            <w:tcW w:w="966" w:type="dxa"/>
            <w:noWrap w:val="0"/>
            <w:vAlign w:val="center"/>
          </w:tcPr>
          <w:p w14:paraId="4C336CF4">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分</w:t>
            </w:r>
          </w:p>
        </w:tc>
      </w:tr>
      <w:tr w14:paraId="2E31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4" w:type="dxa"/>
            <w:noWrap w:val="0"/>
            <w:vAlign w:val="center"/>
          </w:tcPr>
          <w:p w14:paraId="5AFE4CFC">
            <w:pPr>
              <w:spacing w:line="360" w:lineRule="auto"/>
              <w:jc w:val="center"/>
              <w:rPr>
                <w:rFonts w:hint="eastAsia" w:ascii="宋体" w:hAnsi="宋体"/>
                <w:color w:val="000000" w:themeColor="text1"/>
                <w:sz w:val="24"/>
                <w:szCs w:val="24"/>
                <w:highlight w:val="none"/>
                <w:lang w:val="en-US" w:eastAsia="en-US" w:bidi="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1816" w:type="dxa"/>
            <w:noWrap w:val="0"/>
            <w:vAlign w:val="center"/>
          </w:tcPr>
          <w:p w14:paraId="068F5F2C">
            <w:pPr>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安全文明作业保障措施</w:t>
            </w:r>
          </w:p>
        </w:tc>
        <w:tc>
          <w:tcPr>
            <w:tcW w:w="6190" w:type="dxa"/>
            <w:noWrap w:val="0"/>
            <w:vAlign w:val="center"/>
          </w:tcPr>
          <w:p w14:paraId="6A313095">
            <w:pPr>
              <w:jc w:val="left"/>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根据投标单位对食堂安全作业的保障措施及承诺进行综合评审；（0-3分）</w:t>
            </w:r>
          </w:p>
        </w:tc>
        <w:tc>
          <w:tcPr>
            <w:tcW w:w="966" w:type="dxa"/>
            <w:noWrap w:val="0"/>
            <w:vAlign w:val="center"/>
          </w:tcPr>
          <w:p w14:paraId="7CA2542E">
            <w:pPr>
              <w:spacing w:line="360" w:lineRule="auto"/>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3分</w:t>
            </w:r>
          </w:p>
        </w:tc>
      </w:tr>
      <w:tr w14:paraId="0863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4" w:type="dxa"/>
            <w:noWrap w:val="0"/>
            <w:vAlign w:val="center"/>
          </w:tcPr>
          <w:p w14:paraId="39313C8D">
            <w:pPr>
              <w:spacing w:line="360" w:lineRule="auto"/>
              <w:jc w:val="center"/>
              <w:rPr>
                <w:rFonts w:ascii="宋体" w:hAnsi="宋体"/>
                <w:color w:val="000000" w:themeColor="text1"/>
                <w:sz w:val="24"/>
                <w:szCs w:val="24"/>
                <w:highlight w:val="none"/>
                <w:lang w:val="en-US" w:eastAsia="en-US" w:bidi="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1816" w:type="dxa"/>
            <w:noWrap w:val="0"/>
            <w:vAlign w:val="center"/>
          </w:tcPr>
          <w:p w14:paraId="2A7FAA3F">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节能方案</w:t>
            </w:r>
          </w:p>
        </w:tc>
        <w:tc>
          <w:tcPr>
            <w:tcW w:w="6190" w:type="dxa"/>
            <w:noWrap w:val="0"/>
            <w:vAlign w:val="center"/>
          </w:tcPr>
          <w:p w14:paraId="5E0EC756">
            <w:pPr>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根据食堂节电、节水、节气等管理方案进行评分，0-3分</w:t>
            </w:r>
          </w:p>
        </w:tc>
        <w:tc>
          <w:tcPr>
            <w:tcW w:w="966" w:type="dxa"/>
            <w:noWrap w:val="0"/>
            <w:vAlign w:val="center"/>
          </w:tcPr>
          <w:p w14:paraId="2992C7BA">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3分 </w:t>
            </w:r>
          </w:p>
        </w:tc>
      </w:tr>
      <w:tr w14:paraId="3E50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4" w:type="dxa"/>
            <w:noWrap w:val="0"/>
            <w:vAlign w:val="center"/>
          </w:tcPr>
          <w:p w14:paraId="5A35F790">
            <w:pPr>
              <w:spacing w:line="360" w:lineRule="auto"/>
              <w:jc w:val="center"/>
              <w:rPr>
                <w:rFonts w:ascii="宋体" w:hAnsi="宋体"/>
                <w:color w:val="000000" w:themeColor="text1"/>
                <w:sz w:val="24"/>
                <w:szCs w:val="24"/>
                <w:highlight w:val="none"/>
                <w:lang w:val="en-US" w:eastAsia="en-US" w:bidi="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1816" w:type="dxa"/>
            <w:noWrap w:val="0"/>
            <w:vAlign w:val="center"/>
          </w:tcPr>
          <w:p w14:paraId="75EA890A">
            <w:pPr>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食堂管理台账</w:t>
            </w:r>
          </w:p>
        </w:tc>
        <w:tc>
          <w:tcPr>
            <w:tcW w:w="6190" w:type="dxa"/>
            <w:noWrap w:val="0"/>
            <w:vAlign w:val="center"/>
          </w:tcPr>
          <w:p w14:paraId="1419B85F">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根据投标人所提供的管理台账的完整性 、规范性等情况综合</w:t>
            </w:r>
            <w:r>
              <w:rPr>
                <w:rFonts w:hint="eastAsia" w:hAnsi="宋体"/>
                <w:color w:val="000000" w:themeColor="text1"/>
                <w:sz w:val="24"/>
                <w:highlight w:val="none"/>
                <w14:textFill>
                  <w14:solidFill>
                    <w14:schemeClr w14:val="tx1"/>
                  </w14:solidFill>
                </w14:textFill>
              </w:rPr>
              <w:t>评审。（0-</w:t>
            </w:r>
            <w:r>
              <w:rPr>
                <w:rFonts w:hint="eastAsia" w:hAnsi="宋体"/>
                <w:color w:val="000000" w:themeColor="text1"/>
                <w:sz w:val="24"/>
                <w:highlight w:val="none"/>
                <w:lang w:val="en-US" w:eastAsia="zh-CN"/>
                <w14:textFill>
                  <w14:solidFill>
                    <w14:schemeClr w14:val="tx1"/>
                  </w14:solidFill>
                </w14:textFill>
              </w:rPr>
              <w:t>3</w:t>
            </w:r>
            <w:r>
              <w:rPr>
                <w:rFonts w:hint="eastAsia" w:hAnsi="宋体"/>
                <w:color w:val="000000" w:themeColor="text1"/>
                <w:sz w:val="24"/>
                <w:highlight w:val="none"/>
                <w14:textFill>
                  <w14:solidFill>
                    <w14:schemeClr w14:val="tx1"/>
                  </w14:solidFill>
                </w14:textFill>
              </w:rPr>
              <w:t>分）</w:t>
            </w:r>
          </w:p>
        </w:tc>
        <w:tc>
          <w:tcPr>
            <w:tcW w:w="966" w:type="dxa"/>
            <w:noWrap w:val="0"/>
            <w:vAlign w:val="center"/>
          </w:tcPr>
          <w:p w14:paraId="3C4847F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w:t>
            </w:r>
          </w:p>
        </w:tc>
      </w:tr>
      <w:tr w14:paraId="48AD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4" w:type="dxa"/>
            <w:noWrap w:val="0"/>
            <w:vAlign w:val="center"/>
          </w:tcPr>
          <w:p w14:paraId="1613C439">
            <w:pPr>
              <w:spacing w:line="360" w:lineRule="auto"/>
              <w:jc w:val="center"/>
              <w:rPr>
                <w:rFonts w:ascii="宋体" w:hAnsi="宋体"/>
                <w:color w:val="000000" w:themeColor="text1"/>
                <w:sz w:val="24"/>
                <w:szCs w:val="24"/>
                <w:highlight w:val="none"/>
                <w:lang w:val="en-US" w:eastAsia="en-US" w:bidi="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1816" w:type="dxa"/>
            <w:noWrap w:val="0"/>
            <w:vAlign w:val="center"/>
          </w:tcPr>
          <w:p w14:paraId="794B05F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食堂卫生、保洁措施</w:t>
            </w:r>
          </w:p>
        </w:tc>
        <w:tc>
          <w:tcPr>
            <w:tcW w:w="6190" w:type="dxa"/>
            <w:noWrap w:val="0"/>
            <w:vAlign w:val="center"/>
          </w:tcPr>
          <w:p w14:paraId="387D02A0">
            <w:pPr>
              <w:widowControl/>
              <w:spacing w:line="360" w:lineRule="auto"/>
              <w:jc w:val="left"/>
              <w:rPr>
                <w:rFonts w:hAnsi="宋体" w:cs="宋体"/>
                <w:bCs/>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根据投标人的原材料使用管理方案及食品保存管理方案的合理性进行综合评审。（0-3分）</w:t>
            </w:r>
          </w:p>
        </w:tc>
        <w:tc>
          <w:tcPr>
            <w:tcW w:w="966" w:type="dxa"/>
            <w:noWrap w:val="0"/>
            <w:vAlign w:val="center"/>
          </w:tcPr>
          <w:p w14:paraId="528CFAA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693D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4" w:type="dxa"/>
            <w:noWrap w:val="0"/>
            <w:vAlign w:val="center"/>
          </w:tcPr>
          <w:p w14:paraId="0A1F337B">
            <w:pPr>
              <w:spacing w:line="360" w:lineRule="auto"/>
              <w:jc w:val="center"/>
              <w:rPr>
                <w:rFonts w:ascii="宋体" w:hAnsi="宋体"/>
                <w:color w:val="000000" w:themeColor="text1"/>
                <w:sz w:val="24"/>
                <w:szCs w:val="24"/>
                <w:highlight w:val="none"/>
                <w:lang w:val="en-US" w:eastAsia="en-US" w:bidi="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1816" w:type="dxa"/>
            <w:noWrap w:val="0"/>
            <w:vAlign w:val="center"/>
          </w:tcPr>
          <w:p w14:paraId="391C4B0D">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应急预案</w:t>
            </w:r>
          </w:p>
        </w:tc>
        <w:tc>
          <w:tcPr>
            <w:tcW w:w="6190" w:type="dxa"/>
            <w:noWrap w:val="0"/>
            <w:vAlign w:val="center"/>
          </w:tcPr>
          <w:p w14:paraId="6CF47F6F">
            <w:pPr>
              <w:widowControl/>
              <w:spacing w:line="360" w:lineRule="auto"/>
              <w:jc w:val="left"/>
              <w:rPr>
                <w:rFonts w:ascii="黑体" w:hAnsi="黑体" w:cs="宋体"/>
                <w:b/>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根据投标单位对食堂的应急措施方面的描述，包括食品安全应急预案（0-3分）、消防应急预案（0-2分）、防台应急预案（0-2分）</w:t>
            </w:r>
          </w:p>
        </w:tc>
        <w:tc>
          <w:tcPr>
            <w:tcW w:w="966" w:type="dxa"/>
            <w:noWrap w:val="0"/>
            <w:vAlign w:val="center"/>
          </w:tcPr>
          <w:p w14:paraId="30883DD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7分</w:t>
            </w:r>
          </w:p>
        </w:tc>
      </w:tr>
      <w:tr w14:paraId="39E8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34" w:type="dxa"/>
            <w:noWrap w:val="0"/>
            <w:vAlign w:val="center"/>
          </w:tcPr>
          <w:p w14:paraId="2F31C8B6">
            <w:pPr>
              <w:spacing w:line="360" w:lineRule="auto"/>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14</w:t>
            </w:r>
          </w:p>
        </w:tc>
        <w:tc>
          <w:tcPr>
            <w:tcW w:w="1816" w:type="dxa"/>
            <w:noWrap w:val="0"/>
            <w:vAlign w:val="center"/>
          </w:tcPr>
          <w:p w14:paraId="393D32C4">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w:t>
            </w:r>
          </w:p>
        </w:tc>
        <w:tc>
          <w:tcPr>
            <w:tcW w:w="6190" w:type="dxa"/>
            <w:noWrap w:val="0"/>
            <w:vAlign w:val="center"/>
          </w:tcPr>
          <w:p w14:paraId="2C1CCD14">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1.售后服务网点情况（0-3分）</w:t>
            </w:r>
          </w:p>
          <w:p w14:paraId="2CB6BCC6">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2.服务承诺：承诺如下：</w:t>
            </w:r>
          </w:p>
          <w:p w14:paraId="3C6AA8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①对托管食堂实行直营管理，不挂靠，不转让；</w:t>
            </w:r>
          </w:p>
          <w:p w14:paraId="51921790">
            <w:pPr>
              <w:spacing w:line="360" w:lineRule="auto"/>
              <w:rPr>
                <w:rFonts w:ascii="宋体" w:hAnsi="宋体" w:cs="Arial"/>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w:t>
            </w:r>
            <w:r>
              <w:rPr>
                <w:rFonts w:hint="eastAsia" w:ascii="宋体" w:hAnsi="宋体"/>
                <w:color w:val="000000" w:themeColor="text1"/>
                <w:sz w:val="24"/>
                <w:highlight w:val="none"/>
                <w14:textFill>
                  <w14:solidFill>
                    <w14:schemeClr w14:val="tx1"/>
                  </w14:solidFill>
                </w14:textFill>
              </w:rPr>
              <w:t>成交企业按双方签订的合同要求规范经营管理，保质保量做好食堂早餐、中餐、晚餐的供应，以及采购方临时所需的服务工作。承诺一项得</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分，最高得</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tc>
        <w:tc>
          <w:tcPr>
            <w:tcW w:w="966" w:type="dxa"/>
            <w:noWrap w:val="0"/>
            <w:vAlign w:val="center"/>
          </w:tcPr>
          <w:p w14:paraId="570206A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分</w:t>
            </w:r>
          </w:p>
        </w:tc>
      </w:tr>
    </w:tbl>
    <w:p w14:paraId="2CADB378">
      <w:pPr>
        <w:spacing w:line="400" w:lineRule="exact"/>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提示：</w:t>
      </w:r>
    </w:p>
    <w:p w14:paraId="32F96415">
      <w:pPr>
        <w:spacing w:line="400" w:lineRule="exact"/>
        <w:rPr>
          <w:rFonts w:hAnsi="宋体"/>
          <w:b/>
          <w:bCs/>
          <w:color w:val="000000" w:themeColor="text1"/>
          <w:sz w:val="24"/>
          <w:highlight w:val="none"/>
          <w:u w:val="single"/>
          <w14:textFill>
            <w14:solidFill>
              <w14:schemeClr w14:val="tx1"/>
            </w14:solidFill>
          </w14:textFill>
        </w:rPr>
      </w:pPr>
      <w:r>
        <w:rPr>
          <w:rFonts w:hAnsi="宋体"/>
          <w:b/>
          <w:bCs/>
          <w:color w:val="000000" w:themeColor="text1"/>
          <w:sz w:val="24"/>
          <w:highlight w:val="none"/>
          <w:u w:val="single"/>
          <w14:textFill>
            <w14:solidFill>
              <w14:schemeClr w14:val="tx1"/>
            </w14:solidFill>
          </w14:textFill>
        </w:rPr>
        <w:t>1</w:t>
      </w:r>
      <w:r>
        <w:rPr>
          <w:rFonts w:hint="eastAsia" w:hAnsi="宋体"/>
          <w:b/>
          <w:bCs/>
          <w:color w:val="000000" w:themeColor="text1"/>
          <w:sz w:val="24"/>
          <w:highlight w:val="none"/>
          <w:u w:val="single"/>
          <w14:textFill>
            <w14:solidFill>
              <w14:schemeClr w14:val="tx1"/>
            </w14:solidFill>
          </w14:textFill>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9931B67">
      <w:pPr>
        <w:spacing w:line="400" w:lineRule="exact"/>
        <w:rPr>
          <w:rFonts w:hAnsi="宋体"/>
          <w:b/>
          <w:bCs/>
          <w:color w:val="000000" w:themeColor="text1"/>
          <w:sz w:val="24"/>
          <w:highlight w:val="none"/>
          <w:u w:val="single"/>
          <w:shd w:val="pct10" w:color="auto" w:fill="FFFFFF"/>
          <w14:textFill>
            <w14:solidFill>
              <w14:schemeClr w14:val="tx1"/>
            </w14:solidFill>
          </w14:textFill>
        </w:rPr>
      </w:pPr>
      <w:r>
        <w:rPr>
          <w:rFonts w:hAnsi="宋体"/>
          <w:b/>
          <w:bCs/>
          <w:color w:val="000000" w:themeColor="text1"/>
          <w:sz w:val="24"/>
          <w:highlight w:val="none"/>
          <w:u w:val="single"/>
          <w:shd w:val="pct10" w:color="auto" w:fill="FFFFFF"/>
          <w14:textFill>
            <w14:solidFill>
              <w14:schemeClr w14:val="tx1"/>
            </w14:solidFill>
          </w14:textFill>
        </w:rPr>
        <w:t>2</w:t>
      </w:r>
      <w:r>
        <w:rPr>
          <w:rFonts w:hint="eastAsia" w:hAnsi="宋体"/>
          <w:b/>
          <w:bCs/>
          <w:color w:val="000000" w:themeColor="text1"/>
          <w:sz w:val="24"/>
          <w:highlight w:val="none"/>
          <w:u w:val="single"/>
          <w:shd w:val="pct10" w:color="auto" w:fill="FFFFFF"/>
          <w14:textFill>
            <w14:solidFill>
              <w14:schemeClr w14:val="tx1"/>
            </w14:solidFill>
          </w14:textFill>
        </w:rPr>
        <w:t>、供应商提交的所有响应文件、资料（包括所有证书、合同、报告等）都是准确、真实、合规的，如提供虚假资料，供应商需承担一切后果。</w:t>
      </w:r>
    </w:p>
    <w:p w14:paraId="79C61BAA">
      <w:pPr>
        <w:spacing w:line="400" w:lineRule="exact"/>
        <w:rPr>
          <w:rFonts w:ascii="宋体" w:hAnsi="宋体"/>
          <w:b/>
          <w:bCs/>
          <w:color w:val="000000" w:themeColor="text1"/>
          <w:sz w:val="24"/>
          <w:highlight w:val="none"/>
          <w:u w:val="single"/>
          <w:shd w:val="pct10" w:color="auto" w:fill="FFFFFF"/>
          <w14:textFill>
            <w14:solidFill>
              <w14:schemeClr w14:val="tx1"/>
            </w14:solidFill>
          </w14:textFill>
        </w:rPr>
      </w:pPr>
      <w:r>
        <w:rPr>
          <w:rFonts w:hAnsi="宋体"/>
          <w:b/>
          <w:bCs/>
          <w:color w:val="000000" w:themeColor="text1"/>
          <w:sz w:val="24"/>
          <w:highlight w:val="none"/>
          <w:u w:val="single"/>
          <w:shd w:val="pct10" w:color="auto" w:fill="FFFFFF"/>
          <w14:textFill>
            <w14:solidFill>
              <w14:schemeClr w14:val="tx1"/>
            </w14:solidFill>
          </w14:textFill>
        </w:rPr>
        <w:t>3</w:t>
      </w:r>
      <w:r>
        <w:rPr>
          <w:rFonts w:hint="eastAsia" w:hAnsi="宋体"/>
          <w:b/>
          <w:bCs/>
          <w:color w:val="000000" w:themeColor="text1"/>
          <w:sz w:val="24"/>
          <w:highlight w:val="none"/>
          <w:u w:val="single"/>
          <w:shd w:val="pct10" w:color="auto" w:fill="FFFFFF"/>
          <w14:textFill>
            <w14:solidFill>
              <w14:schemeClr w14:val="tx1"/>
            </w14:solidFill>
          </w14:textFill>
        </w:rPr>
        <w:t>、为了评审工作更加优质、高效，响应文件</w:t>
      </w:r>
      <w:r>
        <w:rPr>
          <w:rFonts w:hint="eastAsia" w:ascii="宋体" w:hAnsi="宋体"/>
          <w:b/>
          <w:bCs/>
          <w:color w:val="000000" w:themeColor="text1"/>
          <w:sz w:val="24"/>
          <w:highlight w:val="none"/>
          <w:u w:val="single"/>
          <w:shd w:val="pct10" w:color="auto" w:fill="FFFFFF"/>
          <w14:textFill>
            <w14:solidFill>
              <w14:schemeClr w14:val="tx1"/>
            </w14:solidFill>
          </w14:textFill>
        </w:rPr>
        <w:t>张数建议不要超过</w:t>
      </w:r>
      <w:r>
        <w:rPr>
          <w:rFonts w:ascii="宋体" w:hAnsi="宋体"/>
          <w:b/>
          <w:bCs/>
          <w:color w:val="000000" w:themeColor="text1"/>
          <w:sz w:val="24"/>
          <w:highlight w:val="none"/>
          <w:u w:val="single"/>
          <w:shd w:val="pct10" w:color="auto" w:fill="FFFFFF"/>
          <w14:textFill>
            <w14:solidFill>
              <w14:schemeClr w14:val="tx1"/>
            </w14:solidFill>
          </w14:textFill>
        </w:rPr>
        <w:t>300</w:t>
      </w:r>
      <w:r>
        <w:rPr>
          <w:rFonts w:hint="eastAsia" w:ascii="宋体" w:hAnsi="宋体"/>
          <w:b/>
          <w:bCs/>
          <w:color w:val="000000" w:themeColor="text1"/>
          <w:sz w:val="24"/>
          <w:highlight w:val="none"/>
          <w:u w:val="single"/>
          <w:shd w:val="pct10" w:color="auto" w:fill="FFFFFF"/>
          <w14:textFill>
            <w14:solidFill>
              <w14:schemeClr w14:val="tx1"/>
            </w14:solidFill>
          </w14:textFill>
        </w:rPr>
        <w:t>张。</w:t>
      </w:r>
    </w:p>
    <w:p w14:paraId="5EB9CB8A">
      <w:pPr>
        <w:spacing w:line="400" w:lineRule="exact"/>
        <w:rPr>
          <w:rFonts w:hAnsi="宋体"/>
          <w:color w:val="000000" w:themeColor="text1"/>
          <w:sz w:val="24"/>
          <w:highlight w:val="none"/>
          <w:shd w:val="pct10" w:color="auto" w:fill="FFFFFF"/>
          <w:lang w:val="zh-CN"/>
          <w14:textFill>
            <w14:solidFill>
              <w14:schemeClr w14:val="tx1"/>
            </w14:solidFill>
          </w14:textFill>
        </w:rPr>
      </w:pPr>
      <w:r>
        <w:rPr>
          <w:rFonts w:hint="eastAsia" w:ascii="宋体" w:hAnsi="宋体"/>
          <w:b/>
          <w:bCs/>
          <w:color w:val="000000" w:themeColor="text1"/>
          <w:sz w:val="24"/>
          <w:highlight w:val="none"/>
          <w:u w:val="single"/>
          <w:shd w:val="pct10" w:color="auto" w:fill="FFFFFF"/>
          <w14:textFill>
            <w14:solidFill>
              <w14:schemeClr w14:val="tx1"/>
            </w14:solidFill>
          </w14:textFill>
        </w:rPr>
        <w:t>4、各投标人请将本采购项目评分索引表放在商务技术文件目录的前页，投标人自评分值（客观分部分）请投标人将应得分值准确自评（请勿不填写也请勿错误填写），以方便评委进行更加优质、高效的评审。</w:t>
      </w:r>
    </w:p>
    <w:p w14:paraId="29796E82">
      <w:pPr>
        <w:spacing w:before="120" w:beforeLines="50" w:after="120" w:afterLines="50" w:line="400" w:lineRule="exact"/>
        <w:ind w:right="480" w:firstLine="361" w:firstLineChars="15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（三）商务技术分的计算方式</w:t>
      </w:r>
    </w:p>
    <w:p w14:paraId="0CC32E87">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商务技术分按照磋商小组成员的独立评分结果汇总后，取全部磋商小组成员评分值的算术平均分，计算公式为：</w:t>
      </w:r>
    </w:p>
    <w:p w14:paraId="4F14D666">
      <w:pPr>
        <w:spacing w:line="360" w:lineRule="exact"/>
        <w:ind w:firstLine="49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商务技术分=（磋商小组所有成员评分合计数）/（磋商小组组成人员数）</w:t>
      </w:r>
    </w:p>
    <w:p w14:paraId="7C27C4A9">
      <w:pPr>
        <w:pStyle w:val="22"/>
        <w:spacing w:before="120" w:beforeLines="50" w:after="120" w:afterLines="50" w:line="360" w:lineRule="auto"/>
        <w:ind w:firstLine="466"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三、供应商义务</w:t>
      </w:r>
    </w:p>
    <w:p w14:paraId="4AB3B8AB">
      <w:pPr>
        <w:pStyle w:val="22"/>
        <w:spacing w:before="120" w:beforeLines="50" w:after="120" w:afterLines="50" w:line="360" w:lineRule="auto"/>
        <w:ind w:firstLine="464"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评标期间，供应商应随时随地答复磋商小组的询标，解答包括有关的商务、技术问题等</w:t>
      </w:r>
    </w:p>
    <w:p w14:paraId="763FDCD8">
      <w:pPr>
        <w:jc w:val="cente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30"/>
          <w:szCs w:val="30"/>
          <w:highlight w:val="none"/>
          <w14:textFill>
            <w14:solidFill>
              <w14:schemeClr w14:val="tx1"/>
            </w14:solidFill>
          </w14:textFill>
        </w:rPr>
        <w:t>采购项目评分索引表</w:t>
      </w:r>
    </w:p>
    <w:p w14:paraId="201EFFE3">
      <w:pPr>
        <w:snapToGrid w:val="0"/>
        <w:spacing w:before="100" w:beforeAutospacing="1" w:after="100" w:afterAutospacing="1" w:line="400" w:lineRule="exact"/>
        <w:rPr>
          <w:rFonts w:ascii="宋体" w:hAnsi="宋体"/>
          <w:b/>
          <w:color w:val="000000" w:themeColor="text1"/>
          <w:spacing w:val="-4"/>
          <w:sz w:val="24"/>
          <w:highlight w:val="none"/>
          <w:shd w:val="pct10" w:color="auto" w:fill="FFFFFF"/>
          <w14:textFill>
            <w14:solidFill>
              <w14:schemeClr w14:val="tx1"/>
            </w14:solidFill>
          </w14:textFill>
        </w:rPr>
      </w:pPr>
      <w:r>
        <w:rPr>
          <w:rFonts w:hint="eastAsia" w:ascii="宋体" w:hAnsi="宋体"/>
          <w:b/>
          <w:color w:val="000000" w:themeColor="text1"/>
          <w:spacing w:val="-4"/>
          <w:sz w:val="24"/>
          <w:highlight w:val="none"/>
          <w14:textFill>
            <w14:solidFill>
              <w14:schemeClr w14:val="tx1"/>
            </w14:solidFill>
          </w14:textFill>
        </w:rPr>
        <w:t>（</w:t>
      </w:r>
      <w:r>
        <w:rPr>
          <w:rFonts w:hint="eastAsia" w:ascii="宋体" w:hAnsi="宋体"/>
          <w:b/>
          <w:color w:val="000000" w:themeColor="text1"/>
          <w:spacing w:val="-4"/>
          <w:sz w:val="24"/>
          <w:highlight w:val="none"/>
          <w:shd w:val="pct10" w:color="auto" w:fill="FFFFFF"/>
          <w14:textFill>
            <w14:solidFill>
              <w14:schemeClr w14:val="tx1"/>
            </w14:solidFill>
          </w14:textFill>
        </w:rPr>
        <w:t>重要提示：本采购项目评分索引表放在商务技术文件目录的前页，</w:t>
      </w:r>
      <w:r>
        <w:rPr>
          <w:rFonts w:hint="eastAsia" w:ascii="宋体" w:hAnsi="宋体"/>
          <w:b/>
          <w:color w:val="000000" w:themeColor="text1"/>
          <w:spacing w:val="-4"/>
          <w:sz w:val="24"/>
          <w:highlight w:val="none"/>
          <w:u w:val="single"/>
          <w:shd w:val="pct10" w:color="auto" w:fill="FFFFFF"/>
          <w14:textFill>
            <w14:solidFill>
              <w14:schemeClr w14:val="tx1"/>
            </w14:solidFill>
          </w14:textFill>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000000" w:themeColor="text1"/>
          <w:spacing w:val="-4"/>
          <w:sz w:val="24"/>
          <w:highlight w:val="none"/>
          <w:shd w:val="pct10" w:color="auto" w:fill="FFFFFF"/>
          <w14:textFill>
            <w14:solidFill>
              <w14:schemeClr w14:val="tx1"/>
            </w14:solidFill>
          </w14:textFill>
        </w:rPr>
        <w:t>)</w:t>
      </w:r>
    </w:p>
    <w:p w14:paraId="4933F0AE">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项目名称：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供应商名称：</w:t>
      </w:r>
    </w:p>
    <w:tbl>
      <w:tblPr>
        <w:tblStyle w:val="50"/>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216"/>
        <w:gridCol w:w="850"/>
        <w:gridCol w:w="993"/>
        <w:gridCol w:w="3543"/>
        <w:gridCol w:w="1276"/>
      </w:tblGrid>
      <w:tr w14:paraId="0761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723" w:type="dxa"/>
            <w:gridSpan w:val="2"/>
            <w:vAlign w:val="center"/>
          </w:tcPr>
          <w:p w14:paraId="7952B38E">
            <w:pPr>
              <w:widowControl/>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评标内容</w:t>
            </w:r>
          </w:p>
        </w:tc>
        <w:tc>
          <w:tcPr>
            <w:tcW w:w="850" w:type="dxa"/>
            <w:vAlign w:val="center"/>
          </w:tcPr>
          <w:p w14:paraId="44F119BD">
            <w:pPr>
              <w:widowControl/>
              <w:jc w:val="center"/>
              <w:rPr>
                <w:rFonts w:ascii="宋体"/>
                <w:b/>
                <w:bCs/>
                <w:color w:val="000000" w:themeColor="text1"/>
                <w:szCs w:val="21"/>
                <w:highlight w:val="none"/>
                <w14:textFill>
                  <w14:solidFill>
                    <w14:schemeClr w14:val="tx1"/>
                  </w14:solidFill>
                </w14:textFill>
              </w:rPr>
            </w:pPr>
            <w:r>
              <w:rPr>
                <w:rFonts w:hint="eastAsia" w:ascii="宋体"/>
                <w:b/>
                <w:bCs/>
                <w:color w:val="000000" w:themeColor="text1"/>
                <w:szCs w:val="21"/>
                <w:highlight w:val="none"/>
                <w14:textFill>
                  <w14:solidFill>
                    <w14:schemeClr w14:val="tx1"/>
                  </w14:solidFill>
                </w14:textFill>
              </w:rPr>
              <w:t>分值</w:t>
            </w:r>
          </w:p>
        </w:tc>
        <w:tc>
          <w:tcPr>
            <w:tcW w:w="993" w:type="dxa"/>
            <w:vAlign w:val="center"/>
          </w:tcPr>
          <w:p w14:paraId="2E43A74B">
            <w:pPr>
              <w:widowControl/>
              <w:jc w:val="center"/>
              <w:rPr>
                <w:rFonts w:asci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响应文件响应页码</w:t>
            </w:r>
          </w:p>
        </w:tc>
        <w:tc>
          <w:tcPr>
            <w:tcW w:w="3543" w:type="dxa"/>
            <w:tcBorders>
              <w:top w:val="single" w:color="auto" w:sz="4" w:space="0"/>
              <w:left w:val="nil"/>
              <w:bottom w:val="single" w:color="auto" w:sz="4" w:space="0"/>
              <w:right w:val="single" w:color="auto" w:sz="4" w:space="0"/>
            </w:tcBorders>
            <w:vAlign w:val="center"/>
          </w:tcPr>
          <w:p w14:paraId="47D3F398">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供应商</w:t>
            </w:r>
          </w:p>
          <w:p w14:paraId="6D2955A5">
            <w:pPr>
              <w:widowControl/>
              <w:jc w:val="center"/>
              <w:rPr>
                <w:rFonts w:ascii="宋体" w:hAnsi="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应标情况</w:t>
            </w:r>
          </w:p>
        </w:tc>
        <w:tc>
          <w:tcPr>
            <w:tcW w:w="1276" w:type="dxa"/>
            <w:tcBorders>
              <w:top w:val="single" w:color="auto" w:sz="4" w:space="0"/>
              <w:left w:val="nil"/>
              <w:bottom w:val="single" w:color="auto" w:sz="4" w:space="0"/>
              <w:right w:val="single" w:color="auto" w:sz="4" w:space="0"/>
            </w:tcBorders>
            <w:vAlign w:val="center"/>
          </w:tcPr>
          <w:p w14:paraId="578C2BB0">
            <w:pPr>
              <w:widowControl/>
              <w:jc w:val="center"/>
              <w:rPr>
                <w:rFonts w:ascii="宋体" w:hAnsi="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供应商自评分值</w:t>
            </w:r>
          </w:p>
        </w:tc>
      </w:tr>
      <w:tr w14:paraId="2AC7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dxa"/>
            <w:vAlign w:val="center"/>
          </w:tcPr>
          <w:p w14:paraId="7A38A199">
            <w:pPr>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w:t>
            </w:r>
          </w:p>
        </w:tc>
        <w:tc>
          <w:tcPr>
            <w:tcW w:w="2216" w:type="dxa"/>
            <w:vAlign w:val="center"/>
          </w:tcPr>
          <w:p w14:paraId="3D1A4486">
            <w:pPr>
              <w:spacing w:line="360" w:lineRule="auto"/>
              <w:jc w:val="center"/>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项目实施人员配置</w:t>
            </w:r>
          </w:p>
        </w:tc>
        <w:tc>
          <w:tcPr>
            <w:tcW w:w="850" w:type="dxa"/>
            <w:vAlign w:val="center"/>
          </w:tcPr>
          <w:p w14:paraId="2CB9D0CD">
            <w:pPr>
              <w:spacing w:line="360"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分</w:t>
            </w:r>
          </w:p>
        </w:tc>
        <w:tc>
          <w:tcPr>
            <w:tcW w:w="993" w:type="dxa"/>
            <w:vAlign w:val="center"/>
          </w:tcPr>
          <w:p w14:paraId="72CD2588">
            <w:pPr>
              <w:jc w:val="left"/>
              <w:rPr>
                <w:rFonts w:ascii="宋体"/>
                <w:bCs/>
                <w:color w:val="000000" w:themeColor="text1"/>
                <w:szCs w:val="21"/>
                <w:highlight w:val="none"/>
                <w14:textFill>
                  <w14:solidFill>
                    <w14:schemeClr w14:val="tx1"/>
                  </w14:solidFill>
                </w14:textFill>
              </w:rPr>
            </w:pPr>
          </w:p>
        </w:tc>
        <w:tc>
          <w:tcPr>
            <w:tcW w:w="3543" w:type="dxa"/>
            <w:tcBorders>
              <w:top w:val="nil"/>
              <w:left w:val="nil"/>
              <w:bottom w:val="single" w:color="auto" w:sz="4" w:space="0"/>
              <w:right w:val="single" w:color="auto" w:sz="4" w:space="0"/>
            </w:tcBorders>
            <w:vAlign w:val="center"/>
          </w:tcPr>
          <w:p w14:paraId="2556E476">
            <w:pPr>
              <w:jc w:val="left"/>
              <w:rPr>
                <w:rFonts w:ascii="宋体"/>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shd w:val="pct10" w:color="auto" w:fill="FFFFFF"/>
                <w14:textFill>
                  <w14:solidFill>
                    <w14:schemeClr w14:val="tx1"/>
                  </w14:solidFill>
                </w14:textFill>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vAlign w:val="center"/>
          </w:tcPr>
          <w:p w14:paraId="10ED6B83">
            <w:pPr>
              <w:jc w:val="left"/>
              <w:rPr>
                <w:rFonts w:ascii="宋体"/>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shd w:val="pct10" w:color="auto" w:fill="FFFFFF"/>
                <w14:textFill>
                  <w14:solidFill>
                    <w14:schemeClr w14:val="tx1"/>
                  </w14:solidFill>
                </w14:textFill>
              </w:rPr>
              <w:t>投标人将应得分值填写准确</w:t>
            </w:r>
          </w:p>
        </w:tc>
      </w:tr>
      <w:tr w14:paraId="0337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vAlign w:val="center"/>
          </w:tcPr>
          <w:p w14:paraId="65DA3B06">
            <w:pPr>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w:t>
            </w:r>
          </w:p>
        </w:tc>
        <w:tc>
          <w:tcPr>
            <w:tcW w:w="2216" w:type="dxa"/>
            <w:vAlign w:val="center"/>
          </w:tcPr>
          <w:p w14:paraId="3F484FC0">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投标人业绩</w:t>
            </w:r>
          </w:p>
        </w:tc>
        <w:tc>
          <w:tcPr>
            <w:tcW w:w="850" w:type="dxa"/>
            <w:vAlign w:val="center"/>
          </w:tcPr>
          <w:p w14:paraId="21D6FFE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分</w:t>
            </w:r>
          </w:p>
        </w:tc>
        <w:tc>
          <w:tcPr>
            <w:tcW w:w="993" w:type="dxa"/>
            <w:vAlign w:val="center"/>
          </w:tcPr>
          <w:p w14:paraId="5D94A5E9">
            <w:pPr>
              <w:jc w:val="left"/>
              <w:rPr>
                <w:rFonts w:ascii="宋体"/>
                <w:bCs/>
                <w:color w:val="000000" w:themeColor="text1"/>
                <w:szCs w:val="21"/>
                <w:highlight w:val="none"/>
                <w14:textFill>
                  <w14:solidFill>
                    <w14:schemeClr w14:val="tx1"/>
                  </w14:solidFill>
                </w14:textFill>
              </w:rPr>
            </w:pPr>
          </w:p>
        </w:tc>
        <w:tc>
          <w:tcPr>
            <w:tcW w:w="3543" w:type="dxa"/>
            <w:tcBorders>
              <w:top w:val="nil"/>
              <w:left w:val="nil"/>
              <w:bottom w:val="single" w:color="auto" w:sz="4" w:space="0"/>
              <w:right w:val="single" w:color="auto" w:sz="4" w:space="0"/>
            </w:tcBorders>
            <w:vAlign w:val="center"/>
          </w:tcPr>
          <w:p w14:paraId="2F6527E2">
            <w:pPr>
              <w:jc w:val="left"/>
              <w:rPr>
                <w:rFonts w:ascii="宋体"/>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shd w:val="pct10" w:color="auto" w:fill="FFFFFF"/>
                <w14:textFill>
                  <w14:solidFill>
                    <w14:schemeClr w14:val="tx1"/>
                  </w14:solidFill>
                </w14:textFill>
              </w:rPr>
              <w:t>投标人务必将应标情况逐项详细填写齐全，以方便评委进行更加优质、高效的评审</w:t>
            </w:r>
          </w:p>
        </w:tc>
        <w:tc>
          <w:tcPr>
            <w:tcW w:w="1276" w:type="dxa"/>
            <w:tcBorders>
              <w:top w:val="nil"/>
              <w:left w:val="nil"/>
              <w:bottom w:val="single" w:color="auto" w:sz="4" w:space="0"/>
              <w:right w:val="single" w:color="auto" w:sz="4" w:space="0"/>
            </w:tcBorders>
            <w:vAlign w:val="center"/>
          </w:tcPr>
          <w:p w14:paraId="522DD69B">
            <w:pPr>
              <w:jc w:val="left"/>
              <w:rPr>
                <w:rFonts w:ascii="宋体"/>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shd w:val="pct10" w:color="auto" w:fill="FFFFFF"/>
                <w14:textFill>
                  <w14:solidFill>
                    <w14:schemeClr w14:val="tx1"/>
                  </w14:solidFill>
                </w14:textFill>
              </w:rPr>
              <w:t>投标人将应得分值填写准确</w:t>
            </w:r>
          </w:p>
        </w:tc>
      </w:tr>
      <w:tr w14:paraId="0CD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vAlign w:val="center"/>
          </w:tcPr>
          <w:p w14:paraId="70BA260D">
            <w:pPr>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w:t>
            </w:r>
          </w:p>
        </w:tc>
        <w:tc>
          <w:tcPr>
            <w:tcW w:w="2216" w:type="dxa"/>
            <w:vAlign w:val="center"/>
          </w:tcPr>
          <w:p w14:paraId="169AA459">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食材控制方案</w:t>
            </w:r>
          </w:p>
        </w:tc>
        <w:tc>
          <w:tcPr>
            <w:tcW w:w="850" w:type="dxa"/>
            <w:vAlign w:val="center"/>
          </w:tcPr>
          <w:p w14:paraId="78C9D7E2">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分</w:t>
            </w:r>
          </w:p>
        </w:tc>
        <w:tc>
          <w:tcPr>
            <w:tcW w:w="993" w:type="dxa"/>
            <w:vAlign w:val="center"/>
          </w:tcPr>
          <w:p w14:paraId="39376F14">
            <w:pPr>
              <w:jc w:val="left"/>
              <w:rPr>
                <w:rFonts w:ascii="宋体"/>
                <w:bCs/>
                <w:color w:val="000000" w:themeColor="text1"/>
                <w:szCs w:val="21"/>
                <w:highlight w:val="none"/>
                <w14:textFill>
                  <w14:solidFill>
                    <w14:schemeClr w14:val="tx1"/>
                  </w14:solidFill>
                </w14:textFill>
              </w:rPr>
            </w:pPr>
          </w:p>
        </w:tc>
        <w:tc>
          <w:tcPr>
            <w:tcW w:w="3543" w:type="dxa"/>
            <w:shd w:val="clear" w:color="auto" w:fill="auto"/>
            <w:vAlign w:val="center"/>
          </w:tcPr>
          <w:p w14:paraId="459A107D">
            <w:pPr>
              <w:snapToGrid w:val="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shd w:val="clear" w:color="auto" w:fill="auto"/>
            <w:vAlign w:val="center"/>
          </w:tcPr>
          <w:p w14:paraId="07DE8BBB">
            <w:pPr>
              <w:snapToGrid w:val="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18F4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7" w:type="dxa"/>
            <w:vAlign w:val="center"/>
          </w:tcPr>
          <w:p w14:paraId="0E5EA9B1">
            <w:pPr>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w:t>
            </w:r>
          </w:p>
        </w:tc>
        <w:tc>
          <w:tcPr>
            <w:tcW w:w="2216" w:type="dxa"/>
            <w:vAlign w:val="center"/>
          </w:tcPr>
          <w:p w14:paraId="4CD9CC60">
            <w:pPr>
              <w:spacing w:line="360" w:lineRule="auto"/>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菜谱制定</w:t>
            </w:r>
          </w:p>
        </w:tc>
        <w:tc>
          <w:tcPr>
            <w:tcW w:w="850" w:type="dxa"/>
            <w:vAlign w:val="center"/>
          </w:tcPr>
          <w:p w14:paraId="4DA39A83">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分</w:t>
            </w:r>
          </w:p>
        </w:tc>
        <w:tc>
          <w:tcPr>
            <w:tcW w:w="993" w:type="dxa"/>
            <w:vAlign w:val="center"/>
          </w:tcPr>
          <w:p w14:paraId="5D8677D6">
            <w:pPr>
              <w:jc w:val="left"/>
              <w:rPr>
                <w:rFonts w:ascii="宋体"/>
                <w:bCs/>
                <w:color w:val="000000" w:themeColor="text1"/>
                <w:szCs w:val="21"/>
                <w:highlight w:val="none"/>
                <w14:textFill>
                  <w14:solidFill>
                    <w14:schemeClr w14:val="tx1"/>
                  </w14:solidFill>
                </w14:textFill>
              </w:rPr>
            </w:pPr>
          </w:p>
        </w:tc>
        <w:tc>
          <w:tcPr>
            <w:tcW w:w="3543" w:type="dxa"/>
            <w:shd w:val="clear" w:color="auto" w:fill="auto"/>
            <w:vAlign w:val="center"/>
          </w:tcPr>
          <w:p w14:paraId="6366BABA">
            <w:pPr>
              <w:snapToGrid w:val="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shd w:val="clear" w:color="auto" w:fill="auto"/>
            <w:vAlign w:val="center"/>
          </w:tcPr>
          <w:p w14:paraId="4A1EDCD8">
            <w:pPr>
              <w:snapToGrid w:val="0"/>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2807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vAlign w:val="center"/>
          </w:tcPr>
          <w:p w14:paraId="483FB07D">
            <w:pPr>
              <w:jc w:val="center"/>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w:t>
            </w:r>
          </w:p>
        </w:tc>
        <w:tc>
          <w:tcPr>
            <w:tcW w:w="2216" w:type="dxa"/>
            <w:vAlign w:val="center"/>
          </w:tcPr>
          <w:p w14:paraId="25A1F6C3">
            <w:pPr>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人员职责与管理方案</w:t>
            </w:r>
          </w:p>
        </w:tc>
        <w:tc>
          <w:tcPr>
            <w:tcW w:w="850" w:type="dxa"/>
            <w:vAlign w:val="center"/>
          </w:tcPr>
          <w:p w14:paraId="4B5CBADC">
            <w:pPr>
              <w:spacing w:line="360"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4分</w:t>
            </w:r>
          </w:p>
        </w:tc>
        <w:tc>
          <w:tcPr>
            <w:tcW w:w="993" w:type="dxa"/>
            <w:vAlign w:val="center"/>
          </w:tcPr>
          <w:p w14:paraId="57C6786F">
            <w:pPr>
              <w:jc w:val="left"/>
              <w:rPr>
                <w:rFonts w:ascii="宋体"/>
                <w:bCs/>
                <w:color w:val="000000" w:themeColor="text1"/>
                <w:szCs w:val="21"/>
                <w:highlight w:val="none"/>
                <w14:textFill>
                  <w14:solidFill>
                    <w14:schemeClr w14:val="tx1"/>
                  </w14:solidFill>
                </w14:textFill>
              </w:rPr>
            </w:pPr>
          </w:p>
        </w:tc>
        <w:tc>
          <w:tcPr>
            <w:tcW w:w="3543" w:type="dxa"/>
            <w:tcBorders>
              <w:top w:val="nil"/>
              <w:left w:val="nil"/>
              <w:bottom w:val="single" w:color="auto" w:sz="4" w:space="0"/>
              <w:right w:val="single" w:color="auto" w:sz="4" w:space="0"/>
            </w:tcBorders>
            <w:vAlign w:val="center"/>
          </w:tcPr>
          <w:p w14:paraId="1BF1EF95">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tcBorders>
              <w:top w:val="nil"/>
              <w:left w:val="nil"/>
              <w:bottom w:val="single" w:color="auto" w:sz="4" w:space="0"/>
              <w:right w:val="single" w:color="auto" w:sz="4" w:space="0"/>
            </w:tcBorders>
            <w:vAlign w:val="center"/>
          </w:tcPr>
          <w:p w14:paraId="67531DA8">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462D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07" w:type="dxa"/>
            <w:vAlign w:val="center"/>
          </w:tcPr>
          <w:p w14:paraId="402E2EE8">
            <w:pPr>
              <w:jc w:val="center"/>
              <w:rPr>
                <w:rFonts w:asci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w:t>
            </w:r>
          </w:p>
        </w:tc>
        <w:tc>
          <w:tcPr>
            <w:tcW w:w="2216" w:type="dxa"/>
            <w:vAlign w:val="center"/>
          </w:tcPr>
          <w:p w14:paraId="2F6FAB93">
            <w:pPr>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食品质量控制方案</w:t>
            </w:r>
          </w:p>
        </w:tc>
        <w:tc>
          <w:tcPr>
            <w:tcW w:w="850" w:type="dxa"/>
            <w:vAlign w:val="center"/>
          </w:tcPr>
          <w:p w14:paraId="63DA7D5B">
            <w:pPr>
              <w:spacing w:line="360" w:lineRule="auto"/>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4分</w:t>
            </w:r>
          </w:p>
        </w:tc>
        <w:tc>
          <w:tcPr>
            <w:tcW w:w="993" w:type="dxa"/>
            <w:vAlign w:val="center"/>
          </w:tcPr>
          <w:p w14:paraId="32213907">
            <w:pPr>
              <w:jc w:val="left"/>
              <w:rPr>
                <w:rFonts w:ascii="宋体"/>
                <w:bCs/>
                <w:color w:val="000000" w:themeColor="text1"/>
                <w:szCs w:val="21"/>
                <w:highlight w:val="none"/>
                <w14:textFill>
                  <w14:solidFill>
                    <w14:schemeClr w14:val="tx1"/>
                  </w14:solidFill>
                </w14:textFill>
              </w:rPr>
            </w:pPr>
          </w:p>
        </w:tc>
        <w:tc>
          <w:tcPr>
            <w:tcW w:w="3543" w:type="dxa"/>
            <w:tcBorders>
              <w:top w:val="nil"/>
              <w:left w:val="nil"/>
              <w:bottom w:val="single" w:color="auto" w:sz="4" w:space="0"/>
              <w:right w:val="single" w:color="auto" w:sz="4" w:space="0"/>
            </w:tcBorders>
            <w:vAlign w:val="center"/>
          </w:tcPr>
          <w:p w14:paraId="79B4B748">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tcBorders>
              <w:top w:val="nil"/>
              <w:left w:val="nil"/>
              <w:bottom w:val="single" w:color="auto" w:sz="4" w:space="0"/>
              <w:right w:val="single" w:color="auto" w:sz="4" w:space="0"/>
            </w:tcBorders>
            <w:vAlign w:val="center"/>
          </w:tcPr>
          <w:p w14:paraId="6984D163">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303D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07" w:type="dxa"/>
            <w:vAlign w:val="center"/>
          </w:tcPr>
          <w:p w14:paraId="3FE693B1">
            <w:pPr>
              <w:jc w:val="center"/>
              <w:rPr>
                <w:rFonts w:ascii="宋体" w:hAnsi="宋体"/>
                <w:bCs/>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7</w:t>
            </w:r>
          </w:p>
        </w:tc>
        <w:tc>
          <w:tcPr>
            <w:tcW w:w="2216" w:type="dxa"/>
            <w:vAlign w:val="center"/>
          </w:tcPr>
          <w:p w14:paraId="53CCEF13">
            <w:p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服务质量控制方案</w:t>
            </w:r>
          </w:p>
        </w:tc>
        <w:tc>
          <w:tcPr>
            <w:tcW w:w="850" w:type="dxa"/>
            <w:vAlign w:val="center"/>
          </w:tcPr>
          <w:p w14:paraId="3700C7D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4分</w:t>
            </w:r>
          </w:p>
        </w:tc>
        <w:tc>
          <w:tcPr>
            <w:tcW w:w="993" w:type="dxa"/>
            <w:vAlign w:val="center"/>
          </w:tcPr>
          <w:p w14:paraId="228CA328">
            <w:pPr>
              <w:jc w:val="left"/>
              <w:rPr>
                <w:rFonts w:ascii="宋体"/>
                <w:bCs/>
                <w:color w:val="000000" w:themeColor="text1"/>
                <w:szCs w:val="21"/>
                <w:highlight w:val="none"/>
                <w14:textFill>
                  <w14:solidFill>
                    <w14:schemeClr w14:val="tx1"/>
                  </w14:solidFill>
                </w14:textFill>
              </w:rPr>
            </w:pPr>
          </w:p>
        </w:tc>
        <w:tc>
          <w:tcPr>
            <w:tcW w:w="3543" w:type="dxa"/>
            <w:vAlign w:val="center"/>
          </w:tcPr>
          <w:p w14:paraId="6E997211">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vAlign w:val="center"/>
          </w:tcPr>
          <w:p w14:paraId="793F8D01">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615B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07" w:type="dxa"/>
            <w:vAlign w:val="center"/>
          </w:tcPr>
          <w:p w14:paraId="3565C6B9">
            <w:pPr>
              <w:widowControl/>
              <w:jc w:val="center"/>
              <w:rPr>
                <w:rFonts w:asci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2216" w:type="dxa"/>
            <w:vAlign w:val="center"/>
          </w:tcPr>
          <w:p w14:paraId="5327457D">
            <w:pPr>
              <w:jc w:val="left"/>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食堂卫生、保洁措施</w:t>
            </w:r>
          </w:p>
        </w:tc>
        <w:tc>
          <w:tcPr>
            <w:tcW w:w="850" w:type="dxa"/>
            <w:vAlign w:val="center"/>
          </w:tcPr>
          <w:p w14:paraId="611E2531">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分</w:t>
            </w:r>
          </w:p>
        </w:tc>
        <w:tc>
          <w:tcPr>
            <w:tcW w:w="993" w:type="dxa"/>
            <w:vAlign w:val="center"/>
          </w:tcPr>
          <w:p w14:paraId="30083E5E">
            <w:pPr>
              <w:pStyle w:val="13"/>
              <w:ind w:firstLine="400"/>
              <w:rPr>
                <w:rFonts w:ascii="宋体"/>
                <w:bCs/>
                <w:color w:val="000000" w:themeColor="text1"/>
                <w:sz w:val="21"/>
                <w:szCs w:val="21"/>
                <w:highlight w:val="none"/>
                <w14:textFill>
                  <w14:solidFill>
                    <w14:schemeClr w14:val="tx1"/>
                  </w14:solidFill>
                </w14:textFill>
              </w:rPr>
            </w:pPr>
          </w:p>
        </w:tc>
        <w:tc>
          <w:tcPr>
            <w:tcW w:w="3543" w:type="dxa"/>
            <w:tcBorders>
              <w:top w:val="nil"/>
              <w:left w:val="nil"/>
              <w:bottom w:val="single" w:color="auto" w:sz="4" w:space="0"/>
              <w:right w:val="single" w:color="auto" w:sz="4" w:space="0"/>
            </w:tcBorders>
            <w:vAlign w:val="center"/>
          </w:tcPr>
          <w:p w14:paraId="3F96D20E">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tcBorders>
              <w:top w:val="nil"/>
              <w:left w:val="nil"/>
              <w:bottom w:val="single" w:color="auto" w:sz="4" w:space="0"/>
              <w:right w:val="single" w:color="auto" w:sz="4" w:space="0"/>
            </w:tcBorders>
            <w:vAlign w:val="center"/>
          </w:tcPr>
          <w:p w14:paraId="686D826C">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1B71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07" w:type="dxa"/>
            <w:vAlign w:val="center"/>
          </w:tcPr>
          <w:p w14:paraId="16BFE353">
            <w:pPr>
              <w:widowControl/>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9</w:t>
            </w:r>
          </w:p>
        </w:tc>
        <w:tc>
          <w:tcPr>
            <w:tcW w:w="2216" w:type="dxa"/>
            <w:vAlign w:val="center"/>
          </w:tcPr>
          <w:p w14:paraId="46ABA199">
            <w:pPr>
              <w:jc w:val="left"/>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安全文明作业保障措施</w:t>
            </w:r>
          </w:p>
        </w:tc>
        <w:tc>
          <w:tcPr>
            <w:tcW w:w="850" w:type="dxa"/>
            <w:vAlign w:val="center"/>
          </w:tcPr>
          <w:p w14:paraId="2325B1EB">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3分</w:t>
            </w:r>
          </w:p>
        </w:tc>
        <w:tc>
          <w:tcPr>
            <w:tcW w:w="993" w:type="dxa"/>
            <w:vAlign w:val="center"/>
          </w:tcPr>
          <w:p w14:paraId="2021436E">
            <w:pPr>
              <w:pStyle w:val="13"/>
              <w:ind w:firstLine="400"/>
              <w:rPr>
                <w:rFonts w:ascii="宋体"/>
                <w:bCs/>
                <w:color w:val="000000" w:themeColor="text1"/>
                <w:sz w:val="21"/>
                <w:szCs w:val="21"/>
                <w:highlight w:val="none"/>
                <w14:textFill>
                  <w14:solidFill>
                    <w14:schemeClr w14:val="tx1"/>
                  </w14:solidFill>
                </w14:textFill>
              </w:rPr>
            </w:pPr>
          </w:p>
        </w:tc>
        <w:tc>
          <w:tcPr>
            <w:tcW w:w="3543" w:type="dxa"/>
            <w:vAlign w:val="center"/>
          </w:tcPr>
          <w:p w14:paraId="01FC659D">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vAlign w:val="center"/>
          </w:tcPr>
          <w:p w14:paraId="678C449C">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7169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7" w:type="dxa"/>
            <w:vAlign w:val="center"/>
          </w:tcPr>
          <w:p w14:paraId="3FEC759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2216" w:type="dxa"/>
            <w:vAlign w:val="center"/>
          </w:tcPr>
          <w:p w14:paraId="5934D1A0">
            <w:pPr>
              <w:spacing w:line="360" w:lineRule="auto"/>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节能方案</w:t>
            </w:r>
          </w:p>
        </w:tc>
        <w:tc>
          <w:tcPr>
            <w:tcW w:w="850" w:type="dxa"/>
            <w:vAlign w:val="center"/>
          </w:tcPr>
          <w:p w14:paraId="6972942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3分 </w:t>
            </w:r>
          </w:p>
        </w:tc>
        <w:tc>
          <w:tcPr>
            <w:tcW w:w="993" w:type="dxa"/>
            <w:vAlign w:val="center"/>
          </w:tcPr>
          <w:p w14:paraId="489335C0">
            <w:pPr>
              <w:pStyle w:val="13"/>
              <w:ind w:firstLine="400"/>
              <w:rPr>
                <w:rFonts w:ascii="宋体"/>
                <w:bCs/>
                <w:color w:val="000000" w:themeColor="text1"/>
                <w:sz w:val="21"/>
                <w:szCs w:val="21"/>
                <w:highlight w:val="none"/>
                <w14:textFill>
                  <w14:solidFill>
                    <w14:schemeClr w14:val="tx1"/>
                  </w14:solidFill>
                </w14:textFill>
              </w:rPr>
            </w:pPr>
          </w:p>
        </w:tc>
        <w:tc>
          <w:tcPr>
            <w:tcW w:w="3543" w:type="dxa"/>
            <w:vAlign w:val="center"/>
          </w:tcPr>
          <w:p w14:paraId="518681EC">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vAlign w:val="center"/>
          </w:tcPr>
          <w:p w14:paraId="02E954BB">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55B2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7" w:type="dxa"/>
            <w:vAlign w:val="center"/>
          </w:tcPr>
          <w:p w14:paraId="6C61D41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2216" w:type="dxa"/>
            <w:vAlign w:val="center"/>
          </w:tcPr>
          <w:p w14:paraId="48522BD6">
            <w:pPr>
              <w:spacing w:line="360" w:lineRule="auto"/>
              <w:rPr>
                <w:color w:val="000000" w:themeColor="text1"/>
                <w:szCs w:val="2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食堂管理台账</w:t>
            </w:r>
          </w:p>
        </w:tc>
        <w:tc>
          <w:tcPr>
            <w:tcW w:w="850" w:type="dxa"/>
            <w:vAlign w:val="center"/>
          </w:tcPr>
          <w:p w14:paraId="53E4C95C">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w:t>
            </w:r>
          </w:p>
        </w:tc>
        <w:tc>
          <w:tcPr>
            <w:tcW w:w="993" w:type="dxa"/>
            <w:vAlign w:val="center"/>
          </w:tcPr>
          <w:p w14:paraId="1F1E897F">
            <w:pPr>
              <w:pStyle w:val="13"/>
              <w:ind w:firstLine="400"/>
              <w:rPr>
                <w:rFonts w:ascii="宋体"/>
                <w:bCs/>
                <w:color w:val="000000" w:themeColor="text1"/>
                <w:sz w:val="21"/>
                <w:szCs w:val="21"/>
                <w:highlight w:val="none"/>
                <w14:textFill>
                  <w14:solidFill>
                    <w14:schemeClr w14:val="tx1"/>
                  </w14:solidFill>
                </w14:textFill>
              </w:rPr>
            </w:pPr>
          </w:p>
        </w:tc>
        <w:tc>
          <w:tcPr>
            <w:tcW w:w="3543" w:type="dxa"/>
            <w:vAlign w:val="center"/>
          </w:tcPr>
          <w:p w14:paraId="42ACB9D7">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vAlign w:val="center"/>
          </w:tcPr>
          <w:p w14:paraId="149537E2">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74ED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7" w:type="dxa"/>
            <w:vAlign w:val="center"/>
          </w:tcPr>
          <w:p w14:paraId="7FDAF41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2216" w:type="dxa"/>
            <w:vAlign w:val="center"/>
          </w:tcPr>
          <w:p w14:paraId="0BF795D8">
            <w:pPr>
              <w:spacing w:line="360" w:lineRule="auto"/>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食堂卫生、保洁措施</w:t>
            </w:r>
          </w:p>
        </w:tc>
        <w:tc>
          <w:tcPr>
            <w:tcW w:w="850" w:type="dxa"/>
            <w:vAlign w:val="center"/>
          </w:tcPr>
          <w:p w14:paraId="5BFE7605">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c>
          <w:tcPr>
            <w:tcW w:w="993" w:type="dxa"/>
            <w:vAlign w:val="center"/>
          </w:tcPr>
          <w:p w14:paraId="2F54CD22">
            <w:pPr>
              <w:pStyle w:val="13"/>
              <w:ind w:firstLine="400"/>
              <w:rPr>
                <w:rFonts w:ascii="宋体"/>
                <w:bCs/>
                <w:color w:val="000000" w:themeColor="text1"/>
                <w:sz w:val="21"/>
                <w:szCs w:val="21"/>
                <w:highlight w:val="none"/>
                <w14:textFill>
                  <w14:solidFill>
                    <w14:schemeClr w14:val="tx1"/>
                  </w14:solidFill>
                </w14:textFill>
              </w:rPr>
            </w:pPr>
          </w:p>
        </w:tc>
        <w:tc>
          <w:tcPr>
            <w:tcW w:w="3543" w:type="dxa"/>
            <w:vAlign w:val="center"/>
          </w:tcPr>
          <w:p w14:paraId="1068BD89">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vAlign w:val="center"/>
          </w:tcPr>
          <w:p w14:paraId="199C0FA4">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007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7" w:type="dxa"/>
            <w:vAlign w:val="center"/>
          </w:tcPr>
          <w:p w14:paraId="69D15B6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2216" w:type="dxa"/>
            <w:vAlign w:val="center"/>
          </w:tcPr>
          <w:p w14:paraId="06E9A591">
            <w:pPr>
              <w:spacing w:line="360" w:lineRule="auto"/>
              <w:rPr>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应急预案</w:t>
            </w:r>
          </w:p>
        </w:tc>
        <w:tc>
          <w:tcPr>
            <w:tcW w:w="850" w:type="dxa"/>
            <w:vAlign w:val="center"/>
          </w:tcPr>
          <w:p w14:paraId="5D521027">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7分</w:t>
            </w:r>
          </w:p>
        </w:tc>
        <w:tc>
          <w:tcPr>
            <w:tcW w:w="993" w:type="dxa"/>
            <w:vAlign w:val="center"/>
          </w:tcPr>
          <w:p w14:paraId="2072E33F">
            <w:pPr>
              <w:pStyle w:val="13"/>
              <w:ind w:firstLine="400"/>
              <w:rPr>
                <w:rFonts w:ascii="宋体"/>
                <w:bCs/>
                <w:color w:val="000000" w:themeColor="text1"/>
                <w:sz w:val="21"/>
                <w:szCs w:val="21"/>
                <w:highlight w:val="none"/>
                <w14:textFill>
                  <w14:solidFill>
                    <w14:schemeClr w14:val="tx1"/>
                  </w14:solidFill>
                </w14:textFill>
              </w:rPr>
            </w:pPr>
          </w:p>
        </w:tc>
        <w:tc>
          <w:tcPr>
            <w:tcW w:w="3543" w:type="dxa"/>
            <w:vAlign w:val="center"/>
          </w:tcPr>
          <w:p w14:paraId="762F36D1">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vAlign w:val="center"/>
          </w:tcPr>
          <w:p w14:paraId="03D9FE17">
            <w:pPr>
              <w:snapToGrid w:val="0"/>
              <w:jc w:val="center"/>
              <w:rPr>
                <w:rFonts w:ascii="宋体"/>
                <w:bCs/>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r w14:paraId="353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7" w:type="dxa"/>
            <w:vAlign w:val="center"/>
          </w:tcPr>
          <w:p w14:paraId="307D4AA6">
            <w:pPr>
              <w:widowControl/>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14</w:t>
            </w:r>
          </w:p>
        </w:tc>
        <w:tc>
          <w:tcPr>
            <w:tcW w:w="2216" w:type="dxa"/>
            <w:vAlign w:val="center"/>
          </w:tcPr>
          <w:p w14:paraId="3EC38101">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w:t>
            </w:r>
          </w:p>
        </w:tc>
        <w:tc>
          <w:tcPr>
            <w:tcW w:w="850" w:type="dxa"/>
            <w:vAlign w:val="center"/>
          </w:tcPr>
          <w:p w14:paraId="58AB0BBF">
            <w:pPr>
              <w:spacing w:line="360" w:lineRule="auto"/>
              <w:jc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分</w:t>
            </w:r>
          </w:p>
        </w:tc>
        <w:tc>
          <w:tcPr>
            <w:tcW w:w="993" w:type="dxa"/>
            <w:vAlign w:val="center"/>
          </w:tcPr>
          <w:p w14:paraId="1B06DBAF">
            <w:pPr>
              <w:pStyle w:val="13"/>
              <w:ind w:firstLine="400"/>
              <w:rPr>
                <w:rFonts w:ascii="宋体"/>
                <w:bCs/>
                <w:color w:val="000000" w:themeColor="text1"/>
                <w:sz w:val="21"/>
                <w:szCs w:val="21"/>
                <w:highlight w:val="none"/>
                <w14:textFill>
                  <w14:solidFill>
                    <w14:schemeClr w14:val="tx1"/>
                  </w14:solidFill>
                </w14:textFill>
              </w:rPr>
            </w:pPr>
          </w:p>
        </w:tc>
        <w:tc>
          <w:tcPr>
            <w:tcW w:w="3543" w:type="dxa"/>
            <w:vAlign w:val="center"/>
          </w:tcPr>
          <w:p w14:paraId="5CF8CFF5">
            <w:pPr>
              <w:jc w:val="left"/>
              <w:rPr>
                <w:rFonts w:hint="eastAsia" w:ascii="宋体"/>
                <w:b/>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shd w:val="pct10" w:color="auto" w:fill="FFFFFF"/>
                <w14:textFill>
                  <w14:solidFill>
                    <w14:schemeClr w14:val="tx1"/>
                  </w14:solidFill>
                </w14:textFill>
              </w:rPr>
              <w:t>投标人务必将应标情况逐项详细填写齐全，以方便评委进行更加优质、高效的评审</w:t>
            </w:r>
          </w:p>
        </w:tc>
        <w:tc>
          <w:tcPr>
            <w:tcW w:w="1276" w:type="dxa"/>
            <w:vAlign w:val="center"/>
          </w:tcPr>
          <w:p w14:paraId="51BEF97E">
            <w:pPr>
              <w:jc w:val="left"/>
              <w:rPr>
                <w:rFonts w:hint="eastAsia" w:ascii="宋体"/>
                <w:b/>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shd w:val="pct10" w:color="auto" w:fill="FFFFFF"/>
                <w14:textFill>
                  <w14:solidFill>
                    <w14:schemeClr w14:val="tx1"/>
                  </w14:solidFill>
                </w14:textFill>
              </w:rPr>
              <w:t>投标人将应得分值填写准确</w:t>
            </w:r>
          </w:p>
        </w:tc>
      </w:tr>
      <w:tr w14:paraId="1108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723" w:type="dxa"/>
            <w:gridSpan w:val="2"/>
            <w:vAlign w:val="center"/>
          </w:tcPr>
          <w:p w14:paraId="27C1634A">
            <w:pPr>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w:t>
            </w:r>
          </w:p>
        </w:tc>
        <w:tc>
          <w:tcPr>
            <w:tcW w:w="850" w:type="dxa"/>
            <w:vAlign w:val="center"/>
          </w:tcPr>
          <w:p w14:paraId="641427DA">
            <w:pPr>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80</w:t>
            </w:r>
            <w:r>
              <w:rPr>
                <w:rFonts w:hint="eastAsia" w:ascii="宋体"/>
                <w:color w:val="000000" w:themeColor="text1"/>
                <w:szCs w:val="21"/>
                <w:highlight w:val="none"/>
                <w14:textFill>
                  <w14:solidFill>
                    <w14:schemeClr w14:val="tx1"/>
                  </w14:solidFill>
                </w14:textFill>
              </w:rPr>
              <w:t>分</w:t>
            </w:r>
          </w:p>
        </w:tc>
        <w:tc>
          <w:tcPr>
            <w:tcW w:w="993" w:type="dxa"/>
            <w:vAlign w:val="center"/>
          </w:tcPr>
          <w:p w14:paraId="16F44C0D">
            <w:pPr>
              <w:snapToGrid w:val="0"/>
              <w:jc w:val="left"/>
              <w:rPr>
                <w:rFonts w:ascii="宋体"/>
                <w:bCs/>
                <w:color w:val="000000" w:themeColor="text1"/>
                <w:szCs w:val="21"/>
                <w:highlight w:val="none"/>
                <w:lang w:val="zh-CN"/>
                <w14:textFill>
                  <w14:solidFill>
                    <w14:schemeClr w14:val="tx1"/>
                  </w14:solidFill>
                </w14:textFill>
              </w:rPr>
            </w:pPr>
          </w:p>
        </w:tc>
        <w:tc>
          <w:tcPr>
            <w:tcW w:w="3543" w:type="dxa"/>
            <w:tcBorders>
              <w:top w:val="nil"/>
              <w:left w:val="nil"/>
              <w:bottom w:val="single" w:color="auto" w:sz="4" w:space="0"/>
              <w:right w:val="single" w:color="auto" w:sz="4" w:space="0"/>
            </w:tcBorders>
            <w:vAlign w:val="center"/>
          </w:tcPr>
          <w:p w14:paraId="64B1DF2E">
            <w:pPr>
              <w:snapToGrid w:val="0"/>
              <w:jc w:val="center"/>
              <w:rPr>
                <w:rFonts w:ascii="宋体"/>
                <w:bCs/>
                <w:color w:val="000000" w:themeColor="text1"/>
                <w:szCs w:val="21"/>
                <w:highlight w:val="none"/>
                <w:lang w:val="zh-CN"/>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c>
          <w:tcPr>
            <w:tcW w:w="1276" w:type="dxa"/>
            <w:tcBorders>
              <w:top w:val="nil"/>
              <w:left w:val="nil"/>
              <w:bottom w:val="single" w:color="auto" w:sz="4" w:space="0"/>
              <w:right w:val="single" w:color="auto" w:sz="4" w:space="0"/>
            </w:tcBorders>
            <w:vAlign w:val="center"/>
          </w:tcPr>
          <w:p w14:paraId="3D52845C">
            <w:pPr>
              <w:snapToGrid w:val="0"/>
              <w:jc w:val="center"/>
              <w:rPr>
                <w:rFonts w:ascii="宋体"/>
                <w:bCs/>
                <w:color w:val="000000" w:themeColor="text1"/>
                <w:szCs w:val="21"/>
                <w:highlight w:val="none"/>
                <w:lang w:val="zh-CN"/>
                <w14:textFill>
                  <w14:solidFill>
                    <w14:schemeClr w14:val="tx1"/>
                  </w14:solidFill>
                </w14:textFill>
              </w:rPr>
            </w:pPr>
            <w:r>
              <w:rPr>
                <w:rFonts w:hint="eastAsia" w:ascii="宋体"/>
                <w:b/>
                <w:color w:val="000000" w:themeColor="text1"/>
                <w:szCs w:val="21"/>
                <w:highlight w:val="none"/>
                <w14:textFill>
                  <w14:solidFill>
                    <w14:schemeClr w14:val="tx1"/>
                  </w14:solidFill>
                </w14:textFill>
              </w:rPr>
              <w:t>/</w:t>
            </w:r>
          </w:p>
        </w:tc>
      </w:tr>
    </w:tbl>
    <w:p w14:paraId="2A096B53">
      <w:pPr>
        <w:spacing w:before="120" w:beforeLines="50" w:after="120" w:afterLines="50" w:line="400" w:lineRule="exact"/>
        <w:jc w:val="center"/>
        <w:outlineLvl w:val="0"/>
        <w:rPr>
          <w:rFonts w:ascii="宋体" w:hAnsi="宋体"/>
          <w:b/>
          <w:color w:val="000000" w:themeColor="text1"/>
          <w:sz w:val="30"/>
          <w:szCs w:val="3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p>
    <w:p w14:paraId="61974C97">
      <w:pPr>
        <w:pStyle w:val="2"/>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color w:val="000000" w:themeColor="text1"/>
          <w:highlight w:val="none"/>
          <w14:textFill>
            <w14:solidFill>
              <w14:schemeClr w14:val="tx1"/>
            </w14:solidFill>
          </w14:textFill>
        </w:rPr>
      </w:pPr>
      <w:bookmarkStart w:id="58" w:name="_Toc24873"/>
      <w:bookmarkStart w:id="59" w:name="_Toc31216"/>
      <w:r>
        <w:rPr>
          <w:rFonts w:hint="eastAsia" w:hAnsi="宋体"/>
          <w:color w:val="000000" w:themeColor="text1"/>
          <w:sz w:val="30"/>
          <w:szCs w:val="30"/>
          <w:highlight w:val="none"/>
          <w14:textFill>
            <w14:solidFill>
              <w14:schemeClr w14:val="tx1"/>
            </w14:solidFill>
          </w14:textFill>
        </w:rPr>
        <w:t>第五章  合同主要条款</w:t>
      </w:r>
      <w:bookmarkEnd w:id="58"/>
      <w:bookmarkEnd w:id="59"/>
      <w:bookmarkStart w:id="60" w:name="_Toc466534751"/>
    </w:p>
    <w:p w14:paraId="3BC0154E">
      <w:pPr>
        <w:spacing w:line="360" w:lineRule="auto"/>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项目编号：</w:t>
      </w:r>
    </w:p>
    <w:p w14:paraId="1B67CC4E">
      <w:pPr>
        <w:spacing w:line="360" w:lineRule="auto"/>
        <w:rPr>
          <w:rFonts w:hint="eastAsia" w:ascii="宋体" w:hAnsi="宋体"/>
          <w:color w:val="000000" w:themeColor="text1"/>
          <w:highlight w:val="none"/>
          <w:lang w:eastAsia="zh-CN"/>
          <w14:textFill>
            <w14:solidFill>
              <w14:schemeClr w14:val="tx1"/>
            </w14:solidFill>
          </w14:textFill>
        </w:rPr>
      </w:pPr>
    </w:p>
    <w:p w14:paraId="30EFE0C1">
      <w:pPr>
        <w:spacing w:line="360" w:lineRule="auto"/>
        <w:rPr>
          <w:rFonts w:ascii="宋体" w:hAnsi="宋体"/>
          <w:color w:val="000000" w:themeColor="text1"/>
          <w:highlight w:val="none"/>
          <w:lang w:eastAsia="zh-CN"/>
          <w14:textFill>
            <w14:solidFill>
              <w14:schemeClr w14:val="tx1"/>
            </w14:solidFill>
          </w14:textFill>
        </w:rPr>
      </w:pPr>
    </w:p>
    <w:p w14:paraId="1DDE0BDB">
      <w:pPr>
        <w:spacing w:line="360" w:lineRule="auto"/>
        <w:jc w:val="center"/>
        <w:rPr>
          <w:rFonts w:hint="eastAsia" w:ascii="宋体" w:hAnsi="宋体"/>
          <w:b/>
          <w:color w:val="000000" w:themeColor="text1"/>
          <w:sz w:val="44"/>
          <w:szCs w:val="44"/>
          <w:highlight w:val="none"/>
          <w:lang w:eastAsia="zh-CN"/>
          <w14:textFill>
            <w14:solidFill>
              <w14:schemeClr w14:val="tx1"/>
            </w14:solidFill>
          </w14:textFill>
        </w:rPr>
      </w:pPr>
      <w:r>
        <w:rPr>
          <w:rFonts w:hint="eastAsia" w:ascii="宋体" w:hAnsi="宋体"/>
          <w:b/>
          <w:color w:val="000000" w:themeColor="text1"/>
          <w:sz w:val="44"/>
          <w:szCs w:val="44"/>
          <w:highlight w:val="none"/>
          <w:lang w:eastAsia="zh-CN"/>
          <w14:textFill>
            <w14:solidFill>
              <w14:schemeClr w14:val="tx1"/>
            </w14:solidFill>
          </w14:textFill>
        </w:rPr>
        <w:t>合  同  书</w:t>
      </w:r>
    </w:p>
    <w:p w14:paraId="085D9FED">
      <w:pPr>
        <w:spacing w:line="360" w:lineRule="auto"/>
        <w:rPr>
          <w:rFonts w:ascii="宋体" w:hAnsi="宋体"/>
          <w:color w:val="000000" w:themeColor="text1"/>
          <w:highlight w:val="none"/>
          <w:lang w:eastAsia="zh-CN"/>
          <w14:textFill>
            <w14:solidFill>
              <w14:schemeClr w14:val="tx1"/>
            </w14:solidFill>
          </w14:textFill>
        </w:rPr>
      </w:pPr>
    </w:p>
    <w:p w14:paraId="696EA05C">
      <w:pPr>
        <w:spacing w:line="360" w:lineRule="auto"/>
        <w:rPr>
          <w:rFonts w:hint="eastAsia" w:ascii="宋体" w:hAnsi="宋体"/>
          <w:color w:val="000000" w:themeColor="text1"/>
          <w:highlight w:val="none"/>
          <w:lang w:eastAsia="zh-CN"/>
          <w14:textFill>
            <w14:solidFill>
              <w14:schemeClr w14:val="tx1"/>
            </w14:solidFill>
          </w14:textFill>
        </w:rPr>
      </w:pPr>
    </w:p>
    <w:p w14:paraId="1CE586B7">
      <w:pPr>
        <w:spacing w:line="360" w:lineRule="auto"/>
        <w:rPr>
          <w:rFonts w:ascii="宋体" w:hAnsi="宋体"/>
          <w:color w:val="000000" w:themeColor="text1"/>
          <w:highlight w:val="none"/>
          <w:lang w:eastAsia="zh-CN"/>
          <w14:textFill>
            <w14:solidFill>
              <w14:schemeClr w14:val="tx1"/>
            </w14:solidFill>
          </w14:textFill>
        </w:rPr>
      </w:pPr>
    </w:p>
    <w:p w14:paraId="1D5A9BA0">
      <w:pPr>
        <w:spacing w:line="360" w:lineRule="auto"/>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项目名称：</w:t>
      </w:r>
      <w:r>
        <w:rPr>
          <w:rFonts w:hint="eastAsia" w:ascii="宋体" w:hAnsi="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color w:val="000000" w:themeColor="text1"/>
          <w:sz w:val="28"/>
          <w:szCs w:val="28"/>
          <w:highlight w:val="none"/>
          <w:lang w:eastAsia="zh-CN"/>
          <w14:textFill>
            <w14:solidFill>
              <w14:schemeClr w14:val="tx1"/>
            </w14:solidFill>
          </w14:textFill>
        </w:rPr>
        <w:t xml:space="preserve"> </w:t>
      </w:r>
    </w:p>
    <w:p w14:paraId="2DF8D893">
      <w:pPr>
        <w:spacing w:line="360" w:lineRule="auto"/>
        <w:rPr>
          <w:rFonts w:ascii="宋体" w:hAnsi="宋体"/>
          <w:color w:val="000000" w:themeColor="text1"/>
          <w:sz w:val="28"/>
          <w:szCs w:val="28"/>
          <w:highlight w:val="none"/>
          <w:lang w:eastAsia="zh-CN"/>
          <w14:textFill>
            <w14:solidFill>
              <w14:schemeClr w14:val="tx1"/>
            </w14:solidFill>
          </w14:textFill>
        </w:rPr>
      </w:pPr>
    </w:p>
    <w:p w14:paraId="49BCCD4A">
      <w:pPr>
        <w:spacing w:line="360" w:lineRule="auto"/>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采购人（甲方）：</w:t>
      </w:r>
      <w:r>
        <w:rPr>
          <w:rFonts w:hint="eastAsia" w:ascii="宋体" w:hAnsi="宋体"/>
          <w:color w:val="000000" w:themeColor="text1"/>
          <w:sz w:val="28"/>
          <w:szCs w:val="28"/>
          <w:highlight w:val="none"/>
          <w:u w:val="single"/>
          <w:lang w:eastAsia="zh-CN"/>
          <w14:textFill>
            <w14:solidFill>
              <w14:schemeClr w14:val="tx1"/>
            </w14:solidFill>
          </w14:textFill>
        </w:rPr>
        <w:t xml:space="preserve">                                                 </w:t>
      </w:r>
    </w:p>
    <w:p w14:paraId="1B2A7F1B">
      <w:pPr>
        <w:spacing w:line="360" w:lineRule="auto"/>
        <w:rPr>
          <w:rFonts w:ascii="宋体" w:hAnsi="宋体"/>
          <w:color w:val="000000" w:themeColor="text1"/>
          <w:sz w:val="28"/>
          <w:szCs w:val="28"/>
          <w:highlight w:val="none"/>
          <w:lang w:eastAsia="zh-CN"/>
          <w14:textFill>
            <w14:solidFill>
              <w14:schemeClr w14:val="tx1"/>
            </w14:solidFill>
          </w14:textFill>
        </w:rPr>
      </w:pPr>
    </w:p>
    <w:p w14:paraId="408EC216">
      <w:pPr>
        <w:spacing w:line="360" w:lineRule="auto"/>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成交人（乙方）：</w:t>
      </w:r>
      <w:r>
        <w:rPr>
          <w:rFonts w:hint="eastAsia" w:ascii="宋体" w:hAnsi="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color w:val="000000" w:themeColor="text1"/>
          <w:sz w:val="28"/>
          <w:szCs w:val="28"/>
          <w:highlight w:val="none"/>
          <w:lang w:eastAsia="zh-CN"/>
          <w14:textFill>
            <w14:solidFill>
              <w14:schemeClr w14:val="tx1"/>
            </w14:solidFill>
          </w14:textFill>
        </w:rPr>
        <w:t xml:space="preserve"> </w:t>
      </w:r>
    </w:p>
    <w:p w14:paraId="02A235B4">
      <w:pPr>
        <w:spacing w:line="360" w:lineRule="auto"/>
        <w:rPr>
          <w:rFonts w:ascii="宋体" w:hAnsi="宋体"/>
          <w:color w:val="000000" w:themeColor="text1"/>
          <w:sz w:val="28"/>
          <w:szCs w:val="28"/>
          <w:highlight w:val="none"/>
          <w:lang w:eastAsia="zh-CN"/>
          <w14:textFill>
            <w14:solidFill>
              <w14:schemeClr w14:val="tx1"/>
            </w14:solidFill>
          </w14:textFill>
        </w:rPr>
      </w:pPr>
    </w:p>
    <w:p w14:paraId="743DC2E9">
      <w:pPr>
        <w:spacing w:line="360" w:lineRule="auto"/>
        <w:rPr>
          <w:rFonts w:ascii="宋体" w:hAnsi="宋体"/>
          <w:color w:val="000000" w:themeColor="text1"/>
          <w:sz w:val="28"/>
          <w:szCs w:val="28"/>
          <w:highlight w:val="none"/>
          <w:lang w:eastAsia="zh-CN"/>
          <w14:textFill>
            <w14:solidFill>
              <w14:schemeClr w14:val="tx1"/>
            </w14:solidFill>
          </w14:textFill>
        </w:rPr>
      </w:pPr>
    </w:p>
    <w:p w14:paraId="64EB2C7C">
      <w:pPr>
        <w:spacing w:line="360" w:lineRule="auto"/>
        <w:rPr>
          <w:rFonts w:ascii="宋体" w:hAnsi="宋体"/>
          <w:color w:val="000000" w:themeColor="text1"/>
          <w:sz w:val="28"/>
          <w:szCs w:val="28"/>
          <w:highlight w:val="none"/>
          <w:lang w:eastAsia="zh-CN"/>
          <w14:textFill>
            <w14:solidFill>
              <w14:schemeClr w14:val="tx1"/>
            </w14:solidFill>
          </w14:textFill>
        </w:rPr>
      </w:pPr>
    </w:p>
    <w:p w14:paraId="5D90080C">
      <w:pPr>
        <w:spacing w:line="360" w:lineRule="auto"/>
        <w:rPr>
          <w:rFonts w:hint="eastAsia" w:ascii="宋体" w:hAnsi="宋体"/>
          <w:color w:val="000000" w:themeColor="text1"/>
          <w:sz w:val="28"/>
          <w:szCs w:val="28"/>
          <w:highlight w:val="none"/>
          <w:lang w:eastAsia="zh-CN"/>
          <w14:textFill>
            <w14:solidFill>
              <w14:schemeClr w14:val="tx1"/>
            </w14:solidFill>
          </w14:textFill>
        </w:rPr>
      </w:pPr>
    </w:p>
    <w:p w14:paraId="594A68EE">
      <w:pPr>
        <w:spacing w:line="360" w:lineRule="auto"/>
        <w:rPr>
          <w:rFonts w:hint="eastAsia" w:ascii="宋体" w:hAnsi="宋体"/>
          <w:color w:val="000000" w:themeColor="text1"/>
          <w:sz w:val="28"/>
          <w:szCs w:val="28"/>
          <w:highlight w:val="none"/>
          <w:lang w:eastAsia="zh-CN"/>
          <w14:textFill>
            <w14:solidFill>
              <w14:schemeClr w14:val="tx1"/>
            </w14:solidFill>
          </w14:textFill>
        </w:rPr>
      </w:pPr>
    </w:p>
    <w:p w14:paraId="736F8F1E">
      <w:pPr>
        <w:spacing w:line="360" w:lineRule="auto"/>
        <w:rPr>
          <w:rFonts w:hint="eastAsia" w:ascii="宋体" w:hAnsi="宋体"/>
          <w:color w:val="000000" w:themeColor="text1"/>
          <w:sz w:val="28"/>
          <w:szCs w:val="28"/>
          <w:highlight w:val="none"/>
          <w:lang w:eastAsia="zh-CN"/>
          <w14:textFill>
            <w14:solidFill>
              <w14:schemeClr w14:val="tx1"/>
            </w14:solidFill>
          </w14:textFill>
        </w:rPr>
      </w:pPr>
    </w:p>
    <w:p w14:paraId="55F22E4A">
      <w:pPr>
        <w:spacing w:line="360" w:lineRule="auto"/>
        <w:rPr>
          <w:rFonts w:ascii="宋体" w:hAnsi="宋体"/>
          <w:color w:val="000000" w:themeColor="text1"/>
          <w:sz w:val="28"/>
          <w:szCs w:val="28"/>
          <w:highlight w:val="none"/>
          <w:lang w:eastAsia="zh-CN"/>
          <w14:textFill>
            <w14:solidFill>
              <w14:schemeClr w14:val="tx1"/>
            </w14:solidFill>
          </w14:textFill>
        </w:rPr>
      </w:pPr>
    </w:p>
    <w:p w14:paraId="7CFD8CFF">
      <w:pPr>
        <w:spacing w:line="360" w:lineRule="auto"/>
        <w:rPr>
          <w:rFonts w:ascii="宋体" w:hAnsi="宋体"/>
          <w:color w:val="000000" w:themeColor="text1"/>
          <w:sz w:val="28"/>
          <w:szCs w:val="28"/>
          <w:highlight w:val="none"/>
          <w:lang w:eastAsia="zh-CN"/>
          <w14:textFill>
            <w14:solidFill>
              <w14:schemeClr w14:val="tx1"/>
            </w14:solidFill>
          </w14:textFill>
        </w:rPr>
      </w:pPr>
    </w:p>
    <w:p w14:paraId="7B586712">
      <w:pPr>
        <w:spacing w:line="360" w:lineRule="auto"/>
        <w:rPr>
          <w:rFonts w:ascii="宋体" w:hAnsi="宋体"/>
          <w:color w:val="000000" w:themeColor="text1"/>
          <w:sz w:val="28"/>
          <w:szCs w:val="28"/>
          <w:highlight w:val="none"/>
          <w:lang w:eastAsia="zh-CN"/>
          <w14:textFill>
            <w14:solidFill>
              <w14:schemeClr w14:val="tx1"/>
            </w14:solidFill>
          </w14:textFill>
        </w:rPr>
      </w:pPr>
    </w:p>
    <w:p w14:paraId="0DF0BD79">
      <w:pPr>
        <w:spacing w:line="360" w:lineRule="auto"/>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签订地点：                   浙江省    临海市</w:t>
      </w:r>
    </w:p>
    <w:p w14:paraId="4904FFD9">
      <w:pPr>
        <w:spacing w:line="360" w:lineRule="auto"/>
        <w:rPr>
          <w:rFonts w:ascii="宋体" w:hAnsi="宋体"/>
          <w:color w:val="000000" w:themeColor="text1"/>
          <w:highlight w:val="none"/>
          <w:lang w:eastAsia="zh-CN"/>
          <w14:textFill>
            <w14:solidFill>
              <w14:schemeClr w14:val="tx1"/>
            </w14:solidFill>
          </w14:textFill>
        </w:rPr>
      </w:pPr>
      <w:r>
        <w:rPr>
          <w:rFonts w:hint="eastAsia" w:ascii="宋体" w:hAnsi="宋体"/>
          <w:color w:val="000000" w:themeColor="text1"/>
          <w:sz w:val="28"/>
          <w:szCs w:val="28"/>
          <w:highlight w:val="none"/>
          <w:lang w:eastAsia="zh-CN"/>
          <w14:textFill>
            <w14:solidFill>
              <w14:schemeClr w14:val="tx1"/>
            </w14:solidFill>
          </w14:textFill>
        </w:rPr>
        <w:t>签订日期：                    年       月       日</w:t>
      </w:r>
    </w:p>
    <w:p w14:paraId="537862BC">
      <w:pPr>
        <w:spacing w:line="360" w:lineRule="auto"/>
        <w:rPr>
          <w:rFonts w:hint="eastAsia" w:ascii="宋体" w:hAnsi="宋体"/>
          <w:color w:val="000000" w:themeColor="text1"/>
          <w:sz w:val="28"/>
          <w:szCs w:val="28"/>
          <w:highlight w:val="none"/>
          <w:lang w:eastAsia="zh-CN"/>
          <w14:textFill>
            <w14:solidFill>
              <w14:schemeClr w14:val="tx1"/>
            </w14:solidFill>
          </w14:textFill>
        </w:rPr>
      </w:pPr>
    </w:p>
    <w:p w14:paraId="138D196D">
      <w:pPr>
        <w:spacing w:line="360" w:lineRule="auto"/>
        <w:rPr>
          <w:rFonts w:ascii="宋体" w:hAnsi="宋体"/>
          <w:color w:val="000000" w:themeColor="text1"/>
          <w:sz w:val="28"/>
          <w:szCs w:val="28"/>
          <w:highlight w:val="none"/>
          <w:lang w:eastAsia="zh-CN"/>
          <w14:textFill>
            <w14:solidFill>
              <w14:schemeClr w14:val="tx1"/>
            </w14:solidFill>
          </w14:textFill>
        </w:rPr>
      </w:pPr>
    </w:p>
    <w:p w14:paraId="45EE74F2">
      <w:pPr>
        <w:spacing w:line="360" w:lineRule="auto"/>
        <w:jc w:val="center"/>
        <w:rPr>
          <w:rFonts w:hint="eastAsia" w:ascii="宋体" w:hAnsi="宋体"/>
          <w:color w:val="000000" w:themeColor="text1"/>
          <w:sz w:val="28"/>
          <w:szCs w:val="28"/>
          <w:highlight w:val="none"/>
          <w:lang w:eastAsia="zh-CN"/>
          <w14:textFill>
            <w14:solidFill>
              <w14:schemeClr w14:val="tx1"/>
            </w14:solidFill>
          </w14:textFill>
        </w:rPr>
      </w:pPr>
    </w:p>
    <w:p w14:paraId="27199A86">
      <w:pPr>
        <w:spacing w:line="360" w:lineRule="auto"/>
        <w:rPr>
          <w:rFonts w:ascii="宋体" w:hAnsi="宋体"/>
          <w:color w:val="000000" w:themeColor="text1"/>
          <w:sz w:val="28"/>
          <w:szCs w:val="28"/>
          <w:highlight w:val="none"/>
          <w:lang w:eastAsia="zh-CN"/>
          <w14:textFill>
            <w14:solidFill>
              <w14:schemeClr w14:val="tx1"/>
            </w14:solidFill>
          </w14:textFill>
        </w:rPr>
      </w:pPr>
    </w:p>
    <w:p w14:paraId="10133A46">
      <w:pPr>
        <w:pStyle w:val="29"/>
        <w:pageBreakBefore/>
        <w:spacing w:before="120" w:after="120"/>
        <w:jc w:val="center"/>
        <w:rPr>
          <w:b/>
          <w:bCs/>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合同条款</w:t>
      </w:r>
    </w:p>
    <w:p w14:paraId="7EDE1359">
      <w:pPr>
        <w:pStyle w:val="29"/>
        <w:spacing w:before="120" w:after="120"/>
        <w:rPr>
          <w:color w:val="000000" w:themeColor="text1"/>
          <w:sz w:val="28"/>
          <w:szCs w:val="28"/>
          <w:highlight w:val="none"/>
          <w:lang w:eastAsia="zh-CN"/>
          <w14:textFill>
            <w14:solidFill>
              <w14:schemeClr w14:val="tx1"/>
            </w14:solidFill>
          </w14:textFill>
        </w:rPr>
      </w:pPr>
    </w:p>
    <w:p w14:paraId="2045C8F5">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项目名称：                                     合同编号：</w:t>
      </w:r>
    </w:p>
    <w:p w14:paraId="19DF986D">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甲方（采购人）： </w:t>
      </w:r>
    </w:p>
    <w:p w14:paraId="1DF944DB">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乙方（供应商）： </w:t>
      </w:r>
    </w:p>
    <w:p w14:paraId="6C6A0F58">
      <w:pPr>
        <w:numPr>
          <w:ilvl w:val="0"/>
          <w:numId w:val="10"/>
        </w:numPr>
        <w:snapToGrid w:val="0"/>
        <w:spacing w:line="480" w:lineRule="exact"/>
        <w:ind w:left="48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乙双方根据《中华人民共和国政府采购法》、《中华人民共和国民法典》和</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的招标文件相关规定，双方达成一致签署本合同。</w:t>
      </w:r>
    </w:p>
    <w:p w14:paraId="3B6B68B7">
      <w:pPr>
        <w:numPr>
          <w:ilvl w:val="0"/>
          <w:numId w:val="11"/>
        </w:numPr>
        <w:snapToGrid w:val="0"/>
        <w:spacing w:line="480" w:lineRule="exact"/>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服务内容及标准</w:t>
      </w:r>
    </w:p>
    <w:p w14:paraId="23F099ED">
      <w:pPr>
        <w:snapToGrid w:val="0"/>
        <w:spacing w:line="480" w:lineRule="exact"/>
        <w:ind w:left="48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（按采购需求及投标文件的内容填写）</w:t>
      </w:r>
    </w:p>
    <w:p w14:paraId="5D694661">
      <w:pPr>
        <w:numPr>
          <w:ilvl w:val="0"/>
          <w:numId w:val="11"/>
        </w:numPr>
        <w:snapToGrid w:val="0"/>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考核</w:t>
      </w:r>
      <w:r>
        <w:rPr>
          <w:rFonts w:hint="eastAsia" w:ascii="宋体" w:hAnsi="宋体" w:cs="宋体"/>
          <w:b/>
          <w:bCs/>
          <w:color w:val="000000" w:themeColor="text1"/>
          <w:sz w:val="24"/>
          <w:szCs w:val="24"/>
          <w:highlight w:val="none"/>
          <w:lang w:eastAsia="zh-CN"/>
          <w14:textFill>
            <w14:solidFill>
              <w14:schemeClr w14:val="tx1"/>
            </w14:solidFill>
          </w14:textFill>
        </w:rPr>
        <w:t>要求</w:t>
      </w:r>
    </w:p>
    <w:p w14:paraId="365BC5B1">
      <w:pPr>
        <w:numPr>
          <w:ilvl w:val="0"/>
          <w:numId w:val="11"/>
        </w:numPr>
        <w:snapToGrid w:val="0"/>
        <w:spacing w:line="480" w:lineRule="exact"/>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服务价格</w:t>
      </w:r>
    </w:p>
    <w:p w14:paraId="2174704A">
      <w:pPr>
        <w:snapToGrid w:val="0"/>
        <w:spacing w:line="480" w:lineRule="exact"/>
        <w:ind w:left="48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（有服务分项的，需报分项价格和总价）</w:t>
      </w:r>
    </w:p>
    <w:p w14:paraId="2E4BC600">
      <w:pPr>
        <w:numPr>
          <w:ilvl w:val="0"/>
          <w:numId w:val="11"/>
        </w:numPr>
        <w:snapToGrid w:val="0"/>
        <w:spacing w:line="480" w:lineRule="exac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组成合同的文件</w:t>
      </w:r>
    </w:p>
    <w:p w14:paraId="05C24C24">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1、本合同协议书</w:t>
      </w:r>
    </w:p>
    <w:p w14:paraId="07C3FE0F">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2、成交通知书</w:t>
      </w:r>
    </w:p>
    <w:p w14:paraId="2665530C">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3、招标文件</w:t>
      </w:r>
    </w:p>
    <w:p w14:paraId="3ACB2B37">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4、投标书及其附件</w:t>
      </w:r>
    </w:p>
    <w:p w14:paraId="0B50E508">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5、本合同附录（如有）</w:t>
      </w:r>
    </w:p>
    <w:p w14:paraId="758D650C">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6、标准、规范及有关技术文件</w:t>
      </w:r>
    </w:p>
    <w:p w14:paraId="68E8029E">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7、报价单或预算书</w:t>
      </w:r>
    </w:p>
    <w:p w14:paraId="1345E882">
      <w:pPr>
        <w:snapToGrid w:val="0"/>
        <w:spacing w:line="480" w:lineRule="exact"/>
        <w:ind w:left="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双方有关事项的洽商、变更等书面协议或文件视为本合同的组成部分。</w:t>
      </w:r>
    </w:p>
    <w:p w14:paraId="0D22CA4D">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四、技术资料</w:t>
      </w:r>
    </w:p>
    <w:p w14:paraId="3077EFF6">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1.乙方应按采购文件规定的时间向甲方提供与本项目有关的技术资料。</w:t>
      </w:r>
    </w:p>
    <w:p w14:paraId="2B148E54">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5CDB066">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五、知识产权</w:t>
      </w:r>
    </w:p>
    <w:p w14:paraId="600C3CE4">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1、乙方应保证所提供的货物与服务均不会侵犯任何第三方的知识产权。</w:t>
      </w:r>
    </w:p>
    <w:p w14:paraId="614829ED">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2、乙方保证所交付的服务的所有权完全属于乙方且无任何抵押、查封等产权瑕疵。</w:t>
      </w:r>
    </w:p>
    <w:p w14:paraId="3B3CD75F">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六、转包或分包</w:t>
      </w:r>
    </w:p>
    <w:p w14:paraId="4D12B1E2">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不允许转包。</w:t>
      </w:r>
    </w:p>
    <w:p w14:paraId="30D7E09F">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允许分包部分。</w:t>
      </w:r>
    </w:p>
    <w:p w14:paraId="69062668">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如乙方将项目转包或将不允许分包部分进行了分包，甲方有权解除合同，追究乙方的违约责任。</w:t>
      </w:r>
    </w:p>
    <w:p w14:paraId="4B0FACF0">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七、履约保证金</w:t>
      </w:r>
    </w:p>
    <w:p w14:paraId="6AC944BB">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hAnsi="宋体" w:cs="仿宋_GB2312"/>
          <w:color w:val="000000" w:themeColor="text1"/>
          <w:kern w:val="2"/>
          <w:highlight w:val="none"/>
          <w14:textFill>
            <w14:solidFill>
              <w14:schemeClr w14:val="tx1"/>
            </w14:solidFill>
          </w14:textFill>
        </w:rPr>
        <w:t>本项目不设履约保证金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68BC914">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八、项目服务期限及实施地点</w:t>
      </w:r>
    </w:p>
    <w:p w14:paraId="351A80FD">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1.服务期限：</w:t>
      </w:r>
    </w:p>
    <w:p w14:paraId="6DD45B77">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2.实施地点：</w:t>
      </w:r>
    </w:p>
    <w:p w14:paraId="275E03D5">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九、付款</w:t>
      </w:r>
    </w:p>
    <w:p w14:paraId="1877277C">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付款方式：</w:t>
      </w:r>
    </w:p>
    <w:p w14:paraId="6E6A3B68">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十、税费</w:t>
      </w:r>
    </w:p>
    <w:p w14:paraId="2BBD6BD7">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本合同执行中相关的一切税费均由乙方负担。</w:t>
      </w:r>
    </w:p>
    <w:p w14:paraId="2A7C6E3A">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十一、违约责任</w:t>
      </w:r>
    </w:p>
    <w:p w14:paraId="6841F1BA">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1.甲方无正当理由拒绝验收项目的，甲方向乙方偿付拒收合同总价的百分之五违约金。</w:t>
      </w:r>
    </w:p>
    <w:p w14:paraId="223273F1">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2.甲方无故逾期验收和办理合同款项支付手续的,甲方应按逾期付款总额每日万分之五向乙方支付违约金。</w:t>
      </w:r>
    </w:p>
    <w:p w14:paraId="25CF1DD5">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乙方在合同期内其工作人员不得以甲方人员名义从事清理活动。所涉及员工问题（如 伤亡等）和因工作引起的其他纠纷均由乙方负责处理，并承担全部责任。</w:t>
      </w:r>
    </w:p>
    <w:p w14:paraId="608A5F41">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BC6A8EE">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.乙方所履行的服务质量或服务数量不符合合同规定及采购文件规定的，甲方有权中止接受服务，单方面解除合同，且相关损失由乙方承担。</w:t>
      </w:r>
    </w:p>
    <w:p w14:paraId="76ECDF46">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十二、不可抗力事件处理</w:t>
      </w:r>
    </w:p>
    <w:p w14:paraId="1D8B80B3">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1.在合同有效期内，任何一方因不可抗力事件导致不能履行合同，则合同履行期可延长，其延长期与不可抗力影响期相同。</w:t>
      </w:r>
    </w:p>
    <w:p w14:paraId="786CE4A4">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2.不可抗力事件发生后，应立即通知对方，并寄送有关权威机构出具的证明。</w:t>
      </w:r>
    </w:p>
    <w:p w14:paraId="4B2B31B2">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3.不可抗力事件延续120天以上，双方应通过友好协商，确定是否继续履行合同。</w:t>
      </w:r>
    </w:p>
    <w:p w14:paraId="13E65E29">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十三、诉讼</w:t>
      </w:r>
    </w:p>
    <w:p w14:paraId="7FA5E071">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双方在执行合同中所发生的一切争议，应通过协商解决。如协商不成，可向甲方所在地法院起诉。</w:t>
      </w:r>
    </w:p>
    <w:p w14:paraId="0D04E771">
      <w:pPr>
        <w:snapToGrid w:val="0"/>
        <w:spacing w:line="480" w:lineRule="exact"/>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十四、合同生效及其他</w:t>
      </w:r>
    </w:p>
    <w:p w14:paraId="18353F79">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1.合同经甲、乙双方签名并加盖单位公章后生效。</w:t>
      </w:r>
    </w:p>
    <w:p w14:paraId="4F9E1F3A">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2.采购文件、投标文件与本合同具有同等法律效力。</w:t>
      </w:r>
    </w:p>
    <w:p w14:paraId="4AAE6FA9">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3.本合同未尽事宜，遵照《民法典》有关条文执行。</w:t>
      </w:r>
    </w:p>
    <w:p w14:paraId="6E00AD4D">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4.本合同一式四份，具有同等法律效力。</w:t>
      </w:r>
    </w:p>
    <w:p w14:paraId="1DD3A8D0">
      <w:pPr>
        <w:snapToGrid w:val="0"/>
        <w:spacing w:line="48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6430FD94">
      <w:pPr>
        <w:snapToGrid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甲方（盖章）：                      乙方（盖章）：</w:t>
      </w:r>
    </w:p>
    <w:p w14:paraId="604C3917">
      <w:pPr>
        <w:snapToGrid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                              地址：</w:t>
      </w:r>
    </w:p>
    <w:p w14:paraId="723418D3">
      <w:pPr>
        <w:snapToGrid w:val="0"/>
        <w:spacing w:line="480" w:lineRule="exact"/>
        <w:ind w:firstLine="4320" w:firstLineChars="180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开户行：</w:t>
      </w:r>
    </w:p>
    <w:p w14:paraId="7F99A004">
      <w:pPr>
        <w:snapToGrid w:val="0"/>
        <w:spacing w:line="480" w:lineRule="exact"/>
        <w:ind w:firstLine="240" w:firstLineChars="10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开户账号：</w:t>
      </w:r>
    </w:p>
    <w:p w14:paraId="78889898">
      <w:pPr>
        <w:snapToGrid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法定（授权）代表人：               法定（授权）代表人： </w:t>
      </w:r>
    </w:p>
    <w:p w14:paraId="7C27A286">
      <w:pPr>
        <w:snapToGrid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签名日期：     年   月   日        签名日期：      年   月   日</w:t>
      </w:r>
    </w:p>
    <w:p w14:paraId="713DA469">
      <w:pPr>
        <w:snapToGrid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p>
    <w:p w14:paraId="26602EC2">
      <w:pPr>
        <w:pStyle w:val="31"/>
        <w:spacing w:line="360" w:lineRule="auto"/>
        <w:ind w:left="6000"/>
        <w:rPr>
          <w:rFonts w:hint="eastAsia" w:ascii="宋体" w:hAnsi="宋体" w:eastAsia="宋体" w:cs="宋体"/>
          <w:color w:val="000000" w:themeColor="text1"/>
          <w:sz w:val="24"/>
          <w:szCs w:val="24"/>
          <w:highlight w:val="none"/>
          <w:lang w:eastAsia="zh-CN"/>
          <w14:textFill>
            <w14:solidFill>
              <w14:schemeClr w14:val="tx1"/>
            </w14:solidFill>
          </w14:textFill>
        </w:rPr>
      </w:pPr>
    </w:p>
    <w:p w14:paraId="54127A56">
      <w:pPr>
        <w:snapToGrid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见证方：（盖章）　</w:t>
      </w:r>
    </w:p>
    <w:p w14:paraId="56367DB1">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56834B82">
      <w:pPr>
        <w:adjustRightInd w:val="0"/>
        <w:spacing w:line="240" w:lineRule="atLeast"/>
        <w:ind w:left="3092" w:hanging="2650" w:hangingChars="1100"/>
        <w:rPr>
          <w:rFonts w:hint="eastAsia" w:ascii="宋体" w:hAnsi="宋体" w:eastAsia="宋体" w:cs="宋体"/>
          <w:b/>
          <w:color w:val="000000" w:themeColor="text1"/>
          <w:sz w:val="24"/>
          <w:szCs w:val="24"/>
          <w:highlight w:val="none"/>
          <w:lang w:eastAsia="zh-CN"/>
          <w14:textFill>
            <w14:solidFill>
              <w14:schemeClr w14:val="tx1"/>
            </w14:solidFill>
          </w14:textFill>
        </w:rPr>
      </w:pPr>
      <w:bookmarkStart w:id="61" w:name="_Toc372613886"/>
      <w:r>
        <w:rPr>
          <w:rFonts w:hint="eastAsia" w:ascii="宋体" w:hAnsi="宋体" w:eastAsia="宋体" w:cs="宋体"/>
          <w:b/>
          <w:color w:val="000000" w:themeColor="text1"/>
          <w:sz w:val="24"/>
          <w:szCs w:val="24"/>
          <w:highlight w:val="none"/>
          <w:lang w:eastAsia="zh-CN"/>
          <w14:textFill>
            <w14:solidFill>
              <w14:schemeClr w14:val="tx1"/>
            </w14:solidFill>
          </w14:textFill>
        </w:rPr>
        <w:t>此仅为合同书样本，中标单位需根据实际情况和采购人签订相应的合同！</w:t>
      </w:r>
      <w:bookmarkEnd w:id="61"/>
    </w:p>
    <w:p w14:paraId="21CACC07">
      <w:pPr>
        <w:adjustRightInd w:val="0"/>
        <w:spacing w:line="240" w:lineRule="atLeast"/>
        <w:ind w:left="3092" w:hanging="2650" w:hangingChars="1100"/>
        <w:rPr>
          <w:rFonts w:hint="eastAsia" w:ascii="宋体" w:hAnsi="宋体" w:eastAsia="宋体" w:cs="宋体"/>
          <w:b/>
          <w:color w:val="000000" w:themeColor="text1"/>
          <w:sz w:val="24"/>
          <w:szCs w:val="24"/>
          <w:highlight w:val="none"/>
          <w:lang w:eastAsia="zh-CN"/>
          <w14:textFill>
            <w14:solidFill>
              <w14:schemeClr w14:val="tx1"/>
            </w14:solidFill>
          </w14:textFill>
        </w:rPr>
        <w:sectPr>
          <w:headerReference r:id="rId3" w:type="default"/>
          <w:footerReference r:id="rId4" w:type="default"/>
          <w:pgSz w:w="11906" w:h="16838"/>
          <w:pgMar w:top="1021" w:right="1588" w:bottom="851" w:left="1588" w:header="567" w:footer="454" w:gutter="0"/>
          <w:cols w:space="720" w:num="1"/>
          <w:docGrid w:linePitch="286" w:charSpace="0"/>
        </w:sectPr>
      </w:pPr>
    </w:p>
    <w:p w14:paraId="52652000">
      <w:pPr>
        <w:adjustRightInd w:val="0"/>
        <w:spacing w:line="240" w:lineRule="atLeast"/>
        <w:ind w:left="3092" w:hanging="3313" w:hangingChars="1100"/>
        <w:jc w:val="center"/>
        <w:outlineLvl w:val="0"/>
        <w:rPr>
          <w:rFonts w:hAnsi="宋体"/>
          <w:b/>
          <w:bCs/>
          <w:color w:val="000000" w:themeColor="text1"/>
          <w:sz w:val="28"/>
          <w:szCs w:val="28"/>
          <w:highlight w:val="none"/>
          <w:u w:val="single"/>
          <w:shd w:val="pct10" w:color="auto" w:fill="FFFFFF"/>
          <w14:textFill>
            <w14:solidFill>
              <w14:schemeClr w14:val="tx1"/>
            </w14:solidFill>
          </w14:textFill>
        </w:rPr>
      </w:pPr>
      <w:bookmarkStart w:id="62" w:name="_Toc9017"/>
      <w:r>
        <w:rPr>
          <w:rFonts w:hint="eastAsia" w:hAnsi="宋体"/>
          <w:b/>
          <w:color w:val="000000" w:themeColor="text1"/>
          <w:sz w:val="30"/>
          <w:szCs w:val="30"/>
          <w:highlight w:val="none"/>
          <w14:textFill>
            <w14:solidFill>
              <w14:schemeClr w14:val="tx1"/>
            </w14:solidFill>
          </w14:textFill>
        </w:rPr>
        <w:t>第六章　响应文件格式</w:t>
      </w:r>
      <w:bookmarkEnd w:id="62"/>
    </w:p>
    <w:p w14:paraId="4C28E4B7">
      <w:pPr>
        <w:pStyle w:val="29"/>
        <w:snapToGrid w:val="0"/>
        <w:spacing w:beforeLines="0" w:afterLines="0" w:line="420" w:lineRule="exact"/>
        <w:jc w:val="center"/>
        <w:rPr>
          <w:rFonts w:hAnsi="宋体"/>
          <w:color w:val="000000" w:themeColor="text1"/>
          <w:sz w:val="30"/>
          <w:szCs w:val="30"/>
          <w:highlight w:val="none"/>
          <w14:textFill>
            <w14:solidFill>
              <w14:schemeClr w14:val="tx1"/>
            </w14:solidFill>
          </w14:textFill>
        </w:rPr>
      </w:pPr>
    </w:p>
    <w:p w14:paraId="59A18CBF">
      <w:pPr>
        <w:snapToGrid w:val="0"/>
        <w:spacing w:before="120" w:beforeLines="50" w:after="50"/>
        <w:jc w:val="center"/>
        <w:outlineLvl w:val="1"/>
        <w:rPr>
          <w:rFonts w:ascii="宋体" w:hAnsi="宋体"/>
          <w:b/>
          <w:bCs/>
          <w:color w:val="000000" w:themeColor="text1"/>
          <w:sz w:val="28"/>
          <w:szCs w:val="28"/>
          <w:highlight w:val="none"/>
          <w14:textFill>
            <w14:solidFill>
              <w14:schemeClr w14:val="tx1"/>
            </w14:solidFill>
          </w14:textFill>
        </w:rPr>
      </w:pPr>
      <w:bookmarkStart w:id="63" w:name="_Toc14709"/>
      <w:bookmarkStart w:id="64" w:name="_Toc32343"/>
      <w:bookmarkStart w:id="65" w:name="_Toc265669850"/>
      <w:r>
        <w:rPr>
          <w:rFonts w:hint="eastAsia" w:ascii="宋体" w:hAnsi="宋体"/>
          <w:b/>
          <w:bCs/>
          <w:color w:val="000000" w:themeColor="text1"/>
          <w:sz w:val="28"/>
          <w:szCs w:val="28"/>
          <w:highlight w:val="none"/>
          <w14:textFill>
            <w14:solidFill>
              <w14:schemeClr w14:val="tx1"/>
            </w14:solidFill>
          </w14:textFill>
        </w:rPr>
        <w:t>一、资格响应文件格式</w:t>
      </w:r>
      <w:bookmarkEnd w:id="63"/>
      <w:bookmarkEnd w:id="64"/>
    </w:p>
    <w:p w14:paraId="758B7722">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23305500">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78DE6F30">
      <w:pPr>
        <w:snapToGrid w:val="0"/>
        <w:spacing w:before="120" w:beforeLines="50" w:after="50"/>
        <w:ind w:firstLine="560" w:firstLineChars="200"/>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 xml:space="preserve">.资格响应文件封面格式： </w:t>
      </w:r>
    </w:p>
    <w:p w14:paraId="0A534C12">
      <w:pPr>
        <w:snapToGrid w:val="0"/>
        <w:spacing w:before="120" w:beforeLines="50" w:after="5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p>
    <w:p w14:paraId="677AA751">
      <w:pPr>
        <w:snapToGrid w:val="0"/>
        <w:spacing w:before="120" w:beforeLines="50" w:after="50"/>
        <w:rPr>
          <w:rFonts w:ascii="宋体" w:hAnsi="宋体"/>
          <w:color w:val="000000" w:themeColor="text1"/>
          <w:sz w:val="28"/>
          <w:szCs w:val="28"/>
          <w:highlight w:val="none"/>
          <w14:textFill>
            <w14:solidFill>
              <w14:schemeClr w14:val="tx1"/>
            </w14:solidFill>
          </w14:textFill>
        </w:rPr>
      </w:pPr>
    </w:p>
    <w:p w14:paraId="524F0BEE">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p>
    <w:p w14:paraId="442A072D">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资格响应文件</w:t>
      </w:r>
    </w:p>
    <w:p w14:paraId="56DF3775">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6EA92445">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650A824B">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项目名称：</w:t>
      </w:r>
    </w:p>
    <w:p w14:paraId="119EFB07">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项目编号：</w:t>
      </w:r>
    </w:p>
    <w:p w14:paraId="59448E90">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供应商名称：</w:t>
      </w:r>
    </w:p>
    <w:p w14:paraId="42EAFC5A">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供应商地址：</w:t>
      </w:r>
    </w:p>
    <w:p w14:paraId="4A59D950">
      <w:pPr>
        <w:pStyle w:val="13"/>
        <w:snapToGrid w:val="0"/>
        <w:spacing w:before="50" w:after="50"/>
        <w:ind w:firstLine="1120" w:firstLineChars="400"/>
        <w:rPr>
          <w:rFonts w:ascii="宋体" w:hAnsi="宋体"/>
          <w:bCs/>
          <w:color w:val="000000" w:themeColor="text1"/>
          <w:sz w:val="28"/>
          <w:szCs w:val="28"/>
          <w:highlight w:val="none"/>
          <w14:textFill>
            <w14:solidFill>
              <w14:schemeClr w14:val="tx1"/>
            </w14:solidFill>
          </w14:textFill>
        </w:rPr>
      </w:pPr>
    </w:p>
    <w:p w14:paraId="2F84B645">
      <w:pPr>
        <w:snapToGrid w:val="0"/>
        <w:spacing w:line="360" w:lineRule="auto"/>
        <w:ind w:firstLine="3360" w:firstLineChars="1200"/>
        <w:jc w:val="left"/>
        <w:rPr>
          <w:rFonts w:ascii="宋体" w:hAnsi="宋体"/>
          <w:color w:val="000000" w:themeColor="text1"/>
          <w:sz w:val="28"/>
          <w:szCs w:val="28"/>
          <w:highlight w:val="none"/>
          <w14:textFill>
            <w14:solidFill>
              <w14:schemeClr w14:val="tx1"/>
            </w14:solidFill>
          </w14:textFill>
        </w:rPr>
      </w:pPr>
    </w:p>
    <w:p w14:paraId="5AB575ED">
      <w:pPr>
        <w:snapToGrid w:val="0"/>
        <w:spacing w:line="360" w:lineRule="auto"/>
        <w:ind w:firstLine="3640" w:firstLineChars="13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年  月  日</w:t>
      </w:r>
      <w:r>
        <w:rPr>
          <w:rFonts w:ascii="宋体" w:hAnsi="宋体"/>
          <w:color w:val="000000" w:themeColor="text1"/>
          <w:sz w:val="28"/>
          <w:szCs w:val="28"/>
          <w:highlight w:val="none"/>
          <w14:textFill>
            <w14:solidFill>
              <w14:schemeClr w14:val="tx1"/>
            </w14:solidFill>
          </w14:textFill>
        </w:rPr>
        <w:br w:type="page"/>
      </w:r>
      <w:bookmarkStart w:id="66" w:name="_Hlk60757343"/>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.营业执照等：</w:t>
      </w:r>
      <w:bookmarkEnd w:id="66"/>
    </w:p>
    <w:p w14:paraId="4E90E82A">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00FEAA37">
      <w:pPr>
        <w:snapToGrid w:val="0"/>
        <w:spacing w:line="360" w:lineRule="auto"/>
        <w:jc w:val="center"/>
        <w:rPr>
          <w:rFonts w:ascii="宋体" w:hAnsi="宋体" w:cs="仿宋_GB2312"/>
          <w:b/>
          <w:color w:val="000000" w:themeColor="text1"/>
          <w:kern w:val="0"/>
          <w:sz w:val="32"/>
          <w:szCs w:val="32"/>
          <w:highlight w:val="none"/>
          <w:lang w:val="zh-CN"/>
          <w14:textFill>
            <w14:solidFill>
              <w14:schemeClr w14:val="tx1"/>
            </w14:solidFill>
          </w14:textFill>
        </w:rPr>
      </w:pPr>
    </w:p>
    <w:p w14:paraId="12A02580">
      <w:pPr>
        <w:snapToGrid w:val="0"/>
        <w:spacing w:line="360" w:lineRule="auto"/>
        <w:jc w:val="center"/>
        <w:rPr>
          <w:rFonts w:ascii="宋体" w:hAnsi="宋体" w:cs="仿宋_GB2312"/>
          <w:b/>
          <w:color w:val="000000" w:themeColor="text1"/>
          <w:kern w:val="0"/>
          <w:sz w:val="32"/>
          <w:szCs w:val="32"/>
          <w:highlight w:val="none"/>
          <w:lang w:val="zh-CN"/>
          <w14:textFill>
            <w14:solidFill>
              <w14:schemeClr w14:val="tx1"/>
            </w14:solidFill>
          </w14:textFill>
        </w:rPr>
      </w:pPr>
      <w:r>
        <w:rPr>
          <w:rFonts w:hint="eastAsia" w:ascii="宋体" w:hAnsi="宋体" w:cs="仿宋_GB2312"/>
          <w:b/>
          <w:color w:val="000000" w:themeColor="text1"/>
          <w:kern w:val="0"/>
          <w:sz w:val="32"/>
          <w:szCs w:val="32"/>
          <w:highlight w:val="none"/>
          <w:lang w:val="zh-CN"/>
          <w14:textFill>
            <w14:solidFill>
              <w14:schemeClr w14:val="tx1"/>
            </w14:solidFill>
          </w14:textFill>
        </w:rPr>
        <w:t>营业执照（推荐使用电子营业执照）</w:t>
      </w:r>
    </w:p>
    <w:p w14:paraId="19EB5754">
      <w:pPr>
        <w:snapToGrid w:val="0"/>
        <w:spacing w:line="360" w:lineRule="auto"/>
        <w:rPr>
          <w:rFonts w:ascii="宋体" w:hAnsi="宋体" w:cs="仿宋_GB2312"/>
          <w:b/>
          <w:color w:val="000000" w:themeColor="text1"/>
          <w:kern w:val="0"/>
          <w:sz w:val="32"/>
          <w:szCs w:val="32"/>
          <w:highlight w:val="none"/>
          <w:lang w:val="zh-CN"/>
          <w14:textFill>
            <w14:solidFill>
              <w14:schemeClr w14:val="tx1"/>
            </w14:solidFill>
          </w14:textFill>
        </w:rPr>
      </w:pPr>
      <w:r>
        <w:rPr>
          <w:rFonts w:hint="eastAsia" w:ascii="宋体" w:hAnsi="宋体" w:cs="仿宋_GB2312"/>
          <w:b/>
          <w:color w:val="000000" w:themeColor="text1"/>
          <w:kern w:val="0"/>
          <w:sz w:val="32"/>
          <w:szCs w:val="32"/>
          <w:highlight w:val="none"/>
          <w:lang w:val="zh-CN"/>
          <w14:textFill>
            <w14:solidFill>
              <w14:schemeClr w14:val="tx1"/>
            </w14:solidFill>
          </w14:textFill>
        </w:rPr>
        <w:t>或事业法人登记证或其他工商等登记证明材料原件扫描件或复印件</w:t>
      </w:r>
    </w:p>
    <w:p w14:paraId="1539EC82">
      <w:pPr>
        <w:snapToGrid w:val="0"/>
        <w:spacing w:line="360" w:lineRule="auto"/>
        <w:rPr>
          <w:rFonts w:ascii="宋体" w:hAnsi="宋体" w:cs="仿宋_GB2312"/>
          <w:bCs/>
          <w:color w:val="000000" w:themeColor="text1"/>
          <w:kern w:val="0"/>
          <w:sz w:val="28"/>
          <w:szCs w:val="28"/>
          <w:highlight w:val="none"/>
          <w:lang w:val="zh-CN"/>
          <w14:textFill>
            <w14:solidFill>
              <w14:schemeClr w14:val="tx1"/>
            </w14:solidFill>
          </w14:textFill>
        </w:rPr>
      </w:pPr>
      <w:r>
        <w:rPr>
          <w:rFonts w:hint="eastAsia" w:ascii="宋体" w:hAnsi="宋体" w:cs="仿宋_GB2312"/>
          <w:bCs/>
          <w:color w:val="000000" w:themeColor="text1"/>
          <w:kern w:val="0"/>
          <w:sz w:val="28"/>
          <w:szCs w:val="28"/>
          <w:highlight w:val="none"/>
          <w:lang w:val="zh-CN"/>
          <w14:textFill>
            <w14:solidFill>
              <w14:schemeClr w14:val="tx1"/>
            </w14:solidFill>
          </w14:textFill>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48ECA007">
      <w:pPr>
        <w:spacing w:line="360" w:lineRule="auto"/>
        <w:jc w:val="center"/>
        <w:rPr>
          <w:rFonts w:ascii="宋体" w:hAnsi="宋体" w:cs="仿宋_GB2312"/>
          <w:b/>
          <w:color w:val="000000" w:themeColor="text1"/>
          <w:sz w:val="32"/>
          <w:szCs w:val="32"/>
          <w:highlight w:val="none"/>
          <w14:textFill>
            <w14:solidFill>
              <w14:schemeClr w14:val="tx1"/>
            </w14:solidFill>
          </w14:textFill>
        </w:rPr>
      </w:pPr>
    </w:p>
    <w:p w14:paraId="0F3784BC">
      <w:pPr>
        <w:spacing w:line="360" w:lineRule="auto"/>
        <w:jc w:val="center"/>
        <w:rPr>
          <w:rFonts w:ascii="宋体" w:hAnsi="宋体" w:cs="仿宋_GB2312"/>
          <w:b/>
          <w:color w:val="000000" w:themeColor="text1"/>
          <w:sz w:val="32"/>
          <w:szCs w:val="32"/>
          <w:highlight w:val="none"/>
          <w14:textFill>
            <w14:solidFill>
              <w14:schemeClr w14:val="tx1"/>
            </w14:solidFill>
          </w14:textFill>
        </w:rPr>
      </w:pPr>
      <w:r>
        <w:rPr>
          <w:rFonts w:hint="eastAsia" w:ascii="宋体" w:hAnsi="宋体" w:cs="仿宋_GB2312"/>
          <w:b/>
          <w:color w:val="000000" w:themeColor="text1"/>
          <w:sz w:val="32"/>
          <w:szCs w:val="32"/>
          <w:highlight w:val="none"/>
          <w14:textFill>
            <w14:solidFill>
              <w14:schemeClr w14:val="tx1"/>
            </w14:solidFill>
          </w14:textFill>
        </w:rPr>
        <w:t>特定资格条件要求的资质文件复印件（如有）</w:t>
      </w:r>
    </w:p>
    <w:p w14:paraId="00123A5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（由供应商根据竞争性磋商公告合格的供应商应具备的特定资格要求编制，如果本项目没有设置特定资格条件，则不需要提供）</w:t>
      </w:r>
    </w:p>
    <w:p w14:paraId="670C254F">
      <w:pPr>
        <w:spacing w:line="360" w:lineRule="auto"/>
        <w:jc w:val="left"/>
        <w:rPr>
          <w:rFonts w:ascii="宋体" w:hAnsi="宋体"/>
          <w:b/>
          <w:bCs/>
          <w:color w:val="000000" w:themeColor="text1"/>
          <w:sz w:val="28"/>
          <w:szCs w:val="28"/>
          <w:highlight w:val="none"/>
          <w14:textFill>
            <w14:solidFill>
              <w14:schemeClr w14:val="tx1"/>
            </w14:solidFill>
          </w14:textFill>
        </w:rPr>
      </w:pPr>
      <w:r>
        <w:rPr>
          <w:rFonts w:ascii="宋体" w:hAnsi="宋体" w:cs="仿宋_GB2312"/>
          <w:b/>
          <w:color w:val="000000" w:themeColor="text1"/>
          <w:sz w:val="30"/>
          <w:szCs w:val="30"/>
          <w:highlight w:val="none"/>
          <w14:textFill>
            <w14:solidFill>
              <w14:schemeClr w14:val="tx1"/>
            </w14:solidFill>
          </w14:textFill>
        </w:rPr>
        <w:br w:type="page"/>
      </w:r>
    </w:p>
    <w:p w14:paraId="052481F3">
      <w:pPr>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没有重大违法记录的承诺函格式：</w:t>
      </w:r>
    </w:p>
    <w:p w14:paraId="799B0FF3">
      <w:pPr>
        <w:spacing w:line="360" w:lineRule="auto"/>
        <w:jc w:val="center"/>
        <w:rPr>
          <w:rFonts w:ascii="宋体" w:hAnsi="宋体" w:cs="仿宋_GB2312"/>
          <w:b/>
          <w:color w:val="000000" w:themeColor="text1"/>
          <w:kern w:val="0"/>
          <w:sz w:val="32"/>
          <w:szCs w:val="32"/>
          <w:highlight w:val="none"/>
          <w14:textFill>
            <w14:solidFill>
              <w14:schemeClr w14:val="tx1"/>
            </w14:solidFill>
          </w14:textFill>
        </w:rPr>
      </w:pPr>
    </w:p>
    <w:p w14:paraId="6F8EEC8B">
      <w:pPr>
        <w:spacing w:line="52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参加本次政府采购项目前三年内在经营活动中</w:t>
      </w:r>
    </w:p>
    <w:p w14:paraId="7B4954C6">
      <w:pPr>
        <w:spacing w:line="52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没有重大违法记录的承诺函</w:t>
      </w:r>
    </w:p>
    <w:p w14:paraId="2BA93996">
      <w:pPr>
        <w:spacing w:line="520" w:lineRule="exact"/>
        <w:jc w:val="center"/>
        <w:rPr>
          <w:rFonts w:ascii="宋体" w:hAnsi="宋体" w:cs="宋体"/>
          <w:bCs/>
          <w:color w:val="000000" w:themeColor="text1"/>
          <w:sz w:val="24"/>
          <w:highlight w:val="none"/>
          <w14:textFill>
            <w14:solidFill>
              <w14:schemeClr w14:val="tx1"/>
            </w14:solidFill>
          </w14:textFill>
        </w:rPr>
      </w:pPr>
    </w:p>
    <w:p w14:paraId="5D6F2A0D">
      <w:pPr>
        <w:ind w:firstLine="420"/>
        <w:rPr>
          <w:rFonts w:ascii="宋体" w:hAnsi="宋体" w:cs="宋体"/>
          <w:color w:val="000000" w:themeColor="text1"/>
          <w:sz w:val="24"/>
          <w:highlight w:val="none"/>
          <w14:textFill>
            <w14:solidFill>
              <w14:schemeClr w14:val="tx1"/>
            </w14:solidFill>
          </w14:textFill>
        </w:rPr>
      </w:pPr>
    </w:p>
    <w:p w14:paraId="5F05DD8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（招标采购单位名称）</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438C8F5">
      <w:pPr>
        <w:snapToGrid w:val="0"/>
        <w:spacing w:before="120" w:beforeLines="50" w:after="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我方郑重承诺，我方在参加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19DE6CAC">
      <w:pPr>
        <w:ind w:firstLine="420"/>
        <w:rPr>
          <w:rFonts w:ascii="宋体" w:hAnsi="宋体" w:cs="宋体"/>
          <w:color w:val="000000" w:themeColor="text1"/>
          <w:sz w:val="24"/>
          <w:highlight w:val="none"/>
          <w14:textFill>
            <w14:solidFill>
              <w14:schemeClr w14:val="tx1"/>
            </w14:solidFill>
          </w14:textFill>
        </w:rPr>
      </w:pPr>
    </w:p>
    <w:p w14:paraId="75DF666A">
      <w:pPr>
        <w:snapToGrid w:val="0"/>
        <w:spacing w:before="120" w:beforeLines="50" w:after="50"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w:t>
      </w:r>
      <w:r>
        <w:rPr>
          <w:rFonts w:hint="eastAsia" w:ascii="宋体" w:hAnsi="宋体" w:cs="宋体"/>
          <w:color w:val="000000" w:themeColor="text1"/>
          <w:kern w:val="0"/>
          <w:sz w:val="24"/>
          <w:highlight w:val="none"/>
          <w14:textFill>
            <w14:solidFill>
              <w14:schemeClr w14:val="tx1"/>
            </w14:solidFill>
          </w14:textFill>
        </w:rPr>
        <w:t>承诺</w:t>
      </w:r>
      <w:r>
        <w:rPr>
          <w:rFonts w:hint="eastAsia" w:ascii="宋体" w:hAnsi="宋体" w:cs="宋体"/>
          <w:color w:val="000000" w:themeColor="text1"/>
          <w:sz w:val="24"/>
          <w:highlight w:val="none"/>
          <w14:textFill>
            <w14:solidFill>
              <w14:schemeClr w14:val="tx1"/>
            </w14:solidFill>
          </w14:textFill>
        </w:rPr>
        <w:t>！</w:t>
      </w:r>
    </w:p>
    <w:p w14:paraId="6B5F00E6">
      <w:pPr>
        <w:snapToGrid w:val="0"/>
        <w:spacing w:before="50" w:after="120" w:afterLines="50"/>
        <w:jc w:val="left"/>
        <w:rPr>
          <w:rFonts w:ascii="宋体" w:hAnsi="宋体" w:cs="宋体"/>
          <w:color w:val="000000" w:themeColor="text1"/>
          <w:kern w:val="0"/>
          <w:sz w:val="24"/>
          <w:highlight w:val="none"/>
          <w:lang w:val="zh-CN"/>
          <w14:textFill>
            <w14:solidFill>
              <w14:schemeClr w14:val="tx1"/>
            </w14:solidFill>
          </w14:textFill>
        </w:rPr>
      </w:pPr>
    </w:p>
    <w:p w14:paraId="068D1935">
      <w:pPr>
        <w:snapToGrid w:val="0"/>
        <w:spacing w:before="50" w:after="120" w:afterLines="50"/>
        <w:jc w:val="left"/>
        <w:rPr>
          <w:rFonts w:ascii="宋体" w:hAnsi="宋体" w:cs="宋体"/>
          <w:color w:val="000000" w:themeColor="text1"/>
          <w:kern w:val="0"/>
          <w:sz w:val="24"/>
          <w:highlight w:val="none"/>
          <w:lang w:val="zh-CN"/>
          <w14:textFill>
            <w14:solidFill>
              <w14:schemeClr w14:val="tx1"/>
            </w14:solidFill>
          </w14:textFill>
        </w:rPr>
      </w:pPr>
    </w:p>
    <w:p w14:paraId="7C3C881F">
      <w:pPr>
        <w:snapToGrid w:val="0"/>
        <w:spacing w:before="50" w:after="120" w:afterLines="50"/>
        <w:jc w:val="left"/>
        <w:rPr>
          <w:rFonts w:ascii="宋体" w:hAnsi="宋体" w:cs="宋体"/>
          <w:color w:val="000000" w:themeColor="text1"/>
          <w:kern w:val="0"/>
          <w:sz w:val="24"/>
          <w:highlight w:val="none"/>
          <w:lang w:val="zh-CN"/>
          <w14:textFill>
            <w14:solidFill>
              <w14:schemeClr w14:val="tx1"/>
            </w14:solidFill>
          </w14:textFill>
        </w:rPr>
      </w:pPr>
    </w:p>
    <w:p w14:paraId="183564DA">
      <w:pPr>
        <w:snapToGrid w:val="0"/>
        <w:spacing w:before="50" w:after="120" w:afterLines="50"/>
        <w:jc w:val="left"/>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法定代表人签字（或盖章）：         供应商（盖章）：</w:t>
      </w:r>
    </w:p>
    <w:p w14:paraId="09E6CF0B">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7A4BAC28">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4410EB4D">
      <w:pPr>
        <w:snapToGrid w:val="0"/>
        <w:spacing w:before="50" w:after="120" w:afterLines="50"/>
        <w:jc w:val="left"/>
        <w:rPr>
          <w:color w:val="000000" w:themeColor="text1"/>
          <w:highlight w:val="none"/>
          <w14:textFill>
            <w14:solidFill>
              <w14:schemeClr w14:val="tx1"/>
            </w14:solidFill>
          </w14:textFill>
        </w:rPr>
        <w:sectPr>
          <w:pgSz w:w="11906" w:h="16838"/>
          <w:pgMar w:top="1021" w:right="1588" w:bottom="851" w:left="1588" w:header="567" w:footer="454" w:gutter="0"/>
          <w:cols w:space="720" w:num="1"/>
          <w:docGrid w:linePitch="286" w:charSpace="0"/>
        </w:sectPr>
      </w:pPr>
      <w:r>
        <w:rPr>
          <w:rFonts w:hint="eastAsia" w:ascii="宋体" w:hAnsi="宋体"/>
          <w:color w:val="000000" w:themeColor="text1"/>
          <w:sz w:val="24"/>
          <w:highlight w:val="none"/>
          <w14:textFill>
            <w14:solidFill>
              <w14:schemeClr w14:val="tx1"/>
            </w14:solidFill>
          </w14:textFill>
        </w:rPr>
        <w:t>日期：</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_____年___月___日</w:t>
      </w:r>
    </w:p>
    <w:p w14:paraId="2E718C4F">
      <w:pPr>
        <w:pStyle w:val="29"/>
        <w:pageBreakBefore/>
        <w:snapToGrid w:val="0"/>
        <w:spacing w:before="120" w:beforeLines="0" w:after="120" w:afterLines="0" w:line="240" w:lineRule="auto"/>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.中小企业声明函</w:t>
      </w:r>
    </w:p>
    <w:p w14:paraId="76BE5009">
      <w:pPr>
        <w:pStyle w:val="29"/>
        <w:snapToGrid w:val="0"/>
        <w:spacing w:before="120" w:beforeLines="0" w:after="120" w:afterLines="0" w:line="240" w:lineRule="auto"/>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中小企业声明函（工程、服务类）</w:t>
      </w:r>
    </w:p>
    <w:p w14:paraId="4798D4D9">
      <w:pPr>
        <w:pStyle w:val="29"/>
        <w:snapToGrid w:val="0"/>
        <w:spacing w:before="120" w:beforeLines="0" w:after="120" w:afterLines="0" w:line="360" w:lineRule="auto"/>
        <w:ind w:firstLine="480"/>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本公司（联合体）郑重声明，根据《政府采购促进中小企业发展管理办法》（财库［20</w:t>
      </w:r>
      <w:r>
        <w:rPr>
          <w:bCs/>
          <w:color w:val="000000" w:themeColor="text1"/>
          <w:highlight w:val="none"/>
          <w14:textFill>
            <w14:solidFill>
              <w14:schemeClr w14:val="tx1"/>
            </w14:solidFill>
          </w14:textFill>
        </w:rPr>
        <w:t>20</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46</w:t>
      </w:r>
      <w:r>
        <w:rPr>
          <w:rFonts w:hint="eastAsia"/>
          <w:bCs/>
          <w:color w:val="000000" w:themeColor="text1"/>
          <w:highlight w:val="none"/>
          <w14:textFill>
            <w14:solidFill>
              <w14:schemeClr w14:val="tx1"/>
            </w14:solidFill>
          </w14:textFill>
        </w:rPr>
        <w:t>号）的规定，本公司（联合体）参加</w:t>
      </w:r>
      <w:r>
        <w:rPr>
          <w:rFonts w:hint="eastAsia"/>
          <w:bCs/>
          <w:color w:val="000000" w:themeColor="text1"/>
          <w:highlight w:val="none"/>
          <w:u w:val="single"/>
          <w14:textFill>
            <w14:solidFill>
              <w14:schemeClr w14:val="tx1"/>
            </w14:solidFill>
          </w14:textFill>
        </w:rPr>
        <w:t>（单位名称）</w:t>
      </w:r>
      <w:r>
        <w:rPr>
          <w:rFonts w:hint="eastAsia"/>
          <w:bCs/>
          <w:color w:val="000000" w:themeColor="text1"/>
          <w:highlight w:val="none"/>
          <w14:textFill>
            <w14:solidFill>
              <w14:schemeClr w14:val="tx1"/>
            </w14:solidFill>
          </w14:textFill>
        </w:rPr>
        <w:t xml:space="preserve"> 的</w:t>
      </w:r>
      <w:r>
        <w:rPr>
          <w:rFonts w:hint="eastAsia"/>
          <w:bCs/>
          <w:color w:val="000000" w:themeColor="text1"/>
          <w:highlight w:val="none"/>
          <w:u w:val="single"/>
          <w14:textFill>
            <w14:solidFill>
              <w14:schemeClr w14:val="tx1"/>
            </w14:solidFill>
          </w14:textFill>
        </w:rPr>
        <w:t xml:space="preserve"> （项目名称）</w:t>
      </w:r>
      <w:r>
        <w:rPr>
          <w:rFonts w:hint="eastAsia"/>
          <w:bCs/>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D448D34">
      <w:pPr>
        <w:pStyle w:val="29"/>
        <w:snapToGrid w:val="0"/>
        <w:spacing w:before="120" w:beforeLines="0" w:after="120" w:afterLines="0" w:line="360" w:lineRule="auto"/>
        <w:ind w:firstLine="480"/>
        <w:jc w:val="left"/>
        <w:rPr>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1、</w:t>
      </w:r>
      <w:r>
        <w:rPr>
          <w:rFonts w:hint="eastAsia"/>
          <w:bCs/>
          <w:color w:val="000000" w:themeColor="text1"/>
          <w:highlight w:val="none"/>
          <w:u w:val="single"/>
          <w14:textFill>
            <w14:solidFill>
              <w14:schemeClr w14:val="tx1"/>
            </w14:solidFill>
          </w14:textFill>
        </w:rPr>
        <w:t>（标的名称）</w:t>
      </w:r>
      <w:r>
        <w:rPr>
          <w:rFonts w:hint="eastAsia"/>
          <w:bCs/>
          <w:color w:val="000000" w:themeColor="text1"/>
          <w:highlight w:val="none"/>
          <w14:textFill>
            <w14:solidFill>
              <w14:schemeClr w14:val="tx1"/>
            </w14:solidFill>
          </w14:textFill>
        </w:rPr>
        <w:t>，属于</w:t>
      </w:r>
      <w:r>
        <w:rPr>
          <w:rFonts w:hint="eastAsia" w:hAnsi="宋体" w:cs="宋体"/>
          <w:color w:val="000000" w:themeColor="text1"/>
          <w:highlight w:val="none"/>
          <w:u w:val="single"/>
          <w14:textFill>
            <w14:solidFill>
              <w14:schemeClr w14:val="tx1"/>
            </w14:solidFill>
          </w14:textFill>
        </w:rPr>
        <w:t>（招标文件中明确的所属行业）</w:t>
      </w:r>
      <w:r>
        <w:rPr>
          <w:rFonts w:hint="eastAsia" w:hAnsi="宋体" w:cs="宋体"/>
          <w:color w:val="000000" w:themeColor="text1"/>
          <w:highlight w:val="none"/>
          <w14:textFill>
            <w14:solidFill>
              <w14:schemeClr w14:val="tx1"/>
            </w14:solidFill>
          </w14:textFill>
        </w:rPr>
        <w:t>行业，</w:t>
      </w:r>
      <w:r>
        <w:rPr>
          <w:rFonts w:hint="eastAsia"/>
          <w:bCs/>
          <w:color w:val="000000" w:themeColor="text1"/>
          <w:highlight w:val="none"/>
          <w14:textFill>
            <w14:solidFill>
              <w14:schemeClr w14:val="tx1"/>
            </w14:solidFill>
          </w14:textFill>
        </w:rPr>
        <w:t>承建（承接）企业为</w:t>
      </w:r>
      <w:r>
        <w:rPr>
          <w:rFonts w:hint="eastAsia"/>
          <w:bCs/>
          <w:color w:val="000000" w:themeColor="text1"/>
          <w:highlight w:val="none"/>
          <w:u w:val="single"/>
          <w14:textFill>
            <w14:solidFill>
              <w14:schemeClr w14:val="tx1"/>
            </w14:solidFill>
          </w14:textFill>
        </w:rPr>
        <w:t>（企业名称）</w:t>
      </w:r>
      <w:r>
        <w:rPr>
          <w:rFonts w:hint="eastAsia"/>
          <w:bCs/>
          <w:color w:val="000000" w:themeColor="text1"/>
          <w:highlight w:val="none"/>
          <w14:textFill>
            <w14:solidFill>
              <w14:schemeClr w14:val="tx1"/>
            </w14:solidFill>
          </w14:textFill>
        </w:rPr>
        <w:t>，</w:t>
      </w:r>
      <w:r>
        <w:rPr>
          <w:rFonts w:hint="eastAsia"/>
          <w:bCs/>
          <w:iCs/>
          <w:color w:val="000000" w:themeColor="text1"/>
          <w:highlight w:val="none"/>
          <w14:textFill>
            <w14:solidFill>
              <w14:schemeClr w14:val="tx1"/>
            </w14:solidFill>
          </w14:textFill>
        </w:rPr>
        <w:t>从业人员</w:t>
      </w:r>
      <w:r>
        <w:rPr>
          <w:rFonts w:hint="eastAsia"/>
          <w:bCs/>
          <w:iCs/>
          <w:color w:val="000000" w:themeColor="text1"/>
          <w:highlight w:val="none"/>
          <w:u w:val="single"/>
          <w14:textFill>
            <w14:solidFill>
              <w14:schemeClr w14:val="tx1"/>
            </w14:solidFill>
          </w14:textFill>
        </w:rPr>
        <w:t xml:space="preserve"> </w:t>
      </w:r>
      <w:r>
        <w:rPr>
          <w:bCs/>
          <w:iCs/>
          <w:color w:val="000000" w:themeColor="text1"/>
          <w:highlight w:val="none"/>
          <w:u w:val="single"/>
          <w14:textFill>
            <w14:solidFill>
              <w14:schemeClr w14:val="tx1"/>
            </w14:solidFill>
          </w14:textFill>
        </w:rPr>
        <w:t xml:space="preserve"> </w:t>
      </w:r>
      <w:r>
        <w:rPr>
          <w:rFonts w:hint="eastAsia"/>
          <w:bCs/>
          <w:iCs/>
          <w:color w:val="000000" w:themeColor="text1"/>
          <w:highlight w:val="none"/>
          <w:u w:val="single"/>
          <w14:textFill>
            <w14:solidFill>
              <w14:schemeClr w14:val="tx1"/>
            </w14:solidFill>
          </w14:textFill>
        </w:rPr>
        <w:t xml:space="preserve"> </w:t>
      </w:r>
      <w:r>
        <w:rPr>
          <w:rFonts w:hint="eastAsia"/>
          <w:bCs/>
          <w:iCs/>
          <w:color w:val="000000" w:themeColor="text1"/>
          <w:highlight w:val="none"/>
          <w14:textFill>
            <w14:solidFill>
              <w14:schemeClr w14:val="tx1"/>
            </w14:solidFill>
          </w14:textFill>
        </w:rPr>
        <w:t>人、营业收入为</w:t>
      </w:r>
      <w:r>
        <w:rPr>
          <w:rFonts w:hint="eastAsia"/>
          <w:bCs/>
          <w:iCs/>
          <w:color w:val="000000" w:themeColor="text1"/>
          <w:highlight w:val="none"/>
          <w:u w:val="single"/>
          <w14:textFill>
            <w14:solidFill>
              <w14:schemeClr w14:val="tx1"/>
            </w14:solidFill>
          </w14:textFill>
        </w:rPr>
        <w:t xml:space="preserve">   </w:t>
      </w:r>
      <w:r>
        <w:rPr>
          <w:rFonts w:hint="eastAsia"/>
          <w:bCs/>
          <w:iCs/>
          <w:color w:val="000000" w:themeColor="text1"/>
          <w:highlight w:val="none"/>
          <w14:textFill>
            <w14:solidFill>
              <w14:schemeClr w14:val="tx1"/>
            </w14:solidFill>
          </w14:textFill>
        </w:rPr>
        <w:t>万元</w:t>
      </w:r>
      <w:r>
        <w:rPr>
          <w:rFonts w:hint="eastAsia"/>
          <w:bCs/>
          <w:color w:val="000000" w:themeColor="text1"/>
          <w:highlight w:val="none"/>
          <w14:textFill>
            <w14:solidFill>
              <w14:schemeClr w14:val="tx1"/>
            </w14:solidFill>
          </w14:textFill>
        </w:rPr>
        <w:t>，资产总额</w:t>
      </w:r>
      <w:r>
        <w:rPr>
          <w:rFonts w:hint="eastAsia"/>
          <w:bCs/>
          <w:iCs/>
          <w:color w:val="000000" w:themeColor="text1"/>
          <w:highlight w:val="none"/>
          <w:u w:val="single"/>
          <w14:textFill>
            <w14:solidFill>
              <w14:schemeClr w14:val="tx1"/>
            </w14:solidFill>
          </w14:textFill>
        </w:rPr>
        <w:t xml:space="preserve">   </w:t>
      </w:r>
      <w:r>
        <w:rPr>
          <w:rFonts w:hint="eastAsia"/>
          <w:bCs/>
          <w:color w:val="000000" w:themeColor="text1"/>
          <w:highlight w:val="none"/>
          <w14:textFill>
            <w14:solidFill>
              <w14:schemeClr w14:val="tx1"/>
            </w14:solidFill>
          </w14:textFill>
        </w:rPr>
        <w:t>万元，属于</w:t>
      </w:r>
      <w:r>
        <w:rPr>
          <w:bCs/>
          <w:color w:val="000000" w:themeColor="text1"/>
          <w:highlight w:val="none"/>
          <w:u w:val="single"/>
          <w14:textFill>
            <w14:solidFill>
              <w14:schemeClr w14:val="tx1"/>
            </w14:solidFill>
          </w14:textFill>
        </w:rPr>
        <w:t xml:space="preserve"> </w:t>
      </w:r>
      <w:r>
        <w:rPr>
          <w:rFonts w:hint="eastAsia"/>
          <w:bCs/>
          <w:color w:val="000000" w:themeColor="text1"/>
          <w:highlight w:val="none"/>
          <w:u w:val="single"/>
          <w14:textFill>
            <w14:solidFill>
              <w14:schemeClr w14:val="tx1"/>
            </w14:solidFill>
          </w14:textFill>
        </w:rPr>
        <w:t>（中型企业、小型企业、微型企业）；</w:t>
      </w:r>
    </w:p>
    <w:p w14:paraId="14F19C61">
      <w:pPr>
        <w:pStyle w:val="29"/>
        <w:snapToGrid w:val="0"/>
        <w:spacing w:before="120" w:beforeLines="0" w:after="120" w:afterLines="0" w:line="360" w:lineRule="auto"/>
        <w:ind w:firstLine="480"/>
        <w:jc w:val="left"/>
        <w:rPr>
          <w:bCs/>
          <w:color w:val="000000" w:themeColor="text1"/>
          <w:highlight w:val="none"/>
          <w:u w:val="singl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r>
        <w:rPr>
          <w:rFonts w:hint="eastAsia"/>
          <w:bCs/>
          <w:color w:val="000000" w:themeColor="text1"/>
          <w:highlight w:val="none"/>
          <w:u w:val="single"/>
          <w14:textFill>
            <w14:solidFill>
              <w14:schemeClr w14:val="tx1"/>
            </w14:solidFill>
          </w14:textFill>
        </w:rPr>
        <w:t>（标的名称）</w:t>
      </w:r>
      <w:r>
        <w:rPr>
          <w:rFonts w:hint="eastAsia"/>
          <w:bCs/>
          <w:color w:val="000000" w:themeColor="text1"/>
          <w:highlight w:val="none"/>
          <w14:textFill>
            <w14:solidFill>
              <w14:schemeClr w14:val="tx1"/>
            </w14:solidFill>
          </w14:textFill>
        </w:rPr>
        <w:t>，属于</w:t>
      </w:r>
      <w:r>
        <w:rPr>
          <w:rFonts w:hint="eastAsia" w:hAnsi="宋体" w:cs="宋体"/>
          <w:color w:val="000000" w:themeColor="text1"/>
          <w:highlight w:val="none"/>
          <w:u w:val="single"/>
          <w14:textFill>
            <w14:solidFill>
              <w14:schemeClr w14:val="tx1"/>
            </w14:solidFill>
          </w14:textFill>
        </w:rPr>
        <w:t>（招标文件中明确的所属行业）</w:t>
      </w:r>
      <w:r>
        <w:rPr>
          <w:rFonts w:hint="eastAsia" w:hAnsi="宋体" w:cs="宋体"/>
          <w:color w:val="000000" w:themeColor="text1"/>
          <w:highlight w:val="none"/>
          <w14:textFill>
            <w14:solidFill>
              <w14:schemeClr w14:val="tx1"/>
            </w14:solidFill>
          </w14:textFill>
        </w:rPr>
        <w:t>行业，</w:t>
      </w:r>
      <w:r>
        <w:rPr>
          <w:rFonts w:hint="eastAsia"/>
          <w:bCs/>
          <w:color w:val="000000" w:themeColor="text1"/>
          <w:highlight w:val="none"/>
          <w14:textFill>
            <w14:solidFill>
              <w14:schemeClr w14:val="tx1"/>
            </w14:solidFill>
          </w14:textFill>
        </w:rPr>
        <w:t>承建（承接）企业为</w:t>
      </w:r>
      <w:r>
        <w:rPr>
          <w:rFonts w:hint="eastAsia"/>
          <w:bCs/>
          <w:color w:val="000000" w:themeColor="text1"/>
          <w:highlight w:val="none"/>
          <w:u w:val="single"/>
          <w14:textFill>
            <w14:solidFill>
              <w14:schemeClr w14:val="tx1"/>
            </w14:solidFill>
          </w14:textFill>
        </w:rPr>
        <w:t>（企业名称）</w:t>
      </w:r>
      <w:r>
        <w:rPr>
          <w:rFonts w:hint="eastAsia"/>
          <w:bCs/>
          <w:color w:val="000000" w:themeColor="text1"/>
          <w:highlight w:val="none"/>
          <w14:textFill>
            <w14:solidFill>
              <w14:schemeClr w14:val="tx1"/>
            </w14:solidFill>
          </w14:textFill>
        </w:rPr>
        <w:t>，</w:t>
      </w:r>
      <w:r>
        <w:rPr>
          <w:rFonts w:hint="eastAsia"/>
          <w:bCs/>
          <w:iCs/>
          <w:color w:val="000000" w:themeColor="text1"/>
          <w:highlight w:val="none"/>
          <w14:textFill>
            <w14:solidFill>
              <w14:schemeClr w14:val="tx1"/>
            </w14:solidFill>
          </w14:textFill>
        </w:rPr>
        <w:t>从业人员</w:t>
      </w:r>
      <w:r>
        <w:rPr>
          <w:rFonts w:hint="eastAsia"/>
          <w:bCs/>
          <w:iCs/>
          <w:color w:val="000000" w:themeColor="text1"/>
          <w:highlight w:val="none"/>
          <w:u w:val="single"/>
          <w14:textFill>
            <w14:solidFill>
              <w14:schemeClr w14:val="tx1"/>
            </w14:solidFill>
          </w14:textFill>
        </w:rPr>
        <w:t xml:space="preserve"> </w:t>
      </w:r>
      <w:r>
        <w:rPr>
          <w:bCs/>
          <w:iCs/>
          <w:color w:val="000000" w:themeColor="text1"/>
          <w:highlight w:val="none"/>
          <w:u w:val="single"/>
          <w14:textFill>
            <w14:solidFill>
              <w14:schemeClr w14:val="tx1"/>
            </w14:solidFill>
          </w14:textFill>
        </w:rPr>
        <w:t xml:space="preserve"> </w:t>
      </w:r>
      <w:r>
        <w:rPr>
          <w:rFonts w:hint="eastAsia"/>
          <w:bCs/>
          <w:iCs/>
          <w:color w:val="000000" w:themeColor="text1"/>
          <w:highlight w:val="none"/>
          <w:u w:val="single"/>
          <w14:textFill>
            <w14:solidFill>
              <w14:schemeClr w14:val="tx1"/>
            </w14:solidFill>
          </w14:textFill>
        </w:rPr>
        <w:t xml:space="preserve"> </w:t>
      </w:r>
      <w:r>
        <w:rPr>
          <w:rFonts w:hint="eastAsia"/>
          <w:bCs/>
          <w:iCs/>
          <w:color w:val="000000" w:themeColor="text1"/>
          <w:highlight w:val="none"/>
          <w14:textFill>
            <w14:solidFill>
              <w14:schemeClr w14:val="tx1"/>
            </w14:solidFill>
          </w14:textFill>
        </w:rPr>
        <w:t>人、营业收入为</w:t>
      </w:r>
      <w:r>
        <w:rPr>
          <w:rFonts w:hint="eastAsia"/>
          <w:bCs/>
          <w:iCs/>
          <w:color w:val="000000" w:themeColor="text1"/>
          <w:highlight w:val="none"/>
          <w:u w:val="single"/>
          <w14:textFill>
            <w14:solidFill>
              <w14:schemeClr w14:val="tx1"/>
            </w14:solidFill>
          </w14:textFill>
        </w:rPr>
        <w:t xml:space="preserve">   </w:t>
      </w:r>
      <w:r>
        <w:rPr>
          <w:rFonts w:hint="eastAsia"/>
          <w:bCs/>
          <w:iCs/>
          <w:color w:val="000000" w:themeColor="text1"/>
          <w:highlight w:val="none"/>
          <w14:textFill>
            <w14:solidFill>
              <w14:schemeClr w14:val="tx1"/>
            </w14:solidFill>
          </w14:textFill>
        </w:rPr>
        <w:t>万元</w:t>
      </w:r>
      <w:r>
        <w:rPr>
          <w:rFonts w:hint="eastAsia"/>
          <w:bCs/>
          <w:color w:val="000000" w:themeColor="text1"/>
          <w:highlight w:val="none"/>
          <w14:textFill>
            <w14:solidFill>
              <w14:schemeClr w14:val="tx1"/>
            </w14:solidFill>
          </w14:textFill>
        </w:rPr>
        <w:t>，资产总额</w:t>
      </w:r>
      <w:r>
        <w:rPr>
          <w:rFonts w:hint="eastAsia"/>
          <w:bCs/>
          <w:iCs/>
          <w:color w:val="000000" w:themeColor="text1"/>
          <w:highlight w:val="none"/>
          <w:u w:val="single"/>
          <w14:textFill>
            <w14:solidFill>
              <w14:schemeClr w14:val="tx1"/>
            </w14:solidFill>
          </w14:textFill>
        </w:rPr>
        <w:t xml:space="preserve">   </w:t>
      </w:r>
      <w:r>
        <w:rPr>
          <w:rFonts w:hint="eastAsia"/>
          <w:bCs/>
          <w:color w:val="000000" w:themeColor="text1"/>
          <w:highlight w:val="none"/>
          <w14:textFill>
            <w14:solidFill>
              <w14:schemeClr w14:val="tx1"/>
            </w14:solidFill>
          </w14:textFill>
        </w:rPr>
        <w:t>万元，属于</w:t>
      </w:r>
      <w:r>
        <w:rPr>
          <w:bCs/>
          <w:color w:val="000000" w:themeColor="text1"/>
          <w:highlight w:val="none"/>
          <w:u w:val="single"/>
          <w14:textFill>
            <w14:solidFill>
              <w14:schemeClr w14:val="tx1"/>
            </w14:solidFill>
          </w14:textFill>
        </w:rPr>
        <w:t xml:space="preserve"> </w:t>
      </w:r>
      <w:r>
        <w:rPr>
          <w:rFonts w:hint="eastAsia"/>
          <w:bCs/>
          <w:color w:val="000000" w:themeColor="text1"/>
          <w:highlight w:val="none"/>
          <w:u w:val="single"/>
          <w14:textFill>
            <w14:solidFill>
              <w14:schemeClr w14:val="tx1"/>
            </w14:solidFill>
          </w14:textFill>
        </w:rPr>
        <w:t>（中型企业、小型企业、微型企业）；</w:t>
      </w:r>
    </w:p>
    <w:p w14:paraId="469953F7">
      <w:pPr>
        <w:pStyle w:val="29"/>
        <w:snapToGrid w:val="0"/>
        <w:spacing w:before="120" w:beforeLines="0" w:after="120" w:afterLines="0" w:line="360" w:lineRule="auto"/>
        <w:ind w:firstLine="480" w:firstLineChars="200"/>
        <w:jc w:val="left"/>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w:t>
      </w:r>
    </w:p>
    <w:p w14:paraId="4B39F6DB">
      <w:pPr>
        <w:pStyle w:val="29"/>
        <w:snapToGrid w:val="0"/>
        <w:spacing w:before="120" w:beforeLines="0" w:after="120" w:afterLines="0" w:line="360" w:lineRule="auto"/>
        <w:ind w:firstLine="480" w:firstLineChars="200"/>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3A450E6F">
      <w:pPr>
        <w:pStyle w:val="29"/>
        <w:snapToGrid w:val="0"/>
        <w:spacing w:before="120" w:beforeLines="0" w:after="120" w:afterLines="0" w:line="360" w:lineRule="auto"/>
        <w:ind w:firstLine="482" w:firstLineChars="200"/>
        <w:jc w:val="left"/>
        <w:rPr>
          <w:b/>
          <w:bCs/>
          <w:color w:val="000000" w:themeColor="text1"/>
          <w:highlight w:val="none"/>
          <w:u w:val="single"/>
          <w:shd w:val="pct10" w:color="auto" w:fill="FFFFFF"/>
          <w14:textFill>
            <w14:solidFill>
              <w14:schemeClr w14:val="tx1"/>
            </w14:solidFill>
          </w14:textFill>
        </w:rPr>
      </w:pPr>
      <w:r>
        <w:rPr>
          <w:rFonts w:hint="eastAsia"/>
          <w:b/>
          <w:bCs/>
          <w:color w:val="000000" w:themeColor="text1"/>
          <w:highlight w:val="none"/>
          <w:u w:val="single"/>
          <w:shd w:val="pct10" w:color="auto" w:fill="FFFFFF"/>
          <w14:textFill>
            <w14:solidFill>
              <w14:schemeClr w14:val="tx1"/>
            </w14:solidFill>
          </w14:textFill>
        </w:rPr>
        <w:t>本企业对上述声明内容的真实性负责。如有虚假，将依法承担相应责任。</w:t>
      </w:r>
    </w:p>
    <w:p w14:paraId="50537708">
      <w:pPr>
        <w:pStyle w:val="29"/>
        <w:snapToGrid w:val="0"/>
        <w:spacing w:before="120" w:beforeLines="0" w:after="120" w:afterLines="0" w:line="240" w:lineRule="auto"/>
        <w:rPr>
          <w:rFonts w:hAnsi="宋体"/>
          <w:color w:val="000000" w:themeColor="text1"/>
          <w:spacing w:val="20"/>
          <w:highlight w:val="none"/>
          <w14:textFill>
            <w14:solidFill>
              <w14:schemeClr w14:val="tx1"/>
            </w14:solidFill>
          </w14:textFill>
        </w:rPr>
      </w:pPr>
      <w:r>
        <w:rPr>
          <w:rFonts w:hint="eastAsia" w:hAnsi="宋体"/>
          <w:color w:val="000000" w:themeColor="text1"/>
          <w:spacing w:val="20"/>
          <w:highlight w:val="none"/>
          <w14:textFill>
            <w14:solidFill>
              <w14:schemeClr w14:val="tx1"/>
            </w14:solidFill>
          </w14:textFill>
        </w:rPr>
        <w:t xml:space="preserve">法定代表人签字（或盖章）：            供应商（盖章）： </w:t>
      </w:r>
    </w:p>
    <w:p w14:paraId="01E6A3F9">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6C6AD25">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日期:_____年___月___日</w:t>
      </w:r>
    </w:p>
    <w:p w14:paraId="5BF6DCD1">
      <w:pPr>
        <w:pStyle w:val="29"/>
        <w:snapToGrid w:val="0"/>
        <w:spacing w:before="120" w:beforeLines="0" w:after="120" w:afterLines="0" w:line="240" w:lineRule="auto"/>
        <w:rPr>
          <w:b/>
          <w:bCs/>
          <w:color w:val="000000" w:themeColor="text1"/>
          <w:sz w:val="21"/>
          <w:szCs w:val="21"/>
          <w:highlight w:val="none"/>
          <w:u w:val="single"/>
          <w:shd w:val="pct10" w:color="auto" w:fill="FFFFFF"/>
          <w:lang w:eastAsia="zh-CN"/>
          <w14:textFill>
            <w14:solidFill>
              <w14:schemeClr w14:val="tx1"/>
            </w14:solidFill>
          </w14:textFill>
        </w:rPr>
      </w:pPr>
      <w:r>
        <w:rPr>
          <w:rFonts w:hint="eastAsia"/>
          <w:b/>
          <w:bCs/>
          <w:color w:val="000000" w:themeColor="text1"/>
          <w:sz w:val="21"/>
          <w:szCs w:val="21"/>
          <w:highlight w:val="none"/>
          <w:u w:val="single"/>
          <w:shd w:val="pct10" w:color="auto" w:fill="FFFFFF"/>
          <w:lang w:eastAsia="zh-CN"/>
          <w14:textFill>
            <w14:solidFill>
              <w14:schemeClr w14:val="tx1"/>
            </w14:solidFill>
          </w14:textFill>
        </w:rPr>
        <w:t>填表说明：</w:t>
      </w:r>
    </w:p>
    <w:p w14:paraId="4A70D60A">
      <w:pPr>
        <w:numPr>
          <w:ilvl w:val="0"/>
          <w:numId w:val="12"/>
        </w:numPr>
        <w:snapToGrid w:val="0"/>
        <w:spacing w:before="120" w:beforeLines="50" w:after="50"/>
        <w:outlineLvl w:val="1"/>
        <w:rPr>
          <w:rFonts w:hint="eastAsia"/>
          <w:b/>
          <w:bCs/>
          <w:color w:val="000000" w:themeColor="text1"/>
          <w:sz w:val="21"/>
          <w:szCs w:val="21"/>
          <w:highlight w:val="none"/>
          <w:u w:val="single"/>
          <w:shd w:val="pct10" w:color="auto" w:fill="FFFFFF"/>
          <w:lang w:eastAsia="zh-CN"/>
          <w14:textFill>
            <w14:solidFill>
              <w14:schemeClr w14:val="tx1"/>
            </w14:solidFill>
          </w14:textFill>
        </w:rPr>
      </w:pPr>
      <w:r>
        <w:rPr>
          <w:rFonts w:hint="eastAsia"/>
          <w:b/>
          <w:bCs/>
          <w:color w:val="000000" w:themeColor="text1"/>
          <w:sz w:val="21"/>
          <w:szCs w:val="21"/>
          <w:highlight w:val="none"/>
          <w:u w:val="single"/>
          <w:shd w:val="pct10" w:color="auto" w:fill="FFFFFF"/>
          <w:lang w:eastAsia="zh-CN"/>
          <w14:textFill>
            <w14:solidFill>
              <w14:schemeClr w14:val="tx1"/>
            </w14:solidFill>
          </w14:textFill>
        </w:rPr>
        <w:t>从业人员、营业收入、资产总额填报上一年度数据，无上一年度数据的新成立企业可不填报。</w:t>
      </w:r>
    </w:p>
    <w:p w14:paraId="580B9C69">
      <w:pPr>
        <w:numPr>
          <w:ilvl w:val="0"/>
          <w:numId w:val="12"/>
        </w:numPr>
        <w:snapToGrid w:val="0"/>
        <w:spacing w:before="120" w:beforeLines="50" w:after="50"/>
        <w:outlineLvl w:val="1"/>
        <w:rPr>
          <w:b/>
          <w:bCs/>
          <w:color w:val="000000" w:themeColor="text1"/>
          <w:sz w:val="21"/>
          <w:szCs w:val="21"/>
          <w:highlight w:val="none"/>
          <w:u w:val="single"/>
          <w:shd w:val="pct10" w:color="auto" w:fill="FFFFFF"/>
          <w:lang w:eastAsia="zh-CN"/>
          <w14:textFill>
            <w14:solidFill>
              <w14:schemeClr w14:val="tx1"/>
            </w14:solidFill>
          </w14:textFill>
        </w:rPr>
      </w:pPr>
      <w:r>
        <w:rPr>
          <w:rFonts w:hint="eastAsia"/>
          <w:b/>
          <w:bCs/>
          <w:color w:val="000000" w:themeColor="text1"/>
          <w:sz w:val="21"/>
          <w:szCs w:val="21"/>
          <w:highlight w:val="none"/>
          <w:u w:val="single"/>
          <w:shd w:val="pct10" w:color="auto" w:fill="FFFFFF"/>
          <w:lang w:eastAsia="zh-CN"/>
          <w14:textFill>
            <w14:solidFill>
              <w14:schemeClr w14:val="tx1"/>
            </w14:solidFill>
          </w14:textFill>
        </w:rPr>
        <w:t>招标文件中明确的所属行业：</w:t>
      </w:r>
      <w:r>
        <w:rPr>
          <w:rFonts w:hint="eastAsia"/>
          <w:b/>
          <w:bCs/>
          <w:color w:val="000000" w:themeColor="text1"/>
          <w:sz w:val="21"/>
          <w:szCs w:val="21"/>
          <w:highlight w:val="none"/>
          <w:u w:val="single"/>
          <w:shd w:val="pct10" w:color="auto" w:fill="FFFFFF"/>
          <w:lang w:val="en-US" w:eastAsia="zh-CN"/>
          <w14:textFill>
            <w14:solidFill>
              <w14:schemeClr w14:val="tx1"/>
            </w14:solidFill>
          </w14:textFill>
        </w:rPr>
        <w:t>餐饮业</w:t>
      </w:r>
      <w:r>
        <w:rPr>
          <w:rFonts w:hint="eastAsia"/>
          <w:b/>
          <w:bCs/>
          <w:color w:val="000000" w:themeColor="text1"/>
          <w:sz w:val="21"/>
          <w:szCs w:val="21"/>
          <w:highlight w:val="none"/>
          <w:u w:val="single"/>
          <w:shd w:val="pct10" w:color="auto" w:fill="FFFFFF"/>
          <w:lang w:eastAsia="zh-CN"/>
          <w14:textFill>
            <w14:solidFill>
              <w14:schemeClr w14:val="tx1"/>
            </w14:solidFill>
          </w14:textFill>
        </w:rPr>
        <w:t>。根据国家统计局关于印发《统计上大中小微型企业划分办法（</w:t>
      </w:r>
      <w:r>
        <w:rPr>
          <w:b/>
          <w:bCs/>
          <w:color w:val="000000" w:themeColor="text1"/>
          <w:sz w:val="21"/>
          <w:szCs w:val="21"/>
          <w:highlight w:val="none"/>
          <w:u w:val="single"/>
          <w:shd w:val="pct10" w:color="auto" w:fill="FFFFFF"/>
          <w:lang w:eastAsia="zh-CN"/>
          <w14:textFill>
            <w14:solidFill>
              <w14:schemeClr w14:val="tx1"/>
            </w14:solidFill>
          </w14:textFill>
        </w:rPr>
        <w:t>2017</w:t>
      </w:r>
      <w:r>
        <w:rPr>
          <w:rFonts w:hint="eastAsia"/>
          <w:b/>
          <w:bCs/>
          <w:color w:val="000000" w:themeColor="text1"/>
          <w:sz w:val="21"/>
          <w:szCs w:val="21"/>
          <w:highlight w:val="none"/>
          <w:u w:val="single"/>
          <w:shd w:val="pct10" w:color="auto" w:fill="FFFFFF"/>
          <w:lang w:eastAsia="zh-CN"/>
          <w14:textFill>
            <w14:solidFill>
              <w14:schemeClr w14:val="tx1"/>
            </w14:solidFill>
          </w14:textFill>
        </w:rPr>
        <w:t>）》的通知（国统字〔</w:t>
      </w:r>
      <w:r>
        <w:rPr>
          <w:b/>
          <w:bCs/>
          <w:color w:val="000000" w:themeColor="text1"/>
          <w:sz w:val="21"/>
          <w:szCs w:val="21"/>
          <w:highlight w:val="none"/>
          <w:u w:val="single"/>
          <w:shd w:val="pct10" w:color="auto" w:fill="FFFFFF"/>
          <w:lang w:eastAsia="zh-CN"/>
          <w14:textFill>
            <w14:solidFill>
              <w14:schemeClr w14:val="tx1"/>
            </w14:solidFill>
          </w14:textFill>
        </w:rPr>
        <w:t>2017</w:t>
      </w:r>
      <w:r>
        <w:rPr>
          <w:rFonts w:hint="eastAsia"/>
          <w:b/>
          <w:bCs/>
          <w:color w:val="000000" w:themeColor="text1"/>
          <w:sz w:val="21"/>
          <w:szCs w:val="21"/>
          <w:highlight w:val="none"/>
          <w:u w:val="single"/>
          <w:shd w:val="pct10" w:color="auto" w:fill="FFFFFF"/>
          <w:lang w:eastAsia="zh-CN"/>
          <w14:textFill>
            <w14:solidFill>
              <w14:schemeClr w14:val="tx1"/>
            </w14:solidFill>
          </w14:textFill>
        </w:rPr>
        <w:t>〕</w:t>
      </w:r>
      <w:r>
        <w:rPr>
          <w:b/>
          <w:bCs/>
          <w:color w:val="000000" w:themeColor="text1"/>
          <w:sz w:val="21"/>
          <w:szCs w:val="21"/>
          <w:highlight w:val="none"/>
          <w:u w:val="single"/>
          <w:shd w:val="pct10" w:color="auto" w:fill="FFFFFF"/>
          <w:lang w:eastAsia="zh-CN"/>
          <w14:textFill>
            <w14:solidFill>
              <w14:schemeClr w14:val="tx1"/>
            </w14:solidFill>
          </w14:textFill>
        </w:rPr>
        <w:t>213</w:t>
      </w:r>
      <w:r>
        <w:rPr>
          <w:rFonts w:hint="eastAsia"/>
          <w:b/>
          <w:bCs/>
          <w:color w:val="000000" w:themeColor="text1"/>
          <w:sz w:val="21"/>
          <w:szCs w:val="21"/>
          <w:highlight w:val="none"/>
          <w:u w:val="single"/>
          <w:shd w:val="pct10" w:color="auto" w:fill="FFFFFF"/>
          <w:lang w:eastAsia="zh-CN"/>
          <w14:textFill>
            <w14:solidFill>
              <w14:schemeClr w14:val="tx1"/>
            </w14:solidFill>
          </w14:textFill>
        </w:rPr>
        <w:t>号）文件规定：各行业的范围以《国民经济行业分类》（</w:t>
      </w:r>
      <w:r>
        <w:rPr>
          <w:b/>
          <w:bCs/>
          <w:color w:val="000000" w:themeColor="text1"/>
          <w:sz w:val="21"/>
          <w:szCs w:val="21"/>
          <w:highlight w:val="none"/>
          <w:u w:val="single"/>
          <w:shd w:val="pct10" w:color="auto" w:fill="FFFFFF"/>
          <w:lang w:eastAsia="zh-CN"/>
          <w14:textFill>
            <w14:solidFill>
              <w14:schemeClr w14:val="tx1"/>
            </w14:solidFill>
          </w14:textFill>
        </w:rPr>
        <w:t>GB/T4754-2017</w:t>
      </w:r>
      <w:r>
        <w:rPr>
          <w:rFonts w:hint="eastAsia"/>
          <w:b/>
          <w:bCs/>
          <w:color w:val="000000" w:themeColor="text1"/>
          <w:sz w:val="21"/>
          <w:szCs w:val="21"/>
          <w:highlight w:val="none"/>
          <w:u w:val="single"/>
          <w:shd w:val="pct10" w:color="auto" w:fill="FFFFFF"/>
          <w:lang w:eastAsia="zh-CN"/>
          <w14:textFill>
            <w14:solidFill>
              <w14:schemeClr w14:val="tx1"/>
            </w14:solidFill>
          </w14:textFill>
        </w:rPr>
        <w:t>）</w:t>
      </w:r>
      <w:r>
        <w:rPr>
          <w:b/>
          <w:bCs/>
          <w:color w:val="000000" w:themeColor="text1"/>
          <w:sz w:val="21"/>
          <w:szCs w:val="21"/>
          <w:highlight w:val="none"/>
          <w:u w:val="single"/>
          <w:shd w:val="pct10" w:color="auto" w:fill="FFFFFF"/>
          <w:lang w:eastAsia="zh-CN"/>
          <w14:textFill>
            <w14:solidFill>
              <w14:schemeClr w14:val="tx1"/>
            </w14:solidFill>
          </w14:textFill>
        </w:rPr>
        <w:t>2019</w:t>
      </w:r>
      <w:r>
        <w:rPr>
          <w:rFonts w:hint="eastAsia"/>
          <w:b/>
          <w:bCs/>
          <w:color w:val="000000" w:themeColor="text1"/>
          <w:sz w:val="21"/>
          <w:szCs w:val="21"/>
          <w:highlight w:val="none"/>
          <w:u w:val="single"/>
          <w:shd w:val="pct10" w:color="auto" w:fill="FFFFFF"/>
          <w:lang w:eastAsia="zh-CN"/>
          <w14:textFill>
            <w14:solidFill>
              <w14:schemeClr w14:val="tx1"/>
            </w14:solidFill>
          </w14:textFill>
        </w:rPr>
        <w:t>年修改版为准。</w:t>
      </w:r>
    </w:p>
    <w:p w14:paraId="2C9A2F61">
      <w:pPr>
        <w:numPr>
          <w:ilvl w:val="0"/>
          <w:numId w:val="12"/>
        </w:numPr>
        <w:snapToGrid w:val="0"/>
        <w:spacing w:before="120" w:beforeLines="50" w:after="50"/>
        <w:outlineLvl w:val="1"/>
        <w:rPr>
          <w:b/>
          <w:bCs/>
          <w:color w:val="000000" w:themeColor="text1"/>
          <w:sz w:val="21"/>
          <w:szCs w:val="21"/>
          <w:highlight w:val="none"/>
          <w:u w:val="single"/>
          <w:shd w:val="pct10" w:color="auto" w:fill="FFFFFF"/>
          <w:lang w:eastAsia="zh-CN"/>
          <w14:textFill>
            <w14:solidFill>
              <w14:schemeClr w14:val="tx1"/>
            </w14:solidFill>
          </w14:textFill>
        </w:rPr>
      </w:pPr>
      <w:r>
        <w:rPr>
          <w:rFonts w:hint="eastAsia"/>
          <w:b/>
          <w:bCs/>
          <w:color w:val="000000" w:themeColor="text1"/>
          <w:sz w:val="21"/>
          <w:szCs w:val="21"/>
          <w:highlight w:val="none"/>
          <w:u w:val="single"/>
          <w:shd w:val="pct10" w:color="auto" w:fill="FFFFFF"/>
          <w:lang w:eastAsia="zh-CN"/>
          <w14:textFill>
            <w14:solidFill>
              <w14:schemeClr w14:val="tx1"/>
            </w14:solidFill>
          </w14:textFill>
        </w:rPr>
        <w:t>为了更加准确判定投标人是否为小微企业，请投标人根据工业和信息化部官方网站---中小企业规模类型自测小程序来辨别制造商企业规模类型，中小企业规模类型自测小程序链接网址为</w:t>
      </w:r>
      <w:r>
        <w:rPr>
          <w:b/>
          <w:bCs/>
          <w:color w:val="000000" w:themeColor="text1"/>
          <w:sz w:val="21"/>
          <w:szCs w:val="21"/>
          <w:highlight w:val="none"/>
          <w:u w:val="single"/>
          <w:shd w:val="pct10" w:color="auto" w:fill="FFFFFF"/>
          <w:lang w:eastAsia="zh-CN"/>
          <w14:textFill>
            <w14:solidFill>
              <w14:schemeClr w14:val="tx1"/>
            </w14:solidFill>
          </w14:textFill>
        </w:rPr>
        <w:t>http://202.106.120.146/baosong/appweb/orgScale.html</w:t>
      </w:r>
    </w:p>
    <w:p w14:paraId="69D78E8C">
      <w:pPr>
        <w:numPr>
          <w:ilvl w:val="0"/>
          <w:numId w:val="12"/>
        </w:numPr>
        <w:snapToGrid w:val="0"/>
        <w:spacing w:before="120" w:beforeLines="50" w:after="50"/>
        <w:outlineLvl w:val="1"/>
        <w:rPr>
          <w:rFonts w:hint="eastAsia"/>
          <w:b/>
          <w:bCs/>
          <w:color w:val="000000" w:themeColor="text1"/>
          <w:sz w:val="21"/>
          <w:szCs w:val="21"/>
          <w:highlight w:val="none"/>
          <w:u w:val="single"/>
          <w:shd w:val="pct10" w:color="auto" w:fill="FFFFFF"/>
          <w:lang w:eastAsia="zh-CN"/>
          <w14:textFill>
            <w14:solidFill>
              <w14:schemeClr w14:val="tx1"/>
            </w14:solidFill>
          </w14:textFill>
        </w:rPr>
      </w:pPr>
      <w:r>
        <w:rPr>
          <w:rFonts w:hint="eastAsia"/>
          <w:b/>
          <w:bCs/>
          <w:color w:val="000000" w:themeColor="text1"/>
          <w:sz w:val="21"/>
          <w:szCs w:val="21"/>
          <w:highlight w:val="none"/>
          <w:u w:val="single"/>
          <w:shd w:val="pct10" w:color="auto" w:fill="FFFFFF"/>
          <w:lang w:eastAsia="zh-CN"/>
          <w14:textFill>
            <w14:solidFill>
              <w14:schemeClr w14:val="tx1"/>
            </w14:solidFill>
          </w14:textFill>
        </w:rPr>
        <w:t>投标人未提供《中小企业声明函》的、《中小企业声明函》中内容应填写而未综合填写或未如实填写的，对投标人造成不利的评审由投标人自行承担。</w:t>
      </w:r>
    </w:p>
    <w:p w14:paraId="465F4956">
      <w:pPr>
        <w:pStyle w:val="21"/>
        <w:rPr>
          <w:color w:val="000000" w:themeColor="text1"/>
          <w:highlight w:val="none"/>
          <w14:textFill>
            <w14:solidFill>
              <w14:schemeClr w14:val="tx1"/>
            </w14:solidFill>
          </w14:textFill>
        </w:rPr>
      </w:pPr>
      <w:r>
        <w:rPr>
          <w:rFonts w:hint="eastAsia"/>
          <w:b/>
          <w:bCs/>
          <w:color w:val="000000" w:themeColor="text1"/>
          <w:sz w:val="21"/>
          <w:szCs w:val="21"/>
          <w:highlight w:val="none"/>
          <w:u w:val="single"/>
          <w:shd w:val="pct10" w:color="auto" w:fill="FFFFFF"/>
          <w:lang w:eastAsia="zh-CN"/>
          <w14:textFill>
            <w14:solidFill>
              <w14:schemeClr w14:val="tx1"/>
            </w14:solidFill>
          </w14:textFill>
        </w:rPr>
        <w:t>如国家对中小企业划型标准有新的规定的，从其规定。</w:t>
      </w:r>
    </w:p>
    <w:p w14:paraId="7F297E2F">
      <w:pPr>
        <w:snapToGrid w:val="0"/>
        <w:spacing w:before="50" w:after="120" w:afterLines="50"/>
        <w:jc w:val="left"/>
        <w:rPr>
          <w:rFonts w:ascii="宋体" w:hAnsi="宋体"/>
          <w:color w:val="000000" w:themeColor="text1"/>
          <w:sz w:val="28"/>
          <w:szCs w:val="28"/>
          <w:highlight w:val="none"/>
          <w14:textFill>
            <w14:solidFill>
              <w14:schemeClr w14:val="tx1"/>
            </w14:solidFill>
          </w14:textFill>
        </w:rPr>
      </w:pPr>
    </w:p>
    <w:p w14:paraId="690AC500">
      <w:pPr>
        <w:snapToGrid w:val="0"/>
        <w:spacing w:line="360" w:lineRule="auto"/>
        <w:rPr>
          <w:rFonts w:ascii="宋体" w:hAnsi="宋体" w:cs="仿宋_GB2312"/>
          <w:color w:val="000000" w:themeColor="text1"/>
          <w:kern w:val="0"/>
          <w:sz w:val="24"/>
          <w:highlight w:val="none"/>
          <w14:textFill>
            <w14:solidFill>
              <w14:schemeClr w14:val="tx1"/>
            </w14:solidFill>
          </w14:textFill>
        </w:rPr>
      </w:pPr>
      <w:r>
        <w:rPr>
          <w:rFonts w:ascii="宋体" w:hAnsi="宋体" w:cs="仿宋_GB2312"/>
          <w:color w:val="000000" w:themeColor="text1"/>
          <w:kern w:val="0"/>
          <w:sz w:val="24"/>
          <w:highlight w:val="none"/>
          <w:lang w:val="zh-CN"/>
          <w14:textFill>
            <w14:solidFill>
              <w14:schemeClr w14:val="tx1"/>
            </w14:solidFill>
          </w14:textFill>
        </w:rPr>
        <w:br w:type="page"/>
      </w:r>
    </w:p>
    <w:p w14:paraId="6B66CA97">
      <w:pPr>
        <w:snapToGrid w:val="0"/>
        <w:spacing w:before="120" w:beforeLines="50" w:after="50"/>
        <w:outlineLvl w:val="1"/>
        <w:rPr>
          <w:rFonts w:ascii="宋体" w:hAnsi="宋体" w:cs="仿宋_GB2312"/>
          <w:color w:val="000000" w:themeColor="text1"/>
          <w:kern w:val="0"/>
          <w:sz w:val="24"/>
          <w:highlight w:val="none"/>
          <w14:textFill>
            <w14:solidFill>
              <w14:schemeClr w14:val="tx1"/>
            </w14:solidFill>
          </w14:textFill>
        </w:rPr>
      </w:pPr>
    </w:p>
    <w:p w14:paraId="3C172EAB">
      <w:pPr>
        <w:snapToGrid w:val="0"/>
        <w:spacing w:before="120" w:beforeLines="50" w:after="50"/>
        <w:outlineLvl w:val="1"/>
        <w:rPr>
          <w:rFonts w:ascii="宋体" w:hAnsi="宋体"/>
          <w:b/>
          <w:bCs/>
          <w:color w:val="000000" w:themeColor="text1"/>
          <w:sz w:val="24"/>
          <w:highlight w:val="none"/>
          <w14:textFill>
            <w14:solidFill>
              <w14:schemeClr w14:val="tx1"/>
            </w14:solidFill>
          </w14:textFill>
        </w:rPr>
      </w:pPr>
    </w:p>
    <w:p w14:paraId="1DE59385">
      <w:pPr>
        <w:snapToGrid w:val="0"/>
        <w:spacing w:before="120" w:beforeLines="50" w:after="50"/>
        <w:outlineLvl w:val="1"/>
        <w:rPr>
          <w:rFonts w:ascii="宋体" w:hAnsi="宋体"/>
          <w:b/>
          <w:bCs/>
          <w:color w:val="000000" w:themeColor="text1"/>
          <w:sz w:val="24"/>
          <w:highlight w:val="none"/>
          <w14:textFill>
            <w14:solidFill>
              <w14:schemeClr w14:val="tx1"/>
            </w14:solidFill>
          </w14:textFill>
        </w:rPr>
      </w:pPr>
    </w:p>
    <w:p w14:paraId="52293E4C">
      <w:pPr>
        <w:snapToGrid w:val="0"/>
        <w:spacing w:before="120" w:beforeLines="50" w:after="50"/>
        <w:jc w:val="center"/>
        <w:outlineLvl w:val="1"/>
        <w:rPr>
          <w:rFonts w:ascii="宋体" w:hAnsi="宋体"/>
          <w:b/>
          <w:bCs/>
          <w:color w:val="000000" w:themeColor="text1"/>
          <w:sz w:val="24"/>
          <w:highlight w:val="none"/>
          <w14:textFill>
            <w14:solidFill>
              <w14:schemeClr w14:val="tx1"/>
            </w14:solidFill>
          </w14:textFill>
        </w:rPr>
      </w:pPr>
    </w:p>
    <w:p w14:paraId="09926A94">
      <w:pPr>
        <w:snapToGrid w:val="0"/>
        <w:spacing w:before="120" w:beforeLines="50" w:after="50"/>
        <w:jc w:val="center"/>
        <w:outlineLvl w:val="1"/>
        <w:rPr>
          <w:rFonts w:ascii="宋体" w:hAnsi="宋体"/>
          <w:b/>
          <w:bCs/>
          <w:color w:val="000000" w:themeColor="text1"/>
          <w:sz w:val="28"/>
          <w:szCs w:val="28"/>
          <w:highlight w:val="none"/>
          <w14:textFill>
            <w14:solidFill>
              <w14:schemeClr w14:val="tx1"/>
            </w14:solidFill>
          </w14:textFill>
        </w:rPr>
      </w:pPr>
      <w:bookmarkStart w:id="67" w:name="_Toc12192"/>
      <w:bookmarkStart w:id="68" w:name="_Toc11509"/>
      <w:bookmarkStart w:id="69" w:name="_Toc466534753"/>
      <w:r>
        <w:rPr>
          <w:rFonts w:hint="eastAsia" w:ascii="宋体" w:hAnsi="宋体"/>
          <w:b/>
          <w:bCs/>
          <w:color w:val="000000" w:themeColor="text1"/>
          <w:sz w:val="28"/>
          <w:szCs w:val="28"/>
          <w:highlight w:val="none"/>
          <w14:textFill>
            <w14:solidFill>
              <w14:schemeClr w14:val="tx1"/>
            </w14:solidFill>
          </w14:textFill>
        </w:rPr>
        <w:t>二、商务技术文件格式</w:t>
      </w:r>
      <w:bookmarkEnd w:id="65"/>
      <w:bookmarkEnd w:id="67"/>
      <w:bookmarkEnd w:id="68"/>
      <w:bookmarkEnd w:id="69"/>
    </w:p>
    <w:p w14:paraId="2B0E6E3B">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40774C5F">
      <w:pPr>
        <w:snapToGrid w:val="0"/>
        <w:spacing w:before="120" w:beforeLines="50" w:after="50"/>
        <w:jc w:val="center"/>
        <w:rPr>
          <w:rFonts w:ascii="宋体" w:hAnsi="宋体"/>
          <w:color w:val="000000" w:themeColor="text1"/>
          <w:sz w:val="28"/>
          <w:szCs w:val="28"/>
          <w:highlight w:val="none"/>
          <w14:textFill>
            <w14:solidFill>
              <w14:schemeClr w14:val="tx1"/>
            </w14:solidFill>
          </w14:textFill>
        </w:rPr>
      </w:pPr>
    </w:p>
    <w:p w14:paraId="3CCEA19E">
      <w:pPr>
        <w:snapToGrid w:val="0"/>
        <w:spacing w:before="120" w:beforeLines="50" w:after="50"/>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 xml:space="preserve">.商务技术文件封面格式： </w:t>
      </w:r>
    </w:p>
    <w:p w14:paraId="26630C0A">
      <w:pPr>
        <w:snapToGrid w:val="0"/>
        <w:spacing w:before="120" w:beforeLines="50" w:after="5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p>
    <w:p w14:paraId="79AC467C">
      <w:pPr>
        <w:snapToGrid w:val="0"/>
        <w:spacing w:before="120" w:beforeLines="50" w:after="50"/>
        <w:rPr>
          <w:rFonts w:ascii="宋体" w:hAnsi="宋体"/>
          <w:color w:val="000000" w:themeColor="text1"/>
          <w:sz w:val="28"/>
          <w:szCs w:val="28"/>
          <w:highlight w:val="none"/>
          <w14:textFill>
            <w14:solidFill>
              <w14:schemeClr w14:val="tx1"/>
            </w14:solidFill>
          </w14:textFill>
        </w:rPr>
      </w:pPr>
    </w:p>
    <w:p w14:paraId="4835A4D8">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p>
    <w:p w14:paraId="47CD47E7">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商务技术文件</w:t>
      </w:r>
    </w:p>
    <w:p w14:paraId="24D0FF1E">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434AF455">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4973224D">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项目名称：</w:t>
      </w:r>
    </w:p>
    <w:p w14:paraId="516EF2B1">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项目编号：</w:t>
      </w:r>
    </w:p>
    <w:p w14:paraId="1CDCE74C">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供应商名称：</w:t>
      </w:r>
    </w:p>
    <w:p w14:paraId="665CC80A">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供应商地址：</w:t>
      </w:r>
    </w:p>
    <w:p w14:paraId="0B440917">
      <w:pPr>
        <w:pStyle w:val="13"/>
        <w:snapToGrid w:val="0"/>
        <w:spacing w:before="50" w:after="50"/>
        <w:ind w:firstLine="1120" w:firstLineChars="400"/>
        <w:rPr>
          <w:rFonts w:ascii="宋体" w:hAnsi="宋体"/>
          <w:bCs/>
          <w:color w:val="000000" w:themeColor="text1"/>
          <w:sz w:val="28"/>
          <w:szCs w:val="28"/>
          <w:highlight w:val="none"/>
          <w14:textFill>
            <w14:solidFill>
              <w14:schemeClr w14:val="tx1"/>
            </w14:solidFill>
          </w14:textFill>
        </w:rPr>
      </w:pPr>
    </w:p>
    <w:p w14:paraId="6F103D80">
      <w:pPr>
        <w:pStyle w:val="29"/>
        <w:snapToGrid w:val="0"/>
        <w:spacing w:beforeLines="0" w:afterLines="0" w:line="420" w:lineRule="exact"/>
        <w:jc w:val="left"/>
        <w:outlineLvl w:val="9"/>
        <w:rPr>
          <w:rFonts w:hAnsi="宋体"/>
          <w:color w:val="000000" w:themeColor="text1"/>
          <w:sz w:val="28"/>
          <w:szCs w:val="28"/>
          <w:highlight w:val="none"/>
          <w14:textFill>
            <w14:solidFill>
              <w14:schemeClr w14:val="tx1"/>
            </w14:solidFill>
          </w14:textFill>
        </w:rPr>
      </w:pPr>
      <w:r>
        <w:rPr>
          <w:rFonts w:hint="eastAsia" w:hAnsi="宋体"/>
          <w:color w:val="000000" w:themeColor="text1"/>
          <w:sz w:val="28"/>
          <w:szCs w:val="28"/>
          <w:highlight w:val="none"/>
          <w14:textFill>
            <w14:solidFill>
              <w14:schemeClr w14:val="tx1"/>
            </w14:solidFill>
          </w14:textFill>
        </w:rPr>
        <w:t xml:space="preserve">                        </w:t>
      </w:r>
      <w:bookmarkStart w:id="70" w:name="_Toc3436"/>
      <w:r>
        <w:rPr>
          <w:rFonts w:hint="eastAsia" w:hAnsi="宋体"/>
          <w:color w:val="000000" w:themeColor="text1"/>
          <w:sz w:val="28"/>
          <w:szCs w:val="28"/>
          <w:highlight w:val="none"/>
          <w14:textFill>
            <w14:solidFill>
              <w14:schemeClr w14:val="tx1"/>
            </w14:solidFill>
          </w14:textFill>
        </w:rPr>
        <w:t>年  月  日</w:t>
      </w:r>
      <w:r>
        <w:rPr>
          <w:rFonts w:hAnsi="宋体"/>
          <w:color w:val="000000" w:themeColor="text1"/>
          <w:sz w:val="28"/>
          <w:szCs w:val="28"/>
          <w:highlight w:val="none"/>
          <w14:textFill>
            <w14:solidFill>
              <w14:schemeClr w14:val="tx1"/>
            </w14:solidFill>
          </w14:textFill>
        </w:rPr>
        <w:br w:type="page"/>
      </w:r>
      <w:bookmarkEnd w:id="70"/>
    </w:p>
    <w:p w14:paraId="2CBB94EA">
      <w:pPr>
        <w:snapToGrid w:val="0"/>
        <w:spacing w:before="120" w:beforeLines="50" w:after="50"/>
        <w:jc w:val="left"/>
        <w:rPr>
          <w:rFonts w:ascii="宋体" w:hAnsi="宋体"/>
          <w:color w:val="000000" w:themeColor="text1"/>
          <w:sz w:val="24"/>
          <w:highlight w:val="none"/>
          <w14:textFill>
            <w14:solidFill>
              <w14:schemeClr w14:val="tx1"/>
            </w14:solidFill>
          </w14:textFill>
        </w:rPr>
      </w:pPr>
      <w:bookmarkStart w:id="71" w:name="_Hlk60757098"/>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.投标函格式：</w:t>
      </w:r>
      <w:bookmarkEnd w:id="71"/>
    </w:p>
    <w:p w14:paraId="10796BB3">
      <w:pPr>
        <w:snapToGrid w:val="0"/>
        <w:spacing w:before="120" w:beforeLines="50" w:after="5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 标 函</w:t>
      </w:r>
    </w:p>
    <w:p w14:paraId="7C4DE27F">
      <w:pPr>
        <w:snapToGrid w:val="0"/>
        <w:spacing w:before="120" w:beforeLines="50" w:after="50" w:line="38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致：______</w:t>
      </w:r>
      <w:r>
        <w:rPr>
          <w:rFonts w:hint="eastAsia" w:ascii="宋体" w:hAnsi="宋体"/>
          <w:color w:val="000000" w:themeColor="text1"/>
          <w:sz w:val="24"/>
          <w:highlight w:val="none"/>
          <w:u w:val="single"/>
          <w14:textFill>
            <w14:solidFill>
              <w14:schemeClr w14:val="tx1"/>
            </w14:solidFill>
          </w14:textFill>
        </w:rPr>
        <w:t>_     _</w:t>
      </w:r>
      <w:r>
        <w:rPr>
          <w:rFonts w:hint="eastAsia" w:ascii="宋体" w:hAnsi="宋体"/>
          <w:color w:val="000000" w:themeColor="text1"/>
          <w:sz w:val="24"/>
          <w:highlight w:val="none"/>
          <w14:textFill>
            <w14:solidFill>
              <w14:schemeClr w14:val="tx1"/>
            </w14:solidFill>
          </w14:textFill>
        </w:rPr>
        <w:t>_（招标采购单位名称）：</w:t>
      </w:r>
    </w:p>
    <w:p w14:paraId="13B771D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1、我方自愿参加贵方组织的_____</w:t>
      </w:r>
      <w:r>
        <w:rPr>
          <w:rFonts w:hint="eastAsia" w:ascii="宋体" w:hAnsi="宋体"/>
          <w:color w:val="000000" w:themeColor="text1"/>
          <w:sz w:val="24"/>
          <w:highlight w:val="none"/>
          <w:u w:val="single"/>
          <w14:textFill>
            <w14:solidFill>
              <w14:schemeClr w14:val="tx1"/>
            </w14:solidFill>
          </w14:textFill>
        </w:rPr>
        <w:t>_              _</w:t>
      </w:r>
      <w:r>
        <w:rPr>
          <w:rFonts w:hint="eastAsia" w:ascii="宋体" w:hAnsi="宋体"/>
          <w:color w:val="000000" w:themeColor="text1"/>
          <w:sz w:val="24"/>
          <w:highlight w:val="none"/>
          <w14:textFill>
            <w14:solidFill>
              <w14:schemeClr w14:val="tx1"/>
            </w14:solidFill>
          </w14:textFill>
        </w:rPr>
        <w:t>_项目（项目编号：____</w:t>
      </w:r>
      <w:r>
        <w:rPr>
          <w:rFonts w:hint="eastAsia" w:ascii="宋体" w:hAnsi="宋体"/>
          <w:color w:val="000000" w:themeColor="text1"/>
          <w:sz w:val="24"/>
          <w:highlight w:val="none"/>
          <w:u w:val="single"/>
          <w14:textFill>
            <w14:solidFill>
              <w14:schemeClr w14:val="tx1"/>
            </w14:solidFill>
          </w14:textFill>
        </w:rPr>
        <w:t>_     _</w:t>
      </w:r>
      <w:r>
        <w:rPr>
          <w:rFonts w:hint="eastAsia" w:ascii="宋体" w:hAnsi="宋体"/>
          <w:color w:val="000000" w:themeColor="text1"/>
          <w:sz w:val="24"/>
          <w:highlight w:val="none"/>
          <w14:textFill>
            <w14:solidFill>
              <w14:schemeClr w14:val="tx1"/>
            </w14:solidFill>
          </w14:textFill>
        </w:rPr>
        <w:t>_）的投标，并</w:t>
      </w:r>
      <w:r>
        <w:rPr>
          <w:rFonts w:ascii="宋体" w:hAnsi="宋体"/>
          <w:color w:val="000000" w:themeColor="text1"/>
          <w:sz w:val="24"/>
          <w:highlight w:val="none"/>
          <w14:textFill>
            <w14:solidFill>
              <w14:schemeClr w14:val="tx1"/>
            </w14:solidFill>
          </w14:textFill>
        </w:rPr>
        <w:t>按采购文件的要求</w:t>
      </w:r>
      <w:r>
        <w:rPr>
          <w:rFonts w:hint="eastAsia" w:ascii="宋体" w:hAnsi="宋体"/>
          <w:color w:val="000000" w:themeColor="text1"/>
          <w:sz w:val="24"/>
          <w:highlight w:val="none"/>
          <w14:textFill>
            <w14:solidFill>
              <w14:schemeClr w14:val="tx1"/>
            </w14:solidFill>
          </w14:textFill>
        </w:rPr>
        <w:t>提交商务技术文件、报价文件。</w:t>
      </w:r>
    </w:p>
    <w:p w14:paraId="0397357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、我方完全理解并接受磋商文件（包括修改补</w:t>
      </w:r>
      <w:r>
        <w:rPr>
          <w:rFonts w:ascii="宋体" w:hAnsi="宋体"/>
          <w:color w:val="000000" w:themeColor="text1"/>
          <w:sz w:val="24"/>
          <w:highlight w:val="none"/>
          <w14:textFill>
            <w14:solidFill>
              <w14:schemeClr w14:val="tx1"/>
            </w14:solidFill>
          </w14:textFill>
        </w:rPr>
        <w:t>充</w:t>
      </w:r>
      <w:r>
        <w:rPr>
          <w:rFonts w:hint="eastAsia" w:ascii="宋体" w:hAnsi="宋体"/>
          <w:color w:val="000000" w:themeColor="text1"/>
          <w:sz w:val="24"/>
          <w:highlight w:val="none"/>
          <w14:textFill>
            <w14:solidFill>
              <w14:schemeClr w14:val="tx1"/>
            </w14:solidFill>
          </w14:textFill>
        </w:rPr>
        <w:t>文件）的各项规定和要求</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不</w:t>
      </w:r>
      <w:r>
        <w:rPr>
          <w:rFonts w:ascii="宋体" w:hAnsi="宋体"/>
          <w:color w:val="000000" w:themeColor="text1"/>
          <w:sz w:val="24"/>
          <w:highlight w:val="none"/>
          <w14:textFill>
            <w14:solidFill>
              <w14:schemeClr w14:val="tx1"/>
            </w14:solidFill>
          </w14:textFill>
        </w:rPr>
        <w:t>再对磋商文件</w:t>
      </w:r>
      <w:r>
        <w:rPr>
          <w:rFonts w:hint="eastAsia" w:ascii="宋体" w:hAnsi="宋体"/>
          <w:color w:val="000000" w:themeColor="text1"/>
          <w:sz w:val="24"/>
          <w:highlight w:val="none"/>
          <w14:textFill>
            <w14:solidFill>
              <w14:schemeClr w14:val="tx1"/>
            </w14:solidFill>
          </w14:textFill>
        </w:rPr>
        <w:t>的合理性、合法性等</w:t>
      </w:r>
      <w:r>
        <w:rPr>
          <w:rFonts w:ascii="宋体" w:hAnsi="宋体"/>
          <w:color w:val="000000" w:themeColor="text1"/>
          <w:sz w:val="24"/>
          <w:highlight w:val="none"/>
          <w14:textFill>
            <w14:solidFill>
              <w14:schemeClr w14:val="tx1"/>
            </w14:solidFill>
          </w14:textFill>
        </w:rPr>
        <w:t>相关内容提出质疑或投诉。</w:t>
      </w:r>
    </w:p>
    <w:p w14:paraId="4E31BE5A">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、我方不是采购单位的附属机构以及</w:t>
      </w:r>
      <w:r>
        <w:rPr>
          <w:rFonts w:ascii="宋体" w:hAnsi="宋体"/>
          <w:color w:val="000000" w:themeColor="text1"/>
          <w:sz w:val="24"/>
          <w:highlight w:val="none"/>
          <w14:textFill>
            <w14:solidFill>
              <w14:schemeClr w14:val="tx1"/>
            </w14:solidFill>
          </w14:textFill>
        </w:rPr>
        <w:t>其它法律法规</w:t>
      </w:r>
      <w:r>
        <w:rPr>
          <w:rFonts w:hint="eastAsia" w:ascii="宋体" w:hAnsi="宋体"/>
          <w:color w:val="000000" w:themeColor="text1"/>
          <w:sz w:val="24"/>
          <w:highlight w:val="none"/>
          <w14:textFill>
            <w14:solidFill>
              <w14:schemeClr w14:val="tx1"/>
            </w14:solidFill>
          </w14:textFill>
        </w:rPr>
        <w:t>所</w:t>
      </w:r>
      <w:r>
        <w:rPr>
          <w:rFonts w:ascii="宋体" w:hAnsi="宋体"/>
          <w:color w:val="000000" w:themeColor="text1"/>
          <w:sz w:val="24"/>
          <w:highlight w:val="none"/>
          <w14:textFill>
            <w14:solidFill>
              <w14:schemeClr w14:val="tx1"/>
            </w14:solidFill>
          </w14:textFill>
        </w:rPr>
        <w:t>规定的限制投标单位</w:t>
      </w:r>
      <w:r>
        <w:rPr>
          <w:rFonts w:hint="eastAsia" w:ascii="宋体" w:hAnsi="宋体"/>
          <w:color w:val="000000" w:themeColor="text1"/>
          <w:sz w:val="24"/>
          <w:highlight w:val="none"/>
          <w14:textFill>
            <w14:solidFill>
              <w14:schemeClr w14:val="tx1"/>
            </w14:solidFill>
          </w14:textFill>
        </w:rPr>
        <w:t>。</w:t>
      </w:r>
    </w:p>
    <w:p w14:paraId="6EF62901">
      <w:pPr>
        <w:snapToGrid w:val="0"/>
        <w:spacing w:line="360" w:lineRule="auto"/>
        <w:ind w:firstLine="482" w:firstLineChars="200"/>
        <w:rPr>
          <w:rFonts w:ascii="宋体" w:hAnsi="宋体"/>
          <w:b/>
          <w:bCs/>
          <w:color w:val="000000" w:themeColor="text1"/>
          <w:sz w:val="24"/>
          <w:highlight w:val="none"/>
          <w:shd w:val="pct10" w:color="auto" w:fill="FFFFFF"/>
          <w14:textFill>
            <w14:solidFill>
              <w14:schemeClr w14:val="tx1"/>
            </w14:solidFill>
          </w14:textFill>
        </w:rPr>
      </w:pPr>
      <w:r>
        <w:rPr>
          <w:rFonts w:ascii="宋体" w:hAnsi="宋体"/>
          <w:b/>
          <w:bCs/>
          <w:color w:val="000000" w:themeColor="text1"/>
          <w:sz w:val="24"/>
          <w:highlight w:val="none"/>
          <w:shd w:val="pct10" w:color="auto" w:fill="FFFFFF"/>
          <w14:textFill>
            <w14:solidFill>
              <w14:schemeClr w14:val="tx1"/>
            </w14:solidFill>
          </w14:textFill>
        </w:rPr>
        <w:t>4</w:t>
      </w:r>
      <w:r>
        <w:rPr>
          <w:rFonts w:hint="eastAsia" w:ascii="宋体" w:hAnsi="宋体"/>
          <w:b/>
          <w:bCs/>
          <w:color w:val="000000" w:themeColor="text1"/>
          <w:sz w:val="24"/>
          <w:highlight w:val="none"/>
          <w:shd w:val="pct10" w:color="auto" w:fill="FFFFFF"/>
          <w14:textFill>
            <w14:solidFill>
              <w14:schemeClr w14:val="tx1"/>
            </w14:solidFill>
          </w14:textFill>
        </w:rPr>
        <w:t>.、我方向贵方提交的所有响应文件、资料（包括所有</w:t>
      </w:r>
      <w:bookmarkStart w:id="72" w:name="_Hlk59707887"/>
      <w:r>
        <w:rPr>
          <w:rFonts w:hint="eastAsia" w:ascii="宋体" w:hAnsi="宋体"/>
          <w:b/>
          <w:bCs/>
          <w:color w:val="000000" w:themeColor="text1"/>
          <w:sz w:val="24"/>
          <w:highlight w:val="none"/>
          <w:shd w:val="pct10" w:color="auto" w:fill="FFFFFF"/>
          <w14:textFill>
            <w14:solidFill>
              <w14:schemeClr w14:val="tx1"/>
            </w14:solidFill>
          </w14:textFill>
        </w:rPr>
        <w:t>证书、合同、报告等</w:t>
      </w:r>
      <w:bookmarkEnd w:id="72"/>
      <w:r>
        <w:rPr>
          <w:rFonts w:hint="eastAsia" w:ascii="宋体" w:hAnsi="宋体"/>
          <w:b/>
          <w:bCs/>
          <w:color w:val="000000" w:themeColor="text1"/>
          <w:sz w:val="24"/>
          <w:highlight w:val="none"/>
          <w:shd w:val="pct10" w:color="auto" w:fill="FFFFFF"/>
          <w14:textFill>
            <w14:solidFill>
              <w14:schemeClr w14:val="tx1"/>
            </w14:solidFill>
          </w14:textFill>
        </w:rPr>
        <w:t>）都是准确、真实、合规的，如有虚假或隐瞒，我方愿意承担一切后果。</w:t>
      </w:r>
    </w:p>
    <w:p w14:paraId="00C0D73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、本投标自开标日起 90天</w:t>
      </w:r>
      <w:r>
        <w:rPr>
          <w:rFonts w:ascii="宋体" w:hAnsi="宋体"/>
          <w:color w:val="000000" w:themeColor="text1"/>
          <w:sz w:val="24"/>
          <w:highlight w:val="none"/>
          <w14:textFill>
            <w14:solidFill>
              <w14:schemeClr w14:val="tx1"/>
            </w14:solidFill>
          </w14:textFill>
        </w:rPr>
        <w:t>内</w:t>
      </w:r>
      <w:r>
        <w:rPr>
          <w:rFonts w:hint="eastAsia" w:ascii="宋体" w:hAnsi="宋体"/>
          <w:color w:val="000000" w:themeColor="text1"/>
          <w:sz w:val="24"/>
          <w:highlight w:val="none"/>
          <w14:textFill>
            <w14:solidFill>
              <w14:schemeClr w14:val="tx1"/>
            </w14:solidFill>
          </w14:textFill>
        </w:rPr>
        <w:t>有效。</w:t>
      </w:r>
    </w:p>
    <w:p w14:paraId="5DDABB6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、如成交，本响应文件至本项目合同履行完毕均保持有效，同意按照贵方要求提供与投标有关的一切数据或资料，并按“磋商文件”及政府采购法律、法规的规定履行合同责任和义务。</w:t>
      </w:r>
    </w:p>
    <w:p w14:paraId="7BCDD9E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、以上事项如有虚假或隐瞒，我方愿意承担一切后果，并不再寻求任何旨在减轻或免除法律责任的辩解，</w:t>
      </w:r>
      <w:r>
        <w:rPr>
          <w:rFonts w:ascii="宋体" w:hAnsi="宋体"/>
          <w:color w:val="000000" w:themeColor="text1"/>
          <w:sz w:val="24"/>
          <w:highlight w:val="none"/>
          <w14:textFill>
            <w14:solidFill>
              <w14:schemeClr w14:val="tx1"/>
            </w14:solidFill>
          </w14:textFill>
        </w:rPr>
        <w:t>同意我方的履约保证金不予</w:t>
      </w:r>
      <w:r>
        <w:rPr>
          <w:rFonts w:hint="eastAsia" w:ascii="宋体" w:hAnsi="宋体"/>
          <w:color w:val="000000" w:themeColor="text1"/>
          <w:sz w:val="24"/>
          <w:highlight w:val="none"/>
          <w14:textFill>
            <w14:solidFill>
              <w14:schemeClr w14:val="tx1"/>
            </w14:solidFill>
          </w14:textFill>
        </w:rPr>
        <w:t>退</w:t>
      </w:r>
      <w:r>
        <w:rPr>
          <w:rFonts w:ascii="宋体" w:hAnsi="宋体"/>
          <w:color w:val="000000" w:themeColor="text1"/>
          <w:sz w:val="24"/>
          <w:highlight w:val="none"/>
          <w14:textFill>
            <w14:solidFill>
              <w14:schemeClr w14:val="tx1"/>
            </w14:solidFill>
          </w14:textFill>
        </w:rPr>
        <w:t>回</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并对招标采购单位</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此引起的损失予以赔偿</w:t>
      </w:r>
      <w:r>
        <w:rPr>
          <w:rFonts w:hint="eastAsia" w:ascii="宋体" w:hAnsi="宋体"/>
          <w:color w:val="000000" w:themeColor="text1"/>
          <w:sz w:val="24"/>
          <w:highlight w:val="none"/>
          <w14:textFill>
            <w14:solidFill>
              <w14:schemeClr w14:val="tx1"/>
            </w14:solidFill>
          </w14:textFill>
        </w:rPr>
        <w:t>。</w:t>
      </w:r>
    </w:p>
    <w:p w14:paraId="77FDCD7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、我方全权授</w:t>
      </w:r>
      <w:r>
        <w:rPr>
          <w:rFonts w:ascii="宋体" w:hAnsi="宋体"/>
          <w:color w:val="000000" w:themeColor="text1"/>
          <w:sz w:val="24"/>
          <w:highlight w:val="none"/>
          <w14:textFill>
            <w14:solidFill>
              <w14:schemeClr w14:val="tx1"/>
            </w14:solidFill>
          </w14:textFill>
        </w:rPr>
        <w:t>权被授权人</w:t>
      </w:r>
      <w:r>
        <w:rPr>
          <w:rFonts w:hint="eastAsia" w:ascii="宋体" w:hAnsi="宋体"/>
          <w:color w:val="000000" w:themeColor="text1"/>
          <w:sz w:val="24"/>
          <w:highlight w:val="none"/>
          <w14:textFill>
            <w14:solidFill>
              <w14:schemeClr w14:val="tx1"/>
            </w14:solidFill>
          </w14:textFill>
        </w:rPr>
        <w:t>办理针对上述项目的投标、开标、磋商、签约等具体事务和签署相关文件，</w:t>
      </w:r>
      <w:r>
        <w:rPr>
          <w:rFonts w:ascii="宋体" w:hAnsi="宋体"/>
          <w:color w:val="000000" w:themeColor="text1"/>
          <w:sz w:val="24"/>
          <w:highlight w:val="none"/>
          <w14:textFill>
            <w14:solidFill>
              <w14:schemeClr w14:val="tx1"/>
            </w14:solidFill>
          </w14:textFill>
        </w:rPr>
        <w:t>对被授权的</w:t>
      </w:r>
      <w:r>
        <w:rPr>
          <w:rFonts w:hint="eastAsia" w:ascii="宋体" w:hAnsi="宋体"/>
          <w:color w:val="000000" w:themeColor="text1"/>
          <w:sz w:val="24"/>
          <w:highlight w:val="none"/>
          <w14:textFill>
            <w14:solidFill>
              <w14:schemeClr w14:val="tx1"/>
            </w14:solidFill>
          </w14:textFill>
        </w:rPr>
        <w:t>各</w:t>
      </w:r>
      <w:r>
        <w:rPr>
          <w:rFonts w:ascii="宋体" w:hAnsi="宋体"/>
          <w:color w:val="000000" w:themeColor="text1"/>
          <w:sz w:val="24"/>
          <w:highlight w:val="none"/>
          <w14:textFill>
            <w14:solidFill>
              <w14:schemeClr w14:val="tx1"/>
            </w14:solidFill>
          </w14:textFill>
        </w:rPr>
        <w:t>项行为负全部责任</w:t>
      </w:r>
      <w:r>
        <w:rPr>
          <w:rFonts w:hint="eastAsia" w:ascii="宋体" w:hAnsi="宋体"/>
          <w:color w:val="000000" w:themeColor="text1"/>
          <w:sz w:val="24"/>
          <w:highlight w:val="none"/>
          <w14:textFill>
            <w14:solidFill>
              <w14:schemeClr w14:val="tx1"/>
            </w14:solidFill>
          </w14:textFill>
        </w:rPr>
        <w:t>，在撤销授权的书面通知以前，本授权书一直有效，被授权人无转委托权。</w:t>
      </w:r>
    </w:p>
    <w:p w14:paraId="2A7245E3">
      <w:pPr>
        <w:snapToGrid w:val="0"/>
        <w:spacing w:line="360" w:lineRule="auto"/>
        <w:ind w:firstLine="361" w:firstLineChars="150"/>
        <w:rPr>
          <w:rFonts w:ascii="宋体" w:hAnsi="宋体"/>
          <w:b/>
          <w:bCs/>
          <w:color w:val="000000" w:themeColor="text1"/>
          <w:sz w:val="24"/>
          <w:highlight w:val="none"/>
          <w:u w:val="single"/>
          <w:shd w:val="pct10" w:color="auto" w:fill="FFFFFF"/>
          <w14:textFill>
            <w14:solidFill>
              <w14:schemeClr w14:val="tx1"/>
            </w14:solidFill>
          </w14:textFill>
        </w:rPr>
      </w:pPr>
      <w:bookmarkStart w:id="73" w:name="_Hlk36048718"/>
      <w:r>
        <w:rPr>
          <w:rFonts w:hint="eastAsia" w:ascii="宋体" w:hAnsi="宋体"/>
          <w:b/>
          <w:bCs/>
          <w:color w:val="000000" w:themeColor="text1"/>
          <w:sz w:val="24"/>
          <w:highlight w:val="none"/>
          <w14:textFill>
            <w14:solidFill>
              <w14:schemeClr w14:val="tx1"/>
            </w14:solidFill>
          </w14:textFill>
        </w:rPr>
        <w:t>与本投标有关的一切正式往来信函、传真或邮件</w:t>
      </w:r>
      <w:r>
        <w:rPr>
          <w:rFonts w:hint="eastAsia" w:ascii="宋体" w:hAnsi="宋体"/>
          <w:b/>
          <w:bCs/>
          <w:color w:val="000000" w:themeColor="text1"/>
          <w:sz w:val="24"/>
          <w:highlight w:val="none"/>
          <w:u w:val="single"/>
          <w:shd w:val="pct10" w:color="auto" w:fill="FFFFFF"/>
          <w14:textFill>
            <w14:solidFill>
              <w14:schemeClr w14:val="tx1"/>
            </w14:solidFill>
          </w14:textFill>
        </w:rPr>
        <w:t>（例如质疑回复函、成交通知书、采购合同等）请采用如下联系方式送达，我方确保能够及时、准确收悉。</w:t>
      </w:r>
    </w:p>
    <w:p w14:paraId="1A2574B1">
      <w:pPr>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邮寄详细地址：__________</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邮编：__________</w:t>
      </w:r>
    </w:p>
    <w:p w14:paraId="31DD522C">
      <w:pPr>
        <w:snapToGrid w:val="0"/>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收件人姓名：_______</w:t>
      </w:r>
      <w:r>
        <w:rPr>
          <w:rFonts w:hint="eastAsia" w:ascii="宋体" w:hAnsi="宋体"/>
          <w:color w:val="000000" w:themeColor="text1"/>
          <w:sz w:val="24"/>
          <w:highlight w:val="none"/>
          <w:u w:val="single"/>
          <w14:textFill>
            <w14:solidFill>
              <w14:schemeClr w14:val="tx1"/>
            </w14:solidFill>
          </w14:textFill>
        </w:rPr>
        <w:t>_</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联系手机：</w:t>
      </w:r>
      <w:bookmarkStart w:id="74" w:name="_Hlk59370410"/>
      <w:r>
        <w:rPr>
          <w:rFonts w:hint="eastAsia" w:ascii="宋体" w:hAnsi="宋体"/>
          <w:color w:val="000000" w:themeColor="text1"/>
          <w:sz w:val="24"/>
          <w:highlight w:val="none"/>
          <w14:textFill>
            <w14:solidFill>
              <w14:schemeClr w14:val="tx1"/>
            </w14:solidFill>
          </w14:textFill>
        </w:rPr>
        <w:t>_______</w:t>
      </w:r>
      <w:r>
        <w:rPr>
          <w:rFonts w:hint="eastAsia" w:ascii="宋体" w:hAnsi="宋体"/>
          <w:color w:val="000000" w:themeColor="text1"/>
          <w:sz w:val="24"/>
          <w:highlight w:val="none"/>
          <w:u w:val="single"/>
          <w14:textFill>
            <w14:solidFill>
              <w14:schemeClr w14:val="tx1"/>
            </w14:solidFill>
          </w14:textFill>
        </w:rPr>
        <w:t>_</w:t>
      </w:r>
      <w:r>
        <w:rPr>
          <w:rFonts w:ascii="宋体" w:hAnsi="宋体"/>
          <w:color w:val="000000" w:themeColor="text1"/>
          <w:sz w:val="24"/>
          <w:highlight w:val="none"/>
          <w:u w:val="single"/>
          <w14:textFill>
            <w14:solidFill>
              <w14:schemeClr w14:val="tx1"/>
            </w14:solidFill>
          </w14:textFill>
        </w:rPr>
        <w:t xml:space="preserve">       </w:t>
      </w:r>
      <w:bookmarkEnd w:id="74"/>
      <w:r>
        <w:rPr>
          <w:rFonts w:hint="eastAsia" w:ascii="宋体" w:hAnsi="宋体"/>
          <w:color w:val="000000" w:themeColor="text1"/>
          <w:sz w:val="24"/>
          <w:highlight w:val="none"/>
          <w14:textFill>
            <w14:solidFill>
              <w14:schemeClr w14:val="tx1"/>
            </w14:solidFill>
          </w14:textFill>
        </w:rPr>
        <w:t>公司电子邮箱</w:t>
      </w:r>
      <w:r>
        <w:rPr>
          <w:rFonts w:hint="eastAsia" w:ascii="宋体" w:hAnsi="宋体"/>
          <w:b/>
          <w:bCs/>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_</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__</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74B61284">
      <w:pPr>
        <w:snapToGrid w:val="0"/>
        <w:spacing w:line="360" w:lineRule="auto"/>
        <w:ind w:firstLine="361" w:firstLineChars="150"/>
        <w:jc w:val="left"/>
        <w:rPr>
          <w:rFonts w:ascii="宋体" w:hAnsi="宋体"/>
          <w:b/>
          <w:bCs/>
          <w:color w:val="000000" w:themeColor="text1"/>
          <w:sz w:val="24"/>
          <w:highlight w:val="none"/>
          <w:shd w:val="pct10" w:color="auto" w:fill="FFFFFF"/>
          <w14:textFill>
            <w14:solidFill>
              <w14:schemeClr w14:val="tx1"/>
            </w14:solidFill>
          </w14:textFill>
        </w:rPr>
      </w:pPr>
      <w:bookmarkStart w:id="75" w:name="_Hlk59370586"/>
      <w:r>
        <w:rPr>
          <w:rFonts w:hint="eastAsia" w:ascii="宋体" w:hAnsi="宋体"/>
          <w:b/>
          <w:bCs/>
          <w:color w:val="000000" w:themeColor="text1"/>
          <w:sz w:val="24"/>
          <w:highlight w:val="none"/>
          <w:shd w:val="pct10" w:color="auto" w:fill="FFFFFF"/>
          <w14:textFill>
            <w14:solidFill>
              <w14:schemeClr w14:val="tx1"/>
            </w14:solidFill>
          </w14:textFill>
        </w:rPr>
        <w:t>为了方便磋商小组在必要时对供应商进行询标，请供应商填写以下响应文件编制人信息，以便及时、准确进行询标，响应文件编制人信息可不限于1人。</w:t>
      </w:r>
    </w:p>
    <w:p w14:paraId="4575BC0D">
      <w:pPr>
        <w:snapToGrid w:val="0"/>
        <w:spacing w:line="360" w:lineRule="auto"/>
        <w:ind w:firstLine="361" w:firstLineChars="150"/>
        <w:jc w:val="left"/>
        <w:rPr>
          <w:rFonts w:ascii="宋体" w:hAnsi="宋体"/>
          <w:b/>
          <w:bCs/>
          <w:color w:val="000000" w:themeColor="text1"/>
          <w:sz w:val="24"/>
          <w:highlight w:val="none"/>
          <w:u w:val="singl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响应文件编制人</w:t>
      </w:r>
      <w:bookmarkEnd w:id="75"/>
      <w:r>
        <w:rPr>
          <w:rFonts w:hint="eastAsia" w:ascii="宋体" w:hAnsi="宋体"/>
          <w:b/>
          <w:bCs/>
          <w:color w:val="000000" w:themeColor="text1"/>
          <w:sz w:val="24"/>
          <w:highlight w:val="none"/>
          <w14:textFill>
            <w14:solidFill>
              <w14:schemeClr w14:val="tx1"/>
            </w14:solidFill>
          </w14:textFill>
        </w:rPr>
        <w:t>姓名：_</w:t>
      </w:r>
      <w:r>
        <w:rPr>
          <w:rFonts w:hint="eastAsia" w:ascii="宋体" w:hAnsi="宋体"/>
          <w:b/>
          <w:bCs/>
          <w:color w:val="000000" w:themeColor="text1"/>
          <w:sz w:val="24"/>
          <w:highlight w:val="none"/>
          <w:u w:val="single"/>
          <w14:textFill>
            <w14:solidFill>
              <w14:schemeClr w14:val="tx1"/>
            </w14:solidFill>
          </w14:textFill>
        </w:rPr>
        <w:t>_</w:t>
      </w:r>
      <w:r>
        <w:rPr>
          <w:rFonts w:hint="eastAsia" w:ascii="宋体" w:hAnsi="宋体"/>
          <w:b/>
          <w:bCs/>
          <w:color w:val="000000" w:themeColor="text1"/>
          <w:sz w:val="24"/>
          <w:highlight w:val="none"/>
          <w14:textFill>
            <w14:solidFill>
              <w14:schemeClr w14:val="tx1"/>
            </w14:solidFill>
          </w14:textFill>
        </w:rPr>
        <w:t xml:space="preserve">________  </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手机号码：__</w:t>
      </w:r>
      <w:r>
        <w:rPr>
          <w:rFonts w:hint="eastAsia" w:ascii="宋体" w:hAnsi="宋体"/>
          <w:b/>
          <w:bCs/>
          <w:color w:val="000000" w:themeColor="text1"/>
          <w:sz w:val="24"/>
          <w:highlight w:val="none"/>
          <w:u w:val="single"/>
          <w14:textFill>
            <w14:solidFill>
              <w14:schemeClr w14:val="tx1"/>
            </w14:solidFill>
          </w14:textFill>
        </w:rPr>
        <w:t>____</w:t>
      </w:r>
      <w:r>
        <w:rPr>
          <w:rFonts w:ascii="宋体" w:hAnsi="宋体"/>
          <w:b/>
          <w:bCs/>
          <w:color w:val="000000" w:themeColor="text1"/>
          <w:sz w:val="24"/>
          <w:highlight w:val="none"/>
          <w:u w:val="single"/>
          <w14:textFill>
            <w14:solidFill>
              <w14:schemeClr w14:val="tx1"/>
            </w14:solidFill>
          </w14:textFill>
        </w:rPr>
        <w:t xml:space="preserve">    </w:t>
      </w:r>
      <w:r>
        <w:rPr>
          <w:rFonts w:hint="eastAsia" w:ascii="宋体" w:hAnsi="宋体"/>
          <w:b/>
          <w:bCs/>
          <w:color w:val="000000" w:themeColor="text1"/>
          <w:sz w:val="24"/>
          <w:highlight w:val="none"/>
          <w:u w:val="single"/>
          <w14:textFill>
            <w14:solidFill>
              <w14:schemeClr w14:val="tx1"/>
            </w14:solidFill>
          </w14:textFill>
        </w:rPr>
        <w:t>_</w:t>
      </w:r>
      <w:r>
        <w:rPr>
          <w:rFonts w:ascii="宋体" w:hAnsi="宋体"/>
          <w:b/>
          <w:bCs/>
          <w:color w:val="000000" w:themeColor="text1"/>
          <w:sz w:val="24"/>
          <w:highlight w:val="none"/>
          <w:u w:val="single"/>
          <w14:textFill>
            <w14:solidFill>
              <w14:schemeClr w14:val="tx1"/>
            </w14:solidFill>
          </w14:textFill>
        </w:rPr>
        <w:t xml:space="preserve">    </w:t>
      </w:r>
      <w:r>
        <w:rPr>
          <w:rFonts w:hint="eastAsia" w:ascii="宋体" w:hAnsi="宋体"/>
          <w:b/>
          <w:bCs/>
          <w:color w:val="000000" w:themeColor="text1"/>
          <w:sz w:val="24"/>
          <w:highlight w:val="none"/>
          <w:u w:val="single"/>
          <w14:textFill>
            <w14:solidFill>
              <w14:schemeClr w14:val="tx1"/>
            </w14:solidFill>
          </w14:textFill>
        </w:rPr>
        <w:t>__</w:t>
      </w:r>
    </w:p>
    <w:p w14:paraId="76A90479">
      <w:pPr>
        <w:snapToGrid w:val="0"/>
        <w:spacing w:line="360" w:lineRule="auto"/>
        <w:ind w:firstLine="361" w:firstLineChars="150"/>
        <w:jc w:val="left"/>
        <w:rPr>
          <w:rFonts w:ascii="宋体" w:hAnsi="宋体"/>
          <w:b/>
          <w:color w:val="000000" w:themeColor="text1"/>
          <w:sz w:val="24"/>
          <w:highlight w:val="none"/>
          <w:u w:val="single"/>
          <w:shd w:val="pct10" w:color="auto" w:fill="FFFFFF"/>
          <w14:textFill>
            <w14:solidFill>
              <w14:schemeClr w14:val="tx1"/>
            </w14:solidFill>
          </w14:textFill>
        </w:rPr>
      </w:pPr>
      <w:r>
        <w:rPr>
          <w:rFonts w:hint="eastAsia" w:ascii="宋体" w:hAnsi="宋体"/>
          <w:b/>
          <w:color w:val="000000" w:themeColor="text1"/>
          <w:sz w:val="24"/>
          <w:highlight w:val="none"/>
          <w:shd w:val="pct10" w:color="auto" w:fill="FFFFFF"/>
          <w14:textFill>
            <w14:solidFill>
              <w14:schemeClr w14:val="tx1"/>
            </w14:solidFill>
          </w14:textFill>
        </w:rPr>
        <w:t>法定代表人（签字或盖章）：</w:t>
      </w:r>
    </w:p>
    <w:p w14:paraId="6FAC6455">
      <w:pPr>
        <w:snapToGrid w:val="0"/>
        <w:spacing w:line="360" w:lineRule="auto"/>
        <w:ind w:firstLine="361" w:firstLineChars="150"/>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shd w:val="pct10" w:color="auto" w:fill="FFFFFF"/>
          <w14:textFill>
            <w14:solidFill>
              <w14:schemeClr w14:val="tx1"/>
            </w14:solidFill>
          </w14:textFill>
        </w:rPr>
        <w:t>被授权人（签字）:</w:t>
      </w:r>
      <w:bookmarkStart w:id="76" w:name="_Hlk34136414"/>
      <w:r>
        <w:rPr>
          <w:rFonts w:hint="eastAsia" w:ascii="宋体" w:hAnsi="宋体"/>
          <w:b/>
          <w:color w:val="000000" w:themeColor="text1"/>
          <w:sz w:val="24"/>
          <w:highlight w:val="none"/>
          <w14:textFill>
            <w14:solidFill>
              <w14:schemeClr w14:val="tx1"/>
            </w14:solidFill>
          </w14:textFill>
        </w:rPr>
        <w:t>_</w:t>
      </w:r>
      <w:r>
        <w:rPr>
          <w:rFonts w:hint="eastAsia" w:ascii="宋体" w:hAnsi="宋体"/>
          <w:color w:val="000000" w:themeColor="text1"/>
          <w:sz w:val="24"/>
          <w:highlight w:val="none"/>
          <w14:textFill>
            <w14:solidFill>
              <w14:schemeClr w14:val="tx1"/>
            </w14:solidFill>
          </w14:textFill>
        </w:rPr>
        <w:t>_</w:t>
      </w:r>
      <w:r>
        <w:rPr>
          <w:rFonts w:hint="eastAsia" w:ascii="宋体" w:hAnsi="宋体"/>
          <w:color w:val="000000" w:themeColor="text1"/>
          <w:sz w:val="24"/>
          <w:highlight w:val="none"/>
          <w:u w:val="single"/>
          <w14:textFill>
            <w14:solidFill>
              <w14:schemeClr w14:val="tx1"/>
            </w14:solidFill>
          </w14:textFill>
        </w:rPr>
        <w:t>_</w:t>
      </w:r>
      <w:r>
        <w:rPr>
          <w:rFonts w:hint="eastAsia" w:ascii="宋体" w:hAnsi="宋体"/>
          <w:color w:val="000000" w:themeColor="text1"/>
          <w:sz w:val="24"/>
          <w:highlight w:val="none"/>
          <w14:textFill>
            <w14:solidFill>
              <w14:schemeClr w14:val="tx1"/>
            </w14:solidFill>
          </w14:textFill>
        </w:rPr>
        <w:t>________</w:t>
      </w:r>
      <w:bookmarkEnd w:id="76"/>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被授权人手机号码：</w:t>
      </w:r>
      <w:r>
        <w:rPr>
          <w:rFonts w:hint="eastAsia" w:ascii="宋体" w:hAnsi="宋体"/>
          <w:b/>
          <w:color w:val="000000" w:themeColor="text1"/>
          <w:sz w:val="24"/>
          <w:highlight w:val="none"/>
          <w14:textFill>
            <w14:solidFill>
              <w14:schemeClr w14:val="tx1"/>
            </w14:solidFill>
          </w14:textFill>
        </w:rPr>
        <w:t>_</w:t>
      </w:r>
      <w:r>
        <w:rPr>
          <w:rFonts w:hint="eastAsia" w:ascii="宋体" w:hAnsi="宋体"/>
          <w:color w:val="000000" w:themeColor="text1"/>
          <w:sz w:val="24"/>
          <w:highlight w:val="none"/>
          <w14:textFill>
            <w14:solidFill>
              <w14:schemeClr w14:val="tx1"/>
            </w14:solidFill>
          </w14:textFill>
        </w:rPr>
        <w:t>_</w:t>
      </w:r>
      <w:r>
        <w:rPr>
          <w:rFonts w:hint="eastAsia" w:ascii="宋体" w:hAnsi="宋体"/>
          <w:color w:val="000000" w:themeColor="text1"/>
          <w:sz w:val="24"/>
          <w:highlight w:val="none"/>
          <w:u w:val="single"/>
          <w14:textFill>
            <w14:solidFill>
              <w14:schemeClr w14:val="tx1"/>
            </w14:solidFill>
          </w14:textFill>
        </w:rPr>
        <w:t>____</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_</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__</w:t>
      </w:r>
      <w:r>
        <w:rPr>
          <w:rFonts w:ascii="宋体" w:hAnsi="宋体"/>
          <w:color w:val="000000" w:themeColor="text1"/>
          <w:sz w:val="24"/>
          <w:highlight w:val="none"/>
          <w:u w:val="single"/>
          <w14:textFill>
            <w14:solidFill>
              <w14:schemeClr w14:val="tx1"/>
            </w14:solidFill>
          </w14:textFill>
        </w:rPr>
        <w:t xml:space="preserve">   </w:t>
      </w:r>
    </w:p>
    <w:bookmarkEnd w:id="73"/>
    <w:p w14:paraId="2BC522A1">
      <w:pPr>
        <w:snapToGrid w:val="0"/>
        <w:spacing w:line="360" w:lineRule="auto"/>
        <w:jc w:val="left"/>
        <w:rPr>
          <w:rFonts w:ascii="宋体" w:hAnsi="宋体"/>
          <w:color w:val="000000" w:themeColor="text1"/>
          <w:sz w:val="24"/>
          <w:highlight w:val="none"/>
          <w14:textFill>
            <w14:solidFill>
              <w14:schemeClr w14:val="tx1"/>
            </w14:solidFill>
          </w14:textFill>
        </w:rPr>
      </w:pPr>
    </w:p>
    <w:p w14:paraId="7DBBDBC2">
      <w:pPr>
        <w:snapToGrid w:val="0"/>
        <w:spacing w:line="360" w:lineRule="auto"/>
        <w:ind w:firstLine="482" w:firstLineChars="200"/>
        <w:jc w:val="lef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供应商:(公章)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日期:_____年___月___日</w:t>
      </w:r>
    </w:p>
    <w:p w14:paraId="7FE02214">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.法定代表人授权委托书格式：</w:t>
      </w:r>
    </w:p>
    <w:p w14:paraId="3CD4F8C7">
      <w:pPr>
        <w:snapToGrid w:val="0"/>
        <w:spacing w:before="120" w:beforeLines="50" w:after="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法定代表人授权委托书</w:t>
      </w:r>
    </w:p>
    <w:p w14:paraId="485D012F">
      <w:pPr>
        <w:snapToGrid w:val="0"/>
        <w:spacing w:before="120" w:beforeLines="50" w:after="50" w:line="460" w:lineRule="exact"/>
        <w:rPr>
          <w:rFonts w:ascii="宋体" w:hAnsi="宋体"/>
          <w:b/>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14:textFill>
            <w14:solidFill>
              <w14:schemeClr w14:val="tx1"/>
            </w14:solidFill>
          </w14:textFill>
        </w:rPr>
        <w:t>______</w:t>
      </w:r>
      <w:r>
        <w:rPr>
          <w:rFonts w:hint="eastAsia" w:ascii="宋体" w:hAnsi="宋体"/>
          <w:color w:val="000000" w:themeColor="text1"/>
          <w:sz w:val="24"/>
          <w:highlight w:val="none"/>
          <w:u w:val="single"/>
          <w14:textFill>
            <w14:solidFill>
              <w14:schemeClr w14:val="tx1"/>
            </w14:solidFill>
          </w14:textFill>
        </w:rPr>
        <w:t>_     _</w:t>
      </w:r>
      <w:r>
        <w:rPr>
          <w:rFonts w:hint="eastAsia" w:ascii="宋体" w:hAnsi="宋体"/>
          <w:color w:val="000000" w:themeColor="text1"/>
          <w:sz w:val="24"/>
          <w:highlight w:val="none"/>
          <w14:textFill>
            <w14:solidFill>
              <w14:schemeClr w14:val="tx1"/>
            </w14:solidFill>
          </w14:textFill>
        </w:rPr>
        <w:t>_（招标采购单位名称）：</w:t>
      </w:r>
    </w:p>
    <w:p w14:paraId="403AB8DB">
      <w:pPr>
        <w:snapToGrid w:val="0"/>
        <w:spacing w:before="120" w:beforeLines="50" w:after="50" w:line="460" w:lineRule="exact"/>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w:t>
      </w:r>
      <w:bookmarkStart w:id="77" w:name="_Hlk12177807"/>
      <w:r>
        <w:rPr>
          <w:rFonts w:hint="eastAsia" w:ascii="宋体" w:hAnsi="宋体"/>
          <w:color w:val="000000" w:themeColor="text1"/>
          <w:sz w:val="24"/>
          <w:highlight w:val="none"/>
          <w14:textFill>
            <w14:solidFill>
              <w14:schemeClr w14:val="tx1"/>
            </w14:solidFill>
          </w14:textFill>
        </w:rPr>
        <w:t>______</w:t>
      </w:r>
      <w:r>
        <w:rPr>
          <w:rFonts w:hint="eastAsia" w:ascii="宋体" w:hAnsi="宋体"/>
          <w:color w:val="000000" w:themeColor="text1"/>
          <w:sz w:val="24"/>
          <w:highlight w:val="none"/>
          <w:u w:val="single"/>
          <w14:textFill>
            <w14:solidFill>
              <w14:schemeClr w14:val="tx1"/>
            </w14:solidFill>
          </w14:textFill>
        </w:rPr>
        <w:t>_</w:t>
      </w:r>
      <w:r>
        <w:rPr>
          <w:rFonts w:hint="eastAsia" w:ascii="宋体" w:hAnsi="宋体"/>
          <w:color w:val="000000" w:themeColor="text1"/>
          <w:sz w:val="24"/>
          <w:highlight w:val="none"/>
          <w14:textFill>
            <w14:solidFill>
              <w14:schemeClr w14:val="tx1"/>
            </w14:solidFill>
          </w14:textFill>
        </w:rPr>
        <w:t>_</w:t>
      </w:r>
      <w:bookmarkEnd w:id="77"/>
      <w:r>
        <w:rPr>
          <w:rFonts w:hint="eastAsia" w:ascii="宋体" w:hAnsi="宋体"/>
          <w:color w:val="000000" w:themeColor="text1"/>
          <w:sz w:val="24"/>
          <w:highlight w:val="none"/>
          <w14:textFill>
            <w14:solidFill>
              <w14:schemeClr w14:val="tx1"/>
            </w14:solidFill>
          </w14:textFill>
        </w:rPr>
        <w:t>（姓名）系______</w:t>
      </w:r>
      <w:r>
        <w:rPr>
          <w:rFonts w:hint="eastAsia" w:ascii="宋体" w:hAnsi="宋体"/>
          <w:color w:val="000000" w:themeColor="text1"/>
          <w:sz w:val="24"/>
          <w:highlight w:val="none"/>
          <w:u w:val="single"/>
          <w14:textFill>
            <w14:solidFill>
              <w14:schemeClr w14:val="tx1"/>
            </w14:solidFill>
          </w14:textFill>
        </w:rPr>
        <w:t>_     _</w:t>
      </w:r>
      <w:r>
        <w:rPr>
          <w:rFonts w:hint="eastAsia" w:ascii="宋体" w:hAnsi="宋体"/>
          <w:color w:val="000000" w:themeColor="text1"/>
          <w:sz w:val="24"/>
          <w:highlight w:val="none"/>
          <w14:textFill>
            <w14:solidFill>
              <w14:schemeClr w14:val="tx1"/>
            </w14:solidFill>
          </w14:textFill>
        </w:rPr>
        <w:t xml:space="preserve">_（投标单位名称）的法定代表人，现授权委托本单位职工 </w:t>
      </w:r>
      <w:bookmarkStart w:id="78" w:name="_Hlk12177819"/>
      <w:r>
        <w:rPr>
          <w:rFonts w:hint="eastAsia" w:ascii="宋体" w:hAnsi="宋体"/>
          <w:color w:val="000000" w:themeColor="text1"/>
          <w:sz w:val="24"/>
          <w:highlight w:val="none"/>
          <w14:textFill>
            <w14:solidFill>
              <w14:schemeClr w14:val="tx1"/>
            </w14:solidFill>
          </w14:textFill>
        </w:rPr>
        <w:t>______</w:t>
      </w:r>
      <w:r>
        <w:rPr>
          <w:rFonts w:hint="eastAsia" w:ascii="宋体" w:hAnsi="宋体"/>
          <w:color w:val="000000" w:themeColor="text1"/>
          <w:sz w:val="24"/>
          <w:highlight w:val="none"/>
          <w:u w:val="single"/>
          <w14:textFill>
            <w14:solidFill>
              <w14:schemeClr w14:val="tx1"/>
            </w14:solidFill>
          </w14:textFill>
        </w:rPr>
        <w:t xml:space="preserve">_ </w:t>
      </w:r>
      <w:bookmarkEnd w:id="78"/>
      <w:r>
        <w:rPr>
          <w:rFonts w:hint="eastAsia" w:ascii="宋体" w:hAnsi="宋体"/>
          <w:color w:val="000000" w:themeColor="text1"/>
          <w:sz w:val="24"/>
          <w:highlight w:val="none"/>
          <w14:textFill>
            <w14:solidFill>
              <w14:schemeClr w14:val="tx1"/>
            </w14:solidFill>
          </w14:textFill>
        </w:rPr>
        <w:t>（姓名）以我方的名义参加______</w:t>
      </w:r>
      <w:r>
        <w:rPr>
          <w:rFonts w:hint="eastAsia" w:ascii="宋体" w:hAnsi="宋体"/>
          <w:color w:val="000000" w:themeColor="text1"/>
          <w:sz w:val="24"/>
          <w:highlight w:val="none"/>
          <w:u w:val="single"/>
          <w14:textFill>
            <w14:solidFill>
              <w14:schemeClr w14:val="tx1"/>
            </w14:solidFill>
          </w14:textFill>
        </w:rPr>
        <w:t>_</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项目的投标活动，并代表我方全权办理针对上述项目的投标、开标、磋商、签约等具体事务和签署相关文件。</w:t>
      </w:r>
    </w:p>
    <w:p w14:paraId="546B2ADC">
      <w:pPr>
        <w:snapToGrid w:val="0"/>
        <w:spacing w:before="120" w:beforeLines="50" w:after="50" w:line="46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我方对被授权人的签名事项负全部责任。</w:t>
      </w:r>
    </w:p>
    <w:p w14:paraId="5CDA425F">
      <w:pPr>
        <w:snapToGrid w:val="0"/>
        <w:spacing w:before="120" w:beforeLines="50" w:after="50" w:line="46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olor w:val="000000" w:themeColor="text1"/>
          <w:sz w:val="24"/>
          <w:highlight w:val="none"/>
          <w14:textFill>
            <w14:solidFill>
              <w14:schemeClr w14:val="tx1"/>
            </w14:solidFill>
          </w14:textFill>
        </w:rPr>
        <w:t>被授权人在授权书有效期内签署的所有文件不因授权的撤销而失效。</w:t>
      </w:r>
    </w:p>
    <w:p w14:paraId="3BB6C526">
      <w:pPr>
        <w:snapToGrid w:val="0"/>
        <w:spacing w:before="120" w:beforeLines="50" w:after="50" w:line="46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被授权人无转委托权，特此委托。</w:t>
      </w:r>
    </w:p>
    <w:p w14:paraId="7D7C58A5">
      <w:pPr>
        <w:snapToGrid w:val="0"/>
        <w:spacing w:before="120" w:beforeLines="50" w:after="50" w:line="460" w:lineRule="exact"/>
        <w:rPr>
          <w:rFonts w:ascii="宋体" w:hAnsi="宋体"/>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u w:val="single"/>
          <w14:textFill>
            <w14:solidFill>
              <w14:schemeClr w14:val="tx1"/>
            </w14:solidFill>
          </w14:textFill>
        </w:rPr>
        <w:t>法定代表人签名或盖章：</w:t>
      </w:r>
      <w:r>
        <w:rPr>
          <w:rFonts w:hint="eastAsia" w:ascii="宋体" w:hAnsi="宋体"/>
          <w:b/>
          <w:bCs/>
          <w:color w:val="000000" w:themeColor="text1"/>
          <w:sz w:val="28"/>
          <w:szCs w:val="28"/>
          <w:highlight w:val="none"/>
          <w14:textFill>
            <w14:solidFill>
              <w14:schemeClr w14:val="tx1"/>
            </w14:solidFill>
          </w14:textFill>
        </w:rPr>
        <w:t xml:space="preserve"> </w:t>
      </w:r>
      <w:r>
        <w:rPr>
          <w:rFonts w:ascii="宋体" w:hAnsi="宋体"/>
          <w:b/>
          <w:bCs/>
          <w:color w:val="000000" w:themeColor="text1"/>
          <w:sz w:val="28"/>
          <w:szCs w:val="28"/>
          <w:highlight w:val="none"/>
          <w14:textFill>
            <w14:solidFill>
              <w14:schemeClr w14:val="tx1"/>
            </w14:solidFill>
          </w14:textFill>
        </w:rPr>
        <w:t xml:space="preserve">            </w:t>
      </w:r>
      <w:r>
        <w:rPr>
          <w:rFonts w:hint="eastAsia" w:ascii="宋体" w:hAnsi="宋体"/>
          <w:b/>
          <w:bCs/>
          <w:color w:val="000000" w:themeColor="text1"/>
          <w:sz w:val="28"/>
          <w:szCs w:val="28"/>
          <w:highlight w:val="none"/>
          <w:u w:val="single"/>
          <w14:textFill>
            <w14:solidFill>
              <w14:schemeClr w14:val="tx1"/>
            </w14:solidFill>
          </w14:textFill>
        </w:rPr>
        <w:t xml:space="preserve">被授权人签名： </w:t>
      </w:r>
      <w:r>
        <w:rPr>
          <w:rFonts w:hint="eastAsia" w:ascii="宋体" w:hAnsi="宋体"/>
          <w:color w:val="000000" w:themeColor="text1"/>
          <w:sz w:val="28"/>
          <w:szCs w:val="28"/>
          <w:highlight w:val="none"/>
          <w14:textFill>
            <w14:solidFill>
              <w14:schemeClr w14:val="tx1"/>
            </w14:solidFill>
          </w14:textFill>
        </w:rPr>
        <w:t xml:space="preserve">               </w:t>
      </w:r>
    </w:p>
    <w:p w14:paraId="2A26479D">
      <w:pPr>
        <w:snapToGrid w:val="0"/>
        <w:spacing w:before="120" w:beforeLines="50" w:after="50" w:line="460" w:lineRule="exact"/>
        <w:rPr>
          <w:rFonts w:ascii="宋体" w:hAnsi="宋体"/>
          <w:color w:val="000000" w:themeColor="text1"/>
          <w:sz w:val="24"/>
          <w:szCs w:val="20"/>
          <w:highlight w:val="none"/>
          <w:u w:val="single"/>
          <w14:textFill>
            <w14:solidFill>
              <w14:schemeClr w14:val="tx1"/>
            </w14:solidFill>
          </w14:textFill>
        </w:rPr>
      </w:pPr>
    </w:p>
    <w:p w14:paraId="348E60D9">
      <w:pPr>
        <w:snapToGrid w:val="0"/>
        <w:spacing w:before="120" w:beforeLines="50" w:after="50" w:line="46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法定代表人身份证复印件 </w:t>
      </w:r>
      <w:r>
        <w:rPr>
          <w:rFonts w:ascii="宋体" w:hAnsi="宋体"/>
          <w:b/>
          <w:bCs/>
          <w:color w:val="000000" w:themeColor="text1"/>
          <w:sz w:val="28"/>
          <w:szCs w:val="28"/>
          <w:highlight w:val="none"/>
          <w14:textFill>
            <w14:solidFill>
              <w14:schemeClr w14:val="tx1"/>
            </w14:solidFill>
          </w14:textFill>
        </w:rPr>
        <w:t xml:space="preserve">           </w:t>
      </w:r>
      <w:r>
        <w:rPr>
          <w:rFonts w:hint="eastAsia" w:ascii="宋体" w:hAnsi="宋体"/>
          <w:b/>
          <w:bCs/>
          <w:color w:val="000000" w:themeColor="text1"/>
          <w:sz w:val="28"/>
          <w:szCs w:val="28"/>
          <w:highlight w:val="none"/>
          <w14:textFill>
            <w14:solidFill>
              <w14:schemeClr w14:val="tx1"/>
            </w14:solidFill>
          </w14:textFill>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50E408B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3F1A958">
            <w:pPr>
              <w:spacing w:line="360" w:lineRule="auto"/>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身份证复印件粘贴处，正反两面均复印，复印件清晰可认。</w:t>
            </w:r>
          </w:p>
        </w:tc>
        <w:tc>
          <w:tcPr>
            <w:tcW w:w="4961" w:type="dxa"/>
          </w:tcPr>
          <w:p w14:paraId="5A16FA97">
            <w:pPr>
              <w:spacing w:line="360" w:lineRule="auto"/>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身份证复印件粘贴处，正反两面均复印，复印件清晰可认。</w:t>
            </w:r>
          </w:p>
        </w:tc>
      </w:tr>
      <w:tr w14:paraId="62763D6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45102A88">
            <w:pPr>
              <w:spacing w:line="360" w:lineRule="auto"/>
              <w:rPr>
                <w:color w:val="000000" w:themeColor="text1"/>
                <w:sz w:val="30"/>
                <w:szCs w:val="30"/>
                <w:highlight w:val="none"/>
                <w14:textFill>
                  <w14:solidFill>
                    <w14:schemeClr w14:val="tx1"/>
                  </w14:solidFill>
                </w14:textFill>
              </w:rPr>
            </w:pPr>
          </w:p>
        </w:tc>
        <w:tc>
          <w:tcPr>
            <w:tcW w:w="4961" w:type="dxa"/>
          </w:tcPr>
          <w:p w14:paraId="1F606ABC">
            <w:pPr>
              <w:spacing w:line="360" w:lineRule="auto"/>
              <w:rPr>
                <w:color w:val="000000" w:themeColor="text1"/>
                <w:sz w:val="30"/>
                <w:szCs w:val="30"/>
                <w:highlight w:val="none"/>
                <w14:textFill>
                  <w14:solidFill>
                    <w14:schemeClr w14:val="tx1"/>
                  </w14:solidFill>
                </w14:textFill>
              </w:rPr>
            </w:pPr>
          </w:p>
        </w:tc>
      </w:tr>
    </w:tbl>
    <w:p w14:paraId="508F892F">
      <w:pPr>
        <w:snapToGrid w:val="0"/>
        <w:spacing w:before="120" w:beforeLines="50" w:after="50"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供应商盖章：</w:t>
      </w:r>
    </w:p>
    <w:p w14:paraId="44326322">
      <w:pPr>
        <w:snapToGrid w:val="0"/>
        <w:spacing w:before="120"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1BFA49B5">
      <w:pPr>
        <w:snapToGrid w:val="0"/>
        <w:spacing w:before="50" w:after="120" w:afterLines="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.服务内容响应表格式：</w:t>
      </w:r>
    </w:p>
    <w:p w14:paraId="0EC37908">
      <w:pPr>
        <w:snapToGrid w:val="0"/>
        <w:spacing w:before="120" w:beforeLines="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服务内容响应表</w:t>
      </w:r>
    </w:p>
    <w:p w14:paraId="60C8B783">
      <w:pPr>
        <w:snapToGrid w:val="0"/>
        <w:spacing w:before="120" w:beforeLines="50" w:after="50" w:line="360" w:lineRule="auto"/>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4157DD1F">
      <w:pPr>
        <w:snapToGrid w:val="0"/>
        <w:spacing w:before="120" w:beforeLines="50" w:after="50"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tbl>
      <w:tblPr>
        <w:tblStyle w:val="50"/>
        <w:tblW w:w="8549" w:type="dxa"/>
        <w:tblInd w:w="93" w:type="dxa"/>
        <w:tblLayout w:type="fixed"/>
        <w:tblCellMar>
          <w:top w:w="0" w:type="dxa"/>
          <w:left w:w="108" w:type="dxa"/>
          <w:bottom w:w="0" w:type="dxa"/>
          <w:right w:w="108" w:type="dxa"/>
        </w:tblCellMar>
      </w:tblPr>
      <w:tblGrid>
        <w:gridCol w:w="1036"/>
        <w:gridCol w:w="2552"/>
        <w:gridCol w:w="3544"/>
        <w:gridCol w:w="1417"/>
      </w:tblGrid>
      <w:tr w14:paraId="1D48AB4E">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5EE04">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E458F">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3FA71">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06A98723">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w:t>
            </w:r>
          </w:p>
        </w:tc>
      </w:tr>
      <w:tr w14:paraId="4E01D58D">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22454448">
            <w:pPr>
              <w:widowControl/>
              <w:jc w:val="left"/>
              <w:rPr>
                <w:rFonts w:ascii="宋体" w:hAnsi="宋体" w:cs="宋体"/>
                <w:color w:val="000000" w:themeColor="text1"/>
                <w:kern w:val="0"/>
                <w:sz w:val="24"/>
                <w:highlight w:val="none"/>
                <w14:textFill>
                  <w14:solidFill>
                    <w14:schemeClr w14:val="tx1"/>
                  </w14:solidFill>
                </w14:textFill>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6D1235A7">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3CD69495">
            <w:pPr>
              <w:widowControl/>
              <w:jc w:val="left"/>
              <w:rPr>
                <w:rFonts w:ascii="宋体" w:hAnsi="宋体" w:cs="宋体"/>
                <w:color w:val="000000" w:themeColor="text1"/>
                <w:kern w:val="0"/>
                <w:sz w:val="24"/>
                <w:highlight w:val="none"/>
                <w14:textFill>
                  <w14:solidFill>
                    <w14:schemeClr w14:val="tx1"/>
                  </w14:solidFill>
                </w14:textFill>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3CA82A76">
            <w:pPr>
              <w:widowControl/>
              <w:jc w:val="left"/>
              <w:rPr>
                <w:rFonts w:ascii="宋体" w:hAnsi="宋体" w:cs="宋体"/>
                <w:color w:val="000000" w:themeColor="text1"/>
                <w:kern w:val="0"/>
                <w:sz w:val="24"/>
                <w:highlight w:val="none"/>
                <w14:textFill>
                  <w14:solidFill>
                    <w14:schemeClr w14:val="tx1"/>
                  </w14:solidFill>
                </w14:textFill>
              </w:rPr>
            </w:pPr>
          </w:p>
        </w:tc>
      </w:tr>
      <w:tr w14:paraId="739BDB7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0279F32">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552" w:type="dxa"/>
            <w:tcBorders>
              <w:top w:val="nil"/>
              <w:left w:val="nil"/>
              <w:bottom w:val="single" w:color="000000" w:sz="4" w:space="0"/>
              <w:right w:val="single" w:color="000000" w:sz="4" w:space="0"/>
            </w:tcBorders>
            <w:shd w:val="clear" w:color="auto" w:fill="FFFFFF"/>
            <w:vAlign w:val="center"/>
          </w:tcPr>
          <w:p w14:paraId="003269ED">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26451C7A">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6D32A4B">
            <w:pPr>
              <w:widowControl/>
              <w:jc w:val="center"/>
              <w:rPr>
                <w:rFonts w:ascii="宋体" w:hAnsi="宋体" w:cs="宋体"/>
                <w:color w:val="000000" w:themeColor="text1"/>
                <w:kern w:val="0"/>
                <w:sz w:val="24"/>
                <w:highlight w:val="none"/>
                <w14:textFill>
                  <w14:solidFill>
                    <w14:schemeClr w14:val="tx1"/>
                  </w14:solidFill>
                </w14:textFill>
              </w:rPr>
            </w:pPr>
          </w:p>
        </w:tc>
      </w:tr>
      <w:tr w14:paraId="4398060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2DE49A4">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552" w:type="dxa"/>
            <w:tcBorders>
              <w:top w:val="nil"/>
              <w:left w:val="nil"/>
              <w:bottom w:val="single" w:color="000000" w:sz="4" w:space="0"/>
              <w:right w:val="single" w:color="000000" w:sz="4" w:space="0"/>
            </w:tcBorders>
            <w:shd w:val="clear" w:color="auto" w:fill="FFFFFF"/>
            <w:vAlign w:val="center"/>
          </w:tcPr>
          <w:p w14:paraId="14BA2E02">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2CEBD636">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8F19323">
            <w:pPr>
              <w:widowControl/>
              <w:jc w:val="center"/>
              <w:rPr>
                <w:rFonts w:ascii="宋体" w:hAnsi="宋体" w:cs="宋体"/>
                <w:color w:val="000000" w:themeColor="text1"/>
                <w:kern w:val="0"/>
                <w:sz w:val="24"/>
                <w:highlight w:val="none"/>
                <w14:textFill>
                  <w14:solidFill>
                    <w14:schemeClr w14:val="tx1"/>
                  </w14:solidFill>
                </w14:textFill>
              </w:rPr>
            </w:pPr>
          </w:p>
        </w:tc>
      </w:tr>
      <w:tr w14:paraId="695253D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7D7B9E3">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552" w:type="dxa"/>
            <w:tcBorders>
              <w:top w:val="nil"/>
              <w:left w:val="nil"/>
              <w:bottom w:val="single" w:color="000000" w:sz="4" w:space="0"/>
              <w:right w:val="single" w:color="000000" w:sz="4" w:space="0"/>
            </w:tcBorders>
            <w:shd w:val="clear" w:color="auto" w:fill="FFFFFF"/>
            <w:vAlign w:val="center"/>
          </w:tcPr>
          <w:p w14:paraId="01E3CFD2">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2515C1E1">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D289996">
            <w:pPr>
              <w:widowControl/>
              <w:jc w:val="center"/>
              <w:rPr>
                <w:rFonts w:ascii="宋体" w:hAnsi="宋体" w:cs="宋体"/>
                <w:color w:val="000000" w:themeColor="text1"/>
                <w:kern w:val="0"/>
                <w:sz w:val="24"/>
                <w:highlight w:val="none"/>
                <w14:textFill>
                  <w14:solidFill>
                    <w14:schemeClr w14:val="tx1"/>
                  </w14:solidFill>
                </w14:textFill>
              </w:rPr>
            </w:pPr>
          </w:p>
        </w:tc>
      </w:tr>
      <w:tr w14:paraId="19C0883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98B1E5">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2552" w:type="dxa"/>
            <w:tcBorders>
              <w:top w:val="nil"/>
              <w:left w:val="nil"/>
              <w:bottom w:val="single" w:color="000000" w:sz="4" w:space="0"/>
              <w:right w:val="single" w:color="000000" w:sz="4" w:space="0"/>
            </w:tcBorders>
            <w:shd w:val="clear" w:color="auto" w:fill="FFFFFF"/>
            <w:vAlign w:val="center"/>
          </w:tcPr>
          <w:p w14:paraId="3E7D06FE">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1EFDD771">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FF09292">
            <w:pPr>
              <w:widowControl/>
              <w:jc w:val="center"/>
              <w:rPr>
                <w:rFonts w:ascii="宋体" w:hAnsi="宋体" w:cs="宋体"/>
                <w:color w:val="000000" w:themeColor="text1"/>
                <w:kern w:val="0"/>
                <w:sz w:val="24"/>
                <w:highlight w:val="none"/>
                <w14:textFill>
                  <w14:solidFill>
                    <w14:schemeClr w14:val="tx1"/>
                  </w14:solidFill>
                </w14:textFill>
              </w:rPr>
            </w:pPr>
          </w:p>
        </w:tc>
      </w:tr>
      <w:tr w14:paraId="41A2541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FC3C3BB">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2552" w:type="dxa"/>
            <w:tcBorders>
              <w:top w:val="nil"/>
              <w:left w:val="nil"/>
              <w:bottom w:val="single" w:color="000000" w:sz="4" w:space="0"/>
              <w:right w:val="single" w:color="000000" w:sz="4" w:space="0"/>
            </w:tcBorders>
            <w:shd w:val="clear" w:color="auto" w:fill="FFFFFF"/>
            <w:vAlign w:val="center"/>
          </w:tcPr>
          <w:p w14:paraId="65331E65">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7676249E">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774867A">
            <w:pPr>
              <w:widowControl/>
              <w:jc w:val="center"/>
              <w:rPr>
                <w:rFonts w:ascii="宋体" w:hAnsi="宋体" w:cs="宋体"/>
                <w:color w:val="000000" w:themeColor="text1"/>
                <w:kern w:val="0"/>
                <w:sz w:val="24"/>
                <w:highlight w:val="none"/>
                <w14:textFill>
                  <w14:solidFill>
                    <w14:schemeClr w14:val="tx1"/>
                  </w14:solidFill>
                </w14:textFill>
              </w:rPr>
            </w:pPr>
          </w:p>
        </w:tc>
      </w:tr>
      <w:tr w14:paraId="11E1A85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F4B91B">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2552" w:type="dxa"/>
            <w:tcBorders>
              <w:top w:val="nil"/>
              <w:left w:val="nil"/>
              <w:bottom w:val="single" w:color="000000" w:sz="4" w:space="0"/>
              <w:right w:val="single" w:color="000000" w:sz="4" w:space="0"/>
            </w:tcBorders>
            <w:shd w:val="clear" w:color="auto" w:fill="FFFFFF"/>
            <w:vAlign w:val="center"/>
          </w:tcPr>
          <w:p w14:paraId="6D0ECF18">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0B5B7150">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112DEE3">
            <w:pPr>
              <w:widowControl/>
              <w:jc w:val="center"/>
              <w:rPr>
                <w:rFonts w:ascii="宋体" w:hAnsi="宋体" w:cs="宋体"/>
                <w:color w:val="000000" w:themeColor="text1"/>
                <w:kern w:val="0"/>
                <w:sz w:val="24"/>
                <w:highlight w:val="none"/>
                <w14:textFill>
                  <w14:solidFill>
                    <w14:schemeClr w14:val="tx1"/>
                  </w14:solidFill>
                </w14:textFill>
              </w:rPr>
            </w:pPr>
          </w:p>
        </w:tc>
      </w:tr>
      <w:tr w14:paraId="1E9A8B4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8301A2A">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2552" w:type="dxa"/>
            <w:tcBorders>
              <w:top w:val="nil"/>
              <w:left w:val="nil"/>
              <w:bottom w:val="single" w:color="000000" w:sz="4" w:space="0"/>
              <w:right w:val="single" w:color="000000" w:sz="4" w:space="0"/>
            </w:tcBorders>
            <w:shd w:val="clear" w:color="auto" w:fill="FFFFFF"/>
            <w:vAlign w:val="center"/>
          </w:tcPr>
          <w:p w14:paraId="2415B02E">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75949FE0">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E8710C3">
            <w:pPr>
              <w:widowControl/>
              <w:jc w:val="center"/>
              <w:rPr>
                <w:rFonts w:ascii="宋体" w:hAnsi="宋体" w:cs="宋体"/>
                <w:color w:val="000000" w:themeColor="text1"/>
                <w:kern w:val="0"/>
                <w:sz w:val="24"/>
                <w:highlight w:val="none"/>
                <w14:textFill>
                  <w14:solidFill>
                    <w14:schemeClr w14:val="tx1"/>
                  </w14:solidFill>
                </w14:textFill>
              </w:rPr>
            </w:pPr>
          </w:p>
        </w:tc>
      </w:tr>
      <w:tr w14:paraId="5F2CEDC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BD586F3">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2552" w:type="dxa"/>
            <w:tcBorders>
              <w:top w:val="nil"/>
              <w:left w:val="nil"/>
              <w:bottom w:val="single" w:color="000000" w:sz="4" w:space="0"/>
              <w:right w:val="single" w:color="000000" w:sz="4" w:space="0"/>
            </w:tcBorders>
            <w:shd w:val="clear" w:color="auto" w:fill="FFFFFF"/>
            <w:vAlign w:val="center"/>
          </w:tcPr>
          <w:p w14:paraId="74A4CF25">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0526F642">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B506058">
            <w:pPr>
              <w:widowControl/>
              <w:jc w:val="center"/>
              <w:rPr>
                <w:rFonts w:ascii="宋体" w:hAnsi="宋体" w:cs="宋体"/>
                <w:color w:val="000000" w:themeColor="text1"/>
                <w:kern w:val="0"/>
                <w:sz w:val="24"/>
                <w:highlight w:val="none"/>
                <w14:textFill>
                  <w14:solidFill>
                    <w14:schemeClr w14:val="tx1"/>
                  </w14:solidFill>
                </w14:textFill>
              </w:rPr>
            </w:pPr>
          </w:p>
        </w:tc>
      </w:tr>
      <w:tr w14:paraId="519B740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FF1EDE4">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2552" w:type="dxa"/>
            <w:tcBorders>
              <w:top w:val="nil"/>
              <w:left w:val="nil"/>
              <w:bottom w:val="single" w:color="000000" w:sz="4" w:space="0"/>
              <w:right w:val="single" w:color="000000" w:sz="4" w:space="0"/>
            </w:tcBorders>
            <w:shd w:val="clear" w:color="auto" w:fill="FFFFFF"/>
            <w:vAlign w:val="center"/>
          </w:tcPr>
          <w:p w14:paraId="0754A267">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6E3C2AB2">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8922D4B">
            <w:pPr>
              <w:widowControl/>
              <w:jc w:val="center"/>
              <w:rPr>
                <w:rFonts w:ascii="宋体" w:hAnsi="宋体" w:cs="宋体"/>
                <w:color w:val="000000" w:themeColor="text1"/>
                <w:kern w:val="0"/>
                <w:sz w:val="24"/>
                <w:highlight w:val="none"/>
                <w14:textFill>
                  <w14:solidFill>
                    <w14:schemeClr w14:val="tx1"/>
                  </w14:solidFill>
                </w14:textFill>
              </w:rPr>
            </w:pPr>
          </w:p>
        </w:tc>
      </w:tr>
      <w:tr w14:paraId="614B8F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33D800">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2552" w:type="dxa"/>
            <w:tcBorders>
              <w:top w:val="nil"/>
              <w:left w:val="nil"/>
              <w:bottom w:val="single" w:color="000000" w:sz="4" w:space="0"/>
              <w:right w:val="single" w:color="000000" w:sz="4" w:space="0"/>
            </w:tcBorders>
            <w:shd w:val="clear" w:color="auto" w:fill="FFFFFF"/>
            <w:vAlign w:val="center"/>
          </w:tcPr>
          <w:p w14:paraId="65767EA7">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7174484F">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80E3214">
            <w:pPr>
              <w:widowControl/>
              <w:jc w:val="center"/>
              <w:rPr>
                <w:rFonts w:ascii="宋体" w:hAnsi="宋体" w:cs="宋体"/>
                <w:color w:val="000000" w:themeColor="text1"/>
                <w:kern w:val="0"/>
                <w:sz w:val="24"/>
                <w:highlight w:val="none"/>
                <w14:textFill>
                  <w14:solidFill>
                    <w14:schemeClr w14:val="tx1"/>
                  </w14:solidFill>
                </w14:textFill>
              </w:rPr>
            </w:pPr>
          </w:p>
        </w:tc>
      </w:tr>
      <w:tr w14:paraId="7F2FBF6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B1F22D2">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2552" w:type="dxa"/>
            <w:tcBorders>
              <w:top w:val="nil"/>
              <w:left w:val="nil"/>
              <w:bottom w:val="single" w:color="000000" w:sz="4" w:space="0"/>
              <w:right w:val="single" w:color="000000" w:sz="4" w:space="0"/>
            </w:tcBorders>
            <w:shd w:val="clear" w:color="auto" w:fill="FFFFFF"/>
            <w:vAlign w:val="center"/>
          </w:tcPr>
          <w:p w14:paraId="4CA310A0">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3051CD60">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871FC7">
            <w:pPr>
              <w:widowControl/>
              <w:jc w:val="center"/>
              <w:rPr>
                <w:rFonts w:ascii="宋体" w:hAnsi="宋体" w:cs="宋体"/>
                <w:color w:val="000000" w:themeColor="text1"/>
                <w:kern w:val="0"/>
                <w:sz w:val="24"/>
                <w:highlight w:val="none"/>
                <w14:textFill>
                  <w14:solidFill>
                    <w14:schemeClr w14:val="tx1"/>
                  </w14:solidFill>
                </w14:textFill>
              </w:rPr>
            </w:pPr>
          </w:p>
        </w:tc>
      </w:tr>
      <w:tr w14:paraId="206966D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C434F6C">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p>
        </w:tc>
        <w:tc>
          <w:tcPr>
            <w:tcW w:w="2552" w:type="dxa"/>
            <w:tcBorders>
              <w:top w:val="nil"/>
              <w:left w:val="nil"/>
              <w:bottom w:val="single" w:color="000000" w:sz="4" w:space="0"/>
              <w:right w:val="single" w:color="000000" w:sz="4" w:space="0"/>
            </w:tcBorders>
            <w:shd w:val="clear" w:color="auto" w:fill="FFFFFF"/>
            <w:vAlign w:val="center"/>
          </w:tcPr>
          <w:p w14:paraId="6E76AEEC">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07A192F4">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6F2D3F5">
            <w:pPr>
              <w:widowControl/>
              <w:jc w:val="center"/>
              <w:rPr>
                <w:rFonts w:ascii="宋体" w:hAnsi="宋体" w:cs="宋体"/>
                <w:color w:val="000000" w:themeColor="text1"/>
                <w:kern w:val="0"/>
                <w:sz w:val="24"/>
                <w:highlight w:val="none"/>
                <w14:textFill>
                  <w14:solidFill>
                    <w14:schemeClr w14:val="tx1"/>
                  </w14:solidFill>
                </w14:textFill>
              </w:rPr>
            </w:pPr>
          </w:p>
        </w:tc>
      </w:tr>
      <w:tr w14:paraId="0FECB49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21EDABD">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w:t>
            </w:r>
          </w:p>
        </w:tc>
        <w:tc>
          <w:tcPr>
            <w:tcW w:w="2552" w:type="dxa"/>
            <w:tcBorders>
              <w:top w:val="nil"/>
              <w:left w:val="nil"/>
              <w:bottom w:val="single" w:color="000000" w:sz="4" w:space="0"/>
              <w:right w:val="single" w:color="000000" w:sz="4" w:space="0"/>
            </w:tcBorders>
            <w:shd w:val="clear" w:color="auto" w:fill="FFFFFF"/>
            <w:vAlign w:val="center"/>
          </w:tcPr>
          <w:p w14:paraId="6A49D9DE">
            <w:pPr>
              <w:widowControl/>
              <w:jc w:val="left"/>
              <w:rPr>
                <w:rFonts w:ascii="宋体" w:hAnsi="宋体" w:cs="宋体"/>
                <w:color w:val="000000" w:themeColor="text1"/>
                <w:kern w:val="0"/>
                <w:sz w:val="24"/>
                <w:highlight w:val="none"/>
                <w14:textFill>
                  <w14:solidFill>
                    <w14:schemeClr w14:val="tx1"/>
                  </w14:solidFill>
                </w14:textFill>
              </w:rPr>
            </w:pPr>
          </w:p>
        </w:tc>
        <w:tc>
          <w:tcPr>
            <w:tcW w:w="3544" w:type="dxa"/>
            <w:tcBorders>
              <w:top w:val="nil"/>
              <w:left w:val="nil"/>
              <w:bottom w:val="single" w:color="000000" w:sz="4" w:space="0"/>
              <w:right w:val="single" w:color="000000" w:sz="4" w:space="0"/>
            </w:tcBorders>
            <w:shd w:val="clear" w:color="auto" w:fill="FFFFFF"/>
            <w:vAlign w:val="center"/>
          </w:tcPr>
          <w:p w14:paraId="70AA387B">
            <w:pPr>
              <w:widowControl/>
              <w:jc w:val="center"/>
              <w:rPr>
                <w:rFonts w:ascii="宋体" w:hAnsi="宋体" w:cs="宋体"/>
                <w:color w:val="000000" w:themeColor="text1"/>
                <w:kern w:val="0"/>
                <w:sz w:val="24"/>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732A642">
            <w:pPr>
              <w:widowControl/>
              <w:jc w:val="center"/>
              <w:rPr>
                <w:rFonts w:ascii="宋体" w:hAnsi="宋体" w:cs="宋体"/>
                <w:color w:val="000000" w:themeColor="text1"/>
                <w:kern w:val="0"/>
                <w:sz w:val="24"/>
                <w:highlight w:val="none"/>
                <w14:textFill>
                  <w14:solidFill>
                    <w14:schemeClr w14:val="tx1"/>
                  </w14:solidFill>
                </w14:textFill>
              </w:rPr>
            </w:pPr>
          </w:p>
        </w:tc>
      </w:tr>
    </w:tbl>
    <w:p w14:paraId="3469D669">
      <w:pPr>
        <w:snapToGrid w:val="0"/>
        <w:spacing w:before="50" w:after="120" w:afterLines="50"/>
        <w:jc w:val="left"/>
        <w:rPr>
          <w:rFonts w:ascii="宋体" w:hAnsi="宋体"/>
          <w:color w:val="000000" w:themeColor="text1"/>
          <w:spacing w:val="20"/>
          <w:sz w:val="24"/>
          <w:highlight w:val="none"/>
          <w14:textFill>
            <w14:solidFill>
              <w14:schemeClr w14:val="tx1"/>
            </w14:solidFill>
          </w14:textFill>
        </w:rPr>
      </w:pPr>
    </w:p>
    <w:p w14:paraId="35E5F237">
      <w:pPr>
        <w:snapToGrid w:val="0"/>
        <w:spacing w:before="120" w:beforeLines="50" w:after="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注：供应商根据采购服务需求中的内容进行填写，</w:t>
      </w:r>
      <w:bookmarkStart w:id="79" w:name="_Hlk52958408"/>
      <w:r>
        <w:rPr>
          <w:rFonts w:hint="eastAsia" w:ascii="宋体" w:hAnsi="宋体"/>
          <w:b/>
          <w:color w:val="000000" w:themeColor="text1"/>
          <w:sz w:val="24"/>
          <w:highlight w:val="none"/>
          <w14:textFill>
            <w14:solidFill>
              <w14:schemeClr w14:val="tx1"/>
            </w14:solidFill>
          </w14:textFill>
        </w:rPr>
        <w:t>勿填写价格信息。</w:t>
      </w:r>
      <w:bookmarkEnd w:id="79"/>
    </w:p>
    <w:p w14:paraId="44D7FFCE">
      <w:pPr>
        <w:snapToGrid w:val="0"/>
        <w:spacing w:before="50" w:after="120" w:afterLines="50"/>
        <w:jc w:val="left"/>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法定代表人签字（或盖章）：            供应商（盖章）：</w:t>
      </w:r>
    </w:p>
    <w:p w14:paraId="2C27BD1D">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日期：</w:t>
      </w:r>
    </w:p>
    <w:p w14:paraId="6C09FA57">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72A5CB2A">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7D16EB38">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2995EBA6">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6914C9CA">
      <w:pPr>
        <w:snapToGrid w:val="0"/>
        <w:spacing w:before="50" w:after="120" w:afterLines="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.项目负责人简历：</w:t>
      </w:r>
    </w:p>
    <w:p w14:paraId="20820CD6">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p>
    <w:p w14:paraId="47DCCCBF">
      <w:pPr>
        <w:jc w:val="center"/>
        <w:rPr>
          <w:rFonts w:ascii="宋体" w:hAnsi="宋体"/>
          <w:snapToGrid w:val="0"/>
          <w:color w:val="000000" w:themeColor="text1"/>
          <w:sz w:val="28"/>
          <w:highlight w:val="none"/>
          <w14:textFill>
            <w14:solidFill>
              <w14:schemeClr w14:val="tx1"/>
            </w14:solidFill>
          </w14:textFill>
        </w:rPr>
      </w:pPr>
      <w:r>
        <w:rPr>
          <w:rFonts w:hint="eastAsia" w:ascii="宋体" w:hAnsi="宋体"/>
          <w:snapToGrid w:val="0"/>
          <w:color w:val="000000" w:themeColor="text1"/>
          <w:sz w:val="28"/>
          <w:highlight w:val="none"/>
          <w14:textFill>
            <w14:solidFill>
              <w14:schemeClr w14:val="tx1"/>
            </w14:solidFill>
          </w14:textFill>
        </w:rPr>
        <w:t>项目负责人简历表</w:t>
      </w:r>
    </w:p>
    <w:p w14:paraId="59B46A86">
      <w:pPr>
        <w:snapToGrid w:val="0"/>
        <w:spacing w:before="120" w:beforeLines="50" w:after="50" w:line="360" w:lineRule="auto"/>
        <w:jc w:val="center"/>
        <w:rPr>
          <w:rFonts w:ascii="宋体" w:hAnsi="宋体"/>
          <w:bCs/>
          <w:color w:val="000000" w:themeColor="text1"/>
          <w:sz w:val="24"/>
          <w:highlight w:val="none"/>
          <w14:textFill>
            <w14:solidFill>
              <w14:schemeClr w14:val="tx1"/>
            </w14:solidFill>
          </w14:textFill>
        </w:rPr>
      </w:pPr>
    </w:p>
    <w:p w14:paraId="5A4FD427">
      <w:pPr>
        <w:snapToGrid w:val="0"/>
        <w:spacing w:before="120" w:beforeLines="50" w:after="50" w:line="480" w:lineRule="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3C2183A0">
      <w:pPr>
        <w:snapToGrid w:val="0"/>
        <w:spacing w:before="120" w:beforeLines="50" w:after="50" w:line="480" w:lineRule="auto"/>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tbl>
      <w:tblPr>
        <w:tblStyle w:val="50"/>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6164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49B820E">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728CE95">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0EC15508">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1E75F65E">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6DC4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C6444A9">
            <w:pPr>
              <w:spacing w:line="351" w:lineRule="atLeast"/>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1F5C4DEF">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48A17D37">
            <w:pPr>
              <w:spacing w:line="351" w:lineRule="atLeast"/>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3916F276">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4E1A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031B1365">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4EBBBA42">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auto" w:sz="4" w:space="0"/>
              <w:left w:val="single" w:color="auto" w:sz="4" w:space="0"/>
              <w:bottom w:val="single" w:color="auto" w:sz="4" w:space="0"/>
              <w:right w:val="single" w:color="auto" w:sz="4" w:space="0"/>
            </w:tcBorders>
            <w:vAlign w:val="center"/>
          </w:tcPr>
          <w:p w14:paraId="04CF63C8">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5AD74B04">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6991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2F3EC4A4">
            <w:pPr>
              <w:spacing w:line="351" w:lineRule="atLeast"/>
              <w:ind w:firstLine="557" w:firstLineChars="199"/>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9053189">
            <w:pPr>
              <w:spacing w:line="351" w:lineRule="atLeast"/>
              <w:ind w:firstLine="419"/>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auto" w:sz="4" w:space="0"/>
              <w:left w:val="single" w:color="auto" w:sz="4" w:space="0"/>
              <w:bottom w:val="single" w:color="000000" w:sz="4" w:space="0"/>
              <w:right w:val="single" w:color="auto" w:sz="4" w:space="0"/>
            </w:tcBorders>
            <w:vAlign w:val="center"/>
          </w:tcPr>
          <w:p w14:paraId="0A8D45A9">
            <w:pPr>
              <w:spacing w:line="351" w:lineRule="atLeast"/>
              <w:ind w:firstLine="554" w:firstLineChars="198"/>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43C5D86C">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60CE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4A4B3749">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u w:color="000000"/>
                <w14:textFill>
                  <w14:solidFill>
                    <w14:schemeClr w14:val="tx1"/>
                  </w14:solidFill>
                </w14:textFill>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7D13E057">
            <w:pPr>
              <w:spacing w:line="351" w:lineRule="atLeast"/>
              <w:jc w:val="center"/>
              <w:rPr>
                <w:rFonts w:ascii="宋体" w:hAnsi="宋体"/>
                <w:color w:val="000000" w:themeColor="text1"/>
                <w:sz w:val="28"/>
                <w:highlight w:val="none"/>
                <w:u w:color="000000"/>
                <w14:textFill>
                  <w14:solidFill>
                    <w14:schemeClr w14:val="tx1"/>
                  </w14:solidFill>
                </w14:textFill>
              </w:rPr>
            </w:pPr>
          </w:p>
        </w:tc>
        <w:tc>
          <w:tcPr>
            <w:tcW w:w="1952" w:type="dxa"/>
            <w:tcBorders>
              <w:top w:val="single" w:color="auto" w:sz="4" w:space="0"/>
              <w:left w:val="single" w:color="auto" w:sz="4" w:space="0"/>
              <w:bottom w:val="single" w:color="000000" w:sz="4" w:space="0"/>
              <w:right w:val="single" w:color="auto" w:sz="4" w:space="0"/>
            </w:tcBorders>
            <w:vAlign w:val="center"/>
          </w:tcPr>
          <w:p w14:paraId="0A434AB2">
            <w:pPr>
              <w:spacing w:line="351" w:lineRule="atLeast"/>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u w:color="000000"/>
                <w14:textFill>
                  <w14:solidFill>
                    <w14:schemeClr w14:val="tx1"/>
                  </w14:solidFill>
                </w14:textFill>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4E2196AF">
            <w:pPr>
              <w:spacing w:line="351" w:lineRule="atLeast"/>
              <w:jc w:val="center"/>
              <w:rPr>
                <w:rFonts w:ascii="宋体" w:hAnsi="宋体"/>
                <w:color w:val="000000" w:themeColor="text1"/>
                <w:sz w:val="28"/>
                <w:highlight w:val="none"/>
                <w:u w:color="000000"/>
                <w14:textFill>
                  <w14:solidFill>
                    <w14:schemeClr w14:val="tx1"/>
                  </w14:solidFill>
                </w14:textFill>
              </w:rPr>
            </w:pPr>
          </w:p>
        </w:tc>
      </w:tr>
      <w:tr w14:paraId="3C0A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41F87A3A">
            <w:pPr>
              <w:jc w:val="center"/>
              <w:rPr>
                <w:rFonts w:ascii="宋体" w:hAnsi="宋体"/>
                <w:color w:val="000000" w:themeColor="text1"/>
                <w:sz w:val="28"/>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简</w:t>
            </w:r>
          </w:p>
          <w:p w14:paraId="48D075F5">
            <w:pPr>
              <w:jc w:val="center"/>
              <w:rPr>
                <w:rFonts w:ascii="宋体" w:hAnsi="宋体"/>
                <w:color w:val="000000" w:themeColor="text1"/>
                <w:sz w:val="28"/>
                <w:highlight w:val="none"/>
                <w14:textFill>
                  <w14:solidFill>
                    <w14:schemeClr w14:val="tx1"/>
                  </w14:solidFill>
                </w14:textFill>
              </w:rPr>
            </w:pPr>
          </w:p>
          <w:p w14:paraId="02358B16">
            <w:pPr>
              <w:jc w:val="center"/>
              <w:rPr>
                <w:rFonts w:ascii="宋体" w:hAnsi="宋体"/>
                <w:color w:val="000000" w:themeColor="text1"/>
                <w:sz w:val="28"/>
                <w:highlight w:val="none"/>
                <w14:textFill>
                  <w14:solidFill>
                    <w14:schemeClr w14:val="tx1"/>
                  </w14:solidFill>
                </w14:textFill>
              </w:rPr>
            </w:pPr>
          </w:p>
          <w:p w14:paraId="7BAD9113">
            <w:pPr>
              <w:spacing w:line="351" w:lineRule="atLeast"/>
              <w:jc w:val="center"/>
              <w:rPr>
                <w:rFonts w:ascii="宋体" w:hAnsi="宋体"/>
                <w:color w:val="000000" w:themeColor="text1"/>
                <w:highlight w:val="none"/>
                <w:u w:color="000000"/>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70151E7">
            <w:pPr>
              <w:spacing w:line="351" w:lineRule="atLeast"/>
              <w:jc w:val="center"/>
              <w:rPr>
                <w:rFonts w:ascii="宋体" w:hAnsi="宋体"/>
                <w:color w:val="000000" w:themeColor="text1"/>
                <w:highlight w:val="none"/>
                <w:u w:color="000000"/>
                <w14:textFill>
                  <w14:solidFill>
                    <w14:schemeClr w14:val="tx1"/>
                  </w14:solidFill>
                </w14:textFill>
              </w:rPr>
            </w:pPr>
          </w:p>
        </w:tc>
      </w:tr>
    </w:tbl>
    <w:p w14:paraId="31E6980E">
      <w:pPr>
        <w:rPr>
          <w:rFonts w:ascii="宋体" w:hAnsi="宋体"/>
          <w:bCs/>
          <w:snapToGrid w:val="0"/>
          <w:color w:val="000000" w:themeColor="text1"/>
          <w:highlight w:val="none"/>
          <w14:textFill>
            <w14:solidFill>
              <w14:schemeClr w14:val="tx1"/>
            </w14:solidFill>
          </w14:textFill>
        </w:rPr>
      </w:pPr>
    </w:p>
    <w:p w14:paraId="37042984">
      <w:pPr>
        <w:snapToGrid w:val="0"/>
        <w:spacing w:before="50" w:after="120" w:afterLines="50"/>
        <w:jc w:val="left"/>
        <w:rPr>
          <w:rFonts w:ascii="宋体" w:hAnsi="宋体"/>
          <w:color w:val="000000" w:themeColor="text1"/>
          <w:spacing w:val="20"/>
          <w:sz w:val="24"/>
          <w:highlight w:val="none"/>
          <w14:textFill>
            <w14:solidFill>
              <w14:schemeClr w14:val="tx1"/>
            </w14:solidFill>
          </w14:textFill>
        </w:rPr>
      </w:pPr>
      <w:bookmarkStart w:id="80" w:name="_Hlk60757472"/>
      <w:r>
        <w:rPr>
          <w:rFonts w:hint="eastAsia" w:ascii="宋体" w:hAnsi="宋体"/>
          <w:color w:val="000000" w:themeColor="text1"/>
          <w:spacing w:val="20"/>
          <w:sz w:val="24"/>
          <w:highlight w:val="none"/>
          <w14:textFill>
            <w14:solidFill>
              <w14:schemeClr w14:val="tx1"/>
            </w14:solidFill>
          </w14:textFill>
        </w:rPr>
        <w:t>法定代表人签字（或盖章）：            供应商（盖章）：</w:t>
      </w:r>
    </w:p>
    <w:p w14:paraId="01780B8B">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日期：</w:t>
      </w:r>
    </w:p>
    <w:p w14:paraId="2EC4B773">
      <w:pPr>
        <w:snapToGrid w:val="0"/>
        <w:spacing w:before="50" w:after="120" w:afterLines="50"/>
        <w:jc w:val="left"/>
        <w:rPr>
          <w:rFonts w:ascii="宋体" w:hAnsi="宋体"/>
          <w:color w:val="000000" w:themeColor="text1"/>
          <w:sz w:val="24"/>
          <w:highlight w:val="none"/>
          <w14:textFill>
            <w14:solidFill>
              <w14:schemeClr w14:val="tx1"/>
            </w14:solidFill>
          </w14:textFill>
        </w:rPr>
      </w:pPr>
    </w:p>
    <w:bookmarkEnd w:id="80"/>
    <w:p w14:paraId="374DE47E">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2E066828">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、项目实施人员一览表格式</w:t>
      </w:r>
    </w:p>
    <w:p w14:paraId="7EE744BB">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p>
    <w:p w14:paraId="5B978FB6">
      <w:pPr>
        <w:snapToGrid w:val="0"/>
        <w:spacing w:before="120" w:beforeLines="50" w:after="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项目实施人员（主要从业人员及其技术资格）一览表</w:t>
      </w:r>
    </w:p>
    <w:p w14:paraId="0BF4756A">
      <w:pPr>
        <w:snapToGrid w:val="0"/>
        <w:spacing w:before="120" w:beforeLines="50" w:after="50" w:line="480" w:lineRule="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54459C38">
      <w:pPr>
        <w:snapToGrid w:val="0"/>
        <w:spacing w:before="120" w:beforeLines="50" w:after="50" w:line="48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83D2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4B27A3D1">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AC10F5A">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6091C7A3">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724A6AC8">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D1623D6">
            <w:pPr>
              <w:snapToGrid w:val="0"/>
              <w:spacing w:before="120" w:beforeLines="50" w:after="50"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1F1131C9">
            <w:pPr>
              <w:snapToGrid w:val="0"/>
              <w:spacing w:before="120" w:beforeLines="50" w:after="50" w:line="360" w:lineRule="auto"/>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进入本单位工作开始时间</w:t>
            </w:r>
          </w:p>
        </w:tc>
      </w:tr>
      <w:tr w14:paraId="6848D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4AD574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F35C2A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10F1601">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5ED96E1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A4827A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EF57ECF">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79290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EFE73E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0257C219">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3EEB601">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02DF3ED">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57E0A2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E1C256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2947B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52424A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7D7FC3E9">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2779BC1">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017E7562">
            <w:pPr>
              <w:pStyle w:val="31"/>
              <w:snapToGrid w:val="0"/>
              <w:spacing w:before="120" w:beforeLines="50" w:after="50" w:line="360" w:lineRule="auto"/>
              <w:ind w:left="5250"/>
              <w:rPr>
                <w:rFonts w:ascii="宋体" w:hAnsi="宋体" w:eastAsia="宋体"/>
                <w:color w:val="000000" w:themeColor="text1"/>
                <w:kern w:val="2"/>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8A54CFA">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054163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78794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DA451DD">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0DD61A5">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3542F3F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65753775">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7CB8E6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0023BC93">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10563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7E6D999">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94BE7EC">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2BE29AB">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2A4344C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7D14B1B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5371F159">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2D160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3A95AB5">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D0F438E">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7AAA86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0BADD406">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0DD132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BD6A995">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14F7C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CB1F15C">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2296971B">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98EA3BE">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471D51C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0740234B">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B8D7563">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520B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199958A">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046B15F0">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3378CC47">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662139A3">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9D4996F">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5F82864B">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r w14:paraId="336CF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BE014CE">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7FC06FA6">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71DA71C">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7428C1BE">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54F74FA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43CD8E4">
            <w:pPr>
              <w:snapToGrid w:val="0"/>
              <w:spacing w:before="120" w:beforeLines="50" w:after="50" w:line="360" w:lineRule="auto"/>
              <w:rPr>
                <w:rFonts w:ascii="宋体" w:hAnsi="宋体"/>
                <w:color w:val="000000" w:themeColor="text1"/>
                <w:sz w:val="24"/>
                <w:highlight w:val="none"/>
                <w14:textFill>
                  <w14:solidFill>
                    <w14:schemeClr w14:val="tx1"/>
                  </w14:solidFill>
                </w14:textFill>
              </w:rPr>
            </w:pPr>
          </w:p>
        </w:tc>
      </w:tr>
    </w:tbl>
    <w:p w14:paraId="32E681A5">
      <w:pPr>
        <w:snapToGrid w:val="0"/>
        <w:spacing w:before="120" w:beforeLines="50" w:after="50" w:line="480" w:lineRule="auto"/>
        <w:rPr>
          <w:rFonts w:ascii="宋体" w:hAnsi="宋体"/>
          <w:bCs/>
          <w:color w:val="000000" w:themeColor="text1"/>
          <w:sz w:val="24"/>
          <w:highlight w:val="none"/>
          <w14:textFill>
            <w14:solidFill>
              <w14:schemeClr w14:val="tx1"/>
            </w14:solidFill>
          </w14:textFill>
        </w:rPr>
      </w:pPr>
    </w:p>
    <w:p w14:paraId="6594A811">
      <w:pPr>
        <w:snapToGrid w:val="0"/>
        <w:spacing w:before="50" w:after="120" w:afterLines="5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注：填写本表格时如不适合供应商的实际情况，可根据本表格式自行修订填写。</w:t>
      </w:r>
    </w:p>
    <w:p w14:paraId="26450296">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p w14:paraId="57E9E09A">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p w14:paraId="615E0487">
      <w:pPr>
        <w:snapToGrid w:val="0"/>
        <w:spacing w:before="50" w:after="50" w:line="360" w:lineRule="auto"/>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 xml:space="preserve">法定代表人签字（或盖章）：            供应商（盖章）：          </w:t>
      </w:r>
    </w:p>
    <w:p w14:paraId="66F64629">
      <w:pPr>
        <w:pStyle w:val="29"/>
        <w:snapToGrid w:val="0"/>
        <w:spacing w:beforeLines="0" w:afterLines="0" w:line="240" w:lineRule="auto"/>
        <w:rPr>
          <w:rFonts w:hAnsi="宋体"/>
          <w:color w:val="000000" w:themeColor="text1"/>
          <w:highlight w:val="none"/>
          <w14:textFill>
            <w14:solidFill>
              <w14:schemeClr w14:val="tx1"/>
            </w14:solidFill>
          </w14:textFill>
        </w:rPr>
        <w:sectPr>
          <w:pgSz w:w="11906" w:h="16838"/>
          <w:pgMar w:top="1021" w:right="1588" w:bottom="851" w:left="1588" w:header="567" w:footer="454" w:gutter="0"/>
          <w:cols w:space="720" w:num="1"/>
          <w:docGrid w:linePitch="286" w:charSpace="0"/>
        </w:sectPr>
      </w:pPr>
      <w:r>
        <w:rPr>
          <w:rFonts w:hint="eastAsia" w:hAnsi="宋体"/>
          <w:color w:val="000000" w:themeColor="text1"/>
          <w:highlight w:val="none"/>
          <w14:textFill>
            <w14:solidFill>
              <w14:schemeClr w14:val="tx1"/>
            </w14:solidFill>
          </w14:textFill>
        </w:rPr>
        <w:t>日期：</w:t>
      </w:r>
    </w:p>
    <w:p w14:paraId="17601EBA">
      <w:pPr>
        <w:snapToGrid w:val="0"/>
        <w:spacing w:before="50" w:after="120" w:afterLines="50"/>
        <w:ind w:firstLine="360" w:firstLineChars="15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.供应商类似合同案例一览表格式：</w:t>
      </w:r>
    </w:p>
    <w:p w14:paraId="53BF5D1A">
      <w:pPr>
        <w:snapToGrid w:val="0"/>
        <w:spacing w:before="50" w:after="120" w:afterLines="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供应商类似合同案例一览表</w:t>
      </w:r>
    </w:p>
    <w:p w14:paraId="07A0C98A">
      <w:pPr>
        <w:snapToGrid w:val="0"/>
        <w:spacing w:before="120" w:beforeLines="50" w:after="50" w:line="480" w:lineRule="auto"/>
        <w:ind w:firstLine="1068" w:firstLineChars="445"/>
        <w:rPr>
          <w:rFonts w:ascii="宋体" w:hAnsi="宋体"/>
          <w:bCs/>
          <w:color w:val="000000" w:themeColor="text1"/>
          <w:sz w:val="24"/>
          <w:highlight w:val="none"/>
          <w14:textFill>
            <w14:solidFill>
              <w14:schemeClr w14:val="tx1"/>
            </w14:solidFill>
          </w14:textFill>
        </w:rPr>
      </w:pPr>
    </w:p>
    <w:p w14:paraId="12E5A0E8">
      <w:pPr>
        <w:snapToGrid w:val="0"/>
        <w:spacing w:before="120" w:beforeLines="50" w:after="50" w:line="480" w:lineRule="auto"/>
        <w:ind w:firstLine="1068" w:firstLineChars="445"/>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r>
        <w:rPr>
          <w:rFonts w:hint="eastAsia" w:ascii="宋体" w:hAnsi="宋体"/>
          <w:color w:val="000000" w:themeColor="text1"/>
          <w:sz w:val="24"/>
          <w:highlight w:val="none"/>
          <w14:textFill>
            <w14:solidFill>
              <w14:schemeClr w14:val="tx1"/>
            </w14:solidFill>
          </w14:textFill>
        </w:rPr>
        <w:t>项目编号：</w:t>
      </w:r>
    </w:p>
    <w:tbl>
      <w:tblPr>
        <w:tblStyle w:val="50"/>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573B6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15710219">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5760E633">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422ABFA8">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w:t>
            </w:r>
          </w:p>
          <w:p w14:paraId="5F4A2606">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1843" w:type="dxa"/>
            <w:tcBorders>
              <w:top w:val="single" w:color="auto" w:sz="4" w:space="0"/>
              <w:left w:val="single" w:color="auto" w:sz="4" w:space="0"/>
              <w:right w:val="single" w:color="auto" w:sz="4" w:space="0"/>
            </w:tcBorders>
            <w:vAlign w:val="center"/>
          </w:tcPr>
          <w:p w14:paraId="359502F4">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65A852CE">
            <w:pPr>
              <w:snapToGrid w:val="0"/>
              <w:spacing w:line="2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2410D798">
            <w:pPr>
              <w:snapToGrid w:val="0"/>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086C337F">
            <w:pPr>
              <w:widowControl/>
              <w:spacing w:line="360" w:lineRule="exact"/>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14:paraId="356CB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C991D2D">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2CD5A7B5">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70E3A6ED">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119C4F9">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30E1BE9B">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779A36D1">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1BA46427">
            <w:pPr>
              <w:snapToGrid w:val="0"/>
              <w:spacing w:line="240" w:lineRule="exact"/>
              <w:jc w:val="left"/>
              <w:rPr>
                <w:rFonts w:ascii="宋体" w:hAnsi="宋体"/>
                <w:color w:val="000000" w:themeColor="text1"/>
                <w:sz w:val="24"/>
                <w:highlight w:val="none"/>
                <w14:textFill>
                  <w14:solidFill>
                    <w14:schemeClr w14:val="tx1"/>
                  </w14:solidFill>
                </w14:textFill>
              </w:rPr>
            </w:pPr>
          </w:p>
        </w:tc>
      </w:tr>
      <w:tr w14:paraId="12777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88A0EFD">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3B1D4CC6">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514B7391">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088DE3C">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7853D1F2">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02DF4166">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2603C4B1">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r w14:paraId="3177A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19F7E179">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7B14545D">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4D3E331C">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CD98E2D">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38559C40">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46EB3E41">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4FDB3967">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r w14:paraId="02C2A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F932018">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1BFDBCB1">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2F957C6F">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0D3EC38">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2B9A4600">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7722F07E">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24463822">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r w14:paraId="78FE2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1E33523">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1436E72B">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4D555594">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6921FB4E">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49368380">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6620BB50">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714B3473">
            <w:pPr>
              <w:snapToGrid w:val="0"/>
              <w:spacing w:before="50" w:after="120" w:afterLines="50" w:line="400" w:lineRule="exact"/>
              <w:jc w:val="left"/>
              <w:rPr>
                <w:rFonts w:ascii="宋体" w:hAnsi="宋体"/>
                <w:color w:val="000000" w:themeColor="text1"/>
                <w:sz w:val="24"/>
                <w:szCs w:val="20"/>
                <w:highlight w:val="none"/>
                <w14:textFill>
                  <w14:solidFill>
                    <w14:schemeClr w14:val="tx1"/>
                  </w14:solidFill>
                </w14:textFill>
              </w:rPr>
            </w:pPr>
          </w:p>
        </w:tc>
      </w:tr>
    </w:tbl>
    <w:p w14:paraId="31F2E772">
      <w:pPr>
        <w:pStyle w:val="14"/>
        <w:snapToGrid w:val="0"/>
        <w:ind w:firstLine="960" w:firstLineChars="4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p>
    <w:p w14:paraId="6E9F3E7D">
      <w:pPr>
        <w:pStyle w:val="14"/>
        <w:snapToGrid w:val="0"/>
        <w:ind w:firstLine="360" w:firstLineChars="150"/>
        <w:rPr>
          <w:rFonts w:ascii="宋体" w:hAnsi="宋体" w:eastAsia="宋体"/>
          <w:color w:val="000000" w:themeColor="text1"/>
          <w:sz w:val="24"/>
          <w:szCs w:val="24"/>
          <w:highlight w:val="none"/>
          <w14:textFill>
            <w14:solidFill>
              <w14:schemeClr w14:val="tx1"/>
            </w14:solidFill>
          </w14:textFill>
        </w:rPr>
      </w:pPr>
    </w:p>
    <w:p w14:paraId="5588C2AE">
      <w:pPr>
        <w:pStyle w:val="14"/>
        <w:snapToGrid w:val="0"/>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法定代表人签字（或盖章）：                            供应商（盖章）：                    日期：</w:t>
      </w:r>
    </w:p>
    <w:p w14:paraId="0C359D69">
      <w:pPr>
        <w:pStyle w:val="14"/>
        <w:snapToGrid w:val="0"/>
        <w:rPr>
          <w:rFonts w:ascii="宋体" w:hAnsi="宋体" w:eastAsia="宋体"/>
          <w:color w:val="000000" w:themeColor="text1"/>
          <w:sz w:val="24"/>
          <w:szCs w:val="24"/>
          <w:highlight w:val="none"/>
          <w14:textFill>
            <w14:solidFill>
              <w14:schemeClr w14:val="tx1"/>
            </w14:solidFill>
          </w14:textFill>
        </w:rPr>
        <w:sectPr>
          <w:pgSz w:w="16838" w:h="11906" w:orient="landscape"/>
          <w:pgMar w:top="1588" w:right="1021" w:bottom="1588" w:left="851" w:header="851" w:footer="851" w:gutter="0"/>
          <w:cols w:space="720" w:num="1"/>
        </w:sectPr>
      </w:pPr>
    </w:p>
    <w:p w14:paraId="3DA68574">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.售后服务网点情况表格式：</w:t>
      </w:r>
    </w:p>
    <w:p w14:paraId="3BCCC866">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 xml:space="preserve"> </w:t>
      </w:r>
    </w:p>
    <w:p w14:paraId="2529EBE3">
      <w:pPr>
        <w:pStyle w:val="38"/>
        <w:snapToGrid w:val="0"/>
        <w:ind w:left="480" w:hanging="480"/>
        <w:rPr>
          <w:rFonts w:ascii="宋体" w:hAnsi="宋体"/>
          <w:color w:val="000000" w:themeColor="text1"/>
          <w:sz w:val="24"/>
          <w:highlight w:val="none"/>
          <w14:textFill>
            <w14:solidFill>
              <w14:schemeClr w14:val="tx1"/>
            </w14:solidFill>
          </w14:textFill>
        </w:rPr>
      </w:pPr>
    </w:p>
    <w:p w14:paraId="242E2D37">
      <w:pPr>
        <w:pStyle w:val="38"/>
        <w:snapToGrid w:val="0"/>
        <w:ind w:left="482" w:hanging="48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售后服务网点情况表</w:t>
      </w:r>
    </w:p>
    <w:p w14:paraId="19DC6C37">
      <w:pPr>
        <w:snapToGrid w:val="0"/>
        <w:spacing w:before="120" w:beforeLines="50" w:after="50" w:line="360" w:lineRule="auto"/>
        <w:jc w:val="center"/>
        <w:rPr>
          <w:rFonts w:ascii="宋体" w:hAnsi="宋体"/>
          <w:bCs/>
          <w:color w:val="000000" w:themeColor="text1"/>
          <w:sz w:val="24"/>
          <w:highlight w:val="none"/>
          <w14:textFill>
            <w14:solidFill>
              <w14:schemeClr w14:val="tx1"/>
            </w14:solidFill>
          </w14:textFill>
        </w:rPr>
      </w:pPr>
    </w:p>
    <w:p w14:paraId="020AD4A5">
      <w:pPr>
        <w:snapToGrid w:val="0"/>
        <w:spacing w:before="120" w:beforeLines="50" w:after="50" w:line="480" w:lineRule="auto"/>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46E1AEA6">
      <w:pPr>
        <w:snapToGrid w:val="0"/>
        <w:spacing w:before="120" w:beforeLines="50" w:after="50" w:line="480" w:lineRule="auto"/>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22FD2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2E77C4C">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071DC5D">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tcPr>
          <w:p w14:paraId="01687F1F">
            <w:pPr>
              <w:snapToGrid w:val="0"/>
              <w:spacing w:before="50" w:after="120" w:afterLines="50" w:line="360" w:lineRule="auto"/>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响应文件页码</w:t>
            </w:r>
          </w:p>
        </w:tc>
      </w:tr>
      <w:tr w14:paraId="4BD4C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1684E03">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3FFF6D4F">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D7D534C">
            <w:pPr>
              <w:widowControl/>
              <w:spacing w:line="360" w:lineRule="auto"/>
              <w:jc w:val="left"/>
              <w:rPr>
                <w:rFonts w:ascii="宋体" w:hAnsi="宋体"/>
                <w:color w:val="000000" w:themeColor="text1"/>
                <w:sz w:val="24"/>
                <w:szCs w:val="20"/>
                <w:highlight w:val="none"/>
                <w14:textFill>
                  <w14:solidFill>
                    <w14:schemeClr w14:val="tx1"/>
                  </w14:solidFill>
                </w14:textFill>
              </w:rPr>
            </w:pPr>
          </w:p>
        </w:tc>
      </w:tr>
      <w:tr w14:paraId="5EB0F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803768D">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注册资本金</w:t>
            </w:r>
          </w:p>
        </w:tc>
        <w:tc>
          <w:tcPr>
            <w:tcW w:w="1622" w:type="dxa"/>
            <w:tcBorders>
              <w:top w:val="single" w:color="auto" w:sz="4" w:space="0"/>
              <w:left w:val="single" w:color="auto" w:sz="4" w:space="0"/>
              <w:bottom w:val="single" w:color="auto" w:sz="4" w:space="0"/>
              <w:right w:val="single" w:color="auto" w:sz="4" w:space="0"/>
            </w:tcBorders>
          </w:tcPr>
          <w:p w14:paraId="6A1072A2">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2754" w:type="dxa"/>
            <w:gridSpan w:val="3"/>
            <w:tcBorders>
              <w:top w:val="single" w:color="auto" w:sz="4" w:space="0"/>
              <w:left w:val="single" w:color="auto" w:sz="4" w:space="0"/>
              <w:bottom w:val="single" w:color="auto" w:sz="4" w:space="0"/>
              <w:right w:val="single" w:color="auto" w:sz="4" w:space="0"/>
            </w:tcBorders>
          </w:tcPr>
          <w:p w14:paraId="6994783C">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432AB084">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6EC979">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r>
      <w:tr w14:paraId="66B9D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AC9F836">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员工总人数</w:t>
            </w:r>
          </w:p>
        </w:tc>
        <w:tc>
          <w:tcPr>
            <w:tcW w:w="1622" w:type="dxa"/>
            <w:tcBorders>
              <w:top w:val="single" w:color="auto" w:sz="4" w:space="0"/>
              <w:left w:val="single" w:color="auto" w:sz="4" w:space="0"/>
              <w:bottom w:val="single" w:color="auto" w:sz="4" w:space="0"/>
              <w:right w:val="single" w:color="auto" w:sz="4" w:space="0"/>
            </w:tcBorders>
          </w:tcPr>
          <w:p w14:paraId="268F4B0C">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2754" w:type="dxa"/>
            <w:gridSpan w:val="3"/>
            <w:tcBorders>
              <w:top w:val="single" w:color="auto" w:sz="4" w:space="0"/>
              <w:left w:val="single" w:color="auto" w:sz="4" w:space="0"/>
              <w:bottom w:val="single" w:color="auto" w:sz="4" w:space="0"/>
              <w:right w:val="single" w:color="auto" w:sz="4" w:space="0"/>
            </w:tcBorders>
          </w:tcPr>
          <w:p w14:paraId="48B0F0FF">
            <w:pPr>
              <w:snapToGrid w:val="0"/>
              <w:spacing w:before="50" w:after="120" w:afterLines="50" w:line="360" w:lineRule="auto"/>
              <w:ind w:left="12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其中：技术人员数</w:t>
            </w:r>
          </w:p>
        </w:tc>
        <w:tc>
          <w:tcPr>
            <w:tcW w:w="2162" w:type="dxa"/>
            <w:tcBorders>
              <w:top w:val="single" w:color="auto" w:sz="4" w:space="0"/>
              <w:left w:val="single" w:color="auto" w:sz="4" w:space="0"/>
              <w:bottom w:val="single" w:color="auto" w:sz="4" w:space="0"/>
              <w:right w:val="single" w:color="auto" w:sz="4" w:space="0"/>
            </w:tcBorders>
          </w:tcPr>
          <w:p w14:paraId="59BA96DF">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A8536D6">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r>
      <w:tr w14:paraId="7637C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42018E8">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3DDE73C9">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0FC0DC">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r>
      <w:tr w14:paraId="6B7EE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B8F95A6">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2EEE5885">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8D02C1">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r>
      <w:tr w14:paraId="7AB48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1416D7">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5DD7612">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CB8754F">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r>
      <w:tr w14:paraId="21658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037170D">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7930DAC8">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326" w:type="dxa"/>
            <w:tcBorders>
              <w:top w:val="single" w:color="auto" w:sz="4" w:space="0"/>
              <w:left w:val="single" w:color="auto" w:sz="2" w:space="0"/>
              <w:bottom w:val="single" w:color="auto" w:sz="4" w:space="0"/>
              <w:right w:val="single" w:color="auto" w:sz="2" w:space="0"/>
            </w:tcBorders>
          </w:tcPr>
          <w:p w14:paraId="4B35121B">
            <w:pPr>
              <w:snapToGrid w:val="0"/>
              <w:spacing w:before="50" w:after="120" w:afterLines="50" w:line="360" w:lineRule="auto"/>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6C80558F">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tcBorders>
              <w:top w:val="single" w:color="auto" w:sz="4" w:space="0"/>
              <w:left w:val="single" w:color="auto" w:sz="2" w:space="0"/>
              <w:bottom w:val="single" w:color="auto" w:sz="4" w:space="0"/>
              <w:right w:val="single" w:color="auto" w:sz="4" w:space="0"/>
            </w:tcBorders>
          </w:tcPr>
          <w:p w14:paraId="412683EE">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r>
      <w:tr w14:paraId="13FE0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72B9C">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4F957662">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326" w:type="dxa"/>
            <w:tcBorders>
              <w:top w:val="single" w:color="auto" w:sz="4" w:space="0"/>
              <w:left w:val="single" w:color="auto" w:sz="2" w:space="0"/>
              <w:bottom w:val="single" w:color="auto" w:sz="4" w:space="0"/>
              <w:right w:val="single" w:color="auto" w:sz="2" w:space="0"/>
            </w:tcBorders>
          </w:tcPr>
          <w:p w14:paraId="4B0B1B29">
            <w:pPr>
              <w:snapToGrid w:val="0"/>
              <w:spacing w:before="50" w:after="120" w:afterLines="50" w:line="360" w:lineRule="auto"/>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753BD419">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3AF05EB">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tc>
      </w:tr>
    </w:tbl>
    <w:p w14:paraId="427D63D6">
      <w:pPr>
        <w:pStyle w:val="38"/>
        <w:snapToGrid w:val="0"/>
        <w:ind w:left="199" w:hanging="199" w:hangingChars="83"/>
        <w:rPr>
          <w:rFonts w:ascii="宋体" w:hAnsi="宋体"/>
          <w:color w:val="000000" w:themeColor="text1"/>
          <w:sz w:val="24"/>
          <w:highlight w:val="none"/>
          <w14:textFill>
            <w14:solidFill>
              <w14:schemeClr w14:val="tx1"/>
            </w14:solidFill>
          </w14:textFill>
        </w:rPr>
      </w:pPr>
    </w:p>
    <w:p w14:paraId="34A40528">
      <w:pPr>
        <w:pStyle w:val="14"/>
        <w:snapToGrid w:val="0"/>
        <w:rPr>
          <w:rFonts w:ascii="宋体" w:hAnsi="宋体" w:eastAsia="宋体"/>
          <w:color w:val="000000" w:themeColor="text1"/>
          <w:sz w:val="24"/>
          <w:highlight w:val="none"/>
          <w14:textFill>
            <w14:solidFill>
              <w14:schemeClr w14:val="tx1"/>
            </w14:solidFill>
          </w14:textFill>
        </w:rPr>
      </w:pPr>
    </w:p>
    <w:p w14:paraId="181747CB">
      <w:pPr>
        <w:pStyle w:val="20"/>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 xml:space="preserve">法定代表人签字（或盖章）：            供应商（盖章）： </w:t>
      </w:r>
      <w:r>
        <w:rPr>
          <w:rFonts w:hint="eastAsia" w:ascii="宋体" w:hAnsi="宋体"/>
          <w:color w:val="000000" w:themeColor="text1"/>
          <w:sz w:val="24"/>
          <w:highlight w:val="none"/>
          <w14:textFill>
            <w14:solidFill>
              <w14:schemeClr w14:val="tx1"/>
            </w14:solidFill>
          </w14:textFill>
        </w:rPr>
        <w:t xml:space="preserve">           　 </w:t>
      </w:r>
    </w:p>
    <w:p w14:paraId="35E5F958">
      <w:pPr>
        <w:pStyle w:val="20"/>
        <w:snapToGrid w:val="0"/>
        <w:rPr>
          <w:rFonts w:ascii="宋体" w:hAnsi="宋体"/>
          <w:color w:val="000000" w:themeColor="text1"/>
          <w:sz w:val="24"/>
          <w:highlight w:val="none"/>
          <w14:textFill>
            <w14:solidFill>
              <w14:schemeClr w14:val="tx1"/>
            </w14:solidFill>
          </w14:textFill>
        </w:rPr>
      </w:pPr>
    </w:p>
    <w:p w14:paraId="58C6038A">
      <w:pPr>
        <w:pStyle w:val="20"/>
        <w:snapToGrid w:val="0"/>
        <w:ind w:firstLine="5520" w:firstLineChars="2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502B5EC2">
      <w:pPr>
        <w:snapToGrid w:val="0"/>
        <w:spacing w:before="50" w:after="120" w:afterLines="50"/>
        <w:jc w:val="left"/>
        <w:rPr>
          <w:rFonts w:ascii="宋体" w:hAnsi="宋体"/>
          <w:color w:val="000000" w:themeColor="text1"/>
          <w:sz w:val="24"/>
          <w:szCs w:val="20"/>
          <w:highlight w:val="none"/>
          <w14:textFill>
            <w14:solidFill>
              <w14:schemeClr w14:val="tx1"/>
            </w14:solidFill>
          </w14:textFill>
        </w:rPr>
      </w:pPr>
    </w:p>
    <w:p w14:paraId="10309818">
      <w:pPr>
        <w:snapToGrid w:val="0"/>
        <w:spacing w:before="50"/>
        <w:jc w:val="left"/>
        <w:rPr>
          <w:rFonts w:ascii="宋体" w:hAnsi="宋体"/>
          <w:color w:val="000000" w:themeColor="text1"/>
          <w:sz w:val="24"/>
          <w:highlight w:val="none"/>
          <w14:textFill>
            <w14:solidFill>
              <w14:schemeClr w14:val="tx1"/>
            </w14:solidFill>
          </w14:textFill>
        </w:rPr>
      </w:pPr>
    </w:p>
    <w:p w14:paraId="5427ED3B">
      <w:pPr>
        <w:snapToGrid w:val="0"/>
        <w:spacing w:before="50"/>
        <w:jc w:val="left"/>
        <w:rPr>
          <w:rFonts w:ascii="宋体" w:hAnsi="宋体"/>
          <w:color w:val="000000" w:themeColor="text1"/>
          <w:sz w:val="24"/>
          <w:highlight w:val="none"/>
          <w14:textFill>
            <w14:solidFill>
              <w14:schemeClr w14:val="tx1"/>
            </w14:solidFill>
          </w14:textFill>
        </w:rPr>
      </w:pPr>
    </w:p>
    <w:p w14:paraId="327EB31B">
      <w:pPr>
        <w:snapToGrid w:val="0"/>
        <w:spacing w:before="5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color w:val="000000" w:themeColor="text1"/>
          <w:sz w:val="24"/>
          <w:highlight w:val="none"/>
          <w:lang w:val="en-US" w:eastAsia="zh-CN"/>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.商务及技术响应表格式：</w:t>
      </w:r>
    </w:p>
    <w:p w14:paraId="7F292A50">
      <w:pPr>
        <w:snapToGrid w:val="0"/>
        <w:spacing w:before="50"/>
        <w:jc w:val="left"/>
        <w:rPr>
          <w:rFonts w:ascii="宋体" w:hAnsi="宋体"/>
          <w:color w:val="000000" w:themeColor="text1"/>
          <w:sz w:val="24"/>
          <w:highlight w:val="none"/>
          <w14:textFill>
            <w14:solidFill>
              <w14:schemeClr w14:val="tx1"/>
            </w14:solidFill>
          </w14:textFill>
        </w:rPr>
      </w:pPr>
    </w:p>
    <w:p w14:paraId="5B6E2C72">
      <w:pPr>
        <w:snapToGrid w:val="0"/>
        <w:spacing w:before="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商务及技术响应表</w:t>
      </w:r>
    </w:p>
    <w:p w14:paraId="539A5361">
      <w:pPr>
        <w:snapToGrid w:val="0"/>
        <w:spacing w:before="120" w:beforeLines="50" w:after="50" w:line="360" w:lineRule="auto"/>
        <w:jc w:val="center"/>
        <w:rPr>
          <w:rFonts w:ascii="宋体" w:hAnsi="宋体"/>
          <w:bCs/>
          <w:color w:val="000000" w:themeColor="text1"/>
          <w:sz w:val="24"/>
          <w:highlight w:val="none"/>
          <w14:textFill>
            <w14:solidFill>
              <w14:schemeClr w14:val="tx1"/>
            </w14:solidFill>
          </w14:textFill>
        </w:rPr>
      </w:pPr>
    </w:p>
    <w:p w14:paraId="3CE701B7">
      <w:pPr>
        <w:snapToGrid w:val="0"/>
        <w:spacing w:before="120" w:beforeLines="50" w:after="50" w:line="480" w:lineRule="auto"/>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316F8298">
      <w:pPr>
        <w:snapToGrid w:val="0"/>
        <w:spacing w:before="120" w:beforeLines="50" w:after="50" w:line="480" w:lineRule="auto"/>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bl>
      <w:tblPr>
        <w:tblStyle w:val="50"/>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7529B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1E69314A">
            <w:pPr>
              <w:snapToGrid w:val="0"/>
              <w:spacing w:before="120" w:beforeLines="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5977106F">
            <w:pPr>
              <w:snapToGrid w:val="0"/>
              <w:spacing w:before="120" w:beforeLines="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2A6E6B00">
            <w:pPr>
              <w:snapToGrid w:val="0"/>
              <w:spacing w:before="120" w:beforeLines="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1096885E">
            <w:pPr>
              <w:snapToGrid w:val="0"/>
              <w:spacing w:before="120" w:beforeLines="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6745B086">
            <w:pPr>
              <w:snapToGrid w:val="0"/>
              <w:spacing w:before="120" w:beforeLines="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379F2A9C">
            <w:pPr>
              <w:snapToGrid w:val="0"/>
              <w:spacing w:before="120" w:beforeLines="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相应内容在响应文件中页码</w:t>
            </w:r>
          </w:p>
        </w:tc>
      </w:tr>
      <w:tr w14:paraId="500C5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5B760F7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2DA9F81">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267D566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0F86F20">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052FAD1F">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22E1950F">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483EB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7CD8A1BF">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3707FC5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C70A835">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DD08E6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545B2194">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751408C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191C0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2312C1A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7226294">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2FC5884">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4689B1F">
            <w:pPr>
              <w:snapToGrid w:val="0"/>
              <w:spacing w:before="120" w:beforeLines="50" w:line="360" w:lineRule="auto"/>
              <w:ind w:left="86"/>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9A62686">
            <w:pPr>
              <w:snapToGrid w:val="0"/>
              <w:spacing w:before="120" w:beforeLines="50" w:line="360" w:lineRule="auto"/>
              <w:ind w:left="86"/>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638B0969">
            <w:pPr>
              <w:snapToGrid w:val="0"/>
              <w:spacing w:before="120" w:beforeLines="50" w:line="360" w:lineRule="auto"/>
              <w:ind w:left="86"/>
              <w:rPr>
                <w:rFonts w:ascii="宋体" w:hAnsi="宋体"/>
                <w:color w:val="000000" w:themeColor="text1"/>
                <w:sz w:val="24"/>
                <w:szCs w:val="20"/>
                <w:highlight w:val="none"/>
                <w14:textFill>
                  <w14:solidFill>
                    <w14:schemeClr w14:val="tx1"/>
                  </w14:solidFill>
                </w14:textFill>
              </w:rPr>
            </w:pPr>
          </w:p>
        </w:tc>
      </w:tr>
      <w:tr w14:paraId="61E62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5E3B83D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784BFE6F">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3A96EE3">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5EA80F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5853C39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76544A01">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17D76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76195ED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261BA477">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1B8B0D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3DD3232">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19EAB15">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73039D87">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2A2CF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23749E0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18ECDCB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42AF83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2EAE14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3159FD53">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2AAABF3A">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7DD98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2FAC877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5A014584">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465D068">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BD77ED5">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3F48A87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20EB4183">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0BAFC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DBCB31F">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3C33016">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4D459C90">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1B9B48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10B5AA2E">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6BC89F0A">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108FE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1C5818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6F4F060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060F9AE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4E8CEF8">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CF1DFA3">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2DC3A48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2A42C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040A92E">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5EF24A44">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3A1DBA8E">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9D81E9E">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7325AB99">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58DEA78C">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r w14:paraId="11C4C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A4CAD3D">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tcPr>
          <w:p w14:paraId="48BDB90B">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5007EA03">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B73A417">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75E12FA8">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tcPr>
          <w:p w14:paraId="5A90DF2E">
            <w:pPr>
              <w:snapToGrid w:val="0"/>
              <w:spacing w:before="120" w:beforeLines="50" w:line="360" w:lineRule="auto"/>
              <w:rPr>
                <w:rFonts w:ascii="宋体" w:hAnsi="宋体"/>
                <w:color w:val="000000" w:themeColor="text1"/>
                <w:sz w:val="24"/>
                <w:szCs w:val="20"/>
                <w:highlight w:val="none"/>
                <w14:textFill>
                  <w14:solidFill>
                    <w14:schemeClr w14:val="tx1"/>
                  </w14:solidFill>
                </w14:textFill>
              </w:rPr>
            </w:pPr>
          </w:p>
        </w:tc>
      </w:tr>
    </w:tbl>
    <w:p w14:paraId="1F2E6FD8">
      <w:pPr>
        <w:snapToGrid w:val="0"/>
        <w:spacing w:before="120" w:beforeLines="50"/>
        <w:rPr>
          <w:rFonts w:ascii="宋体" w:hAnsi="宋体"/>
          <w:b/>
          <w:color w:val="000000" w:themeColor="text1"/>
          <w:sz w:val="24"/>
          <w:szCs w:val="20"/>
          <w:highlight w:val="none"/>
          <w:u w:val="single"/>
          <w:shd w:val="pct10" w:color="auto" w:fill="FFFFFF"/>
          <w14:textFill>
            <w14:solidFill>
              <w14:schemeClr w14:val="tx1"/>
            </w14:solidFill>
          </w14:textFill>
        </w:rPr>
      </w:pPr>
      <w:r>
        <w:rPr>
          <w:rFonts w:hint="eastAsia" w:ascii="宋体" w:hAnsi="宋体"/>
          <w:b/>
          <w:color w:val="000000" w:themeColor="text1"/>
          <w:sz w:val="24"/>
          <w:szCs w:val="20"/>
          <w:highlight w:val="none"/>
          <w:u w:val="single"/>
          <w:shd w:val="pct10" w:color="auto" w:fill="FFFFFF"/>
          <w14:textFill>
            <w14:solidFill>
              <w14:schemeClr w14:val="tx1"/>
            </w14:solidFill>
          </w14:textFill>
        </w:rPr>
        <w:t>注：1、供应商应在此表中将磋商文件中列明</w:t>
      </w:r>
      <w:bookmarkStart w:id="81" w:name="_Hlk535995896"/>
      <w:r>
        <w:rPr>
          <w:rFonts w:hint="eastAsia" w:ascii="宋体" w:hAnsi="宋体"/>
          <w:b/>
          <w:color w:val="000000" w:themeColor="text1"/>
          <w:sz w:val="24"/>
          <w:szCs w:val="20"/>
          <w:highlight w:val="none"/>
          <w:u w:val="single"/>
          <w:shd w:val="pct10" w:color="auto" w:fill="FFFFFF"/>
          <w14:textFill>
            <w14:solidFill>
              <w14:schemeClr w14:val="tx1"/>
            </w14:solidFill>
          </w14:textFill>
        </w:rPr>
        <w:t>的商务要求和技术参数要求的正偏离或负偏离的应标内容详细写明，</w:t>
      </w:r>
      <w:bookmarkEnd w:id="81"/>
      <w:r>
        <w:rPr>
          <w:rFonts w:hint="eastAsia" w:ascii="宋体" w:hAnsi="宋体"/>
          <w:b/>
          <w:color w:val="000000" w:themeColor="text1"/>
          <w:sz w:val="24"/>
          <w:szCs w:val="20"/>
          <w:highlight w:val="none"/>
          <w:u w:val="single"/>
          <w:shd w:val="pct10" w:color="auto" w:fill="FFFFFF"/>
          <w14:textFill>
            <w14:solidFill>
              <w14:schemeClr w14:val="tx1"/>
            </w14:solidFill>
          </w14:textFill>
        </w:rPr>
        <w:t>特别是勿遗漏打▲的商务和技术要求的应标内容。</w:t>
      </w:r>
    </w:p>
    <w:p w14:paraId="5A56AA87">
      <w:pPr>
        <w:snapToGrid w:val="0"/>
        <w:spacing w:before="120" w:beforeLines="50"/>
        <w:rPr>
          <w:rFonts w:ascii="宋体" w:hAnsi="宋体"/>
          <w:b/>
          <w:color w:val="000000" w:themeColor="text1"/>
          <w:sz w:val="24"/>
          <w:szCs w:val="20"/>
          <w:highlight w:val="none"/>
          <w:u w:val="single"/>
          <w:shd w:val="pct10" w:color="auto" w:fill="FFFFFF"/>
          <w14:textFill>
            <w14:solidFill>
              <w14:schemeClr w14:val="tx1"/>
            </w14:solidFill>
          </w14:textFill>
        </w:rPr>
      </w:pPr>
      <w:r>
        <w:rPr>
          <w:rFonts w:ascii="宋体" w:hAnsi="宋体"/>
          <w:b/>
          <w:color w:val="000000" w:themeColor="text1"/>
          <w:sz w:val="24"/>
          <w:szCs w:val="20"/>
          <w:highlight w:val="none"/>
          <w:u w:val="single"/>
          <w:shd w:val="pct10" w:color="auto" w:fill="FFFFFF"/>
          <w14:textFill>
            <w14:solidFill>
              <w14:schemeClr w14:val="tx1"/>
            </w14:solidFill>
          </w14:textFill>
        </w:rPr>
        <w:t>2</w:t>
      </w:r>
      <w:r>
        <w:rPr>
          <w:rFonts w:hint="eastAsia" w:ascii="宋体" w:hAnsi="宋体"/>
          <w:b/>
          <w:color w:val="000000" w:themeColor="text1"/>
          <w:sz w:val="24"/>
          <w:szCs w:val="20"/>
          <w:highlight w:val="none"/>
          <w:u w:val="single"/>
          <w:shd w:val="pct10" w:color="auto" w:fill="FFFFFF"/>
          <w14:textFill>
            <w14:solidFill>
              <w14:schemeClr w14:val="tx1"/>
            </w14:solidFill>
          </w14:textFill>
        </w:rPr>
        <w:t>、如果仅标注完全响应而不列出详细的应标内容，不予认可该商务及技术条款已作响应。</w:t>
      </w:r>
    </w:p>
    <w:p w14:paraId="5C04ED16">
      <w:pPr>
        <w:pStyle w:val="29"/>
        <w:snapToGrid w:val="0"/>
        <w:spacing w:beforeLines="0" w:afterLines="0" w:line="240" w:lineRule="auto"/>
        <w:ind w:firstLine="280" w:firstLineChars="100"/>
        <w:rPr>
          <w:rFonts w:hAnsi="宋体"/>
          <w:color w:val="000000" w:themeColor="text1"/>
          <w:highlight w:val="none"/>
          <w14:textFill>
            <w14:solidFill>
              <w14:schemeClr w14:val="tx1"/>
            </w14:solidFill>
          </w14:textFill>
        </w:rPr>
      </w:pPr>
      <w:r>
        <w:rPr>
          <w:rFonts w:hint="eastAsia" w:hAnsi="宋体"/>
          <w:color w:val="000000" w:themeColor="text1"/>
          <w:spacing w:val="20"/>
          <w:highlight w:val="none"/>
          <w14:textFill>
            <w14:solidFill>
              <w14:schemeClr w14:val="tx1"/>
            </w14:solidFill>
          </w14:textFill>
        </w:rPr>
        <w:t>法定代表人签字（或盖章）：            供应商（盖章）：</w:t>
      </w:r>
    </w:p>
    <w:p w14:paraId="33A9A816">
      <w:pPr>
        <w:widowControl/>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w:t>
      </w:r>
    </w:p>
    <w:p w14:paraId="6F9A555A">
      <w:pPr>
        <w:snapToGrid w:val="0"/>
        <w:spacing w:before="50" w:after="120" w:afterLines="50"/>
        <w:outlineLvl w:val="1"/>
        <w:rPr>
          <w:rFonts w:ascii="宋体" w:hAnsi="宋体"/>
          <w:b/>
          <w:color w:val="000000" w:themeColor="text1"/>
          <w:sz w:val="24"/>
          <w:highlight w:val="none"/>
          <w14:textFill>
            <w14:solidFill>
              <w14:schemeClr w14:val="tx1"/>
            </w14:solidFill>
          </w14:textFill>
        </w:rPr>
      </w:pPr>
      <w:bookmarkStart w:id="82" w:name="_Toc265669851"/>
      <w:r>
        <w:rPr>
          <w:rFonts w:ascii="宋体" w:hAnsi="宋体"/>
          <w:b/>
          <w:color w:val="000000" w:themeColor="text1"/>
          <w:sz w:val="24"/>
          <w:highlight w:val="none"/>
          <w14:textFill>
            <w14:solidFill>
              <w14:schemeClr w14:val="tx1"/>
            </w14:solidFill>
          </w14:textFill>
        </w:rPr>
        <w:br w:type="page"/>
      </w:r>
    </w:p>
    <w:p w14:paraId="68A01040">
      <w:pPr>
        <w:snapToGrid w:val="0"/>
        <w:spacing w:before="50" w:after="120" w:afterLines="50"/>
        <w:jc w:val="center"/>
        <w:outlineLvl w:val="1"/>
        <w:rPr>
          <w:rFonts w:ascii="宋体" w:hAnsi="宋体"/>
          <w:b/>
          <w:color w:val="000000" w:themeColor="text1"/>
          <w:sz w:val="24"/>
          <w:highlight w:val="none"/>
          <w14:textFill>
            <w14:solidFill>
              <w14:schemeClr w14:val="tx1"/>
            </w14:solidFill>
          </w14:textFill>
        </w:rPr>
      </w:pPr>
    </w:p>
    <w:bookmarkEnd w:id="60"/>
    <w:bookmarkEnd w:id="82"/>
    <w:p w14:paraId="7F00193D">
      <w:pPr>
        <w:snapToGrid w:val="0"/>
        <w:spacing w:before="50" w:after="120" w:afterLines="50"/>
        <w:jc w:val="center"/>
        <w:outlineLvl w:val="1"/>
        <w:rPr>
          <w:rFonts w:ascii="宋体" w:hAnsi="宋体"/>
          <w:b/>
          <w:color w:val="000000" w:themeColor="text1"/>
          <w:sz w:val="30"/>
          <w:szCs w:val="30"/>
          <w:highlight w:val="none"/>
          <w14:textFill>
            <w14:solidFill>
              <w14:schemeClr w14:val="tx1"/>
            </w14:solidFill>
          </w14:textFill>
        </w:rPr>
      </w:pPr>
      <w:bookmarkStart w:id="83" w:name="_Toc12171"/>
      <w:bookmarkStart w:id="84" w:name="_Toc8274"/>
      <w:bookmarkStart w:id="85" w:name="_Toc466534754"/>
      <w:r>
        <w:rPr>
          <w:rFonts w:hint="eastAsia" w:ascii="宋体" w:hAnsi="宋体"/>
          <w:b/>
          <w:color w:val="000000" w:themeColor="text1"/>
          <w:sz w:val="30"/>
          <w:szCs w:val="30"/>
          <w:highlight w:val="none"/>
          <w14:textFill>
            <w14:solidFill>
              <w14:schemeClr w14:val="tx1"/>
            </w14:solidFill>
          </w14:textFill>
        </w:rPr>
        <w:t>三、报价文件格式</w:t>
      </w:r>
      <w:bookmarkEnd w:id="83"/>
      <w:bookmarkEnd w:id="84"/>
      <w:bookmarkEnd w:id="85"/>
    </w:p>
    <w:p w14:paraId="5E4B9DC6">
      <w:pPr>
        <w:snapToGrid w:val="0"/>
        <w:spacing w:before="120" w:beforeLines="50" w:after="50"/>
        <w:ind w:firstLine="645"/>
        <w:jc w:val="center"/>
        <w:rPr>
          <w:rFonts w:ascii="宋体" w:hAnsi="宋体"/>
          <w:color w:val="000000" w:themeColor="text1"/>
          <w:sz w:val="24"/>
          <w:szCs w:val="20"/>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 </w:t>
      </w:r>
    </w:p>
    <w:p w14:paraId="27DD1ABF">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7EFD739F">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52D9BC67">
      <w:pPr>
        <w:snapToGrid w:val="0"/>
        <w:spacing w:before="120" w:beforeLines="50" w:after="50"/>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lang w:val="en-US" w:eastAsia="zh-CN"/>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 xml:space="preserve">.报价文件封面格式： </w:t>
      </w:r>
    </w:p>
    <w:p w14:paraId="03AFA8EC">
      <w:pPr>
        <w:snapToGrid w:val="0"/>
        <w:spacing w:before="120" w:beforeLines="50" w:after="50"/>
        <w:jc w:val="center"/>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报 价 文 件</w:t>
      </w:r>
    </w:p>
    <w:p w14:paraId="26B011EE">
      <w:pPr>
        <w:snapToGrid w:val="0"/>
        <w:spacing w:before="120" w:beforeLines="50" w:after="5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p>
    <w:p w14:paraId="1034F39B">
      <w:pPr>
        <w:snapToGrid w:val="0"/>
        <w:spacing w:before="120" w:beforeLines="50" w:after="50" w:line="360" w:lineRule="auto"/>
        <w:jc w:val="center"/>
        <w:rPr>
          <w:rFonts w:ascii="宋体" w:hAnsi="宋体"/>
          <w:bCs/>
          <w:color w:val="000000" w:themeColor="text1"/>
          <w:sz w:val="28"/>
          <w:szCs w:val="28"/>
          <w:highlight w:val="none"/>
          <w14:textFill>
            <w14:solidFill>
              <w14:schemeClr w14:val="tx1"/>
            </w14:solidFill>
          </w14:textFill>
        </w:rPr>
      </w:pPr>
    </w:p>
    <w:p w14:paraId="753661D3">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项目名称：</w:t>
      </w:r>
    </w:p>
    <w:p w14:paraId="505365A0">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项目编号：</w:t>
      </w:r>
    </w:p>
    <w:p w14:paraId="1F771967">
      <w:pPr>
        <w:snapToGrid w:val="0"/>
        <w:spacing w:before="120" w:beforeLines="50" w:after="50" w:line="360" w:lineRule="auto"/>
        <w:ind w:firstLine="1246" w:firstLineChars="445"/>
        <w:rPr>
          <w:rFonts w:hint="eastAsia" w:ascii="宋体" w:hAnsi="宋体" w:eastAsia="宋体" w:cs="Times New Roman"/>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供应商名称：</w:t>
      </w:r>
    </w:p>
    <w:p w14:paraId="78B05740">
      <w:pPr>
        <w:snapToGrid w:val="0"/>
        <w:spacing w:before="120" w:beforeLines="50" w:after="50" w:line="360" w:lineRule="auto"/>
        <w:ind w:firstLine="1246" w:firstLineChars="445"/>
        <w:rPr>
          <w:rFonts w:ascii="宋体" w:hAnsi="宋体"/>
          <w:bCs/>
          <w:color w:val="000000" w:themeColor="text1"/>
          <w:sz w:val="28"/>
          <w:szCs w:val="28"/>
          <w:highlight w:val="none"/>
          <w14:textFill>
            <w14:solidFill>
              <w14:schemeClr w14:val="tx1"/>
            </w14:solidFill>
          </w14:textFill>
        </w:rPr>
      </w:pPr>
      <w:r>
        <w:rPr>
          <w:rFonts w:hint="eastAsia" w:ascii="宋体" w:hAnsi="宋体" w:eastAsia="宋体" w:cs="Times New Roman"/>
          <w:bCs/>
          <w:color w:val="000000" w:themeColor="text1"/>
          <w:sz w:val="28"/>
          <w:szCs w:val="28"/>
          <w:highlight w:val="none"/>
          <w14:textFill>
            <w14:solidFill>
              <w14:schemeClr w14:val="tx1"/>
            </w14:solidFill>
          </w14:textFill>
        </w:rPr>
        <w:t>供应商地址：</w:t>
      </w:r>
    </w:p>
    <w:p w14:paraId="79C177E3">
      <w:pPr>
        <w:snapToGrid w:val="0"/>
        <w:spacing w:before="120" w:beforeLines="50" w:after="50"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14:paraId="4B654B1D">
      <w:pPr>
        <w:snapToGrid w:val="0"/>
        <w:spacing w:before="120" w:beforeLines="50" w:after="50"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年  月  日</w:t>
      </w:r>
    </w:p>
    <w:p w14:paraId="01B250A5">
      <w:pPr>
        <w:pStyle w:val="29"/>
        <w:snapToGrid w:val="0"/>
        <w:spacing w:beforeLines="0" w:afterLines="0" w:line="24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r>
        <w:rPr>
          <w:rFonts w:hint="eastAsia" w:hAnsi="宋体"/>
          <w:color w:val="000000" w:themeColor="text1"/>
          <w:highlight w:val="none"/>
          <w14:textFill>
            <w14:solidFill>
              <w14:schemeClr w14:val="tx1"/>
            </w14:solidFill>
          </w14:textFill>
        </w:rPr>
        <w:t>1</w:t>
      </w:r>
      <w:r>
        <w:rPr>
          <w:rFonts w:hint="eastAsia" w:hAnsi="宋体"/>
          <w:color w:val="000000" w:themeColor="text1"/>
          <w:highlight w:val="none"/>
          <w:lang w:val="en-US" w:eastAsia="zh-CN"/>
          <w14:textFill>
            <w14:solidFill>
              <w14:schemeClr w14:val="tx1"/>
            </w14:solidFill>
          </w14:textFill>
        </w:rPr>
        <w:t>5</w:t>
      </w:r>
      <w:r>
        <w:rPr>
          <w:rFonts w:hint="eastAsia" w:hAnsi="宋体"/>
          <w:color w:val="000000" w:themeColor="text1"/>
          <w:highlight w:val="none"/>
          <w14:textFill>
            <w14:solidFill>
              <w14:schemeClr w14:val="tx1"/>
            </w14:solidFill>
          </w14:textFill>
        </w:rPr>
        <w:t>.开标一览表格式：</w:t>
      </w:r>
    </w:p>
    <w:p w14:paraId="60D78BE6">
      <w:pPr>
        <w:pStyle w:val="29"/>
        <w:snapToGrid w:val="0"/>
        <w:spacing w:beforeLines="0" w:afterLines="0"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开标一览表</w:t>
      </w:r>
    </w:p>
    <w:p w14:paraId="4513AC83">
      <w:pPr>
        <w:snapToGrid w:val="0"/>
        <w:spacing w:before="120" w:beforeLines="50" w:after="50" w:line="480" w:lineRule="auto"/>
        <w:rPr>
          <w:rFonts w:ascii="宋体" w:hAnsi="宋体"/>
          <w:b/>
          <w:color w:val="000000" w:themeColor="text1"/>
          <w:sz w:val="24"/>
          <w:highlight w:val="none"/>
          <w14:textFill>
            <w14:solidFill>
              <w14:schemeClr w14:val="tx1"/>
            </w14:solidFill>
          </w14:textFill>
        </w:rPr>
      </w:pPr>
    </w:p>
    <w:p w14:paraId="280AE1D5">
      <w:pPr>
        <w:keepNext w:val="0"/>
        <w:keepLines w:val="0"/>
        <w:pageBreakBefore w:val="0"/>
        <w:widowControl w:val="0"/>
        <w:kinsoku/>
        <w:wordWrap/>
        <w:overflowPunct/>
        <w:topLinePunct w:val="0"/>
        <w:autoSpaceDE/>
        <w:autoSpaceDN/>
        <w:bidi w:val="0"/>
        <w:adjustRightInd/>
        <w:snapToGrid w:val="0"/>
        <w:spacing w:before="120" w:beforeLines="50" w:after="50" w:line="240" w:lineRule="auto"/>
        <w:textAlignment w:val="auto"/>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6AF129A3">
      <w:pPr>
        <w:keepNext w:val="0"/>
        <w:keepLines w:val="0"/>
        <w:pageBreakBefore w:val="0"/>
        <w:widowControl w:val="0"/>
        <w:kinsoku/>
        <w:wordWrap/>
        <w:overflowPunct/>
        <w:topLinePunct w:val="0"/>
        <w:autoSpaceDE/>
        <w:autoSpaceDN/>
        <w:bidi w:val="0"/>
        <w:adjustRightInd/>
        <w:snapToGrid w:val="0"/>
        <w:spacing w:before="120" w:beforeLines="50" w:after="50" w:line="240" w:lineRule="auto"/>
        <w:textAlignment w:val="auto"/>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bl>
      <w:tblPr>
        <w:tblStyle w:val="5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792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6FC3B1FB">
            <w:pPr>
              <w:pStyle w:val="29"/>
              <w:snapToGrid w:val="0"/>
              <w:spacing w:beforeLines="0" w:afterLines="0" w:line="240" w:lineRule="auto"/>
              <w:jc w:val="center"/>
              <w:rPr>
                <w:rFonts w:hAnsi="宋体"/>
                <w:b/>
                <w:color w:val="000000" w:themeColor="text1"/>
                <w:kern w:val="2"/>
                <w:highlight w:val="none"/>
                <w14:textFill>
                  <w14:solidFill>
                    <w14:schemeClr w14:val="tx1"/>
                  </w14:solidFill>
                </w14:textFill>
              </w:rPr>
            </w:pPr>
            <w:r>
              <w:rPr>
                <w:rFonts w:hint="eastAsia" w:hAnsi="宋体"/>
                <w:b/>
                <w:color w:val="000000" w:themeColor="text1"/>
                <w:kern w:val="2"/>
                <w:highlight w:val="none"/>
                <w14:textFill>
                  <w14:solidFill>
                    <w14:schemeClr w14:val="tx1"/>
                  </w14:solidFill>
                </w14:textFill>
              </w:rPr>
              <w:t>名称</w:t>
            </w:r>
          </w:p>
        </w:tc>
        <w:tc>
          <w:tcPr>
            <w:tcW w:w="5760" w:type="dxa"/>
            <w:vAlign w:val="center"/>
          </w:tcPr>
          <w:p w14:paraId="4D57EBC3">
            <w:pPr>
              <w:pStyle w:val="29"/>
              <w:snapToGrid w:val="0"/>
              <w:spacing w:beforeLines="0" w:afterLines="0" w:line="240" w:lineRule="auto"/>
              <w:jc w:val="center"/>
              <w:rPr>
                <w:rFonts w:hAnsi="宋体"/>
                <w:b/>
                <w:color w:val="000000" w:themeColor="text1"/>
                <w:kern w:val="2"/>
                <w:highlight w:val="none"/>
                <w14:textFill>
                  <w14:solidFill>
                    <w14:schemeClr w14:val="tx1"/>
                  </w14:solidFill>
                </w14:textFill>
              </w:rPr>
            </w:pPr>
            <w:r>
              <w:rPr>
                <w:rFonts w:hint="eastAsia" w:hAnsi="宋体"/>
                <w:b/>
                <w:color w:val="000000" w:themeColor="text1"/>
                <w:kern w:val="2"/>
                <w:highlight w:val="none"/>
                <w14:textFill>
                  <w14:solidFill>
                    <w14:schemeClr w14:val="tx1"/>
                  </w14:solidFill>
                </w14:textFill>
              </w:rPr>
              <w:t>内容</w:t>
            </w:r>
          </w:p>
        </w:tc>
        <w:tc>
          <w:tcPr>
            <w:tcW w:w="1620" w:type="dxa"/>
            <w:vAlign w:val="center"/>
          </w:tcPr>
          <w:p w14:paraId="643A6493">
            <w:pPr>
              <w:pStyle w:val="29"/>
              <w:snapToGrid w:val="0"/>
              <w:spacing w:beforeLines="0" w:afterLines="0" w:line="240" w:lineRule="auto"/>
              <w:jc w:val="center"/>
              <w:rPr>
                <w:rFonts w:hAnsi="宋体"/>
                <w:b/>
                <w:color w:val="000000" w:themeColor="text1"/>
                <w:kern w:val="2"/>
                <w:highlight w:val="none"/>
                <w14:textFill>
                  <w14:solidFill>
                    <w14:schemeClr w14:val="tx1"/>
                  </w14:solidFill>
                </w14:textFill>
              </w:rPr>
            </w:pPr>
            <w:r>
              <w:rPr>
                <w:rFonts w:hint="eastAsia" w:hAnsi="宋体"/>
                <w:b/>
                <w:color w:val="000000" w:themeColor="text1"/>
                <w:kern w:val="2"/>
                <w:highlight w:val="none"/>
                <w14:textFill>
                  <w14:solidFill>
                    <w14:schemeClr w14:val="tx1"/>
                  </w14:solidFill>
                </w14:textFill>
              </w:rPr>
              <w:t>备注</w:t>
            </w:r>
          </w:p>
        </w:tc>
      </w:tr>
      <w:tr w14:paraId="647A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1576A37D">
            <w:pPr>
              <w:pStyle w:val="29"/>
              <w:snapToGrid w:val="0"/>
              <w:spacing w:beforeLines="0" w:afterLines="0" w:line="240" w:lineRule="auto"/>
              <w:jc w:val="center"/>
              <w:rPr>
                <w:rFonts w:hAnsi="宋体"/>
                <w:b/>
                <w:color w:val="000000" w:themeColor="text1"/>
                <w:kern w:val="2"/>
                <w:highlight w:val="none"/>
                <w14:textFill>
                  <w14:solidFill>
                    <w14:schemeClr w14:val="tx1"/>
                  </w14:solidFill>
                </w14:textFill>
              </w:rPr>
            </w:pPr>
          </w:p>
          <w:p w14:paraId="09C298D4">
            <w:pPr>
              <w:pStyle w:val="29"/>
              <w:snapToGrid w:val="0"/>
              <w:spacing w:beforeLines="0" w:afterLines="0" w:line="240" w:lineRule="auto"/>
              <w:jc w:val="center"/>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投标</w:t>
            </w:r>
            <w:r>
              <w:rPr>
                <w:rFonts w:hint="eastAsia" w:hAnsi="宋体"/>
                <w:b/>
                <w:bCs/>
                <w:color w:val="000000" w:themeColor="text1"/>
                <w:kern w:val="2"/>
                <w:highlight w:val="none"/>
                <w14:textFill>
                  <w14:solidFill>
                    <w14:schemeClr w14:val="tx1"/>
                  </w14:solidFill>
                </w14:textFill>
              </w:rPr>
              <w:t>总</w:t>
            </w:r>
            <w:r>
              <w:rPr>
                <w:rFonts w:hint="eastAsia" w:hAnsi="宋体"/>
                <w:color w:val="000000" w:themeColor="text1"/>
                <w:kern w:val="2"/>
                <w:highlight w:val="none"/>
                <w14:textFill>
                  <w14:solidFill>
                    <w14:schemeClr w14:val="tx1"/>
                  </w14:solidFill>
                </w14:textFill>
              </w:rPr>
              <w:t>报价</w:t>
            </w:r>
          </w:p>
          <w:p w14:paraId="4F9DD034">
            <w:pPr>
              <w:pStyle w:val="29"/>
              <w:snapToGrid w:val="0"/>
              <w:spacing w:beforeLines="0" w:afterLines="0" w:line="240" w:lineRule="auto"/>
              <w:jc w:val="center"/>
              <w:rPr>
                <w:rFonts w:hAnsi="宋体"/>
                <w:b/>
                <w:color w:val="000000" w:themeColor="text1"/>
                <w:kern w:val="2"/>
                <w:highlight w:val="none"/>
                <w14:textFill>
                  <w14:solidFill>
                    <w14:schemeClr w14:val="tx1"/>
                  </w14:solidFill>
                </w14:textFill>
              </w:rPr>
            </w:pPr>
          </w:p>
          <w:p w14:paraId="65A5421D">
            <w:pPr>
              <w:pStyle w:val="29"/>
              <w:snapToGrid w:val="0"/>
              <w:spacing w:beforeLines="0" w:afterLines="0" w:line="240" w:lineRule="auto"/>
              <w:jc w:val="center"/>
              <w:rPr>
                <w:rFonts w:hAnsi="宋体"/>
                <w:b/>
                <w:color w:val="000000" w:themeColor="text1"/>
                <w:kern w:val="2"/>
                <w:highlight w:val="none"/>
                <w14:textFill>
                  <w14:solidFill>
                    <w14:schemeClr w14:val="tx1"/>
                  </w14:solidFill>
                </w14:textFill>
              </w:rPr>
            </w:pPr>
          </w:p>
          <w:p w14:paraId="184D3757">
            <w:pPr>
              <w:pStyle w:val="29"/>
              <w:snapToGrid w:val="0"/>
              <w:spacing w:beforeLines="0" w:afterLines="0" w:line="240" w:lineRule="auto"/>
              <w:jc w:val="center"/>
              <w:rPr>
                <w:rFonts w:hAnsi="宋体"/>
                <w:b/>
                <w:color w:val="000000" w:themeColor="text1"/>
                <w:kern w:val="2"/>
                <w:highlight w:val="none"/>
                <w14:textFill>
                  <w14:solidFill>
                    <w14:schemeClr w14:val="tx1"/>
                  </w14:solidFill>
                </w14:textFill>
              </w:rPr>
            </w:pPr>
          </w:p>
        </w:tc>
        <w:tc>
          <w:tcPr>
            <w:tcW w:w="5760" w:type="dxa"/>
            <w:vAlign w:val="center"/>
          </w:tcPr>
          <w:p w14:paraId="0F0441C5">
            <w:pPr>
              <w:pStyle w:val="29"/>
              <w:snapToGrid w:val="0"/>
              <w:spacing w:beforeLines="0" w:afterLines="0" w:line="240" w:lineRule="auto"/>
              <w:rPr>
                <w:rFonts w:hAnsi="宋体"/>
                <w:color w:val="000000" w:themeColor="text1"/>
                <w:kern w:val="2"/>
                <w:highlight w:val="none"/>
                <w14:textFill>
                  <w14:solidFill>
                    <w14:schemeClr w14:val="tx1"/>
                  </w14:solidFill>
                </w14:textFill>
              </w:rPr>
            </w:pPr>
          </w:p>
          <w:p w14:paraId="42EFA460">
            <w:pPr>
              <w:pStyle w:val="29"/>
              <w:snapToGrid w:val="0"/>
              <w:spacing w:beforeLines="0" w:afterLines="0" w:line="240" w:lineRule="auto"/>
              <w:ind w:left="240" w:hanging="240" w:hangingChars="1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大写：人民币</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佰</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拾</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万</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仟</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佰</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拾</w:t>
            </w:r>
          </w:p>
          <w:p w14:paraId="5096AC2B">
            <w:pPr>
              <w:pStyle w:val="29"/>
              <w:snapToGrid w:val="0"/>
              <w:spacing w:beforeLines="0" w:afterLines="0" w:line="240" w:lineRule="auto"/>
              <w:ind w:left="210" w:leftChars="100" w:firstLine="480" w:firstLineChars="200"/>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元</w:t>
            </w:r>
            <w:r>
              <w:rPr>
                <w:rFonts w:hAnsi="宋体"/>
                <w:color w:val="000000" w:themeColor="text1"/>
                <w:kern w:val="2"/>
                <w:highlight w:val="non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角</w:t>
            </w:r>
            <w:r>
              <w:rPr>
                <w:rFonts w:hint="eastAsia" w:hAnsi="宋体"/>
                <w:color w:val="000000" w:themeColor="text1"/>
                <w:kern w:val="2"/>
                <w:highlight w:val="none"/>
                <w:u w:val="single"/>
                <w14:textFill>
                  <w14:solidFill>
                    <w14:schemeClr w14:val="tx1"/>
                  </w14:solidFill>
                </w14:textFill>
              </w:rPr>
              <w:t xml:space="preserve"> </w:t>
            </w:r>
            <w:r>
              <w:rPr>
                <w:rFonts w:hAnsi="宋体"/>
                <w:color w:val="000000" w:themeColor="text1"/>
                <w:kern w:val="2"/>
                <w:highlight w:val="none"/>
                <w:u w:val="singl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分整</w:t>
            </w:r>
          </w:p>
          <w:p w14:paraId="2B6C4108">
            <w:pPr>
              <w:pStyle w:val="29"/>
              <w:snapToGrid w:val="0"/>
              <w:spacing w:beforeLines="0" w:afterLines="0" w:line="240" w:lineRule="auto"/>
              <w:rPr>
                <w:rFonts w:hAnsi="宋体"/>
                <w:color w:val="000000" w:themeColor="text1"/>
                <w:kern w:val="2"/>
                <w:highlight w:val="none"/>
                <w14:textFill>
                  <w14:solidFill>
                    <w14:schemeClr w14:val="tx1"/>
                  </w14:solidFill>
                </w14:textFill>
              </w:rPr>
            </w:pPr>
          </w:p>
          <w:p w14:paraId="674776BC">
            <w:pPr>
              <w:pStyle w:val="29"/>
              <w:snapToGrid w:val="0"/>
              <w:spacing w:beforeLines="0" w:afterLines="0" w:line="240" w:lineRule="auto"/>
              <w:rPr>
                <w:rFonts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小写：</w:t>
            </w:r>
            <w:r>
              <w:rPr>
                <w:rFonts w:hint="eastAsia" w:hAnsi="宋体"/>
                <w:color w:val="000000" w:themeColor="text1"/>
                <w:kern w:val="2"/>
                <w:highlight w:val="none"/>
                <w:u w:val="single"/>
                <w14:textFill>
                  <w14:solidFill>
                    <w14:schemeClr w14:val="tx1"/>
                  </w14:solidFill>
                </w14:textFill>
              </w:rPr>
              <w:t>￥_</w:t>
            </w:r>
            <w:r>
              <w:rPr>
                <w:rFonts w:hint="eastAsia" w:hAnsi="宋体"/>
                <w:color w:val="000000" w:themeColor="text1"/>
                <w:kern w:val="2"/>
                <w:highlight w:val="none"/>
                <w14:textFill>
                  <w14:solidFill>
                    <w14:schemeClr w14:val="tx1"/>
                  </w14:solidFill>
                </w14:textFill>
              </w:rPr>
              <w:t>_______________________元整</w:t>
            </w:r>
          </w:p>
          <w:p w14:paraId="6FA83976">
            <w:pPr>
              <w:pStyle w:val="29"/>
              <w:snapToGrid w:val="0"/>
              <w:spacing w:beforeLines="0" w:afterLines="0" w:line="240" w:lineRule="auto"/>
              <w:rPr>
                <w:rFonts w:hAnsi="宋体"/>
                <w:b/>
                <w:color w:val="000000" w:themeColor="text1"/>
                <w:kern w:val="2"/>
                <w:highlight w:val="none"/>
                <w14:textFill>
                  <w14:solidFill>
                    <w14:schemeClr w14:val="tx1"/>
                  </w14:solidFill>
                </w14:textFill>
              </w:rPr>
            </w:pPr>
          </w:p>
        </w:tc>
        <w:tc>
          <w:tcPr>
            <w:tcW w:w="1620" w:type="dxa"/>
          </w:tcPr>
          <w:p w14:paraId="26A150C9">
            <w:pPr>
              <w:pStyle w:val="29"/>
              <w:snapToGrid w:val="0"/>
              <w:spacing w:beforeLines="0" w:afterLines="0" w:line="240" w:lineRule="auto"/>
              <w:rPr>
                <w:rFonts w:hint="eastAsia" w:hAnsi="宋体"/>
                <w:b/>
                <w:color w:val="000000" w:themeColor="text1"/>
                <w:kern w:val="2"/>
                <w:highlight w:val="none"/>
                <w:lang w:val="en-US" w:eastAsia="zh-CN"/>
                <w14:textFill>
                  <w14:solidFill>
                    <w14:schemeClr w14:val="tx1"/>
                  </w14:solidFill>
                </w14:textFill>
              </w:rPr>
            </w:pPr>
          </w:p>
          <w:p w14:paraId="50B63239">
            <w:pPr>
              <w:pStyle w:val="29"/>
              <w:snapToGrid w:val="0"/>
              <w:spacing w:beforeLines="0" w:afterLines="0" w:line="240" w:lineRule="auto"/>
              <w:rPr>
                <w:rFonts w:hint="eastAsia" w:hAnsi="宋体"/>
                <w:b/>
                <w:color w:val="000000" w:themeColor="text1"/>
                <w:kern w:val="2"/>
                <w:highlight w:val="none"/>
                <w:lang w:val="en-US" w:eastAsia="zh-CN"/>
                <w14:textFill>
                  <w14:solidFill>
                    <w14:schemeClr w14:val="tx1"/>
                  </w14:solidFill>
                </w14:textFill>
              </w:rPr>
            </w:pPr>
          </w:p>
          <w:p w14:paraId="72C52686">
            <w:pPr>
              <w:pStyle w:val="29"/>
              <w:snapToGrid w:val="0"/>
              <w:spacing w:beforeLines="0" w:afterLines="0" w:line="240" w:lineRule="auto"/>
              <w:rPr>
                <w:rFonts w:hint="eastAsia" w:hAnsi="宋体"/>
                <w:b/>
                <w:color w:val="000000" w:themeColor="text1"/>
                <w:kern w:val="2"/>
                <w:highlight w:val="none"/>
                <w:lang w:val="en-US" w:eastAsia="zh-CN"/>
                <w14:textFill>
                  <w14:solidFill>
                    <w14:schemeClr w14:val="tx1"/>
                  </w14:solidFill>
                </w14:textFill>
              </w:rPr>
            </w:pPr>
          </w:p>
          <w:p w14:paraId="5FD1B603">
            <w:pPr>
              <w:pStyle w:val="29"/>
              <w:snapToGrid w:val="0"/>
              <w:spacing w:beforeLines="0" w:afterLines="0" w:line="240" w:lineRule="auto"/>
              <w:rPr>
                <w:rFonts w:hint="default" w:hAnsi="宋体" w:eastAsia="宋体"/>
                <w:b/>
                <w:color w:val="000000" w:themeColor="text1"/>
                <w:kern w:val="2"/>
                <w:highlight w:val="none"/>
                <w:lang w:val="en-US" w:eastAsia="zh-CN"/>
                <w14:textFill>
                  <w14:solidFill>
                    <w14:schemeClr w14:val="tx1"/>
                  </w14:solidFill>
                </w14:textFill>
              </w:rPr>
            </w:pPr>
            <w:r>
              <w:rPr>
                <w:rFonts w:hint="eastAsia" w:hAnsi="宋体"/>
                <w:b w:val="0"/>
                <w:bCs/>
                <w:color w:val="000000" w:themeColor="text1"/>
                <w:kern w:val="2"/>
                <w:highlight w:val="none"/>
                <w:lang w:val="en-US" w:eastAsia="zh-CN"/>
                <w14:textFill>
                  <w14:solidFill>
                    <w14:schemeClr w14:val="tx1"/>
                  </w14:solidFill>
                </w14:textFill>
              </w:rPr>
              <w:t>按三年合计总价报价，每年价格为总价/3年。</w:t>
            </w:r>
          </w:p>
        </w:tc>
      </w:tr>
    </w:tbl>
    <w:p w14:paraId="47A84017">
      <w:pPr>
        <w:pStyle w:val="29"/>
        <w:snapToGrid w:val="0"/>
        <w:spacing w:beforeLines="0" w:afterLines="0" w:line="240" w:lineRule="auto"/>
        <w:rPr>
          <w:rFonts w:hAnsi="宋体"/>
          <w:b/>
          <w:color w:val="000000" w:themeColor="text1"/>
          <w:highlight w:val="none"/>
          <w14:textFill>
            <w14:solidFill>
              <w14:schemeClr w14:val="tx1"/>
            </w14:solidFill>
          </w14:textFill>
        </w:rPr>
      </w:pPr>
    </w:p>
    <w:p w14:paraId="75841D68">
      <w:pPr>
        <w:snapToGrid w:val="0"/>
        <w:spacing w:before="50" w:after="120" w:afterLines="50" w:line="360" w:lineRule="auto"/>
        <w:jc w:val="left"/>
        <w:rPr>
          <w:rFonts w:ascii="宋体" w:hAnsi="宋体"/>
          <w:color w:val="000000" w:themeColor="text1"/>
          <w:sz w:val="24"/>
          <w:szCs w:val="20"/>
          <w:highlight w:val="none"/>
          <w14:textFill>
            <w14:solidFill>
              <w14:schemeClr w14:val="tx1"/>
            </w14:solidFill>
          </w14:textFill>
        </w:rPr>
      </w:pPr>
    </w:p>
    <w:p w14:paraId="11CE70D4">
      <w:pPr>
        <w:pStyle w:val="29"/>
        <w:snapToGrid w:val="0"/>
        <w:spacing w:beforeLines="0" w:afterLines="0" w:line="240" w:lineRule="auto"/>
        <w:rPr>
          <w:rFonts w:hAnsi="宋体"/>
          <w:color w:val="000000" w:themeColor="text1"/>
          <w:spacing w:val="20"/>
          <w:highlight w:val="none"/>
          <w14:textFill>
            <w14:solidFill>
              <w14:schemeClr w14:val="tx1"/>
            </w14:solidFill>
          </w14:textFill>
        </w:rPr>
      </w:pPr>
      <w:r>
        <w:rPr>
          <w:rFonts w:hint="eastAsia" w:hAnsi="宋体"/>
          <w:color w:val="000000" w:themeColor="text1"/>
          <w:spacing w:val="20"/>
          <w:highlight w:val="none"/>
          <w14:textFill>
            <w14:solidFill>
              <w14:schemeClr w14:val="tx1"/>
            </w14:solidFill>
          </w14:textFill>
        </w:rPr>
        <w:t xml:space="preserve">法定代表人签字（或盖章）：            供应商（盖章）：  </w:t>
      </w:r>
    </w:p>
    <w:p w14:paraId="1B85F5F8">
      <w:pPr>
        <w:pStyle w:val="29"/>
        <w:snapToGrid w:val="0"/>
        <w:spacing w:beforeLines="0" w:afterLines="0" w:line="240" w:lineRule="auto"/>
        <w:rPr>
          <w:rFonts w:hAnsi="宋体"/>
          <w:color w:val="000000" w:themeColor="text1"/>
          <w:highlight w:val="none"/>
          <w14:textFill>
            <w14:solidFill>
              <w14:schemeClr w14:val="tx1"/>
            </w14:solidFill>
          </w14:textFill>
        </w:rPr>
      </w:pPr>
    </w:p>
    <w:p w14:paraId="230AC904">
      <w:pPr>
        <w:pStyle w:val="29"/>
        <w:snapToGrid w:val="0"/>
        <w:spacing w:beforeLines="0" w:afterLines="0" w:line="24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w:t>
      </w:r>
    </w:p>
    <w:p w14:paraId="12C72A18">
      <w:pPr>
        <w:pStyle w:val="29"/>
        <w:snapToGrid w:val="0"/>
        <w:spacing w:beforeLines="0" w:afterLines="0" w:line="240" w:lineRule="auto"/>
        <w:rPr>
          <w:rFonts w:hAnsi="宋体"/>
          <w:color w:val="000000" w:themeColor="text1"/>
          <w:highlight w:val="none"/>
          <w14:textFill>
            <w14:solidFill>
              <w14:schemeClr w14:val="tx1"/>
            </w14:solidFill>
          </w14:textFill>
        </w:rPr>
      </w:pPr>
    </w:p>
    <w:p w14:paraId="345AA592">
      <w:pPr>
        <w:pStyle w:val="29"/>
        <w:snapToGrid w:val="0"/>
        <w:spacing w:beforeLines="0" w:afterLines="0" w:line="240" w:lineRule="auto"/>
        <w:rPr>
          <w:rFonts w:hAnsi="宋体"/>
          <w:color w:val="000000" w:themeColor="text1"/>
          <w:highlight w:val="none"/>
          <w14:textFill>
            <w14:solidFill>
              <w14:schemeClr w14:val="tx1"/>
            </w14:solidFill>
          </w14:textFill>
        </w:rPr>
      </w:pPr>
    </w:p>
    <w:p w14:paraId="6604CD6A">
      <w:pPr>
        <w:pStyle w:val="29"/>
        <w:snapToGrid w:val="0"/>
        <w:spacing w:beforeLines="0" w:afterLines="0" w:line="240" w:lineRule="auto"/>
        <w:rPr>
          <w:rFonts w:hAnsi="宋体"/>
          <w:color w:val="000000" w:themeColor="text1"/>
          <w:highlight w:val="none"/>
          <w14:textFill>
            <w14:solidFill>
              <w14:schemeClr w14:val="tx1"/>
            </w14:solidFill>
          </w14:textFill>
        </w:rPr>
      </w:pPr>
    </w:p>
    <w:p w14:paraId="68D974E6">
      <w:pPr>
        <w:pStyle w:val="29"/>
        <w:snapToGrid w:val="0"/>
        <w:spacing w:beforeLines="0" w:afterLines="0" w:line="240" w:lineRule="auto"/>
        <w:rPr>
          <w:rFonts w:hAnsi="宋体"/>
          <w:color w:val="000000" w:themeColor="text1"/>
          <w:highlight w:val="none"/>
          <w14:textFill>
            <w14:solidFill>
              <w14:schemeClr w14:val="tx1"/>
            </w14:solidFill>
          </w14:textFill>
        </w:rPr>
      </w:pPr>
    </w:p>
    <w:p w14:paraId="0A660D9F">
      <w:pPr>
        <w:pStyle w:val="29"/>
        <w:snapToGrid w:val="0"/>
        <w:spacing w:beforeLines="0" w:afterLines="0" w:line="240" w:lineRule="auto"/>
        <w:rPr>
          <w:rFonts w:hAnsi="宋体"/>
          <w:color w:val="000000" w:themeColor="text1"/>
          <w:highlight w:val="none"/>
          <w14:textFill>
            <w14:solidFill>
              <w14:schemeClr w14:val="tx1"/>
            </w14:solidFill>
          </w14:textFill>
        </w:rPr>
      </w:pPr>
    </w:p>
    <w:p w14:paraId="2F125146">
      <w:pPr>
        <w:pStyle w:val="29"/>
        <w:snapToGrid w:val="0"/>
        <w:spacing w:beforeLines="0" w:afterLines="0" w:line="240" w:lineRule="auto"/>
        <w:rPr>
          <w:rFonts w:hAnsi="宋体"/>
          <w:color w:val="000000" w:themeColor="text1"/>
          <w:highlight w:val="none"/>
          <w14:textFill>
            <w14:solidFill>
              <w14:schemeClr w14:val="tx1"/>
            </w14:solidFill>
          </w14:textFill>
        </w:rPr>
      </w:pPr>
    </w:p>
    <w:p w14:paraId="1642865F">
      <w:pPr>
        <w:pStyle w:val="29"/>
        <w:snapToGrid w:val="0"/>
        <w:spacing w:beforeLines="0" w:afterLines="0" w:line="240" w:lineRule="auto"/>
        <w:rPr>
          <w:rFonts w:hAnsi="宋体"/>
          <w:color w:val="000000" w:themeColor="text1"/>
          <w:highlight w:val="none"/>
          <w14:textFill>
            <w14:solidFill>
              <w14:schemeClr w14:val="tx1"/>
            </w14:solidFill>
          </w14:textFill>
        </w:rPr>
      </w:pPr>
    </w:p>
    <w:p w14:paraId="3164D691">
      <w:pPr>
        <w:pStyle w:val="29"/>
        <w:snapToGrid w:val="0"/>
        <w:spacing w:beforeLines="0" w:afterLines="0" w:line="240" w:lineRule="auto"/>
        <w:rPr>
          <w:rFonts w:hAnsi="宋体"/>
          <w:color w:val="000000" w:themeColor="text1"/>
          <w:highlight w:val="none"/>
          <w14:textFill>
            <w14:solidFill>
              <w14:schemeClr w14:val="tx1"/>
            </w14:solidFill>
          </w14:textFill>
        </w:rPr>
      </w:pPr>
    </w:p>
    <w:p w14:paraId="596048D5">
      <w:pPr>
        <w:pStyle w:val="29"/>
        <w:snapToGrid w:val="0"/>
        <w:spacing w:beforeLines="0" w:afterLines="0" w:line="240" w:lineRule="auto"/>
        <w:rPr>
          <w:rFonts w:hAnsi="宋体"/>
          <w:color w:val="000000" w:themeColor="text1"/>
          <w:highlight w:val="none"/>
          <w14:textFill>
            <w14:solidFill>
              <w14:schemeClr w14:val="tx1"/>
            </w14:solidFill>
          </w14:textFill>
        </w:rPr>
      </w:pPr>
    </w:p>
    <w:p w14:paraId="31253B56">
      <w:pPr>
        <w:pStyle w:val="29"/>
        <w:snapToGrid w:val="0"/>
        <w:spacing w:beforeLines="0" w:afterLines="0" w:line="240" w:lineRule="auto"/>
        <w:rPr>
          <w:rFonts w:hAnsi="宋体"/>
          <w:color w:val="000000" w:themeColor="text1"/>
          <w:highlight w:val="none"/>
          <w14:textFill>
            <w14:solidFill>
              <w14:schemeClr w14:val="tx1"/>
            </w14:solidFill>
          </w14:textFill>
        </w:rPr>
      </w:pPr>
    </w:p>
    <w:p w14:paraId="5D8CC75E">
      <w:pPr>
        <w:pStyle w:val="29"/>
        <w:snapToGrid w:val="0"/>
        <w:spacing w:beforeLines="0" w:afterLines="0" w:line="240" w:lineRule="auto"/>
        <w:rPr>
          <w:rFonts w:hAnsi="宋体"/>
          <w:color w:val="000000" w:themeColor="text1"/>
          <w:highlight w:val="none"/>
          <w14:textFill>
            <w14:solidFill>
              <w14:schemeClr w14:val="tx1"/>
            </w14:solidFill>
          </w14:textFill>
        </w:rPr>
      </w:pPr>
    </w:p>
    <w:p w14:paraId="3B731593">
      <w:pPr>
        <w:pStyle w:val="29"/>
        <w:snapToGrid w:val="0"/>
        <w:spacing w:beforeLines="0" w:afterLines="0" w:line="240" w:lineRule="auto"/>
        <w:rPr>
          <w:rFonts w:hAnsi="宋体"/>
          <w:color w:val="000000" w:themeColor="text1"/>
          <w:highlight w:val="none"/>
          <w14:textFill>
            <w14:solidFill>
              <w14:schemeClr w14:val="tx1"/>
            </w14:solidFill>
          </w14:textFill>
        </w:rPr>
      </w:pPr>
    </w:p>
    <w:p w14:paraId="5AC3EC8C">
      <w:pPr>
        <w:pStyle w:val="29"/>
        <w:snapToGrid w:val="0"/>
        <w:spacing w:beforeLines="0" w:afterLines="0" w:line="24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14:paraId="6F4C3911">
      <w:pPr>
        <w:pStyle w:val="29"/>
        <w:snapToGrid w:val="0"/>
        <w:spacing w:beforeLines="0" w:afterLines="0" w:line="24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int="eastAsia" w:hAnsi="宋体"/>
          <w:color w:val="000000" w:themeColor="text1"/>
          <w:highlight w:val="none"/>
          <w:lang w:val="en-US" w:eastAsia="zh-CN"/>
          <w14:textFill>
            <w14:solidFill>
              <w14:schemeClr w14:val="tx1"/>
            </w14:solidFill>
          </w14:textFill>
        </w:rPr>
        <w:t>6</w:t>
      </w:r>
      <w:r>
        <w:rPr>
          <w:rFonts w:hint="eastAsia" w:hAnsi="宋体"/>
          <w:color w:val="000000" w:themeColor="text1"/>
          <w:highlight w:val="none"/>
          <w14:textFill>
            <w14:solidFill>
              <w14:schemeClr w14:val="tx1"/>
            </w14:solidFill>
          </w14:textFill>
        </w:rPr>
        <w:t xml:space="preserve">.报价明细表格式：       </w:t>
      </w:r>
    </w:p>
    <w:p w14:paraId="298F1F3B">
      <w:pPr>
        <w:pStyle w:val="29"/>
        <w:snapToGrid w:val="0"/>
        <w:spacing w:beforeLines="0" w:afterLines="0"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报价明细表</w:t>
      </w:r>
    </w:p>
    <w:p w14:paraId="3F4EA3AB">
      <w:pPr>
        <w:snapToGrid w:val="0"/>
        <w:spacing w:before="120" w:beforeLines="50" w:after="50" w:line="360" w:lineRule="auto"/>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59EE1221">
      <w:pPr>
        <w:snapToGrid w:val="0"/>
        <w:spacing w:before="120" w:beforeLines="50" w:after="50" w:line="360" w:lineRule="auto"/>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bl>
      <w:tblPr>
        <w:tblStyle w:val="50"/>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77"/>
        <w:gridCol w:w="1276"/>
        <w:gridCol w:w="1417"/>
        <w:gridCol w:w="1134"/>
        <w:gridCol w:w="851"/>
        <w:gridCol w:w="1134"/>
        <w:gridCol w:w="850"/>
        <w:gridCol w:w="993"/>
      </w:tblGrid>
      <w:tr w14:paraId="0C56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8" w:type="dxa"/>
            <w:vAlign w:val="center"/>
          </w:tcPr>
          <w:p w14:paraId="3A676BE6">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1577" w:type="dxa"/>
            <w:vAlign w:val="center"/>
          </w:tcPr>
          <w:p w14:paraId="66EEFD27">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服务内容</w:t>
            </w:r>
          </w:p>
        </w:tc>
        <w:tc>
          <w:tcPr>
            <w:tcW w:w="1276" w:type="dxa"/>
            <w:vAlign w:val="center"/>
          </w:tcPr>
          <w:p w14:paraId="54547726">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承接企业名称</w:t>
            </w:r>
          </w:p>
        </w:tc>
        <w:tc>
          <w:tcPr>
            <w:tcW w:w="1417" w:type="dxa"/>
            <w:vAlign w:val="center"/>
          </w:tcPr>
          <w:p w14:paraId="764D7B2D">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是否是小微企业</w:t>
            </w:r>
          </w:p>
        </w:tc>
        <w:tc>
          <w:tcPr>
            <w:tcW w:w="1134" w:type="dxa"/>
            <w:vAlign w:val="center"/>
          </w:tcPr>
          <w:p w14:paraId="75B8C821">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所属</w:t>
            </w:r>
          </w:p>
          <w:p w14:paraId="6D737B80">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行业</w:t>
            </w:r>
          </w:p>
        </w:tc>
        <w:tc>
          <w:tcPr>
            <w:tcW w:w="851" w:type="dxa"/>
            <w:vAlign w:val="center"/>
          </w:tcPr>
          <w:p w14:paraId="3DB864C6">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数量</w:t>
            </w:r>
          </w:p>
        </w:tc>
        <w:tc>
          <w:tcPr>
            <w:tcW w:w="1134" w:type="dxa"/>
            <w:vAlign w:val="center"/>
          </w:tcPr>
          <w:p w14:paraId="4BBE7EB3">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单位</w:t>
            </w:r>
          </w:p>
        </w:tc>
        <w:tc>
          <w:tcPr>
            <w:tcW w:w="850" w:type="dxa"/>
            <w:vAlign w:val="center"/>
          </w:tcPr>
          <w:p w14:paraId="7A3F8818">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单价</w:t>
            </w:r>
          </w:p>
        </w:tc>
        <w:tc>
          <w:tcPr>
            <w:tcW w:w="993" w:type="dxa"/>
            <w:vAlign w:val="center"/>
          </w:tcPr>
          <w:p w14:paraId="76F3D6EB">
            <w:pPr>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总价</w:t>
            </w:r>
          </w:p>
        </w:tc>
      </w:tr>
      <w:tr w14:paraId="22D4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0CAE0A40">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3365A335">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57BC48F4">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3CEAC6B1">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17C27572">
            <w:pPr>
              <w:spacing w:line="480" w:lineRule="auto"/>
              <w:jc w:val="center"/>
              <w:rPr>
                <w:rFonts w:ascii="宋体" w:hAnsi="宋体"/>
                <w:b/>
                <w:color w:val="000000" w:themeColor="text1"/>
                <w:sz w:val="24"/>
                <w:highlight w:val="none"/>
                <w14:textFill>
                  <w14:solidFill>
                    <w14:schemeClr w14:val="tx1"/>
                  </w14:solidFill>
                </w14:textFill>
              </w:rPr>
            </w:pPr>
          </w:p>
        </w:tc>
        <w:tc>
          <w:tcPr>
            <w:tcW w:w="851" w:type="dxa"/>
            <w:vAlign w:val="center"/>
          </w:tcPr>
          <w:p w14:paraId="688B9B01">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73B9E382">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32AB7BD1">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766F4CEF">
            <w:pPr>
              <w:spacing w:line="480" w:lineRule="auto"/>
              <w:jc w:val="center"/>
              <w:rPr>
                <w:rFonts w:ascii="宋体" w:hAnsi="宋体"/>
                <w:b/>
                <w:color w:val="000000" w:themeColor="text1"/>
                <w:sz w:val="24"/>
                <w:highlight w:val="none"/>
                <w14:textFill>
                  <w14:solidFill>
                    <w14:schemeClr w14:val="tx1"/>
                  </w14:solidFill>
                </w14:textFill>
              </w:rPr>
            </w:pPr>
          </w:p>
        </w:tc>
      </w:tr>
      <w:tr w14:paraId="418F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5E3A045B">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1B582704">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73DF6EF3">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362B151E">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1C612A93">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7E88C5CD">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1CEBA421">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254FF57F">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3838F59E">
            <w:pPr>
              <w:spacing w:line="480" w:lineRule="auto"/>
              <w:jc w:val="center"/>
              <w:rPr>
                <w:rFonts w:ascii="宋体" w:hAnsi="宋体"/>
                <w:b/>
                <w:color w:val="000000" w:themeColor="text1"/>
                <w:sz w:val="24"/>
                <w:highlight w:val="none"/>
                <w14:textFill>
                  <w14:solidFill>
                    <w14:schemeClr w14:val="tx1"/>
                  </w14:solidFill>
                </w14:textFill>
              </w:rPr>
            </w:pPr>
          </w:p>
        </w:tc>
      </w:tr>
      <w:tr w14:paraId="01C2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3A1024D1">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19CC6A73">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3C6C59B2">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4445345D">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1E4D970B">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286EA149">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7CD48145">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29FD0FBA">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47587666">
            <w:pPr>
              <w:spacing w:line="480" w:lineRule="auto"/>
              <w:jc w:val="center"/>
              <w:rPr>
                <w:rFonts w:ascii="宋体" w:hAnsi="宋体"/>
                <w:b/>
                <w:color w:val="000000" w:themeColor="text1"/>
                <w:sz w:val="24"/>
                <w:highlight w:val="none"/>
                <w14:textFill>
                  <w14:solidFill>
                    <w14:schemeClr w14:val="tx1"/>
                  </w14:solidFill>
                </w14:textFill>
              </w:rPr>
            </w:pPr>
          </w:p>
        </w:tc>
      </w:tr>
      <w:tr w14:paraId="57F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46EAF4F6">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59D01175">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6A2CE25E">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58E4E594">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0924D6CF">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15A5D73D">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6301BBA1">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790494D4">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04E65A9D">
            <w:pPr>
              <w:spacing w:line="480" w:lineRule="auto"/>
              <w:jc w:val="center"/>
              <w:rPr>
                <w:rFonts w:ascii="宋体" w:hAnsi="宋体"/>
                <w:b/>
                <w:color w:val="000000" w:themeColor="text1"/>
                <w:sz w:val="24"/>
                <w:highlight w:val="none"/>
                <w14:textFill>
                  <w14:solidFill>
                    <w14:schemeClr w14:val="tx1"/>
                  </w14:solidFill>
                </w14:textFill>
              </w:rPr>
            </w:pPr>
          </w:p>
        </w:tc>
      </w:tr>
      <w:tr w14:paraId="7126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11A28C41">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55B4A48C">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183E243F">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23E4B176">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47C947B4">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22693208">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5191219C">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46A1D03B">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577340BC">
            <w:pPr>
              <w:spacing w:line="480" w:lineRule="auto"/>
              <w:jc w:val="center"/>
              <w:rPr>
                <w:rFonts w:ascii="宋体" w:hAnsi="宋体"/>
                <w:b/>
                <w:color w:val="000000" w:themeColor="text1"/>
                <w:sz w:val="24"/>
                <w:highlight w:val="none"/>
                <w14:textFill>
                  <w14:solidFill>
                    <w14:schemeClr w14:val="tx1"/>
                  </w14:solidFill>
                </w14:textFill>
              </w:rPr>
            </w:pPr>
          </w:p>
        </w:tc>
      </w:tr>
      <w:tr w14:paraId="70AC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5269833B">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13A03AD3">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5A5EAE29">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2196A6C0">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50B3A16A">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47B034E3">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00998FC8">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76422894">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53F741C1">
            <w:pPr>
              <w:spacing w:line="480" w:lineRule="auto"/>
              <w:jc w:val="center"/>
              <w:rPr>
                <w:rFonts w:ascii="宋体" w:hAnsi="宋体"/>
                <w:b/>
                <w:color w:val="000000" w:themeColor="text1"/>
                <w:sz w:val="24"/>
                <w:highlight w:val="none"/>
                <w14:textFill>
                  <w14:solidFill>
                    <w14:schemeClr w14:val="tx1"/>
                  </w14:solidFill>
                </w14:textFill>
              </w:rPr>
            </w:pPr>
          </w:p>
        </w:tc>
      </w:tr>
      <w:tr w14:paraId="7550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6CC243C9">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4E823CE9">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54E94DDE">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1CFF27F0">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6FCC83BE">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2B760783">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18BE824A">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4135706C">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6303AA66">
            <w:pPr>
              <w:spacing w:line="480" w:lineRule="auto"/>
              <w:jc w:val="center"/>
              <w:rPr>
                <w:rFonts w:ascii="宋体" w:hAnsi="宋体"/>
                <w:b/>
                <w:color w:val="000000" w:themeColor="text1"/>
                <w:sz w:val="24"/>
                <w:highlight w:val="none"/>
                <w14:textFill>
                  <w14:solidFill>
                    <w14:schemeClr w14:val="tx1"/>
                  </w14:solidFill>
                </w14:textFill>
              </w:rPr>
            </w:pPr>
          </w:p>
        </w:tc>
      </w:tr>
      <w:tr w14:paraId="68C7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2FE63B02">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0E0EC8A4">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196FB975">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7E395727">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03E2323C">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79D17950">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0C672EB5">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4DFB7CF1">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475F2A69">
            <w:pPr>
              <w:spacing w:line="480" w:lineRule="auto"/>
              <w:jc w:val="center"/>
              <w:rPr>
                <w:rFonts w:ascii="宋体" w:hAnsi="宋体"/>
                <w:b/>
                <w:color w:val="000000" w:themeColor="text1"/>
                <w:sz w:val="24"/>
                <w:highlight w:val="none"/>
                <w14:textFill>
                  <w14:solidFill>
                    <w14:schemeClr w14:val="tx1"/>
                  </w14:solidFill>
                </w14:textFill>
              </w:rPr>
            </w:pPr>
          </w:p>
        </w:tc>
      </w:tr>
      <w:tr w14:paraId="5E55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vAlign w:val="center"/>
          </w:tcPr>
          <w:p w14:paraId="537B3B27">
            <w:pPr>
              <w:spacing w:line="480" w:lineRule="auto"/>
              <w:jc w:val="center"/>
              <w:rPr>
                <w:rFonts w:ascii="宋体" w:hAnsi="宋体"/>
                <w:b/>
                <w:color w:val="000000" w:themeColor="text1"/>
                <w:sz w:val="24"/>
                <w:highlight w:val="none"/>
                <w14:textFill>
                  <w14:solidFill>
                    <w14:schemeClr w14:val="tx1"/>
                  </w14:solidFill>
                </w14:textFill>
              </w:rPr>
            </w:pPr>
          </w:p>
        </w:tc>
        <w:tc>
          <w:tcPr>
            <w:tcW w:w="1577" w:type="dxa"/>
          </w:tcPr>
          <w:p w14:paraId="1E1F392C">
            <w:pPr>
              <w:spacing w:line="480" w:lineRule="auto"/>
              <w:jc w:val="center"/>
              <w:rPr>
                <w:rFonts w:ascii="宋体" w:hAnsi="宋体"/>
                <w:color w:val="000000" w:themeColor="text1"/>
                <w:sz w:val="24"/>
                <w:highlight w:val="none"/>
                <w14:textFill>
                  <w14:solidFill>
                    <w14:schemeClr w14:val="tx1"/>
                  </w14:solidFill>
                </w14:textFill>
              </w:rPr>
            </w:pPr>
          </w:p>
        </w:tc>
        <w:tc>
          <w:tcPr>
            <w:tcW w:w="1276" w:type="dxa"/>
            <w:vAlign w:val="center"/>
          </w:tcPr>
          <w:p w14:paraId="04C78E50">
            <w:pPr>
              <w:spacing w:line="480" w:lineRule="auto"/>
              <w:jc w:val="center"/>
              <w:rPr>
                <w:rFonts w:ascii="宋体" w:hAnsi="宋体"/>
                <w:b/>
                <w:color w:val="000000" w:themeColor="text1"/>
                <w:sz w:val="24"/>
                <w:highlight w:val="none"/>
                <w14:textFill>
                  <w14:solidFill>
                    <w14:schemeClr w14:val="tx1"/>
                  </w14:solidFill>
                </w14:textFill>
              </w:rPr>
            </w:pPr>
          </w:p>
        </w:tc>
        <w:tc>
          <w:tcPr>
            <w:tcW w:w="1417" w:type="dxa"/>
            <w:vAlign w:val="center"/>
          </w:tcPr>
          <w:p w14:paraId="12AADD86">
            <w:pPr>
              <w:spacing w:line="480" w:lineRule="auto"/>
              <w:jc w:val="center"/>
              <w:rPr>
                <w:rFonts w:ascii="宋体" w:hAnsi="宋体"/>
                <w:b/>
                <w:color w:val="000000" w:themeColor="text1"/>
                <w:sz w:val="24"/>
                <w:highlight w:val="none"/>
                <w14:textFill>
                  <w14:solidFill>
                    <w14:schemeClr w14:val="tx1"/>
                  </w14:solidFill>
                </w14:textFill>
              </w:rPr>
            </w:pPr>
          </w:p>
        </w:tc>
        <w:tc>
          <w:tcPr>
            <w:tcW w:w="1134" w:type="dxa"/>
            <w:vAlign w:val="center"/>
          </w:tcPr>
          <w:p w14:paraId="191C736E">
            <w:pPr>
              <w:spacing w:line="480" w:lineRule="auto"/>
              <w:jc w:val="center"/>
              <w:rPr>
                <w:rFonts w:ascii="宋体" w:hAnsi="宋体"/>
                <w:color w:val="000000" w:themeColor="text1"/>
                <w:highlight w:val="none"/>
                <w14:textFill>
                  <w14:solidFill>
                    <w14:schemeClr w14:val="tx1"/>
                  </w14:solidFill>
                </w14:textFill>
              </w:rPr>
            </w:pPr>
          </w:p>
        </w:tc>
        <w:tc>
          <w:tcPr>
            <w:tcW w:w="851" w:type="dxa"/>
            <w:vAlign w:val="center"/>
          </w:tcPr>
          <w:p w14:paraId="2F08C735">
            <w:pPr>
              <w:spacing w:line="480" w:lineRule="auto"/>
              <w:jc w:val="center"/>
              <w:rPr>
                <w:rFonts w:ascii="宋体" w:hAnsi="宋体"/>
                <w:color w:val="000000" w:themeColor="text1"/>
                <w:highlight w:val="none"/>
                <w14:textFill>
                  <w14:solidFill>
                    <w14:schemeClr w14:val="tx1"/>
                  </w14:solidFill>
                </w14:textFill>
              </w:rPr>
            </w:pPr>
          </w:p>
        </w:tc>
        <w:tc>
          <w:tcPr>
            <w:tcW w:w="1134" w:type="dxa"/>
            <w:vAlign w:val="center"/>
          </w:tcPr>
          <w:p w14:paraId="4A6C4617">
            <w:pPr>
              <w:spacing w:line="480" w:lineRule="auto"/>
              <w:jc w:val="center"/>
              <w:rPr>
                <w:rFonts w:ascii="宋体" w:hAnsi="宋体"/>
                <w:b/>
                <w:color w:val="000000" w:themeColor="text1"/>
                <w:sz w:val="24"/>
                <w:highlight w:val="none"/>
                <w14:textFill>
                  <w14:solidFill>
                    <w14:schemeClr w14:val="tx1"/>
                  </w14:solidFill>
                </w14:textFill>
              </w:rPr>
            </w:pPr>
          </w:p>
        </w:tc>
        <w:tc>
          <w:tcPr>
            <w:tcW w:w="850" w:type="dxa"/>
            <w:vAlign w:val="center"/>
          </w:tcPr>
          <w:p w14:paraId="4FB84FEF">
            <w:pPr>
              <w:spacing w:line="480" w:lineRule="auto"/>
              <w:jc w:val="center"/>
              <w:rPr>
                <w:rFonts w:ascii="宋体" w:hAnsi="宋体"/>
                <w:b/>
                <w:color w:val="000000" w:themeColor="text1"/>
                <w:sz w:val="24"/>
                <w:highlight w:val="none"/>
                <w14:textFill>
                  <w14:solidFill>
                    <w14:schemeClr w14:val="tx1"/>
                  </w14:solidFill>
                </w14:textFill>
              </w:rPr>
            </w:pPr>
          </w:p>
        </w:tc>
        <w:tc>
          <w:tcPr>
            <w:tcW w:w="993" w:type="dxa"/>
            <w:vAlign w:val="center"/>
          </w:tcPr>
          <w:p w14:paraId="6AF35D0A">
            <w:pPr>
              <w:spacing w:line="480" w:lineRule="auto"/>
              <w:jc w:val="center"/>
              <w:rPr>
                <w:rFonts w:ascii="宋体" w:hAnsi="宋体"/>
                <w:b/>
                <w:color w:val="000000" w:themeColor="text1"/>
                <w:sz w:val="24"/>
                <w:highlight w:val="none"/>
                <w14:textFill>
                  <w14:solidFill>
                    <w14:schemeClr w14:val="tx1"/>
                  </w14:solidFill>
                </w14:textFill>
              </w:rPr>
            </w:pPr>
          </w:p>
        </w:tc>
      </w:tr>
      <w:tr w14:paraId="7436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60" w:type="dxa"/>
            <w:gridSpan w:val="9"/>
            <w:vAlign w:val="center"/>
          </w:tcPr>
          <w:p w14:paraId="0F51F96A">
            <w:pPr>
              <w:spacing w:line="480" w:lineRule="auto"/>
              <w:jc w:val="lef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合计人民币：大写                             </w:t>
            </w:r>
            <w:r>
              <w:rPr>
                <w:rFonts w:ascii="宋体" w:hAnsi="宋体"/>
                <w:b/>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 xml:space="preserve">  小写</w:t>
            </w:r>
          </w:p>
        </w:tc>
      </w:tr>
    </w:tbl>
    <w:p w14:paraId="39A0EB3F">
      <w:pPr>
        <w:snapToGrid w:val="0"/>
        <w:spacing w:before="50" w:after="50" w:line="42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说明：</w:t>
      </w:r>
    </w:p>
    <w:p w14:paraId="2B164870">
      <w:pPr>
        <w:snapToGrid w:val="0"/>
        <w:spacing w:before="50" w:after="120" w:afterLines="50" w:line="360" w:lineRule="auto"/>
        <w:jc w:val="left"/>
        <w:rPr>
          <w:rFonts w:ascii="宋体" w:hAnsi="宋体"/>
          <w:b/>
          <w:bCs/>
          <w:color w:val="000000" w:themeColor="text1"/>
          <w:sz w:val="24"/>
          <w:highlight w:val="none"/>
          <w:u w:val="single"/>
          <w:shd w:val="pct10" w:color="auto" w:fill="FFFFFF"/>
          <w14:textFill>
            <w14:solidFill>
              <w14:schemeClr w14:val="tx1"/>
            </w14:solidFill>
          </w14:textFill>
        </w:rPr>
      </w:pPr>
      <w:r>
        <w:rPr>
          <w:rFonts w:ascii="宋体" w:hAnsi="宋体"/>
          <w:b/>
          <w:bCs/>
          <w:color w:val="000000" w:themeColor="text1"/>
          <w:sz w:val="24"/>
          <w:highlight w:val="none"/>
          <w:u w:val="single"/>
          <w:shd w:val="pct10" w:color="auto" w:fill="FFFFFF"/>
          <w14:textFill>
            <w14:solidFill>
              <w14:schemeClr w14:val="tx1"/>
            </w14:solidFill>
          </w14:textFill>
        </w:rPr>
        <w:t>1</w:t>
      </w:r>
      <w:r>
        <w:rPr>
          <w:rFonts w:hint="eastAsia" w:ascii="宋体" w:hAnsi="宋体"/>
          <w:b/>
          <w:bCs/>
          <w:color w:val="000000" w:themeColor="text1"/>
          <w:sz w:val="24"/>
          <w:highlight w:val="none"/>
          <w:u w:val="single"/>
          <w:shd w:val="pct10" w:color="auto" w:fill="FFFFFF"/>
          <w14:textFill>
            <w14:solidFill>
              <w14:schemeClr w14:val="tx1"/>
            </w14:solidFill>
          </w14:textFill>
        </w:rPr>
        <w:t>、承接企业所属行业请根据《工业和信息化部、国家统计局、国家发展和改革委员会、财政部关于印发中小企业划型标准规定的通知》（工信部联企业[2011]300号）文件第四条规定的划型标准来填写承接企业所属行业。</w:t>
      </w:r>
    </w:p>
    <w:p w14:paraId="054A0AA9">
      <w:pPr>
        <w:snapToGrid w:val="0"/>
        <w:spacing w:before="50" w:after="50" w:line="42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2、本报价明细表供应商请根据竞争性磋商文件采购清单中的内容进行填写，不得漏项。</w:t>
      </w:r>
    </w:p>
    <w:p w14:paraId="19513323">
      <w:pPr>
        <w:snapToGrid w:val="0"/>
        <w:spacing w:before="50" w:after="50" w:line="420" w:lineRule="exact"/>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、报价一经涂改，应在涂改处加盖单位公章或者由法定代表人签字或盖章</w:t>
      </w:r>
      <w:r>
        <w:rPr>
          <w:rFonts w:hint="eastAsia" w:ascii="宋体" w:hAnsi="宋体"/>
          <w:b/>
          <w:color w:val="000000" w:themeColor="text1"/>
          <w:sz w:val="24"/>
          <w:szCs w:val="20"/>
          <w:highlight w:val="none"/>
          <w14:textFill>
            <w14:solidFill>
              <w14:schemeClr w14:val="tx1"/>
            </w14:solidFill>
          </w14:textFill>
        </w:rPr>
        <w:t>或授权委托人签字或盖章</w:t>
      </w:r>
      <w:r>
        <w:rPr>
          <w:rFonts w:hint="eastAsia" w:ascii="宋体" w:hAnsi="宋体"/>
          <w:color w:val="000000" w:themeColor="text1"/>
          <w:sz w:val="24"/>
          <w:highlight w:val="none"/>
          <w14:textFill>
            <w14:solidFill>
              <w14:schemeClr w14:val="tx1"/>
            </w14:solidFill>
          </w14:textFill>
        </w:rPr>
        <w:t>。</w:t>
      </w:r>
    </w:p>
    <w:p w14:paraId="10E20A7B">
      <w:pPr>
        <w:snapToGrid w:val="0"/>
        <w:spacing w:before="50" w:after="120" w:afterLines="50" w:line="360" w:lineRule="auto"/>
        <w:ind w:firstLine="281" w:firstLineChars="100"/>
        <w:jc w:val="left"/>
        <w:rPr>
          <w:rFonts w:ascii="宋体" w:hAnsi="宋体"/>
          <w:b/>
          <w:color w:val="000000" w:themeColor="text1"/>
          <w:spacing w:val="20"/>
          <w:sz w:val="24"/>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法定代表人签字（或盖章）：            供应商（盖章）：</w:t>
      </w:r>
    </w:p>
    <w:p w14:paraId="7F38D57A">
      <w:pPr>
        <w:tabs>
          <w:tab w:val="left" w:pos="606"/>
        </w:tabs>
        <w:rPr>
          <w:rFonts w:ascii="宋体" w:hAnsi="宋体"/>
          <w:b/>
          <w:color w:val="000000" w:themeColor="text1"/>
          <w:spacing w:val="20"/>
          <w:sz w:val="24"/>
          <w:highlight w:val="none"/>
          <w14:textFill>
            <w14:solidFill>
              <w14:schemeClr w14:val="tx1"/>
            </w14:solidFill>
          </w14:textFill>
        </w:rPr>
      </w:pPr>
    </w:p>
    <w:p w14:paraId="6E8A42A1">
      <w:pPr>
        <w:tabs>
          <w:tab w:val="left" w:pos="606"/>
        </w:tabs>
        <w:rPr>
          <w:rFonts w:ascii="宋体" w:hAnsi="宋体"/>
          <w:b/>
          <w:color w:val="000000" w:themeColor="text1"/>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日期：</w:t>
      </w:r>
    </w:p>
    <w:p w14:paraId="5C55BF49">
      <w:pPr>
        <w:pStyle w:val="29"/>
        <w:snapToGrid w:val="0"/>
        <w:spacing w:before="120" w:beforeLines="0" w:after="120" w:afterLines="0"/>
        <w:jc w:val="left"/>
        <w:rPr>
          <w:rFonts w:hint="eastAsia" w:hAnsi="宋体"/>
          <w:color w:val="000000" w:themeColor="text1"/>
          <w:highlight w:val="none"/>
          <w14:textFill>
            <w14:solidFill>
              <w14:schemeClr w14:val="tx1"/>
            </w14:solidFill>
          </w14:textFill>
        </w:rPr>
      </w:pPr>
    </w:p>
    <w:p w14:paraId="22CD01E4">
      <w:pPr>
        <w:pStyle w:val="29"/>
        <w:snapToGrid w:val="0"/>
        <w:spacing w:before="120" w:beforeLines="0" w:after="120" w:afterLines="0"/>
        <w:jc w:val="left"/>
        <w:rPr>
          <w:rFonts w:hint="eastAsia" w:hAnsi="宋体"/>
          <w:color w:val="000000" w:themeColor="text1"/>
          <w:highlight w:val="none"/>
          <w14:textFill>
            <w14:solidFill>
              <w14:schemeClr w14:val="tx1"/>
            </w14:solidFill>
          </w14:textFill>
        </w:rPr>
      </w:pPr>
    </w:p>
    <w:p w14:paraId="0E585129">
      <w:pPr>
        <w:pStyle w:val="29"/>
        <w:snapToGrid w:val="0"/>
        <w:spacing w:before="120" w:beforeLines="0" w:after="120" w:afterLines="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7</w:t>
      </w:r>
      <w:r>
        <w:rPr>
          <w:rFonts w:hint="eastAsia" w:hAnsi="宋体"/>
          <w:color w:val="000000" w:themeColor="text1"/>
          <w:highlight w:val="none"/>
          <w14:textFill>
            <w14:solidFill>
              <w14:schemeClr w14:val="tx1"/>
            </w14:solidFill>
          </w14:textFill>
        </w:rPr>
        <w:t>.政府采购活动现场确认声明书</w:t>
      </w:r>
    </w:p>
    <w:p w14:paraId="648D31BA">
      <w:pPr>
        <w:snapToGrid w:val="0"/>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5B083C16">
      <w:pPr>
        <w:snapToGrid w:val="0"/>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政府采购活动现场确认声明书</w:t>
      </w:r>
    </w:p>
    <w:p w14:paraId="66A77FA1">
      <w:pPr>
        <w:snapToGrid w:val="0"/>
        <w:spacing w:line="500" w:lineRule="exact"/>
        <w:rPr>
          <w:rFonts w:ascii="仿宋" w:hAnsi="Courier New" w:eastAsia="仿宋"/>
          <w:b/>
          <w:color w:val="000000" w:themeColor="text1"/>
          <w:sz w:val="24"/>
          <w:highlight w:val="none"/>
          <w14:textFill>
            <w14:solidFill>
              <w14:schemeClr w14:val="tx1"/>
            </w14:solidFill>
          </w14:textFill>
        </w:rPr>
      </w:pPr>
      <w:r>
        <w:rPr>
          <w:rFonts w:hint="eastAsia" w:ascii="仿宋" w:hAnsi="仿宋"/>
          <w:color w:val="000000" w:themeColor="text1"/>
          <w:kern w:val="0"/>
          <w:sz w:val="24"/>
          <w:highlight w:val="none"/>
          <w:u w:val="single"/>
          <w14:textFill>
            <w14:solidFill>
              <w14:schemeClr w14:val="tx1"/>
            </w14:solidFill>
          </w14:textFill>
        </w:rPr>
        <w:t xml:space="preserve"> </w:t>
      </w:r>
      <w:r>
        <w:rPr>
          <w:rFonts w:ascii="仿宋" w:hAnsi="仿宋"/>
          <w:color w:val="000000" w:themeColor="text1"/>
          <w:kern w:val="0"/>
          <w:sz w:val="24"/>
          <w:highlight w:val="none"/>
          <w:u w:val="single"/>
          <w14:textFill>
            <w14:solidFill>
              <w14:schemeClr w14:val="tx1"/>
            </w14:solidFill>
          </w14:textFill>
        </w:rPr>
        <w:t xml:space="preserve">               </w:t>
      </w:r>
      <w:r>
        <w:rPr>
          <w:rFonts w:hint="eastAsia" w:ascii="仿宋" w:hAnsi="仿宋"/>
          <w:color w:val="000000" w:themeColor="text1"/>
          <w:kern w:val="0"/>
          <w:sz w:val="24"/>
          <w:highlight w:val="none"/>
          <w:u w:val="single"/>
          <w14:textFill>
            <w14:solidFill>
              <w14:schemeClr w14:val="tx1"/>
            </w14:solidFill>
          </w14:textFill>
        </w:rPr>
        <w:t xml:space="preserve"> </w:t>
      </w:r>
      <w:r>
        <w:rPr>
          <w:rFonts w:hint="eastAsia" w:ascii="仿宋" w:hAnsi="仿宋"/>
          <w:color w:val="000000" w:themeColor="text1"/>
          <w:kern w:val="0"/>
          <w:sz w:val="24"/>
          <w:highlight w:val="none"/>
          <w14:textFill>
            <w14:solidFill>
              <w14:schemeClr w14:val="tx1"/>
            </w14:solidFill>
          </w14:textFill>
        </w:rPr>
        <w:t>（采购组织机构名称）：</w:t>
      </w:r>
    </w:p>
    <w:p w14:paraId="551AE72E">
      <w:pPr>
        <w:widowControl/>
        <w:spacing w:line="360" w:lineRule="exact"/>
        <w:ind w:firstLine="504" w:firstLineChars="200"/>
        <w:jc w:val="left"/>
        <w:rPr>
          <w:rFonts w:ascii="宋体" w:hAnsi="宋体"/>
          <w:color w:val="000000" w:themeColor="text1"/>
          <w:kern w:val="0"/>
          <w:sz w:val="24"/>
          <w:highlight w:val="none"/>
          <w:lang w:val="zh-CN" w:eastAsia="zh-CN"/>
          <w14:textFill>
            <w14:solidFill>
              <w14:schemeClr w14:val="tx1"/>
            </w14:solidFill>
          </w14:textFill>
        </w:rPr>
      </w:pPr>
      <w:r>
        <w:rPr>
          <w:rFonts w:hint="eastAsia" w:ascii="仿宋" w:hAnsi="仿宋"/>
          <w:color w:val="000000" w:themeColor="text1"/>
          <w:spacing w:val="6"/>
          <w:kern w:val="0"/>
          <w:sz w:val="24"/>
          <w:highlight w:val="none"/>
          <w:lang w:val="zh-CN" w:eastAsia="zh-CN"/>
          <w14:textFill>
            <w14:solidFill>
              <w14:schemeClr w14:val="tx1"/>
            </w14:solidFill>
          </w14:textFill>
        </w:rPr>
        <w:t>本人经由</w:t>
      </w:r>
      <w:r>
        <w:rPr>
          <w:rFonts w:hint="eastAsia" w:ascii="仿宋" w:hAnsi="仿宋"/>
          <w:color w:val="000000" w:themeColor="text1"/>
          <w:spacing w:val="6"/>
          <w:kern w:val="0"/>
          <w:sz w:val="24"/>
          <w:highlight w:val="none"/>
          <w:u w:val="single"/>
          <w:lang w:val="zh-CN" w:eastAsia="zh-CN"/>
          <w14:textFill>
            <w14:solidFill>
              <w14:schemeClr w14:val="tx1"/>
            </w14:solidFill>
          </w14:textFill>
        </w:rPr>
        <w:t xml:space="preserve">                </w:t>
      </w:r>
      <w:r>
        <w:rPr>
          <w:rFonts w:hint="eastAsia" w:ascii="仿宋" w:hAnsi="仿宋"/>
          <w:color w:val="000000" w:themeColor="text1"/>
          <w:spacing w:val="6"/>
          <w:kern w:val="0"/>
          <w:sz w:val="24"/>
          <w:highlight w:val="none"/>
          <w:u w:val="single"/>
          <w:lang w:val="zh-CN"/>
          <w14:textFill>
            <w14:solidFill>
              <w14:schemeClr w14:val="tx1"/>
            </w14:solidFill>
          </w14:textFill>
        </w:rPr>
        <w:t xml:space="preserve">  </w:t>
      </w:r>
      <w:r>
        <w:rPr>
          <w:rFonts w:hint="eastAsia" w:ascii="仿宋" w:hAnsi="仿宋"/>
          <w:color w:val="000000" w:themeColor="text1"/>
          <w:spacing w:val="6"/>
          <w:kern w:val="0"/>
          <w:sz w:val="24"/>
          <w:highlight w:val="none"/>
          <w:u w:val="single"/>
          <w:lang w:val="zh-CN" w:eastAsia="zh-CN"/>
          <w14:textFill>
            <w14:solidFill>
              <w14:schemeClr w14:val="tx1"/>
            </w14:solidFill>
          </w14:textFill>
        </w:rPr>
        <w:t xml:space="preserve"> </w:t>
      </w:r>
      <w:r>
        <w:rPr>
          <w:rFonts w:ascii="仿宋" w:hAnsi="仿宋"/>
          <w:color w:val="000000" w:themeColor="text1"/>
          <w:spacing w:val="6"/>
          <w:kern w:val="0"/>
          <w:sz w:val="24"/>
          <w:highlight w:val="none"/>
          <w:u w:val="single"/>
          <w:lang w:val="zh-CN" w:eastAsia="zh-CN"/>
          <w14:textFill>
            <w14:solidFill>
              <w14:schemeClr w14:val="tx1"/>
            </w14:solidFill>
          </w14:textFill>
        </w:rPr>
        <w:t xml:space="preserve">          </w:t>
      </w:r>
      <w:r>
        <w:rPr>
          <w:rFonts w:hint="eastAsia" w:ascii="仿宋" w:hAnsi="仿宋"/>
          <w:color w:val="000000" w:themeColor="text1"/>
          <w:spacing w:val="6"/>
          <w:kern w:val="0"/>
          <w:sz w:val="24"/>
          <w:highlight w:val="none"/>
          <w:lang w:val="zh-CN" w:eastAsia="zh-CN"/>
          <w14:textFill>
            <w14:solidFill>
              <w14:schemeClr w14:val="tx1"/>
            </w14:solidFill>
          </w14:textFill>
        </w:rPr>
        <w:t>单位</w:t>
      </w:r>
      <w:r>
        <w:rPr>
          <w:rFonts w:hint="eastAsia" w:ascii="仿宋" w:hAnsi="仿宋"/>
          <w:color w:val="000000" w:themeColor="text1"/>
          <w:spacing w:val="6"/>
          <w:kern w:val="0"/>
          <w:sz w:val="24"/>
          <w:highlight w:val="none"/>
          <w:u w:val="single"/>
          <w:lang w:val="zh-CN" w:eastAsia="zh-CN"/>
          <w14:textFill>
            <w14:solidFill>
              <w14:schemeClr w14:val="tx1"/>
            </w14:solidFill>
          </w14:textFill>
        </w:rPr>
        <w:t xml:space="preserve">         (</w:t>
      </w:r>
      <w:r>
        <w:rPr>
          <w:rFonts w:hint="eastAsia" w:ascii="仿宋" w:hAnsi="仿宋"/>
          <w:color w:val="000000" w:themeColor="text1"/>
          <w:spacing w:val="6"/>
          <w:kern w:val="0"/>
          <w:sz w:val="24"/>
          <w:highlight w:val="none"/>
          <w:u w:val="single"/>
          <w:lang w:val="zh-CN"/>
          <w14:textFill>
            <w14:solidFill>
              <w14:schemeClr w14:val="tx1"/>
            </w14:solidFill>
          </w14:textFill>
        </w:rPr>
        <w:t>法人代表)</w:t>
      </w:r>
      <w:r>
        <w:rPr>
          <w:rFonts w:hint="eastAsia" w:ascii="仿宋" w:hAnsi="仿宋"/>
          <w:color w:val="000000" w:themeColor="text1"/>
          <w:spacing w:val="6"/>
          <w:kern w:val="0"/>
          <w:sz w:val="24"/>
          <w:highlight w:val="none"/>
          <w:lang w:val="zh-CN" w:eastAsia="zh-CN"/>
          <w14:textFill>
            <w14:solidFill>
              <w14:schemeClr w14:val="tx1"/>
            </w14:solidFill>
          </w14:textFill>
        </w:rPr>
        <w:t>合法授权参加</w:t>
      </w:r>
      <w:r>
        <w:rPr>
          <w:rFonts w:hint="eastAsia" w:ascii="宋体" w:hAnsi="宋体"/>
          <w:color w:val="000000" w:themeColor="text1"/>
          <w:kern w:val="0"/>
          <w:sz w:val="24"/>
          <w:highlight w:val="none"/>
          <w:u w:val="single"/>
          <w:lang w:val="zh-CN"/>
          <w14:textFill>
            <w14:solidFill>
              <w14:schemeClr w14:val="tx1"/>
            </w14:solidFill>
          </w14:textFill>
        </w:rPr>
        <w:t xml:space="preserve"> </w:t>
      </w:r>
      <w:r>
        <w:rPr>
          <w:rFonts w:ascii="宋体" w:hAnsi="宋体"/>
          <w:color w:val="000000" w:themeColor="text1"/>
          <w:kern w:val="0"/>
          <w:sz w:val="24"/>
          <w:highlight w:val="none"/>
          <w:u w:val="single"/>
          <w:lang w:val="zh-CN"/>
          <w14:textFill>
            <w14:solidFill>
              <w14:schemeClr w14:val="tx1"/>
            </w14:solidFill>
          </w14:textFill>
        </w:rPr>
        <w:t xml:space="preserve">                 </w:t>
      </w:r>
      <w:r>
        <w:rPr>
          <w:rFonts w:hint="eastAsia" w:ascii="宋体" w:hAnsi="宋体"/>
          <w:color w:val="000000" w:themeColor="text1"/>
          <w:kern w:val="0"/>
          <w:sz w:val="24"/>
          <w:highlight w:val="none"/>
          <w:u w:val="single"/>
          <w:lang w:val="zh-CN"/>
          <w14:textFill>
            <w14:solidFill>
              <w14:schemeClr w14:val="tx1"/>
            </w14:solidFill>
          </w14:textFill>
        </w:rPr>
        <w:t xml:space="preserve"> </w:t>
      </w:r>
      <w:r>
        <w:rPr>
          <w:rFonts w:ascii="宋体" w:hAnsi="宋体"/>
          <w:color w:val="000000" w:themeColor="text1"/>
          <w:kern w:val="0"/>
          <w:sz w:val="24"/>
          <w:highlight w:val="none"/>
          <w:u w:val="single"/>
          <w:lang w:val="zh-CN"/>
          <w14:textFill>
            <w14:solidFill>
              <w14:schemeClr w14:val="tx1"/>
            </w14:solidFill>
          </w14:textFill>
        </w:rPr>
        <w:t xml:space="preserve">   </w:t>
      </w:r>
      <w:r>
        <w:rPr>
          <w:rFonts w:hint="eastAsia" w:ascii="宋体" w:hAnsi="宋体"/>
          <w:color w:val="000000" w:themeColor="text1"/>
          <w:kern w:val="0"/>
          <w:sz w:val="24"/>
          <w:highlight w:val="none"/>
          <w:u w:val="single"/>
          <w:lang w:val="zh-CN" w:eastAsia="zh-CN"/>
          <w14:textFill>
            <w14:solidFill>
              <w14:schemeClr w14:val="tx1"/>
            </w14:solidFill>
          </w14:textFill>
        </w:rPr>
        <w:t>采购</w:t>
      </w:r>
      <w:r>
        <w:rPr>
          <w:rFonts w:hint="eastAsia" w:ascii="仿宋" w:hAnsi="仿宋"/>
          <w:color w:val="000000" w:themeColor="text1"/>
          <w:spacing w:val="6"/>
          <w:kern w:val="0"/>
          <w:sz w:val="24"/>
          <w:highlight w:val="none"/>
          <w:u w:val="single"/>
          <w:lang w:val="zh-CN" w:eastAsia="zh-CN"/>
          <w14:textFill>
            <w14:solidFill>
              <w14:schemeClr w14:val="tx1"/>
            </w14:solidFill>
          </w14:textFill>
        </w:rPr>
        <w:t>（编号：</w:t>
      </w:r>
      <w:r>
        <w:rPr>
          <w:rFonts w:hint="eastAsia" w:ascii="仿宋" w:hAnsi="仿宋"/>
          <w:color w:val="000000" w:themeColor="text1"/>
          <w:spacing w:val="6"/>
          <w:kern w:val="0"/>
          <w:sz w:val="24"/>
          <w:highlight w:val="none"/>
          <w:u w:val="single"/>
          <w:lang w:val="zh-CN"/>
          <w14:textFill>
            <w14:solidFill>
              <w14:schemeClr w14:val="tx1"/>
            </w14:solidFill>
          </w14:textFill>
        </w:rPr>
        <w:t xml:space="preserve"> </w:t>
      </w:r>
      <w:r>
        <w:rPr>
          <w:rFonts w:ascii="仿宋" w:hAnsi="仿宋"/>
          <w:color w:val="000000" w:themeColor="text1"/>
          <w:spacing w:val="6"/>
          <w:kern w:val="0"/>
          <w:sz w:val="24"/>
          <w:highlight w:val="none"/>
          <w:u w:val="single"/>
          <w:lang w:val="zh-CN"/>
          <w14:textFill>
            <w14:solidFill>
              <w14:schemeClr w14:val="tx1"/>
            </w14:solidFill>
          </w14:textFill>
        </w:rPr>
        <w:t xml:space="preserve">      </w:t>
      </w:r>
      <w:r>
        <w:rPr>
          <w:rFonts w:ascii="仿宋" w:hAnsi="仿宋"/>
          <w:color w:val="000000" w:themeColor="text1"/>
          <w:spacing w:val="6"/>
          <w:kern w:val="0"/>
          <w:sz w:val="24"/>
          <w:highlight w:val="none"/>
          <w:u w:val="single"/>
          <w:lang w:val="zh-CN" w:eastAsia="zh-CN"/>
          <w14:textFill>
            <w14:solidFill>
              <w14:schemeClr w14:val="tx1"/>
            </w14:solidFill>
          </w14:textFill>
        </w:rPr>
        <w:t>）</w:t>
      </w:r>
      <w:r>
        <w:rPr>
          <w:rFonts w:hint="eastAsia" w:ascii="仿宋" w:hAnsi="仿宋"/>
          <w:color w:val="000000" w:themeColor="text1"/>
          <w:spacing w:val="6"/>
          <w:kern w:val="0"/>
          <w:sz w:val="24"/>
          <w:highlight w:val="none"/>
          <w:lang w:val="zh-CN" w:eastAsia="zh-CN"/>
          <w14:textFill>
            <w14:solidFill>
              <w14:schemeClr w14:val="tx1"/>
            </w14:solidFill>
          </w14:textFill>
        </w:rPr>
        <w:t>政府采购活动，经与本单位法人代表（负责人）联系确认，现就有关公平竞争事项郑重声明如下：</w:t>
      </w:r>
    </w:p>
    <w:p w14:paraId="407A348A">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一、本单位与采购人之间</w:t>
      </w:r>
    </w:p>
    <w:p w14:paraId="27F37705">
      <w:pPr>
        <w:widowControl/>
        <w:snapToGrid w:val="0"/>
        <w:spacing w:line="440" w:lineRule="exact"/>
        <w:ind w:left="454"/>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仿宋" w:hAnsi="仿宋"/>
          <w:color w:val="000000" w:themeColor="text1"/>
          <w:kern w:val="0"/>
          <w:sz w:val="24"/>
          <w:highlight w:val="none"/>
          <w14:textFill>
            <w14:solidFill>
              <w14:schemeClr w14:val="tx1"/>
            </w14:solidFill>
          </w14:textFill>
        </w:rPr>
        <w:t>不存在利害关系</w:t>
      </w:r>
    </w:p>
    <w:p w14:paraId="45E2BE4D">
      <w:pPr>
        <w:widowControl/>
        <w:snapToGrid w:val="0"/>
        <w:spacing w:line="440" w:lineRule="exact"/>
        <w:ind w:left="454"/>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仿宋" w:hAnsi="仿宋"/>
          <w:color w:val="000000" w:themeColor="text1"/>
          <w:kern w:val="0"/>
          <w:sz w:val="24"/>
          <w:highlight w:val="none"/>
          <w14:textFill>
            <w14:solidFill>
              <w14:schemeClr w14:val="tx1"/>
            </w14:solidFill>
          </w14:textFill>
        </w:rPr>
        <w:t>存在下列利害关系：</w:t>
      </w:r>
    </w:p>
    <w:p w14:paraId="1E1F1AB9">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A.</w:t>
      </w:r>
      <w:r>
        <w:rPr>
          <w:rFonts w:hint="eastAsia" w:ascii="仿宋" w:hAnsi="仿宋"/>
          <w:color w:val="000000" w:themeColor="text1"/>
          <w:kern w:val="0"/>
          <w:sz w:val="24"/>
          <w:highlight w:val="none"/>
          <w14:textFill>
            <w14:solidFill>
              <w14:schemeClr w14:val="tx1"/>
            </w14:solidFill>
          </w14:textFill>
        </w:rPr>
        <w:t>投资关系</w:t>
      </w:r>
      <w:r>
        <w:rPr>
          <w:rFonts w:ascii="仿宋" w:hAnsi="仿宋"/>
          <w:color w:val="000000" w:themeColor="text1"/>
          <w:kern w:val="0"/>
          <w:sz w:val="24"/>
          <w:highlight w:val="none"/>
          <w14:textFill>
            <w14:solidFill>
              <w14:schemeClr w14:val="tx1"/>
            </w14:solidFill>
          </w14:textFill>
        </w:rPr>
        <w:t xml:space="preserve">    B.</w:t>
      </w:r>
      <w:r>
        <w:rPr>
          <w:rFonts w:hint="eastAsia" w:ascii="仿宋" w:hAnsi="仿宋"/>
          <w:color w:val="000000" w:themeColor="text1"/>
          <w:kern w:val="0"/>
          <w:sz w:val="24"/>
          <w:highlight w:val="none"/>
          <w14:textFill>
            <w14:solidFill>
              <w14:schemeClr w14:val="tx1"/>
            </w14:solidFill>
          </w14:textFill>
        </w:rPr>
        <w:t>行政隶属关系</w:t>
      </w:r>
      <w:r>
        <w:rPr>
          <w:rFonts w:ascii="仿宋" w:hAnsi="仿宋"/>
          <w:color w:val="000000" w:themeColor="text1"/>
          <w:kern w:val="0"/>
          <w:sz w:val="24"/>
          <w:highlight w:val="none"/>
          <w14:textFill>
            <w14:solidFill>
              <w14:schemeClr w14:val="tx1"/>
            </w14:solidFill>
          </w14:textFill>
        </w:rPr>
        <w:t xml:space="preserve">    C.</w:t>
      </w:r>
      <w:r>
        <w:rPr>
          <w:rFonts w:hint="eastAsia" w:ascii="仿宋" w:hAnsi="仿宋"/>
          <w:color w:val="000000" w:themeColor="text1"/>
          <w:kern w:val="0"/>
          <w:sz w:val="24"/>
          <w:highlight w:val="none"/>
          <w14:textFill>
            <w14:solidFill>
              <w14:schemeClr w14:val="tx1"/>
            </w14:solidFill>
          </w14:textFill>
        </w:rPr>
        <w:t>业务指导关系</w:t>
      </w:r>
    </w:p>
    <w:p w14:paraId="3482FBDE">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D.</w:t>
      </w:r>
      <w:r>
        <w:rPr>
          <w:rFonts w:hint="eastAsia" w:ascii="仿宋" w:hAnsi="仿宋"/>
          <w:color w:val="000000" w:themeColor="text1"/>
          <w:kern w:val="0"/>
          <w:sz w:val="24"/>
          <w:highlight w:val="none"/>
          <w14:textFill>
            <w14:solidFill>
              <w14:schemeClr w14:val="tx1"/>
            </w14:solidFill>
          </w14:textFill>
        </w:rPr>
        <w:t>其他可能</w:t>
      </w:r>
      <w:r>
        <w:rPr>
          <w:rFonts w:hint="eastAsia" w:ascii="仿宋" w:hAnsi="仿宋"/>
          <w:color w:val="000000" w:themeColor="text1"/>
          <w:sz w:val="24"/>
          <w:highlight w:val="none"/>
          <w14:textFill>
            <w14:solidFill>
              <w14:schemeClr w14:val="tx1"/>
            </w14:solidFill>
          </w14:textFill>
        </w:rPr>
        <w:t>影响采购公正的</w:t>
      </w:r>
      <w:r>
        <w:rPr>
          <w:rFonts w:hint="eastAsia" w:ascii="仿宋" w:hAnsi="仿宋"/>
          <w:color w:val="000000" w:themeColor="text1"/>
          <w:kern w:val="0"/>
          <w:sz w:val="24"/>
          <w:highlight w:val="none"/>
          <w14:textFill>
            <w14:solidFill>
              <w14:schemeClr w14:val="tx1"/>
            </w14:solidFill>
          </w14:textFill>
        </w:rPr>
        <w:t>利害关系。</w:t>
      </w:r>
    </w:p>
    <w:p w14:paraId="0A0B0B55">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hint="eastAsia" w:ascii="仿宋" w:hAnsi="仿宋"/>
          <w:color w:val="000000" w:themeColor="text1"/>
          <w:spacing w:val="6"/>
          <w:sz w:val="24"/>
          <w:highlight w:val="none"/>
          <w14:textFill>
            <w14:solidFill>
              <w14:schemeClr w14:val="tx1"/>
            </w14:solidFill>
          </w14:textFill>
        </w:rPr>
        <w:t>二、</w:t>
      </w:r>
      <w:r>
        <w:rPr>
          <w:rFonts w:hint="eastAsia" w:ascii="仿宋" w:hAnsi="仿宋"/>
          <w:color w:val="000000" w:themeColor="text1"/>
          <w:kern w:val="0"/>
          <w:sz w:val="24"/>
          <w:highlight w:val="none"/>
          <w14:textFill>
            <w14:solidFill>
              <w14:schemeClr w14:val="tx1"/>
            </w14:solidFill>
          </w14:textFill>
        </w:rPr>
        <w:t>现已清楚知道参加本项目采购活动的其他所有供应商名称，本单位</w:t>
      </w:r>
    </w:p>
    <w:p w14:paraId="394093E3">
      <w:pPr>
        <w:widowControl/>
        <w:snapToGrid w:val="0"/>
        <w:spacing w:line="44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□与其他所有供应商之间均</w:t>
      </w:r>
      <w:r>
        <w:rPr>
          <w:rFonts w:hint="eastAsia" w:ascii="仿宋" w:hAnsi="仿宋"/>
          <w:color w:val="000000" w:themeColor="text1"/>
          <w:kern w:val="0"/>
          <w:sz w:val="24"/>
          <w:highlight w:val="none"/>
          <w14:textFill>
            <w14:solidFill>
              <w14:schemeClr w14:val="tx1"/>
            </w14:solidFill>
          </w14:textFill>
        </w:rPr>
        <w:t>不存在利害关系</w:t>
      </w:r>
    </w:p>
    <w:p w14:paraId="3111F5C8">
      <w:pPr>
        <w:widowControl/>
        <w:snapToGrid w:val="0"/>
        <w:spacing w:line="44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□与之间</w:t>
      </w:r>
      <w:r>
        <w:rPr>
          <w:rFonts w:hint="eastAsia" w:ascii="仿宋" w:hAnsi="仿宋"/>
          <w:color w:val="000000" w:themeColor="text1"/>
          <w:kern w:val="0"/>
          <w:sz w:val="24"/>
          <w:highlight w:val="none"/>
          <w14:textFill>
            <w14:solidFill>
              <w14:schemeClr w14:val="tx1"/>
            </w14:solidFill>
          </w14:textFill>
        </w:rPr>
        <w:t>存在下列利害关系：</w:t>
      </w:r>
    </w:p>
    <w:p w14:paraId="3F839416">
      <w:pPr>
        <w:snapToGrid w:val="0"/>
        <w:spacing w:line="440" w:lineRule="exact"/>
        <w:rPr>
          <w:rFonts w:ascii="仿宋" w:hAnsi="Courier New"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A.</w:t>
      </w:r>
      <w:r>
        <w:rPr>
          <w:rFonts w:hint="eastAsia" w:ascii="仿宋" w:hAnsi="仿宋"/>
          <w:color w:val="000000" w:themeColor="text1"/>
          <w:kern w:val="0"/>
          <w:sz w:val="24"/>
          <w:highlight w:val="none"/>
          <w14:textFill>
            <w14:solidFill>
              <w14:schemeClr w14:val="tx1"/>
            </w14:solidFill>
          </w14:textFill>
        </w:rPr>
        <w:t>法定代表人或负责人或实际控制人是同一人</w:t>
      </w:r>
    </w:p>
    <w:p w14:paraId="4D964D00">
      <w:pPr>
        <w:snapToGrid w:val="0"/>
        <w:spacing w:line="440" w:lineRule="exact"/>
        <w:rPr>
          <w:rFonts w:ascii="仿宋" w:hAnsi="Courier New" w:eastAsia="仿宋"/>
          <w:color w:val="000000" w:themeColor="text1"/>
          <w:spacing w:val="6"/>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B.</w:t>
      </w:r>
      <w:r>
        <w:rPr>
          <w:rFonts w:hint="eastAsia" w:ascii="仿宋" w:hAnsi="仿宋"/>
          <w:color w:val="000000" w:themeColor="text1"/>
          <w:kern w:val="0"/>
          <w:sz w:val="24"/>
          <w:highlight w:val="none"/>
          <w14:textFill>
            <w14:solidFill>
              <w14:schemeClr w14:val="tx1"/>
            </w14:solidFill>
          </w14:textFill>
        </w:rPr>
        <w:t>法定代表人或负责人或实际控制人是夫妻关系</w:t>
      </w:r>
    </w:p>
    <w:p w14:paraId="5360F173">
      <w:pPr>
        <w:snapToGrid w:val="0"/>
        <w:spacing w:line="440" w:lineRule="exact"/>
        <w:rPr>
          <w:rFonts w:ascii="仿宋" w:hAnsi="Courier New" w:eastAsia="仿宋"/>
          <w:color w:val="000000" w:themeColor="text1"/>
          <w:spacing w:val="6"/>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C.</w:t>
      </w:r>
      <w:r>
        <w:rPr>
          <w:rFonts w:hint="eastAsia" w:ascii="仿宋" w:hAnsi="仿宋"/>
          <w:color w:val="000000" w:themeColor="text1"/>
          <w:kern w:val="0"/>
          <w:sz w:val="24"/>
          <w:highlight w:val="none"/>
          <w14:textFill>
            <w14:solidFill>
              <w14:schemeClr w14:val="tx1"/>
            </w14:solidFill>
          </w14:textFill>
        </w:rPr>
        <w:t>法定代表人或负责人或实际控制人是直系血亲关系</w:t>
      </w:r>
    </w:p>
    <w:p w14:paraId="7F47FD1C">
      <w:pPr>
        <w:snapToGrid w:val="0"/>
        <w:spacing w:line="440" w:lineRule="exact"/>
        <w:rPr>
          <w:rFonts w:ascii="仿宋" w:hAnsi="Courier New" w:eastAsia="仿宋"/>
          <w:color w:val="000000" w:themeColor="text1"/>
          <w:spacing w:val="6"/>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D.</w:t>
      </w:r>
      <w:r>
        <w:rPr>
          <w:rFonts w:hint="eastAsia" w:ascii="仿宋" w:hAnsi="仿宋"/>
          <w:color w:val="000000" w:themeColor="text1"/>
          <w:kern w:val="0"/>
          <w:sz w:val="24"/>
          <w:highlight w:val="none"/>
          <w14:textFill>
            <w14:solidFill>
              <w14:schemeClr w14:val="tx1"/>
            </w14:solidFill>
          </w14:textFill>
        </w:rPr>
        <w:t>法定代表人或负责人或实际控制人存在三代以内旁系血亲关系</w:t>
      </w:r>
    </w:p>
    <w:p w14:paraId="7E024004">
      <w:pPr>
        <w:snapToGrid w:val="0"/>
        <w:spacing w:line="440" w:lineRule="exact"/>
        <w:rPr>
          <w:rFonts w:ascii="仿宋" w:hAnsi="Courier New"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E.</w:t>
      </w:r>
      <w:r>
        <w:rPr>
          <w:rFonts w:hint="eastAsia" w:ascii="仿宋" w:hAnsi="仿宋"/>
          <w:color w:val="000000" w:themeColor="text1"/>
          <w:kern w:val="0"/>
          <w:sz w:val="24"/>
          <w:highlight w:val="none"/>
          <w14:textFill>
            <w14:solidFill>
              <w14:schemeClr w14:val="tx1"/>
            </w14:solidFill>
          </w14:textFill>
        </w:rPr>
        <w:t>法定代表人或负责人或实际控制人存在近姻亲关系</w:t>
      </w:r>
    </w:p>
    <w:p w14:paraId="31A008A8">
      <w:pPr>
        <w:snapToGrid w:val="0"/>
        <w:spacing w:line="440" w:lineRule="exact"/>
        <w:rPr>
          <w:rFonts w:ascii="仿宋" w:hAnsi="Courier New"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F.</w:t>
      </w:r>
      <w:r>
        <w:rPr>
          <w:rFonts w:hint="eastAsia" w:ascii="仿宋" w:hAnsi="仿宋"/>
          <w:color w:val="000000" w:themeColor="text1"/>
          <w:kern w:val="0"/>
          <w:sz w:val="24"/>
          <w:highlight w:val="none"/>
          <w14:textFill>
            <w14:solidFill>
              <w14:schemeClr w14:val="tx1"/>
            </w14:solidFill>
          </w14:textFill>
        </w:rPr>
        <w:t>法定代表人或负责人或实际控制人存在股份控制或实际控制关系</w:t>
      </w:r>
    </w:p>
    <w:p w14:paraId="26BACFFC">
      <w:pPr>
        <w:snapToGrid w:val="0"/>
        <w:spacing w:line="440" w:lineRule="exact"/>
        <w:outlineLvl w:val="9"/>
        <w:rPr>
          <w:rFonts w:ascii="仿宋" w:hAnsi="Courier New" w:eastAsia="仿宋"/>
          <w:color w:val="000000" w:themeColor="text1"/>
          <w:kern w:val="0"/>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w:t>
      </w:r>
      <w:bookmarkStart w:id="86" w:name="_Toc23347"/>
      <w:r>
        <w:rPr>
          <w:rFonts w:ascii="仿宋" w:hAnsi="仿宋"/>
          <w:color w:val="000000" w:themeColor="text1"/>
          <w:kern w:val="0"/>
          <w:sz w:val="24"/>
          <w:highlight w:val="none"/>
          <w14:textFill>
            <w14:solidFill>
              <w14:schemeClr w14:val="tx1"/>
            </w14:solidFill>
          </w14:textFill>
        </w:rPr>
        <w:t>G.</w:t>
      </w:r>
      <w:r>
        <w:rPr>
          <w:rFonts w:hint="eastAsia" w:ascii="仿宋" w:hAnsi="仿宋"/>
          <w:color w:val="000000" w:themeColor="text1"/>
          <w:kern w:val="0"/>
          <w:sz w:val="24"/>
          <w:highlight w:val="none"/>
          <w14:textFill>
            <w14:solidFill>
              <w14:schemeClr w14:val="tx1"/>
            </w14:solidFill>
          </w14:textFill>
        </w:rPr>
        <w:t>存在共同直接或间接投资设立子公司、联营企业和合营企业情况</w:t>
      </w:r>
      <w:bookmarkEnd w:id="86"/>
    </w:p>
    <w:p w14:paraId="6D94BC4F">
      <w:pPr>
        <w:snapToGrid w:val="0"/>
        <w:spacing w:line="440" w:lineRule="exact"/>
        <w:rPr>
          <w:rFonts w:ascii="仿宋" w:hAnsi="Courier New" w:eastAsia="仿宋"/>
          <w:color w:val="000000" w:themeColor="text1"/>
          <w:sz w:val="24"/>
          <w:highlight w:val="none"/>
          <w14:textFill>
            <w14:solidFill>
              <w14:schemeClr w14:val="tx1"/>
            </w14:solidFill>
          </w14:textFill>
        </w:rPr>
      </w:pPr>
      <w:r>
        <w:rPr>
          <w:rFonts w:ascii="仿宋" w:hAnsi="仿宋"/>
          <w:color w:val="000000" w:themeColor="text1"/>
          <w:kern w:val="0"/>
          <w:sz w:val="24"/>
          <w:highlight w:val="none"/>
          <w14:textFill>
            <w14:solidFill>
              <w14:schemeClr w14:val="tx1"/>
            </w14:solidFill>
          </w14:textFill>
        </w:rPr>
        <w:t xml:space="preserve">  H.</w:t>
      </w:r>
      <w:r>
        <w:rPr>
          <w:rFonts w:hint="eastAsia" w:ascii="仿宋" w:hAnsi="仿宋"/>
          <w:color w:val="000000" w:themeColor="text1"/>
          <w:kern w:val="0"/>
          <w:sz w:val="24"/>
          <w:highlight w:val="none"/>
          <w14:textFill>
            <w14:solidFill>
              <w14:schemeClr w14:val="tx1"/>
            </w14:solidFill>
          </w14:textFill>
        </w:rPr>
        <w:t>存在分级代理或代销关系、同一生产制造商关系、</w:t>
      </w:r>
      <w:r>
        <w:rPr>
          <w:rFonts w:hint="eastAsia" w:ascii="仿宋" w:hAnsi="仿宋"/>
          <w:color w:val="000000" w:themeColor="text1"/>
          <w:sz w:val="24"/>
          <w:highlight w:val="none"/>
          <w14:textFill>
            <w14:solidFill>
              <w14:schemeClr w14:val="tx1"/>
            </w14:solidFill>
          </w14:textFill>
        </w:rPr>
        <w:t>管理关系、重要业务（占主营业务收入</w:t>
      </w:r>
      <w:r>
        <w:rPr>
          <w:rFonts w:ascii="仿宋" w:hAnsi="仿宋"/>
          <w:color w:val="000000" w:themeColor="text1"/>
          <w:sz w:val="24"/>
          <w:highlight w:val="none"/>
          <w14:textFill>
            <w14:solidFill>
              <w14:schemeClr w14:val="tx1"/>
            </w14:solidFill>
          </w14:textFill>
        </w:rPr>
        <w:t>50%</w:t>
      </w:r>
      <w:r>
        <w:rPr>
          <w:rFonts w:hint="eastAsia" w:ascii="仿宋" w:hAnsi="仿宋"/>
          <w:color w:val="000000" w:themeColor="text1"/>
          <w:sz w:val="24"/>
          <w:highlight w:val="none"/>
          <w14:textFill>
            <w14:solidFill>
              <w14:schemeClr w14:val="tx1"/>
            </w14:solidFill>
          </w14:textFill>
        </w:rPr>
        <w:t>以上）或重要财务往来关系（如融资）等其他实质性控制关系</w:t>
      </w:r>
    </w:p>
    <w:p w14:paraId="71B8EB7D">
      <w:pPr>
        <w:snapToGrid w:val="0"/>
        <w:spacing w:line="440" w:lineRule="exact"/>
        <w:rPr>
          <w:rFonts w:ascii="仿宋" w:hAnsi="Courier New" w:eastAsia="仿宋"/>
          <w:color w:val="000000" w:themeColor="text1"/>
          <w:spacing w:val="6"/>
          <w:sz w:val="24"/>
          <w:highlight w:val="none"/>
          <w14:textFill>
            <w14:solidFill>
              <w14:schemeClr w14:val="tx1"/>
            </w14:solidFill>
          </w14:textFill>
        </w:rPr>
      </w:pPr>
      <w:r>
        <w:rPr>
          <w:rFonts w:ascii="仿宋" w:hAnsi="仿宋"/>
          <w:color w:val="000000" w:themeColor="text1"/>
          <w:sz w:val="24"/>
          <w:highlight w:val="none"/>
          <w14:textFill>
            <w14:solidFill>
              <w14:schemeClr w14:val="tx1"/>
            </w14:solidFill>
          </w14:textFill>
        </w:rPr>
        <w:t>I</w:t>
      </w:r>
      <w:r>
        <w:rPr>
          <w:rFonts w:ascii="仿宋" w:hAnsi="Courier New" w:eastAsia="仿宋"/>
          <w:color w:val="000000" w:themeColor="text1"/>
          <w:kern w:val="0"/>
          <w:sz w:val="24"/>
          <w:highlight w:val="none"/>
          <w14:textFill>
            <w14:solidFill>
              <w14:schemeClr w14:val="tx1"/>
            </w14:solidFill>
          </w14:textFill>
        </w:rPr>
        <w:t>.</w:t>
      </w:r>
      <w:r>
        <w:rPr>
          <w:rFonts w:hint="eastAsia" w:ascii="仿宋" w:hAnsi="仿宋"/>
          <w:color w:val="000000" w:themeColor="text1"/>
          <w:sz w:val="24"/>
          <w:highlight w:val="none"/>
          <w14:textFill>
            <w14:solidFill>
              <w14:schemeClr w14:val="tx1"/>
            </w14:solidFill>
          </w14:textFill>
        </w:rPr>
        <w:t>其他利害关系情况</w:t>
      </w:r>
      <w:r>
        <w:rPr>
          <w:rFonts w:hint="eastAsia" w:ascii="仿宋" w:hAnsi="仿宋"/>
          <w:color w:val="000000" w:themeColor="text1"/>
          <w:kern w:val="0"/>
          <w:sz w:val="24"/>
          <w:highlight w:val="none"/>
          <w14:textFill>
            <w14:solidFill>
              <w14:schemeClr w14:val="tx1"/>
            </w14:solidFill>
          </w14:textFill>
        </w:rPr>
        <w:t>。</w:t>
      </w:r>
    </w:p>
    <w:p w14:paraId="2D786A92">
      <w:pPr>
        <w:widowControl/>
        <w:snapToGrid w:val="0"/>
        <w:spacing w:line="440" w:lineRule="exact"/>
        <w:rPr>
          <w:rFonts w:ascii="仿宋" w:eastAsia="仿宋"/>
          <w:color w:val="000000" w:themeColor="text1"/>
          <w:kern w:val="0"/>
          <w:sz w:val="24"/>
          <w:highlight w:val="none"/>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三、现已清楚知道并</w:t>
      </w:r>
      <w:r>
        <w:rPr>
          <w:rFonts w:hint="eastAsia" w:ascii="仿宋" w:hAnsi="仿宋"/>
          <w:color w:val="000000" w:themeColor="text1"/>
          <w:kern w:val="0"/>
          <w:sz w:val="24"/>
          <w:highlight w:val="none"/>
          <w14:textFill>
            <w14:solidFill>
              <w14:schemeClr w14:val="tx1"/>
            </w14:solidFill>
          </w14:textFill>
        </w:rPr>
        <w:t>严格遵守政府采购法律法规和现场纪律。</w:t>
      </w:r>
    </w:p>
    <w:p w14:paraId="1A46EAC6">
      <w:pPr>
        <w:widowControl/>
        <w:snapToGrid w:val="0"/>
        <w:spacing w:line="440" w:lineRule="exact"/>
        <w:rPr>
          <w:rFonts w:ascii="仿宋" w:hAnsi="仿宋"/>
          <w:color w:val="000000" w:themeColor="text1"/>
          <w:kern w:val="0"/>
          <w:sz w:val="24"/>
          <w:highlight w:val="none"/>
          <w14:textFill>
            <w14:solidFill>
              <w14:schemeClr w14:val="tx1"/>
            </w14:solidFill>
          </w14:textFill>
        </w:rPr>
      </w:pPr>
      <w:r>
        <w:rPr>
          <w:rFonts w:hint="eastAsia" w:ascii="仿宋" w:hAnsi="仿宋"/>
          <w:color w:val="000000" w:themeColor="text1"/>
          <w:kern w:val="0"/>
          <w:sz w:val="24"/>
          <w:highlight w:val="none"/>
          <w14:textFill>
            <w14:solidFill>
              <w14:schemeClr w14:val="tx1"/>
            </w14:solidFill>
          </w14:textFill>
        </w:rPr>
        <w:t>四、我发现供应商之间存在或可能存在上述第二条第项利害关系。</w:t>
      </w:r>
    </w:p>
    <w:p w14:paraId="1C2CE02D">
      <w:pPr>
        <w:widowControl/>
        <w:snapToGrid w:val="0"/>
        <w:spacing w:line="440" w:lineRule="exac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□不存在利害关系</w:t>
      </w:r>
    </w:p>
    <w:p w14:paraId="18F7C897">
      <w:pPr>
        <w:widowControl/>
        <w:snapToGrid w:val="0"/>
        <w:spacing w:line="440" w:lineRule="exac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□存在下列利害关系</w:t>
      </w:r>
    </w:p>
    <w:p w14:paraId="2C05CAF7">
      <w:pPr>
        <w:snapToGrid w:val="0"/>
        <w:spacing w:line="500" w:lineRule="exact"/>
        <w:ind w:firstLine="480" w:firstLineChars="200"/>
        <w:rPr>
          <w:rFonts w:ascii="仿宋" w:hAnsi="仿宋"/>
          <w:color w:val="000000" w:themeColor="text1"/>
          <w:sz w:val="24"/>
          <w:highlight w:val="none"/>
          <w14:textFill>
            <w14:solidFill>
              <w14:schemeClr w14:val="tx1"/>
            </w14:solidFill>
          </w14:textFill>
        </w:rPr>
      </w:pPr>
    </w:p>
    <w:p w14:paraId="7EF6C73F">
      <w:pPr>
        <w:snapToGrid w:val="0"/>
        <w:spacing w:line="500" w:lineRule="exact"/>
        <w:ind w:firstLine="482" w:firstLineChars="200"/>
        <w:rPr>
          <w:rFonts w:ascii="仿宋" w:hAnsi="Courier New" w:eastAsia="仿宋"/>
          <w:b/>
          <w:color w:val="000000" w:themeColor="text1"/>
          <w:sz w:val="24"/>
          <w:highlight w:val="none"/>
          <w14:textFill>
            <w14:solidFill>
              <w14:schemeClr w14:val="tx1"/>
            </w14:solidFill>
          </w14:textFill>
        </w:rPr>
      </w:pPr>
      <w:r>
        <w:rPr>
          <w:rFonts w:hint="eastAsia" w:ascii="仿宋" w:hAnsi="仿宋"/>
          <w:b/>
          <w:color w:val="000000" w:themeColor="text1"/>
          <w:sz w:val="24"/>
          <w:highlight w:val="none"/>
          <w14:textFill>
            <w14:solidFill>
              <w14:schemeClr w14:val="tx1"/>
            </w14:solidFill>
          </w14:textFill>
        </w:rPr>
        <w:t>供应商代表签名：</w:t>
      </w:r>
    </w:p>
    <w:p w14:paraId="37F4BD9A">
      <w:pPr>
        <w:ind w:firstLine="3840" w:firstLineChars="1600"/>
        <w:rPr>
          <w:rFonts w:ascii="仿宋" w:eastAsia="仿宋"/>
          <w:color w:val="000000" w:themeColor="text1"/>
          <w:sz w:val="24"/>
          <w:highlight w:val="none"/>
          <w14:textFill>
            <w14:solidFill>
              <w14:schemeClr w14:val="tx1"/>
            </w14:solidFill>
          </w14:textFill>
        </w:rPr>
      </w:pPr>
    </w:p>
    <w:p w14:paraId="515443E0">
      <w:pPr>
        <w:ind w:firstLine="5880" w:firstLineChars="2450"/>
        <w:rPr>
          <w:rFonts w:ascii="仿宋" w:hAnsi="仿宋"/>
          <w:color w:val="000000" w:themeColor="text1"/>
          <w:sz w:val="24"/>
          <w:highlight w:val="none"/>
          <w14:textFill>
            <w14:solidFill>
              <w14:schemeClr w14:val="tx1"/>
            </w14:solidFill>
          </w14:textFill>
        </w:rPr>
      </w:pPr>
      <w:r>
        <w:rPr>
          <w:rFonts w:hint="eastAsia" w:ascii="仿宋" w:hAnsi="仿宋"/>
          <w:color w:val="000000" w:themeColor="text1"/>
          <w:sz w:val="24"/>
          <w:highlight w:val="none"/>
          <w14:textFill>
            <w14:solidFill>
              <w14:schemeClr w14:val="tx1"/>
            </w14:solidFill>
          </w14:textFill>
        </w:rPr>
        <w:t>年</w:t>
      </w:r>
      <w:r>
        <w:rPr>
          <w:rFonts w:ascii="仿宋" w:hAnsi="仿宋"/>
          <w:color w:val="000000" w:themeColor="text1"/>
          <w:sz w:val="24"/>
          <w:highlight w:val="none"/>
          <w14:textFill>
            <w14:solidFill>
              <w14:schemeClr w14:val="tx1"/>
            </w14:solidFill>
          </w14:textFill>
        </w:rPr>
        <w:t xml:space="preserve">  </w:t>
      </w:r>
      <w:r>
        <w:rPr>
          <w:rFonts w:hint="eastAsia" w:ascii="仿宋" w:hAnsi="仿宋"/>
          <w:color w:val="000000" w:themeColor="text1"/>
          <w:sz w:val="24"/>
          <w:highlight w:val="none"/>
          <w14:textFill>
            <w14:solidFill>
              <w14:schemeClr w14:val="tx1"/>
            </w14:solidFill>
          </w14:textFill>
        </w:rPr>
        <w:t>月</w:t>
      </w:r>
      <w:r>
        <w:rPr>
          <w:rFonts w:ascii="仿宋" w:hAnsi="仿宋"/>
          <w:color w:val="000000" w:themeColor="text1"/>
          <w:sz w:val="24"/>
          <w:highlight w:val="none"/>
          <w14:textFill>
            <w14:solidFill>
              <w14:schemeClr w14:val="tx1"/>
            </w14:solidFill>
          </w14:textFill>
        </w:rPr>
        <w:t xml:space="preserve">   </w:t>
      </w:r>
      <w:r>
        <w:rPr>
          <w:rFonts w:hint="eastAsia" w:ascii="仿宋" w:hAnsi="仿宋"/>
          <w:color w:val="000000" w:themeColor="text1"/>
          <w:sz w:val="24"/>
          <w:highlight w:val="none"/>
          <w14:textFill>
            <w14:solidFill>
              <w14:schemeClr w14:val="tx1"/>
            </w14:solidFill>
          </w14:textFill>
        </w:rPr>
        <w:t>日</w:t>
      </w:r>
    </w:p>
    <w:sectPr>
      <w:footerReference r:id="rId5" w:type="default"/>
      <w:footerReference r:id="rId6"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DejaVu Math TeX Gyre"/>
    <w:panose1 w:val="020B0403020202020204"/>
    <w:charset w:val="00"/>
    <w:family w:val="swiss"/>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D1CC">
    <w:pPr>
      <w:pStyle w:val="34"/>
      <w:jc w:val="right"/>
    </w:pPr>
    <w:r>
      <w:fldChar w:fldCharType="begin"/>
    </w:r>
    <w:r>
      <w:instrText xml:space="preserve">PAGE   \* MERGEFORMAT</w:instrText>
    </w:r>
    <w:r>
      <w:fldChar w:fldCharType="separate"/>
    </w:r>
    <w:r>
      <w:rPr>
        <w:lang w:val="zh-CN"/>
      </w:rPr>
      <w:t>30</w:t>
    </w:r>
    <w:r>
      <w:fldChar w:fldCharType="end"/>
    </w:r>
  </w:p>
  <w:p w14:paraId="1BB1D1EC">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CA18">
    <w:pPr>
      <w:pStyle w:val="34"/>
      <w:framePr w:wrap="around" w:vAnchor="text" w:hAnchor="margin" w:xAlign="right" w:y="1"/>
      <w:rPr>
        <w:rStyle w:val="54"/>
      </w:rPr>
    </w:pPr>
    <w:r>
      <w:fldChar w:fldCharType="begin"/>
    </w:r>
    <w:r>
      <w:rPr>
        <w:rStyle w:val="54"/>
      </w:rPr>
      <w:instrText xml:space="preserve">PAGE  </w:instrText>
    </w:r>
    <w:r>
      <w:fldChar w:fldCharType="separate"/>
    </w:r>
    <w:r>
      <w:rPr>
        <w:rStyle w:val="54"/>
      </w:rPr>
      <w:t>44</w:t>
    </w:r>
    <w:r>
      <w:fldChar w:fldCharType="end"/>
    </w:r>
  </w:p>
  <w:p w14:paraId="442F7038">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069E">
    <w:pPr>
      <w:pStyle w:val="34"/>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14:paraId="2905477C">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4D45">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45E0C"/>
    <w:multiLevelType w:val="singleLevel"/>
    <w:tmpl w:val="8A345E0C"/>
    <w:lvl w:ilvl="0" w:tentative="0">
      <w:start w:val="2"/>
      <w:numFmt w:val="chineseCounting"/>
      <w:suff w:val="nothing"/>
      <w:lvlText w:val="（%1）"/>
      <w:lvlJc w:val="left"/>
      <w:rPr>
        <w:rFonts w:hint="eastAsia"/>
      </w:rPr>
    </w:lvl>
  </w:abstractNum>
  <w:abstractNum w:abstractNumId="1">
    <w:nsid w:val="8E719B75"/>
    <w:multiLevelType w:val="singleLevel"/>
    <w:tmpl w:val="8E719B75"/>
    <w:lvl w:ilvl="0" w:tentative="0">
      <w:start w:val="2"/>
      <w:numFmt w:val="decimal"/>
      <w:suff w:val="nothing"/>
      <w:lvlText w:val="%1、"/>
      <w:lvlJc w:val="left"/>
    </w:lvl>
  </w:abstractNum>
  <w:abstractNum w:abstractNumId="2">
    <w:nsid w:val="C14C713F"/>
    <w:multiLevelType w:val="singleLevel"/>
    <w:tmpl w:val="C14C713F"/>
    <w:lvl w:ilvl="0" w:tentative="0">
      <w:start w:val="4"/>
      <w:numFmt w:val="decimal"/>
      <w:suff w:val="nothing"/>
      <w:lvlText w:val="（%1）"/>
      <w:lvlJc w:val="left"/>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36153E6"/>
    <w:multiLevelType w:val="singleLevel"/>
    <w:tmpl w:val="E36153E6"/>
    <w:lvl w:ilvl="0" w:tentative="0">
      <w:start w:val="1"/>
      <w:numFmt w:val="decimal"/>
      <w:suff w:val="nothing"/>
      <w:lvlText w:val="%1、"/>
      <w:lvlJc w:val="left"/>
    </w:lvl>
  </w:abstractNum>
  <w:abstractNum w:abstractNumId="5">
    <w:nsid w:val="E6709FC6"/>
    <w:multiLevelType w:val="singleLevel"/>
    <w:tmpl w:val="E6709FC6"/>
    <w:lvl w:ilvl="0" w:tentative="0">
      <w:start w:val="2"/>
      <w:numFmt w:val="chineseCounting"/>
      <w:suff w:val="nothing"/>
      <w:lvlText w:val="%1、"/>
      <w:lvlJc w:val="left"/>
      <w:rPr>
        <w:rFonts w:hint="eastAsia"/>
      </w:rPr>
    </w:lvl>
  </w:abstractNum>
  <w:abstractNum w:abstractNumId="6">
    <w:nsid w:val="00000003"/>
    <w:multiLevelType w:val="multilevel"/>
    <w:tmpl w:val="00000003"/>
    <w:lvl w:ilvl="0" w:tentative="0">
      <w:start w:val="1"/>
      <w:numFmt w:val="bullet"/>
      <w:pStyle w:val="281"/>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1FB2557"/>
    <w:multiLevelType w:val="multilevel"/>
    <w:tmpl w:val="01FB25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434E30"/>
    <w:multiLevelType w:val="singleLevel"/>
    <w:tmpl w:val="28434E30"/>
    <w:lvl w:ilvl="0" w:tentative="0">
      <w:start w:val="1"/>
      <w:numFmt w:val="decimal"/>
      <w:suff w:val="nothing"/>
      <w:lvlText w:val="（%1）"/>
      <w:lvlJc w:val="left"/>
    </w:lvl>
  </w:abstractNum>
  <w:abstractNum w:abstractNumId="10">
    <w:nsid w:val="4DE735C7"/>
    <w:multiLevelType w:val="singleLevel"/>
    <w:tmpl w:val="4DE735C7"/>
    <w:lvl w:ilvl="0" w:tentative="0">
      <w:start w:val="1"/>
      <w:numFmt w:val="ideographTraditional"/>
      <w:suff w:val="nothing"/>
      <w:lvlText w:val="%1、"/>
      <w:lvlJc w:val="left"/>
      <w:rPr>
        <w:rFonts w:hint="eastAsia"/>
      </w:rPr>
    </w:lvl>
  </w:abstractNum>
  <w:abstractNum w:abstractNumId="11">
    <w:nsid w:val="6413C4B1"/>
    <w:multiLevelType w:val="singleLevel"/>
    <w:tmpl w:val="6413C4B1"/>
    <w:lvl w:ilvl="0" w:tentative="0">
      <w:start w:val="0"/>
      <w:numFmt w:val="bullet"/>
      <w:lvlText w:val="*"/>
      <w:lvlJc w:val="left"/>
    </w:lvl>
  </w:abstractNum>
  <w:num w:numId="1">
    <w:abstractNumId w:val="6"/>
  </w:num>
  <w:num w:numId="2">
    <w:abstractNumId w:val="11"/>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7"/>
  </w:num>
  <w:num w:numId="4">
    <w:abstractNumId w:val="5"/>
  </w:num>
  <w:num w:numId="5">
    <w:abstractNumId w:val="1"/>
  </w:num>
  <w:num w:numId="6">
    <w:abstractNumId w:val="2"/>
  </w:num>
  <w:num w:numId="7">
    <w:abstractNumId w:val="0"/>
  </w:num>
  <w:num w:numId="8">
    <w:abstractNumId w:val="4"/>
  </w:num>
  <w:num w:numId="9">
    <w:abstractNumId w:val="9"/>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iMzcxN2U0ZTI3N2NhNDI0NTlhZTk5MDM1NzA5ZGMifQ=="/>
    <w:docVar w:name="KSO_WPS_MARK_KEY" w:val="4d28f251-ead4-4f57-b724-ea36818fa3e2"/>
  </w:docVars>
  <w:rsids>
    <w:rsidRoot w:val="00000000"/>
    <w:rsid w:val="00060C6A"/>
    <w:rsid w:val="00FC02BF"/>
    <w:rsid w:val="01924288"/>
    <w:rsid w:val="01A10387"/>
    <w:rsid w:val="01EE19B6"/>
    <w:rsid w:val="022F7F8D"/>
    <w:rsid w:val="02FF5BA6"/>
    <w:rsid w:val="04441D61"/>
    <w:rsid w:val="05DC0B88"/>
    <w:rsid w:val="05E86A33"/>
    <w:rsid w:val="063574ED"/>
    <w:rsid w:val="06C51A3C"/>
    <w:rsid w:val="0709503F"/>
    <w:rsid w:val="071640B1"/>
    <w:rsid w:val="0A7C0CE8"/>
    <w:rsid w:val="0B69428F"/>
    <w:rsid w:val="0B93492E"/>
    <w:rsid w:val="0E1327A4"/>
    <w:rsid w:val="10C40E47"/>
    <w:rsid w:val="10FC4673"/>
    <w:rsid w:val="11876F95"/>
    <w:rsid w:val="14172FEE"/>
    <w:rsid w:val="151C291B"/>
    <w:rsid w:val="15A935CC"/>
    <w:rsid w:val="15B15CBF"/>
    <w:rsid w:val="162A1276"/>
    <w:rsid w:val="162A1B44"/>
    <w:rsid w:val="166320B8"/>
    <w:rsid w:val="16A310DB"/>
    <w:rsid w:val="16C71BEA"/>
    <w:rsid w:val="172E64B4"/>
    <w:rsid w:val="19302E3F"/>
    <w:rsid w:val="1C072BC1"/>
    <w:rsid w:val="1C420DFF"/>
    <w:rsid w:val="1C7D3C0B"/>
    <w:rsid w:val="1E06624B"/>
    <w:rsid w:val="1F7C57C8"/>
    <w:rsid w:val="205E6899"/>
    <w:rsid w:val="20623843"/>
    <w:rsid w:val="21683DBD"/>
    <w:rsid w:val="21D95741"/>
    <w:rsid w:val="22D24A4D"/>
    <w:rsid w:val="23963804"/>
    <w:rsid w:val="24A70C0E"/>
    <w:rsid w:val="25D432E2"/>
    <w:rsid w:val="26597496"/>
    <w:rsid w:val="27B6351B"/>
    <w:rsid w:val="28B93B0B"/>
    <w:rsid w:val="294E2F59"/>
    <w:rsid w:val="2A1F2475"/>
    <w:rsid w:val="2A7B683D"/>
    <w:rsid w:val="2AA2418C"/>
    <w:rsid w:val="2C7A5C30"/>
    <w:rsid w:val="302E0D3F"/>
    <w:rsid w:val="309E5702"/>
    <w:rsid w:val="32DD688E"/>
    <w:rsid w:val="35551771"/>
    <w:rsid w:val="37906A90"/>
    <w:rsid w:val="384161E2"/>
    <w:rsid w:val="3850299B"/>
    <w:rsid w:val="38A038FA"/>
    <w:rsid w:val="3B5F50F7"/>
    <w:rsid w:val="3D0E0B83"/>
    <w:rsid w:val="3D7E7964"/>
    <w:rsid w:val="3EA062F4"/>
    <w:rsid w:val="400806EF"/>
    <w:rsid w:val="404C03A7"/>
    <w:rsid w:val="40640ABA"/>
    <w:rsid w:val="42741B9A"/>
    <w:rsid w:val="42B32FF4"/>
    <w:rsid w:val="43210EE4"/>
    <w:rsid w:val="43441812"/>
    <w:rsid w:val="434F237B"/>
    <w:rsid w:val="44B4028F"/>
    <w:rsid w:val="475A4391"/>
    <w:rsid w:val="48364935"/>
    <w:rsid w:val="49BF2922"/>
    <w:rsid w:val="4A495758"/>
    <w:rsid w:val="4AFD580E"/>
    <w:rsid w:val="4BB02E05"/>
    <w:rsid w:val="4CA87305"/>
    <w:rsid w:val="4CD64AED"/>
    <w:rsid w:val="4E5A3202"/>
    <w:rsid w:val="4E960687"/>
    <w:rsid w:val="4F08327D"/>
    <w:rsid w:val="518A7EBA"/>
    <w:rsid w:val="52CF398B"/>
    <w:rsid w:val="53B6625C"/>
    <w:rsid w:val="54736F47"/>
    <w:rsid w:val="55C34B32"/>
    <w:rsid w:val="562B3B5C"/>
    <w:rsid w:val="566F6CB0"/>
    <w:rsid w:val="59E720E8"/>
    <w:rsid w:val="5ADF1270"/>
    <w:rsid w:val="5B606426"/>
    <w:rsid w:val="5BBB6652"/>
    <w:rsid w:val="5BD77988"/>
    <w:rsid w:val="5FA16C3A"/>
    <w:rsid w:val="604B769E"/>
    <w:rsid w:val="607E2658"/>
    <w:rsid w:val="61E4323B"/>
    <w:rsid w:val="634442C8"/>
    <w:rsid w:val="64346872"/>
    <w:rsid w:val="64646121"/>
    <w:rsid w:val="647775CF"/>
    <w:rsid w:val="649A6A46"/>
    <w:rsid w:val="64EC4A56"/>
    <w:rsid w:val="65265502"/>
    <w:rsid w:val="672E6484"/>
    <w:rsid w:val="6B811C71"/>
    <w:rsid w:val="6E5E30D2"/>
    <w:rsid w:val="6E682FCD"/>
    <w:rsid w:val="733C05F0"/>
    <w:rsid w:val="73E67832"/>
    <w:rsid w:val="76085468"/>
    <w:rsid w:val="76A17F8D"/>
    <w:rsid w:val="77387981"/>
    <w:rsid w:val="786B25E7"/>
    <w:rsid w:val="7BDF0E6F"/>
    <w:rsid w:val="7C211032"/>
    <w:rsid w:val="7C534567"/>
    <w:rsid w:val="7EF47E10"/>
    <w:rsid w:val="7F9E33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9"/>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4"/>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3"/>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9"/>
    <w:autoRedefine/>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3"/>
    <w:autoRedefine/>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3"/>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223"/>
    <w:autoRedefine/>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7"/>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autoRedefine/>
    <w:unhideWhenUsed/>
    <w:qFormat/>
    <w:uiPriority w:val="1"/>
  </w:style>
  <w:style w:type="table" w:default="1" w:styleId="50">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style>
  <w:style w:type="paragraph" w:styleId="12">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3"/>
    <w:autoRedefine/>
    <w:qFormat/>
    <w:uiPriority w:val="0"/>
    <w:pPr>
      <w:ind w:firstLine="420"/>
    </w:pPr>
    <w:rPr>
      <w:kern w:val="0"/>
      <w:sz w:val="20"/>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spacing w:line="360" w:lineRule="auto"/>
      <w:jc w:val="left"/>
    </w:pPr>
    <w:rPr>
      <w:rFonts w:ascii="宋体"/>
      <w:b/>
      <w:sz w:val="24"/>
    </w:rPr>
  </w:style>
  <w:style w:type="paragraph" w:styleId="16">
    <w:name w:val="Document Map"/>
    <w:basedOn w:val="1"/>
    <w:link w:val="112"/>
    <w:autoRedefine/>
    <w:qFormat/>
    <w:uiPriority w:val="99"/>
    <w:pPr>
      <w:shd w:val="clear" w:color="auto" w:fill="000080"/>
    </w:pPr>
    <w:rPr>
      <w:kern w:val="0"/>
      <w:sz w:val="20"/>
    </w:rPr>
  </w:style>
  <w:style w:type="paragraph" w:styleId="17">
    <w:name w:val="toa heading"/>
    <w:basedOn w:val="1"/>
    <w:next w:val="1"/>
    <w:link w:val="162"/>
    <w:autoRedefine/>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8"/>
    <w:autoRedefine/>
    <w:qFormat/>
    <w:uiPriority w:val="0"/>
    <w:pPr>
      <w:jc w:val="left"/>
    </w:pPr>
    <w:rPr>
      <w:kern w:val="0"/>
      <w:sz w:val="20"/>
    </w:rPr>
  </w:style>
  <w:style w:type="paragraph" w:styleId="19">
    <w:name w:val="Body Text 3"/>
    <w:basedOn w:val="1"/>
    <w:link w:val="75"/>
    <w:autoRedefine/>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100"/>
    <w:autoRedefine/>
    <w:qFormat/>
    <w:uiPriority w:val="0"/>
    <w:pPr>
      <w:spacing w:after="120"/>
    </w:pPr>
    <w:rPr>
      <w:kern w:val="0"/>
      <w:sz w:val="28"/>
    </w:rPr>
  </w:style>
  <w:style w:type="paragraph" w:styleId="21">
    <w:name w:val="Body Text First Indent"/>
    <w:basedOn w:val="20"/>
    <w:next w:val="1"/>
    <w:link w:val="165"/>
    <w:autoRedefine/>
    <w:qFormat/>
    <w:uiPriority w:val="0"/>
    <w:pPr>
      <w:spacing w:beforeLines="50" w:afterLines="50" w:line="360" w:lineRule="auto"/>
      <w:ind w:firstLine="480" w:firstLineChars="200"/>
    </w:pPr>
    <w:rPr>
      <w:sz w:val="24"/>
    </w:rPr>
  </w:style>
  <w:style w:type="paragraph" w:styleId="22">
    <w:name w:val="Body Text Indent"/>
    <w:basedOn w:val="1"/>
    <w:link w:val="143"/>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spacing w:beforeLines="50" w:afterLines="50"/>
      <w:ind w:left="426" w:right="-11" w:hanging="426" w:hangingChars="203"/>
    </w:pPr>
    <w:rPr>
      <w:rFonts w:eastAsia="楷体_GB2312"/>
    </w:rPr>
  </w:style>
  <w:style w:type="paragraph" w:styleId="26">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7">
    <w:name w:val="toc 5"/>
    <w:basedOn w:val="1"/>
    <w:next w:val="1"/>
    <w:autoRedefine/>
    <w:qFormat/>
    <w:uiPriority w:val="39"/>
    <w:pPr>
      <w:ind w:left="1680" w:leftChars="800"/>
    </w:pPr>
  </w:style>
  <w:style w:type="paragraph" w:styleId="28">
    <w:name w:val="toc 3"/>
    <w:basedOn w:val="1"/>
    <w:next w:val="1"/>
    <w:autoRedefine/>
    <w:qFormat/>
    <w:uiPriority w:val="39"/>
    <w:pPr>
      <w:ind w:left="840" w:leftChars="400"/>
    </w:pPr>
  </w:style>
  <w:style w:type="paragraph" w:styleId="29">
    <w:name w:val="Plain Text"/>
    <w:basedOn w:val="1"/>
    <w:link w:val="91"/>
    <w:autoRedefine/>
    <w:qFormat/>
    <w:uiPriority w:val="0"/>
    <w:pPr>
      <w:spacing w:beforeLines="50" w:afterLines="50" w:line="400" w:lineRule="exact"/>
    </w:pPr>
    <w:rPr>
      <w:rFonts w:ascii="宋体" w:hAnsi="Courier New"/>
      <w:kern w:val="0"/>
      <w:sz w:val="24"/>
    </w:rPr>
  </w:style>
  <w:style w:type="paragraph" w:styleId="30">
    <w:name w:val="toc 8"/>
    <w:basedOn w:val="1"/>
    <w:next w:val="1"/>
    <w:autoRedefine/>
    <w:unhideWhenUsed/>
    <w:qFormat/>
    <w:uiPriority w:val="39"/>
    <w:pPr>
      <w:ind w:left="2940" w:leftChars="1400"/>
    </w:pPr>
    <w:rPr>
      <w:rFonts w:ascii="Calibri" w:hAnsi="Calibri"/>
      <w:szCs w:val="22"/>
    </w:rPr>
  </w:style>
  <w:style w:type="paragraph" w:styleId="31">
    <w:name w:val="Date"/>
    <w:basedOn w:val="1"/>
    <w:next w:val="1"/>
    <w:link w:val="148"/>
    <w:autoRedefine/>
    <w:qFormat/>
    <w:uiPriority w:val="0"/>
    <w:pPr>
      <w:ind w:left="2500" w:leftChars="2500"/>
    </w:pPr>
    <w:rPr>
      <w:rFonts w:eastAsia="楷体_GB2312"/>
      <w:kern w:val="0"/>
      <w:sz w:val="32"/>
      <w:szCs w:val="20"/>
    </w:rPr>
  </w:style>
  <w:style w:type="paragraph" w:styleId="32">
    <w:name w:val="Body Text Indent 2"/>
    <w:basedOn w:val="1"/>
    <w:link w:val="175"/>
    <w:autoRedefine/>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3"/>
    <w:autoRedefine/>
    <w:qFormat/>
    <w:uiPriority w:val="99"/>
    <w:rPr>
      <w:kern w:val="0"/>
      <w:sz w:val="18"/>
      <w:szCs w:val="18"/>
    </w:rPr>
  </w:style>
  <w:style w:type="paragraph" w:styleId="34">
    <w:name w:val="footer"/>
    <w:basedOn w:val="1"/>
    <w:link w:val="218"/>
    <w:autoRedefine/>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5"/>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autoRedefine/>
    <w:qFormat/>
    <w:uiPriority w:val="39"/>
  </w:style>
  <w:style w:type="paragraph" w:styleId="37">
    <w:name w:val="toc 4"/>
    <w:basedOn w:val="1"/>
    <w:next w:val="1"/>
    <w:autoRedefine/>
    <w:unhideWhenUsed/>
    <w:qFormat/>
    <w:uiPriority w:val="39"/>
    <w:pPr>
      <w:ind w:left="1260" w:leftChars="600"/>
    </w:pPr>
    <w:rPr>
      <w:rFonts w:ascii="Calibri" w:hAnsi="Calibri"/>
      <w:szCs w:val="22"/>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unhideWhenUsed/>
    <w:qFormat/>
    <w:uiPriority w:val="39"/>
    <w:pPr>
      <w:ind w:left="2100" w:leftChars="1000"/>
    </w:pPr>
    <w:rPr>
      <w:rFonts w:ascii="Calibri" w:hAnsi="Calibri"/>
      <w:szCs w:val="22"/>
    </w:rPr>
  </w:style>
  <w:style w:type="paragraph" w:styleId="40">
    <w:name w:val="Body Text Indent 3"/>
    <w:basedOn w:val="1"/>
    <w:link w:val="170"/>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104"/>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79"/>
    <w:autoRedefine/>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360" w:lineRule="auto"/>
      <w:jc w:val="center"/>
    </w:pPr>
    <w:rPr>
      <w:rFonts w:ascii="宋体" w:hAnsi="宋体"/>
      <w:bCs/>
    </w:rPr>
  </w:style>
  <w:style w:type="paragraph" w:styleId="47">
    <w:name w:val="Title"/>
    <w:basedOn w:val="1"/>
    <w:next w:val="1"/>
    <w:link w:val="193"/>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172"/>
    <w:autoRedefine/>
    <w:qFormat/>
    <w:uiPriority w:val="99"/>
    <w:rPr>
      <w:b/>
      <w:bCs/>
    </w:rPr>
  </w:style>
  <w:style w:type="paragraph" w:styleId="49">
    <w:name w:val="Body Text First Indent 2"/>
    <w:basedOn w:val="22"/>
    <w:next w:val="1"/>
    <w:autoRedefine/>
    <w:qFormat/>
    <w:uiPriority w:val="0"/>
    <w:pPr>
      <w:spacing w:line="360" w:lineRule="auto"/>
      <w:ind w:firstLine="420" w:firstLineChars="200"/>
    </w:pPr>
    <w:rPr>
      <w:sz w:val="24"/>
      <w:szCs w:val="22"/>
    </w:r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rPr>
      <w:b/>
      <w:bCs/>
      <w:color w:val="000000"/>
    </w:rPr>
  </w:style>
  <w:style w:type="character" w:styleId="54">
    <w:name w:val="page number"/>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paragraph" w:customStyle="1" w:styleId="59">
    <w:name w:val="_Style 3"/>
    <w:basedOn w:val="1"/>
    <w:autoRedefine/>
    <w:qFormat/>
    <w:uiPriority w:val="34"/>
    <w:pPr>
      <w:spacing w:line="360" w:lineRule="auto"/>
      <w:ind w:firstLine="420" w:firstLineChars="200"/>
    </w:pPr>
    <w:rPr>
      <w:rFonts w:ascii="Calibri" w:hAnsi="Calibri"/>
      <w:szCs w:val="22"/>
    </w:rPr>
  </w:style>
  <w:style w:type="paragraph" w:customStyle="1" w:styleId="60">
    <w:name w:val="Char"/>
    <w:basedOn w:val="1"/>
    <w:autoRedefine/>
    <w:qFormat/>
    <w:uiPriority w:val="0"/>
    <w:rPr>
      <w:rFonts w:ascii="仿宋_GB2312" w:eastAsia="仿宋_GB2312"/>
      <w:b/>
      <w:sz w:val="32"/>
      <w:szCs w:val="32"/>
    </w:rPr>
  </w:style>
  <w:style w:type="character" w:customStyle="1" w:styleId="61">
    <w:name w:val="Plain Text Char"/>
    <w:autoRedefine/>
    <w:semiHidden/>
    <w:qFormat/>
    <w:locked/>
    <w:uiPriority w:val="0"/>
    <w:rPr>
      <w:rFonts w:ascii="宋体" w:hAnsi="Courier New" w:cs="Courier New"/>
      <w:kern w:val="0"/>
      <w:sz w:val="21"/>
      <w:szCs w:val="21"/>
    </w:rPr>
  </w:style>
  <w:style w:type="character" w:customStyle="1" w:styleId="62">
    <w:name w:val="Char Char1111"/>
    <w:autoRedefine/>
    <w:qFormat/>
    <w:uiPriority w:val="0"/>
    <w:rPr>
      <w:kern w:val="2"/>
      <w:sz w:val="28"/>
      <w:szCs w:val="24"/>
    </w:rPr>
  </w:style>
  <w:style w:type="character" w:customStyle="1" w:styleId="63">
    <w:name w:val="标题 4 字符"/>
    <w:link w:val="5"/>
    <w:autoRedefine/>
    <w:qFormat/>
    <w:uiPriority w:val="0"/>
    <w:rPr>
      <w:rFonts w:ascii="Arial" w:hAnsi="Arial" w:eastAsia="黑体" w:cs="Times New Roman"/>
      <w:b/>
      <w:bCs/>
      <w:kern w:val="0"/>
      <w:sz w:val="28"/>
      <w:szCs w:val="28"/>
    </w:rPr>
  </w:style>
  <w:style w:type="character" w:customStyle="1" w:styleId="64">
    <w:name w:val="Heading 8 Char"/>
    <w:autoRedefine/>
    <w:semiHidden/>
    <w:qFormat/>
    <w:locked/>
    <w:uiPriority w:val="0"/>
    <w:rPr>
      <w:rFonts w:ascii="Cambria" w:hAnsi="Cambria" w:eastAsia="宋体" w:cs="Times New Roman"/>
      <w:kern w:val="0"/>
      <w:sz w:val="24"/>
      <w:szCs w:val="24"/>
    </w:rPr>
  </w:style>
  <w:style w:type="character" w:customStyle="1" w:styleId="65">
    <w:name w:val="Body Text Char"/>
    <w:autoRedefine/>
    <w:semiHidden/>
    <w:qFormat/>
    <w:locked/>
    <w:uiPriority w:val="0"/>
    <w:rPr>
      <w:rFonts w:cs="Times New Roman"/>
      <w:kern w:val="0"/>
      <w:sz w:val="21"/>
      <w:szCs w:val="21"/>
    </w:rPr>
  </w:style>
  <w:style w:type="character" w:customStyle="1" w:styleId="66">
    <w:name w:val="font11"/>
    <w:autoRedefine/>
    <w:qFormat/>
    <w:uiPriority w:val="0"/>
    <w:rPr>
      <w:rFonts w:hint="default" w:ascii="Times New Roman" w:hAnsi="Times New Roman" w:cs="Times New Roman"/>
      <w:color w:val="000000"/>
      <w:sz w:val="20"/>
      <w:szCs w:val="20"/>
      <w:u w:val="none"/>
    </w:rPr>
  </w:style>
  <w:style w:type="character" w:customStyle="1" w:styleId="67">
    <w:name w:val="wj1"/>
    <w:autoRedefine/>
    <w:qFormat/>
    <w:uiPriority w:val="0"/>
    <w:rPr>
      <w:color w:val="000000"/>
      <w:sz w:val="18"/>
      <w:szCs w:val="18"/>
      <w:u w:val="none"/>
    </w:rPr>
  </w:style>
  <w:style w:type="character" w:customStyle="1" w:styleId="68">
    <w:name w:val="!标题3 Ctrl+3 Char"/>
    <w:link w:val="69"/>
    <w:autoRedefine/>
    <w:qFormat/>
    <w:locked/>
    <w:uiPriority w:val="0"/>
    <w:rPr>
      <w:rFonts w:ascii="Arial" w:hAnsi="Arial" w:eastAsia="黑体"/>
      <w:b/>
      <w:kern w:val="2"/>
      <w:sz w:val="32"/>
      <w:szCs w:val="32"/>
    </w:rPr>
  </w:style>
  <w:style w:type="paragraph" w:customStyle="1" w:styleId="69">
    <w:name w:val="!标题3 Ctrl+3"/>
    <w:basedOn w:val="4"/>
    <w:next w:val="1"/>
    <w:link w:val="68"/>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0">
    <w:name w:val="H4 Char"/>
    <w:autoRedefine/>
    <w:qFormat/>
    <w:uiPriority w:val="0"/>
    <w:rPr>
      <w:rFonts w:ascii="Arial" w:hAnsi="Arial" w:eastAsia="黑体" w:cs="Times New Roman"/>
      <w:b/>
      <w:bCs/>
      <w:sz w:val="28"/>
      <w:szCs w:val="28"/>
    </w:rPr>
  </w:style>
  <w:style w:type="character" w:customStyle="1" w:styleId="71">
    <w:name w:val="Char Char15"/>
    <w:autoRedefine/>
    <w:qFormat/>
    <w:uiPriority w:val="0"/>
    <w:rPr>
      <w:rFonts w:hAnsi="宋体" w:eastAsia="仿宋_GB2312"/>
      <w:b/>
      <w:bCs/>
      <w:kern w:val="2"/>
      <w:sz w:val="24"/>
    </w:rPr>
  </w:style>
  <w:style w:type="character" w:customStyle="1" w:styleId="72">
    <w:name w:val="Char Char18"/>
    <w:autoRedefine/>
    <w:qFormat/>
    <w:uiPriority w:val="0"/>
    <w:rPr>
      <w:rFonts w:eastAsia="黑体"/>
      <w:sz w:val="18"/>
      <w:szCs w:val="18"/>
    </w:rPr>
  </w:style>
  <w:style w:type="character" w:customStyle="1" w:styleId="73">
    <w:name w:val="Char Char12"/>
    <w:autoRedefine/>
    <w:qFormat/>
    <w:uiPriority w:val="0"/>
    <w:rPr>
      <w:rFonts w:ascii="仿宋_GB2312" w:hAnsi="宋体" w:eastAsia="仿宋_GB2312"/>
      <w:color w:val="000000"/>
      <w:kern w:val="2"/>
      <w:sz w:val="24"/>
      <w:szCs w:val="24"/>
    </w:rPr>
  </w:style>
  <w:style w:type="character" w:customStyle="1" w:styleId="74">
    <w:name w:val="标题 3 字符"/>
    <w:link w:val="4"/>
    <w:autoRedefine/>
    <w:qFormat/>
    <w:uiPriority w:val="0"/>
    <w:rPr>
      <w:rFonts w:ascii="Times New Roman" w:hAnsi="Times New Roman" w:eastAsia="楷体_GB2312" w:cs="Times New Roman"/>
      <w:b/>
      <w:bCs/>
      <w:kern w:val="0"/>
      <w:sz w:val="32"/>
      <w:szCs w:val="32"/>
    </w:rPr>
  </w:style>
  <w:style w:type="character" w:customStyle="1" w:styleId="75">
    <w:name w:val="正文文本 3 字符"/>
    <w:link w:val="19"/>
    <w:autoRedefine/>
    <w:qFormat/>
    <w:uiPriority w:val="0"/>
    <w:rPr>
      <w:rFonts w:hAnsi="宋体" w:eastAsia="仿宋_GB2312"/>
      <w:b/>
      <w:bCs/>
      <w:sz w:val="24"/>
    </w:rPr>
  </w:style>
  <w:style w:type="character" w:customStyle="1" w:styleId="76">
    <w:name w:val="Char Char3"/>
    <w:autoRedefine/>
    <w:qFormat/>
    <w:uiPriority w:val="0"/>
    <w:rPr>
      <w:kern w:val="2"/>
      <w:sz w:val="24"/>
      <w:szCs w:val="24"/>
    </w:rPr>
  </w:style>
  <w:style w:type="character" w:customStyle="1" w:styleId="77">
    <w:name w:val="Char Char7"/>
    <w:autoRedefine/>
    <w:qFormat/>
    <w:uiPriority w:val="0"/>
    <w:rPr>
      <w:rFonts w:eastAsia="宋体"/>
      <w:kern w:val="2"/>
      <w:sz w:val="21"/>
      <w:lang w:val="en-US" w:eastAsia="zh-CN" w:bidi="ar-SA"/>
    </w:rPr>
  </w:style>
  <w:style w:type="character" w:customStyle="1" w:styleId="78">
    <w:name w:val="样式7 Char"/>
    <w:autoRedefine/>
    <w:qFormat/>
    <w:uiPriority w:val="0"/>
    <w:rPr>
      <w:rFonts w:eastAsia="宋体" w:cs="宋体"/>
      <w:kern w:val="2"/>
      <w:sz w:val="24"/>
      <w:szCs w:val="24"/>
      <w:lang w:val="en-US" w:eastAsia="zh-CN" w:bidi="ar-SA"/>
    </w:rPr>
  </w:style>
  <w:style w:type="character" w:customStyle="1" w:styleId="79">
    <w:name w:val="普通(网站) 字符"/>
    <w:link w:val="45"/>
    <w:autoRedefine/>
    <w:qFormat/>
    <w:uiPriority w:val="0"/>
    <w:rPr>
      <w:rFonts w:ascii="宋体" w:hAnsi="宋体"/>
      <w:sz w:val="24"/>
      <w:szCs w:val="24"/>
    </w:rPr>
  </w:style>
  <w:style w:type="character" w:customStyle="1" w:styleId="80">
    <w:name w:val="Char Char13"/>
    <w:autoRedefine/>
    <w:qFormat/>
    <w:uiPriority w:val="0"/>
    <w:rPr>
      <w:b/>
      <w:bCs/>
      <w:kern w:val="2"/>
      <w:sz w:val="21"/>
      <w:szCs w:val="24"/>
    </w:rPr>
  </w:style>
  <w:style w:type="character" w:customStyle="1" w:styleId="81">
    <w:name w:val="￥正文 Char Char"/>
    <w:autoRedefine/>
    <w:qFormat/>
    <w:uiPriority w:val="0"/>
    <w:rPr>
      <w:rFonts w:ascii="Calibri" w:hAnsi="Calibri"/>
      <w:sz w:val="24"/>
    </w:rPr>
  </w:style>
  <w:style w:type="character" w:customStyle="1" w:styleId="82">
    <w:name w:val="newscontent1"/>
    <w:autoRedefine/>
    <w:qFormat/>
    <w:uiPriority w:val="0"/>
    <w:rPr>
      <w:rFonts w:hint="default" w:ascii="Verdana" w:hAnsi="Verdana"/>
      <w:color w:val="333333"/>
      <w:sz w:val="18"/>
      <w:szCs w:val="18"/>
    </w:rPr>
  </w:style>
  <w:style w:type="character" w:customStyle="1" w:styleId="83">
    <w:name w:val="Heading 6 Char"/>
    <w:autoRedefine/>
    <w:semiHidden/>
    <w:qFormat/>
    <w:locked/>
    <w:uiPriority w:val="0"/>
    <w:rPr>
      <w:rFonts w:ascii="Cambria" w:hAnsi="Cambria" w:eastAsia="宋体" w:cs="Times New Roman"/>
      <w:b/>
      <w:bCs/>
      <w:kern w:val="0"/>
      <w:sz w:val="24"/>
      <w:szCs w:val="24"/>
    </w:rPr>
  </w:style>
  <w:style w:type="character" w:customStyle="1" w:styleId="84">
    <w:name w:val="中等深浅网格 2 字符"/>
    <w:link w:val="85"/>
    <w:autoRedefine/>
    <w:qFormat/>
    <w:uiPriority w:val="1"/>
    <w:rPr>
      <w:kern w:val="2"/>
      <w:sz w:val="21"/>
      <w:szCs w:val="24"/>
      <w:lang w:val="en-US" w:eastAsia="zh-CN" w:bidi="ar-SA"/>
    </w:rPr>
  </w:style>
  <w:style w:type="paragraph" w:customStyle="1" w:styleId="85">
    <w:name w:val="中等深浅网格 21"/>
    <w:link w:val="84"/>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H2 Char"/>
    <w:autoRedefine/>
    <w:qFormat/>
    <w:uiPriority w:val="0"/>
    <w:rPr>
      <w:rFonts w:ascii="Cambria" w:hAnsi="Cambria" w:eastAsia="宋体" w:cs="Times New Roman"/>
      <w:b/>
      <w:bCs/>
      <w:sz w:val="32"/>
      <w:szCs w:val="32"/>
    </w:rPr>
  </w:style>
  <w:style w:type="character" w:customStyle="1" w:styleId="87">
    <w:name w:val="正文文字缩进4字符 Char"/>
    <w:autoRedefine/>
    <w:qFormat/>
    <w:uiPriority w:val="0"/>
    <w:rPr>
      <w:rFonts w:ascii="Times New Roman" w:hAnsi="Times New Roman" w:eastAsia="宋体" w:cs="Times New Roman"/>
      <w:sz w:val="24"/>
      <w:szCs w:val="24"/>
    </w:rPr>
  </w:style>
  <w:style w:type="character" w:customStyle="1" w:styleId="88">
    <w:name w:val="Balloon Text Char"/>
    <w:autoRedefine/>
    <w:qFormat/>
    <w:locked/>
    <w:uiPriority w:val="0"/>
    <w:rPr>
      <w:rFonts w:cs="Times New Roman"/>
      <w:sz w:val="18"/>
      <w:szCs w:val="18"/>
    </w:rPr>
  </w:style>
  <w:style w:type="character" w:customStyle="1" w:styleId="89">
    <w:name w:val="标题 2 字符"/>
    <w:link w:val="3"/>
    <w:autoRedefine/>
    <w:qFormat/>
    <w:uiPriority w:val="9"/>
    <w:rPr>
      <w:rFonts w:ascii="Arial" w:hAnsi="Arial" w:eastAsia="黑体" w:cs="Times New Roman"/>
      <w:b/>
      <w:bCs/>
      <w:kern w:val="0"/>
      <w:sz w:val="32"/>
      <w:szCs w:val="32"/>
    </w:rPr>
  </w:style>
  <w:style w:type="character" w:customStyle="1" w:styleId="90">
    <w:name w:val="表正文 Char"/>
    <w:autoRedefine/>
    <w:qFormat/>
    <w:uiPriority w:val="0"/>
    <w:rPr>
      <w:rFonts w:ascii="Times New Roman" w:hAnsi="Times New Roman" w:eastAsia="宋体" w:cs="Times New Roman"/>
      <w:szCs w:val="24"/>
    </w:rPr>
  </w:style>
  <w:style w:type="character" w:customStyle="1" w:styleId="91">
    <w:name w:val="纯文本 字符2"/>
    <w:link w:val="29"/>
    <w:autoRedefine/>
    <w:qFormat/>
    <w:uiPriority w:val="0"/>
    <w:rPr>
      <w:rFonts w:ascii="宋体" w:hAnsi="Courier New" w:eastAsia="宋体"/>
      <w:sz w:val="24"/>
      <w:szCs w:val="24"/>
    </w:rPr>
  </w:style>
  <w:style w:type="character" w:customStyle="1" w:styleId="92">
    <w:name w:val="正文文本 3 Char1"/>
    <w:autoRedefine/>
    <w:semiHidden/>
    <w:qFormat/>
    <w:uiPriority w:val="99"/>
    <w:rPr>
      <w:rFonts w:ascii="Times New Roman" w:hAnsi="Times New Roman" w:eastAsia="宋体" w:cs="Times New Roman"/>
      <w:sz w:val="16"/>
      <w:szCs w:val="16"/>
    </w:rPr>
  </w:style>
  <w:style w:type="character" w:customStyle="1" w:styleId="93">
    <w:name w:val="标题 6 字符"/>
    <w:link w:val="7"/>
    <w:autoRedefine/>
    <w:qFormat/>
    <w:uiPriority w:val="0"/>
    <w:rPr>
      <w:rFonts w:ascii="Arial" w:hAnsi="Arial" w:eastAsia="黑体" w:cs="Times New Roman"/>
      <w:b/>
      <w:bCs/>
      <w:kern w:val="0"/>
      <w:sz w:val="24"/>
      <w:szCs w:val="24"/>
    </w:rPr>
  </w:style>
  <w:style w:type="character" w:customStyle="1" w:styleId="94">
    <w:name w:val="彩色列表 - 着色 1 字符"/>
    <w:link w:val="95"/>
    <w:autoRedefine/>
    <w:qFormat/>
    <w:locked/>
    <w:uiPriority w:val="34"/>
    <w:rPr>
      <w:rFonts w:ascii="Times New Roman" w:hAnsi="Times New Roman"/>
      <w:kern w:val="2"/>
      <w:sz w:val="21"/>
      <w:szCs w:val="24"/>
    </w:rPr>
  </w:style>
  <w:style w:type="paragraph" w:customStyle="1" w:styleId="95">
    <w:name w:val="彩色列表 - 着色 11"/>
    <w:basedOn w:val="1"/>
    <w:link w:val="94"/>
    <w:autoRedefine/>
    <w:qFormat/>
    <w:uiPriority w:val="34"/>
    <w:pPr>
      <w:ind w:firstLine="420" w:firstLineChars="200"/>
    </w:pPr>
  </w:style>
  <w:style w:type="character" w:customStyle="1" w:styleId="96">
    <w:name w:val="Item List Char"/>
    <w:link w:val="97"/>
    <w:autoRedefine/>
    <w:qFormat/>
    <w:uiPriority w:val="0"/>
    <w:rPr>
      <w:rFonts w:cs="Arial"/>
      <w:kern w:val="2"/>
      <w:sz w:val="21"/>
      <w:szCs w:val="21"/>
      <w:lang w:val="en-US" w:eastAsia="zh-CN" w:bidi="ar-SA"/>
    </w:rPr>
  </w:style>
  <w:style w:type="paragraph" w:customStyle="1" w:styleId="97">
    <w:name w:val="Item List"/>
    <w:link w:val="96"/>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8">
    <w:name w:val="样式 (中文) 放宋 小四号"/>
    <w:autoRedefine/>
    <w:qFormat/>
    <w:uiPriority w:val="0"/>
    <w:rPr>
      <w:rFonts w:eastAsia="仿宋_GB2312"/>
      <w:sz w:val="24"/>
    </w:rPr>
  </w:style>
  <w:style w:type="character" w:customStyle="1" w:styleId="99">
    <w:name w:val="纯文本 Char1"/>
    <w:autoRedefine/>
    <w:qFormat/>
    <w:uiPriority w:val="0"/>
    <w:rPr>
      <w:rFonts w:ascii="宋体" w:hAnsi="Courier New" w:eastAsia="宋体"/>
      <w:kern w:val="2"/>
      <w:sz w:val="24"/>
      <w:szCs w:val="24"/>
      <w:lang w:val="en-US" w:eastAsia="zh-CN" w:bidi="ar-SA"/>
    </w:rPr>
  </w:style>
  <w:style w:type="character" w:customStyle="1" w:styleId="100">
    <w:name w:val="正文文本 字符"/>
    <w:link w:val="20"/>
    <w:autoRedefine/>
    <w:qFormat/>
    <w:uiPriority w:val="0"/>
    <w:rPr>
      <w:rFonts w:ascii="Times New Roman" w:hAnsi="Times New Roman" w:eastAsia="宋体" w:cs="Times New Roman"/>
      <w:kern w:val="0"/>
      <w:sz w:val="28"/>
      <w:szCs w:val="24"/>
    </w:rPr>
  </w:style>
  <w:style w:type="character" w:customStyle="1" w:styleId="101">
    <w:name w:val="Char Char4"/>
    <w:autoRedefine/>
    <w:qFormat/>
    <w:uiPriority w:val="0"/>
    <w:rPr>
      <w:rFonts w:ascii="宋体" w:hAnsi="Courier New" w:eastAsia="宋体"/>
      <w:kern w:val="2"/>
      <w:sz w:val="24"/>
      <w:szCs w:val="24"/>
      <w:lang w:val="en-US" w:eastAsia="zh-CN" w:bidi="ar-SA"/>
    </w:rPr>
  </w:style>
  <w:style w:type="character" w:customStyle="1" w:styleId="102">
    <w:name w:val="文档结构图 Char1"/>
    <w:autoRedefine/>
    <w:semiHidden/>
    <w:qFormat/>
    <w:uiPriority w:val="99"/>
    <w:rPr>
      <w:rFonts w:ascii="宋体" w:hAnsi="Times New Roman" w:eastAsia="宋体" w:cs="Times New Roman"/>
      <w:sz w:val="18"/>
      <w:szCs w:val="18"/>
    </w:rPr>
  </w:style>
  <w:style w:type="character" w:customStyle="1" w:styleId="103">
    <w:name w:val="正文缩进 字符"/>
    <w:link w:val="13"/>
    <w:autoRedefine/>
    <w:qFormat/>
    <w:uiPriority w:val="0"/>
    <w:rPr>
      <w:rFonts w:eastAsia="宋体"/>
    </w:rPr>
  </w:style>
  <w:style w:type="character" w:customStyle="1" w:styleId="104">
    <w:name w:val="正文文本 2 字符"/>
    <w:link w:val="44"/>
    <w:autoRedefine/>
    <w:qFormat/>
    <w:uiPriority w:val="99"/>
    <w:rPr>
      <w:rFonts w:ascii="宋体" w:hAnsi="宋体"/>
      <w:color w:val="000000"/>
      <w:sz w:val="24"/>
      <w:szCs w:val="24"/>
    </w:rPr>
  </w:style>
  <w:style w:type="character" w:customStyle="1" w:styleId="105">
    <w:name w:val="body1"/>
    <w:autoRedefine/>
    <w:qFormat/>
    <w:uiPriority w:val="0"/>
    <w:rPr>
      <w:rFonts w:hint="default"/>
      <w:sz w:val="18"/>
    </w:rPr>
  </w:style>
  <w:style w:type="character" w:customStyle="1" w:styleId="106">
    <w:name w:val="font71"/>
    <w:autoRedefine/>
    <w:qFormat/>
    <w:uiPriority w:val="0"/>
    <w:rPr>
      <w:rFonts w:hint="default" w:ascii="Arial" w:hAnsi="Arial" w:cs="Arial"/>
      <w:color w:val="auto"/>
      <w:sz w:val="20"/>
      <w:szCs w:val="20"/>
      <w:u w:val="none"/>
    </w:rPr>
  </w:style>
  <w:style w:type="character" w:customStyle="1" w:styleId="107">
    <w:name w:val="正文文本 Char"/>
    <w:autoRedefine/>
    <w:qFormat/>
    <w:uiPriority w:val="0"/>
    <w:rPr>
      <w:rFonts w:ascii="Times New Roman" w:hAnsi="Times New Roman" w:eastAsia="宋体" w:cs="Times New Roman"/>
      <w:szCs w:val="24"/>
    </w:rPr>
  </w:style>
  <w:style w:type="character" w:customStyle="1" w:styleId="108">
    <w:name w:val="Body Text Indent 3 Char"/>
    <w:autoRedefine/>
    <w:qFormat/>
    <w:locked/>
    <w:uiPriority w:val="0"/>
    <w:rPr>
      <w:rFonts w:cs="Times New Roman"/>
      <w:kern w:val="2"/>
      <w:sz w:val="16"/>
      <w:szCs w:val="16"/>
    </w:rPr>
  </w:style>
  <w:style w:type="character" w:customStyle="1" w:styleId="109">
    <w:name w:val="标题 5 字符"/>
    <w:link w:val="6"/>
    <w:autoRedefine/>
    <w:qFormat/>
    <w:uiPriority w:val="9"/>
    <w:rPr>
      <w:rFonts w:ascii="Times New Roman" w:hAnsi="Times New Roman" w:eastAsia="宋体" w:cs="Times New Roman"/>
      <w:b/>
      <w:bCs/>
      <w:kern w:val="0"/>
      <w:sz w:val="28"/>
      <w:szCs w:val="28"/>
    </w:rPr>
  </w:style>
  <w:style w:type="character" w:customStyle="1" w:styleId="110">
    <w:name w:val="文章正文 Char Char"/>
    <w:link w:val="111"/>
    <w:autoRedefine/>
    <w:qFormat/>
    <w:uiPriority w:val="0"/>
    <w:rPr>
      <w:rFonts w:ascii="宋体" w:hAnsi="宋体"/>
      <w:sz w:val="24"/>
      <w:szCs w:val="24"/>
    </w:rPr>
  </w:style>
  <w:style w:type="paragraph" w:customStyle="1" w:styleId="111">
    <w:name w:val="文章正文"/>
    <w:basedOn w:val="1"/>
    <w:link w:val="110"/>
    <w:autoRedefine/>
    <w:qFormat/>
    <w:uiPriority w:val="0"/>
    <w:pPr>
      <w:spacing w:line="360" w:lineRule="auto"/>
      <w:ind w:firstLine="200" w:firstLineChars="200"/>
      <w:jc w:val="left"/>
    </w:pPr>
    <w:rPr>
      <w:rFonts w:ascii="宋体" w:hAnsi="宋体"/>
      <w:kern w:val="0"/>
      <w:sz w:val="24"/>
    </w:rPr>
  </w:style>
  <w:style w:type="character" w:customStyle="1" w:styleId="112">
    <w:name w:val="文档结构图 字符"/>
    <w:link w:val="16"/>
    <w:autoRedefine/>
    <w:qFormat/>
    <w:uiPriority w:val="99"/>
    <w:rPr>
      <w:szCs w:val="24"/>
      <w:shd w:val="clear" w:color="auto" w:fill="000080"/>
    </w:rPr>
  </w:style>
  <w:style w:type="character" w:customStyle="1" w:styleId="113">
    <w:name w:val="批注框文本 字符"/>
    <w:link w:val="33"/>
    <w:autoRedefine/>
    <w:qFormat/>
    <w:uiPriority w:val="99"/>
    <w:rPr>
      <w:sz w:val="18"/>
      <w:szCs w:val="18"/>
    </w:rPr>
  </w:style>
  <w:style w:type="character" w:customStyle="1" w:styleId="114">
    <w:name w:val="con-all2"/>
    <w:autoRedefine/>
    <w:qFormat/>
    <w:uiPriority w:val="0"/>
  </w:style>
  <w:style w:type="character" w:customStyle="1" w:styleId="115">
    <w:name w:val="正文1 Char Char"/>
    <w:link w:val="116"/>
    <w:autoRedefine/>
    <w:qFormat/>
    <w:uiPriority w:val="0"/>
    <w:rPr>
      <w:rFonts w:ascii="宋体" w:hAnsi="宋体" w:eastAsia="宋体"/>
      <w:color w:val="000000"/>
      <w:sz w:val="24"/>
    </w:rPr>
  </w:style>
  <w:style w:type="paragraph" w:customStyle="1" w:styleId="116">
    <w:name w:val="正文1"/>
    <w:basedOn w:val="1"/>
    <w:link w:val="115"/>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17">
    <w:name w:val="标题 9 字符"/>
    <w:link w:val="10"/>
    <w:autoRedefine/>
    <w:qFormat/>
    <w:uiPriority w:val="0"/>
    <w:rPr>
      <w:rFonts w:ascii="Arial" w:hAnsi="Arial" w:eastAsia="黑体" w:cs="Times New Roman"/>
      <w:kern w:val="0"/>
      <w:sz w:val="20"/>
      <w:szCs w:val="21"/>
    </w:rPr>
  </w:style>
  <w:style w:type="character" w:customStyle="1" w:styleId="118">
    <w:name w:val="Heading 2 Char"/>
    <w:autoRedefine/>
    <w:semiHidden/>
    <w:qFormat/>
    <w:locked/>
    <w:uiPriority w:val="0"/>
    <w:rPr>
      <w:rFonts w:ascii="Cambria" w:hAnsi="Cambria" w:eastAsia="宋体" w:cs="Times New Roman"/>
      <w:b/>
      <w:bCs/>
      <w:kern w:val="0"/>
      <w:sz w:val="32"/>
      <w:szCs w:val="32"/>
    </w:rPr>
  </w:style>
  <w:style w:type="character" w:customStyle="1" w:styleId="119">
    <w:name w:val="粘贴正文 Char"/>
    <w:link w:val="120"/>
    <w:autoRedefine/>
    <w:qFormat/>
    <w:uiPriority w:val="0"/>
    <w:rPr>
      <w:kern w:val="2"/>
      <w:sz w:val="24"/>
      <w:szCs w:val="21"/>
      <w:lang w:val="en-US" w:eastAsia="zh-CN" w:bidi="ar-SA"/>
    </w:rPr>
  </w:style>
  <w:style w:type="paragraph" w:customStyle="1" w:styleId="120">
    <w:name w:val="粘贴正文"/>
    <w:link w:val="119"/>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1">
    <w:name w:val="txt1"/>
    <w:autoRedefine/>
    <w:qFormat/>
    <w:uiPriority w:val="0"/>
    <w:rPr>
      <w:rFonts w:hint="default" w:ascii="ˎ̥" w:hAnsi="ˎ̥"/>
      <w:sz w:val="18"/>
      <w:szCs w:val="18"/>
    </w:rPr>
  </w:style>
  <w:style w:type="character" w:customStyle="1" w:styleId="122">
    <w:name w:val="font41"/>
    <w:autoRedefine/>
    <w:qFormat/>
    <w:uiPriority w:val="0"/>
    <w:rPr>
      <w:rFonts w:hint="eastAsia" w:ascii="宋体" w:hAnsi="宋体" w:eastAsia="宋体" w:cs="宋体"/>
      <w:color w:val="000000"/>
      <w:sz w:val="20"/>
      <w:szCs w:val="20"/>
      <w:u w:val="none"/>
    </w:rPr>
  </w:style>
  <w:style w:type="character" w:customStyle="1" w:styleId="123">
    <w:name w:val="Char Char20"/>
    <w:autoRedefine/>
    <w:qFormat/>
    <w:uiPriority w:val="0"/>
    <w:rPr>
      <w:rFonts w:ascii="Arial" w:hAnsi="Arial" w:eastAsia="黑体"/>
      <w:kern w:val="2"/>
      <w:sz w:val="24"/>
      <w:szCs w:val="24"/>
    </w:rPr>
  </w:style>
  <w:style w:type="character" w:customStyle="1" w:styleId="124">
    <w:name w:val="Char Char27"/>
    <w:autoRedefine/>
    <w:qFormat/>
    <w:uiPriority w:val="0"/>
    <w:rPr>
      <w:b/>
      <w:bCs/>
      <w:kern w:val="44"/>
      <w:sz w:val="44"/>
      <w:szCs w:val="44"/>
    </w:rPr>
  </w:style>
  <w:style w:type="character" w:customStyle="1" w:styleId="125">
    <w:name w:val="font51"/>
    <w:autoRedefine/>
    <w:qFormat/>
    <w:uiPriority w:val="0"/>
    <w:rPr>
      <w:rFonts w:hint="eastAsia" w:ascii="宋体" w:hAnsi="宋体" w:eastAsia="宋体" w:cs="宋体"/>
      <w:color w:val="auto"/>
      <w:sz w:val="18"/>
      <w:szCs w:val="18"/>
      <w:u w:val="none"/>
    </w:rPr>
  </w:style>
  <w:style w:type="character" w:customStyle="1" w:styleId="126">
    <w:name w:val="Heading 7 Char"/>
    <w:autoRedefine/>
    <w:semiHidden/>
    <w:qFormat/>
    <w:locked/>
    <w:uiPriority w:val="0"/>
    <w:rPr>
      <w:rFonts w:cs="Times New Roman"/>
      <w:b/>
      <w:bCs/>
      <w:kern w:val="0"/>
      <w:sz w:val="24"/>
      <w:szCs w:val="24"/>
    </w:rPr>
  </w:style>
  <w:style w:type="character" w:customStyle="1" w:styleId="127">
    <w:name w:val="正文样式 Char"/>
    <w:link w:val="128"/>
    <w:autoRedefine/>
    <w:qFormat/>
    <w:uiPriority w:val="0"/>
    <w:rPr>
      <w:rFonts w:ascii="宋体" w:hAnsi="Calibri" w:eastAsia="宋体" w:cs="宋体"/>
      <w:sz w:val="24"/>
      <w:szCs w:val="24"/>
      <w:lang w:val="zh-CN" w:eastAsia="en-US" w:bidi="he-IL"/>
    </w:rPr>
  </w:style>
  <w:style w:type="paragraph" w:customStyle="1" w:styleId="128">
    <w:name w:val="正文样式"/>
    <w:basedOn w:val="1"/>
    <w:link w:val="127"/>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9">
    <w:name w:val="Heading 3 Char"/>
    <w:autoRedefine/>
    <w:semiHidden/>
    <w:qFormat/>
    <w:locked/>
    <w:uiPriority w:val="0"/>
    <w:rPr>
      <w:rFonts w:cs="Times New Roman"/>
      <w:b/>
      <w:bCs/>
      <w:kern w:val="0"/>
      <w:sz w:val="32"/>
      <w:szCs w:val="32"/>
    </w:rPr>
  </w:style>
  <w:style w:type="character" w:customStyle="1" w:styleId="130">
    <w:name w:val="标书正文格式 Char"/>
    <w:link w:val="131"/>
    <w:autoRedefine/>
    <w:qFormat/>
    <w:uiPriority w:val="0"/>
    <w:rPr>
      <w:rFonts w:eastAsia="楷体_GB2312"/>
      <w:kern w:val="2"/>
      <w:sz w:val="24"/>
      <w:szCs w:val="24"/>
      <w:lang w:val="en-US" w:eastAsia="zh-CN" w:bidi="ar-SA"/>
    </w:rPr>
  </w:style>
  <w:style w:type="paragraph" w:customStyle="1" w:styleId="131">
    <w:name w:val="标书正文格式"/>
    <w:link w:val="130"/>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2">
    <w:name w:val="BOD 4 Char Char"/>
    <w:autoRedefine/>
    <w:qFormat/>
    <w:uiPriority w:val="0"/>
    <w:rPr>
      <w:rFonts w:ascii="Arial" w:hAnsi="Arial" w:eastAsia="黑体" w:cs="Times New Roman"/>
      <w:b/>
      <w:bCs/>
      <w:sz w:val="24"/>
      <w:szCs w:val="24"/>
    </w:rPr>
  </w:style>
  <w:style w:type="character" w:customStyle="1" w:styleId="133">
    <w:name w:val="中等深浅网格 1 - 强调文字颜色 2 Char"/>
    <w:link w:val="134"/>
    <w:autoRedefine/>
    <w:qFormat/>
    <w:uiPriority w:val="0"/>
    <w:rPr>
      <w:rFonts w:ascii="Calibri" w:hAnsi="Calibri" w:eastAsia="宋体"/>
      <w:sz w:val="24"/>
      <w:lang w:bidi="ar-SA"/>
    </w:rPr>
  </w:style>
  <w:style w:type="paragraph" w:customStyle="1" w:styleId="134">
    <w:name w:val="中等深浅网格 1 - 强调文字颜色 21"/>
    <w:basedOn w:val="1"/>
    <w:link w:val="133"/>
    <w:autoRedefine/>
    <w:qFormat/>
    <w:uiPriority w:val="0"/>
    <w:pPr>
      <w:spacing w:line="360" w:lineRule="auto"/>
      <w:ind w:firstLine="420" w:firstLineChars="200"/>
    </w:pPr>
    <w:rPr>
      <w:rFonts w:ascii="Calibri" w:hAnsi="Calibri"/>
      <w:kern w:val="0"/>
      <w:sz w:val="24"/>
      <w:szCs w:val="20"/>
    </w:rPr>
  </w:style>
  <w:style w:type="character" w:customStyle="1" w:styleId="135">
    <w:name w:val="Char Char26"/>
    <w:autoRedefine/>
    <w:qFormat/>
    <w:uiPriority w:val="0"/>
    <w:rPr>
      <w:rFonts w:ascii="Arial" w:hAnsi="Arial" w:eastAsia="黑体"/>
      <w:b/>
      <w:bCs/>
      <w:kern w:val="2"/>
      <w:sz w:val="32"/>
      <w:szCs w:val="32"/>
    </w:rPr>
  </w:style>
  <w:style w:type="character" w:customStyle="1" w:styleId="136">
    <w:name w:val="Char Char17"/>
    <w:autoRedefine/>
    <w:qFormat/>
    <w:uiPriority w:val="0"/>
    <w:rPr>
      <w:rFonts w:ascii="仿宋_GB2312" w:hAnsi="宋体" w:cs="Arial"/>
      <w:b/>
      <w:bCs/>
      <w:color w:val="000000"/>
      <w:kern w:val="2"/>
      <w:sz w:val="24"/>
      <w:szCs w:val="24"/>
    </w:rPr>
  </w:style>
  <w:style w:type="character" w:customStyle="1" w:styleId="137">
    <w:name w:val="Char Char22"/>
    <w:autoRedefine/>
    <w:qFormat/>
    <w:uiPriority w:val="0"/>
    <w:rPr>
      <w:rFonts w:ascii="Arial" w:hAnsi="Arial" w:eastAsia="黑体"/>
      <w:b/>
      <w:bCs/>
      <w:kern w:val="2"/>
      <w:sz w:val="24"/>
      <w:szCs w:val="24"/>
    </w:rPr>
  </w:style>
  <w:style w:type="character" w:customStyle="1" w:styleId="138">
    <w:name w:val="正文文本缩进 Char1"/>
    <w:autoRedefine/>
    <w:semiHidden/>
    <w:qFormat/>
    <w:uiPriority w:val="99"/>
    <w:rPr>
      <w:rFonts w:ascii="Times New Roman" w:hAnsi="Times New Roman" w:eastAsia="宋体" w:cs="Times New Roman"/>
      <w:szCs w:val="24"/>
    </w:rPr>
  </w:style>
  <w:style w:type="character" w:customStyle="1" w:styleId="139">
    <w:name w:val="Heading 4 Char"/>
    <w:autoRedefine/>
    <w:qFormat/>
    <w:locked/>
    <w:uiPriority w:val="0"/>
    <w:rPr>
      <w:rFonts w:cs="Times New Roman"/>
      <w:b/>
      <w:sz w:val="21"/>
    </w:rPr>
  </w:style>
  <w:style w:type="character" w:customStyle="1" w:styleId="140">
    <w:name w:val="Char Char14"/>
    <w:autoRedefine/>
    <w:qFormat/>
    <w:uiPriority w:val="0"/>
    <w:rPr>
      <w:kern w:val="2"/>
      <w:sz w:val="18"/>
      <w:szCs w:val="18"/>
    </w:rPr>
  </w:style>
  <w:style w:type="character" w:customStyle="1" w:styleId="141">
    <w:name w:val="批注主题 Char1"/>
    <w:autoRedefine/>
    <w:semiHidden/>
    <w:qFormat/>
    <w:uiPriority w:val="99"/>
    <w:rPr>
      <w:rFonts w:ascii="Times New Roman" w:hAnsi="Times New Roman" w:eastAsia="宋体" w:cs="Times New Roman"/>
      <w:b/>
      <w:bCs/>
      <w:szCs w:val="24"/>
    </w:rPr>
  </w:style>
  <w:style w:type="character" w:customStyle="1" w:styleId="142">
    <w:name w:val="批注文字 Char1"/>
    <w:autoRedefine/>
    <w:semiHidden/>
    <w:qFormat/>
    <w:uiPriority w:val="99"/>
    <w:rPr>
      <w:rFonts w:ascii="Times New Roman" w:hAnsi="Times New Roman" w:eastAsia="宋体" w:cs="Times New Roman"/>
      <w:szCs w:val="24"/>
    </w:rPr>
  </w:style>
  <w:style w:type="character" w:customStyle="1" w:styleId="143">
    <w:name w:val="正文文本缩进 字符1"/>
    <w:link w:val="22"/>
    <w:autoRedefine/>
    <w:qFormat/>
    <w:uiPriority w:val="0"/>
    <w:rPr>
      <w:rFonts w:ascii="宋体" w:hAnsi="Courier New"/>
      <w:spacing w:val="-4"/>
      <w:sz w:val="18"/>
    </w:rPr>
  </w:style>
  <w:style w:type="character" w:customStyle="1" w:styleId="144">
    <w:name w:val="常规 Char"/>
    <w:link w:val="145"/>
    <w:autoRedefine/>
    <w:qFormat/>
    <w:uiPriority w:val="0"/>
    <w:rPr>
      <w:rFonts w:eastAsia="宋体"/>
      <w:szCs w:val="21"/>
      <w:lang w:bidi="ar-SA"/>
    </w:rPr>
  </w:style>
  <w:style w:type="paragraph" w:customStyle="1" w:styleId="145">
    <w:name w:val="常规"/>
    <w:basedOn w:val="1"/>
    <w:link w:val="144"/>
    <w:autoRedefine/>
    <w:qFormat/>
    <w:uiPriority w:val="0"/>
    <w:pPr>
      <w:spacing w:beforeLines="100" w:afterLines="100"/>
      <w:ind w:left="1134"/>
    </w:pPr>
    <w:rPr>
      <w:kern w:val="0"/>
      <w:sz w:val="20"/>
      <w:szCs w:val="21"/>
    </w:rPr>
  </w:style>
  <w:style w:type="character" w:customStyle="1" w:styleId="146">
    <w:name w:val="Char Char6"/>
    <w:autoRedefine/>
    <w:qFormat/>
    <w:uiPriority w:val="0"/>
    <w:rPr>
      <w:rFonts w:ascii="Cambria" w:hAnsi="Cambria"/>
      <w:b/>
      <w:bCs/>
      <w:kern w:val="2"/>
      <w:sz w:val="32"/>
      <w:szCs w:val="32"/>
    </w:rPr>
  </w:style>
  <w:style w:type="character" w:customStyle="1" w:styleId="147">
    <w:name w:val="Char Char24"/>
    <w:autoRedefine/>
    <w:qFormat/>
    <w:uiPriority w:val="0"/>
    <w:rPr>
      <w:rFonts w:ascii="Arial" w:hAnsi="Arial" w:eastAsia="黑体"/>
      <w:b/>
      <w:bCs/>
      <w:kern w:val="2"/>
      <w:sz w:val="28"/>
      <w:szCs w:val="28"/>
    </w:rPr>
  </w:style>
  <w:style w:type="character" w:customStyle="1" w:styleId="148">
    <w:name w:val="日期 字符"/>
    <w:link w:val="31"/>
    <w:autoRedefine/>
    <w:qFormat/>
    <w:uiPriority w:val="0"/>
    <w:rPr>
      <w:rFonts w:eastAsia="楷体_GB2312"/>
      <w:sz w:val="32"/>
    </w:rPr>
  </w:style>
  <w:style w:type="character" w:customStyle="1" w:styleId="149">
    <w:name w:val="无格式标题 Char"/>
    <w:link w:val="150"/>
    <w:autoRedefine/>
    <w:qFormat/>
    <w:uiPriority w:val="0"/>
    <w:rPr>
      <w:rFonts w:ascii="微软雅黑" w:hAnsi="微软雅黑" w:eastAsia="微软雅黑"/>
      <w:b/>
      <w:szCs w:val="24"/>
      <w:lang w:bidi="ar-SA"/>
    </w:rPr>
  </w:style>
  <w:style w:type="paragraph" w:customStyle="1" w:styleId="150">
    <w:name w:val="无格式标题"/>
    <w:basedOn w:val="1"/>
    <w:link w:val="149"/>
    <w:autoRedefine/>
    <w:qFormat/>
    <w:uiPriority w:val="0"/>
    <w:pPr>
      <w:spacing w:line="360" w:lineRule="auto"/>
    </w:pPr>
    <w:rPr>
      <w:rFonts w:ascii="微软雅黑" w:hAnsi="微软雅黑" w:eastAsia="微软雅黑"/>
      <w:b/>
      <w:kern w:val="0"/>
      <w:sz w:val="20"/>
    </w:rPr>
  </w:style>
  <w:style w:type="character" w:customStyle="1" w:styleId="151">
    <w:name w:val="Char Char19"/>
    <w:autoRedefine/>
    <w:qFormat/>
    <w:uiPriority w:val="0"/>
    <w:rPr>
      <w:rFonts w:ascii="Arial" w:hAnsi="Arial" w:eastAsia="黑体"/>
      <w:kern w:val="2"/>
      <w:sz w:val="21"/>
      <w:szCs w:val="21"/>
    </w:rPr>
  </w:style>
  <w:style w:type="character" w:customStyle="1" w:styleId="152">
    <w:name w:val="Char Char8"/>
    <w:autoRedefine/>
    <w:qFormat/>
    <w:uiPriority w:val="0"/>
    <w:rPr>
      <w:rFonts w:eastAsia="楷体_GB2312"/>
      <w:kern w:val="2"/>
      <w:sz w:val="32"/>
    </w:rPr>
  </w:style>
  <w:style w:type="character" w:customStyle="1" w:styleId="153">
    <w:name w:val="正文文本缩进 3 Char1"/>
    <w:autoRedefine/>
    <w:semiHidden/>
    <w:qFormat/>
    <w:uiPriority w:val="99"/>
    <w:rPr>
      <w:rFonts w:ascii="Times New Roman" w:hAnsi="Times New Roman" w:eastAsia="宋体" w:cs="Times New Roman"/>
      <w:sz w:val="16"/>
      <w:szCs w:val="16"/>
    </w:rPr>
  </w:style>
  <w:style w:type="character" w:customStyle="1" w:styleId="154">
    <w:name w:val="Heading 9 Char"/>
    <w:autoRedefine/>
    <w:semiHidden/>
    <w:qFormat/>
    <w:locked/>
    <w:uiPriority w:val="0"/>
    <w:rPr>
      <w:rFonts w:ascii="Cambria" w:hAnsi="Cambria" w:eastAsia="宋体" w:cs="Times New Roman"/>
      <w:kern w:val="0"/>
      <w:sz w:val="21"/>
      <w:szCs w:val="21"/>
    </w:rPr>
  </w:style>
  <w:style w:type="character" w:customStyle="1" w:styleId="155">
    <w:name w:val="页眉 Char1"/>
    <w:autoRedefine/>
    <w:semiHidden/>
    <w:qFormat/>
    <w:uiPriority w:val="99"/>
    <w:rPr>
      <w:rFonts w:ascii="Times New Roman" w:hAnsi="Times New Roman" w:eastAsia="宋体" w:cs="Times New Roman"/>
      <w:sz w:val="18"/>
      <w:szCs w:val="18"/>
    </w:rPr>
  </w:style>
  <w:style w:type="character" w:customStyle="1" w:styleId="156">
    <w:name w:val="批注框文本 Char1"/>
    <w:autoRedefine/>
    <w:semiHidden/>
    <w:qFormat/>
    <w:uiPriority w:val="99"/>
    <w:rPr>
      <w:rFonts w:ascii="Times New Roman" w:hAnsi="Times New Roman" w:eastAsia="宋体" w:cs="Times New Roman"/>
      <w:sz w:val="18"/>
      <w:szCs w:val="18"/>
    </w:rPr>
  </w:style>
  <w:style w:type="character" w:customStyle="1" w:styleId="157">
    <w:name w:val="Char Char9"/>
    <w:autoRedefine/>
    <w:qFormat/>
    <w:uiPriority w:val="0"/>
    <w:rPr>
      <w:rFonts w:eastAsia="仿宋_GB2312"/>
      <w:kern w:val="2"/>
      <w:sz w:val="18"/>
    </w:rPr>
  </w:style>
  <w:style w:type="character" w:customStyle="1" w:styleId="158">
    <w:name w:val="A7"/>
    <w:autoRedefine/>
    <w:qFormat/>
    <w:uiPriority w:val="0"/>
    <w:rPr>
      <w:rFonts w:ascii="HelveticaNeueLT Std Lt" w:eastAsia="HelveticaNeueLT Std Lt" w:cs="HelveticaNeueLT Std Lt"/>
      <w:color w:val="000000"/>
      <w:sz w:val="20"/>
      <w:szCs w:val="20"/>
    </w:rPr>
  </w:style>
  <w:style w:type="character" w:customStyle="1" w:styleId="159">
    <w:name w:val="普通段落 Char"/>
    <w:link w:val="160"/>
    <w:autoRedefine/>
    <w:qFormat/>
    <w:uiPriority w:val="0"/>
    <w:rPr>
      <w:rFonts w:ascii="Arial" w:hAnsi="Arial" w:eastAsia="宋体"/>
      <w:lang w:bidi="ar-SA"/>
    </w:rPr>
  </w:style>
  <w:style w:type="paragraph" w:customStyle="1" w:styleId="160">
    <w:name w:val="普通段落"/>
    <w:basedOn w:val="1"/>
    <w:link w:val="159"/>
    <w:autoRedefine/>
    <w:qFormat/>
    <w:uiPriority w:val="0"/>
    <w:pPr>
      <w:spacing w:after="240" w:line="276" w:lineRule="auto"/>
    </w:pPr>
    <w:rPr>
      <w:rFonts w:ascii="Arial" w:hAnsi="Arial"/>
      <w:kern w:val="0"/>
      <w:sz w:val="20"/>
      <w:szCs w:val="20"/>
    </w:rPr>
  </w:style>
  <w:style w:type="character" w:customStyle="1" w:styleId="161">
    <w:name w:val="Char Char10"/>
    <w:autoRedefine/>
    <w:qFormat/>
    <w:uiPriority w:val="0"/>
    <w:rPr>
      <w:kern w:val="2"/>
      <w:sz w:val="21"/>
      <w:szCs w:val="24"/>
      <w:shd w:val="clear" w:color="auto" w:fill="000080"/>
    </w:rPr>
  </w:style>
  <w:style w:type="character" w:customStyle="1" w:styleId="162">
    <w:name w:val="引文目录标题 字符"/>
    <w:link w:val="17"/>
    <w:autoRedefine/>
    <w:qFormat/>
    <w:uiPriority w:val="0"/>
    <w:rPr>
      <w:rFonts w:ascii="Arial" w:hAnsi="Arial" w:eastAsia="宋体" w:cs="Times New Roman"/>
      <w:kern w:val="0"/>
      <w:sz w:val="24"/>
      <w:szCs w:val="20"/>
    </w:rPr>
  </w:style>
  <w:style w:type="character" w:customStyle="1" w:styleId="163">
    <w:name w:val="正文首行缩进1 Char"/>
    <w:autoRedefine/>
    <w:qFormat/>
    <w:uiPriority w:val="0"/>
    <w:rPr>
      <w:rFonts w:ascii="Arial" w:hAnsi="Arial" w:eastAsia="宋体"/>
      <w:sz w:val="24"/>
      <w:szCs w:val="21"/>
      <w:lang w:bidi="ar-SA"/>
    </w:rPr>
  </w:style>
  <w:style w:type="character" w:customStyle="1" w:styleId="164">
    <w:name w:val="cn1"/>
    <w:autoRedefine/>
    <w:qFormat/>
    <w:uiPriority w:val="0"/>
  </w:style>
  <w:style w:type="character" w:customStyle="1" w:styleId="165">
    <w:name w:val="正文首行缩进 字符"/>
    <w:link w:val="21"/>
    <w:autoRedefine/>
    <w:qFormat/>
    <w:uiPriority w:val="0"/>
    <w:rPr>
      <w:sz w:val="24"/>
      <w:szCs w:val="24"/>
    </w:rPr>
  </w:style>
  <w:style w:type="character" w:customStyle="1" w:styleId="166">
    <w:name w:val="H1 Char"/>
    <w:autoRedefine/>
    <w:qFormat/>
    <w:uiPriority w:val="0"/>
    <w:rPr>
      <w:rFonts w:ascii="Times New Roman" w:hAnsi="Times New Roman" w:eastAsia="宋体" w:cs="Times New Roman"/>
      <w:b/>
      <w:bCs/>
      <w:kern w:val="44"/>
      <w:sz w:val="44"/>
      <w:szCs w:val="44"/>
    </w:rPr>
  </w:style>
  <w:style w:type="character" w:customStyle="1" w:styleId="167">
    <w:name w:val="Heading 3 - old Char"/>
    <w:autoRedefine/>
    <w:qFormat/>
    <w:uiPriority w:val="0"/>
    <w:rPr>
      <w:rFonts w:ascii="Times New Roman" w:hAnsi="Times New Roman" w:eastAsia="宋体" w:cs="Times New Roman"/>
      <w:b/>
      <w:bCs/>
      <w:sz w:val="32"/>
      <w:szCs w:val="32"/>
    </w:rPr>
  </w:style>
  <w:style w:type="character" w:customStyle="1" w:styleId="168">
    <w:name w:val="批注文字 字符"/>
    <w:link w:val="18"/>
    <w:autoRedefine/>
    <w:qFormat/>
    <w:uiPriority w:val="0"/>
    <w:rPr>
      <w:szCs w:val="24"/>
    </w:rPr>
  </w:style>
  <w:style w:type="character" w:customStyle="1" w:styleId="169">
    <w:name w:val="font31"/>
    <w:autoRedefine/>
    <w:qFormat/>
    <w:uiPriority w:val="0"/>
    <w:rPr>
      <w:rFonts w:hint="default" w:ascii="Times New Roman" w:hAnsi="Times New Roman" w:cs="Times New Roman"/>
      <w:color w:val="000000"/>
      <w:sz w:val="20"/>
      <w:szCs w:val="20"/>
      <w:u w:val="none"/>
    </w:rPr>
  </w:style>
  <w:style w:type="character" w:customStyle="1" w:styleId="170">
    <w:name w:val="正文文本缩进 3 字符"/>
    <w:link w:val="40"/>
    <w:autoRedefine/>
    <w:qFormat/>
    <w:uiPriority w:val="0"/>
    <w:rPr>
      <w:rFonts w:ascii="仿宋_GB2312" w:hAnsi="宋体" w:eastAsia="仿宋_GB2312"/>
      <w:color w:val="000000"/>
      <w:sz w:val="24"/>
      <w:szCs w:val="24"/>
    </w:rPr>
  </w:style>
  <w:style w:type="character" w:customStyle="1" w:styleId="171">
    <w:name w:val="Char Char16"/>
    <w:autoRedefine/>
    <w:qFormat/>
    <w:uiPriority w:val="0"/>
    <w:rPr>
      <w:rFonts w:ascii="宋体" w:hAnsi="Courier New"/>
      <w:spacing w:val="-4"/>
      <w:kern w:val="2"/>
      <w:sz w:val="18"/>
    </w:rPr>
  </w:style>
  <w:style w:type="character" w:customStyle="1" w:styleId="172">
    <w:name w:val="批注主题 字符"/>
    <w:link w:val="48"/>
    <w:autoRedefine/>
    <w:qFormat/>
    <w:uiPriority w:val="99"/>
    <w:rPr>
      <w:b/>
      <w:bCs/>
      <w:szCs w:val="24"/>
    </w:rPr>
  </w:style>
  <w:style w:type="character" w:customStyle="1" w:styleId="173">
    <w:name w:val="标题 1 字符"/>
    <w:link w:val="2"/>
    <w:autoRedefine/>
    <w:qFormat/>
    <w:uiPriority w:val="9"/>
    <w:rPr>
      <w:rFonts w:ascii="Times New Roman" w:hAnsi="Times New Roman" w:eastAsia="宋体" w:cs="Times New Roman"/>
      <w:b/>
      <w:bCs/>
      <w:kern w:val="44"/>
      <w:sz w:val="44"/>
      <w:szCs w:val="44"/>
    </w:rPr>
  </w:style>
  <w:style w:type="character" w:customStyle="1" w:styleId="174">
    <w:name w:val="正文首行缩进 Char1"/>
    <w:autoRedefine/>
    <w:semiHidden/>
    <w:qFormat/>
    <w:uiPriority w:val="99"/>
    <w:rPr>
      <w:rFonts w:ascii="Times New Roman" w:hAnsi="Times New Roman" w:eastAsia="宋体" w:cs="Times New Roman"/>
      <w:szCs w:val="24"/>
    </w:rPr>
  </w:style>
  <w:style w:type="character" w:customStyle="1" w:styleId="175">
    <w:name w:val="正文文本缩进 2 字符"/>
    <w:link w:val="32"/>
    <w:autoRedefine/>
    <w:qFormat/>
    <w:uiPriority w:val="0"/>
    <w:rPr>
      <w:rFonts w:ascii="仿宋_GB2312" w:hAnsi="宋体" w:cs="Arial"/>
      <w:b/>
      <w:bCs/>
      <w:color w:val="000000"/>
      <w:sz w:val="24"/>
      <w:szCs w:val="24"/>
    </w:rPr>
  </w:style>
  <w:style w:type="character" w:customStyle="1" w:styleId="176">
    <w:name w:val="普通 (Web) Char"/>
    <w:autoRedefine/>
    <w:qFormat/>
    <w:uiPriority w:val="0"/>
    <w:rPr>
      <w:rFonts w:ascii="宋体" w:hAnsi="宋体" w:eastAsia="宋体" w:cs="Times New Roman"/>
      <w:kern w:val="0"/>
      <w:sz w:val="24"/>
      <w:szCs w:val="24"/>
    </w:rPr>
  </w:style>
  <w:style w:type="character" w:customStyle="1" w:styleId="177">
    <w:name w:val="zhenwen14"/>
    <w:autoRedefine/>
    <w:qFormat/>
    <w:uiPriority w:val="0"/>
    <w:rPr>
      <w:color w:val="085994"/>
      <w:sz w:val="18"/>
      <w:szCs w:val="18"/>
    </w:rPr>
  </w:style>
  <w:style w:type="character" w:customStyle="1" w:styleId="178">
    <w:name w:val="font81"/>
    <w:autoRedefine/>
    <w:qFormat/>
    <w:uiPriority w:val="0"/>
    <w:rPr>
      <w:rFonts w:hint="eastAsia" w:ascii="宋体" w:hAnsi="宋体" w:eastAsia="宋体" w:cs="宋体"/>
      <w:color w:val="000000"/>
      <w:sz w:val="20"/>
      <w:szCs w:val="20"/>
      <w:u w:val="none"/>
      <w:vertAlign w:val="superscript"/>
    </w:rPr>
  </w:style>
  <w:style w:type="character" w:customStyle="1" w:styleId="179">
    <w:name w:val="Heading 5 Char"/>
    <w:autoRedefine/>
    <w:semiHidden/>
    <w:qFormat/>
    <w:locked/>
    <w:uiPriority w:val="0"/>
    <w:rPr>
      <w:rFonts w:cs="Times New Roman"/>
      <w:b/>
      <w:bCs/>
      <w:kern w:val="0"/>
      <w:sz w:val="28"/>
      <w:szCs w:val="28"/>
    </w:rPr>
  </w:style>
  <w:style w:type="character" w:customStyle="1" w:styleId="180">
    <w:name w:val="日期 Char1"/>
    <w:autoRedefine/>
    <w:semiHidden/>
    <w:qFormat/>
    <w:uiPriority w:val="99"/>
    <w:rPr>
      <w:rFonts w:ascii="Times New Roman" w:hAnsi="Times New Roman" w:eastAsia="宋体" w:cs="Times New Roman"/>
      <w:szCs w:val="24"/>
    </w:rPr>
  </w:style>
  <w:style w:type="character" w:customStyle="1" w:styleId="181">
    <w:name w:val="缺省文本 Char"/>
    <w:link w:val="182"/>
    <w:autoRedefine/>
    <w:qFormat/>
    <w:uiPriority w:val="0"/>
    <w:rPr>
      <w:rFonts w:ascii="Arial" w:hAnsi="Arial"/>
      <w:szCs w:val="21"/>
    </w:rPr>
  </w:style>
  <w:style w:type="paragraph" w:customStyle="1" w:styleId="182">
    <w:name w:val="缺省文本"/>
    <w:basedOn w:val="1"/>
    <w:link w:val="181"/>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3">
    <w:name w:val="A正文 Char"/>
    <w:link w:val="184"/>
    <w:autoRedefine/>
    <w:qFormat/>
    <w:uiPriority w:val="0"/>
    <w:rPr>
      <w:szCs w:val="24"/>
    </w:rPr>
  </w:style>
  <w:style w:type="paragraph" w:customStyle="1" w:styleId="184">
    <w:name w:val="A正文"/>
    <w:basedOn w:val="1"/>
    <w:link w:val="183"/>
    <w:autoRedefine/>
    <w:qFormat/>
    <w:uiPriority w:val="0"/>
    <w:pPr>
      <w:spacing w:line="360" w:lineRule="auto"/>
      <w:ind w:firstLine="200" w:firstLineChars="200"/>
    </w:pPr>
    <w:rPr>
      <w:kern w:val="0"/>
      <w:sz w:val="20"/>
    </w:rPr>
  </w:style>
  <w:style w:type="character" w:customStyle="1" w:styleId="185">
    <w:name w:val="style211"/>
    <w:autoRedefine/>
    <w:qFormat/>
    <w:uiPriority w:val="0"/>
    <w:rPr>
      <w:color w:val="0000FF"/>
    </w:rPr>
  </w:style>
  <w:style w:type="character" w:customStyle="1" w:styleId="186">
    <w:name w:val="def正文 Char Char"/>
    <w:link w:val="187"/>
    <w:autoRedefine/>
    <w:qFormat/>
    <w:uiPriority w:val="0"/>
    <w:rPr>
      <w:sz w:val="24"/>
      <w:szCs w:val="24"/>
    </w:rPr>
  </w:style>
  <w:style w:type="paragraph" w:customStyle="1" w:styleId="187">
    <w:name w:val="def正文"/>
    <w:basedOn w:val="20"/>
    <w:link w:val="186"/>
    <w:autoRedefine/>
    <w:qFormat/>
    <w:uiPriority w:val="0"/>
    <w:pPr>
      <w:widowControl/>
      <w:spacing w:after="0" w:line="360" w:lineRule="auto"/>
      <w:ind w:firstLine="510"/>
      <w:jc w:val="left"/>
    </w:pPr>
    <w:rPr>
      <w:sz w:val="24"/>
    </w:rPr>
  </w:style>
  <w:style w:type="character" w:customStyle="1" w:styleId="188">
    <w:name w:val="￥正文 Char"/>
    <w:link w:val="189"/>
    <w:autoRedefine/>
    <w:qFormat/>
    <w:uiPriority w:val="0"/>
    <w:rPr>
      <w:rFonts w:ascii="Calibri" w:hAnsi="Calibri" w:eastAsia="宋体"/>
      <w:sz w:val="24"/>
      <w:lang w:bidi="ar-SA"/>
    </w:rPr>
  </w:style>
  <w:style w:type="paragraph" w:customStyle="1" w:styleId="189">
    <w:name w:val="￥正文"/>
    <w:basedOn w:val="1"/>
    <w:link w:val="188"/>
    <w:autoRedefine/>
    <w:qFormat/>
    <w:uiPriority w:val="0"/>
    <w:pPr>
      <w:spacing w:line="360" w:lineRule="auto"/>
      <w:ind w:firstLine="200" w:firstLineChars="200"/>
    </w:pPr>
    <w:rPr>
      <w:rFonts w:ascii="Calibri" w:hAnsi="Calibri"/>
      <w:kern w:val="0"/>
      <w:sz w:val="24"/>
      <w:szCs w:val="20"/>
    </w:rPr>
  </w:style>
  <w:style w:type="character" w:customStyle="1" w:styleId="190">
    <w:name w:val="Char Char21"/>
    <w:autoRedefine/>
    <w:qFormat/>
    <w:uiPriority w:val="0"/>
    <w:rPr>
      <w:b/>
      <w:bCs/>
      <w:kern w:val="2"/>
      <w:sz w:val="24"/>
      <w:szCs w:val="24"/>
    </w:rPr>
  </w:style>
  <w:style w:type="character" w:customStyle="1" w:styleId="191">
    <w:name w:val="页脚 Char1"/>
    <w:autoRedefine/>
    <w:semiHidden/>
    <w:qFormat/>
    <w:uiPriority w:val="99"/>
    <w:rPr>
      <w:rFonts w:ascii="Times New Roman" w:hAnsi="Times New Roman" w:eastAsia="宋体" w:cs="Times New Roman"/>
      <w:sz w:val="18"/>
      <w:szCs w:val="18"/>
    </w:rPr>
  </w:style>
  <w:style w:type="character" w:customStyle="1" w:styleId="192">
    <w:name w:val="Char Char25"/>
    <w:autoRedefine/>
    <w:qFormat/>
    <w:uiPriority w:val="0"/>
    <w:rPr>
      <w:rFonts w:eastAsia="楷体_GB2312"/>
      <w:b/>
      <w:bCs/>
      <w:kern w:val="2"/>
      <w:sz w:val="32"/>
      <w:szCs w:val="32"/>
    </w:rPr>
  </w:style>
  <w:style w:type="character" w:customStyle="1" w:styleId="193">
    <w:name w:val="标题 字符"/>
    <w:link w:val="47"/>
    <w:autoRedefine/>
    <w:qFormat/>
    <w:uiPriority w:val="0"/>
    <w:rPr>
      <w:rFonts w:ascii="Cambria" w:hAnsi="Cambria"/>
      <w:b/>
      <w:bCs/>
      <w:sz w:val="32"/>
      <w:szCs w:val="32"/>
    </w:rPr>
  </w:style>
  <w:style w:type="character" w:customStyle="1" w:styleId="194">
    <w:name w:val="h Char"/>
    <w:autoRedefine/>
    <w:qFormat/>
    <w:uiPriority w:val="0"/>
    <w:rPr>
      <w:rFonts w:ascii="Times New Roman" w:hAnsi="Times New Roman" w:eastAsia="宋体" w:cs="Times New Roman"/>
      <w:sz w:val="18"/>
      <w:szCs w:val="18"/>
    </w:rPr>
  </w:style>
  <w:style w:type="character" w:customStyle="1" w:styleId="195">
    <w:name w:val="标题 Char1"/>
    <w:autoRedefine/>
    <w:qFormat/>
    <w:uiPriority w:val="10"/>
    <w:rPr>
      <w:rFonts w:ascii="Cambria" w:hAnsi="Cambria" w:eastAsia="宋体" w:cs="Times New Roman"/>
      <w:b/>
      <w:bCs/>
      <w:sz w:val="32"/>
      <w:szCs w:val="32"/>
    </w:rPr>
  </w:style>
  <w:style w:type="character" w:customStyle="1" w:styleId="196">
    <w:name w:val="表格文本 Char Char"/>
    <w:link w:val="197"/>
    <w:autoRedefine/>
    <w:qFormat/>
    <w:uiPriority w:val="0"/>
    <w:rPr>
      <w:rFonts w:ascii="Arial" w:hAnsi="Arial"/>
      <w:kern w:val="2"/>
      <w:sz w:val="21"/>
      <w:szCs w:val="21"/>
      <w:lang w:val="en-US" w:eastAsia="zh-CN" w:bidi="ar-SA"/>
    </w:rPr>
  </w:style>
  <w:style w:type="paragraph" w:customStyle="1" w:styleId="197">
    <w:name w:val="表格文本 Char"/>
    <w:link w:val="196"/>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98">
    <w:name w:val="Char Char23"/>
    <w:autoRedefine/>
    <w:qFormat/>
    <w:uiPriority w:val="0"/>
    <w:rPr>
      <w:b/>
      <w:bCs/>
      <w:kern w:val="2"/>
      <w:sz w:val="28"/>
      <w:szCs w:val="28"/>
    </w:rPr>
  </w:style>
  <w:style w:type="character" w:customStyle="1" w:styleId="199">
    <w:name w:val="style551"/>
    <w:autoRedefine/>
    <w:qFormat/>
    <w:uiPriority w:val="0"/>
    <w:rPr>
      <w:rFonts w:hint="default" w:ascii="Arial" w:hAnsi="Arial" w:cs="Arial"/>
      <w:color w:val="333333"/>
      <w:sz w:val="18"/>
      <w:szCs w:val="18"/>
    </w:rPr>
  </w:style>
  <w:style w:type="character" w:customStyle="1" w:styleId="200">
    <w:name w:val="unnamed21"/>
    <w:autoRedefine/>
    <w:qFormat/>
    <w:uiPriority w:val="0"/>
    <w:rPr>
      <w:b/>
      <w:bCs/>
      <w:spacing w:val="330"/>
      <w:sz w:val="21"/>
      <w:szCs w:val="21"/>
    </w:rPr>
  </w:style>
  <w:style w:type="character" w:customStyle="1" w:styleId="201">
    <w:name w:val="标题 1 Char Char"/>
    <w:autoRedefine/>
    <w:qFormat/>
    <w:uiPriority w:val="0"/>
    <w:rPr>
      <w:rFonts w:eastAsia="宋体"/>
      <w:b/>
      <w:spacing w:val="-2"/>
      <w:sz w:val="24"/>
      <w:lang w:val="en-US" w:eastAsia="zh-CN" w:bidi="ar-SA"/>
    </w:rPr>
  </w:style>
  <w:style w:type="character" w:customStyle="1" w:styleId="202">
    <w:name w:val="Char Char5"/>
    <w:autoRedefine/>
    <w:qFormat/>
    <w:uiPriority w:val="0"/>
    <w:rPr>
      <w:rFonts w:ascii="宋体" w:hAnsi="宋体"/>
      <w:sz w:val="24"/>
      <w:szCs w:val="24"/>
    </w:rPr>
  </w:style>
  <w:style w:type="character" w:customStyle="1" w:styleId="203">
    <w:name w:val="正文文本 2 Char1"/>
    <w:autoRedefine/>
    <w:semiHidden/>
    <w:qFormat/>
    <w:uiPriority w:val="99"/>
    <w:rPr>
      <w:rFonts w:ascii="Times New Roman" w:hAnsi="Times New Roman" w:eastAsia="宋体" w:cs="Times New Roman"/>
      <w:szCs w:val="24"/>
    </w:rPr>
  </w:style>
  <w:style w:type="character" w:customStyle="1" w:styleId="204">
    <w:name w:val="Char Char111"/>
    <w:autoRedefine/>
    <w:qFormat/>
    <w:uiPriority w:val="0"/>
    <w:rPr>
      <w:kern w:val="2"/>
      <w:sz w:val="28"/>
      <w:szCs w:val="24"/>
    </w:rPr>
  </w:style>
  <w:style w:type="character" w:customStyle="1" w:styleId="205">
    <w:name w:val="font91"/>
    <w:autoRedefine/>
    <w:qFormat/>
    <w:uiPriority w:val="0"/>
    <w:rPr>
      <w:rFonts w:hint="default" w:ascii="Arial" w:hAnsi="Arial" w:cs="Arial"/>
      <w:b/>
      <w:color w:val="auto"/>
      <w:sz w:val="20"/>
      <w:szCs w:val="20"/>
      <w:u w:val="none"/>
    </w:rPr>
  </w:style>
  <w:style w:type="character" w:customStyle="1" w:styleId="206">
    <w:name w:val="普通文字 Char Char"/>
    <w:autoRedefine/>
    <w:qFormat/>
    <w:uiPriority w:val="0"/>
    <w:rPr>
      <w:rFonts w:ascii="宋体" w:hAnsi="Courier New" w:eastAsia="宋体" w:cs="Times New Roman"/>
      <w:szCs w:val="20"/>
    </w:rPr>
  </w:style>
  <w:style w:type="character" w:customStyle="1" w:styleId="207">
    <w:name w:val="3zw"/>
    <w:autoRedefine/>
    <w:qFormat/>
    <w:uiPriority w:val="0"/>
  </w:style>
  <w:style w:type="character" w:customStyle="1" w:styleId="208">
    <w:name w:val="普通 (Web) Char1"/>
    <w:autoRedefine/>
    <w:qFormat/>
    <w:locked/>
    <w:uiPriority w:val="0"/>
    <w:rPr>
      <w:rFonts w:ascii="宋体" w:hAnsi="宋体" w:eastAsia="宋体"/>
      <w:sz w:val="24"/>
      <w:szCs w:val="24"/>
      <w:lang w:val="en-US" w:eastAsia="zh-CN" w:bidi="ar-SA"/>
    </w:rPr>
  </w:style>
  <w:style w:type="character" w:customStyle="1" w:styleId="209">
    <w:name w:val="Heading 1 Char"/>
    <w:autoRedefine/>
    <w:qFormat/>
    <w:locked/>
    <w:uiPriority w:val="0"/>
    <w:rPr>
      <w:rFonts w:cs="Times New Roman"/>
      <w:b/>
      <w:bCs/>
      <w:kern w:val="44"/>
      <w:sz w:val="44"/>
      <w:szCs w:val="44"/>
    </w:rPr>
  </w:style>
  <w:style w:type="character" w:customStyle="1" w:styleId="210">
    <w:name w:val="Footer Char"/>
    <w:autoRedefine/>
    <w:qFormat/>
    <w:locked/>
    <w:uiPriority w:val="0"/>
    <w:rPr>
      <w:rFonts w:ascii="Calibri" w:hAnsi="Calibri" w:eastAsia="宋体" w:cs="Times New Roman"/>
      <w:sz w:val="18"/>
      <w:szCs w:val="18"/>
    </w:rPr>
  </w:style>
  <w:style w:type="character" w:customStyle="1" w:styleId="211">
    <w:name w:val="Char Char1"/>
    <w:autoRedefine/>
    <w:qFormat/>
    <w:uiPriority w:val="0"/>
    <w:rPr>
      <w:kern w:val="2"/>
      <w:sz w:val="21"/>
      <w:szCs w:val="24"/>
    </w:rPr>
  </w:style>
  <w:style w:type="character" w:customStyle="1" w:styleId="212">
    <w:name w:val="font61"/>
    <w:autoRedefine/>
    <w:qFormat/>
    <w:uiPriority w:val="0"/>
    <w:rPr>
      <w:rFonts w:hint="eastAsia" w:ascii="宋体" w:hAnsi="宋体" w:eastAsia="宋体" w:cs="宋体"/>
      <w:color w:val="000000"/>
      <w:sz w:val="24"/>
      <w:szCs w:val="24"/>
      <w:u w:val="none"/>
    </w:rPr>
  </w:style>
  <w:style w:type="character" w:customStyle="1" w:styleId="213">
    <w:name w:val="标题 7 字符"/>
    <w:link w:val="8"/>
    <w:autoRedefine/>
    <w:qFormat/>
    <w:uiPriority w:val="0"/>
    <w:rPr>
      <w:rFonts w:ascii="Times New Roman" w:hAnsi="Times New Roman" w:eastAsia="宋体" w:cs="Times New Roman"/>
      <w:b/>
      <w:bCs/>
      <w:kern w:val="0"/>
      <w:sz w:val="24"/>
      <w:szCs w:val="24"/>
    </w:rPr>
  </w:style>
  <w:style w:type="character" w:customStyle="1" w:styleId="214">
    <w:name w:val="font21"/>
    <w:autoRedefine/>
    <w:qFormat/>
    <w:uiPriority w:val="0"/>
    <w:rPr>
      <w:rFonts w:hint="eastAsia" w:ascii="宋体" w:hAnsi="宋体" w:eastAsia="宋体" w:cs="宋体"/>
      <w:color w:val="000000"/>
      <w:sz w:val="20"/>
      <w:szCs w:val="20"/>
      <w:u w:val="none"/>
    </w:rPr>
  </w:style>
  <w:style w:type="character" w:customStyle="1" w:styleId="215">
    <w:name w:val="页脚 Char"/>
    <w:autoRedefine/>
    <w:qFormat/>
    <w:uiPriority w:val="99"/>
    <w:rPr>
      <w:rFonts w:eastAsia="Calibri"/>
      <w:sz w:val="21"/>
    </w:rPr>
  </w:style>
  <w:style w:type="character" w:customStyle="1" w:styleId="216">
    <w:name w:val="标题 3 Char1"/>
    <w:autoRedefine/>
    <w:qFormat/>
    <w:uiPriority w:val="0"/>
    <w:rPr>
      <w:rFonts w:ascii="Times New Roman" w:hAnsi="Times New Roman" w:eastAsia="宋体" w:cs="Times New Roman"/>
      <w:b/>
      <w:bCs/>
      <w:sz w:val="32"/>
      <w:szCs w:val="32"/>
    </w:rPr>
  </w:style>
  <w:style w:type="character" w:customStyle="1" w:styleId="217">
    <w:name w:val="纯文本 Char2"/>
    <w:autoRedefine/>
    <w:semiHidden/>
    <w:qFormat/>
    <w:uiPriority w:val="99"/>
    <w:rPr>
      <w:rFonts w:ascii="宋体" w:hAnsi="Courier New" w:eastAsia="宋体" w:cs="Courier New"/>
      <w:szCs w:val="21"/>
    </w:rPr>
  </w:style>
  <w:style w:type="character" w:customStyle="1" w:styleId="218">
    <w:name w:val="页脚 字符"/>
    <w:link w:val="34"/>
    <w:autoRedefine/>
    <w:qFormat/>
    <w:uiPriority w:val="99"/>
    <w:rPr>
      <w:rFonts w:eastAsia="黑体"/>
      <w:sz w:val="18"/>
      <w:szCs w:val="18"/>
    </w:rPr>
  </w:style>
  <w:style w:type="character" w:customStyle="1" w:styleId="219">
    <w:name w:val="段落文本 Char"/>
    <w:link w:val="220"/>
    <w:autoRedefine/>
    <w:qFormat/>
    <w:uiPriority w:val="0"/>
    <w:rPr>
      <w:rFonts w:eastAsia="宋体"/>
      <w:szCs w:val="21"/>
      <w:lang w:bidi="ar-SA"/>
    </w:rPr>
  </w:style>
  <w:style w:type="paragraph" w:customStyle="1" w:styleId="220">
    <w:name w:val="段落文本"/>
    <w:basedOn w:val="1"/>
    <w:link w:val="219"/>
    <w:autoRedefine/>
    <w:qFormat/>
    <w:uiPriority w:val="0"/>
    <w:pPr>
      <w:spacing w:line="360" w:lineRule="auto"/>
      <w:ind w:firstLine="420"/>
    </w:pPr>
    <w:rPr>
      <w:kern w:val="0"/>
      <w:sz w:val="20"/>
      <w:szCs w:val="21"/>
    </w:rPr>
  </w:style>
  <w:style w:type="character" w:customStyle="1" w:styleId="221">
    <w:name w:val="彩色列表 - 强调文字颜色 1 Char"/>
    <w:link w:val="222"/>
    <w:autoRedefine/>
    <w:qFormat/>
    <w:uiPriority w:val="0"/>
    <w:rPr>
      <w:rFonts w:ascii="微软雅黑" w:hAnsi="微软雅黑" w:eastAsia="微软雅黑" w:cs="宋体"/>
      <w:kern w:val="2"/>
      <w:sz w:val="24"/>
      <w:szCs w:val="21"/>
      <w:lang w:val="en-US" w:eastAsia="zh-CN" w:bidi="ar-SA"/>
    </w:rPr>
  </w:style>
  <w:style w:type="paragraph" w:customStyle="1" w:styleId="222">
    <w:name w:val="列出段落22"/>
    <w:basedOn w:val="1"/>
    <w:link w:val="221"/>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3">
    <w:name w:val="标题 8 字符"/>
    <w:link w:val="9"/>
    <w:autoRedefine/>
    <w:qFormat/>
    <w:uiPriority w:val="0"/>
    <w:rPr>
      <w:rFonts w:ascii="Arial" w:hAnsi="Arial" w:eastAsia="黑体" w:cs="Times New Roman"/>
      <w:kern w:val="0"/>
      <w:sz w:val="24"/>
      <w:szCs w:val="24"/>
    </w:rPr>
  </w:style>
  <w:style w:type="character" w:customStyle="1" w:styleId="224">
    <w:name w:val="Normal Indent Char"/>
    <w:autoRedefine/>
    <w:qFormat/>
    <w:locked/>
    <w:uiPriority w:val="0"/>
    <w:rPr>
      <w:sz w:val="20"/>
    </w:rPr>
  </w:style>
  <w:style w:type="character" w:customStyle="1" w:styleId="225">
    <w:name w:val="页眉 字符"/>
    <w:link w:val="35"/>
    <w:autoRedefine/>
    <w:qFormat/>
    <w:uiPriority w:val="99"/>
    <w:rPr>
      <w:rFonts w:eastAsia="仿宋_GB2312"/>
      <w:sz w:val="18"/>
    </w:rPr>
  </w:style>
  <w:style w:type="character" w:customStyle="1" w:styleId="226">
    <w:name w:val="内容文本 Char"/>
    <w:link w:val="227"/>
    <w:autoRedefine/>
    <w:qFormat/>
    <w:uiPriority w:val="0"/>
    <w:rPr>
      <w:rFonts w:ascii="宋体" w:hAnsi="宋体" w:eastAsia="宋体"/>
      <w:kern w:val="2"/>
      <w:sz w:val="24"/>
      <w:szCs w:val="24"/>
      <w:lang w:bidi="ar-SA"/>
    </w:rPr>
  </w:style>
  <w:style w:type="paragraph" w:customStyle="1" w:styleId="227">
    <w:name w:val="内容文本"/>
    <w:basedOn w:val="1"/>
    <w:link w:val="226"/>
    <w:autoRedefine/>
    <w:qFormat/>
    <w:uiPriority w:val="0"/>
    <w:pPr>
      <w:spacing w:line="360" w:lineRule="auto"/>
      <w:ind w:firstLine="480" w:firstLineChars="200"/>
    </w:pPr>
    <w:rPr>
      <w:rFonts w:ascii="宋体" w:hAnsi="宋体"/>
      <w:sz w:val="24"/>
    </w:rPr>
  </w:style>
  <w:style w:type="character" w:customStyle="1" w:styleId="228">
    <w:name w:val="style171"/>
    <w:autoRedefine/>
    <w:qFormat/>
    <w:uiPriority w:val="0"/>
    <w:rPr>
      <w:sz w:val="20"/>
      <w:szCs w:val="20"/>
    </w:rPr>
  </w:style>
  <w:style w:type="character" w:customStyle="1" w:styleId="229">
    <w:name w:val="Char Char2"/>
    <w:autoRedefine/>
    <w:qFormat/>
    <w:uiPriority w:val="0"/>
    <w:rPr>
      <w:rFonts w:ascii="宋体" w:hAnsi="宋体"/>
      <w:color w:val="000000"/>
      <w:kern w:val="2"/>
      <w:sz w:val="24"/>
      <w:szCs w:val="24"/>
    </w:rPr>
  </w:style>
  <w:style w:type="character" w:customStyle="1" w:styleId="230">
    <w:name w:val="正文文本缩进 2 Char1"/>
    <w:autoRedefine/>
    <w:semiHidden/>
    <w:qFormat/>
    <w:uiPriority w:val="99"/>
    <w:rPr>
      <w:rFonts w:ascii="Times New Roman" w:hAnsi="Times New Roman" w:eastAsia="宋体" w:cs="Times New Roman"/>
      <w:szCs w:val="24"/>
    </w:rPr>
  </w:style>
  <w:style w:type="character" w:customStyle="1" w:styleId="231">
    <w:name w:val="* table text Char"/>
    <w:link w:val="232"/>
    <w:autoRedefine/>
    <w:qFormat/>
    <w:locked/>
    <w:uiPriority w:val="0"/>
    <w:rPr>
      <w:rFonts w:ascii="Arial" w:hAnsi="Arial" w:eastAsia="宋体"/>
      <w:color w:val="333333"/>
      <w:sz w:val="18"/>
      <w:szCs w:val="18"/>
      <w:lang w:bidi="ar-SA"/>
    </w:rPr>
  </w:style>
  <w:style w:type="paragraph" w:customStyle="1" w:styleId="232">
    <w:name w:val="* table text"/>
    <w:basedOn w:val="1"/>
    <w:link w:val="231"/>
    <w:autoRedefine/>
    <w:qFormat/>
    <w:uiPriority w:val="0"/>
    <w:pPr>
      <w:widowControl/>
    </w:pPr>
    <w:rPr>
      <w:rFonts w:ascii="Arial" w:hAnsi="Arial"/>
      <w:color w:val="333333"/>
      <w:kern w:val="0"/>
      <w:sz w:val="18"/>
      <w:szCs w:val="18"/>
    </w:rPr>
  </w:style>
  <w:style w:type="character" w:customStyle="1" w:styleId="233">
    <w:name w:val="样式 加粗"/>
    <w:autoRedefine/>
    <w:qFormat/>
    <w:uiPriority w:val="0"/>
    <w:rPr>
      <w:rFonts w:eastAsia="仿宋_GB2312"/>
      <w:b/>
      <w:bCs/>
      <w:sz w:val="24"/>
    </w:rPr>
  </w:style>
  <w:style w:type="character" w:customStyle="1" w:styleId="234">
    <w:name w:val="Header Char"/>
    <w:autoRedefine/>
    <w:qFormat/>
    <w:locked/>
    <w:uiPriority w:val="0"/>
    <w:rPr>
      <w:rFonts w:ascii="Calibri" w:hAnsi="Calibri" w:eastAsia="宋体" w:cs="Times New Roman"/>
      <w:sz w:val="18"/>
      <w:szCs w:val="18"/>
    </w:rPr>
  </w:style>
  <w:style w:type="paragraph" w:customStyle="1" w:styleId="23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6">
    <w:name w:val="网格表 3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7">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8">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9">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0">
    <w:name w:val="Char11"/>
    <w:basedOn w:val="1"/>
    <w:autoRedefine/>
    <w:qFormat/>
    <w:uiPriority w:val="0"/>
    <w:rPr>
      <w:rFonts w:ascii="仿宋_GB2312" w:hAnsi="宋体" w:eastAsia="仿宋_GB2312" w:cs="宋体"/>
      <w:b/>
      <w:sz w:val="32"/>
      <w:szCs w:val="32"/>
    </w:rPr>
  </w:style>
  <w:style w:type="paragraph" w:customStyle="1" w:styleId="241">
    <w:name w:val="简单回函地址"/>
    <w:basedOn w:val="1"/>
    <w:autoRedefine/>
    <w:qFormat/>
    <w:uiPriority w:val="0"/>
    <w:rPr>
      <w:szCs w:val="20"/>
    </w:rPr>
  </w:style>
  <w:style w:type="paragraph" w:customStyle="1" w:styleId="242">
    <w:name w:val="正文段"/>
    <w:basedOn w:val="1"/>
    <w:autoRedefine/>
    <w:qFormat/>
    <w:uiPriority w:val="0"/>
    <w:pPr>
      <w:widowControl/>
      <w:snapToGrid w:val="0"/>
      <w:spacing w:afterLines="50"/>
      <w:ind w:firstLine="200" w:firstLineChars="200"/>
    </w:pPr>
    <w:rPr>
      <w:kern w:val="0"/>
      <w:sz w:val="24"/>
      <w:szCs w:val="20"/>
    </w:rPr>
  </w:style>
  <w:style w:type="paragraph" w:customStyle="1" w:styleId="243">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4">
    <w:name w:val="p0"/>
    <w:basedOn w:val="1"/>
    <w:autoRedefine/>
    <w:qFormat/>
    <w:uiPriority w:val="0"/>
    <w:pPr>
      <w:widowControl/>
      <w:jc w:val="left"/>
    </w:pPr>
    <w:rPr>
      <w:rFonts w:ascii="宋体" w:hAnsi="宋体"/>
      <w:kern w:val="0"/>
      <w:sz w:val="20"/>
      <w:szCs w:val="20"/>
    </w:rPr>
  </w:style>
  <w:style w:type="paragraph" w:customStyle="1" w:styleId="245">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6">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0">
    <w:name w:val="Char Char Char Char Char Char"/>
    <w:basedOn w:val="1"/>
    <w:autoRedefine/>
    <w:qFormat/>
    <w:uiPriority w:val="0"/>
    <w:pPr>
      <w:ind w:firstLine="200" w:firstLineChars="200"/>
    </w:pPr>
    <w:rPr>
      <w:szCs w:val="20"/>
    </w:rPr>
  </w:style>
  <w:style w:type="paragraph" w:customStyle="1" w:styleId="251">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2">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首行缩进"/>
    <w:basedOn w:val="1"/>
    <w:autoRedefine/>
    <w:qFormat/>
    <w:uiPriority w:val="0"/>
    <w:pPr>
      <w:spacing w:line="360" w:lineRule="auto"/>
      <w:ind w:firstLine="720"/>
    </w:pPr>
    <w:rPr>
      <w:szCs w:val="21"/>
    </w:rPr>
  </w:style>
  <w:style w:type="paragraph" w:customStyle="1" w:styleId="254">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6">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7">
    <w:name w:val="列出段落1"/>
    <w:basedOn w:val="1"/>
    <w:autoRedefine/>
    <w:qFormat/>
    <w:uiPriority w:val="0"/>
    <w:pPr>
      <w:spacing w:line="360" w:lineRule="auto"/>
      <w:ind w:firstLine="420" w:firstLineChars="200"/>
    </w:pPr>
    <w:rPr>
      <w:rFonts w:ascii="宋体" w:hAnsi="宋体"/>
      <w:sz w:val="24"/>
    </w:rPr>
  </w:style>
  <w:style w:type="paragraph" w:customStyle="1" w:styleId="25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0">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61">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2">
    <w:name w:val="正文首行缩进11"/>
    <w:basedOn w:val="20"/>
    <w:autoRedefine/>
    <w:qFormat/>
    <w:uiPriority w:val="0"/>
    <w:pPr>
      <w:spacing w:line="360" w:lineRule="auto"/>
      <w:ind w:firstLine="420" w:firstLineChars="100"/>
    </w:pPr>
    <w:rPr>
      <w:rFonts w:ascii="Courier New" w:hAnsi="Courier New" w:eastAsia="仿宋_GB2312"/>
      <w:szCs w:val="22"/>
    </w:rPr>
  </w:style>
  <w:style w:type="paragraph" w:customStyle="1" w:styleId="263">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6">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8">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1">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2">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3">
    <w:name w:val="Item Step in Table"/>
    <w:basedOn w:val="1"/>
    <w:autoRedefine/>
    <w:qFormat/>
    <w:uiPriority w:val="0"/>
    <w:pPr>
      <w:tabs>
        <w:tab w:val="left" w:pos="420"/>
      </w:tabs>
      <w:ind w:left="420" w:hanging="420"/>
      <w:jc w:val="left"/>
    </w:pPr>
  </w:style>
  <w:style w:type="paragraph" w:customStyle="1" w:styleId="274">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5">
    <w:name w:val="样式22"/>
    <w:basedOn w:val="4"/>
    <w:autoRedefine/>
    <w:qFormat/>
    <w:uiPriority w:val="0"/>
    <w:pPr>
      <w:tabs>
        <w:tab w:val="left" w:pos="1080"/>
      </w:tabs>
      <w:spacing w:before="0" w:after="0" w:line="240" w:lineRule="auto"/>
      <w:ind w:left="1260" w:hanging="420"/>
      <w:jc w:val="both"/>
    </w:pPr>
    <w:rPr>
      <w:rFonts w:eastAsia="宋体"/>
      <w:sz w:val="28"/>
    </w:rPr>
  </w:style>
  <w:style w:type="paragraph" w:customStyle="1" w:styleId="276">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7">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8">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0">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1">
    <w:name w:val="Item List in Table"/>
    <w:basedOn w:val="1"/>
    <w:autoRedefine/>
    <w:qFormat/>
    <w:uiPriority w:val="0"/>
    <w:pPr>
      <w:numPr>
        <w:ilvl w:val="0"/>
        <w:numId w:val="1"/>
      </w:numPr>
      <w:jc w:val="left"/>
    </w:pPr>
  </w:style>
  <w:style w:type="paragraph" w:customStyle="1" w:styleId="2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4">
    <w:name w:val="次小点说明"/>
    <w:basedOn w:val="13"/>
    <w:autoRedefine/>
    <w:qFormat/>
    <w:uiPriority w:val="0"/>
    <w:pPr>
      <w:tabs>
        <w:tab w:val="left" w:pos="720"/>
      </w:tabs>
      <w:spacing w:line="360" w:lineRule="auto"/>
      <w:ind w:left="777" w:hanging="417"/>
    </w:pPr>
    <w:rPr>
      <w:sz w:val="24"/>
    </w:rPr>
  </w:style>
  <w:style w:type="paragraph" w:customStyle="1" w:styleId="285">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6">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7">
    <w:name w:val="Char Char"/>
    <w:basedOn w:val="1"/>
    <w:autoRedefine/>
    <w:qFormat/>
    <w:uiPriority w:val="0"/>
    <w:pPr>
      <w:jc w:val="center"/>
    </w:pPr>
    <w:rPr>
      <w:rFonts w:ascii="仿宋_GB2312" w:eastAsia="仿宋_GB2312"/>
      <w:b/>
      <w:kern w:val="0"/>
      <w:sz w:val="32"/>
      <w:szCs w:val="32"/>
      <w:lang w:val="en-GB"/>
    </w:rPr>
  </w:style>
  <w:style w:type="paragraph" w:customStyle="1" w:styleId="288">
    <w:name w:val="此正文"/>
    <w:basedOn w:val="1"/>
    <w:autoRedefine/>
    <w:qFormat/>
    <w:uiPriority w:val="0"/>
    <w:pPr>
      <w:spacing w:line="360" w:lineRule="auto"/>
      <w:ind w:firstLine="200" w:firstLineChars="200"/>
    </w:pPr>
    <w:rPr>
      <w:sz w:val="24"/>
    </w:rPr>
  </w:style>
  <w:style w:type="paragraph" w:customStyle="1" w:styleId="289">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90">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91">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2">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正文符号1"/>
    <w:basedOn w:val="294"/>
    <w:autoRedefine/>
    <w:qFormat/>
    <w:uiPriority w:val="0"/>
    <w:pPr>
      <w:tabs>
        <w:tab w:val="left" w:pos="1080"/>
      </w:tabs>
      <w:ind w:left="1134" w:firstLine="0" w:firstLineChars="0"/>
    </w:pPr>
  </w:style>
  <w:style w:type="paragraph" w:customStyle="1" w:styleId="294">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95">
    <w:name w:val="图片"/>
    <w:basedOn w:val="1"/>
    <w:next w:val="1"/>
    <w:autoRedefine/>
    <w:qFormat/>
    <w:uiPriority w:val="0"/>
    <w:pPr>
      <w:jc w:val="center"/>
    </w:pPr>
  </w:style>
  <w:style w:type="paragraph" w:customStyle="1" w:styleId="296">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7">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8">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9">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项目正文"/>
    <w:basedOn w:val="1"/>
    <w:autoRedefine/>
    <w:qFormat/>
    <w:uiPriority w:val="0"/>
    <w:pPr>
      <w:ind w:left="420" w:hanging="420"/>
    </w:pPr>
    <w:rPr>
      <w:sz w:val="28"/>
      <w:szCs w:val="20"/>
    </w:rPr>
  </w:style>
  <w:style w:type="paragraph" w:customStyle="1" w:styleId="301">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autoRedefine/>
    <w:qFormat/>
    <w:uiPriority w:val="0"/>
    <w:pPr>
      <w:tabs>
        <w:tab w:val="left" w:pos="180"/>
        <w:tab w:val="left" w:pos="1580"/>
      </w:tabs>
      <w:ind w:left="1603" w:hanging="363"/>
    </w:pPr>
  </w:style>
  <w:style w:type="paragraph" w:customStyle="1" w:styleId="304">
    <w:name w:val="样式25"/>
    <w:basedOn w:val="1"/>
    <w:autoRedefine/>
    <w:qFormat/>
    <w:uiPriority w:val="0"/>
    <w:pPr>
      <w:tabs>
        <w:tab w:val="left" w:pos="180"/>
      </w:tabs>
      <w:ind w:left="1260" w:hanging="720"/>
    </w:pPr>
    <w:rPr>
      <w:sz w:val="24"/>
      <w:szCs w:val="20"/>
    </w:rPr>
  </w:style>
  <w:style w:type="paragraph" w:customStyle="1" w:styleId="305">
    <w:name w:val="Block"/>
    <w:basedOn w:val="1"/>
    <w:next w:val="145"/>
    <w:autoRedefine/>
    <w:qFormat/>
    <w:uiPriority w:val="0"/>
    <w:pPr>
      <w:tabs>
        <w:tab w:val="left" w:pos="0"/>
      </w:tabs>
    </w:pPr>
    <w:rPr>
      <w:rFonts w:ascii="Arial" w:hAnsi="Arial" w:eastAsia="楷体_GB2312"/>
      <w:color w:val="000080"/>
      <w:sz w:val="28"/>
      <w:szCs w:val="28"/>
    </w:rPr>
  </w:style>
  <w:style w:type="paragraph" w:customStyle="1" w:styleId="30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2"/>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autoRedefine/>
    <w:qFormat/>
    <w:uiPriority w:val="0"/>
    <w:pPr>
      <w:widowControl/>
      <w:numPr>
        <w:ilvl w:val="0"/>
        <w:numId w:val="3"/>
      </w:numPr>
      <w:spacing w:afterLines="50"/>
      <w:jc w:val="left"/>
    </w:pPr>
  </w:style>
  <w:style w:type="paragraph" w:customStyle="1" w:styleId="31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0"/>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autoRedefine/>
    <w:qFormat/>
    <w:uiPriority w:val="0"/>
    <w:pPr>
      <w:tabs>
        <w:tab w:val="left" w:pos="420"/>
      </w:tabs>
      <w:spacing w:after="80" w:line="360" w:lineRule="auto"/>
      <w:ind w:left="420" w:hanging="420"/>
    </w:pPr>
    <w:rPr>
      <w:sz w:val="24"/>
    </w:rPr>
  </w:style>
  <w:style w:type="paragraph" w:customStyle="1" w:styleId="318">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2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3"/>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autoRedefine/>
    <w:qFormat/>
    <w:uiPriority w:val="0"/>
    <w:pPr>
      <w:spacing w:line="360" w:lineRule="auto"/>
      <w:ind w:firstLine="461" w:firstLineChars="192"/>
    </w:pPr>
    <w:rPr>
      <w:rFonts w:ascii="宋体" w:hAnsi="宋体"/>
      <w:sz w:val="24"/>
    </w:rPr>
  </w:style>
  <w:style w:type="paragraph" w:customStyle="1" w:styleId="323">
    <w:name w:val="Figure Description"/>
    <w:basedOn w:val="324"/>
    <w:next w:val="145"/>
    <w:autoRedefine/>
    <w:qFormat/>
    <w:uiPriority w:val="0"/>
    <w:pPr>
      <w:tabs>
        <w:tab w:val="left" w:pos="680"/>
      </w:tabs>
      <w:spacing w:afterLines="100"/>
    </w:pPr>
    <w:rPr>
      <w:sz w:val="18"/>
    </w:rPr>
  </w:style>
  <w:style w:type="paragraph" w:customStyle="1" w:styleId="324">
    <w:name w:val="Figure"/>
    <w:basedOn w:val="1"/>
    <w:next w:val="323"/>
    <w:autoRedefine/>
    <w:qFormat/>
    <w:uiPriority w:val="0"/>
    <w:pPr>
      <w:keepNext/>
      <w:keepLines/>
      <w:ind w:left="1134"/>
      <w:jc w:val="center"/>
    </w:pPr>
  </w:style>
  <w:style w:type="paragraph" w:customStyle="1" w:styleId="325">
    <w:name w:val="列出段落2"/>
    <w:basedOn w:val="1"/>
    <w:autoRedefine/>
    <w:qFormat/>
    <w:uiPriority w:val="0"/>
    <w:pPr>
      <w:ind w:firstLine="420" w:firstLineChars="200"/>
    </w:pPr>
  </w:style>
  <w:style w:type="paragraph" w:customStyle="1" w:styleId="32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28">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autoRedefine/>
    <w:qFormat/>
    <w:uiPriority w:val="0"/>
    <w:rPr>
      <w:sz w:val="18"/>
    </w:rPr>
  </w:style>
  <w:style w:type="paragraph" w:customStyle="1" w:styleId="331">
    <w:name w:val="默认段落字体 Para Char Char Char Char Char Char Char Char Char1 Char Char Char Char"/>
    <w:basedOn w:val="1"/>
    <w:autoRedefine/>
    <w:qFormat/>
    <w:uiPriority w:val="0"/>
    <w:rPr>
      <w:rFonts w:ascii="Tahoma" w:hAnsi="Tahoma"/>
      <w:sz w:val="24"/>
      <w:szCs w:val="20"/>
    </w:rPr>
  </w:style>
  <w:style w:type="paragraph" w:customStyle="1" w:styleId="332">
    <w:name w:val="p18"/>
    <w:basedOn w:val="1"/>
    <w:autoRedefine/>
    <w:qFormat/>
    <w:uiPriority w:val="0"/>
    <w:pPr>
      <w:widowControl/>
      <w:spacing w:afterLines="100"/>
      <w:ind w:left="1134"/>
      <w:jc w:val="center"/>
    </w:pPr>
    <w:rPr>
      <w:kern w:val="0"/>
      <w:sz w:val="18"/>
      <w:szCs w:val="18"/>
    </w:rPr>
  </w:style>
  <w:style w:type="paragraph" w:customStyle="1" w:styleId="333">
    <w:name w:val="p16"/>
    <w:basedOn w:val="1"/>
    <w:autoRedefine/>
    <w:qFormat/>
    <w:uiPriority w:val="0"/>
    <w:pPr>
      <w:widowControl/>
    </w:pPr>
    <w:rPr>
      <w:rFonts w:ascii="Arial" w:hAnsi="Arial" w:cs="Arial"/>
      <w:color w:val="333333"/>
      <w:kern w:val="0"/>
      <w:sz w:val="18"/>
      <w:szCs w:val="18"/>
    </w:rPr>
  </w:style>
  <w:style w:type="paragraph" w:customStyle="1" w:styleId="33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autoRedefine/>
    <w:qFormat/>
    <w:uiPriority w:val="0"/>
    <w:pPr>
      <w:widowControl/>
      <w:jc w:val="left"/>
    </w:pPr>
    <w:rPr>
      <w:sz w:val="36"/>
    </w:rPr>
  </w:style>
  <w:style w:type="paragraph" w:customStyle="1" w:styleId="342">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autoRedefine/>
    <w:qFormat/>
    <w:uiPriority w:val="0"/>
    <w:pPr>
      <w:spacing w:line="240" w:lineRule="atLeast"/>
      <w:ind w:left="420" w:firstLine="420"/>
    </w:pPr>
  </w:style>
  <w:style w:type="paragraph" w:customStyle="1" w:styleId="3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autoRedefine/>
    <w:qFormat/>
    <w:uiPriority w:val="0"/>
    <w:rPr>
      <w:szCs w:val="20"/>
    </w:rPr>
  </w:style>
  <w:style w:type="paragraph" w:customStyle="1" w:styleId="346">
    <w:name w:val="二级编号"/>
    <w:basedOn w:val="1"/>
    <w:autoRedefine/>
    <w:qFormat/>
    <w:uiPriority w:val="0"/>
    <w:pPr>
      <w:tabs>
        <w:tab w:val="left" w:pos="851"/>
      </w:tabs>
      <w:spacing w:line="360" w:lineRule="auto"/>
      <w:jc w:val="left"/>
    </w:pPr>
    <w:rPr>
      <w:rFonts w:cs="宋体"/>
      <w:sz w:val="24"/>
      <w:szCs w:val="20"/>
    </w:rPr>
  </w:style>
  <w:style w:type="paragraph" w:customStyle="1" w:styleId="347">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5"/>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3"/>
    <w:autoRedefine/>
    <w:qFormat/>
    <w:uiPriority w:val="0"/>
    <w:pPr>
      <w:spacing w:after="80" w:line="360" w:lineRule="auto"/>
      <w:ind w:firstLine="480" w:firstLineChars="200"/>
    </w:pPr>
    <w:rPr>
      <w:sz w:val="24"/>
    </w:rPr>
  </w:style>
  <w:style w:type="paragraph" w:customStyle="1" w:styleId="352">
    <w:name w:val="Char111"/>
    <w:basedOn w:val="1"/>
    <w:autoRedefine/>
    <w:qFormat/>
    <w:uiPriority w:val="0"/>
    <w:rPr>
      <w:rFonts w:ascii="仿宋_GB2312" w:hAnsi="宋体" w:eastAsia="仿宋_GB2312" w:cs="宋体"/>
      <w:b/>
      <w:sz w:val="32"/>
      <w:szCs w:val="32"/>
    </w:rPr>
  </w:style>
  <w:style w:type="paragraph" w:customStyle="1" w:styleId="3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2"/>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autoRedefine/>
    <w:qFormat/>
    <w:uiPriority w:val="0"/>
    <w:pPr>
      <w:widowControl/>
      <w:spacing w:beforeLines="100" w:afterLines="100"/>
      <w:ind w:left="1134"/>
    </w:pPr>
    <w:rPr>
      <w:kern w:val="0"/>
      <w:szCs w:val="21"/>
    </w:rPr>
  </w:style>
  <w:style w:type="paragraph" w:customStyle="1" w:styleId="36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autoRedefine/>
    <w:qFormat/>
    <w:uiPriority w:val="0"/>
    <w:pPr>
      <w:adjustRightInd w:val="0"/>
      <w:snapToGrid w:val="0"/>
      <w:spacing w:after="0" w:line="240" w:lineRule="auto"/>
    </w:pPr>
    <w:rPr>
      <w:szCs w:val="20"/>
    </w:rPr>
  </w:style>
  <w:style w:type="paragraph" w:customStyle="1" w:styleId="36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4"/>
    <w:autoRedefine/>
    <w:qFormat/>
    <w:uiPriority w:val="0"/>
    <w:pPr>
      <w:spacing w:line="240" w:lineRule="auto"/>
      <w:ind w:firstLine="0" w:firstLineChars="0"/>
    </w:pPr>
    <w:rPr>
      <w:rFonts w:cs="宋体"/>
      <w:szCs w:val="20"/>
    </w:rPr>
  </w:style>
  <w:style w:type="paragraph" w:customStyle="1" w:styleId="375">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autoRedefine/>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4"/>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autoRedefine/>
    <w:qFormat/>
    <w:uiPriority w:val="0"/>
    <w:pPr>
      <w:jc w:val="center"/>
    </w:pPr>
    <w:rPr>
      <w:rFonts w:ascii="Arial" w:hAnsi="Arial" w:eastAsia="黑体"/>
      <w:b/>
    </w:rPr>
  </w:style>
  <w:style w:type="paragraph" w:customStyle="1" w:styleId="3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autoRedefine/>
    <w:qFormat/>
    <w:uiPriority w:val="0"/>
    <w:rPr>
      <w:rFonts w:ascii="宋体" w:hAnsi="Courier New" w:eastAsia="宋体"/>
      <w:sz w:val="24"/>
      <w:szCs w:val="24"/>
    </w:rPr>
  </w:style>
  <w:style w:type="character" w:customStyle="1" w:styleId="385">
    <w:name w:val="纯文本 字符"/>
    <w:autoRedefine/>
    <w:qFormat/>
    <w:uiPriority w:val="0"/>
    <w:rPr>
      <w:rFonts w:ascii="宋体" w:hAnsi="Courier New"/>
      <w:sz w:val="24"/>
      <w:szCs w:val="24"/>
    </w:rPr>
  </w:style>
  <w:style w:type="character" w:customStyle="1" w:styleId="386">
    <w:name w:val="正文文本缩进 字符"/>
    <w:autoRedefine/>
    <w:qFormat/>
    <w:uiPriority w:val="0"/>
    <w:rPr>
      <w:rFonts w:ascii="宋体" w:hAnsi="Courier New"/>
      <w:spacing w:val="-4"/>
      <w:sz w:val="18"/>
    </w:rPr>
  </w:style>
  <w:style w:type="character" w:customStyle="1" w:styleId="387">
    <w:name w:val="纯文本 字符1"/>
    <w:autoRedefine/>
    <w:qFormat/>
    <w:locked/>
    <w:uiPriority w:val="0"/>
    <w:rPr>
      <w:rFonts w:ascii="宋体" w:hAnsi="Courier New"/>
      <w:sz w:val="24"/>
      <w:szCs w:val="24"/>
    </w:rPr>
  </w:style>
  <w:style w:type="paragraph" w:customStyle="1" w:styleId="38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autoRedefine/>
    <w:qFormat/>
    <w:uiPriority w:val="0"/>
    <w:rPr>
      <w:rFonts w:ascii="宋体" w:hAnsi="Courier New"/>
      <w:spacing w:val="-4"/>
      <w:sz w:val="18"/>
    </w:rPr>
  </w:style>
  <w:style w:type="character" w:customStyle="1" w:styleId="390">
    <w:name w:val="纯文本 Char"/>
    <w:autoRedefine/>
    <w:qFormat/>
    <w:uiPriority w:val="0"/>
    <w:rPr>
      <w:rFonts w:ascii="宋体" w:hAnsi="Courier New" w:eastAsia="宋体"/>
      <w:sz w:val="24"/>
      <w:szCs w:val="24"/>
    </w:rPr>
  </w:style>
  <w:style w:type="character" w:customStyle="1" w:styleId="391">
    <w:name w:val="Unresolved Mention"/>
    <w:basedOn w:val="52"/>
    <w:autoRedefine/>
    <w:unhideWhenUsed/>
    <w:qFormat/>
    <w:uiPriority w:val="99"/>
    <w:rPr>
      <w:color w:val="605E5C"/>
      <w:shd w:val="clear" w:color="auto" w:fill="E1DFDD"/>
    </w:rPr>
  </w:style>
  <w:style w:type="character" w:customStyle="1" w:styleId="392">
    <w:name w:val="页脚 Char2"/>
    <w:autoRedefine/>
    <w:qFormat/>
    <w:uiPriority w:val="99"/>
    <w:rPr>
      <w:rFonts w:eastAsia="黑体"/>
      <w:sz w:val="18"/>
      <w:szCs w:val="18"/>
    </w:rPr>
  </w:style>
  <w:style w:type="character" w:customStyle="1" w:styleId="393">
    <w:name w:val="页眉 Char"/>
    <w:autoRedefine/>
    <w:qFormat/>
    <w:uiPriority w:val="99"/>
    <w:rPr>
      <w:rFonts w:eastAsia="仿宋_GB2312"/>
      <w:sz w:val="18"/>
    </w:rPr>
  </w:style>
  <w:style w:type="paragraph" w:customStyle="1" w:styleId="394">
    <w:name w:val="List Paragraph"/>
    <w:basedOn w:val="1"/>
    <w:autoRedefine/>
    <w:qFormat/>
    <w:uiPriority w:val="99"/>
    <w:pPr>
      <w:ind w:firstLine="420" w:firstLineChars="200"/>
    </w:pPr>
  </w:style>
  <w:style w:type="character" w:customStyle="1" w:styleId="395">
    <w:name w:val="日期 Char"/>
    <w:autoRedefine/>
    <w:qFormat/>
    <w:uiPriority w:val="0"/>
    <w:rPr>
      <w:rFonts w:eastAsia="楷体_GB2312"/>
      <w:sz w:val="32"/>
    </w:rPr>
  </w:style>
  <w:style w:type="character" w:customStyle="1" w:styleId="396">
    <w:name w:val="标题 4 Char"/>
    <w:autoRedefine/>
    <w:qFormat/>
    <w:uiPriority w:val="0"/>
    <w:rPr>
      <w:rFonts w:ascii="Arial" w:hAnsi="Arial" w:eastAsia="黑体" w:cs="Times New Roman"/>
      <w:b/>
      <w:bCs/>
      <w:kern w:val="0"/>
      <w:sz w:val="28"/>
      <w:szCs w:val="28"/>
    </w:rPr>
  </w:style>
  <w:style w:type="paragraph" w:customStyle="1" w:styleId="397">
    <w:name w:val="_Style 394"/>
    <w:basedOn w:val="1"/>
    <w:next w:val="1"/>
    <w:link w:val="411"/>
    <w:autoRedefine/>
    <w:unhideWhenUsed/>
    <w:qFormat/>
    <w:uiPriority w:val="0"/>
    <w:pPr>
      <w:ind w:left="2940" w:leftChars="1400"/>
    </w:pPr>
    <w:rPr>
      <w:kern w:val="0"/>
      <w:sz w:val="24"/>
    </w:rPr>
  </w:style>
  <w:style w:type="character" w:customStyle="1" w:styleId="398">
    <w:name w:val="标题 3 Char"/>
    <w:autoRedefine/>
    <w:qFormat/>
    <w:uiPriority w:val="0"/>
    <w:rPr>
      <w:rFonts w:ascii="Times New Roman" w:hAnsi="Times New Roman" w:eastAsia="楷体_GB2312" w:cs="Times New Roman"/>
      <w:b/>
      <w:bCs/>
      <w:kern w:val="0"/>
      <w:sz w:val="32"/>
      <w:szCs w:val="32"/>
    </w:rPr>
  </w:style>
  <w:style w:type="character" w:customStyle="1" w:styleId="399">
    <w:name w:val="正文文本 3 Char"/>
    <w:autoRedefine/>
    <w:qFormat/>
    <w:uiPriority w:val="0"/>
    <w:rPr>
      <w:rFonts w:hAnsi="宋体" w:eastAsia="仿宋_GB2312"/>
      <w:b/>
      <w:bCs/>
      <w:sz w:val="24"/>
    </w:rPr>
  </w:style>
  <w:style w:type="character" w:customStyle="1" w:styleId="400">
    <w:name w:val="普通(网站) Char"/>
    <w:autoRedefine/>
    <w:qFormat/>
    <w:uiPriority w:val="0"/>
    <w:rPr>
      <w:rFonts w:ascii="宋体" w:hAnsi="宋体"/>
      <w:sz w:val="24"/>
      <w:szCs w:val="24"/>
    </w:rPr>
  </w:style>
  <w:style w:type="character" w:customStyle="1" w:styleId="401">
    <w:name w:val="标题 2 Char"/>
    <w:autoRedefine/>
    <w:qFormat/>
    <w:uiPriority w:val="9"/>
    <w:rPr>
      <w:rFonts w:ascii="Arial" w:hAnsi="Arial" w:eastAsia="黑体" w:cs="Times New Roman"/>
      <w:b/>
      <w:bCs/>
      <w:kern w:val="0"/>
      <w:sz w:val="32"/>
      <w:szCs w:val="32"/>
    </w:rPr>
  </w:style>
  <w:style w:type="character" w:customStyle="1" w:styleId="402">
    <w:name w:val="标题 6 Char"/>
    <w:autoRedefine/>
    <w:qFormat/>
    <w:uiPriority w:val="0"/>
    <w:rPr>
      <w:rFonts w:ascii="Arial" w:hAnsi="Arial" w:eastAsia="黑体" w:cs="Times New Roman"/>
      <w:b/>
      <w:bCs/>
      <w:kern w:val="0"/>
      <w:sz w:val="24"/>
      <w:szCs w:val="24"/>
    </w:rPr>
  </w:style>
  <w:style w:type="character" w:customStyle="1" w:styleId="403">
    <w:name w:val="正文文本 Char1"/>
    <w:autoRedefine/>
    <w:qFormat/>
    <w:uiPriority w:val="0"/>
    <w:rPr>
      <w:rFonts w:ascii="Times New Roman" w:hAnsi="Times New Roman" w:eastAsia="宋体" w:cs="Times New Roman"/>
      <w:kern w:val="0"/>
      <w:sz w:val="28"/>
      <w:szCs w:val="24"/>
    </w:rPr>
  </w:style>
  <w:style w:type="character" w:customStyle="1" w:styleId="404">
    <w:name w:val="正文缩进 Char"/>
    <w:autoRedefine/>
    <w:qFormat/>
    <w:uiPriority w:val="0"/>
    <w:rPr>
      <w:rFonts w:eastAsia="宋体"/>
    </w:rPr>
  </w:style>
  <w:style w:type="character" w:customStyle="1" w:styleId="405">
    <w:name w:val="正文文本 2 Char"/>
    <w:autoRedefine/>
    <w:qFormat/>
    <w:uiPriority w:val="99"/>
    <w:rPr>
      <w:rFonts w:ascii="宋体" w:hAnsi="宋体"/>
      <w:color w:val="000000"/>
      <w:sz w:val="24"/>
      <w:szCs w:val="24"/>
    </w:rPr>
  </w:style>
  <w:style w:type="character" w:customStyle="1" w:styleId="406">
    <w:name w:val="标题 5 Char"/>
    <w:autoRedefine/>
    <w:qFormat/>
    <w:uiPriority w:val="9"/>
    <w:rPr>
      <w:rFonts w:ascii="Times New Roman" w:hAnsi="Times New Roman" w:eastAsia="宋体" w:cs="Times New Roman"/>
      <w:b/>
      <w:bCs/>
      <w:kern w:val="0"/>
      <w:sz w:val="28"/>
      <w:szCs w:val="28"/>
    </w:rPr>
  </w:style>
  <w:style w:type="character" w:customStyle="1" w:styleId="407">
    <w:name w:val="文档结构图 Char"/>
    <w:autoRedefine/>
    <w:qFormat/>
    <w:uiPriority w:val="99"/>
    <w:rPr>
      <w:szCs w:val="24"/>
      <w:shd w:val="clear" w:color="auto" w:fill="000080"/>
    </w:rPr>
  </w:style>
  <w:style w:type="character" w:customStyle="1" w:styleId="408">
    <w:name w:val="批注框文本 Char"/>
    <w:autoRedefine/>
    <w:qFormat/>
    <w:uiPriority w:val="99"/>
    <w:rPr>
      <w:sz w:val="18"/>
      <w:szCs w:val="18"/>
    </w:rPr>
  </w:style>
  <w:style w:type="character" w:customStyle="1" w:styleId="409">
    <w:name w:val="标题 9 Char"/>
    <w:autoRedefine/>
    <w:qFormat/>
    <w:uiPriority w:val="0"/>
    <w:rPr>
      <w:rFonts w:ascii="Arial" w:hAnsi="Arial" w:eastAsia="黑体" w:cs="Times New Roman"/>
      <w:kern w:val="0"/>
      <w:sz w:val="20"/>
      <w:szCs w:val="21"/>
    </w:rPr>
  </w:style>
  <w:style w:type="character" w:customStyle="1" w:styleId="410">
    <w:name w:val="引文目录标题 Char"/>
    <w:autoRedefine/>
    <w:qFormat/>
    <w:uiPriority w:val="0"/>
    <w:rPr>
      <w:rFonts w:ascii="Arial" w:hAnsi="Arial" w:eastAsia="宋体" w:cs="Times New Roman"/>
      <w:kern w:val="0"/>
      <w:sz w:val="24"/>
      <w:szCs w:val="20"/>
    </w:rPr>
  </w:style>
  <w:style w:type="character" w:customStyle="1" w:styleId="411">
    <w:name w:val="正文首行缩进 Char"/>
    <w:link w:val="397"/>
    <w:autoRedefine/>
    <w:qFormat/>
    <w:uiPriority w:val="0"/>
    <w:rPr>
      <w:sz w:val="24"/>
      <w:szCs w:val="24"/>
    </w:rPr>
  </w:style>
  <w:style w:type="character" w:customStyle="1" w:styleId="412">
    <w:name w:val="批注文字 Char"/>
    <w:autoRedefine/>
    <w:qFormat/>
    <w:uiPriority w:val="0"/>
    <w:rPr>
      <w:szCs w:val="24"/>
    </w:rPr>
  </w:style>
  <w:style w:type="character" w:customStyle="1" w:styleId="413">
    <w:name w:val="正文文本缩进 3 Char"/>
    <w:autoRedefine/>
    <w:qFormat/>
    <w:uiPriority w:val="0"/>
    <w:rPr>
      <w:rFonts w:ascii="仿宋_GB2312" w:hAnsi="宋体" w:eastAsia="仿宋_GB2312"/>
      <w:color w:val="000000"/>
      <w:sz w:val="24"/>
      <w:szCs w:val="24"/>
    </w:rPr>
  </w:style>
  <w:style w:type="character" w:customStyle="1" w:styleId="414">
    <w:name w:val="批注主题 Char"/>
    <w:autoRedefine/>
    <w:qFormat/>
    <w:uiPriority w:val="99"/>
    <w:rPr>
      <w:b/>
      <w:bCs/>
      <w:szCs w:val="24"/>
    </w:rPr>
  </w:style>
  <w:style w:type="character" w:customStyle="1" w:styleId="415">
    <w:name w:val="标题 1 Char"/>
    <w:autoRedefine/>
    <w:qFormat/>
    <w:uiPriority w:val="9"/>
    <w:rPr>
      <w:rFonts w:ascii="Times New Roman" w:hAnsi="Times New Roman" w:eastAsia="宋体" w:cs="Times New Roman"/>
      <w:b/>
      <w:bCs/>
      <w:kern w:val="44"/>
      <w:sz w:val="44"/>
      <w:szCs w:val="44"/>
    </w:rPr>
  </w:style>
  <w:style w:type="character" w:customStyle="1" w:styleId="416">
    <w:name w:val="正文文本缩进 2 Char"/>
    <w:autoRedefine/>
    <w:qFormat/>
    <w:uiPriority w:val="0"/>
    <w:rPr>
      <w:rFonts w:ascii="仿宋_GB2312" w:hAnsi="宋体" w:cs="Arial"/>
      <w:b/>
      <w:bCs/>
      <w:color w:val="000000"/>
      <w:sz w:val="24"/>
      <w:szCs w:val="24"/>
    </w:rPr>
  </w:style>
  <w:style w:type="character" w:customStyle="1" w:styleId="417">
    <w:name w:val="标题 Char"/>
    <w:autoRedefine/>
    <w:qFormat/>
    <w:uiPriority w:val="0"/>
    <w:rPr>
      <w:rFonts w:ascii="Cambria" w:hAnsi="Cambria"/>
      <w:b/>
      <w:bCs/>
      <w:sz w:val="32"/>
      <w:szCs w:val="32"/>
    </w:rPr>
  </w:style>
  <w:style w:type="character" w:customStyle="1" w:styleId="418">
    <w:name w:val="标题 7 Char"/>
    <w:autoRedefine/>
    <w:qFormat/>
    <w:uiPriority w:val="0"/>
    <w:rPr>
      <w:rFonts w:ascii="Times New Roman" w:hAnsi="Times New Roman" w:eastAsia="宋体" w:cs="Times New Roman"/>
      <w:b/>
      <w:bCs/>
      <w:kern w:val="0"/>
      <w:sz w:val="24"/>
      <w:szCs w:val="24"/>
    </w:rPr>
  </w:style>
  <w:style w:type="character" w:customStyle="1" w:styleId="419">
    <w:name w:val="标题 8 Char"/>
    <w:autoRedefine/>
    <w:qFormat/>
    <w:uiPriority w:val="0"/>
    <w:rPr>
      <w:rFonts w:ascii="Arial" w:hAnsi="Arial" w:eastAsia="黑体" w:cs="Times New Roman"/>
      <w:kern w:val="0"/>
      <w:sz w:val="24"/>
      <w:szCs w:val="24"/>
    </w:rPr>
  </w:style>
  <w:style w:type="paragraph" w:customStyle="1" w:styleId="420">
    <w:name w:val="列表段落1"/>
    <w:basedOn w:val="1"/>
    <w:autoRedefine/>
    <w:qFormat/>
    <w:uiPriority w:val="34"/>
    <w:pPr>
      <w:ind w:firstLine="420" w:firstLineChars="200"/>
    </w:pPr>
  </w:style>
  <w:style w:type="table" w:customStyle="1" w:styleId="421">
    <w:name w:val="网格型1"/>
    <w:basedOn w:val="5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样式6"/>
    <w:basedOn w:val="1"/>
    <w:autoRedefine/>
    <w:qFormat/>
    <w:uiPriority w:val="0"/>
    <w:pPr>
      <w:spacing w:line="360" w:lineRule="auto"/>
      <w:ind w:firstLine="200" w:firstLineChars="200"/>
      <w:jc w:val="left"/>
    </w:pPr>
    <w:rPr>
      <w:sz w:val="24"/>
    </w:rPr>
  </w:style>
  <w:style w:type="character" w:customStyle="1" w:styleId="423">
    <w:name w:val="font01"/>
    <w:basedOn w:val="52"/>
    <w:autoRedefine/>
    <w:qFormat/>
    <w:uiPriority w:val="0"/>
    <w:rPr>
      <w:rFonts w:hint="eastAsia" w:ascii="宋体" w:hAnsi="宋体" w:eastAsia="宋体" w:cs="宋体"/>
      <w:color w:val="000000"/>
      <w:sz w:val="22"/>
      <w:szCs w:val="22"/>
      <w:u w:val="none"/>
    </w:rPr>
  </w:style>
  <w:style w:type="paragraph" w:customStyle="1" w:styleId="4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48</Pages>
  <Words>23934</Words>
  <Characters>25170</Characters>
  <Lines>221</Lines>
  <Paragraphs>62</Paragraphs>
  <TotalTime>5</TotalTime>
  <ScaleCrop>false</ScaleCrop>
  <LinksUpToDate>false</LinksUpToDate>
  <CharactersWithSpaces>26424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2020-10-07T17:58:00Z</dcterms:created>
  <dc:creator>Sky123.Org</dc:creator>
  <cp:lastModifiedBy>LBN</cp:lastModifiedBy>
  <cp:lastPrinted>2025-02-14T01:16:00Z</cp:lastPrinted>
  <dcterms:modified xsi:type="dcterms:W3CDTF">2025-02-21T02:35:25Z</dcterms:modified>
  <dc:title>临海市政府采购</dc:title>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3DC2599BA93A43258F12F46BA682EB34_13</vt:lpwstr>
  </property>
  <property fmtid="{D5CDD505-2E9C-101B-9397-08002B2CF9AE}" pid="4" name="KSOTemplateDocerSaveRecord">
    <vt:lpwstr>eyJoZGlkIjoiZTViZmJlYzQ0YjViYjc2ZTViODM2YmQ0YmM3NmE2YTciLCJ1c2VySWQiOiI0NDY2NjMwMTYifQ==</vt:lpwstr>
  </property>
</Properties>
</file>