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color w:val="auto"/>
          <w:sz w:val="24"/>
          <w:highlight w:val="none"/>
        </w:rPr>
      </w:pPr>
    </w:p>
    <w:p>
      <w:pPr>
        <w:spacing w:line="360" w:lineRule="auto"/>
        <w:jc w:val="center"/>
        <w:rPr>
          <w:rFonts w:cs="仿宋_GB2312" w:asciiTheme="minorEastAsia" w:hAnsiTheme="minorEastAsia" w:eastAsiaTheme="minorEastAsia"/>
          <w:b/>
          <w:color w:val="auto"/>
          <w:sz w:val="24"/>
          <w:highlight w:val="none"/>
        </w:rPr>
      </w:pPr>
    </w:p>
    <w:p>
      <w:pPr>
        <w:adjustRightInd/>
        <w:spacing w:line="360" w:lineRule="auto"/>
        <w:jc w:val="center"/>
        <w:rPr>
          <w:rFonts w:cs="仿宋_GB2312" w:asciiTheme="minorEastAsia" w:hAnsiTheme="minorEastAsia" w:eastAsiaTheme="minorEastAsia"/>
          <w:b/>
          <w:color w:val="auto"/>
          <w:sz w:val="44"/>
          <w:szCs w:val="44"/>
          <w:highlight w:val="none"/>
        </w:rPr>
      </w:pPr>
    </w:p>
    <w:p>
      <w:pPr>
        <w:adjustRightInd/>
        <w:spacing w:line="360" w:lineRule="auto"/>
        <w:jc w:val="center"/>
        <w:rPr>
          <w:rFonts w:cs="仿宋_GB2312" w:asciiTheme="minorEastAsia" w:hAnsiTheme="minorEastAsia" w:eastAsiaTheme="minorEastAsia"/>
          <w:b/>
          <w:color w:val="auto"/>
          <w:sz w:val="44"/>
          <w:szCs w:val="44"/>
          <w:highlight w:val="none"/>
        </w:rPr>
      </w:pPr>
    </w:p>
    <w:p>
      <w:pPr>
        <w:adjustRightInd/>
        <w:spacing w:line="360" w:lineRule="auto"/>
        <w:jc w:val="center"/>
        <w:rPr>
          <w:rFonts w:hint="eastAsia" w:cs="仿宋_GB2312" w:asciiTheme="minorEastAsia" w:hAnsiTheme="minorEastAsia" w:eastAsiaTheme="minorEastAsia"/>
          <w:b/>
          <w:color w:val="auto"/>
          <w:sz w:val="44"/>
          <w:szCs w:val="44"/>
          <w:highlight w:val="none"/>
          <w:lang w:eastAsia="zh-CN"/>
        </w:rPr>
      </w:pPr>
      <w:r>
        <w:rPr>
          <w:rFonts w:hint="eastAsia" w:cs="仿宋_GB2312" w:asciiTheme="minorEastAsia" w:hAnsiTheme="minorEastAsia" w:eastAsiaTheme="minorEastAsia"/>
          <w:b/>
          <w:color w:val="auto"/>
          <w:sz w:val="44"/>
          <w:szCs w:val="44"/>
          <w:highlight w:val="none"/>
          <w:lang w:eastAsia="zh-CN"/>
        </w:rPr>
        <w:t xml:space="preserve"> 浙江省行政区划总体规划思路编制工作</w:t>
      </w:r>
    </w:p>
    <w:p>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pPr>
        <w:snapToGrid w:val="0"/>
        <w:spacing w:line="360" w:lineRule="auto"/>
        <w:jc w:val="center"/>
        <w:rPr>
          <w:rFonts w:cs="仿宋_GB2312" w:asciiTheme="minorEastAsia" w:hAnsiTheme="minorEastAsia" w:eastAsiaTheme="minorEastAsia"/>
          <w:color w:val="auto"/>
          <w:sz w:val="30"/>
          <w:szCs w:val="30"/>
          <w:highlight w:val="none"/>
        </w:rPr>
      </w:pPr>
    </w:p>
    <w:p>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ZJWY-MZT-202404</w:t>
      </w:r>
    </w:p>
    <w:p>
      <w:pPr>
        <w:adjustRightInd/>
        <w:spacing w:line="360" w:lineRule="auto"/>
        <w:rPr>
          <w:rFonts w:cs="仿宋_GB2312" w:asciiTheme="minorEastAsia" w:hAnsiTheme="minorEastAsia" w:eastAsiaTheme="minorEastAsia"/>
          <w:color w:val="auto"/>
          <w:sz w:val="28"/>
          <w:szCs w:val="20"/>
          <w:highlight w:val="none"/>
        </w:rPr>
      </w:pPr>
    </w:p>
    <w:p>
      <w:pPr>
        <w:spacing w:line="360" w:lineRule="auto"/>
        <w:jc w:val="center"/>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color w:val="auto"/>
          <w:sz w:val="24"/>
          <w:highlight w:val="none"/>
        </w:rPr>
      </w:pPr>
    </w:p>
    <w:p>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pPr>
        <w:spacing w:line="360" w:lineRule="auto"/>
        <w:jc w:val="center"/>
        <w:rPr>
          <w:rFonts w:hint="eastAsia" w:ascii="宋体" w:hAnsi="宋体" w:cs="宋体"/>
          <w:bCs/>
          <w:color w:val="auto"/>
          <w:sz w:val="32"/>
          <w:szCs w:val="32"/>
          <w:highlight w:val="none"/>
        </w:rPr>
      </w:pP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浙江省民政厅</w:t>
      </w:r>
    </w:p>
    <w:p>
      <w:pPr>
        <w:spacing w:line="360" w:lineRule="auto"/>
        <w:jc w:val="center"/>
        <w:rPr>
          <w:rFonts w:hint="eastAsia" w:cs="仿宋_GB2312" w:asciiTheme="minorEastAsia" w:hAnsiTheme="minorEastAsia" w:eastAsiaTheme="minorEastAsia"/>
          <w:bCs/>
          <w:color w:val="auto"/>
          <w:sz w:val="32"/>
          <w:szCs w:val="32"/>
          <w:highlight w:val="none"/>
          <w:lang w:eastAsia="zh-CN"/>
        </w:rPr>
      </w:pPr>
      <w:r>
        <w:rPr>
          <w:rFonts w:hint="eastAsia" w:ascii="宋体" w:hAnsi="宋体" w:cs="宋体" w:eastAsiaTheme="minorEastAsia"/>
          <w:bCs/>
          <w:color w:val="auto"/>
          <w:sz w:val="32"/>
          <w:szCs w:val="32"/>
          <w:highlight w:val="none"/>
          <w:lang w:eastAsia="zh-CN"/>
        </w:rPr>
        <w:t>浙江文宇建设工程咨询有限公司</w:t>
      </w:r>
    </w:p>
    <w:p>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四</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月</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pPr>
        <w:spacing w:line="360" w:lineRule="auto"/>
        <w:rPr>
          <w:rFonts w:cs="仿宋_GB2312" w:asciiTheme="minorEastAsia" w:hAnsiTheme="minorEastAsia" w:eastAsiaTheme="minorEastAsia"/>
          <w:color w:val="auto"/>
          <w:sz w:val="32"/>
          <w:szCs w:val="32"/>
          <w:highlight w:val="none"/>
        </w:rPr>
      </w:pPr>
    </w:p>
    <w:p>
      <w:pPr>
        <w:spacing w:line="360" w:lineRule="auto"/>
        <w:rPr>
          <w:rFonts w:cs="仿宋_GB2312" w:asciiTheme="minorEastAsia" w:hAnsiTheme="minorEastAsia" w:eastAsiaTheme="minorEastAsia"/>
          <w:color w:val="auto"/>
          <w:sz w:val="32"/>
          <w:szCs w:val="32"/>
          <w:highlight w:val="none"/>
        </w:rPr>
      </w:pP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邀请供应商</w:t>
      </w:r>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pPr>
        <w:spacing w:line="360" w:lineRule="auto"/>
        <w:rPr>
          <w:rFonts w:asciiTheme="minorEastAsia" w:hAnsiTheme="minorEastAsia" w:eastAsiaTheme="minorEastAsia"/>
          <w:color w:val="auto"/>
          <w:sz w:val="24"/>
          <w:highlight w:val="none"/>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 xml:space="preserve"> 浙江省行政区划总体规划思路编制工作</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 xml:space="preserve">   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年 </w:t>
      </w:r>
      <w:r>
        <w:rPr>
          <w:rFonts w:hint="eastAsia" w:asciiTheme="minorEastAsia" w:hAnsiTheme="minorEastAsia" w:eastAsiaTheme="minorEastAsia"/>
          <w:bCs/>
          <w:color w:val="auto"/>
          <w:sz w:val="24"/>
          <w:highlight w:val="none"/>
          <w:u w:val="single"/>
          <w:lang w:val="en-US" w:eastAsia="zh-CN"/>
        </w:rPr>
        <w:t>6</w:t>
      </w:r>
      <w:r>
        <w:rPr>
          <w:rFonts w:hint="eastAsia" w:asciiTheme="minorEastAsia" w:hAnsiTheme="minorEastAsia" w:eastAsiaTheme="minorEastAsia"/>
          <w:bCs/>
          <w:color w:val="auto"/>
          <w:sz w:val="24"/>
          <w:highlight w:val="none"/>
          <w:u w:val="single"/>
        </w:rPr>
        <w:t xml:space="preserve"> 月 </w:t>
      </w:r>
      <w:r>
        <w:rPr>
          <w:rFonts w:hint="eastAsia" w:asciiTheme="minorEastAsia" w:hAnsiTheme="minorEastAsia" w:eastAsiaTheme="minorEastAsia"/>
          <w:bCs/>
          <w:color w:val="auto"/>
          <w:sz w:val="24"/>
          <w:highlight w:val="none"/>
          <w:u w:val="single"/>
          <w:lang w:val="en-US" w:eastAsia="zh-CN"/>
        </w:rPr>
        <w:t>12</w:t>
      </w:r>
      <w:r>
        <w:rPr>
          <w:rFonts w:hint="eastAsia" w:asciiTheme="minorEastAsia" w:hAnsiTheme="minorEastAsia" w:eastAsiaTheme="minorEastAsia"/>
          <w:bCs/>
          <w:color w:val="auto"/>
          <w:sz w:val="24"/>
          <w:highlight w:val="none"/>
          <w:u w:val="single"/>
        </w:rPr>
        <w:t xml:space="preserve"> 日 </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 xml:space="preserve"> 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pPr>
        <w:spacing w:line="360" w:lineRule="auto"/>
        <w:rPr>
          <w:rFonts w:asciiTheme="minorEastAsia" w:hAnsiTheme="minorEastAsia" w:eastAsiaTheme="minorEastAsia"/>
          <w:color w:val="auto"/>
          <w:sz w:val="24"/>
          <w:highlight w:val="none"/>
        </w:rPr>
      </w:pPr>
    </w:p>
    <w:p>
      <w:pPr>
        <w:pStyle w:val="3"/>
        <w:numPr>
          <w:ilvl w:val="0"/>
          <w:numId w:val="0"/>
        </w:numPr>
        <w:ind w:left="432" w:hanging="432"/>
        <w:rPr>
          <w:rFonts w:cs="宋体" w:asciiTheme="minorEastAsia" w:hAnsiTheme="minorEastAsia" w:eastAsiaTheme="minorEastAsia"/>
          <w:color w:val="auto"/>
          <w:sz w:val="24"/>
          <w:szCs w:val="24"/>
          <w:highlight w:val="none"/>
        </w:rPr>
      </w:pPr>
      <w:bookmarkStart w:id="11" w:name="_Toc28359089"/>
      <w:bookmarkStart w:id="12" w:name="_Toc35393629"/>
      <w:bookmarkStart w:id="13" w:name="_Toc35393798"/>
      <w:bookmarkStart w:id="14" w:name="_Toc28359012"/>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color w:val="auto"/>
          <w:sz w:val="24"/>
          <w:highlight w:val="none"/>
          <w:lang w:eastAsia="zh-CN"/>
        </w:rPr>
        <w:t>ZJWY-MZT-202404</w:t>
      </w:r>
    </w:p>
    <w:p>
      <w:pPr>
        <w:spacing w:line="360" w:lineRule="auto"/>
        <w:ind w:firstLine="482" w:firstLineChars="20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 xml:space="preserve"> 浙江省行政区划总体规划思路编制工作</w:t>
      </w:r>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color w:val="auto"/>
          <w:sz w:val="24"/>
          <w:highlight w:val="none"/>
          <w:lang w:val="en-US" w:eastAsia="zh-CN"/>
        </w:rPr>
        <w:t>500000</w:t>
      </w:r>
      <w:r>
        <w:rPr>
          <w:rFonts w:asciiTheme="minorEastAsia" w:hAnsiTheme="minorEastAsia" w:eastAsiaTheme="minorEastAsia"/>
          <w:b/>
          <w:color w:val="auto"/>
          <w:sz w:val="24"/>
          <w:highlight w:val="none"/>
        </w:rPr>
        <w:t xml:space="preserve"> </w:t>
      </w:r>
    </w:p>
    <w:p>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color w:val="auto"/>
          <w:sz w:val="24"/>
          <w:highlight w:val="none"/>
          <w:lang w:val="en-US" w:eastAsia="zh-CN"/>
        </w:rPr>
        <w:t>500000</w:t>
      </w:r>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hAnsi="宋体" w:cs="宋体" w:eastAsiaTheme="minorEastAsia"/>
          <w:bCs/>
          <w:color w:val="auto"/>
          <w:sz w:val="24"/>
          <w:highlight w:val="none"/>
          <w:lang w:eastAsia="zh-CN"/>
        </w:rPr>
        <w:t xml:space="preserve"> 浙江省行政区划总体规划思路编制工作</w:t>
      </w:r>
      <w:r>
        <w:rPr>
          <w:rFonts w:hint="eastAsia" w:hAnsi="宋体" w:cs="宋体"/>
          <w:bCs/>
          <w:color w:val="auto"/>
          <w:sz w:val="24"/>
          <w:highlight w:val="none"/>
        </w:rPr>
        <w:t xml:space="preserve">主要内容： </w:t>
      </w:r>
      <w:r>
        <w:rPr>
          <w:rFonts w:hint="eastAsia" w:cs="仿宋_GB2312" w:asciiTheme="minorEastAsia" w:hAnsiTheme="minorEastAsia" w:eastAsiaTheme="minorEastAsia"/>
          <w:b/>
          <w:color w:val="auto"/>
          <w:sz w:val="24"/>
          <w:highlight w:val="none"/>
        </w:rPr>
        <w:t>详见磋商文件。</w:t>
      </w:r>
    </w:p>
    <w:p>
      <w:pPr>
        <w:spacing w:line="360" w:lineRule="auto"/>
        <w:ind w:firstLine="482" w:firstLineChars="20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lang w:val="en-US" w:eastAsia="zh-CN"/>
        </w:rPr>
        <w:t>按采购人要求</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Gothic" w:cs="Times New Roman"/>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5"/>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Mincho" w:hAnsi="MS Mincho"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pPr>
        <w:spacing w:line="360" w:lineRule="auto"/>
        <w:ind w:firstLine="480" w:firstLineChars="200"/>
        <w:rPr>
          <w:rFonts w:cs="宋体" w:asciiTheme="minorEastAsia" w:hAnsiTheme="minorEastAsia" w:eastAsiaTheme="minorEastAsia"/>
          <w:color w:val="auto"/>
          <w:sz w:val="24"/>
          <w:highlight w:val="none"/>
        </w:rPr>
      </w:pPr>
      <w:bookmarkStart w:id="15" w:name="_Toc35393799"/>
      <w:bookmarkStart w:id="16" w:name="_Toc35393630"/>
      <w:bookmarkStart w:id="17" w:name="_Toc28359090"/>
      <w:bookmarkStart w:id="18" w:name="_Toc28359013"/>
      <w:r>
        <w:rPr>
          <w:rFonts w:hint="eastAsia" w:cs="宋体" w:asciiTheme="minorEastAsia" w:hAnsiTheme="minorEastAsia" w:eastAsiaTheme="minorEastAsia"/>
          <w:color w:val="auto"/>
          <w:sz w:val="24"/>
          <w:highlight w:val="none"/>
        </w:rPr>
        <w:t>二、申请人的资格要求：</w:t>
      </w:r>
      <w:bookmarkEnd w:id="15"/>
      <w:bookmarkEnd w:id="16"/>
      <w:bookmarkEnd w:id="17"/>
      <w:bookmarkEnd w:id="18"/>
    </w:p>
    <w:p>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.本项目的特定资格要求：无；</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cs="宋体" w:asciiTheme="minorEastAsia" w:hAnsiTheme="minorEastAsia" w:eastAsiaTheme="minorEastAsia"/>
          <w:color w:val="auto"/>
          <w:sz w:val="24"/>
          <w:highlight w:val="none"/>
        </w:rPr>
      </w:pPr>
      <w:bookmarkStart w:id="19" w:name="_Toc35393800"/>
      <w:bookmarkStart w:id="20" w:name="_Toc28359014"/>
      <w:bookmarkStart w:id="21" w:name="_Toc28359091"/>
      <w:bookmarkStart w:id="22" w:name="_Toc35393631"/>
      <w:r>
        <w:rPr>
          <w:rFonts w:hint="eastAsia" w:cs="宋体" w:asciiTheme="minorEastAsia" w:hAnsiTheme="minorEastAsia" w:eastAsiaTheme="minorEastAsia"/>
          <w:color w:val="auto"/>
          <w:sz w:val="24"/>
          <w:highlight w:val="none"/>
        </w:rPr>
        <w:t>三、获取（下载）采购文件</w:t>
      </w:r>
      <w:bookmarkEnd w:id="19"/>
      <w:bookmarkEnd w:id="20"/>
      <w:bookmarkEnd w:id="21"/>
      <w:bookmarkEnd w:id="22"/>
    </w:p>
    <w:p>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至202</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 xml:space="preserve"> 年</w:t>
      </w: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12</w:t>
      </w:r>
      <w:r>
        <w:rPr>
          <w:rFonts w:hint="eastAsia" w:cs="宋体" w:asciiTheme="minorEastAsia" w:hAnsiTheme="minorEastAsia" w:eastAsiaTheme="minorEastAsia"/>
          <w:color w:val="auto"/>
          <w:sz w:val="24"/>
          <w:highlight w:val="none"/>
        </w:rPr>
        <w:t xml:space="preserve"> 日，每天上午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pPr>
        <w:pStyle w:val="3"/>
        <w:numPr>
          <w:ilvl w:val="0"/>
          <w:numId w:val="0"/>
        </w:numPr>
        <w:ind w:left="432" w:hanging="432"/>
        <w:rPr>
          <w:rFonts w:cs="宋体" w:asciiTheme="minorEastAsia" w:hAnsiTheme="minorEastAsia" w:eastAsiaTheme="minorEastAsia"/>
          <w:color w:val="auto"/>
          <w:sz w:val="24"/>
          <w:szCs w:val="24"/>
          <w:highlight w:val="none"/>
        </w:rPr>
      </w:pPr>
      <w:bookmarkStart w:id="23" w:name="_Toc35393632"/>
      <w:bookmarkStart w:id="24" w:name="_Toc28359092"/>
      <w:bookmarkStart w:id="25" w:name="_Toc28359015"/>
      <w:bookmarkStart w:id="26" w:name="_Toc35393801"/>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年 </w:t>
      </w:r>
      <w:r>
        <w:rPr>
          <w:rFonts w:hint="eastAsia" w:asciiTheme="minorEastAsia" w:hAnsiTheme="minorEastAsia" w:eastAsiaTheme="minorEastAsia"/>
          <w:bCs/>
          <w:color w:val="auto"/>
          <w:sz w:val="24"/>
          <w:highlight w:val="none"/>
          <w:u w:val="single"/>
          <w:lang w:val="en-US" w:eastAsia="zh-CN"/>
        </w:rPr>
        <w:t>6</w:t>
      </w:r>
      <w:r>
        <w:rPr>
          <w:rFonts w:hint="eastAsia" w:asciiTheme="minorEastAsia" w:hAnsiTheme="minorEastAsia" w:eastAsiaTheme="minorEastAsia"/>
          <w:bCs/>
          <w:color w:val="auto"/>
          <w:sz w:val="24"/>
          <w:highlight w:val="none"/>
          <w:u w:val="single"/>
        </w:rPr>
        <w:t xml:space="preserve"> 月 </w:t>
      </w:r>
      <w:r>
        <w:rPr>
          <w:rFonts w:hint="eastAsia" w:asciiTheme="minorEastAsia" w:hAnsiTheme="minorEastAsia" w:eastAsiaTheme="minorEastAsia"/>
          <w:bCs/>
          <w:color w:val="auto"/>
          <w:sz w:val="24"/>
          <w:highlight w:val="none"/>
          <w:u w:val="single"/>
          <w:lang w:val="en-US" w:eastAsia="zh-CN"/>
        </w:rPr>
        <w:t>12</w:t>
      </w:r>
      <w:r>
        <w:rPr>
          <w:rFonts w:hint="eastAsia" w:asciiTheme="minorEastAsia" w:hAnsiTheme="minorEastAsia" w:eastAsiaTheme="minorEastAsia"/>
          <w:bCs/>
          <w:color w:val="auto"/>
          <w:sz w:val="24"/>
          <w:highlight w:val="none"/>
          <w:u w:val="single"/>
        </w:rPr>
        <w:t xml:space="preserve"> 日 </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 xml:space="preserve"> 点 </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kern w:val="2"/>
          <w:sz w:val="24"/>
          <w:szCs w:val="24"/>
          <w:highlight w:val="none"/>
        </w:rPr>
        <w:t>https://www.zcygov.cn/</w:t>
      </w:r>
      <w:r>
        <w:rPr>
          <w:rStyle w:val="68"/>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pPr>
        <w:pStyle w:val="3"/>
        <w:numPr>
          <w:ilvl w:val="0"/>
          <w:numId w:val="0"/>
        </w:numPr>
        <w:ind w:left="432" w:hanging="432"/>
        <w:rPr>
          <w:rFonts w:cs="宋体" w:asciiTheme="minorEastAsia" w:hAnsiTheme="minorEastAsia" w:eastAsiaTheme="minorEastAsia"/>
          <w:color w:val="auto"/>
          <w:sz w:val="24"/>
          <w:szCs w:val="24"/>
          <w:highlight w:val="none"/>
        </w:rPr>
      </w:pPr>
      <w:bookmarkStart w:id="27" w:name="_Toc35393802"/>
      <w:bookmarkStart w:id="28" w:name="_Toc28359016"/>
      <w:bookmarkStart w:id="29" w:name="_Toc28359093"/>
      <w:bookmarkStart w:id="30" w:name="_Toc35393633"/>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年 </w:t>
      </w:r>
      <w:r>
        <w:rPr>
          <w:rFonts w:hint="eastAsia" w:asciiTheme="minorEastAsia" w:hAnsiTheme="minorEastAsia" w:eastAsiaTheme="minorEastAsia"/>
          <w:bCs/>
          <w:color w:val="auto"/>
          <w:sz w:val="24"/>
          <w:highlight w:val="none"/>
          <w:u w:val="single"/>
          <w:lang w:val="en-US" w:eastAsia="zh-CN"/>
        </w:rPr>
        <w:t>6</w:t>
      </w:r>
      <w:r>
        <w:rPr>
          <w:rFonts w:hint="eastAsia" w:asciiTheme="minorEastAsia" w:hAnsiTheme="minorEastAsia" w:eastAsiaTheme="minorEastAsia"/>
          <w:bCs/>
          <w:color w:val="auto"/>
          <w:sz w:val="24"/>
          <w:highlight w:val="none"/>
          <w:u w:val="single"/>
        </w:rPr>
        <w:t xml:space="preserve"> 月 </w:t>
      </w:r>
      <w:r>
        <w:rPr>
          <w:rFonts w:hint="eastAsia" w:asciiTheme="minorEastAsia" w:hAnsiTheme="minorEastAsia" w:eastAsiaTheme="minorEastAsia"/>
          <w:bCs/>
          <w:color w:val="auto"/>
          <w:sz w:val="24"/>
          <w:highlight w:val="none"/>
          <w:u w:val="single"/>
          <w:lang w:val="en-US" w:eastAsia="zh-CN"/>
        </w:rPr>
        <w:t>12</w:t>
      </w:r>
      <w:r>
        <w:rPr>
          <w:rFonts w:hint="eastAsia" w:asciiTheme="minorEastAsia" w:hAnsiTheme="minorEastAsia" w:eastAsiaTheme="minorEastAsia"/>
          <w:bCs/>
          <w:color w:val="auto"/>
          <w:sz w:val="24"/>
          <w:highlight w:val="none"/>
          <w:u w:val="single"/>
        </w:rPr>
        <w:t xml:space="preserve"> 日</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lang w:eastAsia="zh-CN"/>
        </w:rPr>
        <w:t>杭州市西湖区中天MCC商务大厦2号楼705</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政采云平台（https://www.zcygov.cn/）。</w:t>
      </w:r>
    </w:p>
    <w:p>
      <w:pPr>
        <w:pStyle w:val="3"/>
        <w:numPr>
          <w:ilvl w:val="0"/>
          <w:numId w:val="0"/>
        </w:numPr>
        <w:ind w:left="432" w:hanging="432"/>
        <w:rPr>
          <w:rFonts w:cs="宋体" w:asciiTheme="minorEastAsia" w:hAnsiTheme="minorEastAsia" w:eastAsiaTheme="minorEastAsia"/>
          <w:color w:val="auto"/>
          <w:sz w:val="24"/>
          <w:szCs w:val="24"/>
          <w:highlight w:val="none"/>
        </w:rPr>
      </w:pPr>
      <w:bookmarkStart w:id="31" w:name="_Toc35393634"/>
      <w:bookmarkStart w:id="32" w:name="_Toc28359017"/>
      <w:bookmarkStart w:id="33" w:name="_Toc28359094"/>
      <w:bookmarkStart w:id="34" w:name="_Toc35393803"/>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pPr>
        <w:pStyle w:val="3"/>
        <w:numPr>
          <w:ilvl w:val="0"/>
          <w:numId w:val="0"/>
        </w:numPr>
        <w:ind w:left="432" w:hanging="432"/>
        <w:rPr>
          <w:rFonts w:cs="宋体" w:asciiTheme="minorEastAsia" w:hAnsiTheme="minorEastAsia" w:eastAsiaTheme="minorEastAsia"/>
          <w:color w:val="auto"/>
          <w:sz w:val="24"/>
          <w:szCs w:val="24"/>
          <w:highlight w:val="none"/>
        </w:rPr>
      </w:pPr>
      <w:bookmarkStart w:id="35" w:name="_Toc35393804"/>
      <w:bookmarkStart w:id="36" w:name="_Toc35393635"/>
      <w:r>
        <w:rPr>
          <w:rFonts w:hint="eastAsia" w:cs="宋体" w:asciiTheme="minorEastAsia" w:hAnsiTheme="minorEastAsia" w:eastAsiaTheme="minorEastAsia"/>
          <w:color w:val="auto"/>
          <w:sz w:val="24"/>
          <w:szCs w:val="24"/>
          <w:highlight w:val="none"/>
        </w:rPr>
        <w:t>七、其他补充事宜</w:t>
      </w:r>
      <w:bookmarkEnd w:id="35"/>
      <w:bookmarkEnd w:id="36"/>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（3磋商文件公告期限与磋商公告的公告期限一致。</w:t>
      </w:r>
    </w:p>
    <w:p>
      <w:pPr>
        <w:pStyle w:val="3"/>
        <w:numPr>
          <w:ilvl w:val="0"/>
          <w:numId w:val="0"/>
        </w:numPr>
        <w:ind w:left="432" w:hanging="432"/>
        <w:rPr>
          <w:rFonts w:cs="宋体" w:asciiTheme="minorEastAsia" w:hAnsiTheme="minorEastAsia" w:eastAsiaTheme="minorEastAsia"/>
          <w:color w:val="auto"/>
          <w:sz w:val="24"/>
          <w:szCs w:val="24"/>
          <w:highlight w:val="none"/>
        </w:rPr>
      </w:pPr>
      <w:bookmarkStart w:id="37" w:name="_Toc35393636"/>
      <w:bookmarkStart w:id="38" w:name="_Toc28359018"/>
      <w:bookmarkStart w:id="39" w:name="_Toc28359095"/>
      <w:bookmarkStart w:id="40" w:name="_Toc35393805"/>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pPr>
        <w:pStyle w:val="3"/>
        <w:numPr>
          <w:ilvl w:val="0"/>
          <w:numId w:val="0"/>
        </w:numPr>
        <w:ind w:left="432" w:hanging="432"/>
        <w:rPr>
          <w:rFonts w:cs="宋体" w:asciiTheme="minorEastAsia" w:hAnsiTheme="minorEastAsia" w:eastAsiaTheme="minorEastAsia"/>
          <w:color w:val="auto"/>
          <w:sz w:val="24"/>
          <w:szCs w:val="24"/>
          <w:highlight w:val="none"/>
        </w:rPr>
      </w:pPr>
      <w:bookmarkStart w:id="41" w:name="_Toc28359019"/>
      <w:bookmarkStart w:id="42" w:name="_Toc35393806"/>
      <w:bookmarkStart w:id="43" w:name="_Toc35393637"/>
      <w:bookmarkStart w:id="44" w:name="_Toc28359096"/>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ascii="宋体" w:hAnsi="宋体" w:cs="宋体" w:eastAsiaTheme="minorEastAsia"/>
          <w:color w:val="auto"/>
          <w:sz w:val="24"/>
          <w:highlight w:val="none"/>
          <w:lang w:eastAsia="zh-CN"/>
        </w:rPr>
        <w:t>浙江省民政厅</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w:t>
      </w:r>
      <w:r>
        <w:rPr>
          <w:rFonts w:hint="eastAsia" w:ascii="宋体" w:hAnsi="宋体" w:cs="宋体" w:eastAsiaTheme="minorEastAsia"/>
          <w:color w:val="auto"/>
          <w:sz w:val="24"/>
          <w:highlight w:val="none"/>
          <w:lang w:eastAsia="zh-CN"/>
        </w:rPr>
        <w:t xml:space="preserve">杭州市西湖区保俶路32号 </w:t>
      </w:r>
    </w:p>
    <w:p>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传    真：</w:t>
      </w:r>
      <w:r>
        <w:rPr>
          <w:rFonts w:hint="eastAsia" w:asciiTheme="minorEastAsia" w:hAnsiTheme="minorEastAsia" w:eastAsiaTheme="minorEastAsia"/>
          <w:color w:val="auto"/>
          <w:sz w:val="24"/>
          <w:highlight w:val="none"/>
          <w:lang w:val="en-US" w:eastAsia="zh-CN"/>
        </w:rPr>
        <w:t>/</w:t>
      </w:r>
    </w:p>
    <w:p>
      <w:pPr>
        <w:spacing w:line="42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w:t>
      </w:r>
      <w:r>
        <w:rPr>
          <w:rFonts w:hint="eastAsia" w:asciiTheme="minorEastAsia" w:hAnsiTheme="minorEastAsia" w:eastAsiaTheme="minorEastAsia"/>
          <w:color w:val="auto"/>
          <w:sz w:val="24"/>
          <w:highlight w:val="none"/>
          <w:lang w:eastAsia="zh-CN"/>
        </w:rPr>
        <w:t>徐</w:t>
      </w:r>
      <w:r>
        <w:rPr>
          <w:rFonts w:hint="eastAsia" w:asciiTheme="minorEastAsia" w:hAnsiTheme="minorEastAsia" w:eastAsiaTheme="minorEastAsia"/>
          <w:color w:val="auto"/>
          <w:sz w:val="24"/>
          <w:highlight w:val="none"/>
          <w:lang w:val="en-US" w:eastAsia="zh-CN"/>
        </w:rPr>
        <w:t>老师</w:t>
      </w:r>
      <w:r>
        <w:rPr>
          <w:rFonts w:hint="eastAsia" w:asciiTheme="minorEastAsia" w:hAnsiTheme="minorEastAsia" w:eastAsiaTheme="minorEastAsia"/>
          <w:color w:val="auto"/>
          <w:sz w:val="24"/>
          <w:highlight w:val="none"/>
        </w:rPr>
        <w:t xml:space="preserve"> </w:t>
      </w:r>
    </w:p>
    <w:p>
      <w:pPr>
        <w:spacing w:line="360" w:lineRule="auto"/>
        <w:ind w:firstLine="480"/>
        <w:rPr>
          <w:rFonts w:hint="default" w:cs="仿宋_GB2312"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项目联系方式（询问）：</w:t>
      </w:r>
      <w:r>
        <w:rPr>
          <w:rFonts w:hint="eastAsia" w:cs="仿宋_GB2312" w:asciiTheme="minorEastAsia" w:hAnsiTheme="minorEastAsia" w:eastAsiaTheme="minorEastAsia"/>
          <w:color w:val="auto"/>
          <w:sz w:val="24"/>
          <w:highlight w:val="none"/>
          <w:lang w:val="en-US" w:eastAsia="zh-CN"/>
        </w:rPr>
        <w:t>0571-87050297</w:t>
      </w:r>
    </w:p>
    <w:p>
      <w:pPr>
        <w:spacing w:line="360" w:lineRule="auto"/>
        <w:ind w:firstLine="480"/>
        <w:rPr>
          <w:rFonts w:hint="eastAsia" w:asciiTheme="minorEastAsia" w:hAnsiTheme="minorEastAsia" w:eastAsiaTheme="minorEastAsia"/>
          <w:color w:val="auto"/>
          <w:sz w:val="24"/>
          <w:highlight w:val="none"/>
          <w:lang w:val="en" w:eastAsia="zh-CN"/>
        </w:rPr>
      </w:pPr>
      <w:r>
        <w:rPr>
          <w:rFonts w:hint="eastAsia" w:asciiTheme="minorEastAsia" w:hAnsiTheme="minorEastAsia" w:eastAsiaTheme="minorEastAsia"/>
          <w:color w:val="auto"/>
          <w:sz w:val="24"/>
          <w:highlight w:val="none"/>
        </w:rPr>
        <w:t xml:space="preserve">质疑联系人： </w:t>
      </w:r>
      <w:r>
        <w:rPr>
          <w:rFonts w:hint="eastAsia" w:asciiTheme="minorEastAsia" w:hAnsiTheme="minorEastAsia" w:eastAsiaTheme="minorEastAsia"/>
          <w:color w:val="auto"/>
          <w:sz w:val="24"/>
          <w:highlight w:val="none"/>
          <w:lang w:eastAsia="zh-CN"/>
        </w:rPr>
        <w:t>陈老师</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FF0000"/>
          <w:sz w:val="24"/>
          <w:highlight w:val="none"/>
        </w:rPr>
        <w:t xml:space="preserve">    </w:t>
      </w:r>
      <w:r>
        <w:rPr>
          <w:rFonts w:hint="eastAsia" w:asciiTheme="minorEastAsia" w:hAnsiTheme="minorEastAsia" w:eastAsiaTheme="minorEastAsia"/>
          <w:color w:val="auto"/>
          <w:sz w:val="24"/>
          <w:highlight w:val="none"/>
        </w:rPr>
        <w:t>质疑联系方式：</w:t>
      </w:r>
      <w:r>
        <w:rPr>
          <w:rFonts w:hint="eastAsia" w:asciiTheme="minorEastAsia" w:hAnsiTheme="minorEastAsia" w:eastAsiaTheme="minorEastAsia"/>
          <w:color w:val="auto"/>
          <w:sz w:val="24"/>
          <w:highlight w:val="none"/>
          <w:lang w:val="en-US" w:eastAsia="zh-CN"/>
        </w:rPr>
        <w:t>0571-87050295</w:t>
      </w:r>
    </w:p>
    <w:p>
      <w:pPr>
        <w:pStyle w:val="3"/>
        <w:numPr>
          <w:ilvl w:val="0"/>
          <w:numId w:val="0"/>
        </w:numPr>
        <w:ind w:left="432" w:hanging="432"/>
        <w:rPr>
          <w:rFonts w:cs="宋体" w:asciiTheme="minorEastAsia" w:hAnsiTheme="minorEastAsia" w:eastAsiaTheme="minorEastAsia"/>
          <w:color w:val="auto"/>
          <w:sz w:val="24"/>
          <w:highlight w:val="none"/>
        </w:rPr>
      </w:pPr>
      <w:bookmarkStart w:id="45" w:name="_Toc35393638"/>
      <w:bookmarkStart w:id="46" w:name="_Toc28359097"/>
      <w:bookmarkStart w:id="47" w:name="_Toc28359020"/>
      <w:bookmarkStart w:id="48" w:name="_Toc35393807"/>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w:t>
      </w:r>
      <w:r>
        <w:rPr>
          <w:rFonts w:hint="eastAsia" w:asciiTheme="minorEastAsia" w:hAnsiTheme="minorEastAsia" w:eastAsiaTheme="minorEastAsia"/>
          <w:color w:val="auto"/>
          <w:sz w:val="24"/>
          <w:highlight w:val="none"/>
          <w:lang w:eastAsia="zh-CN"/>
        </w:rPr>
        <w:t>浙江文宇建设工程咨询有限公司</w:t>
      </w:r>
      <w:r>
        <w:rPr>
          <w:rFonts w:hint="eastAsia" w:asciiTheme="minorEastAsia" w:hAnsiTheme="minorEastAsia" w:eastAsiaTheme="minorEastAsia"/>
          <w:color w:val="auto"/>
          <w:sz w:val="24"/>
          <w:highlight w:val="none"/>
        </w:rPr>
        <w:t xml:space="preserve">             </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w:t>
      </w:r>
      <w:r>
        <w:rPr>
          <w:rFonts w:hint="eastAsia" w:asciiTheme="minorEastAsia" w:hAnsiTheme="minorEastAsia" w:eastAsiaTheme="minorEastAsia"/>
          <w:color w:val="auto"/>
          <w:sz w:val="24"/>
          <w:highlight w:val="none"/>
          <w:lang w:eastAsia="zh-CN"/>
        </w:rPr>
        <w:t>杭州市西湖区中天MCC商务大厦2号楼705</w:t>
      </w:r>
      <w:r>
        <w:rPr>
          <w:rFonts w:asciiTheme="minorEastAsia" w:hAnsiTheme="minorEastAsia" w:eastAsiaTheme="minorEastAsia"/>
          <w:color w:val="auto"/>
          <w:sz w:val="24"/>
          <w:highlight w:val="none"/>
        </w:rPr>
        <w:t xml:space="preserve"> </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             </w:t>
      </w:r>
    </w:p>
    <w:p>
      <w:pPr>
        <w:spacing w:line="360" w:lineRule="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项目联系人（询问）：</w:t>
      </w:r>
      <w:r>
        <w:rPr>
          <w:rFonts w:hint="eastAsia" w:asciiTheme="minorEastAsia" w:hAnsiTheme="minorEastAsia" w:eastAsiaTheme="minorEastAsia"/>
          <w:color w:val="auto"/>
          <w:sz w:val="24"/>
          <w:highlight w:val="none"/>
          <w:lang w:val="en-US" w:eastAsia="zh-CN"/>
        </w:rPr>
        <w:t>葛工</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项目联系方式（询问）： </w:t>
      </w:r>
      <w:r>
        <w:rPr>
          <w:rFonts w:hint="eastAsia" w:asciiTheme="minorEastAsia" w:hAnsiTheme="minorEastAsia" w:eastAsiaTheme="minorEastAsia"/>
          <w:color w:val="auto"/>
          <w:sz w:val="24"/>
          <w:highlight w:val="none"/>
          <w:lang w:val="en-US" w:eastAsia="zh-CN"/>
        </w:rPr>
        <w:t>0571-81399168，13588095210</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  </w:t>
      </w:r>
      <w:r>
        <w:rPr>
          <w:rFonts w:hint="eastAsia" w:asciiTheme="minorEastAsia" w:hAnsiTheme="minorEastAsia" w:eastAsiaTheme="minorEastAsia"/>
          <w:color w:val="auto"/>
          <w:sz w:val="24"/>
          <w:highlight w:val="none"/>
          <w:lang w:val="en-US" w:eastAsia="zh-CN"/>
        </w:rPr>
        <w:t>陈工</w:t>
      </w:r>
      <w:r>
        <w:rPr>
          <w:rFonts w:hint="eastAsia" w:asciiTheme="minorEastAsia" w:hAnsiTheme="minorEastAsia" w:eastAsiaTheme="minorEastAsia"/>
          <w:color w:val="auto"/>
          <w:sz w:val="24"/>
          <w:highlight w:val="none"/>
        </w:rPr>
        <w:t xml:space="preserve">           </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 </w:t>
      </w:r>
      <w:r>
        <w:rPr>
          <w:rFonts w:hint="eastAsia" w:asciiTheme="minorEastAsia" w:hAnsiTheme="minorEastAsia" w:eastAsiaTheme="minorEastAsia"/>
          <w:color w:val="auto"/>
          <w:sz w:val="24"/>
          <w:highlight w:val="none"/>
          <w:lang w:val="en-US" w:eastAsia="zh-CN"/>
        </w:rPr>
        <w:t>0571-81399168</w:t>
      </w:r>
    </w:p>
    <w:p>
      <w:pPr>
        <w:spacing w:line="360" w:lineRule="auto"/>
        <w:rPr>
          <w:rFonts w:asciiTheme="minorEastAsia" w:hAnsiTheme="minorEastAsia" w:eastAsiaTheme="minorEastAsia"/>
          <w:b/>
          <w:color w:val="auto"/>
          <w:sz w:val="24"/>
          <w:highlight w:val="none"/>
        </w:rPr>
      </w:pPr>
      <w:bookmarkStart w:id="49" w:name="_Toc35393808"/>
      <w:bookmarkStart w:id="50" w:name="_Toc28359098"/>
      <w:bookmarkStart w:id="51" w:name="_Toc28359021"/>
      <w:bookmarkStart w:id="52" w:name="_Toc35393639"/>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p>
      <w:pPr>
        <w:spacing w:line="360" w:lineRule="auto"/>
        <w:rPr>
          <w:rFonts w:ascii="宋体" w:hAnsi="宋体" w:cs="宋体"/>
          <w:color w:val="auto"/>
          <w:sz w:val="24"/>
          <w:highlight w:val="none"/>
        </w:rPr>
      </w:pPr>
      <w:r>
        <w:rPr>
          <w:rFonts w:hint="eastAsia" w:asciiTheme="minorEastAsia" w:hAnsiTheme="minorEastAsia" w:eastAsiaTheme="minorEastAsia"/>
          <w:color w:val="auto"/>
          <w:sz w:val="24"/>
          <w:highlight w:val="none"/>
        </w:rPr>
        <w:t xml:space="preserve">    </w:t>
      </w:r>
      <w:bookmarkEnd w:id="49"/>
      <w:bookmarkEnd w:id="50"/>
      <w:bookmarkEnd w:id="51"/>
      <w:bookmarkEnd w:id="52"/>
      <w:r>
        <w:rPr>
          <w:rFonts w:hint="eastAsia" w:ascii="宋体" w:hAnsi="宋体" w:cs="宋体"/>
          <w:color w:val="auto"/>
          <w:sz w:val="24"/>
          <w:highlight w:val="none"/>
        </w:rPr>
        <w:t>名    称：杭州市财政局政府采购监管处 /浙江省政府采购行政裁决服务中心（杭州）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监督投诉电话：电话：0571-85252453</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lang w:val="en-US" w:eastAsia="zh-CN"/>
        </w:rPr>
        <w:t>政策咨询：陈先生、厉先生，0571-89580460、89580456</w:t>
      </w:r>
      <w:r>
        <w:rPr>
          <w:rFonts w:hint="eastAsia" w:ascii="宋体" w:hAnsi="宋体" w:cs="宋体"/>
          <w:color w:val="auto"/>
          <w:sz w:val="24"/>
          <w:highlight w:val="none"/>
        </w:rPr>
        <w:t xml:space="preserve">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pPr>
        <w:spacing w:line="360" w:lineRule="auto"/>
        <w:ind w:firstLine="480" w:firstLineChars="200"/>
        <w:rPr>
          <w:rFonts w:asciiTheme="minorEastAsia" w:hAnsiTheme="minorEastAsia" w:eastAsiaTheme="minorEastAsia"/>
          <w:color w:val="auto"/>
          <w:sz w:val="24"/>
          <w:highlight w:val="none"/>
        </w:rPr>
      </w:pP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pPr>
        <w:pStyle w:val="33"/>
        <w:spacing w:line="360" w:lineRule="auto"/>
        <w:ind w:firstLine="480" w:firstLineChars="200"/>
        <w:jc w:val="right"/>
        <w:rPr>
          <w:rFonts w:cs="仿宋_GB2312" w:asciiTheme="minorEastAsia" w:hAnsiTheme="minorEastAsia" w:eastAsiaTheme="minorEastAsia"/>
          <w:color w:val="auto"/>
          <w:sz w:val="24"/>
          <w:szCs w:val="24"/>
          <w:highlight w:val="none"/>
        </w:rPr>
      </w:pPr>
    </w:p>
    <w:p>
      <w:pPr>
        <w:pStyle w:val="33"/>
        <w:spacing w:line="360" w:lineRule="auto"/>
        <w:ind w:firstLine="480" w:firstLineChars="200"/>
        <w:rPr>
          <w:rFonts w:cs="仿宋_GB2312" w:asciiTheme="minorEastAsia" w:hAnsiTheme="minorEastAsia" w:eastAsiaTheme="minorEastAsia"/>
          <w:color w:val="auto"/>
          <w:sz w:val="24"/>
          <w:szCs w:val="24"/>
          <w:highlight w:val="none"/>
        </w:rPr>
      </w:pPr>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pPr>
        <w:pStyle w:val="392"/>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pPr>
        <w:pStyle w:val="392"/>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从省级以上财政部门建立的供应商库中随机抽取不少于3家符合相应资格条件的供应商参与竞争性磋商采购活动。</w:t>
      </w:r>
    </w:p>
    <w:p>
      <w:pPr>
        <w:pStyle w:val="392"/>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利用政采云平台发起磋商邀请，供应商通过政采云“在线评审室”进行远程视频磋商。供应商使用CA数字证书</w:t>
      </w:r>
      <w:r>
        <w:rPr>
          <w:rFonts w:hint="eastAsia" w:asciiTheme="minorEastAsia" w:hAnsiTheme="minorEastAsia" w:eastAsiaTheme="minorEastAsia"/>
          <w:color w:val="auto"/>
          <w:szCs w:val="24"/>
          <w:highlight w:val="none"/>
          <w:lang w:eastAsia="zh-CN"/>
        </w:rPr>
        <w:t>登录</w:t>
      </w:r>
      <w:r>
        <w:rPr>
          <w:rFonts w:hint="eastAsia" w:asciiTheme="minorEastAsia" w:hAnsiTheme="minorEastAsia" w:eastAsiaTheme="minorEastAsia"/>
          <w:color w:val="auto"/>
          <w:szCs w:val="24"/>
          <w:highlight w:val="none"/>
        </w:rPr>
        <w:t>政采云平台——收到视频评审邀请——点击“视频评审”进入“视频评审系统”——开始远程磋商活动;对于要求到</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现场进行磋商的供应商，可在</w:t>
      </w:r>
      <w:r>
        <w:rPr>
          <w:rFonts w:hint="eastAsia" w:asciiTheme="minorEastAsia" w:hAnsiTheme="minorEastAsia" w:eastAsiaTheme="minorEastAsia"/>
          <w:color w:val="auto"/>
          <w:szCs w:val="24"/>
          <w:highlight w:val="none"/>
          <w:lang w:eastAsia="zh-CN"/>
        </w:rPr>
        <w:t>采购代理机构</w:t>
      </w:r>
      <w:r>
        <w:rPr>
          <w:rFonts w:asciiTheme="minorEastAsia" w:hAnsiTheme="minorEastAsia" w:eastAsiaTheme="minorEastAsia"/>
          <w:color w:val="auto"/>
          <w:szCs w:val="24"/>
          <w:highlight w:val="none"/>
        </w:rPr>
        <w:t>4</w:t>
      </w:r>
      <w:r>
        <w:rPr>
          <w:rFonts w:hint="eastAsia" w:asciiTheme="minorEastAsia" w:hAnsiTheme="minorEastAsia" w:eastAsiaTheme="minorEastAsia"/>
          <w:color w:val="auto"/>
          <w:szCs w:val="24"/>
          <w:highlight w:val="none"/>
        </w:rPr>
        <w:t>楼讲标室通过视频会议系统或自备CA数字证书、笔记本电脑等开展磋商活动。</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唱价。</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2"/>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pPr>
        <w:pStyle w:val="392"/>
        <w:spacing w:before="0"/>
        <w:ind w:firstLine="0" w:firstLineChars="0"/>
        <w:rPr>
          <w:rFonts w:asciiTheme="minorEastAsia" w:hAnsiTheme="minorEastAsia" w:eastAsiaTheme="minorEastAsia"/>
          <w:b/>
          <w:color w:val="auto"/>
          <w:highlight w:val="none"/>
        </w:rPr>
      </w:pPr>
    </w:p>
    <w:p>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rPr>
              <w:t xml:space="preserve"> </w:t>
            </w:r>
            <w:r>
              <w:rPr>
                <w:rFonts w:hint="eastAsia" w:asciiTheme="minorEastAsia" w:hAnsiTheme="minorEastAsia" w:eastAsiaTheme="minorEastAsia"/>
                <w:color w:val="auto"/>
                <w:sz w:val="24"/>
                <w:highlight w:val="none"/>
                <w:u w:val="single"/>
                <w:lang w:eastAsia="zh-CN"/>
              </w:rPr>
              <w:t>浙江省行政区划总体规划思路编制工作</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val="en-US" w:eastAsia="zh-CN"/>
              </w:rPr>
              <w:t>其他未列明</w:t>
            </w:r>
            <w:r>
              <w:rPr>
                <w:rFonts w:hint="eastAsia" w:cs="宋体" w:asciiTheme="minorEastAsia" w:hAnsiTheme="minorEastAsia" w:eastAsiaTheme="minorEastAsia"/>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1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sdt>
              <w:sdtPr>
                <w:rPr>
                  <w:rFonts w:hint="eastAsia" w:cs="宋体" w:asciiTheme="minorEastAsia" w:hAnsiTheme="minorEastAsia" w:eastAsiaTheme="minorEastAsia"/>
                  <w:color w:val="auto"/>
                  <w:kern w:val="0"/>
                  <w:sz w:val="24"/>
                  <w:highlight w:val="none"/>
                </w:rPr>
                <w:id w:val="1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1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将通知未成交人在规定的时间内取回，逾期未取回的，采购人、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不负保管义务；对于成交人提供的样品，采购人将进行保管、封存，并作为履约验收的参考。</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人。讲解演示结束后按要求解答评标委员会提问。</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（1）资格证明文件：见招标文件第二部分11.1。</w:t>
            </w:r>
          </w:p>
          <w:p>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eastAsia="zh-CN"/>
              </w:rPr>
              <w:t>杭州市西湖区中天MCC商务大厦2号楼705</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陈工 0571-81399168</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5"/>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cs="宋体" w:asciiTheme="minorEastAsia" w:hAnsiTheme="minorEastAsia" w:eastAsiaTheme="minorEastAsia"/>
                <w:b/>
                <w:color w:val="auto"/>
                <w:sz w:val="24"/>
                <w:highlight w:val="none"/>
                <w:lang w:val="en-US" w:eastAsia="zh-CN"/>
              </w:rPr>
            </w:pPr>
            <w:r>
              <w:rPr>
                <w:rFonts w:hint="eastAsia" w:cs="宋体" w:asciiTheme="minorEastAsia" w:hAnsiTheme="minorEastAsia" w:eastAsiaTheme="minorEastAsia"/>
                <w:b/>
                <w:color w:val="auto"/>
                <w:sz w:val="24"/>
                <w:highlight w:val="none"/>
                <w:lang w:val="en-US" w:eastAsia="zh-CN"/>
              </w:rPr>
              <w:t>招标代理服务费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ascii="宋体" w:hAnsi="宋体" w:cs="宋体"/>
                <w:kern w:val="0"/>
                <w:szCs w:val="21"/>
                <w:highlight w:val="none"/>
              </w:rPr>
            </w:pPr>
            <w:r>
              <w:rPr>
                <w:rFonts w:hint="eastAsia" w:ascii="宋体" w:hAnsi="宋体" w:cs="宋体"/>
                <w:kern w:val="0"/>
                <w:szCs w:val="21"/>
                <w:highlight w:val="none"/>
              </w:rPr>
              <w:t>本项目的采购代理服务费为：</w:t>
            </w:r>
          </w:p>
          <w:p>
            <w:pPr>
              <w:spacing w:line="360" w:lineRule="auto"/>
              <w:ind w:firstLine="420"/>
              <w:rPr>
                <w:rFonts w:ascii="宋体" w:hAnsi="宋体" w:cs="宋体"/>
                <w:kern w:val="0"/>
                <w:szCs w:val="21"/>
                <w:highlight w:val="none"/>
              </w:rPr>
            </w:pPr>
            <w:r>
              <w:rPr>
                <w:rFonts w:hint="eastAsia" w:ascii="宋体" w:hAnsi="宋体" w:cs="宋体"/>
                <w:kern w:val="0"/>
                <w:szCs w:val="21"/>
                <w:highlight w:val="none"/>
              </w:rPr>
              <w:t>（1）采购代理服务收费采用差额定率累进计费方式，以成交金额为计算基数。</w:t>
            </w:r>
          </w:p>
          <w:p>
            <w:pPr>
              <w:spacing w:line="360" w:lineRule="auto"/>
              <w:ind w:firstLine="420"/>
              <w:rPr>
                <w:rFonts w:ascii="宋体" w:hAnsi="宋体" w:cs="宋体"/>
                <w:kern w:val="0"/>
                <w:szCs w:val="21"/>
                <w:highlight w:val="none"/>
              </w:rPr>
            </w:pPr>
            <w:r>
              <w:rPr>
                <w:rFonts w:hint="eastAsia" w:ascii="宋体" w:hAnsi="宋体" w:cs="宋体"/>
                <w:kern w:val="0"/>
                <w:szCs w:val="21"/>
                <w:highlight w:val="none"/>
              </w:rPr>
              <w:t>（2）各区段具体收费标准如下：</w:t>
            </w:r>
          </w:p>
          <w:p>
            <w:pPr>
              <w:spacing w:line="360" w:lineRule="auto"/>
              <w:ind w:firstLine="420"/>
              <w:rPr>
                <w:rFonts w:hint="eastAsia" w:ascii="宋体" w:hAnsi="宋体" w:cs="宋体"/>
                <w:kern w:val="0"/>
                <w:szCs w:val="21"/>
                <w:highlight w:val="none"/>
              </w:rPr>
            </w:pPr>
            <w:r>
              <w:rPr>
                <w:rFonts w:hint="eastAsia" w:ascii="宋体" w:hAnsi="宋体" w:cs="宋体"/>
                <w:kern w:val="0"/>
                <w:szCs w:val="21"/>
                <w:highlight w:val="none"/>
              </w:rPr>
              <w:t>成交金额              费率</w:t>
            </w:r>
          </w:p>
          <w:p>
            <w:pPr>
              <w:spacing w:line="360" w:lineRule="auto"/>
              <w:ind w:firstLine="420"/>
              <w:rPr>
                <w:rFonts w:hint="eastAsia" w:ascii="宋体" w:hAnsi="宋体" w:cs="宋体"/>
                <w:kern w:val="0"/>
                <w:szCs w:val="21"/>
                <w:highlight w:val="none"/>
              </w:rPr>
            </w:pPr>
            <w:r>
              <w:rPr>
                <w:rFonts w:hint="eastAsia" w:ascii="宋体" w:hAnsi="宋体" w:cs="宋体"/>
                <w:kern w:val="0"/>
                <w:szCs w:val="21"/>
                <w:highlight w:val="none"/>
              </w:rPr>
              <w:t>100万元以下          1.</w:t>
            </w:r>
            <w:r>
              <w:rPr>
                <w:rFonts w:hint="eastAsia" w:ascii="宋体" w:hAnsi="宋体" w:cs="宋体"/>
                <w:kern w:val="0"/>
                <w:szCs w:val="21"/>
                <w:highlight w:val="none"/>
                <w:lang w:val="en-US" w:eastAsia="zh-CN"/>
              </w:rPr>
              <w:t>2</w:t>
            </w:r>
            <w:r>
              <w:rPr>
                <w:rFonts w:hint="eastAsia" w:ascii="宋体" w:hAnsi="宋体" w:cs="宋体"/>
                <w:kern w:val="0"/>
                <w:szCs w:val="21"/>
                <w:highlight w:val="none"/>
              </w:rPr>
              <w:t>%</w:t>
            </w:r>
          </w:p>
          <w:p>
            <w:pPr>
              <w:spacing w:line="360" w:lineRule="auto"/>
              <w:ind w:firstLine="420"/>
              <w:rPr>
                <w:rFonts w:hint="eastAsia" w:ascii="宋体" w:hAnsi="宋体" w:cs="宋体"/>
                <w:kern w:val="0"/>
                <w:szCs w:val="21"/>
                <w:highlight w:val="none"/>
              </w:rPr>
            </w:pPr>
            <w:r>
              <w:rPr>
                <w:rFonts w:hint="eastAsia" w:ascii="宋体" w:hAnsi="宋体" w:cs="宋体"/>
                <w:kern w:val="0"/>
                <w:szCs w:val="21"/>
                <w:highlight w:val="none"/>
              </w:rPr>
              <w:t>100-500万元          0.</w:t>
            </w:r>
            <w:r>
              <w:rPr>
                <w:rFonts w:hint="eastAsia" w:ascii="宋体" w:hAnsi="宋体" w:cs="宋体"/>
                <w:kern w:val="0"/>
                <w:szCs w:val="21"/>
                <w:highlight w:val="none"/>
                <w:lang w:val="en-US" w:eastAsia="zh-CN"/>
              </w:rPr>
              <w:t>64</w:t>
            </w:r>
            <w:r>
              <w:rPr>
                <w:rFonts w:hint="eastAsia" w:ascii="宋体" w:hAnsi="宋体" w:cs="宋体"/>
                <w:kern w:val="0"/>
                <w:szCs w:val="21"/>
                <w:highlight w:val="none"/>
              </w:rPr>
              <w:t>%</w:t>
            </w:r>
          </w:p>
          <w:p>
            <w:pPr>
              <w:spacing w:line="360" w:lineRule="auto"/>
              <w:ind w:firstLine="420"/>
              <w:rPr>
                <w:rFonts w:hint="eastAsia" w:ascii="宋体" w:hAnsi="宋体" w:cs="宋体"/>
                <w:kern w:val="0"/>
                <w:szCs w:val="21"/>
                <w:highlight w:val="none"/>
              </w:rPr>
            </w:pPr>
            <w:r>
              <w:rPr>
                <w:rFonts w:hint="eastAsia" w:ascii="宋体" w:hAnsi="宋体" w:cs="宋体"/>
                <w:kern w:val="0"/>
                <w:szCs w:val="21"/>
                <w:highlight w:val="none"/>
                <w:lang w:val="en-US" w:eastAsia="zh-CN"/>
              </w:rPr>
              <w:t>500-1000万元         0.36%</w:t>
            </w:r>
          </w:p>
          <w:p>
            <w:pPr>
              <w:spacing w:line="360" w:lineRule="auto"/>
              <w:ind w:firstLine="420"/>
              <w:rPr>
                <w:rFonts w:ascii="宋体" w:hAnsi="宋体" w:cs="宋体"/>
                <w:kern w:val="0"/>
                <w:szCs w:val="21"/>
                <w:highlight w:val="none"/>
              </w:rPr>
            </w:pPr>
            <w:r>
              <w:rPr>
                <w:rFonts w:hint="eastAsia" w:ascii="宋体" w:hAnsi="宋体" w:cs="宋体"/>
                <w:kern w:val="0"/>
                <w:szCs w:val="21"/>
                <w:highlight w:val="none"/>
              </w:rPr>
              <w:t>备注：本项费用在报价表中不单列报价子项，由供应商自行在企业运营成本等或各单价中列支。不足</w:t>
            </w:r>
            <w:r>
              <w:rPr>
                <w:rFonts w:ascii="宋体" w:hAnsi="宋体" w:cs="宋体"/>
                <w:kern w:val="0"/>
                <w:szCs w:val="21"/>
                <w:highlight w:val="none"/>
              </w:rPr>
              <w:t>5</w:t>
            </w:r>
            <w:r>
              <w:rPr>
                <w:rFonts w:hint="eastAsia" w:ascii="宋体" w:hAnsi="宋体" w:cs="宋体"/>
                <w:kern w:val="0"/>
                <w:szCs w:val="21"/>
                <w:highlight w:val="none"/>
              </w:rPr>
              <w:t>000元，按</w:t>
            </w:r>
            <w:r>
              <w:rPr>
                <w:rFonts w:ascii="宋体" w:hAnsi="宋体" w:cs="宋体"/>
                <w:kern w:val="0"/>
                <w:szCs w:val="21"/>
                <w:highlight w:val="none"/>
              </w:rPr>
              <w:t>5</w:t>
            </w:r>
            <w:r>
              <w:rPr>
                <w:rFonts w:hint="eastAsia" w:ascii="宋体" w:hAnsi="宋体" w:cs="宋体"/>
                <w:kern w:val="0"/>
                <w:szCs w:val="21"/>
                <w:highlight w:val="none"/>
              </w:rPr>
              <w:t>000元收取。由成交人在领取成交通知书时一次性向采购代理机构付清。</w:t>
            </w:r>
          </w:p>
          <w:p>
            <w:pPr>
              <w:spacing w:line="360" w:lineRule="auto"/>
              <w:ind w:firstLine="420"/>
              <w:rPr>
                <w:rFonts w:ascii="宋体" w:hAnsi="宋体" w:cs="宋体"/>
                <w:szCs w:val="21"/>
                <w:highlight w:val="none"/>
              </w:rPr>
            </w:pPr>
            <w:r>
              <w:rPr>
                <w:rFonts w:hint="eastAsia" w:ascii="宋体" w:hAnsi="宋体" w:cs="宋体"/>
                <w:kern w:val="0"/>
                <w:szCs w:val="21"/>
                <w:highlight w:val="none"/>
              </w:rPr>
              <w:t>收款</w:t>
            </w:r>
            <w:r>
              <w:rPr>
                <w:rFonts w:hint="eastAsia" w:ascii="宋体" w:hAnsi="宋体" w:cs="宋体"/>
                <w:szCs w:val="21"/>
                <w:highlight w:val="none"/>
              </w:rPr>
              <w:t>账号：</w:t>
            </w:r>
          </w:p>
          <w:p>
            <w:pPr>
              <w:spacing w:line="360" w:lineRule="auto"/>
              <w:ind w:firstLine="420"/>
              <w:rPr>
                <w:rFonts w:ascii="宋体" w:hAnsi="宋体" w:cs="宋体"/>
                <w:kern w:val="0"/>
                <w:szCs w:val="21"/>
                <w:highlight w:val="none"/>
              </w:rPr>
            </w:pPr>
            <w:r>
              <w:rPr>
                <w:rFonts w:hint="eastAsia" w:ascii="宋体" w:hAnsi="宋体" w:cs="宋体"/>
                <w:kern w:val="0"/>
                <w:szCs w:val="21"/>
                <w:highlight w:val="none"/>
              </w:rPr>
              <w:t>收款单位（户名）：浙江文宇建设工程咨询有限公司</w:t>
            </w:r>
          </w:p>
          <w:p>
            <w:pPr>
              <w:adjustRightInd/>
              <w:spacing w:line="360" w:lineRule="auto"/>
              <w:ind w:firstLine="420" w:firstLineChars="200"/>
              <w:jc w:val="left"/>
              <w:rPr>
                <w:rFonts w:ascii="宋体" w:hAnsi="宋体"/>
                <w:szCs w:val="21"/>
                <w:highlight w:val="none"/>
              </w:rPr>
            </w:pPr>
            <w:r>
              <w:rPr>
                <w:rFonts w:hint="eastAsia" w:ascii="宋体" w:hAnsi="宋体"/>
                <w:szCs w:val="21"/>
                <w:highlight w:val="none"/>
              </w:rPr>
              <w:t>开户行：杭州银行西城支行；</w:t>
            </w:r>
          </w:p>
          <w:p>
            <w:pPr>
              <w:spacing w:line="360" w:lineRule="auto"/>
              <w:ind w:firstLine="420" w:firstLineChars="200"/>
              <w:rPr>
                <w:rFonts w:hint="eastAsia" w:cs="Arial" w:asciiTheme="minorEastAsia" w:hAnsiTheme="minorEastAsia" w:eastAsiaTheme="minorEastAsia"/>
                <w:color w:val="auto"/>
                <w:kern w:val="0"/>
                <w:sz w:val="24"/>
                <w:highlight w:val="none"/>
              </w:rPr>
            </w:pPr>
            <w:r>
              <w:rPr>
                <w:rFonts w:hint="eastAsia" w:ascii="宋体" w:hAnsi="宋体"/>
                <w:szCs w:val="21"/>
                <w:highlight w:val="none"/>
              </w:rPr>
              <w:t>账号：3301040160017921209</w:t>
            </w:r>
          </w:p>
        </w:tc>
      </w:tr>
    </w:tbl>
    <w:p>
      <w:pPr>
        <w:snapToGrid w:val="0"/>
        <w:jc w:val="center"/>
        <w:rPr>
          <w:rFonts w:cs="仿宋_GB2312" w:asciiTheme="minorEastAsia" w:hAnsiTheme="minorEastAsia" w:eastAsiaTheme="minorEastAsia"/>
          <w:b/>
          <w:color w:val="auto"/>
          <w:sz w:val="32"/>
          <w:szCs w:val="20"/>
          <w:highlight w:val="none"/>
        </w:rPr>
      </w:pPr>
    </w:p>
    <w:p>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”系指磋商邀请公告中载明的本项目的</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w:t>
      </w:r>
      <w:r>
        <w:rPr>
          <w:rFonts w:hint="eastAsia" w:asciiTheme="minorEastAsia" w:hAnsiTheme="minorEastAsia" w:eastAsiaTheme="minorEastAsia"/>
          <w:color w:val="auto"/>
          <w:sz w:val="24"/>
          <w:highlight w:val="none"/>
          <w:lang w:val="en-US" w:eastAsia="zh-CN"/>
        </w:rPr>
        <w:t>系</w:t>
      </w:r>
      <w:r>
        <w:rPr>
          <w:rFonts w:hint="eastAsia" w:asciiTheme="minorEastAsia" w:hAnsiTheme="minorEastAsia" w:eastAsiaTheme="minorEastAsia"/>
          <w:color w:val="auto"/>
          <w:sz w:val="24"/>
          <w:highlight w:val="none"/>
        </w:rPr>
        <w:t>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cs="宋体" w:asciiTheme="minorEastAsia" w:hAnsiTheme="minorEastAsia"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pPr>
        <w:pStyle w:val="33"/>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pPr>
        <w:spacing w:line="360" w:lineRule="auto"/>
        <w:jc w:val="center"/>
        <w:rPr>
          <w:rFonts w:cs="仿宋_GB2312" w:asciiTheme="minorEastAsia" w:hAnsiTheme="minorEastAsia" w:eastAsiaTheme="minorEastAsia"/>
          <w:b/>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pPr>
        <w:pStyle w:val="33"/>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宋体" w:hAnsi="宋体" w:cs="宋体"/>
          <w:color w:val="auto"/>
          <w:sz w:val="24"/>
          <w:highlight w:val="none"/>
        </w:rPr>
      </w:pPr>
    </w:p>
    <w:p>
      <w:pPr>
        <w:pStyle w:val="33"/>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pPr>
        <w:pStyle w:val="33"/>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提出质疑，否则，采购人或者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不予受理：</w:t>
      </w:r>
    </w:p>
    <w:p>
      <w:pPr>
        <w:pStyle w:val="15"/>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pPr>
        <w:pStyle w:val="33"/>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签订的《杭州市集中采购委托协议》的规定，质疑答复责任主体如下：</w:t>
      </w:r>
    </w:p>
    <w:p>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pPr>
              <w:pStyle w:val="33"/>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pPr>
              <w:pStyle w:val="33"/>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pPr>
              <w:pStyle w:val="33"/>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bl>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highlight w:val="none"/>
        </w:rPr>
        <w:t>2021〕17号）,采购人或者</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pPr>
        <w:pStyle w:val="33"/>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w:t>
      </w:r>
      <w:r>
        <w:rPr>
          <w:rFonts w:hint="eastAsia" w:ascii="宋体" w:hAnsi="Courier New"/>
          <w:color w:val="auto"/>
          <w:sz w:val="24"/>
          <w:szCs w:val="24"/>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w:t>
      </w:r>
      <w:r>
        <w:rPr>
          <w:rFonts w:ascii="宋体" w:hAnsi="Courier New"/>
          <w:color w:val="auto"/>
          <w:sz w:val="24"/>
          <w:szCs w:val="24"/>
          <w:highlight w:val="none"/>
        </w:rPr>
        <w:t>G03</w:t>
      </w:r>
      <w:r>
        <w:rPr>
          <w:rFonts w:hint="eastAsia" w:ascii="宋体" w:hAnsi="Courier New"/>
          <w:color w:val="auto"/>
          <w:sz w:val="24"/>
          <w:szCs w:val="24"/>
          <w:highlight w:val="none"/>
        </w:rPr>
        <w:t>办公室，收件人：朱女士、王女士，电话：</w:t>
      </w:r>
      <w:r>
        <w:rPr>
          <w:rFonts w:ascii="宋体" w:hAnsi="Courier New"/>
          <w:color w:val="auto"/>
          <w:sz w:val="24"/>
          <w:szCs w:val="24"/>
          <w:highlight w:val="none"/>
        </w:rPr>
        <w:t>0571-85252453</w:t>
      </w:r>
      <w:r>
        <w:rPr>
          <w:rFonts w:hint="eastAsia" w:ascii="宋体" w:hAnsi="Courier New"/>
          <w:color w:val="auto"/>
          <w:sz w:val="24"/>
          <w:szCs w:val="24"/>
          <w:highlight w:val="none"/>
        </w:rPr>
        <w:t>。</w:t>
      </w:r>
    </w:p>
    <w:p>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pPr>
        <w:pStyle w:val="392"/>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提出。</w:t>
      </w:r>
    </w:p>
    <w:p>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lang w:eastAsia="zh-CN"/>
        </w:rPr>
        <w:t>采购代理机构</w:t>
      </w:r>
      <w:r>
        <w:rPr>
          <w:rFonts w:hint="eastAsia" w:cs="宋体" w:asciiTheme="minorEastAsia" w:hAnsiTheme="minorEastAsia" w:eastAsiaTheme="minorEastAsia"/>
          <w:color w:val="auto"/>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应当顺延提交首次响应文件截止时间。</w:t>
      </w:r>
    </w:p>
    <w:p>
      <w:pPr>
        <w:pStyle w:val="392"/>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pPr>
        <w:pStyle w:val="22"/>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（13）优惠条件及特殊承诺；</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（14）</w:t>
      </w:r>
      <w:r>
        <w:rPr>
          <w:rFonts w:hint="eastAsia" w:cs="仿宋_GB2312" w:asciiTheme="minorEastAsia" w:hAnsiTheme="minorEastAsia" w:eastAsiaTheme="minorEastAsia"/>
          <w:color w:val="auto"/>
          <w:kern w:val="0"/>
          <w:sz w:val="24"/>
          <w:highlight w:val="none"/>
          <w:lang w:val="zh-CN"/>
        </w:rPr>
        <w:t>培训计划（如果有）；</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rPr>
        <w:t>（15）随机特殊工具和</w:t>
      </w:r>
      <w:r>
        <w:rPr>
          <w:rFonts w:hint="eastAsia" w:asciiTheme="minorEastAsia" w:hAnsiTheme="minorEastAsia" w:eastAsiaTheme="minorEastAsia"/>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pPr>
        <w:pStyle w:val="33"/>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6）</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7）</w:t>
      </w:r>
      <w:r>
        <w:rPr>
          <w:rFonts w:hint="eastAsia" w:cs="仿宋_GB2312" w:asciiTheme="minorEastAsia" w:hAnsiTheme="minorEastAsia" w:eastAsiaTheme="minorEastAsia"/>
          <w:color w:val="auto"/>
          <w:kern w:val="0"/>
          <w:sz w:val="24"/>
          <w:highlight w:val="none"/>
          <w:lang w:val="zh-CN"/>
        </w:rPr>
        <w:t>政府采购供应商廉洁自律承诺书。</w:t>
      </w:r>
    </w:p>
    <w:p>
      <w:pPr>
        <w:pStyle w:val="33"/>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pPr>
        <w:pStyle w:val="392"/>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pPr>
        <w:pStyle w:val="392"/>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pPr>
        <w:pStyle w:val="392"/>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pPr>
        <w:pStyle w:val="33"/>
        <w:spacing w:line="360" w:lineRule="auto"/>
        <w:ind w:firstLine="480" w:firstLineChars="200"/>
        <w:rPr>
          <w:rFonts w:cs="仿宋_GB2312" w:asciiTheme="minorEastAsia" w:hAnsiTheme="minorEastAsia" w:eastAsiaTheme="minorEastAsia"/>
          <w:color w:val="auto"/>
          <w:sz w:val="24"/>
          <w:szCs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pPr>
        <w:pStyle w:val="392"/>
        <w:spacing w:before="0"/>
        <w:ind w:firstLine="0" w:firstLineChars="0"/>
        <w:rPr>
          <w:rFonts w:cs="仿宋_GB2312" w:asciiTheme="minorEastAsia" w:hAnsiTheme="minorEastAsia" w:eastAsiaTheme="minorEastAsia"/>
          <w:b/>
          <w:color w:val="auto"/>
          <w:szCs w:val="24"/>
          <w:highlight w:val="none"/>
        </w:rPr>
      </w:pPr>
    </w:p>
    <w:p>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pPr>
        <w:pStyle w:val="392"/>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可以视情况延长提交响应文件的截止时间。在上述情况下，</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与供应商以前在响应截止期方面的全部权利、责任和义务，将适用于延长至新的响应截止期。</w:t>
      </w:r>
    </w:p>
    <w:p>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asciiTheme="minorEastAsia" w:hAnsiTheme="minorEastAsia" w:eastAsiaTheme="minorEastAsia"/>
          <w:b/>
          <w:color w:val="auto"/>
          <w:sz w:val="24"/>
          <w:highlight w:val="none"/>
          <w:u w:val="single"/>
          <w:lang w:val="en-US" w:eastAsia="zh-CN"/>
        </w:rPr>
        <w:t>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pPr>
        <w:pStyle w:val="33"/>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1.1 </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依托电子交易平台发起开始解密指令，供应商按照平台提示和磋商文件的规定在半小时内完成在线解密。</w:t>
      </w:r>
    </w:p>
    <w:p>
      <w:pPr>
        <w:pStyle w:val="33"/>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3"/>
        <w:spacing w:line="360" w:lineRule="auto"/>
        <w:rPr>
          <w:rFonts w:cs="仿宋_GB2312" w:asciiTheme="minorEastAsia" w:hAnsiTheme="minorEastAsia" w:eastAsiaTheme="minorEastAsia"/>
          <w:b/>
          <w:color w:val="auto"/>
          <w:sz w:val="24"/>
          <w:szCs w:val="24"/>
          <w:highlight w:val="none"/>
        </w:rPr>
      </w:pPr>
    </w:p>
    <w:p>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pPr>
        <w:pStyle w:val="392"/>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pPr>
        <w:pStyle w:val="392"/>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pPr>
        <w:pStyle w:val="392"/>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pPr>
        <w:adjustRightInd/>
        <w:spacing w:line="360" w:lineRule="auto"/>
        <w:jc w:val="center"/>
        <w:outlineLvl w:val="0"/>
        <w:rPr>
          <w:rFonts w:cs="仿宋_GB2312" w:asciiTheme="minorEastAsia" w:hAnsiTheme="minorEastAsia" w:eastAsiaTheme="minorEastAsia"/>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lang w:eastAsia="zh-CN"/>
        </w:rPr>
        <w:t>采购代理机构</w:t>
      </w:r>
      <w:r>
        <w:rPr>
          <w:rFonts w:hint="eastAsia" w:ascii="宋体" w:hAnsi="宋体" w:cs="宋体"/>
          <w:color w:val="auto"/>
          <w:sz w:val="24"/>
          <w:highlight w:val="none"/>
        </w:rPr>
        <w:t>也可以以纸质形式进行成交通知。</w:t>
      </w:r>
    </w:p>
    <w:p>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highlight w:val="none"/>
        </w:rPr>
        <w:t>资格审查情况、评审专家抽取规则、符合性审查情况、</w:t>
      </w:r>
      <w:bookmarkEnd w:id="53"/>
      <w:r>
        <w:rPr>
          <w:rFonts w:hint="eastAsia" w:cs="宋体" w:asciiTheme="minorEastAsia" w:hAnsiTheme="minorEastAsia" w:eastAsiaTheme="minorEastAsia"/>
          <w:color w:val="auto"/>
          <w:sz w:val="24"/>
          <w:highlight w:val="none"/>
        </w:rPr>
        <w:t>未成交情况说明、成交公告期限以及评审专家名单、评分汇总及明细。</w:t>
      </w:r>
    </w:p>
    <w:p>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pPr>
        <w:snapToGrid w:val="0"/>
        <w:spacing w:line="360" w:lineRule="auto"/>
        <w:jc w:val="center"/>
        <w:outlineLvl w:val="0"/>
        <w:rPr>
          <w:rFonts w:cs="仿宋_GB2312" w:asciiTheme="minorEastAsia" w:hAnsiTheme="minorEastAsia" w:eastAsiaTheme="minorEastAsia"/>
          <w:b/>
          <w:color w:val="auto"/>
          <w:sz w:val="36"/>
          <w:szCs w:val="36"/>
          <w:highlight w:val="none"/>
        </w:rPr>
      </w:pPr>
    </w:p>
    <w:p>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2"/>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pPr>
        <w:pStyle w:val="392"/>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highlight w:val="none"/>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ascii="宋体" w:hAnsi="宋体" w:eastAsia="宋体"/>
          <w:b w:val="0"/>
          <w:bCs w:val="0"/>
          <w:color w:val="auto"/>
          <w:sz w:val="24"/>
          <w:szCs w:val="24"/>
          <w:highlight w:val="none"/>
          <w:lang w:val="en-US"/>
        </w:rPr>
        <w:t>400-903-9583。</w:t>
      </w:r>
    </w:p>
    <w:p>
      <w:pPr>
        <w:tabs>
          <w:tab w:val="left" w:pos="0"/>
        </w:tabs>
        <w:spacing w:line="360" w:lineRule="auto"/>
        <w:ind w:firstLine="0"/>
        <w:rPr>
          <w:rFonts w:cs="宋体" w:asciiTheme="minorEastAsia" w:hAnsiTheme="minorEastAsia" w:eastAsiaTheme="minorEastAsia"/>
          <w:snapToGrid w:val="0"/>
          <w:color w:val="auto"/>
          <w:kern w:val="28"/>
          <w:sz w:val="24"/>
          <w:highlight w:val="none"/>
        </w:rPr>
      </w:pPr>
    </w:p>
    <w:p>
      <w:pPr>
        <w:snapToGrid w:val="0"/>
        <w:spacing w:line="360" w:lineRule="auto"/>
        <w:jc w:val="center"/>
        <w:rPr>
          <w:rFonts w:cs="仿宋_GB2312" w:asciiTheme="minorEastAsia" w:hAnsiTheme="minorEastAsia" w:eastAsiaTheme="minorEastAsia"/>
          <w:b/>
          <w:color w:val="auto"/>
          <w:sz w:val="36"/>
          <w:szCs w:val="36"/>
          <w:highlight w:val="none"/>
        </w:rPr>
      </w:pPr>
    </w:p>
    <w:p>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pPr>
        <w:pStyle w:val="25"/>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cs="仿宋_GB2312" w:asciiTheme="minorEastAsia" w:hAnsiTheme="minorEastAsia" w:eastAsiaTheme="minorEastAsia"/>
          <w:b/>
          <w:color w:val="auto"/>
          <w:sz w:val="36"/>
          <w:szCs w:val="36"/>
          <w:highlight w:val="none"/>
        </w:rPr>
      </w:pPr>
    </w:p>
    <w:p>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highlight w:val="none"/>
          <w:lang w:eastAsia="zh-CN"/>
        </w:rPr>
        <w:t>采购代理机构</w:t>
      </w:r>
      <w:r>
        <w:rPr>
          <w:rFonts w:hint="eastAsia" w:cs="Helvetica" w:asciiTheme="minorEastAsia" w:hAnsiTheme="minorEastAsia" w:eastAsiaTheme="minorEastAsia"/>
          <w:color w:val="auto"/>
          <w:kern w:val="0"/>
          <w:sz w:val="24"/>
          <w:highlight w:val="none"/>
        </w:rPr>
        <w:t>可中止电子交易活动：</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290"/>
      <w:bookmarkEnd w:id="54"/>
      <w:bookmarkStart w:id="55" w:name="_Hlt75236101"/>
      <w:bookmarkEnd w:id="55"/>
      <w:bookmarkStart w:id="56" w:name="_Hlt74729768"/>
      <w:bookmarkEnd w:id="56"/>
      <w:bookmarkStart w:id="57" w:name="_Hlt74730295"/>
      <w:bookmarkEnd w:id="57"/>
      <w:bookmarkStart w:id="58" w:name="_Hlt74707468"/>
      <w:bookmarkEnd w:id="58"/>
      <w:bookmarkStart w:id="59" w:name="_Hlt75236011"/>
      <w:bookmarkEnd w:id="59"/>
      <w:bookmarkStart w:id="60" w:name="_Hlt68072990"/>
      <w:bookmarkEnd w:id="60"/>
      <w:bookmarkStart w:id="61" w:name="_Hlt68057669"/>
      <w:bookmarkEnd w:id="61"/>
      <w:bookmarkStart w:id="62" w:name="_Hlt74714665"/>
      <w:bookmarkEnd w:id="62"/>
      <w:bookmarkStart w:id="63" w:name="_Toc164416483"/>
      <w:bookmarkStart w:id="64" w:name="第三部分"/>
      <w:r>
        <w:rPr>
          <w:rFonts w:cs="仿宋_GB2312" w:asciiTheme="minorEastAsia" w:hAnsiTheme="minorEastAsia" w:eastAsiaTheme="minorEastAsia"/>
          <w:b/>
          <w:color w:val="auto"/>
          <w:sz w:val="36"/>
          <w:szCs w:val="36"/>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2" w:firstLineChars="200"/>
        <w:textAlignment w:val="auto"/>
        <w:rPr>
          <w:rFonts w:hint="eastAsia" w:cs="Helvetica" w:asciiTheme="minorEastAsia" w:hAnsiTheme="minorEastAsia" w:eastAsiaTheme="minorEastAsia"/>
          <w:b/>
          <w:bCs/>
          <w:color w:val="auto"/>
          <w:kern w:val="0"/>
          <w:sz w:val="24"/>
          <w:highlight w:val="none"/>
          <w:lang w:eastAsia="zh-CN"/>
        </w:rPr>
      </w:pPr>
      <w:r>
        <w:rPr>
          <w:rFonts w:hint="eastAsia" w:cs="Helvetica" w:asciiTheme="minorEastAsia" w:hAnsiTheme="minorEastAsia" w:eastAsiaTheme="minorEastAsia"/>
          <w:b/>
          <w:bCs/>
          <w:color w:val="auto"/>
          <w:kern w:val="0"/>
          <w:sz w:val="24"/>
          <w:highlight w:val="none"/>
          <w:lang w:eastAsia="zh-CN"/>
        </w:rPr>
        <w:t>一、工作目的</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lang w:val="en-US" w:eastAsia="zh-CN"/>
        </w:rPr>
      </w:pPr>
      <w:r>
        <w:rPr>
          <w:rFonts w:hint="eastAsia" w:cs="Helvetica" w:asciiTheme="minorEastAsia" w:hAnsiTheme="minorEastAsia" w:eastAsiaTheme="minorEastAsia"/>
          <w:color w:val="auto"/>
          <w:kern w:val="0"/>
          <w:sz w:val="24"/>
          <w:highlight w:val="none"/>
          <w:lang w:val="en-US" w:eastAsia="zh-CN"/>
        </w:rPr>
        <w:t>行政区划工作是重要的行政管理工作，是我们党治国理政的重要内容。为深入贯彻落实习近平总书记关于行政区划工作的一系列重要论述和指示批示精神，加强对全省行政区划工作的统筹规划，提升行政区划设置的科学性、规范性、有效性，拟开展《浙江省行政区划总体规划思路》的编制。</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2" w:firstLineChars="200"/>
        <w:textAlignment w:val="auto"/>
        <w:rPr>
          <w:rFonts w:hint="eastAsia" w:cs="Helvetica" w:asciiTheme="minorEastAsia" w:hAnsiTheme="minorEastAsia" w:eastAsiaTheme="minorEastAsia"/>
          <w:b/>
          <w:bCs/>
          <w:color w:val="auto"/>
          <w:kern w:val="0"/>
          <w:sz w:val="24"/>
          <w:highlight w:val="none"/>
          <w:lang w:eastAsia="zh-CN"/>
        </w:rPr>
      </w:pPr>
      <w:r>
        <w:rPr>
          <w:rFonts w:hint="eastAsia" w:cs="Helvetica" w:asciiTheme="minorEastAsia" w:hAnsiTheme="minorEastAsia" w:eastAsiaTheme="minorEastAsia"/>
          <w:b/>
          <w:bCs/>
          <w:color w:val="auto"/>
          <w:kern w:val="0"/>
          <w:sz w:val="24"/>
          <w:highlight w:val="none"/>
          <w:lang w:eastAsia="zh-CN"/>
        </w:rPr>
        <w:t>二、服务内容</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lang w:val="en-US" w:eastAsia="zh-CN"/>
        </w:rPr>
      </w:pPr>
      <w:r>
        <w:rPr>
          <w:rFonts w:hint="eastAsia" w:cs="Helvetica" w:asciiTheme="minorEastAsia" w:hAnsiTheme="minorEastAsia" w:eastAsiaTheme="minorEastAsia"/>
          <w:color w:val="auto"/>
          <w:kern w:val="0"/>
          <w:sz w:val="24"/>
          <w:highlight w:val="none"/>
          <w:lang w:val="en-US" w:eastAsia="zh-CN"/>
        </w:rPr>
        <w:t>编制《浙江省行政区划总体规划思路》。</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2" w:firstLineChars="200"/>
        <w:textAlignment w:val="auto"/>
        <w:rPr>
          <w:rFonts w:hint="eastAsia" w:cs="Helvetica" w:asciiTheme="minorEastAsia" w:hAnsiTheme="minorEastAsia" w:eastAsiaTheme="minorEastAsia"/>
          <w:b/>
          <w:bCs/>
          <w:color w:val="auto"/>
          <w:kern w:val="0"/>
          <w:sz w:val="24"/>
          <w:highlight w:val="none"/>
          <w:lang w:val="en-US" w:eastAsia="zh-CN"/>
        </w:rPr>
      </w:pPr>
      <w:r>
        <w:rPr>
          <w:rFonts w:hint="eastAsia" w:cs="Helvetica" w:asciiTheme="minorEastAsia" w:hAnsiTheme="minorEastAsia" w:eastAsiaTheme="minorEastAsia"/>
          <w:b/>
          <w:bCs/>
          <w:color w:val="auto"/>
          <w:kern w:val="0"/>
          <w:sz w:val="24"/>
          <w:highlight w:val="none"/>
          <w:lang w:val="en-US" w:eastAsia="zh-CN"/>
        </w:rPr>
        <w:t>三、供应商要求</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lang w:val="en-US" w:eastAsia="zh-CN"/>
        </w:rPr>
      </w:pPr>
      <w:r>
        <w:rPr>
          <w:rFonts w:hint="eastAsia" w:cs="Helvetica" w:asciiTheme="minorEastAsia" w:hAnsiTheme="minorEastAsia" w:eastAsiaTheme="minorEastAsia"/>
          <w:color w:val="auto"/>
          <w:kern w:val="0"/>
          <w:sz w:val="24"/>
          <w:highlight w:val="none"/>
          <w:lang w:val="en-US" w:eastAsia="zh-CN"/>
        </w:rPr>
        <w:t>供应商应熟悉浙江省行政区划工作，具备专业团队，提供专业服务。</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2" w:firstLineChars="200"/>
        <w:textAlignment w:val="auto"/>
        <w:rPr>
          <w:rFonts w:hint="eastAsia" w:cs="Helvetica" w:asciiTheme="minorEastAsia" w:hAnsiTheme="minorEastAsia" w:eastAsiaTheme="minorEastAsia"/>
          <w:b/>
          <w:bCs/>
          <w:color w:val="auto"/>
          <w:kern w:val="0"/>
          <w:sz w:val="24"/>
          <w:highlight w:val="none"/>
          <w:lang w:val="en-US" w:eastAsia="zh-CN"/>
        </w:rPr>
      </w:pPr>
      <w:r>
        <w:rPr>
          <w:rFonts w:hint="eastAsia" w:cs="Helvetica" w:asciiTheme="minorEastAsia" w:hAnsiTheme="minorEastAsia" w:eastAsiaTheme="minorEastAsia"/>
          <w:b/>
          <w:bCs/>
          <w:color w:val="auto"/>
          <w:kern w:val="0"/>
          <w:sz w:val="24"/>
          <w:highlight w:val="none"/>
          <w:lang w:val="en-US" w:eastAsia="zh-CN"/>
        </w:rPr>
        <w:t>四、服务期限</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lang w:val="en-US" w:eastAsia="zh-CN"/>
        </w:rPr>
      </w:pPr>
      <w:r>
        <w:rPr>
          <w:rFonts w:hint="eastAsia" w:cs="Helvetica" w:asciiTheme="minorEastAsia" w:hAnsiTheme="minorEastAsia" w:eastAsiaTheme="minorEastAsia"/>
          <w:color w:val="auto"/>
          <w:kern w:val="0"/>
          <w:sz w:val="24"/>
          <w:highlight w:val="none"/>
          <w:lang w:val="en-US" w:eastAsia="zh-CN"/>
        </w:rPr>
        <w:t>自合同签订之日起至</w:t>
      </w:r>
      <w:r>
        <w:rPr>
          <w:rFonts w:hint="default" w:cs="Helvetica" w:asciiTheme="minorEastAsia" w:hAnsiTheme="minorEastAsia" w:eastAsiaTheme="minorEastAsia"/>
          <w:color w:val="auto"/>
          <w:kern w:val="0"/>
          <w:sz w:val="24"/>
          <w:highlight w:val="none"/>
          <w:lang w:val="en" w:eastAsia="zh-CN"/>
        </w:rPr>
        <w:t>2024</w:t>
      </w:r>
      <w:r>
        <w:rPr>
          <w:rFonts w:hint="eastAsia" w:cs="Helvetica" w:asciiTheme="minorEastAsia" w:hAnsiTheme="minorEastAsia" w:eastAsiaTheme="minorEastAsia"/>
          <w:color w:val="auto"/>
          <w:kern w:val="0"/>
          <w:sz w:val="24"/>
          <w:highlight w:val="none"/>
          <w:lang w:val="en" w:eastAsia="zh-CN"/>
        </w:rPr>
        <w:t>年</w:t>
      </w:r>
      <w:r>
        <w:rPr>
          <w:rFonts w:hint="eastAsia" w:cs="Helvetica" w:asciiTheme="minorEastAsia" w:hAnsiTheme="minorEastAsia" w:eastAsiaTheme="minorEastAsia"/>
          <w:color w:val="auto"/>
          <w:kern w:val="0"/>
          <w:sz w:val="24"/>
          <w:highlight w:val="none"/>
          <w:lang w:val="en-US" w:eastAsia="zh-CN"/>
        </w:rPr>
        <w:t>12月底。</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lang w:val="en-US" w:eastAsia="zh-CN"/>
        </w:rPr>
      </w:pPr>
    </w:p>
    <w:p>
      <w:pPr>
        <w:adjustRightInd/>
        <w:spacing w:line="360" w:lineRule="auto"/>
        <w:jc w:val="center"/>
        <w:outlineLvl w:val="0"/>
        <w:rPr>
          <w:rFonts w:hint="eastAsia" w:cs="仿宋_GB2312" w:asciiTheme="minorEastAsia" w:hAnsiTheme="minorEastAsia" w:eastAsiaTheme="minorEastAsia"/>
          <w:b/>
          <w:color w:val="auto"/>
          <w:sz w:val="36"/>
          <w:szCs w:val="36"/>
          <w:highlight w:val="none"/>
        </w:rPr>
        <w:sectPr>
          <w:headerReference r:id="rId3" w:type="first"/>
          <w:footerReference r:id="rId6" w:type="first"/>
          <w:footerReference r:id="rId4" w:type="default"/>
          <w:footerReference r:id="rId5" w:type="even"/>
          <w:pgSz w:w="11906" w:h="16838"/>
          <w:pgMar w:top="1247" w:right="1418" w:bottom="1276" w:left="1418" w:header="851" w:footer="992" w:gutter="0"/>
          <w:cols w:space="720" w:num="1"/>
          <w:docGrid w:linePitch="312" w:charSpace="0"/>
        </w:sectPr>
      </w:pP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3"/>
      <w:bookmarkEnd w:id="64"/>
      <w:bookmarkStart w:id="65" w:name="第四部分"/>
      <w:r>
        <w:rPr>
          <w:rFonts w:hint="eastAsia" w:cs="仿宋_GB2312" w:asciiTheme="minorEastAsia" w:hAnsiTheme="minorEastAsia" w:eastAsiaTheme="minorEastAsia"/>
          <w:b/>
          <w:color w:val="auto"/>
          <w:sz w:val="36"/>
          <w:szCs w:val="36"/>
          <w:highlight w:val="none"/>
        </w:rPr>
        <w:t>评审方法及评审标准</w:t>
      </w:r>
    </w:p>
    <w:p>
      <w:pPr>
        <w:pStyle w:val="392"/>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0"/>
        <w:tblW w:w="9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217"/>
        <w:gridCol w:w="5472"/>
        <w:gridCol w:w="721"/>
        <w:gridCol w:w="1018"/>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600" w:type="dxa"/>
            <w:noWrap w:val="0"/>
            <w:vAlign w:val="center"/>
          </w:tcPr>
          <w:p>
            <w:pPr>
              <w:snapToGrid w:val="0"/>
              <w:jc w:val="center"/>
              <w:rPr>
                <w:rFonts w:hint="eastAsia" w:ascii="宋体" w:hAnsi="宋体" w:cs="宋体"/>
                <w:szCs w:val="21"/>
                <w:highlight w:val="none"/>
              </w:rPr>
            </w:pPr>
            <w:r>
              <w:rPr>
                <w:rFonts w:hint="eastAsia" w:ascii="宋体" w:hAnsi="宋体" w:cs="宋体"/>
                <w:szCs w:val="21"/>
                <w:highlight w:val="none"/>
              </w:rPr>
              <w:t>序号</w:t>
            </w:r>
          </w:p>
        </w:tc>
        <w:tc>
          <w:tcPr>
            <w:tcW w:w="1217" w:type="dxa"/>
            <w:noWrap w:val="0"/>
            <w:vAlign w:val="center"/>
          </w:tcPr>
          <w:p>
            <w:pPr>
              <w:snapToGrid w:val="0"/>
              <w:jc w:val="center"/>
              <w:rPr>
                <w:rFonts w:hint="eastAsia" w:ascii="宋体" w:hAnsi="宋体" w:cs="宋体"/>
                <w:szCs w:val="21"/>
                <w:highlight w:val="none"/>
              </w:rPr>
            </w:pPr>
            <w:r>
              <w:rPr>
                <w:rFonts w:hint="eastAsia" w:ascii="宋体" w:hAnsi="宋体" w:cs="宋体"/>
                <w:szCs w:val="21"/>
                <w:highlight w:val="none"/>
              </w:rPr>
              <w:t>内容</w:t>
            </w:r>
          </w:p>
        </w:tc>
        <w:tc>
          <w:tcPr>
            <w:tcW w:w="5472" w:type="dxa"/>
            <w:noWrap w:val="0"/>
            <w:vAlign w:val="center"/>
          </w:tcPr>
          <w:p>
            <w:pPr>
              <w:snapToGrid w:val="0"/>
              <w:jc w:val="center"/>
              <w:rPr>
                <w:rFonts w:hint="eastAsia" w:ascii="宋体" w:hAnsi="宋体" w:cs="宋体"/>
                <w:szCs w:val="21"/>
                <w:highlight w:val="none"/>
              </w:rPr>
            </w:pPr>
            <w:r>
              <w:rPr>
                <w:rFonts w:hint="eastAsia" w:ascii="宋体" w:hAnsi="宋体" w:cs="宋体"/>
                <w:szCs w:val="21"/>
                <w:highlight w:val="none"/>
              </w:rPr>
              <w:t>评标标准</w:t>
            </w:r>
          </w:p>
        </w:tc>
        <w:tc>
          <w:tcPr>
            <w:tcW w:w="721" w:type="dxa"/>
            <w:noWrap w:val="0"/>
            <w:vAlign w:val="center"/>
          </w:tcPr>
          <w:p>
            <w:pPr>
              <w:snapToGrid w:val="0"/>
              <w:jc w:val="center"/>
              <w:rPr>
                <w:rFonts w:hint="eastAsia" w:ascii="宋体" w:hAnsi="宋体" w:cs="宋体"/>
                <w:szCs w:val="21"/>
                <w:highlight w:val="none"/>
              </w:rPr>
            </w:pPr>
            <w:r>
              <w:rPr>
                <w:rFonts w:hint="eastAsia" w:ascii="宋体" w:hAnsi="宋体" w:cs="宋体"/>
                <w:szCs w:val="21"/>
                <w:highlight w:val="none"/>
              </w:rPr>
              <w:t>权重</w:t>
            </w:r>
          </w:p>
        </w:tc>
        <w:tc>
          <w:tcPr>
            <w:tcW w:w="1018" w:type="dxa"/>
            <w:noWrap w:val="0"/>
            <w:vAlign w:val="center"/>
          </w:tcPr>
          <w:p>
            <w:pPr>
              <w:snapToGrid w:val="0"/>
              <w:jc w:val="center"/>
              <w:rPr>
                <w:rFonts w:hint="eastAsia" w:ascii="宋体" w:hAnsi="宋体" w:cs="宋体"/>
                <w:bCs/>
                <w:szCs w:val="21"/>
                <w:highlight w:val="none"/>
              </w:rPr>
            </w:pPr>
            <w:r>
              <w:rPr>
                <w:rFonts w:hint="eastAsia" w:ascii="宋体" w:hAnsi="宋体" w:cs="宋体"/>
                <w:szCs w:val="21"/>
                <w:highlight w:val="none"/>
              </w:rPr>
              <w:t>主观分/客观分属性</w:t>
            </w:r>
          </w:p>
        </w:tc>
        <w:tc>
          <w:tcPr>
            <w:tcW w:w="945" w:type="dxa"/>
            <w:noWrap w:val="0"/>
            <w:vAlign w:val="top"/>
          </w:tcPr>
          <w:p>
            <w:pPr>
              <w:snapToGrid w:val="0"/>
              <w:jc w:val="center"/>
              <w:rPr>
                <w:rFonts w:hint="eastAsia" w:ascii="宋体" w:hAnsi="宋体" w:cs="宋体"/>
                <w:szCs w:val="21"/>
                <w:highlight w:val="none"/>
              </w:rPr>
            </w:pPr>
            <w:r>
              <w:rPr>
                <w:rFonts w:hint="eastAsia" w:ascii="宋体" w:hAnsi="宋体" w:cs="宋体"/>
                <w:bCs/>
                <w:szCs w:val="21"/>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600" w:type="dxa"/>
            <w:noWrap w:val="0"/>
            <w:vAlign w:val="center"/>
          </w:tcPr>
          <w:p>
            <w:pPr>
              <w:snapToGrid w:val="0"/>
              <w:spacing w:line="288" w:lineRule="auto"/>
              <w:jc w:val="center"/>
              <w:rPr>
                <w:rFonts w:hint="eastAsia" w:ascii="宋体" w:hAnsi="宋体" w:cs="宋体"/>
                <w:szCs w:val="21"/>
                <w:highlight w:val="none"/>
              </w:rPr>
            </w:pPr>
            <w:r>
              <w:rPr>
                <w:rFonts w:hint="eastAsia" w:ascii="宋体" w:hAnsi="宋体" w:cs="宋体"/>
                <w:szCs w:val="21"/>
                <w:highlight w:val="none"/>
              </w:rPr>
              <w:t>1</w:t>
            </w:r>
          </w:p>
        </w:tc>
        <w:tc>
          <w:tcPr>
            <w:tcW w:w="1217" w:type="dxa"/>
            <w:noWrap w:val="0"/>
            <w:vAlign w:val="center"/>
          </w:tcPr>
          <w:p>
            <w:pPr>
              <w:spacing w:line="340" w:lineRule="exact"/>
              <w:jc w:val="left"/>
              <w:rPr>
                <w:rFonts w:hint="eastAsia" w:ascii="宋体" w:hAnsi="宋体" w:cs="宋体"/>
                <w:szCs w:val="21"/>
                <w:highlight w:val="none"/>
              </w:rPr>
            </w:pPr>
            <w:r>
              <w:rPr>
                <w:rFonts w:hint="eastAsia" w:ascii="宋体" w:hAnsi="宋体" w:cs="宋体"/>
                <w:szCs w:val="21"/>
                <w:highlight w:val="none"/>
              </w:rPr>
              <w:t>对本项目的认识与理解</w:t>
            </w:r>
          </w:p>
        </w:tc>
        <w:tc>
          <w:tcPr>
            <w:tcW w:w="5472" w:type="dxa"/>
            <w:noWrap w:val="0"/>
            <w:vAlign w:val="center"/>
          </w:tcPr>
          <w:p>
            <w:pPr>
              <w:spacing w:line="340" w:lineRule="exact"/>
              <w:jc w:val="left"/>
              <w:rPr>
                <w:rFonts w:hint="eastAsia" w:ascii="宋体" w:hAnsi="宋体" w:cs="宋体"/>
                <w:szCs w:val="21"/>
                <w:highlight w:val="none"/>
              </w:rPr>
            </w:pPr>
            <w:r>
              <w:rPr>
                <w:rFonts w:hint="eastAsia" w:ascii="宋体" w:hAnsi="宋体" w:cs="宋体"/>
                <w:szCs w:val="21"/>
                <w:highlight w:val="none"/>
              </w:rPr>
              <w:t>1、对项目概况及背景的了解程度是否具有深入性、系统性、针对性（0-5分）</w:t>
            </w:r>
          </w:p>
          <w:p>
            <w:pPr>
              <w:spacing w:line="340" w:lineRule="exact"/>
              <w:jc w:val="left"/>
              <w:rPr>
                <w:rFonts w:hint="eastAsia" w:ascii="宋体" w:hAnsi="宋体" w:cs="宋体"/>
                <w:szCs w:val="21"/>
                <w:highlight w:val="none"/>
              </w:rPr>
            </w:pPr>
            <w:r>
              <w:rPr>
                <w:rFonts w:hint="eastAsia" w:ascii="宋体" w:hAnsi="宋体" w:cs="宋体"/>
                <w:szCs w:val="21"/>
                <w:highlight w:val="none"/>
              </w:rPr>
              <w:t>2、对项目实施发展条件和内外部环境分析，是否存在合理性和前瞻性（0-5分）</w:t>
            </w:r>
          </w:p>
          <w:p>
            <w:pPr>
              <w:spacing w:line="340" w:lineRule="exact"/>
              <w:jc w:val="left"/>
              <w:rPr>
                <w:rFonts w:hint="eastAsia" w:ascii="宋体" w:hAnsi="宋体" w:cs="宋体"/>
                <w:szCs w:val="21"/>
                <w:highlight w:val="none"/>
              </w:rPr>
            </w:pPr>
            <w:r>
              <w:rPr>
                <w:rFonts w:hint="eastAsia" w:ascii="宋体" w:hAnsi="宋体" w:cs="宋体"/>
                <w:szCs w:val="21"/>
                <w:highlight w:val="none"/>
              </w:rPr>
              <w:t>3、对浙江省行政区划现状工作基础、特色亮点的认识与理解是否具有深入性、准确性及科学性（0-5分）</w:t>
            </w:r>
          </w:p>
          <w:p>
            <w:pPr>
              <w:spacing w:line="340" w:lineRule="exact"/>
              <w:jc w:val="left"/>
              <w:rPr>
                <w:highlight w:val="none"/>
              </w:rPr>
            </w:pPr>
            <w:r>
              <w:rPr>
                <w:rFonts w:hint="eastAsia" w:ascii="宋体" w:hAnsi="宋体" w:cs="宋体"/>
                <w:szCs w:val="21"/>
                <w:highlight w:val="none"/>
              </w:rPr>
              <w:t>4、对浙江省行政区划工作面临的关键问题、后续方向前景的认识与理解是否具有前瞻性、准确性及针对性（0-5分）</w:t>
            </w:r>
          </w:p>
          <w:p>
            <w:pPr>
              <w:rPr>
                <w:highlight w:val="none"/>
              </w:rPr>
            </w:pPr>
          </w:p>
          <w:p>
            <w:pPr>
              <w:rPr>
                <w:highlight w:val="none"/>
              </w:rPr>
            </w:pPr>
          </w:p>
          <w:p>
            <w:pPr>
              <w:pStyle w:val="23"/>
              <w:ind w:firstLine="0"/>
              <w:rPr>
                <w:highlight w:val="none"/>
                <w:lang w:val="en-US"/>
              </w:rPr>
            </w:pPr>
            <w:r>
              <w:rPr>
                <w:rFonts w:hint="eastAsia" w:hAnsi="宋体" w:cs="宋体"/>
                <w:sz w:val="21"/>
                <w:szCs w:val="21"/>
                <w:highlight w:val="none"/>
                <w:lang w:val="en-US"/>
              </w:rPr>
              <w:t>以上各项优得4-5分，良好得2-3分，一般得0-1分</w:t>
            </w:r>
          </w:p>
        </w:tc>
        <w:tc>
          <w:tcPr>
            <w:tcW w:w="721" w:type="dxa"/>
            <w:noWrap w:val="0"/>
            <w:vAlign w:val="center"/>
          </w:tcPr>
          <w:p>
            <w:pPr>
              <w:spacing w:line="340" w:lineRule="exact"/>
              <w:jc w:val="center"/>
              <w:rPr>
                <w:rFonts w:hint="eastAsia" w:ascii="宋体" w:hAnsi="宋体" w:cs="宋体"/>
                <w:szCs w:val="21"/>
                <w:highlight w:val="none"/>
              </w:rPr>
            </w:pPr>
            <w:r>
              <w:rPr>
                <w:rFonts w:hint="eastAsia" w:ascii="宋体" w:hAnsi="宋体" w:cs="宋体"/>
                <w:szCs w:val="21"/>
                <w:highlight w:val="none"/>
              </w:rPr>
              <w:t>20分</w:t>
            </w:r>
          </w:p>
        </w:tc>
        <w:tc>
          <w:tcPr>
            <w:tcW w:w="1018" w:type="dxa"/>
            <w:noWrap w:val="0"/>
            <w:vAlign w:val="center"/>
          </w:tcPr>
          <w:p>
            <w:pPr>
              <w:snapToGrid w:val="0"/>
              <w:spacing w:line="288" w:lineRule="auto"/>
              <w:jc w:val="center"/>
              <w:rPr>
                <w:rFonts w:hint="eastAsia" w:ascii="宋体" w:hAnsi="宋体" w:cs="宋体"/>
                <w:szCs w:val="21"/>
                <w:highlight w:val="none"/>
              </w:rPr>
            </w:pPr>
            <w:r>
              <w:rPr>
                <w:rFonts w:hint="eastAsia" w:ascii="宋体" w:hAnsi="宋体" w:cs="宋体"/>
                <w:szCs w:val="21"/>
                <w:highlight w:val="none"/>
              </w:rPr>
              <w:t>主观分</w:t>
            </w:r>
          </w:p>
        </w:tc>
        <w:tc>
          <w:tcPr>
            <w:tcW w:w="945" w:type="dxa"/>
            <w:noWrap w:val="0"/>
            <w:vAlign w:val="center"/>
          </w:tcPr>
          <w:p>
            <w:pPr>
              <w:snapToGrid w:val="0"/>
              <w:spacing w:line="288"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600" w:type="dxa"/>
            <w:noWrap w:val="0"/>
            <w:vAlign w:val="center"/>
          </w:tcPr>
          <w:p>
            <w:pPr>
              <w:snapToGrid w:val="0"/>
              <w:spacing w:line="288" w:lineRule="auto"/>
              <w:jc w:val="center"/>
              <w:rPr>
                <w:rFonts w:hint="eastAsia" w:ascii="宋体" w:hAnsi="宋体" w:cs="宋体"/>
                <w:szCs w:val="21"/>
                <w:highlight w:val="none"/>
              </w:rPr>
            </w:pPr>
            <w:r>
              <w:rPr>
                <w:rFonts w:hint="eastAsia" w:ascii="宋体" w:hAnsi="宋体" w:cs="宋体"/>
                <w:szCs w:val="21"/>
                <w:highlight w:val="none"/>
              </w:rPr>
              <w:t>2</w:t>
            </w:r>
          </w:p>
        </w:tc>
        <w:tc>
          <w:tcPr>
            <w:tcW w:w="1217" w:type="dxa"/>
            <w:noWrap w:val="0"/>
            <w:vAlign w:val="center"/>
          </w:tcPr>
          <w:p>
            <w:pPr>
              <w:spacing w:line="340" w:lineRule="exact"/>
              <w:jc w:val="left"/>
              <w:rPr>
                <w:rFonts w:hint="eastAsia" w:ascii="宋体" w:hAnsi="宋体" w:cs="宋体"/>
                <w:szCs w:val="21"/>
                <w:highlight w:val="none"/>
              </w:rPr>
            </w:pPr>
            <w:r>
              <w:rPr>
                <w:rFonts w:hint="eastAsia" w:ascii="宋体" w:hAnsi="宋体" w:cs="宋体"/>
                <w:szCs w:val="21"/>
                <w:highlight w:val="none"/>
              </w:rPr>
              <w:t>重难点分析</w:t>
            </w:r>
          </w:p>
        </w:tc>
        <w:tc>
          <w:tcPr>
            <w:tcW w:w="5472" w:type="dxa"/>
            <w:noWrap w:val="0"/>
            <w:vAlign w:val="center"/>
          </w:tcPr>
          <w:p>
            <w:pPr>
              <w:spacing w:line="340" w:lineRule="exact"/>
              <w:jc w:val="left"/>
              <w:rPr>
                <w:rFonts w:hint="eastAsia" w:ascii="宋体" w:hAnsi="宋体" w:cs="宋体"/>
                <w:szCs w:val="21"/>
                <w:highlight w:val="none"/>
              </w:rPr>
            </w:pPr>
            <w:r>
              <w:rPr>
                <w:rFonts w:hint="eastAsia" w:ascii="宋体" w:hAnsi="宋体" w:cs="宋体"/>
                <w:szCs w:val="21"/>
                <w:highlight w:val="none"/>
              </w:rPr>
              <w:t>1、根据投标人提出的项目研究重点及难点问题的理解和把握，是否准确有深度等进行打分（0-5分）</w:t>
            </w:r>
          </w:p>
          <w:p>
            <w:pPr>
              <w:rPr>
                <w:highlight w:val="none"/>
              </w:rPr>
            </w:pPr>
            <w:r>
              <w:rPr>
                <w:rFonts w:hint="eastAsia" w:ascii="宋体" w:hAnsi="宋体" w:cs="宋体"/>
                <w:szCs w:val="21"/>
                <w:highlight w:val="none"/>
              </w:rPr>
              <w:t>2、根据投标人对解决重点难点问题的具体措施的针对性、可行性等进行打分（0-5分）</w:t>
            </w:r>
          </w:p>
          <w:p>
            <w:pPr>
              <w:spacing w:line="340" w:lineRule="exact"/>
              <w:jc w:val="left"/>
              <w:rPr>
                <w:rFonts w:hint="eastAsia" w:ascii="宋体"/>
                <w:highlight w:val="none"/>
              </w:rPr>
            </w:pPr>
          </w:p>
          <w:p>
            <w:pPr>
              <w:pStyle w:val="24"/>
              <w:ind w:left="0" w:leftChars="0"/>
              <w:rPr>
                <w:rFonts w:hint="eastAsia"/>
                <w:highlight w:val="none"/>
              </w:rPr>
            </w:pPr>
            <w:r>
              <w:rPr>
                <w:rFonts w:hint="eastAsia" w:hAnsi="宋体" w:cs="宋体"/>
                <w:szCs w:val="21"/>
                <w:highlight w:val="none"/>
              </w:rPr>
              <w:t>以上各项优得4-5分，良好得2-3分，一般得0-1分</w:t>
            </w:r>
          </w:p>
        </w:tc>
        <w:tc>
          <w:tcPr>
            <w:tcW w:w="721" w:type="dxa"/>
            <w:noWrap w:val="0"/>
            <w:vAlign w:val="center"/>
          </w:tcPr>
          <w:p>
            <w:pPr>
              <w:spacing w:line="340" w:lineRule="exact"/>
              <w:jc w:val="center"/>
              <w:rPr>
                <w:rFonts w:hint="eastAsia"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0分</w:t>
            </w:r>
          </w:p>
        </w:tc>
        <w:tc>
          <w:tcPr>
            <w:tcW w:w="1018" w:type="dxa"/>
            <w:noWrap w:val="0"/>
            <w:vAlign w:val="center"/>
          </w:tcPr>
          <w:p>
            <w:pPr>
              <w:snapToGrid w:val="0"/>
              <w:spacing w:line="288" w:lineRule="auto"/>
              <w:jc w:val="center"/>
              <w:rPr>
                <w:rFonts w:ascii="宋体" w:hAnsi="宋体" w:cs="宋体"/>
                <w:szCs w:val="21"/>
                <w:highlight w:val="none"/>
              </w:rPr>
            </w:pPr>
            <w:r>
              <w:rPr>
                <w:rFonts w:hint="eastAsia" w:ascii="宋体" w:hAnsi="宋体" w:cs="宋体"/>
                <w:szCs w:val="21"/>
                <w:highlight w:val="none"/>
              </w:rPr>
              <w:t>主观分</w:t>
            </w:r>
          </w:p>
        </w:tc>
        <w:tc>
          <w:tcPr>
            <w:tcW w:w="945" w:type="dxa"/>
            <w:noWrap w:val="0"/>
            <w:vAlign w:val="center"/>
          </w:tcPr>
          <w:p>
            <w:pPr>
              <w:snapToGrid w:val="0"/>
              <w:spacing w:line="288"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600" w:type="dxa"/>
            <w:noWrap w:val="0"/>
            <w:vAlign w:val="center"/>
          </w:tcPr>
          <w:p>
            <w:pPr>
              <w:snapToGrid w:val="0"/>
              <w:spacing w:line="288" w:lineRule="auto"/>
              <w:jc w:val="center"/>
              <w:rPr>
                <w:rFonts w:hint="eastAsia" w:ascii="宋体" w:hAnsi="宋体" w:cs="宋体"/>
                <w:szCs w:val="21"/>
                <w:highlight w:val="none"/>
              </w:rPr>
            </w:pPr>
            <w:r>
              <w:rPr>
                <w:rFonts w:hint="eastAsia" w:ascii="宋体" w:hAnsi="宋体" w:cs="宋体"/>
                <w:szCs w:val="21"/>
                <w:highlight w:val="none"/>
              </w:rPr>
              <w:t>3</w:t>
            </w:r>
          </w:p>
        </w:tc>
        <w:tc>
          <w:tcPr>
            <w:tcW w:w="1217" w:type="dxa"/>
            <w:noWrap w:val="0"/>
            <w:vAlign w:val="center"/>
          </w:tcPr>
          <w:p>
            <w:pPr>
              <w:spacing w:line="340" w:lineRule="exact"/>
              <w:jc w:val="left"/>
              <w:rPr>
                <w:rFonts w:hint="eastAsia" w:ascii="宋体" w:hAnsi="宋体" w:cs="宋体"/>
                <w:szCs w:val="21"/>
                <w:highlight w:val="none"/>
              </w:rPr>
            </w:pPr>
            <w:r>
              <w:rPr>
                <w:rFonts w:hint="eastAsia" w:ascii="宋体" w:hAnsi="宋体" w:cs="宋体"/>
                <w:szCs w:val="21"/>
                <w:highlight w:val="none"/>
              </w:rPr>
              <w:t>总体思路</w:t>
            </w:r>
          </w:p>
        </w:tc>
        <w:tc>
          <w:tcPr>
            <w:tcW w:w="5472" w:type="dxa"/>
            <w:noWrap w:val="0"/>
            <w:vAlign w:val="center"/>
          </w:tcPr>
          <w:p>
            <w:pPr>
              <w:spacing w:line="340" w:lineRule="exact"/>
              <w:jc w:val="left"/>
              <w:rPr>
                <w:rFonts w:ascii="宋体" w:hAnsi="宋体" w:cs="宋体"/>
                <w:szCs w:val="21"/>
                <w:highlight w:val="none"/>
              </w:rPr>
            </w:pPr>
            <w:r>
              <w:rPr>
                <w:rFonts w:hint="eastAsia" w:ascii="宋体" w:hAnsi="宋体" w:cs="宋体"/>
                <w:szCs w:val="21"/>
                <w:highlight w:val="none"/>
              </w:rPr>
              <w:t>根据投标人提供的项目实施总体思路是否具有全面性、先进性、科学性等进行打分。</w:t>
            </w:r>
          </w:p>
          <w:p>
            <w:pPr>
              <w:spacing w:line="340" w:lineRule="exact"/>
              <w:jc w:val="left"/>
              <w:rPr>
                <w:rFonts w:hint="eastAsia" w:ascii="宋体" w:hAnsi="宋体" w:cs="宋体"/>
                <w:szCs w:val="21"/>
                <w:highlight w:val="none"/>
              </w:rPr>
            </w:pPr>
            <w:r>
              <w:rPr>
                <w:rFonts w:hint="eastAsia" w:ascii="宋体" w:hAnsi="宋体" w:cs="宋体"/>
                <w:szCs w:val="21"/>
                <w:highlight w:val="none"/>
              </w:rPr>
              <w:t>以上各项优得4-5分，良好得2-3分，一般得0-1分</w:t>
            </w:r>
          </w:p>
        </w:tc>
        <w:tc>
          <w:tcPr>
            <w:tcW w:w="721" w:type="dxa"/>
            <w:noWrap w:val="0"/>
            <w:vAlign w:val="center"/>
          </w:tcPr>
          <w:p>
            <w:pPr>
              <w:spacing w:line="340" w:lineRule="exact"/>
              <w:jc w:val="center"/>
              <w:rPr>
                <w:rFonts w:hint="eastAsia" w:ascii="宋体" w:hAnsi="宋体" w:cs="宋体"/>
                <w:szCs w:val="21"/>
                <w:highlight w:val="none"/>
              </w:rPr>
            </w:pPr>
            <w:r>
              <w:rPr>
                <w:rFonts w:hint="eastAsia" w:ascii="宋体" w:hAnsi="宋体" w:cs="宋体"/>
                <w:szCs w:val="21"/>
                <w:highlight w:val="none"/>
              </w:rPr>
              <w:t>5分</w:t>
            </w:r>
          </w:p>
        </w:tc>
        <w:tc>
          <w:tcPr>
            <w:tcW w:w="1018" w:type="dxa"/>
            <w:noWrap w:val="0"/>
            <w:vAlign w:val="center"/>
          </w:tcPr>
          <w:p>
            <w:pPr>
              <w:snapToGrid w:val="0"/>
              <w:spacing w:line="288" w:lineRule="auto"/>
              <w:jc w:val="center"/>
              <w:rPr>
                <w:rFonts w:hint="eastAsia" w:ascii="宋体" w:hAnsi="宋体" w:cs="宋体"/>
                <w:szCs w:val="21"/>
                <w:highlight w:val="none"/>
              </w:rPr>
            </w:pPr>
            <w:r>
              <w:rPr>
                <w:rFonts w:hint="eastAsia" w:ascii="宋体" w:hAnsi="宋体" w:cs="宋体"/>
                <w:szCs w:val="21"/>
                <w:highlight w:val="none"/>
              </w:rPr>
              <w:t>主观分</w:t>
            </w:r>
          </w:p>
        </w:tc>
        <w:tc>
          <w:tcPr>
            <w:tcW w:w="945" w:type="dxa"/>
            <w:noWrap w:val="0"/>
            <w:vAlign w:val="center"/>
          </w:tcPr>
          <w:p>
            <w:pPr>
              <w:snapToGrid w:val="0"/>
              <w:spacing w:line="288"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600" w:type="dxa"/>
            <w:noWrap w:val="0"/>
            <w:vAlign w:val="center"/>
          </w:tcPr>
          <w:p>
            <w:pPr>
              <w:snapToGrid w:val="0"/>
              <w:spacing w:line="288" w:lineRule="auto"/>
              <w:jc w:val="center"/>
              <w:rPr>
                <w:rFonts w:hint="eastAsia" w:ascii="宋体" w:hAnsi="宋体" w:cs="宋体"/>
                <w:szCs w:val="21"/>
                <w:highlight w:val="none"/>
              </w:rPr>
            </w:pPr>
            <w:r>
              <w:rPr>
                <w:rFonts w:ascii="宋体" w:hAnsi="宋体" w:cs="宋体"/>
                <w:szCs w:val="21"/>
                <w:highlight w:val="none"/>
              </w:rPr>
              <w:t>4</w:t>
            </w:r>
          </w:p>
        </w:tc>
        <w:tc>
          <w:tcPr>
            <w:tcW w:w="1217" w:type="dxa"/>
            <w:noWrap w:val="0"/>
            <w:vAlign w:val="center"/>
          </w:tcPr>
          <w:p>
            <w:pPr>
              <w:spacing w:line="340" w:lineRule="exact"/>
              <w:jc w:val="left"/>
              <w:rPr>
                <w:rFonts w:hint="eastAsia" w:ascii="宋体" w:hAnsi="宋体" w:cs="宋体"/>
                <w:szCs w:val="21"/>
                <w:highlight w:val="none"/>
              </w:rPr>
            </w:pPr>
            <w:r>
              <w:rPr>
                <w:rFonts w:hint="eastAsia" w:ascii="宋体" w:hAnsi="宋体" w:cs="宋体"/>
                <w:szCs w:val="21"/>
                <w:highlight w:val="none"/>
              </w:rPr>
              <w:t>实施方案</w:t>
            </w:r>
          </w:p>
        </w:tc>
        <w:tc>
          <w:tcPr>
            <w:tcW w:w="5472" w:type="dxa"/>
            <w:noWrap w:val="0"/>
            <w:vAlign w:val="center"/>
          </w:tcPr>
          <w:p>
            <w:pPr>
              <w:spacing w:line="340" w:lineRule="exact"/>
              <w:jc w:val="left"/>
              <w:rPr>
                <w:rFonts w:ascii="宋体" w:hAnsi="宋体" w:cs="宋体"/>
                <w:szCs w:val="21"/>
                <w:highlight w:val="none"/>
              </w:rPr>
            </w:pPr>
            <w:r>
              <w:rPr>
                <w:rFonts w:hint="eastAsia" w:ascii="宋体" w:hAnsi="宋体" w:cs="宋体"/>
                <w:szCs w:val="21"/>
                <w:highlight w:val="none"/>
              </w:rPr>
              <w:t>1、根据投标人提供的方案技术路线是否科学合理、是否切实可行，并具有创新性等进行打分（0-5分）</w:t>
            </w:r>
          </w:p>
          <w:p>
            <w:pPr>
              <w:spacing w:line="340" w:lineRule="exact"/>
              <w:jc w:val="left"/>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、根据投标人提供方案框架层次分明，重点明确，内容完整，符合招标文件和国家有关规范要求等进行打分（0-5分）</w:t>
            </w:r>
          </w:p>
          <w:p>
            <w:pPr>
              <w:spacing w:line="340" w:lineRule="exact"/>
              <w:jc w:val="left"/>
              <w:rPr>
                <w:rFonts w:hint="eastAsia" w:ascii="宋体" w:hAnsi="宋体" w:cs="宋体"/>
                <w:szCs w:val="21"/>
                <w:highlight w:val="none"/>
              </w:rPr>
            </w:pPr>
            <w:r>
              <w:rPr>
                <w:rFonts w:hint="eastAsia" w:ascii="宋体" w:hAnsi="宋体" w:cs="宋体"/>
                <w:szCs w:val="21"/>
                <w:highlight w:val="none"/>
              </w:rPr>
              <w:t>3、根据投标人具体工作方法及方式选择是否科学，有针对性、可操作性等进行打分（0-5分）</w:t>
            </w:r>
          </w:p>
          <w:p>
            <w:pPr>
              <w:spacing w:line="340" w:lineRule="exact"/>
              <w:jc w:val="left"/>
              <w:rPr>
                <w:rFonts w:hint="eastAsia" w:ascii="宋体" w:hAnsi="宋体" w:cs="宋体"/>
                <w:szCs w:val="21"/>
                <w:highlight w:val="none"/>
              </w:rPr>
            </w:pPr>
            <w:r>
              <w:rPr>
                <w:rFonts w:hint="eastAsia" w:hAnsi="宋体" w:cs="宋体"/>
                <w:szCs w:val="21"/>
                <w:highlight w:val="none"/>
              </w:rPr>
              <w:t>以上各项优得4-5分，良好得2-3分，一般得0-1分</w:t>
            </w:r>
          </w:p>
        </w:tc>
        <w:tc>
          <w:tcPr>
            <w:tcW w:w="721" w:type="dxa"/>
            <w:noWrap w:val="0"/>
            <w:vAlign w:val="center"/>
          </w:tcPr>
          <w:p>
            <w:pPr>
              <w:spacing w:line="340" w:lineRule="exact"/>
              <w:jc w:val="center"/>
              <w:rPr>
                <w:rFonts w:hint="eastAsia"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5</w:t>
            </w:r>
            <w:r>
              <w:rPr>
                <w:rFonts w:hint="eastAsia" w:ascii="宋体" w:hAnsi="宋体" w:cs="宋体"/>
                <w:szCs w:val="21"/>
                <w:highlight w:val="none"/>
              </w:rPr>
              <w:t>分</w:t>
            </w:r>
          </w:p>
        </w:tc>
        <w:tc>
          <w:tcPr>
            <w:tcW w:w="1018" w:type="dxa"/>
            <w:noWrap w:val="0"/>
            <w:vAlign w:val="center"/>
          </w:tcPr>
          <w:p>
            <w:pPr>
              <w:snapToGrid w:val="0"/>
              <w:spacing w:line="288" w:lineRule="auto"/>
              <w:jc w:val="center"/>
              <w:rPr>
                <w:rFonts w:hint="eastAsia" w:ascii="宋体" w:hAnsi="宋体" w:cs="宋体"/>
                <w:szCs w:val="21"/>
                <w:highlight w:val="none"/>
              </w:rPr>
            </w:pPr>
            <w:r>
              <w:rPr>
                <w:rFonts w:hint="eastAsia" w:ascii="宋体" w:hAnsi="宋体" w:cs="宋体"/>
                <w:szCs w:val="21"/>
                <w:highlight w:val="none"/>
              </w:rPr>
              <w:t>主观分</w:t>
            </w:r>
          </w:p>
        </w:tc>
        <w:tc>
          <w:tcPr>
            <w:tcW w:w="945" w:type="dxa"/>
            <w:noWrap w:val="0"/>
            <w:vAlign w:val="center"/>
          </w:tcPr>
          <w:p>
            <w:pPr>
              <w:snapToGrid w:val="0"/>
              <w:spacing w:line="288"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600" w:type="dxa"/>
            <w:noWrap w:val="0"/>
            <w:vAlign w:val="center"/>
          </w:tcPr>
          <w:p>
            <w:pPr>
              <w:snapToGrid w:val="0"/>
              <w:spacing w:line="288" w:lineRule="auto"/>
              <w:jc w:val="center"/>
              <w:rPr>
                <w:rFonts w:hint="eastAsia" w:ascii="宋体" w:hAnsi="宋体" w:cs="宋体"/>
                <w:szCs w:val="21"/>
                <w:highlight w:val="none"/>
              </w:rPr>
            </w:pPr>
            <w:r>
              <w:rPr>
                <w:rFonts w:ascii="宋体" w:hAnsi="宋体" w:cs="宋体"/>
                <w:szCs w:val="21"/>
                <w:highlight w:val="none"/>
              </w:rPr>
              <w:t>5</w:t>
            </w:r>
          </w:p>
        </w:tc>
        <w:tc>
          <w:tcPr>
            <w:tcW w:w="1217" w:type="dxa"/>
            <w:tcBorders>
              <w:top w:val="single" w:color="auto" w:sz="4" w:space="0"/>
              <w:left w:val="single" w:color="000000" w:sz="4" w:space="0"/>
              <w:bottom w:val="single" w:color="auto" w:sz="4" w:space="0"/>
              <w:right w:val="single" w:color="000000" w:sz="4" w:space="0"/>
            </w:tcBorders>
            <w:noWrap w:val="0"/>
            <w:vAlign w:val="center"/>
          </w:tcPr>
          <w:p>
            <w:pPr>
              <w:spacing w:line="340" w:lineRule="exact"/>
              <w:jc w:val="left"/>
              <w:rPr>
                <w:rFonts w:hint="eastAsia" w:ascii="宋体" w:hAnsi="宋体" w:cs="宋体"/>
                <w:szCs w:val="21"/>
                <w:highlight w:val="none"/>
              </w:rPr>
            </w:pPr>
            <w:r>
              <w:rPr>
                <w:rFonts w:hint="eastAsia" w:ascii="宋体" w:hAnsi="宋体" w:eastAsia="宋体" w:cs="宋体"/>
                <w:sz w:val="21"/>
                <w:szCs w:val="21"/>
                <w:highlight w:val="none"/>
                <w:lang w:val="en-US"/>
              </w:rPr>
              <w:t>服务质量保证措施</w:t>
            </w:r>
          </w:p>
        </w:tc>
        <w:tc>
          <w:tcPr>
            <w:tcW w:w="5472" w:type="dxa"/>
            <w:tcBorders>
              <w:top w:val="single" w:color="auto" w:sz="4" w:space="0"/>
              <w:left w:val="single" w:color="000000" w:sz="4" w:space="0"/>
              <w:bottom w:val="single" w:color="auto" w:sz="4" w:space="0"/>
              <w:right w:val="single" w:color="000000" w:sz="4" w:space="0"/>
            </w:tcBorders>
            <w:noWrap w:val="0"/>
            <w:vAlign w:val="center"/>
          </w:tcPr>
          <w:p>
            <w:pPr>
              <w:pStyle w:val="24"/>
              <w:ind w:left="0" w:leftChars="0"/>
              <w:rPr>
                <w:rFonts w:ascii="宋体" w:hAnsi="宋体" w:cs="宋体"/>
                <w:szCs w:val="21"/>
                <w:highlight w:val="none"/>
              </w:rPr>
            </w:pPr>
            <w:r>
              <w:rPr>
                <w:rFonts w:hint="eastAsia" w:ascii="宋体" w:hAnsi="宋体" w:eastAsia="宋体" w:cs="宋体"/>
                <w:sz w:val="21"/>
                <w:szCs w:val="21"/>
                <w:highlight w:val="none"/>
              </w:rPr>
              <w:t>根据服务质量保证措施的完整度、合理性、可行性（包括但不限于质量保证措施、实施进度掌控措施等方面），由评委综合打分。</w:t>
            </w:r>
          </w:p>
          <w:p>
            <w:pPr>
              <w:rPr>
                <w:rFonts w:hint="eastAsia" w:ascii="宋体" w:hAnsi="宋体" w:cs="宋体"/>
                <w:szCs w:val="21"/>
                <w:highlight w:val="none"/>
              </w:rPr>
            </w:pPr>
            <w:r>
              <w:rPr>
                <w:rFonts w:hint="eastAsia" w:ascii="宋体" w:hAnsi="宋体" w:cs="宋体"/>
                <w:szCs w:val="21"/>
                <w:highlight w:val="none"/>
              </w:rPr>
              <w:t>以上优得4-5分，良好得2-3分，一般得0-1分</w:t>
            </w:r>
            <w:r>
              <w:rPr>
                <w:rFonts w:hint="eastAsia" w:ascii="宋体" w:hAnsi="宋体" w:eastAsia="宋体" w:cs="宋体"/>
                <w:sz w:val="21"/>
                <w:szCs w:val="21"/>
                <w:highlight w:val="none"/>
              </w:rPr>
              <w:t>。</w:t>
            </w:r>
          </w:p>
        </w:tc>
        <w:tc>
          <w:tcPr>
            <w:tcW w:w="721" w:type="dxa"/>
            <w:noWrap w:val="0"/>
            <w:vAlign w:val="center"/>
          </w:tcPr>
          <w:p>
            <w:pPr>
              <w:spacing w:line="340" w:lineRule="exact"/>
              <w:jc w:val="center"/>
              <w:rPr>
                <w:rFonts w:hint="eastAsia" w:ascii="宋体" w:hAnsi="宋体" w:cs="宋体"/>
                <w:szCs w:val="21"/>
                <w:highlight w:val="none"/>
              </w:rPr>
            </w:pPr>
            <w:r>
              <w:rPr>
                <w:rFonts w:hint="eastAsia" w:ascii="宋体" w:hAnsi="宋体" w:cs="宋体"/>
                <w:szCs w:val="21"/>
                <w:highlight w:val="none"/>
              </w:rPr>
              <w:t>5分</w:t>
            </w:r>
          </w:p>
        </w:tc>
        <w:tc>
          <w:tcPr>
            <w:tcW w:w="1018" w:type="dxa"/>
            <w:noWrap w:val="0"/>
            <w:vAlign w:val="center"/>
          </w:tcPr>
          <w:p>
            <w:pPr>
              <w:snapToGrid w:val="0"/>
              <w:spacing w:line="288" w:lineRule="auto"/>
              <w:jc w:val="center"/>
              <w:rPr>
                <w:rFonts w:ascii="宋体" w:hAnsi="宋体" w:cs="宋体"/>
                <w:szCs w:val="21"/>
                <w:highlight w:val="none"/>
              </w:rPr>
            </w:pPr>
            <w:r>
              <w:rPr>
                <w:rFonts w:hint="eastAsia" w:ascii="宋体" w:hAnsi="宋体" w:cs="宋体"/>
                <w:szCs w:val="21"/>
                <w:highlight w:val="none"/>
              </w:rPr>
              <w:t>主观分</w:t>
            </w:r>
          </w:p>
        </w:tc>
        <w:tc>
          <w:tcPr>
            <w:tcW w:w="945" w:type="dxa"/>
            <w:noWrap w:val="0"/>
            <w:vAlign w:val="center"/>
          </w:tcPr>
          <w:p>
            <w:pPr>
              <w:snapToGrid w:val="0"/>
              <w:spacing w:line="288"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00" w:type="dxa"/>
            <w:noWrap w:val="0"/>
            <w:vAlign w:val="center"/>
          </w:tcPr>
          <w:p>
            <w:pPr>
              <w:snapToGrid w:val="0"/>
              <w:spacing w:line="288" w:lineRule="auto"/>
              <w:jc w:val="center"/>
              <w:rPr>
                <w:rFonts w:hint="eastAsia" w:ascii="宋体" w:hAnsi="宋体" w:cs="宋体"/>
                <w:szCs w:val="21"/>
                <w:highlight w:val="none"/>
              </w:rPr>
            </w:pPr>
            <w:r>
              <w:rPr>
                <w:rFonts w:ascii="宋体" w:hAnsi="宋体" w:cs="宋体"/>
                <w:szCs w:val="21"/>
                <w:highlight w:val="none"/>
              </w:rPr>
              <w:t>6</w:t>
            </w:r>
          </w:p>
        </w:tc>
        <w:tc>
          <w:tcPr>
            <w:tcW w:w="1217" w:type="dxa"/>
            <w:noWrap w:val="0"/>
            <w:vAlign w:val="center"/>
          </w:tcPr>
          <w:p>
            <w:pPr>
              <w:spacing w:line="340" w:lineRule="exact"/>
              <w:jc w:val="left"/>
              <w:rPr>
                <w:rFonts w:hint="eastAsia" w:ascii="宋体" w:hAnsi="宋体" w:cs="宋体"/>
                <w:szCs w:val="21"/>
                <w:highlight w:val="none"/>
              </w:rPr>
            </w:pPr>
            <w:r>
              <w:rPr>
                <w:rFonts w:hint="eastAsia" w:ascii="宋体" w:hAnsi="宋体" w:cs="宋体"/>
                <w:szCs w:val="21"/>
                <w:highlight w:val="none"/>
              </w:rPr>
              <w:t>工作进度计划</w:t>
            </w:r>
          </w:p>
        </w:tc>
        <w:tc>
          <w:tcPr>
            <w:tcW w:w="5472" w:type="dxa"/>
            <w:noWrap w:val="0"/>
            <w:vAlign w:val="center"/>
          </w:tcPr>
          <w:p>
            <w:pPr>
              <w:spacing w:line="340" w:lineRule="exact"/>
              <w:jc w:val="left"/>
              <w:rPr>
                <w:rFonts w:hint="eastAsia" w:ascii="宋体" w:hAnsi="宋体" w:cs="宋体"/>
                <w:szCs w:val="21"/>
                <w:highlight w:val="none"/>
              </w:rPr>
            </w:pPr>
            <w:r>
              <w:rPr>
                <w:rFonts w:hint="eastAsia" w:ascii="宋体" w:hAnsi="宋体" w:cs="宋体"/>
                <w:szCs w:val="21"/>
                <w:highlight w:val="none"/>
              </w:rPr>
              <w:t>编制工作进度计划，明确主要任务和内部分工（0-5分）。</w:t>
            </w:r>
          </w:p>
          <w:p>
            <w:pPr>
              <w:pStyle w:val="23"/>
              <w:ind w:firstLine="0"/>
              <w:rPr>
                <w:rFonts w:hint="eastAsia"/>
                <w:highlight w:val="none"/>
                <w:lang w:val="en-US"/>
              </w:rPr>
            </w:pPr>
            <w:r>
              <w:rPr>
                <w:rFonts w:hint="eastAsia" w:hAnsi="宋体" w:cs="宋体"/>
                <w:sz w:val="21"/>
                <w:szCs w:val="21"/>
                <w:highlight w:val="none"/>
                <w:lang w:val="en-US"/>
              </w:rPr>
              <w:t>以上优得4-5分，良好得2-3分，一般得0-1分</w:t>
            </w:r>
          </w:p>
        </w:tc>
        <w:tc>
          <w:tcPr>
            <w:tcW w:w="721" w:type="dxa"/>
            <w:noWrap w:val="0"/>
            <w:vAlign w:val="center"/>
          </w:tcPr>
          <w:p>
            <w:pPr>
              <w:spacing w:line="340" w:lineRule="exact"/>
              <w:jc w:val="center"/>
              <w:rPr>
                <w:rFonts w:hint="eastAsia" w:ascii="宋体" w:hAnsi="宋体" w:cs="宋体"/>
                <w:szCs w:val="21"/>
                <w:highlight w:val="none"/>
              </w:rPr>
            </w:pPr>
            <w:r>
              <w:rPr>
                <w:rFonts w:hint="eastAsia" w:ascii="宋体" w:hAnsi="宋体" w:cs="宋体"/>
                <w:szCs w:val="21"/>
                <w:highlight w:val="none"/>
              </w:rPr>
              <w:t>5分</w:t>
            </w:r>
          </w:p>
        </w:tc>
        <w:tc>
          <w:tcPr>
            <w:tcW w:w="1018" w:type="dxa"/>
            <w:noWrap w:val="0"/>
            <w:vAlign w:val="center"/>
          </w:tcPr>
          <w:p>
            <w:pPr>
              <w:snapToGrid w:val="0"/>
              <w:spacing w:line="288" w:lineRule="auto"/>
              <w:jc w:val="center"/>
              <w:rPr>
                <w:rFonts w:ascii="宋体" w:hAnsi="宋体" w:cs="宋体"/>
                <w:szCs w:val="21"/>
                <w:highlight w:val="none"/>
              </w:rPr>
            </w:pPr>
            <w:r>
              <w:rPr>
                <w:rFonts w:hint="eastAsia" w:ascii="宋体" w:hAnsi="宋体" w:cs="宋体"/>
                <w:szCs w:val="21"/>
                <w:highlight w:val="none"/>
              </w:rPr>
              <w:t>主观分</w:t>
            </w:r>
          </w:p>
        </w:tc>
        <w:tc>
          <w:tcPr>
            <w:tcW w:w="945" w:type="dxa"/>
            <w:noWrap w:val="0"/>
            <w:vAlign w:val="center"/>
          </w:tcPr>
          <w:p>
            <w:pPr>
              <w:snapToGrid w:val="0"/>
              <w:spacing w:line="288"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00" w:type="dxa"/>
            <w:noWrap w:val="0"/>
            <w:vAlign w:val="center"/>
          </w:tcPr>
          <w:p>
            <w:pPr>
              <w:snapToGrid w:val="0"/>
              <w:spacing w:line="288" w:lineRule="auto"/>
              <w:jc w:val="center"/>
              <w:rPr>
                <w:rFonts w:hint="eastAsia" w:ascii="宋体" w:hAnsi="宋体" w:cs="宋体"/>
                <w:szCs w:val="21"/>
                <w:highlight w:val="none"/>
              </w:rPr>
            </w:pPr>
            <w:r>
              <w:rPr>
                <w:rFonts w:ascii="宋体" w:hAnsi="宋体" w:cs="宋体"/>
                <w:szCs w:val="21"/>
                <w:highlight w:val="none"/>
              </w:rPr>
              <w:t>7</w:t>
            </w:r>
          </w:p>
        </w:tc>
        <w:tc>
          <w:tcPr>
            <w:tcW w:w="1217" w:type="dxa"/>
            <w:noWrap w:val="0"/>
            <w:vAlign w:val="center"/>
          </w:tcPr>
          <w:p>
            <w:pPr>
              <w:spacing w:line="340" w:lineRule="exact"/>
              <w:jc w:val="left"/>
              <w:rPr>
                <w:rFonts w:hint="eastAsia" w:ascii="宋体" w:hAnsi="宋体" w:cs="宋体"/>
                <w:szCs w:val="21"/>
                <w:highlight w:val="none"/>
              </w:rPr>
            </w:pPr>
            <w:r>
              <w:rPr>
                <w:rFonts w:hint="eastAsia" w:ascii="宋体" w:hAnsi="宋体" w:cs="宋体"/>
                <w:szCs w:val="21"/>
                <w:highlight w:val="none"/>
              </w:rPr>
              <w:t>负责人情况</w:t>
            </w:r>
          </w:p>
        </w:tc>
        <w:tc>
          <w:tcPr>
            <w:tcW w:w="5472" w:type="dxa"/>
            <w:noWrap w:val="0"/>
            <w:vAlign w:val="center"/>
          </w:tcPr>
          <w:p>
            <w:pPr>
              <w:spacing w:line="340" w:lineRule="exact"/>
              <w:jc w:val="left"/>
              <w:rPr>
                <w:rFonts w:hint="eastAsia" w:eastAsia="宋体"/>
                <w:highlight w:val="none"/>
                <w:lang w:val="en-US" w:eastAsia="zh-CN"/>
              </w:rPr>
            </w:pPr>
            <w:r>
              <w:rPr>
                <w:rFonts w:hint="eastAsia" w:ascii="宋体" w:hAnsi="宋体" w:cs="宋体"/>
                <w:szCs w:val="21"/>
                <w:highlight w:val="none"/>
              </w:rPr>
              <w:t>项目负责人具备高级工程师、具备注册城乡规划师资格，每个证书得</w:t>
            </w:r>
            <w:r>
              <w:rPr>
                <w:rFonts w:hint="eastAsia" w:ascii="宋体" w:hAnsi="宋体" w:cs="宋体"/>
                <w:szCs w:val="21"/>
                <w:highlight w:val="none"/>
                <w:lang w:val="en-US" w:eastAsia="zh-CN"/>
              </w:rPr>
              <w:t>3</w:t>
            </w:r>
            <w:r>
              <w:rPr>
                <w:rFonts w:hint="eastAsia" w:ascii="宋体" w:hAnsi="宋体" w:cs="宋体"/>
                <w:szCs w:val="21"/>
                <w:highlight w:val="none"/>
              </w:rPr>
              <w:t>分，最高得</w:t>
            </w:r>
            <w:r>
              <w:rPr>
                <w:rFonts w:hint="eastAsia" w:ascii="宋体" w:hAnsi="宋体" w:cs="宋体"/>
                <w:szCs w:val="21"/>
                <w:highlight w:val="none"/>
                <w:lang w:val="en-US" w:eastAsia="zh-CN"/>
              </w:rPr>
              <w:t>6</w:t>
            </w:r>
            <w:r>
              <w:rPr>
                <w:rFonts w:hint="eastAsia" w:ascii="宋体" w:hAnsi="宋体" w:cs="宋体"/>
                <w:szCs w:val="21"/>
                <w:highlight w:val="none"/>
              </w:rPr>
              <w:t>分</w:t>
            </w:r>
            <w:r>
              <w:rPr>
                <w:rFonts w:hint="eastAsia" w:ascii="宋体" w:hAnsi="宋体" w:cs="宋体"/>
                <w:szCs w:val="21"/>
                <w:highlight w:val="none"/>
                <w:lang w:eastAsia="zh-CN"/>
              </w:rPr>
              <w:t>。</w:t>
            </w:r>
          </w:p>
          <w:p>
            <w:pPr>
              <w:rPr>
                <w:highlight w:val="none"/>
              </w:rPr>
            </w:pPr>
          </w:p>
          <w:p>
            <w:pPr>
              <w:spacing w:line="340" w:lineRule="exact"/>
              <w:jc w:val="left"/>
              <w:rPr>
                <w:rFonts w:hint="eastAsia" w:ascii="宋体" w:hAnsi="宋体" w:cs="宋体"/>
                <w:szCs w:val="21"/>
                <w:highlight w:val="none"/>
              </w:rPr>
            </w:pPr>
            <w:r>
              <w:rPr>
                <w:rFonts w:hint="eastAsia" w:ascii="宋体" w:hAnsi="宋体" w:cs="宋体"/>
                <w:szCs w:val="21"/>
                <w:highlight w:val="none"/>
              </w:rPr>
              <w:t>提供项目负责人相关证书材料和近期不少于</w:t>
            </w:r>
            <w:r>
              <w:rPr>
                <w:rFonts w:hint="eastAsia" w:ascii="宋体" w:hAnsi="宋体" w:cs="宋体"/>
                <w:szCs w:val="21"/>
                <w:highlight w:val="none"/>
                <w:lang w:val="en-US" w:eastAsia="zh-CN"/>
              </w:rPr>
              <w:t>3</w:t>
            </w:r>
            <w:r>
              <w:rPr>
                <w:rFonts w:hint="eastAsia" w:ascii="宋体" w:hAnsi="宋体" w:cs="宋体"/>
                <w:szCs w:val="21"/>
                <w:highlight w:val="none"/>
              </w:rPr>
              <w:t>个月的社保证明，否则不得分。</w:t>
            </w:r>
          </w:p>
        </w:tc>
        <w:tc>
          <w:tcPr>
            <w:tcW w:w="721" w:type="dxa"/>
            <w:noWrap w:val="0"/>
            <w:vAlign w:val="center"/>
          </w:tcPr>
          <w:p>
            <w:pPr>
              <w:spacing w:line="340" w:lineRule="exact"/>
              <w:jc w:val="center"/>
              <w:rPr>
                <w:rFonts w:hint="eastAsia"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分</w:t>
            </w:r>
          </w:p>
        </w:tc>
        <w:tc>
          <w:tcPr>
            <w:tcW w:w="1018" w:type="dxa"/>
            <w:noWrap w:val="0"/>
            <w:vAlign w:val="center"/>
          </w:tcPr>
          <w:p>
            <w:pPr>
              <w:snapToGrid w:val="0"/>
              <w:spacing w:line="288" w:lineRule="auto"/>
              <w:jc w:val="center"/>
              <w:rPr>
                <w:rFonts w:ascii="宋体" w:hAnsi="宋体" w:cs="宋体"/>
                <w:szCs w:val="21"/>
                <w:highlight w:val="none"/>
              </w:rPr>
            </w:pPr>
            <w:r>
              <w:rPr>
                <w:rFonts w:hint="eastAsia" w:ascii="宋体" w:hAnsi="宋体" w:cs="宋体"/>
                <w:szCs w:val="21"/>
                <w:highlight w:val="none"/>
                <w:lang w:val="en-US" w:eastAsia="zh-CN"/>
              </w:rPr>
              <w:t>客</w:t>
            </w:r>
            <w:r>
              <w:rPr>
                <w:rFonts w:hint="eastAsia" w:ascii="宋体" w:hAnsi="宋体" w:cs="宋体"/>
                <w:szCs w:val="21"/>
                <w:highlight w:val="none"/>
              </w:rPr>
              <w:t>观分</w:t>
            </w:r>
          </w:p>
        </w:tc>
        <w:tc>
          <w:tcPr>
            <w:tcW w:w="945" w:type="dxa"/>
            <w:noWrap w:val="0"/>
            <w:vAlign w:val="center"/>
          </w:tcPr>
          <w:p>
            <w:pPr>
              <w:snapToGrid w:val="0"/>
              <w:spacing w:line="288"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jc w:val="center"/>
        </w:trPr>
        <w:tc>
          <w:tcPr>
            <w:tcW w:w="600" w:type="dxa"/>
            <w:noWrap w:val="0"/>
            <w:vAlign w:val="center"/>
          </w:tcPr>
          <w:p>
            <w:pPr>
              <w:snapToGrid w:val="0"/>
              <w:spacing w:line="288" w:lineRule="auto"/>
              <w:jc w:val="center"/>
              <w:rPr>
                <w:rFonts w:hint="eastAsia" w:ascii="宋体" w:hAnsi="宋体" w:cs="宋体"/>
                <w:szCs w:val="21"/>
                <w:highlight w:val="none"/>
              </w:rPr>
            </w:pPr>
            <w:r>
              <w:rPr>
                <w:rFonts w:ascii="宋体" w:hAnsi="宋体" w:cs="宋体"/>
                <w:szCs w:val="21"/>
                <w:highlight w:val="none"/>
              </w:rPr>
              <w:t>8</w:t>
            </w:r>
          </w:p>
        </w:tc>
        <w:tc>
          <w:tcPr>
            <w:tcW w:w="1217" w:type="dxa"/>
            <w:noWrap w:val="0"/>
            <w:vAlign w:val="center"/>
          </w:tcPr>
          <w:p>
            <w:pPr>
              <w:spacing w:line="340" w:lineRule="exact"/>
              <w:jc w:val="left"/>
              <w:rPr>
                <w:rFonts w:hint="eastAsia" w:ascii="宋体" w:hAnsi="宋体" w:cs="宋体"/>
                <w:szCs w:val="21"/>
                <w:highlight w:val="none"/>
              </w:rPr>
            </w:pPr>
            <w:r>
              <w:rPr>
                <w:rFonts w:hint="eastAsia" w:ascii="宋体" w:hAnsi="宋体" w:cs="宋体"/>
                <w:szCs w:val="21"/>
                <w:highlight w:val="none"/>
              </w:rPr>
              <w:t>项目组人员素质情况</w:t>
            </w:r>
          </w:p>
        </w:tc>
        <w:tc>
          <w:tcPr>
            <w:tcW w:w="5472" w:type="dxa"/>
            <w:noWrap w:val="0"/>
            <w:vAlign w:val="center"/>
          </w:tcPr>
          <w:p>
            <w:pPr>
              <w:spacing w:line="340" w:lineRule="exact"/>
              <w:jc w:val="left"/>
              <w:rPr>
                <w:rFonts w:hint="eastAsia" w:ascii="宋体" w:hAnsi="宋体" w:cs="宋体"/>
                <w:szCs w:val="21"/>
                <w:highlight w:val="none"/>
              </w:rPr>
            </w:pPr>
            <w:r>
              <w:rPr>
                <w:rFonts w:hint="eastAsia" w:ascii="宋体" w:hAnsi="宋体" w:cs="宋体"/>
                <w:szCs w:val="21"/>
                <w:highlight w:val="none"/>
              </w:rPr>
              <w:t>拟担任本项目项目组实施人员专业人员的专业素质、技术能力、经验等情况，数量是否充足，是否具有类似项目经验，根据投标人提供的拟派项目人员配置情况进行打分。</w:t>
            </w:r>
          </w:p>
          <w:p>
            <w:pPr>
              <w:spacing w:line="340" w:lineRule="exact"/>
              <w:jc w:val="left"/>
              <w:rPr>
                <w:rFonts w:hint="eastAsia" w:ascii="宋体" w:hAnsi="宋体" w:cs="宋体"/>
                <w:szCs w:val="21"/>
                <w:highlight w:val="none"/>
              </w:rPr>
            </w:pPr>
            <w:r>
              <w:rPr>
                <w:rFonts w:hint="eastAsia" w:ascii="宋体" w:hAnsi="宋体" w:cs="宋体"/>
                <w:szCs w:val="21"/>
                <w:highlight w:val="none"/>
              </w:rPr>
              <w:t>具有相关专业高级工程师（或经济师）职称的每人得</w:t>
            </w:r>
            <w:r>
              <w:rPr>
                <w:rFonts w:hint="eastAsia" w:ascii="宋体" w:hAnsi="宋体" w:cs="宋体"/>
                <w:szCs w:val="21"/>
                <w:highlight w:val="none"/>
                <w:lang w:val="en-US" w:eastAsia="zh-CN"/>
              </w:rPr>
              <w:t>3</w:t>
            </w:r>
            <w:r>
              <w:rPr>
                <w:rFonts w:hint="eastAsia" w:ascii="宋体" w:hAnsi="宋体" w:cs="宋体"/>
                <w:szCs w:val="21"/>
                <w:highlight w:val="none"/>
              </w:rPr>
              <w:t>分，具有相关专业中级工程师（或经济师）职称的每人得1分，本项最高得</w:t>
            </w:r>
            <w:r>
              <w:rPr>
                <w:rFonts w:hint="eastAsia" w:ascii="宋体" w:hAnsi="宋体" w:cs="宋体"/>
                <w:szCs w:val="21"/>
                <w:highlight w:val="none"/>
                <w:lang w:val="en-US" w:eastAsia="zh-CN"/>
              </w:rPr>
              <w:t>9</w:t>
            </w:r>
            <w:r>
              <w:rPr>
                <w:rFonts w:hint="eastAsia" w:ascii="宋体" w:hAnsi="宋体" w:cs="宋体"/>
                <w:szCs w:val="21"/>
                <w:highlight w:val="none"/>
              </w:rPr>
              <w:t>分（每人只计算一次，不重复得分）。</w:t>
            </w:r>
          </w:p>
          <w:p>
            <w:pPr>
              <w:rPr>
                <w:highlight w:val="none"/>
              </w:rPr>
            </w:pPr>
          </w:p>
          <w:p>
            <w:pPr>
              <w:spacing w:line="340" w:lineRule="exact"/>
              <w:jc w:val="left"/>
              <w:rPr>
                <w:rFonts w:hint="eastAsia" w:ascii="宋体" w:hAnsi="宋体" w:cs="宋体"/>
                <w:szCs w:val="21"/>
                <w:highlight w:val="none"/>
              </w:rPr>
            </w:pPr>
            <w:r>
              <w:rPr>
                <w:rFonts w:hint="eastAsia" w:ascii="宋体" w:hAnsi="宋体" w:cs="宋体"/>
                <w:szCs w:val="21"/>
                <w:highlight w:val="none"/>
              </w:rPr>
              <w:t>提供相关证书材料（参考证书和相关资料等）和近期不少于3个月的社保证明，否则不得分。</w:t>
            </w:r>
          </w:p>
        </w:tc>
        <w:tc>
          <w:tcPr>
            <w:tcW w:w="721" w:type="dxa"/>
            <w:noWrap w:val="0"/>
            <w:vAlign w:val="center"/>
          </w:tcPr>
          <w:p>
            <w:pPr>
              <w:spacing w:line="340" w:lineRule="exact"/>
              <w:jc w:val="center"/>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分</w:t>
            </w:r>
          </w:p>
        </w:tc>
        <w:tc>
          <w:tcPr>
            <w:tcW w:w="1018" w:type="dxa"/>
            <w:noWrap w:val="0"/>
            <w:vAlign w:val="center"/>
          </w:tcPr>
          <w:p>
            <w:pPr>
              <w:snapToGrid w:val="0"/>
              <w:spacing w:line="288" w:lineRule="auto"/>
              <w:jc w:val="center"/>
              <w:rPr>
                <w:rFonts w:ascii="宋体" w:hAnsi="宋体" w:cs="宋体"/>
                <w:szCs w:val="21"/>
                <w:highlight w:val="none"/>
              </w:rPr>
            </w:pPr>
            <w:r>
              <w:rPr>
                <w:rFonts w:hint="eastAsia" w:ascii="宋体" w:hAnsi="宋体" w:cs="宋体"/>
                <w:szCs w:val="21"/>
                <w:highlight w:val="none"/>
                <w:lang w:eastAsia="zh-CN"/>
              </w:rPr>
              <w:t>客</w:t>
            </w:r>
            <w:r>
              <w:rPr>
                <w:rFonts w:hint="eastAsia" w:ascii="宋体" w:hAnsi="宋体" w:cs="宋体"/>
                <w:szCs w:val="21"/>
                <w:highlight w:val="none"/>
              </w:rPr>
              <w:t>观分</w:t>
            </w:r>
          </w:p>
        </w:tc>
        <w:tc>
          <w:tcPr>
            <w:tcW w:w="945" w:type="dxa"/>
            <w:noWrap w:val="0"/>
            <w:vAlign w:val="center"/>
          </w:tcPr>
          <w:p>
            <w:pPr>
              <w:snapToGrid w:val="0"/>
              <w:spacing w:line="288"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600" w:type="dxa"/>
            <w:noWrap w:val="0"/>
            <w:vAlign w:val="center"/>
          </w:tcPr>
          <w:p>
            <w:pPr>
              <w:snapToGrid w:val="0"/>
              <w:spacing w:line="288" w:lineRule="auto"/>
              <w:jc w:val="center"/>
              <w:rPr>
                <w:rFonts w:ascii="宋体" w:hAnsi="宋体" w:cs="宋体"/>
                <w:szCs w:val="21"/>
                <w:highlight w:val="none"/>
              </w:rPr>
            </w:pPr>
            <w:r>
              <w:rPr>
                <w:rFonts w:ascii="宋体" w:hAnsi="宋体" w:cs="宋体"/>
                <w:szCs w:val="21"/>
                <w:highlight w:val="none"/>
              </w:rPr>
              <w:t>9</w:t>
            </w:r>
          </w:p>
        </w:tc>
        <w:tc>
          <w:tcPr>
            <w:tcW w:w="1217" w:type="dxa"/>
            <w:noWrap w:val="0"/>
            <w:vAlign w:val="center"/>
          </w:tcPr>
          <w:p>
            <w:pPr>
              <w:spacing w:line="340" w:lineRule="exact"/>
              <w:jc w:val="left"/>
              <w:rPr>
                <w:rFonts w:hint="eastAsia" w:ascii="宋体" w:hAnsi="宋体" w:cs="宋体"/>
                <w:szCs w:val="21"/>
                <w:highlight w:val="none"/>
              </w:rPr>
            </w:pPr>
            <w:r>
              <w:rPr>
                <w:rFonts w:hint="eastAsia" w:ascii="宋体" w:hAnsi="宋体" w:cs="宋体"/>
                <w:szCs w:val="21"/>
                <w:highlight w:val="none"/>
              </w:rPr>
              <w:t>售后服务方案情况</w:t>
            </w:r>
          </w:p>
        </w:tc>
        <w:tc>
          <w:tcPr>
            <w:tcW w:w="5472" w:type="dxa"/>
            <w:noWrap w:val="0"/>
            <w:vAlign w:val="center"/>
          </w:tcPr>
          <w:p>
            <w:pPr>
              <w:spacing w:line="340" w:lineRule="exact"/>
              <w:jc w:val="left"/>
              <w:rPr>
                <w:rFonts w:hint="eastAsia" w:ascii="宋体" w:hAnsi="宋体" w:cs="宋体"/>
                <w:szCs w:val="21"/>
                <w:highlight w:val="none"/>
              </w:rPr>
            </w:pPr>
            <w:r>
              <w:rPr>
                <w:rFonts w:hint="eastAsia" w:ascii="宋体" w:hAnsi="宋体" w:cs="宋体"/>
                <w:szCs w:val="21"/>
                <w:highlight w:val="none"/>
              </w:rPr>
              <w:t>投标人提供的售后服务方案情况，是否满足采购人得要求,服务承诺得可行性、完整性以及服务承诺落实的保障措施。</w:t>
            </w:r>
          </w:p>
          <w:p>
            <w:pPr>
              <w:spacing w:line="340" w:lineRule="exact"/>
              <w:jc w:val="left"/>
              <w:rPr>
                <w:rFonts w:hint="eastAsia" w:ascii="宋体" w:hAnsi="宋体" w:cs="宋体"/>
                <w:szCs w:val="21"/>
                <w:highlight w:val="none"/>
              </w:rPr>
            </w:pPr>
            <w:r>
              <w:rPr>
                <w:rFonts w:hint="eastAsia" w:ascii="宋体" w:hAnsi="宋体" w:cs="宋体"/>
                <w:szCs w:val="21"/>
                <w:highlight w:val="none"/>
              </w:rPr>
              <w:t>以上优得4-5分，良好得2-3分，一般得0-1分。</w:t>
            </w:r>
          </w:p>
        </w:tc>
        <w:tc>
          <w:tcPr>
            <w:tcW w:w="721" w:type="dxa"/>
            <w:noWrap w:val="0"/>
            <w:vAlign w:val="center"/>
          </w:tcPr>
          <w:p>
            <w:pPr>
              <w:spacing w:line="340" w:lineRule="exact"/>
              <w:jc w:val="center"/>
              <w:rPr>
                <w:rFonts w:hint="eastAsia" w:ascii="宋体" w:hAnsi="宋体" w:cs="宋体"/>
                <w:szCs w:val="21"/>
                <w:highlight w:val="none"/>
              </w:rPr>
            </w:pPr>
            <w:r>
              <w:rPr>
                <w:rFonts w:ascii="宋体" w:hAnsi="宋体" w:cs="宋体"/>
                <w:szCs w:val="21"/>
                <w:highlight w:val="none"/>
              </w:rPr>
              <w:t>5</w:t>
            </w:r>
            <w:r>
              <w:rPr>
                <w:rFonts w:hint="eastAsia" w:ascii="宋体" w:hAnsi="宋体" w:cs="宋体"/>
                <w:szCs w:val="21"/>
                <w:highlight w:val="none"/>
              </w:rPr>
              <w:t>分</w:t>
            </w:r>
          </w:p>
        </w:tc>
        <w:tc>
          <w:tcPr>
            <w:tcW w:w="1018" w:type="dxa"/>
            <w:noWrap w:val="0"/>
            <w:vAlign w:val="center"/>
          </w:tcPr>
          <w:p>
            <w:pPr>
              <w:snapToGrid w:val="0"/>
              <w:spacing w:line="288" w:lineRule="auto"/>
              <w:jc w:val="center"/>
              <w:rPr>
                <w:rFonts w:ascii="宋体" w:hAnsi="宋体" w:cs="宋体"/>
                <w:szCs w:val="21"/>
                <w:highlight w:val="none"/>
              </w:rPr>
            </w:pPr>
            <w:r>
              <w:rPr>
                <w:rFonts w:hint="eastAsia" w:ascii="宋体" w:hAnsi="宋体" w:cs="宋体"/>
                <w:szCs w:val="21"/>
                <w:highlight w:val="none"/>
                <w:lang w:eastAsia="zh-CN"/>
              </w:rPr>
              <w:t>主观</w:t>
            </w:r>
            <w:r>
              <w:rPr>
                <w:rFonts w:hint="eastAsia" w:ascii="宋体" w:hAnsi="宋体" w:cs="宋体"/>
                <w:szCs w:val="21"/>
                <w:highlight w:val="none"/>
              </w:rPr>
              <w:t>分</w:t>
            </w:r>
          </w:p>
        </w:tc>
        <w:tc>
          <w:tcPr>
            <w:tcW w:w="945" w:type="dxa"/>
            <w:noWrap w:val="0"/>
            <w:vAlign w:val="center"/>
          </w:tcPr>
          <w:p>
            <w:pPr>
              <w:snapToGrid w:val="0"/>
              <w:spacing w:line="288"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600" w:type="dxa"/>
            <w:noWrap w:val="0"/>
            <w:vAlign w:val="center"/>
          </w:tcPr>
          <w:p>
            <w:pPr>
              <w:snapToGrid w:val="0"/>
              <w:spacing w:line="288" w:lineRule="auto"/>
              <w:jc w:val="center"/>
              <w:rPr>
                <w:rFonts w:hint="eastAsia" w:ascii="宋体" w:hAnsi="宋体" w:cs="宋体"/>
                <w:szCs w:val="21"/>
                <w:highlight w:val="none"/>
              </w:rPr>
            </w:pPr>
            <w:r>
              <w:rPr>
                <w:rFonts w:ascii="宋体" w:hAnsi="宋体" w:cs="宋体"/>
                <w:szCs w:val="21"/>
                <w:highlight w:val="none"/>
              </w:rPr>
              <w:t>10</w:t>
            </w:r>
          </w:p>
        </w:tc>
        <w:tc>
          <w:tcPr>
            <w:tcW w:w="1217" w:type="dxa"/>
            <w:tcBorders>
              <w:top w:val="single" w:color="auto" w:sz="4" w:space="0"/>
              <w:left w:val="single" w:color="000000" w:sz="4" w:space="0"/>
              <w:bottom w:val="single" w:color="auto" w:sz="4" w:space="0"/>
              <w:right w:val="single" w:color="000000" w:sz="4" w:space="0"/>
            </w:tcBorders>
            <w:noWrap w:val="0"/>
            <w:vAlign w:val="center"/>
          </w:tcPr>
          <w:p>
            <w:pPr>
              <w:spacing w:line="340" w:lineRule="exact"/>
              <w:jc w:val="left"/>
              <w:rPr>
                <w:rFonts w:hint="eastAsia" w:ascii="宋体" w:hAnsi="宋体" w:cs="宋体"/>
                <w:szCs w:val="21"/>
                <w:highlight w:val="none"/>
              </w:rPr>
            </w:pPr>
            <w:r>
              <w:rPr>
                <w:rFonts w:hint="eastAsia" w:ascii="宋体" w:hAnsi="宋体" w:eastAsia="宋体" w:cs="宋体"/>
                <w:sz w:val="21"/>
                <w:szCs w:val="21"/>
                <w:highlight w:val="none"/>
                <w:lang w:val="en-US"/>
              </w:rPr>
              <w:t>保密措施</w:t>
            </w:r>
          </w:p>
        </w:tc>
        <w:tc>
          <w:tcPr>
            <w:tcW w:w="5472" w:type="dxa"/>
            <w:tcBorders>
              <w:top w:val="single" w:color="000000" w:sz="4" w:space="0"/>
              <w:left w:val="single" w:color="000000" w:sz="4" w:space="0"/>
              <w:bottom w:val="single" w:color="auto" w:sz="4" w:space="0"/>
              <w:right w:val="single" w:color="000000" w:sz="4" w:space="0"/>
            </w:tcBorders>
            <w:noWrap w:val="0"/>
            <w:vAlign w:val="center"/>
          </w:tcPr>
          <w:p>
            <w:pPr>
              <w:spacing w:line="340" w:lineRule="exact"/>
              <w:jc w:val="left"/>
              <w:rPr>
                <w:rFonts w:ascii="宋体" w:hAnsi="宋体" w:cs="宋体"/>
                <w:szCs w:val="21"/>
                <w:highlight w:val="none"/>
              </w:rPr>
            </w:pPr>
            <w:r>
              <w:rPr>
                <w:rFonts w:hint="eastAsia" w:ascii="宋体" w:hAnsi="宋体" w:eastAsia="宋体" w:cs="宋体"/>
                <w:sz w:val="21"/>
                <w:szCs w:val="21"/>
                <w:highlight w:val="none"/>
              </w:rPr>
              <w:t>根据投标人是否有具体保密措施，使得各种档案资料不被泄露等情况进行综合评审</w:t>
            </w:r>
            <w:r>
              <w:rPr>
                <w:rFonts w:hint="eastAsia" w:ascii="宋体" w:hAnsi="宋体" w:cs="宋体"/>
                <w:szCs w:val="21"/>
                <w:highlight w:val="none"/>
              </w:rPr>
              <w:t>。</w:t>
            </w:r>
          </w:p>
          <w:p>
            <w:pPr>
              <w:spacing w:line="340" w:lineRule="exact"/>
              <w:jc w:val="left"/>
              <w:rPr>
                <w:rFonts w:hint="eastAsia" w:ascii="宋体" w:hAnsi="宋体" w:cs="宋体"/>
                <w:szCs w:val="21"/>
                <w:highlight w:val="none"/>
              </w:rPr>
            </w:pPr>
            <w:r>
              <w:rPr>
                <w:rFonts w:hint="eastAsia" w:ascii="宋体" w:hAnsi="宋体" w:cs="宋体"/>
                <w:szCs w:val="21"/>
                <w:highlight w:val="none"/>
              </w:rPr>
              <w:t>以上优得4-5分，良好得2-3分，一般得0-1分</w:t>
            </w:r>
            <w:r>
              <w:rPr>
                <w:rFonts w:hint="eastAsia" w:ascii="宋体" w:hAnsi="宋体" w:eastAsia="宋体" w:cs="宋体"/>
                <w:sz w:val="21"/>
                <w:szCs w:val="21"/>
                <w:highlight w:val="none"/>
              </w:rPr>
              <w:t>。</w:t>
            </w:r>
          </w:p>
        </w:tc>
        <w:tc>
          <w:tcPr>
            <w:tcW w:w="721" w:type="dxa"/>
            <w:noWrap w:val="0"/>
            <w:vAlign w:val="center"/>
          </w:tcPr>
          <w:p>
            <w:pPr>
              <w:spacing w:line="340" w:lineRule="exact"/>
              <w:jc w:val="center"/>
              <w:rPr>
                <w:rFonts w:hint="eastAsia" w:ascii="宋体" w:hAnsi="宋体" w:cs="宋体"/>
                <w:szCs w:val="21"/>
                <w:highlight w:val="none"/>
              </w:rPr>
            </w:pPr>
            <w:r>
              <w:rPr>
                <w:rFonts w:hint="eastAsia" w:ascii="宋体" w:hAnsi="宋体" w:cs="宋体"/>
                <w:szCs w:val="21"/>
                <w:highlight w:val="none"/>
              </w:rPr>
              <w:t>5分</w:t>
            </w:r>
          </w:p>
        </w:tc>
        <w:tc>
          <w:tcPr>
            <w:tcW w:w="1018" w:type="dxa"/>
            <w:noWrap w:val="0"/>
            <w:vAlign w:val="center"/>
          </w:tcPr>
          <w:p>
            <w:pPr>
              <w:snapToGrid w:val="0"/>
              <w:spacing w:line="288" w:lineRule="auto"/>
              <w:jc w:val="center"/>
              <w:rPr>
                <w:rFonts w:hint="eastAsia" w:ascii="宋体" w:hAnsi="宋体" w:cs="宋体"/>
                <w:szCs w:val="21"/>
                <w:highlight w:val="none"/>
              </w:rPr>
            </w:pPr>
            <w:r>
              <w:rPr>
                <w:rFonts w:hint="eastAsia" w:ascii="宋体" w:hAnsi="宋体" w:cs="宋体"/>
                <w:szCs w:val="21"/>
                <w:highlight w:val="none"/>
              </w:rPr>
              <w:t>主观分</w:t>
            </w:r>
          </w:p>
        </w:tc>
        <w:tc>
          <w:tcPr>
            <w:tcW w:w="945" w:type="dxa"/>
            <w:noWrap w:val="0"/>
            <w:vAlign w:val="center"/>
          </w:tcPr>
          <w:p>
            <w:pPr>
              <w:snapToGrid w:val="0"/>
              <w:spacing w:line="288"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600" w:type="dxa"/>
            <w:noWrap w:val="0"/>
            <w:vAlign w:val="center"/>
          </w:tcPr>
          <w:p>
            <w:pPr>
              <w:snapToGrid w:val="0"/>
              <w:spacing w:line="288" w:lineRule="auto"/>
              <w:jc w:val="center"/>
              <w:rPr>
                <w:rFonts w:ascii="宋体" w:hAnsi="宋体" w:cs="宋体"/>
                <w:szCs w:val="21"/>
                <w:highlight w:val="none"/>
              </w:rPr>
            </w:pPr>
            <w:r>
              <w:rPr>
                <w:rFonts w:ascii="宋体" w:hAnsi="宋体" w:cs="宋体"/>
                <w:szCs w:val="21"/>
                <w:highlight w:val="none"/>
              </w:rPr>
              <w:t>11</w:t>
            </w:r>
          </w:p>
        </w:tc>
        <w:tc>
          <w:tcPr>
            <w:tcW w:w="1217" w:type="dxa"/>
            <w:noWrap w:val="0"/>
            <w:vAlign w:val="center"/>
          </w:tcPr>
          <w:p>
            <w:pPr>
              <w:spacing w:line="340" w:lineRule="exact"/>
              <w:ind w:left="34" w:leftChars="16"/>
              <w:jc w:val="left"/>
              <w:rPr>
                <w:rFonts w:hint="eastAsia" w:ascii="宋体" w:hAnsi="宋体" w:cs="宋体"/>
                <w:szCs w:val="21"/>
                <w:highlight w:val="none"/>
              </w:rPr>
            </w:pPr>
            <w:r>
              <w:rPr>
                <w:rFonts w:hint="eastAsia" w:ascii="宋体" w:hAnsi="宋体" w:cs="宋体"/>
                <w:szCs w:val="21"/>
                <w:highlight w:val="none"/>
              </w:rPr>
              <w:t>合理化建议</w:t>
            </w:r>
          </w:p>
        </w:tc>
        <w:tc>
          <w:tcPr>
            <w:tcW w:w="5472" w:type="dxa"/>
            <w:noWrap w:val="0"/>
            <w:vAlign w:val="center"/>
          </w:tcPr>
          <w:p>
            <w:pPr>
              <w:spacing w:line="340" w:lineRule="exact"/>
              <w:jc w:val="left"/>
              <w:rPr>
                <w:rFonts w:hAnsi="宋体"/>
                <w:highlight w:val="none"/>
              </w:rPr>
            </w:pPr>
            <w:bookmarkStart w:id="180" w:name="_GoBack"/>
            <w:r>
              <w:rPr>
                <w:rFonts w:hint="eastAsia" w:ascii="宋体" w:hAnsi="宋体" w:cs="宋体"/>
                <w:szCs w:val="21"/>
                <w:highlight w:val="none"/>
              </w:rPr>
              <w:t>根据供应商提供的合理化建议的可行性、科学性进行综合打分。</w:t>
            </w:r>
          </w:p>
          <w:p>
            <w:pPr>
              <w:spacing w:line="340" w:lineRule="exact"/>
              <w:jc w:val="left"/>
              <w:rPr>
                <w:rFonts w:hint="eastAsia" w:ascii="宋体" w:hAnsi="宋体" w:cs="宋体"/>
                <w:szCs w:val="21"/>
                <w:highlight w:val="none"/>
              </w:rPr>
            </w:pPr>
            <w:r>
              <w:rPr>
                <w:rFonts w:hint="eastAsia" w:ascii="宋体" w:hAnsi="宋体" w:cs="宋体"/>
                <w:szCs w:val="21"/>
                <w:highlight w:val="none"/>
              </w:rPr>
              <w:t>以上优得4-5分，良好得2-3分，一般得0-1分。</w:t>
            </w:r>
            <w:bookmarkEnd w:id="180"/>
          </w:p>
        </w:tc>
        <w:tc>
          <w:tcPr>
            <w:tcW w:w="721" w:type="dxa"/>
            <w:noWrap w:val="0"/>
            <w:vAlign w:val="center"/>
          </w:tcPr>
          <w:p>
            <w:pPr>
              <w:spacing w:line="340" w:lineRule="exact"/>
              <w:jc w:val="center"/>
              <w:rPr>
                <w:rFonts w:hint="eastAsia" w:ascii="宋体" w:hAnsi="宋体" w:cs="宋体"/>
                <w:szCs w:val="21"/>
                <w:highlight w:val="none"/>
              </w:rPr>
            </w:pPr>
            <w:r>
              <w:rPr>
                <w:rFonts w:ascii="宋体" w:hAnsi="宋体" w:cs="宋体"/>
                <w:szCs w:val="21"/>
                <w:highlight w:val="none"/>
              </w:rPr>
              <w:t>5</w:t>
            </w:r>
            <w:r>
              <w:rPr>
                <w:rFonts w:hint="eastAsia" w:ascii="宋体" w:hAnsi="宋体" w:cs="宋体"/>
                <w:szCs w:val="21"/>
                <w:highlight w:val="none"/>
              </w:rPr>
              <w:t>分</w:t>
            </w:r>
          </w:p>
        </w:tc>
        <w:tc>
          <w:tcPr>
            <w:tcW w:w="1018" w:type="dxa"/>
            <w:noWrap w:val="0"/>
            <w:vAlign w:val="center"/>
          </w:tcPr>
          <w:p>
            <w:pPr>
              <w:snapToGrid w:val="0"/>
              <w:spacing w:line="288" w:lineRule="auto"/>
              <w:jc w:val="center"/>
              <w:rPr>
                <w:rFonts w:ascii="宋体" w:hAnsi="宋体" w:cs="宋体"/>
                <w:szCs w:val="21"/>
                <w:highlight w:val="none"/>
              </w:rPr>
            </w:pPr>
            <w:r>
              <w:rPr>
                <w:rFonts w:hint="eastAsia" w:ascii="宋体" w:hAnsi="宋体" w:cs="宋体"/>
                <w:szCs w:val="21"/>
                <w:highlight w:val="none"/>
              </w:rPr>
              <w:t>主观分</w:t>
            </w:r>
          </w:p>
        </w:tc>
        <w:tc>
          <w:tcPr>
            <w:tcW w:w="945" w:type="dxa"/>
            <w:noWrap w:val="0"/>
            <w:vAlign w:val="center"/>
          </w:tcPr>
          <w:p>
            <w:pPr>
              <w:snapToGrid w:val="0"/>
              <w:spacing w:line="288" w:lineRule="auto"/>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jc w:val="center"/>
        </w:trPr>
        <w:tc>
          <w:tcPr>
            <w:tcW w:w="600" w:type="dxa"/>
            <w:noWrap w:val="0"/>
            <w:vAlign w:val="center"/>
          </w:tcPr>
          <w:p>
            <w:pPr>
              <w:snapToGrid w:val="0"/>
              <w:jc w:val="center"/>
              <w:rPr>
                <w:rFonts w:hint="eastAsia" w:ascii="宋体" w:hAnsi="宋体" w:eastAsia="宋体" w:cs="宋体"/>
                <w:szCs w:val="21"/>
                <w:highlight w:val="none"/>
                <w:lang w:eastAsia="zh-CN"/>
              </w:rPr>
            </w:pPr>
            <w:r>
              <w:rPr>
                <w:rFonts w:hint="eastAsia" w:ascii="宋体" w:hAnsi="宋体" w:cs="宋体"/>
                <w:szCs w:val="21"/>
                <w:highlight w:val="none"/>
              </w:rPr>
              <w:t>1</w:t>
            </w:r>
            <w:r>
              <w:rPr>
                <w:rFonts w:hint="eastAsia" w:ascii="宋体" w:hAnsi="宋体" w:cs="宋体"/>
                <w:szCs w:val="21"/>
                <w:highlight w:val="none"/>
                <w:lang w:val="en-US" w:eastAsia="zh-CN"/>
              </w:rPr>
              <w:t>2</w:t>
            </w:r>
          </w:p>
        </w:tc>
        <w:tc>
          <w:tcPr>
            <w:tcW w:w="1217" w:type="dxa"/>
            <w:noWrap w:val="0"/>
            <w:vAlign w:val="center"/>
          </w:tcPr>
          <w:p>
            <w:pPr>
              <w:widowControl/>
              <w:shd w:val="clear" w:color="auto" w:fill="FFFFFF"/>
              <w:adjustRightInd/>
              <w:spacing w:after="225"/>
              <w:rPr>
                <w:rFonts w:hint="eastAsia" w:ascii="宋体" w:hAnsi="宋体" w:cs="宋体"/>
                <w:szCs w:val="21"/>
                <w:highlight w:val="none"/>
              </w:rPr>
            </w:pPr>
            <w:r>
              <w:rPr>
                <w:rFonts w:hint="eastAsia" w:ascii="宋体" w:hAnsi="宋体" w:cs="宋体"/>
                <w:szCs w:val="21"/>
                <w:highlight w:val="none"/>
              </w:rPr>
              <w:t>报价</w:t>
            </w:r>
          </w:p>
        </w:tc>
        <w:tc>
          <w:tcPr>
            <w:tcW w:w="5472" w:type="dxa"/>
            <w:noWrap w:val="0"/>
            <w:vAlign w:val="top"/>
          </w:tcPr>
          <w:p>
            <w:pPr>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］的计算公式计算。</w:t>
            </w:r>
          </w:p>
          <w:p>
            <w:pPr>
              <w:widowControl/>
              <w:shd w:val="clear" w:color="auto" w:fill="FFFFFF"/>
              <w:adjustRightInd/>
              <w:spacing w:after="225"/>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p>
            <w:pPr>
              <w:widowControl/>
              <w:shd w:val="clear" w:color="auto" w:fill="FFFFFF"/>
              <w:adjustRightInd/>
              <w:spacing w:after="225"/>
              <w:ind w:firstLine="420"/>
              <w:jc w:val="left"/>
              <w:rPr>
                <w:rFonts w:hint="eastAsia" w:ascii="宋体" w:hAnsi="宋体" w:cs="宋体"/>
                <w:szCs w:val="21"/>
                <w:highlight w:val="none"/>
              </w:rPr>
            </w:pPr>
            <w:r>
              <w:rPr>
                <w:rFonts w:hint="eastAsia" w:ascii="宋体" w:hAnsi="宋体" w:eastAsia="宋体" w:cs="宋体"/>
                <w:color w:val="auto"/>
                <w:sz w:val="21"/>
                <w:szCs w:val="21"/>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21" w:type="dxa"/>
            <w:noWrap w:val="0"/>
            <w:vAlign w:val="center"/>
          </w:tcPr>
          <w:p>
            <w:pPr>
              <w:jc w:val="center"/>
              <w:outlineLvl w:val="0"/>
              <w:rPr>
                <w:rFonts w:ascii="宋体" w:hAnsi="宋体" w:cs="宋体"/>
                <w:szCs w:val="21"/>
                <w:highlight w:val="none"/>
              </w:rPr>
            </w:pPr>
            <w:r>
              <w:rPr>
                <w:rFonts w:hint="eastAsia" w:ascii="宋体" w:hAnsi="宋体" w:cs="宋体"/>
                <w:szCs w:val="21"/>
                <w:highlight w:val="none"/>
              </w:rPr>
              <w:t>10</w:t>
            </w:r>
          </w:p>
        </w:tc>
        <w:tc>
          <w:tcPr>
            <w:tcW w:w="1018" w:type="dxa"/>
            <w:noWrap w:val="0"/>
            <w:vAlign w:val="center"/>
          </w:tcPr>
          <w:p>
            <w:pPr>
              <w:jc w:val="center"/>
              <w:outlineLvl w:val="0"/>
              <w:rPr>
                <w:rFonts w:hint="eastAsia" w:ascii="宋体" w:hAnsi="宋体" w:cs="宋体"/>
                <w:szCs w:val="21"/>
                <w:highlight w:val="none"/>
              </w:rPr>
            </w:pPr>
          </w:p>
        </w:tc>
        <w:tc>
          <w:tcPr>
            <w:tcW w:w="945" w:type="dxa"/>
            <w:noWrap w:val="0"/>
            <w:vAlign w:val="center"/>
          </w:tcPr>
          <w:p>
            <w:pPr>
              <w:jc w:val="center"/>
              <w:outlineLvl w:val="0"/>
              <w:rPr>
                <w:rFonts w:hint="eastAsia" w:ascii="宋体" w:hAnsi="宋体" w:cs="宋体"/>
                <w:szCs w:val="21"/>
                <w:highlight w:val="none"/>
              </w:rPr>
            </w:pPr>
          </w:p>
        </w:tc>
      </w:tr>
    </w:tbl>
    <w:p>
      <w:pPr>
        <w:adjustRightInd/>
        <w:spacing w:line="360" w:lineRule="auto"/>
        <w:ind w:firstLine="482" w:firstLineChars="200"/>
        <w:rPr>
          <w:rFonts w:hint="eastAsia" w:cs="Arial" w:asciiTheme="minorEastAsia" w:hAnsiTheme="minorEastAsia" w:eastAsiaTheme="minorEastAsia"/>
          <w:b/>
          <w:color w:val="auto"/>
          <w:kern w:val="0"/>
          <w:sz w:val="24"/>
          <w:highlight w:val="none"/>
        </w:rPr>
      </w:pPr>
    </w:p>
    <w:p>
      <w:pPr>
        <w:adjustRightInd/>
        <w:spacing w:line="360" w:lineRule="auto"/>
        <w:ind w:firstLine="482" w:firstLineChars="200"/>
        <w:rPr>
          <w:rFonts w:hint="eastAsia" w:cs="Arial" w:asciiTheme="minorEastAsia" w:hAnsiTheme="minorEastAsia" w:eastAsiaTheme="minorEastAsia"/>
          <w:b/>
          <w:color w:val="auto"/>
          <w:kern w:val="0"/>
          <w:sz w:val="24"/>
          <w:highlight w:val="none"/>
        </w:rPr>
      </w:pPr>
    </w:p>
    <w:p>
      <w:pPr>
        <w:adjustRightInd/>
        <w:spacing w:line="360" w:lineRule="auto"/>
        <w:ind w:firstLine="482" w:firstLineChars="200"/>
        <w:rPr>
          <w:rFonts w:hint="eastAsia" w:cs="Arial" w:asciiTheme="minorEastAsia" w:hAnsiTheme="minorEastAsia" w:eastAsiaTheme="minorEastAsia"/>
          <w:b/>
          <w:color w:val="auto"/>
          <w:kern w:val="0"/>
          <w:sz w:val="24"/>
          <w:highlight w:val="none"/>
        </w:rPr>
      </w:pPr>
    </w:p>
    <w:p>
      <w:pPr>
        <w:adjustRightInd/>
        <w:spacing w:line="360" w:lineRule="auto"/>
        <w:ind w:firstLine="482" w:firstLineChars="200"/>
        <w:rPr>
          <w:rFonts w:hint="eastAsia" w:cs="Arial" w:asciiTheme="minorEastAsia" w:hAnsiTheme="minorEastAsia" w:eastAsiaTheme="minorEastAsia"/>
          <w:b/>
          <w:color w:val="auto"/>
          <w:kern w:val="0"/>
          <w:sz w:val="24"/>
          <w:highlight w:val="none"/>
        </w:rPr>
      </w:pPr>
    </w:p>
    <w:p>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pPr>
        <w:adjustRightInd/>
        <w:spacing w:line="360" w:lineRule="auto"/>
        <w:ind w:firstLine="482" w:firstLineChars="200"/>
        <w:rPr>
          <w:rFonts w:cs="Arial" w:asciiTheme="minorEastAsia" w:hAnsiTheme="minorEastAsia" w:eastAsiaTheme="minorEastAsia"/>
          <w:b/>
          <w:color w:val="auto"/>
          <w:kern w:val="0"/>
          <w:sz w:val="24"/>
          <w:highlight w:val="none"/>
        </w:rPr>
      </w:pPr>
    </w:p>
    <w:p>
      <w:pPr>
        <w:pStyle w:val="392"/>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color w:val="auto"/>
          <w:kern w:val="0"/>
          <w:sz w:val="24"/>
          <w:highlight w:val="none"/>
        </w:rPr>
      </w:pPr>
    </w:p>
    <w:p>
      <w:pP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pPr>
        <w:pStyle w:val="392"/>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pPr>
        <w:pStyle w:val="392"/>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pPr>
        <w:pStyle w:val="392"/>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pPr>
        <w:snapToGrid w:val="0"/>
        <w:spacing w:line="360" w:lineRule="auto"/>
        <w:ind w:left="0" w:leftChars="0" w:firstLine="0" w:firstLineChars="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pPr>
        <w:pStyle w:val="392"/>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pPr>
        <w:pStyle w:val="392"/>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pPr>
        <w:pStyle w:val="392"/>
        <w:spacing w:before="0"/>
        <w:ind w:firstLine="0" w:firstLineChars="0"/>
        <w:rPr>
          <w:rFonts w:asciiTheme="minorEastAsia" w:hAnsiTheme="minorEastAsia" w:eastAsiaTheme="minorEastAsia"/>
          <w:b/>
          <w:color w:val="auto"/>
          <w:highlight w:val="none"/>
        </w:rPr>
      </w:pPr>
    </w:p>
    <w:p>
      <w:pPr>
        <w:pStyle w:val="392"/>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pPr>
        <w:pStyle w:val="392"/>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pPr>
        <w:pStyle w:val="392"/>
        <w:spacing w:before="0"/>
        <w:ind w:firstLine="0" w:firstLineChars="0"/>
        <w:rPr>
          <w:rFonts w:asciiTheme="minorEastAsia" w:hAnsiTheme="minorEastAsia" w:eastAsiaTheme="minorEastAsia"/>
          <w:b/>
          <w:color w:val="auto"/>
          <w:highlight w:val="none"/>
        </w:rPr>
      </w:pPr>
    </w:p>
    <w:p>
      <w:pPr>
        <w:pStyle w:val="392"/>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pPr>
        <w:pStyle w:val="25"/>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pPr>
        <w:pStyle w:val="104"/>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pPr>
        <w:pStyle w:val="104"/>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pPr>
        <w:pStyle w:val="104"/>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pPr>
        <w:pStyle w:val="104"/>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pPr>
        <w:pStyle w:val="104"/>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的授意撤换、修改投标文件或者响应文件；</w:t>
      </w:r>
    </w:p>
    <w:p>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p>
    <w:p>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pPr>
        <w:pStyle w:val="104"/>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pPr>
        <w:pStyle w:val="392"/>
        <w:spacing w:before="0"/>
        <w:ind w:firstLine="0" w:firstLineChars="0"/>
        <w:rPr>
          <w:rFonts w:cs="仿宋_GB2312" w:asciiTheme="minorEastAsia" w:hAnsiTheme="minorEastAsia" w:eastAsiaTheme="minorEastAsia"/>
          <w:b/>
          <w:color w:val="auto"/>
          <w:highlight w:val="none"/>
        </w:rPr>
      </w:pPr>
    </w:p>
    <w:p>
      <w:pPr>
        <w:snapToGrid w:val="0"/>
        <w:spacing w:line="360" w:lineRule="auto"/>
        <w:ind w:left="0" w:leftChars="0"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65"/>
      <w:r>
        <w:rPr>
          <w:rFonts w:hint="eastAsia" w:cs="仿宋_GB2312" w:asciiTheme="minorEastAsia" w:hAnsiTheme="minorEastAsia" w:eastAsiaTheme="minorEastAsia"/>
          <w:b/>
          <w:color w:val="auto"/>
          <w:sz w:val="36"/>
          <w:szCs w:val="36"/>
          <w:highlight w:val="none"/>
        </w:rPr>
        <w:t xml:space="preserve">  拟签订的合同文本</w:t>
      </w:r>
    </w:p>
    <w:p>
      <w:pPr>
        <w:spacing w:line="360" w:lineRule="auto"/>
        <w:rPr>
          <w:rFonts w:asciiTheme="minorEastAsia" w:hAnsiTheme="minorEastAsia" w:eastAsiaTheme="minorEastAsia"/>
          <w:color w:val="auto"/>
          <w:sz w:val="24"/>
          <w:highlight w:val="none"/>
        </w:rPr>
      </w:pPr>
      <w:bookmarkStart w:id="66" w:name="第五部分"/>
      <w:bookmarkStart w:id="67" w:name="_Toc86217003"/>
    </w:p>
    <w:p>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合同编号：</w:t>
      </w:r>
      <w:r>
        <w:rPr>
          <w:rFonts w:hint="eastAsia" w:asciiTheme="minorEastAsia" w:hAnsiTheme="minorEastAsia" w:eastAsiaTheme="minorEastAsia"/>
          <w:color w:val="auto"/>
          <w:sz w:val="24"/>
          <w:highlight w:val="none"/>
          <w:u w:val="single"/>
        </w:rPr>
        <w:t xml:space="preserve">           </w:t>
      </w:r>
    </w:p>
    <w:p>
      <w:pPr>
        <w:spacing w:line="360" w:lineRule="auto"/>
        <w:rPr>
          <w:rFonts w:asciiTheme="minorEastAsia" w:hAnsiTheme="minorEastAsia" w:eastAsiaTheme="minorEastAsia"/>
          <w:color w:val="auto"/>
          <w:sz w:val="24"/>
          <w:highlight w:val="none"/>
          <w:u w:val="single"/>
        </w:rPr>
      </w:pPr>
    </w:p>
    <w:p>
      <w:pPr>
        <w:pStyle w:val="281"/>
        <w:ind w:leftChars="0" w:firstLine="2465" w:firstLineChars="682"/>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政府采购合同书</w:t>
      </w:r>
    </w:p>
    <w:p>
      <w:pPr>
        <w:pStyle w:val="281"/>
        <w:rPr>
          <w:rFonts w:asciiTheme="minorEastAsia" w:hAnsiTheme="minorEastAsia" w:eastAsiaTheme="minorEastAsia"/>
          <w:color w:val="auto"/>
          <w:szCs w:val="24"/>
          <w:highlight w:val="none"/>
        </w:rPr>
      </w:pPr>
    </w:p>
    <w:p>
      <w:pPr>
        <w:pStyle w:val="281"/>
        <w:rPr>
          <w:rFonts w:asciiTheme="minorEastAsia" w:hAnsiTheme="minorEastAsia" w:eastAsiaTheme="minorEastAsia"/>
          <w:color w:val="auto"/>
          <w:szCs w:val="24"/>
          <w:highlight w:val="none"/>
        </w:rPr>
      </w:pPr>
    </w:p>
    <w:p>
      <w:pPr>
        <w:spacing w:before="120" w:line="360" w:lineRule="auto"/>
        <w:rPr>
          <w:rFonts w:asciiTheme="minorEastAsia" w:hAnsiTheme="minorEastAsia" w:eastAsiaTheme="minorEastAsia"/>
          <w:color w:val="auto"/>
          <w:sz w:val="24"/>
          <w:highlight w:val="none"/>
        </w:rPr>
      </w:pPr>
    </w:p>
    <w:p>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p>
    <w:p>
      <w:pPr>
        <w:pStyle w:val="616"/>
        <w:spacing w:before="120"/>
        <w:rPr>
          <w:rFonts w:asciiTheme="minorEastAsia" w:hAnsiTheme="minorEastAsia" w:eastAsiaTheme="minorEastAsia"/>
          <w:color w:val="auto"/>
          <w:szCs w:val="24"/>
          <w:highlight w:val="none"/>
        </w:rPr>
      </w:pPr>
    </w:p>
    <w:p>
      <w:pPr>
        <w:spacing w:line="360" w:lineRule="auto"/>
        <w:rPr>
          <w:rFonts w:asciiTheme="minorEastAsia" w:hAnsiTheme="minorEastAsia" w:eastAsiaTheme="minorEastAsia"/>
          <w:color w:val="auto"/>
          <w:sz w:val="24"/>
          <w:highlight w:val="none"/>
        </w:rPr>
      </w:pPr>
    </w:p>
    <w:p>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u w:val="single"/>
        </w:rPr>
        <w:t xml:space="preserve">                                       </w:t>
      </w:r>
    </w:p>
    <w:p>
      <w:pPr>
        <w:spacing w:before="120" w:line="360" w:lineRule="auto"/>
        <w:rPr>
          <w:rFonts w:asciiTheme="minorEastAsia" w:hAnsiTheme="minorEastAsia" w:eastAsiaTheme="minorEastAsia"/>
          <w:color w:val="auto"/>
          <w:sz w:val="24"/>
          <w:highlight w:val="none"/>
        </w:rPr>
      </w:pPr>
    </w:p>
    <w:p>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w:t>
      </w:r>
      <w:r>
        <w:rPr>
          <w:rFonts w:hint="eastAsia" w:asciiTheme="minorEastAsia" w:hAnsiTheme="minorEastAsia" w:eastAsiaTheme="minorEastAsia"/>
          <w:color w:val="auto"/>
          <w:sz w:val="24"/>
          <w:highlight w:val="none"/>
          <w:u w:val="single"/>
        </w:rPr>
        <w:t xml:space="preserve">                                       </w:t>
      </w:r>
    </w:p>
    <w:p>
      <w:pPr>
        <w:spacing w:before="120" w:line="360" w:lineRule="auto"/>
        <w:rPr>
          <w:rFonts w:asciiTheme="minorEastAsia" w:hAnsiTheme="minorEastAsia" w:eastAsiaTheme="minorEastAsia"/>
          <w:color w:val="auto"/>
          <w:sz w:val="24"/>
          <w:highlight w:val="none"/>
        </w:rPr>
      </w:pPr>
    </w:p>
    <w:p>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r>
        <w:rPr>
          <w:rFonts w:hint="eastAsia" w:asciiTheme="minorEastAsia" w:hAnsiTheme="minorEastAsia" w:eastAsiaTheme="minorEastAsia"/>
          <w:color w:val="auto"/>
          <w:sz w:val="24"/>
          <w:highlight w:val="none"/>
          <w:u w:val="single"/>
        </w:rPr>
        <w:t xml:space="preserve">                                     </w:t>
      </w:r>
    </w:p>
    <w:p>
      <w:pPr>
        <w:spacing w:before="120" w:line="360" w:lineRule="auto"/>
        <w:rPr>
          <w:rFonts w:asciiTheme="minorEastAsia" w:hAnsiTheme="minorEastAsia" w:eastAsiaTheme="minorEastAsia"/>
          <w:color w:val="auto"/>
          <w:sz w:val="24"/>
          <w:highlight w:val="none"/>
        </w:rPr>
      </w:pPr>
    </w:p>
    <w:p>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pPr>
        <w:widowControl/>
        <w:adjustRightInd/>
        <w:jc w:val="left"/>
        <w:rPr>
          <w:rFonts w:cs="仿宋_GB2312" w:asciiTheme="minorEastAsia" w:hAnsiTheme="minorEastAsia" w:eastAsiaTheme="minorEastAsia"/>
          <w:b/>
          <w:color w:val="auto"/>
          <w:sz w:val="24"/>
          <w:highlight w:val="none"/>
          <w:u w:val="single"/>
        </w:rPr>
      </w:pPr>
      <w:r>
        <w:rPr>
          <w:rFonts w:hint="eastAsia" w:cs="仿宋_GB2312" w:asciiTheme="minorEastAsia" w:hAnsiTheme="minorEastAsia" w:eastAsiaTheme="minorEastAsia"/>
          <w:b/>
          <w:color w:val="auto"/>
          <w:sz w:val="24"/>
          <w:highlight w:val="none"/>
          <w:u w:val="single"/>
        </w:rPr>
        <w:br w:type="page"/>
      </w: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浙江省民政厅</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竞争性磋商</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 xml:space="preserve"> 浙江省行政区划总体规划思路编制工作</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浙江省民政厅</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68" w:name="_Toc20421"/>
      <w:bookmarkStart w:id="69" w:name="_Toc15367"/>
      <w:bookmarkStart w:id="70" w:name="_Toc28855"/>
      <w:bookmarkStart w:id="71" w:name="_Toc22967"/>
      <w:bookmarkStart w:id="72"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68"/>
      <w:bookmarkEnd w:id="69"/>
      <w:bookmarkEnd w:id="70"/>
      <w:bookmarkEnd w:id="71"/>
      <w:bookmarkEnd w:id="72"/>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73" w:name="_Toc6773"/>
      <w:bookmarkStart w:id="74" w:name="_Toc22185"/>
      <w:bookmarkStart w:id="75" w:name="_Toc18585"/>
      <w:bookmarkStart w:id="76" w:name="_Toc2918"/>
      <w:bookmarkStart w:id="77"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73"/>
      <w:bookmarkEnd w:id="74"/>
      <w:bookmarkEnd w:id="75"/>
      <w:bookmarkEnd w:id="76"/>
      <w:bookmarkEnd w:id="77"/>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62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pPr>
        <w:spacing w:line="560" w:lineRule="exact"/>
        <w:ind w:firstLine="480" w:firstLineChars="200"/>
        <w:rPr>
          <w:rFonts w:ascii="宋体" w:hAnsi="宋体" w:cs="宋体"/>
          <w:color w:val="auto"/>
          <w:sz w:val="24"/>
          <w:highlight w:val="none"/>
          <w:u w:val="single"/>
        </w:rPr>
      </w:pPr>
      <w:bookmarkStart w:id="78" w:name="_Toc21124"/>
      <w:bookmarkStart w:id="79" w:name="_Toc1386"/>
      <w:bookmarkStart w:id="80" w:name="_Toc5635"/>
      <w:bookmarkStart w:id="81" w:name="_Toc13918"/>
      <w:bookmarkStart w:id="82"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78"/>
      <w:bookmarkEnd w:id="79"/>
      <w:bookmarkEnd w:id="80"/>
      <w:bookmarkEnd w:id="81"/>
      <w:bookmarkEnd w:id="82"/>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621"/>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621"/>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color w:val="auto"/>
                <w:sz w:val="24"/>
                <w:szCs w:val="24"/>
                <w:highlight w:val="none"/>
              </w:rPr>
            </w:pPr>
          </w:p>
        </w:tc>
        <w:tc>
          <w:tcPr>
            <w:tcW w:w="3402" w:type="dxa"/>
            <w:vAlign w:val="center"/>
          </w:tcPr>
          <w:p>
            <w:pPr>
              <w:pStyle w:val="621"/>
              <w:spacing w:line="560" w:lineRule="exact"/>
              <w:ind w:firstLine="200"/>
              <w:jc w:val="center"/>
              <w:rPr>
                <w:rFonts w:hAnsi="宋体"/>
                <w:color w:val="auto"/>
                <w:sz w:val="24"/>
                <w:szCs w:val="24"/>
                <w:highlight w:val="none"/>
              </w:rPr>
            </w:pPr>
          </w:p>
        </w:tc>
        <w:tc>
          <w:tcPr>
            <w:tcW w:w="2552" w:type="dxa"/>
            <w:vAlign w:val="center"/>
          </w:tcPr>
          <w:p>
            <w:pPr>
              <w:pStyle w:val="621"/>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color w:val="auto"/>
                <w:sz w:val="24"/>
                <w:szCs w:val="24"/>
                <w:highlight w:val="none"/>
              </w:rPr>
            </w:pPr>
          </w:p>
        </w:tc>
        <w:tc>
          <w:tcPr>
            <w:tcW w:w="3402" w:type="dxa"/>
            <w:vAlign w:val="center"/>
          </w:tcPr>
          <w:p>
            <w:pPr>
              <w:pStyle w:val="621"/>
              <w:spacing w:line="560" w:lineRule="exact"/>
              <w:ind w:firstLine="200"/>
              <w:jc w:val="center"/>
              <w:rPr>
                <w:rFonts w:hAnsi="宋体"/>
                <w:color w:val="auto"/>
                <w:sz w:val="24"/>
                <w:szCs w:val="24"/>
                <w:highlight w:val="none"/>
              </w:rPr>
            </w:pPr>
          </w:p>
        </w:tc>
        <w:tc>
          <w:tcPr>
            <w:tcW w:w="2552" w:type="dxa"/>
            <w:vAlign w:val="center"/>
          </w:tcPr>
          <w:p>
            <w:pPr>
              <w:pStyle w:val="621"/>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color w:val="auto"/>
                <w:sz w:val="24"/>
                <w:szCs w:val="24"/>
                <w:highlight w:val="none"/>
              </w:rPr>
            </w:pPr>
          </w:p>
        </w:tc>
        <w:tc>
          <w:tcPr>
            <w:tcW w:w="3402" w:type="dxa"/>
            <w:vAlign w:val="center"/>
          </w:tcPr>
          <w:p>
            <w:pPr>
              <w:pStyle w:val="621"/>
              <w:spacing w:line="560" w:lineRule="exact"/>
              <w:ind w:firstLine="200"/>
              <w:jc w:val="center"/>
              <w:rPr>
                <w:rFonts w:hAnsi="宋体"/>
                <w:color w:val="auto"/>
                <w:sz w:val="24"/>
                <w:szCs w:val="24"/>
                <w:highlight w:val="none"/>
              </w:rPr>
            </w:pPr>
          </w:p>
        </w:tc>
        <w:tc>
          <w:tcPr>
            <w:tcW w:w="2552" w:type="dxa"/>
            <w:vAlign w:val="center"/>
          </w:tcPr>
          <w:p>
            <w:pPr>
              <w:pStyle w:val="621"/>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color w:val="auto"/>
                <w:sz w:val="24"/>
                <w:szCs w:val="24"/>
                <w:highlight w:val="none"/>
              </w:rPr>
            </w:pPr>
          </w:p>
        </w:tc>
        <w:tc>
          <w:tcPr>
            <w:tcW w:w="3402" w:type="dxa"/>
            <w:vAlign w:val="center"/>
          </w:tcPr>
          <w:p>
            <w:pPr>
              <w:pStyle w:val="621"/>
              <w:spacing w:line="560" w:lineRule="exact"/>
              <w:ind w:firstLine="200"/>
              <w:jc w:val="center"/>
              <w:rPr>
                <w:rFonts w:hAnsi="宋体"/>
                <w:color w:val="auto"/>
                <w:sz w:val="24"/>
                <w:szCs w:val="24"/>
                <w:highlight w:val="none"/>
              </w:rPr>
            </w:pPr>
          </w:p>
        </w:tc>
        <w:tc>
          <w:tcPr>
            <w:tcW w:w="2552" w:type="dxa"/>
            <w:vAlign w:val="center"/>
          </w:tcPr>
          <w:p>
            <w:pPr>
              <w:pStyle w:val="621"/>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621"/>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621"/>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bookmarkStart w:id="83" w:name="_Toc30158"/>
      <w:bookmarkStart w:id="84" w:name="_Toc14993"/>
      <w:bookmarkStart w:id="85" w:name="_Toc26916"/>
      <w:bookmarkStart w:id="86" w:name="_Toc30506"/>
      <w:bookmarkStart w:id="87"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83"/>
    <w:bookmarkEnd w:id="84"/>
    <w:bookmarkEnd w:id="85"/>
    <w:bookmarkEnd w:id="86"/>
    <w:bookmarkEnd w:id="87"/>
    <w:p>
      <w:pPr>
        <w:pStyle w:val="629"/>
        <w:spacing w:before="0" w:beforeAutospacing="0" w:after="0" w:afterAutospacing="0" w:line="360" w:lineRule="auto"/>
        <w:ind w:firstLine="480"/>
        <w:rPr>
          <w:b/>
          <w:color w:val="auto"/>
          <w:highlight w:val="none"/>
        </w:rPr>
      </w:pPr>
      <w:bookmarkStart w:id="88" w:name="_Toc22618"/>
      <w:bookmarkStart w:id="89" w:name="_Toc10340"/>
      <w:bookmarkStart w:id="90" w:name="_Toc1814"/>
      <w:bookmarkStart w:id="91" w:name="_Toc11108"/>
      <w:bookmarkStart w:id="92" w:name="_Toc3625"/>
      <w:bookmarkStart w:id="93" w:name="_Toc31421"/>
      <w:bookmarkStart w:id="94" w:name="_Toc4760"/>
      <w:bookmarkStart w:id="95" w:name="_Toc8772"/>
      <w:r>
        <w:rPr>
          <w:rFonts w:hint="eastAsia"/>
          <w:b/>
          <w:color w:val="auto"/>
          <w:highlight w:val="none"/>
        </w:rPr>
        <w:t>1.4履约保证金</w:t>
      </w:r>
    </w:p>
    <w:p>
      <w:pPr>
        <w:pStyle w:val="62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88"/>
      <w:bookmarkEnd w:id="89"/>
      <w:bookmarkEnd w:id="90"/>
      <w:r>
        <w:rPr>
          <w:rFonts w:hint="eastAsia" w:ascii="宋体" w:hAnsi="宋体" w:cs="宋体"/>
          <w:b/>
          <w:color w:val="auto"/>
          <w:sz w:val="24"/>
          <w:highlight w:val="none"/>
        </w:rPr>
        <w:t>预付款</w:t>
      </w:r>
    </w:p>
    <w:p>
      <w:pPr>
        <w:pStyle w:val="62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62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62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629"/>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62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91"/>
      <w:bookmarkEnd w:id="92"/>
      <w:bookmarkEnd w:id="93"/>
      <w:bookmarkEnd w:id="94"/>
      <w:bookmarkEnd w:id="95"/>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96" w:name="_Toc24662"/>
      <w:bookmarkStart w:id="97" w:name="_Toc3079"/>
      <w:bookmarkStart w:id="98" w:name="_Toc8586"/>
      <w:bookmarkStart w:id="99" w:name="_Toc5698"/>
      <w:bookmarkStart w:id="100" w:name="_Toc2375"/>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96"/>
      <w:bookmarkEnd w:id="97"/>
      <w:bookmarkEnd w:id="98"/>
      <w:bookmarkEnd w:id="99"/>
      <w:bookmarkEnd w:id="100"/>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101" w:name="_Toc26807"/>
      <w:bookmarkStart w:id="102" w:name="_Toc30329"/>
      <w:bookmarkStart w:id="103" w:name="_Toc18683"/>
      <w:bookmarkStart w:id="104" w:name="_Toc9497"/>
      <w:bookmarkStart w:id="105"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101"/>
    <w:bookmarkEnd w:id="102"/>
    <w:bookmarkEnd w:id="103"/>
    <w:bookmarkEnd w:id="104"/>
    <w:bookmarkEnd w:id="105"/>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281"/>
        <w:spacing w:line="560" w:lineRule="exact"/>
        <w:ind w:left="0" w:leftChars="0" w:firstLine="0" w:firstLineChars="0"/>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106" w:name="_Toc25079"/>
      <w:bookmarkStart w:id="107" w:name="_Toc14021"/>
      <w:bookmarkStart w:id="108" w:name="_Toc31297"/>
      <w:bookmarkStart w:id="109" w:name="_Toc5228"/>
      <w:bookmarkStart w:id="110" w:name="_Toc19680"/>
      <w:r>
        <w:rPr>
          <w:rFonts w:ascii="宋体" w:hAnsi="宋体"/>
          <w:b/>
          <w:color w:val="auto"/>
          <w:sz w:val="24"/>
          <w:highlight w:val="none"/>
        </w:rPr>
        <w:t>2.1 定义</w:t>
      </w:r>
      <w:bookmarkEnd w:id="106"/>
      <w:bookmarkEnd w:id="107"/>
      <w:bookmarkEnd w:id="108"/>
      <w:bookmarkEnd w:id="109"/>
      <w:bookmarkEnd w:id="110"/>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111" w:name="_Toc16752"/>
      <w:bookmarkStart w:id="112" w:name="_Toc31402"/>
      <w:bookmarkStart w:id="113" w:name="_Toc3769"/>
      <w:bookmarkStart w:id="114" w:name="_Toc19539"/>
      <w:bookmarkStart w:id="115" w:name="_Toc23289"/>
      <w:r>
        <w:rPr>
          <w:rFonts w:ascii="宋体" w:hAnsi="宋体"/>
          <w:b/>
          <w:color w:val="auto"/>
          <w:sz w:val="24"/>
          <w:highlight w:val="none"/>
        </w:rPr>
        <w:t>2.2 技术规范</w:t>
      </w:r>
      <w:bookmarkEnd w:id="111"/>
      <w:bookmarkEnd w:id="112"/>
      <w:bookmarkEnd w:id="113"/>
      <w:bookmarkEnd w:id="114"/>
      <w:bookmarkEnd w:id="115"/>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116" w:name="_Toc12412"/>
      <w:bookmarkStart w:id="117" w:name="_Toc4133"/>
      <w:bookmarkStart w:id="118" w:name="_Toc13673"/>
      <w:bookmarkStart w:id="119" w:name="_Toc27945"/>
      <w:bookmarkStart w:id="120" w:name="_Toc9161"/>
      <w:r>
        <w:rPr>
          <w:rFonts w:ascii="宋体" w:hAnsi="宋体"/>
          <w:b/>
          <w:color w:val="auto"/>
          <w:sz w:val="24"/>
          <w:highlight w:val="none"/>
        </w:rPr>
        <w:t>2.3 知识产权</w:t>
      </w:r>
      <w:bookmarkEnd w:id="116"/>
      <w:bookmarkEnd w:id="117"/>
      <w:bookmarkEnd w:id="118"/>
      <w:bookmarkEnd w:id="119"/>
      <w:bookmarkEnd w:id="120"/>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121" w:name="_Toc15447"/>
      <w:bookmarkStart w:id="122" w:name="_Toc31233"/>
      <w:bookmarkStart w:id="123" w:name="_Toc26555"/>
      <w:bookmarkStart w:id="124" w:name="_Toc22011"/>
      <w:bookmarkStart w:id="125" w:name="_Toc32670"/>
      <w:r>
        <w:rPr>
          <w:rFonts w:ascii="宋体" w:hAnsi="宋体"/>
          <w:b/>
          <w:color w:val="auto"/>
          <w:sz w:val="24"/>
          <w:highlight w:val="none"/>
        </w:rPr>
        <w:t>2.5 结算方式和付款条件</w:t>
      </w:r>
      <w:bookmarkEnd w:id="121"/>
      <w:bookmarkEnd w:id="122"/>
      <w:bookmarkEnd w:id="123"/>
      <w:bookmarkEnd w:id="124"/>
      <w:bookmarkEnd w:id="125"/>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126" w:name="_Toc16163"/>
      <w:bookmarkStart w:id="127" w:name="_Toc18990"/>
      <w:bookmarkStart w:id="128" w:name="_Toc13467"/>
      <w:bookmarkStart w:id="129" w:name="_Toc13154"/>
      <w:bookmarkStart w:id="130" w:name="_Toc30507"/>
      <w:r>
        <w:rPr>
          <w:rFonts w:ascii="宋体" w:hAnsi="宋体"/>
          <w:b/>
          <w:color w:val="auto"/>
          <w:sz w:val="24"/>
          <w:highlight w:val="none"/>
        </w:rPr>
        <w:t>2.6 技术资料和保密义务</w:t>
      </w:r>
      <w:bookmarkEnd w:id="126"/>
      <w:bookmarkEnd w:id="127"/>
      <w:bookmarkEnd w:id="128"/>
      <w:bookmarkEnd w:id="129"/>
      <w:bookmarkEnd w:id="130"/>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131"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131"/>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132"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132"/>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133"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133"/>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134" w:name="_Toc21830"/>
      <w:bookmarkStart w:id="135" w:name="_Toc42"/>
      <w:bookmarkStart w:id="136" w:name="_Toc23368"/>
      <w:bookmarkStart w:id="137" w:name="_Toc10663"/>
      <w:bookmarkStart w:id="138" w:name="_Toc26689"/>
      <w:r>
        <w:rPr>
          <w:rFonts w:ascii="宋体" w:hAnsi="宋体"/>
          <w:b/>
          <w:color w:val="auto"/>
          <w:sz w:val="24"/>
          <w:highlight w:val="none"/>
        </w:rPr>
        <w:t>2.10 合同转让和分包</w:t>
      </w:r>
      <w:bookmarkEnd w:id="134"/>
      <w:bookmarkEnd w:id="135"/>
      <w:bookmarkEnd w:id="136"/>
      <w:bookmarkEnd w:id="137"/>
      <w:bookmarkEnd w:id="138"/>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139" w:name="_Toc4720"/>
      <w:bookmarkStart w:id="140" w:name="_Toc26633"/>
      <w:bookmarkStart w:id="141" w:name="_Toc25571"/>
      <w:bookmarkStart w:id="142" w:name="_Toc14371"/>
      <w:bookmarkStart w:id="143" w:name="_Toc32494"/>
      <w:r>
        <w:rPr>
          <w:rFonts w:ascii="宋体" w:hAnsi="宋体"/>
          <w:b/>
          <w:color w:val="auto"/>
          <w:sz w:val="24"/>
          <w:highlight w:val="none"/>
        </w:rPr>
        <w:t>2.11 不可抗力</w:t>
      </w:r>
      <w:bookmarkEnd w:id="139"/>
      <w:bookmarkEnd w:id="140"/>
      <w:bookmarkEnd w:id="141"/>
      <w:bookmarkEnd w:id="142"/>
      <w:bookmarkEnd w:id="143"/>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144" w:name="_Toc25783"/>
      <w:bookmarkStart w:id="145" w:name="_Toc23854"/>
      <w:bookmarkStart w:id="146" w:name="_Toc14115"/>
      <w:bookmarkStart w:id="147" w:name="_Toc24465"/>
      <w:bookmarkStart w:id="148" w:name="_Toc3638"/>
      <w:r>
        <w:rPr>
          <w:rFonts w:ascii="宋体" w:hAnsi="宋体"/>
          <w:b/>
          <w:color w:val="auto"/>
          <w:sz w:val="24"/>
          <w:highlight w:val="none"/>
        </w:rPr>
        <w:t>2.12 税费</w:t>
      </w:r>
      <w:bookmarkEnd w:id="144"/>
      <w:bookmarkEnd w:id="145"/>
      <w:bookmarkEnd w:id="146"/>
      <w:bookmarkEnd w:id="147"/>
      <w:bookmarkEnd w:id="148"/>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149" w:name="_Toc14814"/>
      <w:bookmarkStart w:id="150" w:name="_Toc30105"/>
      <w:bookmarkStart w:id="151" w:name="_Toc26883"/>
      <w:bookmarkStart w:id="152" w:name="_Toc7315"/>
      <w:bookmarkStart w:id="153" w:name="_Toc25525"/>
      <w:r>
        <w:rPr>
          <w:rFonts w:ascii="宋体" w:hAnsi="宋体"/>
          <w:b/>
          <w:color w:val="auto"/>
          <w:sz w:val="24"/>
          <w:highlight w:val="none"/>
        </w:rPr>
        <w:t>2.13 乙方破产</w:t>
      </w:r>
      <w:bookmarkEnd w:id="149"/>
      <w:bookmarkEnd w:id="150"/>
      <w:bookmarkEnd w:id="151"/>
      <w:bookmarkEnd w:id="152"/>
      <w:bookmarkEnd w:id="153"/>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154" w:name="_Toc23323"/>
      <w:bookmarkStart w:id="155" w:name="_Toc1123"/>
      <w:bookmarkStart w:id="156" w:name="_Toc2016"/>
      <w:r>
        <w:rPr>
          <w:rFonts w:ascii="宋体" w:hAnsi="宋体"/>
          <w:b/>
          <w:color w:val="auto"/>
          <w:sz w:val="24"/>
          <w:highlight w:val="none"/>
        </w:rPr>
        <w:t>2.14 合同中止、终止</w:t>
      </w:r>
      <w:bookmarkEnd w:id="154"/>
      <w:bookmarkEnd w:id="155"/>
      <w:bookmarkEnd w:id="156"/>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157" w:name="_Toc17363"/>
      <w:bookmarkStart w:id="158" w:name="_Toc14525"/>
      <w:bookmarkStart w:id="159" w:name="_Toc1969"/>
      <w:r>
        <w:rPr>
          <w:rFonts w:ascii="宋体" w:hAnsi="宋体"/>
          <w:b/>
          <w:color w:val="auto"/>
          <w:sz w:val="24"/>
          <w:highlight w:val="none"/>
        </w:rPr>
        <w:t>2.15 检验和验收</w:t>
      </w:r>
      <w:bookmarkEnd w:id="157"/>
      <w:bookmarkEnd w:id="158"/>
      <w:bookmarkEnd w:id="159"/>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160" w:name="_Toc12666"/>
      <w:bookmarkStart w:id="161" w:name="_Toc25198"/>
      <w:bookmarkStart w:id="162" w:name="_Toc2308"/>
      <w:bookmarkStart w:id="163" w:name="_Toc9808"/>
      <w:bookmarkStart w:id="164" w:name="_Toc31892"/>
      <w:r>
        <w:rPr>
          <w:rFonts w:ascii="宋体" w:hAnsi="宋体"/>
          <w:b/>
          <w:color w:val="auto"/>
          <w:sz w:val="24"/>
          <w:highlight w:val="none"/>
        </w:rPr>
        <w:t>2.16 通知和送达</w:t>
      </w:r>
      <w:bookmarkEnd w:id="160"/>
      <w:bookmarkEnd w:id="161"/>
      <w:bookmarkEnd w:id="162"/>
      <w:bookmarkEnd w:id="163"/>
      <w:bookmarkEnd w:id="164"/>
    </w:p>
    <w:p>
      <w:pPr>
        <w:spacing w:line="560" w:lineRule="exact"/>
        <w:ind w:firstLine="480" w:firstLineChars="200"/>
        <w:rPr>
          <w:rFonts w:ascii="宋体" w:hAnsi="宋体"/>
          <w:color w:val="auto"/>
          <w:sz w:val="24"/>
          <w:highlight w:val="none"/>
        </w:rPr>
      </w:pPr>
      <w:bookmarkStart w:id="165" w:name="_Toc27674"/>
      <w:bookmarkStart w:id="166"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65"/>
      <w:bookmarkEnd w:id="166"/>
    </w:p>
    <w:p>
      <w:pPr>
        <w:spacing w:line="560" w:lineRule="exact"/>
        <w:ind w:firstLine="482" w:firstLineChars="200"/>
        <w:outlineLvl w:val="0"/>
        <w:rPr>
          <w:rFonts w:ascii="宋体" w:hAnsi="宋体"/>
          <w:b/>
          <w:color w:val="auto"/>
          <w:sz w:val="24"/>
          <w:highlight w:val="none"/>
        </w:rPr>
      </w:pPr>
      <w:bookmarkStart w:id="167" w:name="_Toc20808"/>
      <w:bookmarkStart w:id="168" w:name="_Toc12254"/>
      <w:bookmarkStart w:id="169" w:name="_Toc28906"/>
      <w:bookmarkStart w:id="170" w:name="_Toc27644"/>
      <w:bookmarkStart w:id="171"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67"/>
      <w:bookmarkEnd w:id="168"/>
      <w:bookmarkEnd w:id="169"/>
      <w:bookmarkEnd w:id="170"/>
      <w:bookmarkEnd w:id="171"/>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tcPr>
          <w:p>
            <w:pPr>
              <w:spacing w:line="360" w:lineRule="auto"/>
              <w:rPr>
                <w:rFonts w:ascii="宋体" w:hAnsi="宋体" w:cs="宋体"/>
                <w:color w:val="auto"/>
                <w:sz w:val="24"/>
                <w:highlight w:val="none"/>
              </w:rPr>
            </w:pP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firstLine="562" w:firstLineChars="200"/>
        <w:jc w:val="center"/>
        <w:rPr>
          <w:rFonts w:asciiTheme="minorEastAsia" w:hAnsiTheme="minorEastAsia" w:eastAsiaTheme="minorEastAsia"/>
          <w:b/>
          <w:color w:val="auto"/>
          <w:sz w:val="28"/>
          <w:szCs w:val="28"/>
          <w:highlight w:val="none"/>
        </w:rPr>
      </w:pPr>
    </w:p>
    <w:p>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6"/>
      <w:r>
        <w:rPr>
          <w:rFonts w:hint="eastAsia" w:cs="仿宋_GB2312" w:asciiTheme="minorEastAsia" w:hAnsiTheme="minorEastAsia" w:eastAsiaTheme="minorEastAsia"/>
          <w:b/>
          <w:color w:val="auto"/>
          <w:sz w:val="36"/>
          <w:szCs w:val="20"/>
          <w:highlight w:val="none"/>
        </w:rPr>
        <w:t xml:space="preserve">  </w:t>
      </w:r>
      <w:bookmarkEnd w:id="67"/>
      <w:r>
        <w:rPr>
          <w:rFonts w:hint="eastAsia" w:cs="仿宋_GB2312" w:asciiTheme="minorEastAsia" w:hAnsiTheme="minorEastAsia" w:eastAsiaTheme="minorEastAsia"/>
          <w:b/>
          <w:color w:val="auto"/>
          <w:sz w:val="36"/>
          <w:szCs w:val="20"/>
          <w:highlight w:val="none"/>
        </w:rPr>
        <w:t>应提交的有关格式范例</w:t>
      </w: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pPr>
        <w:spacing w:line="360" w:lineRule="auto"/>
        <w:ind w:firstLine="480" w:firstLineChars="200"/>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（9）技术解决方案…………………………………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）组织实施方案………………………………………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rPr>
        <w:t>1</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培训计划……………………………………………</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（15）</w:t>
      </w:r>
      <w:r>
        <w:rPr>
          <w:rFonts w:hint="eastAsia" w:cs="仿宋_GB2312" w:asciiTheme="minorEastAsia" w:hAnsiTheme="minorEastAsia" w:eastAsiaTheme="minorEastAsia"/>
          <w:color w:val="auto"/>
          <w:sz w:val="24"/>
          <w:highlight w:val="none"/>
        </w:rPr>
        <w:t>随机特殊工具和备品备件清单</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（16）</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（17）</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浙江省民政厅</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浙江文宇建设工程咨询有限公司</w:t>
      </w:r>
      <w:r>
        <w:rPr>
          <w:rFonts w:hint="eastAsia" w:cs="仿宋_GB2312" w:asciiTheme="minorEastAsia" w:hAnsiTheme="minorEastAsia" w:eastAsiaTheme="minorEastAsia"/>
          <w:color w:val="auto"/>
          <w:sz w:val="24"/>
          <w:highlight w:val="none"/>
        </w:rPr>
        <w:t>：</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cs="仿宋_GB2312" w:asciiTheme="minorEastAsia" w:hAnsiTheme="minorEastAsia" w:eastAsiaTheme="minorEastAsia"/>
          <w:color w:val="auto"/>
          <w:sz w:val="24"/>
          <w:highlight w:val="none"/>
          <w:lang w:eastAsia="zh-CN"/>
        </w:rPr>
        <w:t xml:space="preserve"> 浙江省行政区划总体规划思路编制工作</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ZJWY-MZT-202404</w:t>
      </w:r>
      <w:r>
        <w:rPr>
          <w:rFonts w:hint="eastAsia" w:cs="仿宋_GB2312" w:asciiTheme="minorEastAsia" w:hAnsiTheme="minorEastAsia" w:eastAsiaTheme="minorEastAsia"/>
          <w:color w:val="auto"/>
          <w:sz w:val="24"/>
          <w:highlight w:val="none"/>
        </w:rPr>
        <w:t>】的有关活动，并对此项目进行响应。为此：</w:t>
      </w:r>
    </w:p>
    <w:p>
      <w:pPr>
        <w:pStyle w:val="104"/>
        <w:numPr>
          <w:ilvl w:val="0"/>
          <w:numId w:val="10"/>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10、我方已详细阅读全部磋商文件，包括磋商文件“更正（延期）公告”（如果有）、参考资料及有关附件，确认无误。</w:t>
      </w:r>
    </w:p>
    <w:p>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4.3按照磋商文件要求提交履约保证金；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4.4在合同约定的期限内完成合同规定的全部义务。 </w:t>
      </w:r>
    </w:p>
    <w:p>
      <w:pPr>
        <w:numPr>
          <w:ilvl w:val="0"/>
          <w:numId w:val="10"/>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pPr>
        <w:autoSpaceDE w:val="0"/>
        <w:autoSpaceDN w:val="0"/>
        <w:spacing w:line="360" w:lineRule="auto"/>
        <w:rPr>
          <w:rFonts w:cs="仿宋_GB2312" w:asciiTheme="minorEastAsia" w:hAnsiTheme="minorEastAsia" w:eastAsiaTheme="minorEastAsia"/>
          <w:color w:val="auto"/>
          <w:kern w:val="0"/>
          <w:sz w:val="24"/>
          <w:highlight w:val="none"/>
        </w:rPr>
      </w:pPr>
    </w:p>
    <w:p>
      <w:pPr>
        <w:pStyle w:val="114"/>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pPr>
        <w:spacing w:line="360" w:lineRule="auto"/>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18"/>
          <w:szCs w:val="18"/>
          <w:highlight w:val="none"/>
        </w:rPr>
      </w:pPr>
    </w:p>
    <w:p>
      <w:pPr>
        <w:spacing w:line="360" w:lineRule="auto"/>
        <w:rPr>
          <w:rFonts w:cs="仿宋_GB2312" w:asciiTheme="minorEastAsia" w:hAnsiTheme="minorEastAsia" w:eastAsiaTheme="minorEastAsia"/>
          <w:color w:val="auto"/>
          <w:sz w:val="18"/>
          <w:szCs w:val="18"/>
          <w:highlight w:val="none"/>
        </w:rPr>
      </w:pPr>
    </w:p>
    <w:p>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pPr>
        <w:widowControl/>
        <w:tabs>
          <w:tab w:val="left" w:pos="1200"/>
        </w:tabs>
        <w:adjustRightInd/>
        <w:ind w:left="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pPr>
        <w:pStyle w:val="104"/>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浙江省民政厅</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浙江文宇建设工程咨询有限公司</w:t>
      </w:r>
      <w:r>
        <w:rPr>
          <w:rFonts w:hint="eastAsia" w:cs="宋体" w:asciiTheme="minorEastAsia" w:hAnsiTheme="minorEastAsia" w:eastAsiaTheme="minorEastAsia"/>
          <w:color w:val="auto"/>
          <w:sz w:val="24"/>
          <w:highlight w:val="none"/>
        </w:rPr>
        <w:t>：</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 xml:space="preserve"> 浙江省行政区划总体规划思路编制工作</w:t>
      </w:r>
      <w:r>
        <w:rPr>
          <w:rFonts w:hint="eastAsia" w:cs="仿宋_GB2312" w:asciiTheme="minorEastAsia" w:hAnsiTheme="minorEastAsia" w:eastAsiaTheme="minorEastAsia"/>
          <w:color w:val="auto"/>
          <w:kern w:val="0"/>
          <w:sz w:val="24"/>
          <w:highlight w:val="none"/>
          <w:lang w:val="zh-CN"/>
        </w:rPr>
        <w:t>【项目编号：ZJWY-MZT-202404】</w:t>
      </w:r>
      <w:r>
        <w:rPr>
          <w:rFonts w:hint="eastAsia" w:cs="宋体" w:asciiTheme="minorEastAsia" w:hAnsiTheme="minorEastAsia" w:eastAsiaTheme="minorEastAsia"/>
          <w:color w:val="auto"/>
          <w:sz w:val="24"/>
          <w:highlight w:val="none"/>
        </w:rPr>
        <w:t>政府采购活动，郑重承诺：</w:t>
      </w:r>
    </w:p>
    <w:p>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lang w:eastAsia="zh-CN"/>
        </w:rPr>
        <w:t xml:space="preserve"> 浙江省行政区划总体规划思路编制工作</w:t>
      </w:r>
      <w:r>
        <w:rPr>
          <w:rFonts w:hint="eastAsia" w:cs="仿宋_GB2312" w:asciiTheme="minorEastAsia" w:hAnsiTheme="minorEastAsia" w:eastAsiaTheme="minorEastAsia"/>
          <w:color w:val="auto"/>
          <w:kern w:val="0"/>
          <w:sz w:val="24"/>
          <w:highlight w:val="none"/>
          <w:lang w:val="zh-CN"/>
        </w:rPr>
        <w:t>【项目编号：ZJWY-MZT-202404】响应</w:t>
      </w:r>
      <w:r>
        <w:rPr>
          <w:rFonts w:hint="eastAsia" w:cs="宋体" w:asciiTheme="minorEastAsia" w:hAnsiTheme="minorEastAsia" w:eastAsiaTheme="minorEastAsia"/>
          <w:color w:val="auto"/>
          <w:kern w:val="0"/>
          <w:sz w:val="24"/>
          <w:highlight w:val="none"/>
          <w:lang w:val="zh-CN"/>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w:t>
      </w:r>
      <w:r>
        <w:rPr>
          <w:rFonts w:hint="eastAsia" w:cs="宋体" w:asciiTheme="minorEastAsia" w:hAnsiTheme="minorEastAsia" w:eastAsiaTheme="minorEastAsia"/>
          <w:color w:val="auto"/>
          <w:kern w:val="0"/>
          <w:sz w:val="24"/>
          <w:highlight w:val="none"/>
          <w:lang w:val="en-US" w:eastAsia="zh-CN"/>
        </w:rPr>
        <w:t>及响应</w:t>
      </w:r>
      <w:r>
        <w:rPr>
          <w:rFonts w:hint="eastAsia" w:cs="宋体" w:asciiTheme="minorEastAsia" w:hAnsiTheme="minorEastAsia" w:eastAsiaTheme="minorEastAsia"/>
          <w:color w:val="auto"/>
          <w:kern w:val="0"/>
          <w:sz w:val="24"/>
          <w:highlight w:val="none"/>
          <w:lang w:val="zh-CN"/>
        </w:rPr>
        <w:t>等均对联合体各方产生约束力。</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72"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72"/>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73"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73"/>
      <w:r>
        <w:rPr>
          <w:rFonts w:hint="eastAsia" w:cs="宋体" w:asciiTheme="minorEastAsia" w:hAnsiTheme="minorEastAsia" w:eastAsiaTheme="minorEastAsia"/>
          <w:b/>
          <w:color w:val="auto"/>
          <w:kern w:val="0"/>
          <w:sz w:val="24"/>
          <w:highlight w:val="none"/>
          <w:lang w:val="zh-CN"/>
        </w:rPr>
        <w:t>）</w:t>
      </w:r>
    </w:p>
    <w:p>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174"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74"/>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pPr>
        <w:snapToGrid w:val="0"/>
        <w:spacing w:line="360" w:lineRule="auto"/>
        <w:ind w:right="480"/>
        <w:jc w:val="center"/>
        <w:rPr>
          <w:rFonts w:cs="仿宋_GB2312" w:asciiTheme="minorEastAsia" w:hAnsiTheme="minorEastAsia" w:eastAsiaTheme="minorEastAsia"/>
          <w:b/>
          <w:color w:val="auto"/>
          <w:sz w:val="32"/>
          <w:szCs w:val="32"/>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pPr>
        <w:widowControl/>
        <w:spacing w:line="360" w:lineRule="auto"/>
        <w:ind w:firstLine="480"/>
        <w:jc w:val="left"/>
        <w:rPr>
          <w:rFonts w:cs="宋体" w:asciiTheme="minorEastAsia" w:hAnsiTheme="minorEastAsia" w:eastAsiaTheme="minorEastAsia"/>
          <w:color w:val="auto"/>
          <w:sz w:val="24"/>
          <w:highlight w:val="none"/>
        </w:rPr>
      </w:pPr>
    </w:p>
    <w:p>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pPr>
        <w:spacing w:line="360" w:lineRule="auto"/>
        <w:jc w:val="center"/>
        <w:rPr>
          <w:rFonts w:cs="仿宋_GB2312" w:asciiTheme="minorEastAsia" w:hAnsiTheme="minorEastAsia" w:eastAsiaTheme="minorEastAsia"/>
          <w:b/>
          <w:color w:val="auto"/>
          <w:sz w:val="32"/>
          <w:szCs w:val="32"/>
          <w:highlight w:val="none"/>
        </w:rPr>
      </w:pPr>
    </w:p>
    <w:p>
      <w:pPr>
        <w:spacing w:line="360" w:lineRule="auto"/>
        <w:jc w:val="center"/>
        <w:rPr>
          <w:rFonts w:cs="仿宋_GB2312" w:asciiTheme="minorEastAsia" w:hAnsiTheme="minorEastAsia" w:eastAsiaTheme="minorEastAsia"/>
          <w:b/>
          <w:color w:val="auto"/>
          <w:sz w:val="32"/>
          <w:szCs w:val="32"/>
          <w:highlight w:val="none"/>
        </w:rPr>
      </w:pP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p>
    <w:p>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highlight w:val="none"/>
          <w:lang w:val="zh-CN"/>
        </w:rPr>
      </w:pPr>
    </w:p>
    <w:p>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pgSz w:w="11906" w:h="16838"/>
          <w:pgMar w:top="1247" w:right="1418" w:bottom="1276" w:left="1418" w:header="851" w:footer="992" w:gutter="0"/>
          <w:cols w:space="720" w:num="1"/>
          <w:docGrid w:linePitch="312" w:charSpace="0"/>
        </w:sectPr>
      </w:pPr>
    </w:p>
    <w:p>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浙江省民政厅</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浙江文宇建设工程咨询有限公司</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lang w:eastAsia="zh-CN"/>
        </w:rPr>
        <w:t xml:space="preserve"> 浙江省行政区划总体规划思路编制工作</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ZJWY-MZT-202404</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highlight w:val="none"/>
          <w:lang w:val="zh-CN"/>
        </w:rPr>
      </w:pPr>
    </w:p>
    <w:p>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浙江省民政厅</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浙江文宇建设工程咨询有限公司</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lang w:eastAsia="zh-CN"/>
        </w:rPr>
        <w:t xml:space="preserve"> 浙江省行政区划总体规划思路编制工作</w:t>
      </w:r>
      <w:r>
        <w:rPr>
          <w:rFonts w:hint="eastAsia" w:cs="仿宋_GB2312" w:asciiTheme="minorEastAsia" w:hAnsiTheme="minorEastAsia" w:eastAsiaTheme="minorEastAsia"/>
          <w:color w:val="auto"/>
          <w:kern w:val="0"/>
          <w:sz w:val="24"/>
          <w:highlight w:val="none"/>
          <w:lang w:val="zh-CN"/>
        </w:rPr>
        <w:t>【项目编号：ZJWY-MZT-202404】政府采购响应的一切事项，</w:t>
      </w:r>
      <w:r>
        <w:rPr>
          <w:rFonts w:hint="eastAsia" w:cs="宋体" w:asciiTheme="minorEastAsia" w:hAnsiTheme="minorEastAsia" w:eastAsiaTheme="minorEastAsia"/>
          <w:color w:val="auto"/>
          <w:kern w:val="0"/>
          <w:sz w:val="24"/>
          <w:highlight w:val="none"/>
          <w:lang w:val="zh-CN"/>
        </w:rPr>
        <w:t>其法律后果由我方承担。</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pPr>
              <w:pStyle w:val="618"/>
              <w:spacing w:line="360" w:lineRule="auto"/>
              <w:rPr>
                <w:rFonts w:asciiTheme="minorEastAsia" w:hAnsiTheme="minorEastAsia" w:eastAsiaTheme="minorEastAsia"/>
                <w:bCs/>
                <w:color w:val="auto"/>
                <w:sz w:val="24"/>
                <w:highlight w:val="none"/>
              </w:rPr>
            </w:pPr>
          </w:p>
        </w:tc>
      </w:tr>
    </w:tbl>
    <w:p>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pPr>
        <w:snapToGrid w:val="0"/>
        <w:spacing w:line="360" w:lineRule="auto"/>
        <w:ind w:firstLine="576"/>
        <w:jc w:val="center"/>
        <w:rPr>
          <w:rFonts w:cs="仿宋_GB2312" w:asciiTheme="minorEastAsia" w:hAnsiTheme="minorEastAsia" w:eastAsiaTheme="minorEastAsia"/>
          <w:color w:val="auto"/>
          <w:sz w:val="28"/>
          <w:szCs w:val="28"/>
          <w:highlight w:val="none"/>
        </w:rPr>
      </w:pPr>
    </w:p>
    <w:p>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pPr>
        <w:snapToGrid w:val="0"/>
        <w:spacing w:line="360" w:lineRule="auto"/>
        <w:ind w:firstLine="0" w:firstLineChars="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 xml:space="preserve"> 浙江省行政区划总体规划思路编制工作</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ZJWY-MZT-202404</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pPr>
        <w:pStyle w:val="3"/>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pPr>
        <w:spacing w:line="360" w:lineRule="auto"/>
        <w:jc w:val="center"/>
        <w:rPr>
          <w:rFonts w:cs="仿宋_GB2312" w:asciiTheme="minorEastAsia" w:hAnsiTheme="minorEastAsia" w:eastAsiaTheme="minorEastAsia"/>
          <w:b/>
          <w:color w:val="auto"/>
          <w:sz w:val="30"/>
          <w:szCs w:val="30"/>
          <w:highlight w:val="none"/>
        </w:rPr>
      </w:pPr>
    </w:p>
    <w:p>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pPr>
        <w:spacing w:line="360" w:lineRule="auto"/>
        <w:jc w:val="center"/>
        <w:rPr>
          <w:rFonts w:cs="仿宋_GB2312" w:asciiTheme="minorEastAsia" w:hAnsiTheme="minorEastAsia" w:eastAsiaTheme="minorEastAsia"/>
          <w:b/>
          <w:color w:val="auto"/>
          <w:kern w:val="0"/>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bl>
    <w:p>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pPr>
        <w:autoSpaceDE w:val="0"/>
        <w:autoSpaceDN w:val="0"/>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spacing w:line="360" w:lineRule="auto"/>
        <w:jc w:val="center"/>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rPr>
          <w:rFonts w:cs="仿宋_GB2312" w:asciiTheme="minorEastAsia" w:hAnsiTheme="minorEastAsia" w:eastAsiaTheme="minorEastAsia"/>
          <w:b/>
          <w:bCs/>
          <w:color w:val="auto"/>
          <w:kern w:val="0"/>
          <w:sz w:val="24"/>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九、技术解决方案</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pPr>
        <w:spacing w:line="360" w:lineRule="auto"/>
        <w:jc w:val="center"/>
        <w:rPr>
          <w:rFonts w:cs="仿宋_GB2312" w:asciiTheme="minorEastAsia" w:hAnsiTheme="minorEastAsia" w:eastAsiaTheme="minorEastAsia"/>
          <w:color w:val="auto"/>
          <w:sz w:val="24"/>
          <w:highlight w:val="none"/>
        </w:rPr>
      </w:pPr>
    </w:p>
    <w:p>
      <w:pPr>
        <w:autoSpaceDE w:val="0"/>
        <w:autoSpaceDN w:val="0"/>
        <w:spacing w:line="360" w:lineRule="auto"/>
        <w:rPr>
          <w:rFonts w:cs="仿宋_GB2312" w:asciiTheme="minorEastAsia" w:hAnsiTheme="minorEastAsia" w:eastAsiaTheme="minorEastAsia"/>
          <w:color w:val="auto"/>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jc w:val="left"/>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kern w:val="0"/>
          <w:sz w:val="24"/>
          <w:highlight w:val="none"/>
        </w:rPr>
        <w:t xml:space="preserve">                                      日期：  年  月   日</w:t>
      </w: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 xml:space="preserve">       </w:t>
      </w:r>
    </w:p>
    <w:p>
      <w:pPr>
        <w:snapToGrid w:val="0"/>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pPr>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pPr>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pPr>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pPr>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pPr>
              <w:spacing w:line="360" w:lineRule="auto"/>
              <w:jc w:val="center"/>
              <w:rPr>
                <w:rFonts w:cs="仿宋_GB2312" w:asciiTheme="minorEastAsia" w:hAnsiTheme="minorEastAsia" w:eastAsiaTheme="minorEastAsia"/>
                <w:color w:val="auto"/>
                <w:sz w:val="24"/>
                <w:highlight w:val="none"/>
              </w:rPr>
            </w:pPr>
          </w:p>
        </w:tc>
      </w:tr>
    </w:tbl>
    <w:p>
      <w:pP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pPr>
        <w:spacing w:line="360" w:lineRule="auto"/>
        <w:ind w:firstLine="1333" w:firstLineChars="400"/>
        <w:jc w:val="left"/>
        <w:rPr>
          <w:rFonts w:asciiTheme="minorEastAsia" w:hAnsiTheme="minorEastAsia" w:eastAsiaTheme="minorEastAsia"/>
          <w:b/>
          <w:color w:val="auto"/>
          <w:spacing w:val="6"/>
          <w:sz w:val="32"/>
          <w:szCs w:val="32"/>
          <w:highlight w:val="none"/>
        </w:rPr>
      </w:pPr>
    </w:p>
    <w:p>
      <w:pPr>
        <w:spacing w:line="360" w:lineRule="auto"/>
        <w:ind w:firstLine="1333" w:firstLineChars="400"/>
        <w:jc w:val="left"/>
        <w:rPr>
          <w:rFonts w:asciiTheme="minorEastAsia" w:hAnsiTheme="minorEastAsia" w:eastAsiaTheme="minorEastAsia"/>
          <w:b/>
          <w:color w:val="auto"/>
          <w:spacing w:val="6"/>
          <w:sz w:val="32"/>
          <w:szCs w:val="32"/>
          <w:highlight w:val="none"/>
        </w:rPr>
      </w:pPr>
    </w:p>
    <w:p>
      <w:pPr>
        <w:spacing w:line="360" w:lineRule="auto"/>
        <w:ind w:firstLine="1333" w:firstLineChars="4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节能产品认证证书（电子签名）</w:t>
      </w:r>
    </w:p>
    <w:p>
      <w:pPr>
        <w:spacing w:line="360" w:lineRule="auto"/>
        <w:ind w:firstLine="1333" w:firstLineChars="400"/>
        <w:jc w:val="left"/>
        <w:rPr>
          <w:rFonts w:asciiTheme="minorEastAsia" w:hAnsiTheme="minorEastAsia" w:eastAsiaTheme="minorEastAsia"/>
          <w:b/>
          <w:color w:val="auto"/>
          <w:spacing w:val="6"/>
          <w:sz w:val="32"/>
          <w:szCs w:val="32"/>
          <w:highlight w:val="none"/>
        </w:rPr>
      </w:pPr>
    </w:p>
    <w:p>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pPr>
        <w:spacing w:line="360" w:lineRule="auto"/>
        <w:ind w:firstLine="1000" w:firstLineChars="3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环境标志产品认证证书（电子签名）</w:t>
      </w:r>
    </w:p>
    <w:p>
      <w:pPr>
        <w:autoSpaceDE w:val="0"/>
        <w:autoSpaceDN w:val="0"/>
        <w:spacing w:line="360" w:lineRule="auto"/>
        <w:rPr>
          <w:rFonts w:cs="仿宋_GB2312" w:asciiTheme="minorEastAsia" w:hAnsiTheme="minorEastAsia" w:eastAsiaTheme="minorEastAsia"/>
          <w:b/>
          <w:color w:val="auto"/>
          <w:kern w:val="0"/>
          <w:sz w:val="28"/>
          <w:szCs w:val="28"/>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r>
        <w:rPr>
          <w:rFonts w:hint="eastAsia" w:cs="仿宋_GB2312" w:asciiTheme="minorEastAsia" w:hAnsiTheme="minorEastAsia" w:eastAsiaTheme="minorEastAsia"/>
          <w:b/>
          <w:bCs/>
          <w:color w:val="auto"/>
          <w:kern w:val="0"/>
          <w:sz w:val="32"/>
          <w:szCs w:val="32"/>
          <w:highlight w:val="none"/>
          <w:lang w:val="zh-CN"/>
        </w:rPr>
        <w:t>十、组织实施方案</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附表:项目实施进度计划表</w:t>
      </w:r>
      <w:r>
        <w:rPr>
          <w:rFonts w:hint="eastAsia" w:cs="仿宋_GB2312" w:asciiTheme="minorEastAsia" w:hAnsiTheme="minorEastAsia" w:eastAsiaTheme="minorEastAsia"/>
          <w:b/>
          <w:color w:val="auto"/>
          <w:sz w:val="24"/>
          <w:highlight w:val="none"/>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内容</w:t>
            </w:r>
          </w:p>
        </w:tc>
        <w:tc>
          <w:tcPr>
            <w:tcW w:w="552"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52"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52"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52"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552"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552"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13</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14</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bl>
    <w:p>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注：供应商可按上述时间表的格式自行编制切合实际的具体时间表。</w:t>
      </w: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hint="eastAsia"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十一、售后服务方案</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pPr>
        <w:autoSpaceDE w:val="0"/>
        <w:autoSpaceDN w:val="0"/>
        <w:spacing w:line="360" w:lineRule="auto"/>
        <w:rPr>
          <w:rFonts w:cs="仿宋_GB2312" w:asciiTheme="minorEastAsia" w:hAnsiTheme="minorEastAsia" w:eastAsiaTheme="minorEastAsia"/>
          <w:color w:val="auto"/>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十二、项目小组人员名单</w:t>
      </w:r>
    </w:p>
    <w:p>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bl>
    <w:p>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bl>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pPr>
        <w:spacing w:line="360" w:lineRule="auto"/>
        <w:rPr>
          <w:rFonts w:cs="仿宋_GB2312" w:asciiTheme="minorEastAsia" w:hAnsiTheme="minorEastAsia" w:eastAsiaTheme="minorEastAsia"/>
          <w:b/>
          <w:color w:val="auto"/>
          <w:sz w:val="24"/>
          <w:highlight w:val="none"/>
        </w:rPr>
      </w:pP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r>
        <w:rPr>
          <w:rFonts w:hint="eastAsia" w:cs="仿宋_GB2312" w:asciiTheme="minorEastAsia" w:hAnsiTheme="minorEastAsia" w:eastAsiaTheme="minorEastAsia"/>
          <w:color w:val="auto"/>
          <w:sz w:val="24"/>
          <w:highlight w:val="none"/>
        </w:rPr>
        <w:t>（以社保局缴纳凭证作附件）</w:t>
      </w: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24"/>
          <w:highlight w:val="none"/>
        </w:rPr>
        <w:br w:type="page"/>
      </w:r>
      <w:r>
        <w:rPr>
          <w:rFonts w:hint="eastAsia" w:cs="仿宋_GB2312" w:asciiTheme="minorEastAsia" w:hAnsiTheme="minorEastAsia" w:eastAsiaTheme="minorEastAsia"/>
          <w:b/>
          <w:color w:val="auto"/>
          <w:kern w:val="0"/>
          <w:sz w:val="32"/>
          <w:szCs w:val="32"/>
          <w:highlight w:val="none"/>
          <w:lang w:val="zh-CN"/>
        </w:rPr>
        <w:t>十三</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优惠条件及特殊承诺</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spacing w:line="360" w:lineRule="auto"/>
        <w:jc w:val="center"/>
        <w:rPr>
          <w:rFonts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jc w:val="left"/>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24"/>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十四、</w:t>
      </w:r>
      <w:r>
        <w:rPr>
          <w:rFonts w:hint="eastAsia" w:cs="仿宋_GB2312" w:asciiTheme="minorEastAsia" w:hAnsiTheme="minorEastAsia" w:eastAsiaTheme="minorEastAsia"/>
          <w:b/>
          <w:color w:val="auto"/>
          <w:kern w:val="0"/>
          <w:sz w:val="32"/>
          <w:szCs w:val="32"/>
          <w:highlight w:val="none"/>
          <w:lang w:val="zh-CN"/>
        </w:rPr>
        <w:t>培训计划</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课程费用</w:t>
            </w:r>
          </w:p>
        </w:tc>
      </w:tr>
      <w:tr>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cs="仿宋_GB2312" w:asciiTheme="minorEastAsia" w:hAnsiTheme="minorEastAsia" w:eastAsiaTheme="minorEastAsia"/>
                <w:color w:val="auto"/>
                <w:sz w:val="24"/>
                <w:highlight w:val="none"/>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注解:A</w:t>
      </w:r>
      <w:r>
        <w:rPr>
          <w:rFonts w:hint="eastAsia" w:cs="仿宋_GB2312" w:asciiTheme="minorEastAsia" w:hAnsiTheme="minorEastAsia" w:eastAsiaTheme="minorEastAsia"/>
          <w:color w:val="auto"/>
          <w:sz w:val="24"/>
          <w:highlight w:val="none"/>
        </w:rPr>
        <w:tab/>
      </w:r>
      <w:r>
        <w:rPr>
          <w:rFonts w:hint="eastAsia" w:cs="仿宋_GB2312" w:asciiTheme="minorEastAsia" w:hAnsiTheme="minorEastAsia" w:eastAsiaTheme="minorEastAsia"/>
          <w:color w:val="auto"/>
          <w:sz w:val="24"/>
          <w:highlight w:val="none"/>
        </w:rPr>
        <w:t>课程清单按时间顺序排列，并提供以下详细资料：</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课程概要</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课程目的</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教学方式</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先决条件</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教材目录</w:t>
      </w:r>
    </w:p>
    <w:p>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B  按照附表A提供授课教师的简历</w:t>
      </w:r>
    </w:p>
    <w:p>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color w:val="auto"/>
          <w:kern w:val="0"/>
          <w:sz w:val="24"/>
          <w:highlight w:val="none"/>
        </w:rPr>
      </w:pP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名称</w:t>
            </w:r>
          </w:p>
        </w:tc>
        <w:tc>
          <w:tcPr>
            <w:tcW w:w="1900"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品牌</w:t>
            </w:r>
          </w:p>
        </w:tc>
        <w:tc>
          <w:tcPr>
            <w:tcW w:w="1800"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制造厂/原产地</w:t>
            </w:r>
          </w:p>
        </w:tc>
        <w:tc>
          <w:tcPr>
            <w:tcW w:w="2880"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规格型号</w:t>
            </w:r>
          </w:p>
        </w:tc>
        <w:tc>
          <w:tcPr>
            <w:tcW w:w="1332"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jc w:val="center"/>
              <w:rPr>
                <w:rFonts w:cs="仿宋_GB2312" w:asciiTheme="minorEastAsia" w:hAnsiTheme="minorEastAsia" w:eastAsiaTheme="minorEastAsia"/>
                <w:color w:val="auto"/>
                <w:sz w:val="24"/>
                <w:highlight w:val="none"/>
              </w:rPr>
            </w:pPr>
          </w:p>
        </w:tc>
        <w:tc>
          <w:tcPr>
            <w:tcW w:w="1900" w:type="dxa"/>
          </w:tcPr>
          <w:p>
            <w:pPr>
              <w:pStyle w:val="33"/>
              <w:spacing w:line="360" w:lineRule="auto"/>
              <w:jc w:val="center"/>
              <w:rPr>
                <w:rFonts w:cs="仿宋_GB2312" w:asciiTheme="minorEastAsia" w:hAnsiTheme="minorEastAsia" w:eastAsiaTheme="minorEastAsia"/>
                <w:color w:val="auto"/>
                <w:sz w:val="24"/>
                <w:highlight w:val="none"/>
              </w:rPr>
            </w:pPr>
          </w:p>
        </w:tc>
        <w:tc>
          <w:tcPr>
            <w:tcW w:w="1800" w:type="dxa"/>
          </w:tcPr>
          <w:p>
            <w:pPr>
              <w:pStyle w:val="33"/>
              <w:spacing w:line="360" w:lineRule="auto"/>
              <w:jc w:val="center"/>
              <w:rPr>
                <w:rFonts w:cs="仿宋_GB2312" w:asciiTheme="minorEastAsia" w:hAnsiTheme="minorEastAsia" w:eastAsiaTheme="minorEastAsia"/>
                <w:color w:val="auto"/>
                <w:sz w:val="24"/>
                <w:highlight w:val="none"/>
              </w:rPr>
            </w:pPr>
          </w:p>
        </w:tc>
        <w:tc>
          <w:tcPr>
            <w:tcW w:w="2880" w:type="dxa"/>
          </w:tcPr>
          <w:p>
            <w:pPr>
              <w:pStyle w:val="33"/>
              <w:spacing w:line="360" w:lineRule="auto"/>
              <w:jc w:val="center"/>
              <w:rPr>
                <w:rFonts w:cs="仿宋_GB2312" w:asciiTheme="minorEastAsia" w:hAnsiTheme="minorEastAsia" w:eastAsiaTheme="minorEastAsia"/>
                <w:color w:val="auto"/>
                <w:sz w:val="24"/>
                <w:highlight w:val="none"/>
              </w:rPr>
            </w:pPr>
          </w:p>
        </w:tc>
        <w:tc>
          <w:tcPr>
            <w:tcW w:w="1332" w:type="dxa"/>
          </w:tcPr>
          <w:p>
            <w:pPr>
              <w:pStyle w:val="33"/>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jc w:val="center"/>
              <w:rPr>
                <w:rFonts w:cs="仿宋_GB2312" w:asciiTheme="minorEastAsia" w:hAnsiTheme="minorEastAsia" w:eastAsiaTheme="minorEastAsia"/>
                <w:color w:val="auto"/>
                <w:sz w:val="24"/>
                <w:highlight w:val="none"/>
              </w:rPr>
            </w:pPr>
          </w:p>
        </w:tc>
        <w:tc>
          <w:tcPr>
            <w:tcW w:w="1900" w:type="dxa"/>
          </w:tcPr>
          <w:p>
            <w:pPr>
              <w:pStyle w:val="33"/>
              <w:spacing w:line="360" w:lineRule="auto"/>
              <w:jc w:val="center"/>
              <w:rPr>
                <w:rFonts w:cs="仿宋_GB2312" w:asciiTheme="minorEastAsia" w:hAnsiTheme="minorEastAsia" w:eastAsiaTheme="minorEastAsia"/>
                <w:color w:val="auto"/>
                <w:sz w:val="24"/>
                <w:highlight w:val="none"/>
              </w:rPr>
            </w:pPr>
          </w:p>
        </w:tc>
        <w:tc>
          <w:tcPr>
            <w:tcW w:w="1800" w:type="dxa"/>
          </w:tcPr>
          <w:p>
            <w:pPr>
              <w:pStyle w:val="33"/>
              <w:spacing w:line="360" w:lineRule="auto"/>
              <w:jc w:val="center"/>
              <w:rPr>
                <w:rFonts w:cs="仿宋_GB2312" w:asciiTheme="minorEastAsia" w:hAnsiTheme="minorEastAsia" w:eastAsiaTheme="minorEastAsia"/>
                <w:color w:val="auto"/>
                <w:sz w:val="24"/>
                <w:highlight w:val="none"/>
              </w:rPr>
            </w:pPr>
          </w:p>
        </w:tc>
        <w:tc>
          <w:tcPr>
            <w:tcW w:w="2880" w:type="dxa"/>
          </w:tcPr>
          <w:p>
            <w:pPr>
              <w:pStyle w:val="33"/>
              <w:spacing w:line="360" w:lineRule="auto"/>
              <w:jc w:val="center"/>
              <w:rPr>
                <w:rFonts w:cs="仿宋_GB2312" w:asciiTheme="minorEastAsia" w:hAnsiTheme="minorEastAsia" w:eastAsiaTheme="minorEastAsia"/>
                <w:color w:val="auto"/>
                <w:sz w:val="24"/>
                <w:highlight w:val="none"/>
              </w:rPr>
            </w:pPr>
          </w:p>
        </w:tc>
        <w:tc>
          <w:tcPr>
            <w:tcW w:w="1332" w:type="dxa"/>
          </w:tcPr>
          <w:p>
            <w:pPr>
              <w:pStyle w:val="33"/>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jc w:val="center"/>
              <w:rPr>
                <w:rFonts w:cs="仿宋_GB2312" w:asciiTheme="minorEastAsia" w:hAnsiTheme="minorEastAsia" w:eastAsiaTheme="minorEastAsia"/>
                <w:color w:val="auto"/>
                <w:sz w:val="24"/>
                <w:highlight w:val="none"/>
              </w:rPr>
            </w:pPr>
          </w:p>
        </w:tc>
        <w:tc>
          <w:tcPr>
            <w:tcW w:w="1900" w:type="dxa"/>
          </w:tcPr>
          <w:p>
            <w:pPr>
              <w:pStyle w:val="33"/>
              <w:spacing w:line="360" w:lineRule="auto"/>
              <w:jc w:val="center"/>
              <w:rPr>
                <w:rFonts w:cs="仿宋_GB2312" w:asciiTheme="minorEastAsia" w:hAnsiTheme="minorEastAsia" w:eastAsiaTheme="minorEastAsia"/>
                <w:color w:val="auto"/>
                <w:sz w:val="24"/>
                <w:highlight w:val="none"/>
              </w:rPr>
            </w:pPr>
          </w:p>
        </w:tc>
        <w:tc>
          <w:tcPr>
            <w:tcW w:w="1800" w:type="dxa"/>
          </w:tcPr>
          <w:p>
            <w:pPr>
              <w:pStyle w:val="33"/>
              <w:spacing w:line="360" w:lineRule="auto"/>
              <w:jc w:val="center"/>
              <w:rPr>
                <w:rFonts w:cs="仿宋_GB2312" w:asciiTheme="minorEastAsia" w:hAnsiTheme="minorEastAsia" w:eastAsiaTheme="minorEastAsia"/>
                <w:color w:val="auto"/>
                <w:sz w:val="24"/>
                <w:highlight w:val="none"/>
              </w:rPr>
            </w:pPr>
          </w:p>
        </w:tc>
        <w:tc>
          <w:tcPr>
            <w:tcW w:w="2880" w:type="dxa"/>
          </w:tcPr>
          <w:p>
            <w:pPr>
              <w:pStyle w:val="33"/>
              <w:spacing w:line="360" w:lineRule="auto"/>
              <w:jc w:val="center"/>
              <w:rPr>
                <w:rFonts w:cs="仿宋_GB2312" w:asciiTheme="minorEastAsia" w:hAnsiTheme="minorEastAsia" w:eastAsiaTheme="minorEastAsia"/>
                <w:color w:val="auto"/>
                <w:sz w:val="24"/>
                <w:highlight w:val="none"/>
              </w:rPr>
            </w:pPr>
          </w:p>
        </w:tc>
        <w:tc>
          <w:tcPr>
            <w:tcW w:w="1332" w:type="dxa"/>
          </w:tcPr>
          <w:p>
            <w:pPr>
              <w:pStyle w:val="33"/>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jc w:val="center"/>
              <w:rPr>
                <w:rFonts w:cs="仿宋_GB2312" w:asciiTheme="minorEastAsia" w:hAnsiTheme="minorEastAsia" w:eastAsiaTheme="minorEastAsia"/>
                <w:color w:val="auto"/>
                <w:sz w:val="24"/>
                <w:highlight w:val="none"/>
              </w:rPr>
            </w:pPr>
          </w:p>
        </w:tc>
        <w:tc>
          <w:tcPr>
            <w:tcW w:w="1900" w:type="dxa"/>
          </w:tcPr>
          <w:p>
            <w:pPr>
              <w:pStyle w:val="33"/>
              <w:spacing w:line="360" w:lineRule="auto"/>
              <w:jc w:val="center"/>
              <w:rPr>
                <w:rFonts w:cs="仿宋_GB2312" w:asciiTheme="minorEastAsia" w:hAnsiTheme="minorEastAsia" w:eastAsiaTheme="minorEastAsia"/>
                <w:color w:val="auto"/>
                <w:sz w:val="24"/>
                <w:highlight w:val="none"/>
              </w:rPr>
            </w:pPr>
          </w:p>
        </w:tc>
        <w:tc>
          <w:tcPr>
            <w:tcW w:w="1800" w:type="dxa"/>
          </w:tcPr>
          <w:p>
            <w:pPr>
              <w:pStyle w:val="33"/>
              <w:spacing w:line="360" w:lineRule="auto"/>
              <w:jc w:val="center"/>
              <w:rPr>
                <w:rFonts w:cs="仿宋_GB2312" w:asciiTheme="minorEastAsia" w:hAnsiTheme="minorEastAsia" w:eastAsiaTheme="minorEastAsia"/>
                <w:color w:val="auto"/>
                <w:sz w:val="24"/>
                <w:highlight w:val="none"/>
              </w:rPr>
            </w:pPr>
          </w:p>
        </w:tc>
        <w:tc>
          <w:tcPr>
            <w:tcW w:w="2880" w:type="dxa"/>
          </w:tcPr>
          <w:p>
            <w:pPr>
              <w:pStyle w:val="33"/>
              <w:spacing w:line="360" w:lineRule="auto"/>
              <w:jc w:val="center"/>
              <w:rPr>
                <w:rFonts w:cs="仿宋_GB2312" w:asciiTheme="minorEastAsia" w:hAnsiTheme="minorEastAsia" w:eastAsiaTheme="minorEastAsia"/>
                <w:color w:val="auto"/>
                <w:sz w:val="24"/>
                <w:highlight w:val="none"/>
              </w:rPr>
            </w:pPr>
          </w:p>
        </w:tc>
        <w:tc>
          <w:tcPr>
            <w:tcW w:w="1332" w:type="dxa"/>
          </w:tcPr>
          <w:p>
            <w:pPr>
              <w:pStyle w:val="33"/>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jc w:val="center"/>
              <w:rPr>
                <w:rFonts w:cs="仿宋_GB2312" w:asciiTheme="minorEastAsia" w:hAnsiTheme="minorEastAsia" w:eastAsiaTheme="minorEastAsia"/>
                <w:color w:val="auto"/>
                <w:sz w:val="24"/>
                <w:highlight w:val="none"/>
              </w:rPr>
            </w:pPr>
          </w:p>
        </w:tc>
        <w:tc>
          <w:tcPr>
            <w:tcW w:w="1900" w:type="dxa"/>
          </w:tcPr>
          <w:p>
            <w:pPr>
              <w:pStyle w:val="33"/>
              <w:spacing w:line="360" w:lineRule="auto"/>
              <w:jc w:val="center"/>
              <w:rPr>
                <w:rFonts w:cs="仿宋_GB2312" w:asciiTheme="minorEastAsia" w:hAnsiTheme="minorEastAsia" w:eastAsiaTheme="minorEastAsia"/>
                <w:color w:val="auto"/>
                <w:sz w:val="24"/>
                <w:highlight w:val="none"/>
              </w:rPr>
            </w:pPr>
          </w:p>
        </w:tc>
        <w:tc>
          <w:tcPr>
            <w:tcW w:w="1800" w:type="dxa"/>
          </w:tcPr>
          <w:p>
            <w:pPr>
              <w:pStyle w:val="33"/>
              <w:spacing w:line="360" w:lineRule="auto"/>
              <w:jc w:val="center"/>
              <w:rPr>
                <w:rFonts w:cs="仿宋_GB2312" w:asciiTheme="minorEastAsia" w:hAnsiTheme="minorEastAsia" w:eastAsiaTheme="minorEastAsia"/>
                <w:color w:val="auto"/>
                <w:sz w:val="24"/>
                <w:highlight w:val="none"/>
              </w:rPr>
            </w:pPr>
          </w:p>
        </w:tc>
        <w:tc>
          <w:tcPr>
            <w:tcW w:w="2880" w:type="dxa"/>
          </w:tcPr>
          <w:p>
            <w:pPr>
              <w:pStyle w:val="33"/>
              <w:spacing w:line="360" w:lineRule="auto"/>
              <w:jc w:val="center"/>
              <w:rPr>
                <w:rFonts w:cs="仿宋_GB2312" w:asciiTheme="minorEastAsia" w:hAnsiTheme="minorEastAsia" w:eastAsiaTheme="minorEastAsia"/>
                <w:color w:val="auto"/>
                <w:sz w:val="24"/>
                <w:highlight w:val="none"/>
              </w:rPr>
            </w:pPr>
          </w:p>
        </w:tc>
        <w:tc>
          <w:tcPr>
            <w:tcW w:w="1332" w:type="dxa"/>
          </w:tcPr>
          <w:p>
            <w:pPr>
              <w:pStyle w:val="33"/>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rPr>
                <w:rFonts w:cs="仿宋_GB2312" w:asciiTheme="minorEastAsia" w:hAnsiTheme="minorEastAsia" w:eastAsiaTheme="minorEastAsia"/>
                <w:color w:val="auto"/>
                <w:sz w:val="24"/>
                <w:highlight w:val="none"/>
              </w:rPr>
            </w:pPr>
          </w:p>
        </w:tc>
        <w:tc>
          <w:tcPr>
            <w:tcW w:w="1900" w:type="dxa"/>
          </w:tcPr>
          <w:p>
            <w:pPr>
              <w:pStyle w:val="33"/>
              <w:spacing w:line="360" w:lineRule="auto"/>
              <w:jc w:val="center"/>
              <w:rPr>
                <w:rFonts w:cs="仿宋_GB2312" w:asciiTheme="minorEastAsia" w:hAnsiTheme="minorEastAsia" w:eastAsiaTheme="minorEastAsia"/>
                <w:color w:val="auto"/>
                <w:sz w:val="24"/>
                <w:highlight w:val="none"/>
              </w:rPr>
            </w:pPr>
          </w:p>
        </w:tc>
        <w:tc>
          <w:tcPr>
            <w:tcW w:w="1800" w:type="dxa"/>
          </w:tcPr>
          <w:p>
            <w:pPr>
              <w:pStyle w:val="33"/>
              <w:spacing w:line="360" w:lineRule="auto"/>
              <w:jc w:val="center"/>
              <w:rPr>
                <w:rFonts w:cs="仿宋_GB2312" w:asciiTheme="minorEastAsia" w:hAnsiTheme="minorEastAsia" w:eastAsiaTheme="minorEastAsia"/>
                <w:color w:val="auto"/>
                <w:sz w:val="24"/>
                <w:highlight w:val="none"/>
              </w:rPr>
            </w:pPr>
          </w:p>
        </w:tc>
        <w:tc>
          <w:tcPr>
            <w:tcW w:w="2880" w:type="dxa"/>
          </w:tcPr>
          <w:p>
            <w:pPr>
              <w:pStyle w:val="33"/>
              <w:spacing w:line="360" w:lineRule="auto"/>
              <w:jc w:val="center"/>
              <w:rPr>
                <w:rFonts w:cs="仿宋_GB2312" w:asciiTheme="minorEastAsia" w:hAnsiTheme="minorEastAsia" w:eastAsiaTheme="minorEastAsia"/>
                <w:color w:val="auto"/>
                <w:sz w:val="24"/>
                <w:highlight w:val="none"/>
              </w:rPr>
            </w:pPr>
          </w:p>
        </w:tc>
        <w:tc>
          <w:tcPr>
            <w:tcW w:w="1332" w:type="dxa"/>
          </w:tcPr>
          <w:p>
            <w:pPr>
              <w:pStyle w:val="33"/>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jc w:val="center"/>
              <w:rPr>
                <w:rFonts w:cs="仿宋_GB2312" w:asciiTheme="minorEastAsia" w:hAnsiTheme="minorEastAsia" w:eastAsiaTheme="minorEastAsia"/>
                <w:color w:val="auto"/>
                <w:sz w:val="24"/>
                <w:highlight w:val="none"/>
              </w:rPr>
            </w:pPr>
          </w:p>
        </w:tc>
        <w:tc>
          <w:tcPr>
            <w:tcW w:w="1900" w:type="dxa"/>
          </w:tcPr>
          <w:p>
            <w:pPr>
              <w:pStyle w:val="33"/>
              <w:spacing w:line="360" w:lineRule="auto"/>
              <w:jc w:val="center"/>
              <w:rPr>
                <w:rFonts w:cs="仿宋_GB2312" w:asciiTheme="minorEastAsia" w:hAnsiTheme="minorEastAsia" w:eastAsiaTheme="minorEastAsia"/>
                <w:color w:val="auto"/>
                <w:sz w:val="24"/>
                <w:highlight w:val="none"/>
              </w:rPr>
            </w:pPr>
          </w:p>
        </w:tc>
        <w:tc>
          <w:tcPr>
            <w:tcW w:w="1800" w:type="dxa"/>
          </w:tcPr>
          <w:p>
            <w:pPr>
              <w:pStyle w:val="33"/>
              <w:spacing w:line="360" w:lineRule="auto"/>
              <w:jc w:val="center"/>
              <w:rPr>
                <w:rFonts w:cs="仿宋_GB2312" w:asciiTheme="minorEastAsia" w:hAnsiTheme="minorEastAsia" w:eastAsiaTheme="minorEastAsia"/>
                <w:color w:val="auto"/>
                <w:sz w:val="24"/>
                <w:highlight w:val="none"/>
              </w:rPr>
            </w:pPr>
          </w:p>
        </w:tc>
        <w:tc>
          <w:tcPr>
            <w:tcW w:w="2880" w:type="dxa"/>
          </w:tcPr>
          <w:p>
            <w:pPr>
              <w:pStyle w:val="33"/>
              <w:spacing w:line="360" w:lineRule="auto"/>
              <w:jc w:val="center"/>
              <w:rPr>
                <w:rFonts w:cs="仿宋_GB2312" w:asciiTheme="minorEastAsia" w:hAnsiTheme="minorEastAsia" w:eastAsiaTheme="minorEastAsia"/>
                <w:color w:val="auto"/>
                <w:sz w:val="24"/>
                <w:highlight w:val="none"/>
              </w:rPr>
            </w:pPr>
          </w:p>
        </w:tc>
        <w:tc>
          <w:tcPr>
            <w:tcW w:w="1332" w:type="dxa"/>
          </w:tcPr>
          <w:p>
            <w:pPr>
              <w:pStyle w:val="33"/>
              <w:spacing w:line="360" w:lineRule="auto"/>
              <w:jc w:val="center"/>
              <w:rPr>
                <w:rFonts w:cs="仿宋_GB2312" w:asciiTheme="minorEastAsia" w:hAnsiTheme="minorEastAsia" w:eastAsiaTheme="minorEastAsia"/>
                <w:color w:val="auto"/>
                <w:sz w:val="24"/>
                <w:highlight w:val="none"/>
              </w:rPr>
            </w:pPr>
          </w:p>
        </w:tc>
      </w:tr>
    </w:tbl>
    <w:p>
      <w:pPr>
        <w:spacing w:line="360" w:lineRule="auto"/>
        <w:ind w:firstLine="470" w:firstLineChars="196"/>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注：随机特殊工具和备品备件是指供应商在供货时免费赠送给采购人的工具及零配件，以备用。</w:t>
      </w:r>
    </w:p>
    <w:p>
      <w:pPr>
        <w:spacing w:line="360" w:lineRule="auto"/>
        <w:ind w:firstLine="480" w:firstLineChars="200"/>
        <w:rPr>
          <w:rFonts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color w:val="auto"/>
          <w:kern w:val="0"/>
          <w:sz w:val="24"/>
          <w:highlight w:val="none"/>
        </w:rPr>
      </w:pPr>
    </w:p>
    <w:p>
      <w:pPr>
        <w:spacing w:line="360" w:lineRule="auto"/>
        <w:jc w:val="center"/>
        <w:rPr>
          <w:rFonts w:cs="仿宋_GB2312" w:asciiTheme="minorEastAsia" w:hAnsiTheme="minorEastAsia" w:eastAsiaTheme="minorEastAsia"/>
          <w:color w:val="auto"/>
          <w:kern w:val="0"/>
          <w:sz w:val="24"/>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十六、认为需求的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tabs>
          <w:tab w:val="left" w:pos="0"/>
        </w:tabs>
        <w:autoSpaceDE w:val="0"/>
        <w:autoSpaceDN w:val="0"/>
        <w:spacing w:line="360" w:lineRule="auto"/>
        <w:jc w:val="both"/>
        <w:rPr>
          <w:rFonts w:cs="仿宋_GB2312" w:asciiTheme="minorEastAsia" w:hAnsiTheme="minorEastAsia" w:eastAsiaTheme="minorEastAsia"/>
          <w:b/>
          <w:bCs/>
          <w:color w:val="auto"/>
          <w:sz w:val="30"/>
          <w:szCs w:val="30"/>
          <w:highlight w:val="none"/>
        </w:rPr>
      </w:pPr>
    </w:p>
    <w:p>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十七、</w:t>
      </w:r>
      <w:r>
        <w:rPr>
          <w:rFonts w:hint="eastAsia" w:cs="宋体" w:asciiTheme="minorEastAsia" w:hAnsiTheme="minorEastAsia" w:eastAsiaTheme="minorEastAsia"/>
          <w:b/>
          <w:color w:val="auto"/>
          <w:kern w:val="0"/>
          <w:sz w:val="32"/>
          <w:szCs w:val="32"/>
          <w:highlight w:val="none"/>
          <w:lang w:val="zh-CN"/>
        </w:rPr>
        <w:t>政府采购供应商廉洁自律承诺书</w:t>
      </w:r>
    </w:p>
    <w:p>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lang w:eastAsia="zh-CN"/>
        </w:rPr>
        <w:t>浙江省民政厅</w:t>
      </w:r>
      <w:r>
        <w:rPr>
          <w:rFonts w:hint="eastAsia" w:cs="仿宋_GB2312" w:asciiTheme="minorEastAsia" w:hAnsiTheme="minorEastAsia" w:eastAsiaTheme="minorEastAsia"/>
          <w:color w:val="auto"/>
          <w:kern w:val="0"/>
          <w:sz w:val="24"/>
          <w:highlight w:val="none"/>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pPr>
        <w:spacing w:line="360" w:lineRule="auto"/>
        <w:jc w:val="center"/>
        <w:rPr>
          <w:rFonts w:cs="仿宋_GB2312" w:asciiTheme="minorEastAsia" w:hAnsiTheme="minorEastAsia" w:eastAsiaTheme="minorEastAsia"/>
          <w:b/>
          <w:color w:val="auto"/>
          <w:sz w:val="36"/>
          <w:szCs w:val="36"/>
          <w:highlight w:val="none"/>
        </w:rPr>
      </w:pPr>
    </w:p>
    <w:p>
      <w:pPr>
        <w:keepNext w:val="0"/>
        <w:pageBreakBefore w:val="0"/>
        <w:widowControl/>
        <w:adjustRightInd/>
        <w:ind w:firstLine="640"/>
        <w:jc w:val="left"/>
        <w:outlineLvl w:val="9"/>
        <w:rPr>
          <w:rFonts w:cs="仿宋_GB2312" w:asciiTheme="minorEastAsia" w:hAnsiTheme="minorEastAsia" w:eastAsiaTheme="minorEastAsia"/>
          <w:color w:val="auto"/>
          <w:kern w:val="2"/>
          <w:sz w:val="32"/>
          <w:szCs w:val="32"/>
          <w:highlight w:val="none"/>
        </w:rPr>
        <w:sectPr>
          <w:headerReference r:id="rId8" w:type="first"/>
          <w:footerReference r:id="rId11" w:type="first"/>
          <w:headerReference r:id="rId7" w:type="default"/>
          <w:footerReference r:id="rId9" w:type="default"/>
          <w:footerReference r:id="rId10" w:type="even"/>
          <w:pgSz w:w="11906" w:h="16838"/>
          <w:pgMar w:top="779" w:right="1418" w:bottom="468" w:left="1418" w:header="851" w:footer="992" w:gutter="0"/>
          <w:cols w:space="720" w:num="1"/>
          <w:titlePg/>
          <w:docGrid w:linePitch="312" w:charSpace="0"/>
        </w:sectPr>
      </w:pPr>
      <w:r>
        <w:rPr>
          <w:rFonts w:cs="仿宋_GB2312" w:asciiTheme="minorEastAsia" w:hAnsiTheme="minorEastAsia" w:eastAsiaTheme="minorEastAsia"/>
          <w:b/>
          <w:color w:val="auto"/>
          <w:sz w:val="36"/>
          <w:szCs w:val="36"/>
          <w:highlight w:val="none"/>
        </w:rPr>
        <w:br w:type="page"/>
      </w:r>
    </w:p>
    <w:p>
      <w:pPr>
        <w:pStyle w:val="392"/>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pPr>
        <w:pStyle w:val="114"/>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浙江省民政厅</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浙江文宇建设工程咨询有限公司</w:t>
      </w:r>
      <w:r>
        <w:rPr>
          <w:rFonts w:hint="eastAsia" w:cs="仿宋_GB2312" w:asciiTheme="minorEastAsia" w:hAnsiTheme="minorEastAsia" w:eastAsiaTheme="minorEastAsia"/>
          <w:color w:val="auto"/>
          <w:kern w:val="0"/>
          <w:sz w:val="24"/>
          <w:highlight w:val="none"/>
          <w:lang w:val="zh-CN"/>
        </w:rPr>
        <w:t>：</w:t>
      </w:r>
    </w:p>
    <w:p>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lang w:eastAsia="zh-CN"/>
        </w:rPr>
        <w:t xml:space="preserve"> 浙江省行政区划总体规划思路编制工作</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ZJWY-MZT-202404</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17" w:type="dxa"/>
            <w:vAlign w:val="center"/>
          </w:tcPr>
          <w:p>
            <w:pPr>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pPr>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pPr>
              <w:spacing w:line="240" w:lineRule="auto"/>
              <w:jc w:val="center"/>
              <w:rPr>
                <w:rFonts w:cs="宋体" w:asciiTheme="minorEastAsia" w:hAnsiTheme="minorEastAsia" w:eastAsiaTheme="minorEastAsia"/>
                <w:b/>
                <w:color w:val="auto"/>
                <w:sz w:val="24"/>
                <w:highlight w:val="none"/>
              </w:rPr>
            </w:pPr>
          </w:p>
          <w:p>
            <w:pPr>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pPr>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pPr>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pPr>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pPr>
              <w:spacing w:line="240" w:lineRule="auto"/>
              <w:jc w:val="center"/>
              <w:rPr>
                <w:rFonts w:cs="宋体" w:asciiTheme="minorEastAsia" w:hAnsiTheme="minorEastAsia" w:eastAsiaTheme="minorEastAsia"/>
                <w:b/>
                <w:color w:val="auto"/>
                <w:sz w:val="24"/>
                <w:highlight w:val="none"/>
              </w:rPr>
            </w:pPr>
          </w:p>
          <w:p>
            <w:pPr>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pPr>
              <w:spacing w:line="240" w:lineRule="auto"/>
              <w:jc w:val="center"/>
              <w:rPr>
                <w:rFonts w:cs="宋体" w:asciiTheme="minorEastAsia" w:hAnsiTheme="minorEastAsia" w:eastAsiaTheme="minorEastAsia"/>
                <w:b/>
                <w:color w:val="auto"/>
                <w:sz w:val="24"/>
                <w:highlight w:val="none"/>
              </w:rPr>
            </w:pPr>
          </w:p>
          <w:p>
            <w:pPr>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pPr>
              <w:spacing w:line="240" w:lineRule="auto"/>
              <w:jc w:val="center"/>
              <w:rPr>
                <w:rFonts w:cs="宋体" w:asciiTheme="minorEastAsia" w:hAnsiTheme="minorEastAsia" w:eastAsia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p>
        </w:tc>
        <w:tc>
          <w:tcPr>
            <w:tcW w:w="992"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p>
        </w:tc>
        <w:tc>
          <w:tcPr>
            <w:tcW w:w="992"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4"/>
          </w:tcPr>
          <w:p>
            <w:pPr>
              <w:spacing w:line="360" w:lineRule="auto"/>
              <w:jc w:val="center"/>
              <w:rPr>
                <w:rFonts w:cs="宋体" w:asciiTheme="minorEastAsia" w:hAnsiTheme="minorEastAsia" w:eastAsiaTheme="minorEastAsia"/>
                <w:color w:val="auto"/>
                <w:sz w:val="24"/>
                <w:highlight w:val="none"/>
              </w:rPr>
            </w:pPr>
          </w:p>
        </w:tc>
      </w:tr>
    </w:tbl>
    <w:p>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最后报价文件含有采购人不能接受的附加条件，响应无效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pPr>
        <w:spacing w:line="360" w:lineRule="auto"/>
        <w:ind w:right="-874" w:rightChars="-416"/>
        <w:rPr>
          <w:rFonts w:cs="仿宋_GB2312" w:asciiTheme="minorEastAsia" w:hAnsiTheme="minorEastAsia" w:eastAsiaTheme="minorEastAsia"/>
          <w:color w:val="auto"/>
          <w:sz w:val="24"/>
          <w:highlight w:val="none"/>
        </w:rPr>
      </w:pPr>
    </w:p>
    <w:p>
      <w:pPr>
        <w:spacing w:line="360" w:lineRule="auto"/>
        <w:ind w:right="-874" w:rightChars="-416"/>
        <w:rPr>
          <w:rFonts w:cs="仿宋_GB2312" w:asciiTheme="minorEastAsia" w:hAnsiTheme="minorEastAsia" w:eastAsiaTheme="minorEastAsia"/>
          <w:color w:val="auto"/>
          <w:sz w:val="24"/>
          <w:highlight w:val="none"/>
        </w:rPr>
      </w:pPr>
    </w:p>
    <w:p>
      <w:pPr>
        <w:spacing w:line="360" w:lineRule="auto"/>
        <w:ind w:right="-874" w:rightChars="-416"/>
        <w:rPr>
          <w:rFonts w:cs="仿宋_GB2312" w:asciiTheme="minorEastAsia" w:hAnsiTheme="minorEastAsia" w:eastAsiaTheme="minorEastAsia"/>
          <w:color w:val="auto"/>
          <w:sz w:val="24"/>
          <w:highlight w:val="none"/>
        </w:rPr>
      </w:pPr>
    </w:p>
    <w:p>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175" w:name="_Toc465665161"/>
      <w:r>
        <w:rPr>
          <w:rFonts w:hint="eastAsia" w:asciiTheme="minorEastAsia" w:hAnsiTheme="minorEastAsia" w:eastAsiaTheme="minorEastAsia"/>
          <w:b/>
          <w:color w:val="auto"/>
          <w:sz w:val="32"/>
          <w:szCs w:val="32"/>
          <w:highlight w:val="none"/>
        </w:rPr>
        <w:t>（如果有）</w:t>
      </w:r>
    </w:p>
    <w:p>
      <w:pPr>
        <w:widowControl/>
        <w:spacing w:line="360" w:lineRule="auto"/>
        <w:ind w:firstLine="120" w:firstLineChars="50"/>
        <w:jc w:val="left"/>
        <w:rPr>
          <w:rFonts w:cs="宋体" w:asciiTheme="minorEastAsia" w:hAnsiTheme="minorEastAsia" w:eastAsiaTheme="minorEastAsia"/>
          <w:b/>
          <w:color w:val="auto"/>
          <w:sz w:val="24"/>
          <w:highlight w:val="none"/>
        </w:rPr>
      </w:pPr>
    </w:p>
    <w:p>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pPr>
        <w:widowControl/>
        <w:adjustRightInd/>
        <w:jc w:val="center"/>
        <w:rPr>
          <w:rFonts w:cs="仿宋_GB2312" w:asciiTheme="minorEastAsia" w:hAnsiTheme="minorEastAsia" w:eastAsiaTheme="minorEastAsia"/>
          <w:color w:val="auto"/>
          <w:sz w:val="24"/>
          <w:highlight w:val="none"/>
        </w:rPr>
      </w:pPr>
    </w:p>
    <w:p>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175"/>
    </w:p>
    <w:p>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pPr>
        <w:spacing w:line="360" w:lineRule="auto"/>
        <w:jc w:val="center"/>
        <w:rPr>
          <w:rFonts w:cs="仿宋_GB2312" w:asciiTheme="minorEastAsia" w:hAnsiTheme="minorEastAsia" w:eastAsiaTheme="minorEastAsia"/>
          <w:b/>
          <w:color w:val="auto"/>
          <w:sz w:val="24"/>
          <w:highlight w:val="none"/>
        </w:rPr>
      </w:pPr>
    </w:p>
    <w:p>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pPr>
        <w:spacing w:line="360" w:lineRule="auto"/>
        <w:rPr>
          <w:rFonts w:cs="仿宋_GB2312" w:asciiTheme="minorEastAsia" w:hAnsiTheme="minorEastAsia" w:eastAsiaTheme="minorEastAsia"/>
          <w:b/>
          <w:color w:val="auto"/>
          <w:sz w:val="24"/>
          <w:highlight w:val="none"/>
        </w:rPr>
      </w:pPr>
    </w:p>
    <w:p>
      <w:pPr>
        <w:spacing w:line="360" w:lineRule="auto"/>
        <w:rPr>
          <w:rFonts w:cs="仿宋_GB2312" w:asciiTheme="minorEastAsia" w:hAnsiTheme="minorEastAsia" w:eastAsiaTheme="minorEastAsia"/>
          <w:b/>
          <w:color w:val="auto"/>
          <w:sz w:val="24"/>
          <w:highlight w:val="none"/>
        </w:rPr>
      </w:pPr>
    </w:p>
    <w:p>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color w:val="auto"/>
          <w:sz w:val="24"/>
          <w:highlight w:val="none"/>
        </w:rPr>
      </w:pPr>
    </w:p>
    <w:p>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pPr>
        <w:spacing w:line="360" w:lineRule="auto"/>
        <w:rPr>
          <w:rFonts w:asciiTheme="minorEastAsia" w:hAnsiTheme="minorEastAsia" w:eastAsiaTheme="minorEastAsia"/>
          <w:b/>
          <w:color w:val="auto"/>
          <w:spacing w:val="6"/>
          <w:sz w:val="32"/>
          <w:szCs w:val="32"/>
          <w:highlight w:val="none"/>
        </w:rPr>
      </w:pPr>
    </w:p>
    <w:p>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pPr>
        <w:spacing w:line="360" w:lineRule="auto"/>
        <w:rPr>
          <w:rFonts w:asciiTheme="minorEastAsia" w:hAnsiTheme="minorEastAsia" w:eastAsiaTheme="minorEastAsia"/>
          <w:b/>
          <w:color w:val="auto"/>
          <w:spacing w:val="6"/>
          <w:sz w:val="30"/>
          <w:szCs w:val="30"/>
          <w:highlight w:val="none"/>
        </w:rPr>
      </w:pP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浙江省民政厅</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 xml:space="preserve"> 浙江省行政区划总体规划思路编制工作</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color w:val="auto"/>
          <w:sz w:val="24"/>
          <w:highlight w:val="none"/>
        </w:rPr>
      </w:pPr>
    </w:p>
    <w:p>
      <w:pPr>
        <w:spacing w:line="360" w:lineRule="auto"/>
        <w:ind w:firstLine="480" w:firstLineChars="200"/>
        <w:rPr>
          <w:rFonts w:cs="仿宋_GB2312" w:asciiTheme="minorEastAsia" w:hAnsiTheme="minorEastAsia" w:eastAsiaTheme="minorEastAsia"/>
          <w:color w:val="auto"/>
          <w:sz w:val="24"/>
          <w:highlight w:val="none"/>
        </w:rPr>
      </w:pP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pPr>
        <w:spacing w:line="360" w:lineRule="auto"/>
        <w:ind w:firstLine="480" w:firstLineChars="200"/>
        <w:rPr>
          <w:rFonts w:cs="仿宋_GB2312" w:asciiTheme="minorEastAsia" w:hAnsiTheme="minorEastAsia" w:eastAsiaTheme="minorEastAsia"/>
          <w:color w:val="auto"/>
          <w:sz w:val="24"/>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pPr>
        <w:spacing w:line="360" w:lineRule="auto"/>
        <w:jc w:val="left"/>
        <w:rPr>
          <w:rFonts w:cs="仿宋_GB2312" w:asciiTheme="minorEastAsia" w:hAnsiTheme="minorEastAsia" w:eastAsiaTheme="minorEastAsia"/>
          <w:b/>
          <w:color w:val="auto"/>
          <w:sz w:val="24"/>
          <w:highlight w:val="none"/>
        </w:rPr>
      </w:pPr>
    </w:p>
    <w:p>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pPr>
        <w:autoSpaceDE w:val="0"/>
        <w:autoSpaceDN w:val="0"/>
        <w:jc w:val="center"/>
        <w:rPr>
          <w:rFonts w:asciiTheme="minorEastAsia" w:hAnsiTheme="minorEastAsia" w:eastAsiaTheme="minorEastAsia"/>
          <w:b/>
          <w:bCs/>
          <w:color w:val="auto"/>
          <w:sz w:val="32"/>
          <w:szCs w:val="32"/>
          <w:highlight w:val="none"/>
        </w:rPr>
      </w:pPr>
    </w:p>
    <w:p>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浙江省民政厅</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浙江文宇建设工程咨询有限公司</w:t>
      </w:r>
      <w:r>
        <w:rPr>
          <w:rFonts w:hint="eastAsia" w:cs="仿宋_GB2312"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cs="仿宋_GB2312" w:asciiTheme="minorEastAsia" w:hAnsiTheme="minorEastAsia" w:eastAsiaTheme="minorEastAsia"/>
          <w:color w:val="auto"/>
          <w:sz w:val="24"/>
          <w:highlight w:val="none"/>
          <w:lang w:eastAsia="zh-CN"/>
        </w:rPr>
        <w:t xml:space="preserve"> 浙江省行政区划总体规划思路编制工作</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ZJWY-MZT-202404</w:t>
      </w:r>
      <w:r>
        <w:rPr>
          <w:rFonts w:hint="eastAsia" w:cs="仿宋_GB2312" w:asciiTheme="minorEastAsia" w:hAnsiTheme="minorEastAsia" w:eastAsiaTheme="minorEastAsia"/>
          <w:color w:val="auto"/>
          <w:sz w:val="24"/>
          <w:highlight w:val="none"/>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pPr>
        <w:spacing w:line="360" w:lineRule="auto"/>
        <w:ind w:firstLine="494"/>
        <w:rPr>
          <w:rFonts w:cs="宋体" w:asciiTheme="minorEastAsia" w:hAnsiTheme="minorEastAsia" w:eastAsiaTheme="minorEastAsia"/>
          <w:color w:val="auto"/>
          <w:sz w:val="24"/>
          <w:highlight w:val="none"/>
        </w:rPr>
      </w:pPr>
    </w:p>
    <w:p>
      <w:pPr>
        <w:spacing w:line="360" w:lineRule="auto"/>
        <w:ind w:firstLine="494"/>
        <w:rPr>
          <w:rFonts w:cs="宋体" w:asciiTheme="minorEastAsia" w:hAnsiTheme="minorEastAsia" w:eastAsiaTheme="minorEastAsia"/>
          <w:color w:val="auto"/>
          <w:sz w:val="24"/>
          <w:highlight w:val="none"/>
        </w:rPr>
      </w:pPr>
    </w:p>
    <w:p>
      <w:pPr>
        <w:spacing w:line="360" w:lineRule="auto"/>
        <w:ind w:firstLine="494"/>
        <w:rPr>
          <w:rFonts w:cs="宋体" w:asciiTheme="minorEastAsia" w:hAnsiTheme="minorEastAsia" w:eastAsiaTheme="minorEastAsia"/>
          <w:color w:val="auto"/>
          <w:sz w:val="24"/>
          <w:highlight w:val="none"/>
        </w:rPr>
      </w:pPr>
    </w:p>
    <w:p>
      <w:pPr>
        <w:spacing w:line="360" w:lineRule="auto"/>
        <w:ind w:firstLine="494"/>
        <w:rPr>
          <w:rFonts w:cs="宋体" w:asciiTheme="minorEastAsia" w:hAnsiTheme="minorEastAsia" w:eastAsiaTheme="minorEastAsia"/>
          <w:color w:val="auto"/>
          <w:sz w:val="24"/>
          <w:highlight w:val="none"/>
        </w:rPr>
      </w:pPr>
    </w:p>
    <w:p>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pPr>
        <w:snapToGrid w:val="0"/>
        <w:spacing w:line="360" w:lineRule="auto"/>
        <w:jc w:val="center"/>
        <w:rPr>
          <w:rFonts w:cs="仿宋_GB2312" w:asciiTheme="minorEastAsia" w:hAnsiTheme="minorEastAsia" w:eastAsiaTheme="minorEastAsia"/>
          <w:b/>
          <w:color w:val="auto"/>
          <w:sz w:val="24"/>
          <w:highlight w:val="none"/>
        </w:rPr>
      </w:pPr>
    </w:p>
    <w:p>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pPr>
        <w:spacing w:line="360" w:lineRule="auto"/>
        <w:jc w:val="center"/>
        <w:rPr>
          <w:rFonts w:cs="宋体" w:asciiTheme="minorEastAsia" w:hAnsiTheme="minorEastAsia" w:eastAsiaTheme="minorEastAsia"/>
          <w:b/>
          <w:color w:val="auto"/>
          <w:sz w:val="32"/>
          <w:szCs w:val="32"/>
          <w:highlight w:val="none"/>
        </w:rPr>
      </w:pP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pPr>
        <w:spacing w:line="360" w:lineRule="auto"/>
        <w:jc w:val="center"/>
        <w:rPr>
          <w:rFonts w:cs="宋体" w:asciiTheme="minorEastAsia" w:hAnsiTheme="minorEastAsia" w:eastAsiaTheme="minorEastAsia"/>
          <w:b/>
          <w:color w:val="auto"/>
          <w:sz w:val="32"/>
          <w:szCs w:val="32"/>
          <w:highlight w:val="none"/>
        </w:rPr>
      </w:pPr>
    </w:p>
    <w:p>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lang w:eastAsia="zh-CN"/>
        </w:rPr>
        <w:t>浙江省民政厅</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 xml:space="preserve"> 浙江省行政区划总体规划思路编制工作</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color w:val="auto"/>
          <w:sz w:val="24"/>
          <w:highlight w:val="none"/>
        </w:rPr>
      </w:pPr>
    </w:p>
    <w:p>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cs="仿宋_GB2312" w:asciiTheme="minorEastAsia" w:hAnsiTheme="minorEastAsia" w:eastAsiaTheme="minorEastAsia"/>
          <w:b/>
          <w:color w:val="auto"/>
          <w:sz w:val="24"/>
          <w:highlight w:val="none"/>
        </w:rPr>
      </w:pPr>
    </w:p>
    <w:p>
      <w:pP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仿宋"/>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华文仿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华文仿宋"/>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4"/>
      </w:rPr>
    </w:pPr>
    <w:r>
      <w:fldChar w:fldCharType="begin"/>
    </w:r>
    <w:r>
      <w:rPr>
        <w:rStyle w:val="64"/>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4"/>
      </w:rPr>
    </w:pPr>
    <w:r>
      <w:fldChar w:fldCharType="begin"/>
    </w:r>
    <w:r>
      <w:rPr>
        <w:rStyle w:val="64"/>
      </w:rPr>
      <w:instrText xml:space="preserve">PAGE  </w:instrText>
    </w:r>
    <w:r>
      <w:fldChar w:fldCharType="end"/>
    </w:r>
  </w:p>
  <w:p>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6" w:name="_Toc91899912"/>
    <w:bookmarkStart w:id="177" w:name="_Toc36110187"/>
    <w:bookmarkStart w:id="178" w:name="_Toc131845147"/>
    <w:bookmarkStart w:id="179" w:name="_Toc164085800"/>
    <w:r>
      <w:rPr>
        <w:rFonts w:hint="eastAsia" w:ascii="仿宋_GB2312" w:eastAsia="仿宋_GB2312"/>
        <w:kern w:val="0"/>
        <w:szCs w:val="21"/>
      </w:rPr>
      <w:t xml:space="preserve"> 页</w:t>
    </w:r>
    <w:bookmarkEnd w:id="176"/>
    <w:bookmarkEnd w:id="177"/>
    <w:bookmarkEnd w:id="178"/>
    <w:bookmarkEnd w:id="17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eastAsia="仿宋_GB2312"/>
        <w:i/>
        <w:iCs/>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7"/>
  </w:num>
  <w:num w:numId="6">
    <w:abstractNumId w:val="9"/>
  </w:num>
  <w:num w:numId="7">
    <w:abstractNumId w:val="10"/>
  </w:num>
  <w:num w:numId="8">
    <w:abstractNumId w:val="5"/>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5M2YwOTRkYTE1MmVhOGFhNTJjYzc2NjNhNjJjMDM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DD35E4"/>
    <w:rsid w:val="049D299F"/>
    <w:rsid w:val="065A6178"/>
    <w:rsid w:val="075562B7"/>
    <w:rsid w:val="07F6164B"/>
    <w:rsid w:val="087A1B7A"/>
    <w:rsid w:val="096B2097"/>
    <w:rsid w:val="0A5B7E63"/>
    <w:rsid w:val="0C87121B"/>
    <w:rsid w:val="0DF702FE"/>
    <w:rsid w:val="0E3F698B"/>
    <w:rsid w:val="0EB12E2A"/>
    <w:rsid w:val="0F21508F"/>
    <w:rsid w:val="0F816ACD"/>
    <w:rsid w:val="0FB94501"/>
    <w:rsid w:val="10537FD8"/>
    <w:rsid w:val="10B047CF"/>
    <w:rsid w:val="10FC16EA"/>
    <w:rsid w:val="118963A1"/>
    <w:rsid w:val="127723A9"/>
    <w:rsid w:val="13072A44"/>
    <w:rsid w:val="137A0BF5"/>
    <w:rsid w:val="145044FA"/>
    <w:rsid w:val="186742B0"/>
    <w:rsid w:val="1B2A271F"/>
    <w:rsid w:val="1B890139"/>
    <w:rsid w:val="1D266CE1"/>
    <w:rsid w:val="1D3963AF"/>
    <w:rsid w:val="1E714A66"/>
    <w:rsid w:val="1FE868A9"/>
    <w:rsid w:val="211E26D6"/>
    <w:rsid w:val="21283D08"/>
    <w:rsid w:val="25B440B3"/>
    <w:rsid w:val="27F366BE"/>
    <w:rsid w:val="2AA1365A"/>
    <w:rsid w:val="2CC97B4A"/>
    <w:rsid w:val="2DD15014"/>
    <w:rsid w:val="2F576662"/>
    <w:rsid w:val="2FD25781"/>
    <w:rsid w:val="319C6071"/>
    <w:rsid w:val="32DB72BE"/>
    <w:rsid w:val="342E63AB"/>
    <w:rsid w:val="345D260B"/>
    <w:rsid w:val="365302AE"/>
    <w:rsid w:val="37F142D2"/>
    <w:rsid w:val="39A13F14"/>
    <w:rsid w:val="3C5F759A"/>
    <w:rsid w:val="3D5C78D4"/>
    <w:rsid w:val="3DB03A43"/>
    <w:rsid w:val="3F76F631"/>
    <w:rsid w:val="3FFF72A6"/>
    <w:rsid w:val="42E1381E"/>
    <w:rsid w:val="43FB717C"/>
    <w:rsid w:val="451E447A"/>
    <w:rsid w:val="45345B76"/>
    <w:rsid w:val="47307808"/>
    <w:rsid w:val="486F747C"/>
    <w:rsid w:val="4B3B5348"/>
    <w:rsid w:val="4D861CF6"/>
    <w:rsid w:val="51A0432A"/>
    <w:rsid w:val="522804E2"/>
    <w:rsid w:val="527140E5"/>
    <w:rsid w:val="5292508F"/>
    <w:rsid w:val="52A96B6F"/>
    <w:rsid w:val="5368786F"/>
    <w:rsid w:val="550764A4"/>
    <w:rsid w:val="551926E0"/>
    <w:rsid w:val="561279B9"/>
    <w:rsid w:val="56515F3B"/>
    <w:rsid w:val="565D1A73"/>
    <w:rsid w:val="572B71CA"/>
    <w:rsid w:val="58AE4F0C"/>
    <w:rsid w:val="59BC6787"/>
    <w:rsid w:val="5A2A7C7B"/>
    <w:rsid w:val="5C80234E"/>
    <w:rsid w:val="5E261785"/>
    <w:rsid w:val="5FCC5339"/>
    <w:rsid w:val="5FE70807"/>
    <w:rsid w:val="60E53485"/>
    <w:rsid w:val="61054A27"/>
    <w:rsid w:val="611D2366"/>
    <w:rsid w:val="62885958"/>
    <w:rsid w:val="64CE2EAA"/>
    <w:rsid w:val="66143B99"/>
    <w:rsid w:val="662E75B1"/>
    <w:rsid w:val="66342C2E"/>
    <w:rsid w:val="663E784C"/>
    <w:rsid w:val="685867EC"/>
    <w:rsid w:val="6E8E12EF"/>
    <w:rsid w:val="71D43752"/>
    <w:rsid w:val="72B666A4"/>
    <w:rsid w:val="73DD6243"/>
    <w:rsid w:val="749C4185"/>
    <w:rsid w:val="75DA2C18"/>
    <w:rsid w:val="76FD64EC"/>
    <w:rsid w:val="775319EF"/>
    <w:rsid w:val="790F1C77"/>
    <w:rsid w:val="7A67303B"/>
    <w:rsid w:val="7AAB1D04"/>
    <w:rsid w:val="7ABA4368"/>
    <w:rsid w:val="7B257FFD"/>
    <w:rsid w:val="7BBA1E95"/>
    <w:rsid w:val="7C2B1DA5"/>
    <w:rsid w:val="7D6E743A"/>
    <w:rsid w:val="7DF4317E"/>
    <w:rsid w:val="7E64308B"/>
    <w:rsid w:val="7FFFC809"/>
    <w:rsid w:val="8FCBB4D4"/>
    <w:rsid w:val="9FE78ABA"/>
    <w:rsid w:val="B3770D95"/>
    <w:rsid w:val="B56190D6"/>
    <w:rsid w:val="BFDFDBC0"/>
    <w:rsid w:val="C2E93FA7"/>
    <w:rsid w:val="CF6F7FE8"/>
    <w:rsid w:val="DF9768C4"/>
    <w:rsid w:val="EB7DC37E"/>
    <w:rsid w:val="F7E5454A"/>
    <w:rsid w:val="F7FFCBF3"/>
    <w:rsid w:val="FEBD1A3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2"/>
    <w:autoRedefine/>
    <w:qFormat/>
    <w:uiPriority w:val="99"/>
    <w:pPr>
      <w:jc w:val="left"/>
    </w:pPr>
  </w:style>
  <w:style w:type="paragraph" w:styleId="20">
    <w:name w:val="Salutation"/>
    <w:basedOn w:val="1"/>
    <w:next w:val="1"/>
    <w:link w:val="480"/>
    <w:autoRedefine/>
    <w:qFormat/>
    <w:uiPriority w:val="0"/>
    <w:rPr>
      <w:rFonts w:ascii="仿宋_GB2312" w:eastAsia="仿宋_GB2312"/>
      <w:sz w:val="28"/>
      <w:szCs w:val="20"/>
    </w:rPr>
  </w:style>
  <w:style w:type="paragraph" w:styleId="21">
    <w:name w:val="Body Text 3"/>
    <w:basedOn w:val="1"/>
    <w:link w:val="579"/>
    <w:autoRedefine/>
    <w:qFormat/>
    <w:uiPriority w:val="0"/>
    <w:pPr>
      <w:jc w:val="center"/>
    </w:pPr>
    <w:rPr>
      <w:szCs w:val="20"/>
    </w:rPr>
  </w:style>
  <w:style w:type="paragraph" w:styleId="22">
    <w:name w:val="Body Text"/>
    <w:basedOn w:val="1"/>
    <w:next w:val="23"/>
    <w:link w:val="510"/>
    <w:autoRedefine/>
    <w:qFormat/>
    <w:uiPriority w:val="0"/>
    <w:pPr>
      <w:autoSpaceDE w:val="0"/>
      <w:autoSpaceDN w:val="0"/>
      <w:spacing w:line="360" w:lineRule="auto"/>
    </w:pPr>
    <w:rPr>
      <w:rFonts w:ascii="宋体"/>
      <w:sz w:val="24"/>
      <w:szCs w:val="21"/>
      <w:lang w:val="zh-CN"/>
    </w:rPr>
  </w:style>
  <w:style w:type="paragraph" w:styleId="23">
    <w:name w:val="Body Text First Indent"/>
    <w:basedOn w:val="22"/>
    <w:next w:val="24"/>
    <w:link w:val="543"/>
    <w:autoRedefine/>
    <w:qFormat/>
    <w:uiPriority w:val="0"/>
    <w:pPr>
      <w:ind w:firstLine="420"/>
    </w:pPr>
    <w:rPr>
      <w:szCs w:val="20"/>
    </w:rPr>
  </w:style>
  <w:style w:type="paragraph" w:styleId="24">
    <w:name w:val="toc 6"/>
    <w:basedOn w:val="1"/>
    <w:next w:val="1"/>
    <w:autoRedefine/>
    <w:qFormat/>
    <w:uiPriority w:val="0"/>
    <w:pPr>
      <w:ind w:left="2100" w:leftChars="1000"/>
    </w:pPr>
  </w:style>
  <w:style w:type="paragraph" w:styleId="25">
    <w:name w:val="Body Text Indent"/>
    <w:basedOn w:val="1"/>
    <w:link w:val="47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87"/>
    <w:autoRedefine/>
    <w:qFormat/>
    <w:uiPriority w:val="0"/>
    <w:rPr>
      <w:rFonts w:ascii="宋体" w:hAnsi="Courier New"/>
      <w:szCs w:val="20"/>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596"/>
    <w:autoRedefine/>
    <w:qFormat/>
    <w:uiPriority w:val="0"/>
    <w:pPr>
      <w:ind w:left="100" w:leftChars="2500"/>
    </w:pPr>
    <w:rPr>
      <w:rFonts w:ascii="宋体"/>
      <w:sz w:val="24"/>
      <w:szCs w:val="21"/>
      <w:lang w:val="zh-CN"/>
    </w:rPr>
  </w:style>
  <w:style w:type="paragraph" w:styleId="37">
    <w:name w:val="Body Text Indent 2"/>
    <w:basedOn w:val="1"/>
    <w:link w:val="501"/>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613"/>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3"/>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4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586"/>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autoRedefine/>
    <w:semiHidden/>
    <w:qFormat/>
    <w:uiPriority w:val="0"/>
    <w:rPr>
      <w:b/>
      <w:bCs/>
    </w:rPr>
  </w:style>
  <w:style w:type="paragraph" w:styleId="59">
    <w:name w:val="Body Text First Indent 2"/>
    <w:basedOn w:val="25"/>
    <w:link w:val="500"/>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autoRedefine/>
    <w:qFormat/>
    <w:uiPriority w:val="0"/>
    <w:pPr>
      <w:adjustRightInd/>
      <w:spacing w:line="288" w:lineRule="auto"/>
      <w:ind w:firstLine="425" w:firstLineChars="200"/>
    </w:pPr>
  </w:style>
  <w:style w:type="paragraph" w:customStyle="1" w:styleId="76">
    <w:name w:val="Char1 Char Char Char"/>
    <w:basedOn w:val="1"/>
    <w:autoRedefine/>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autoRedefine/>
    <w:qFormat/>
    <w:uiPriority w:val="0"/>
    <w:pPr>
      <w:spacing w:after="156" w:afterLines="50"/>
      <w:jc w:val="left"/>
      <w:outlineLvl w:val="3"/>
    </w:pPr>
    <w:rPr>
      <w:sz w:val="24"/>
      <w:szCs w:val="24"/>
    </w:rPr>
  </w:style>
  <w:style w:type="paragraph" w:customStyle="1" w:styleId="8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autoRedefine/>
    <w:qFormat/>
    <w:uiPriority w:val="0"/>
    <w:pPr>
      <w:numPr>
        <w:ilvl w:val="1"/>
        <w:numId w:val="4"/>
      </w:numPr>
      <w:adjustRightInd/>
    </w:pPr>
  </w:style>
  <w:style w:type="paragraph" w:customStyle="1" w:styleId="84">
    <w:name w:val="Char3"/>
    <w:basedOn w:val="1"/>
    <w:autoRedefine/>
    <w:qFormat/>
    <w:uiPriority w:val="0"/>
    <w:pPr>
      <w:adjustRightInd/>
    </w:pPr>
    <w:rPr>
      <w:rFonts w:ascii="仿宋_GB2312" w:eastAsia="仿宋_GB2312"/>
      <w:b/>
      <w:sz w:val="32"/>
      <w:szCs w:val="32"/>
    </w:rPr>
  </w:style>
  <w:style w:type="paragraph" w:customStyle="1" w:styleId="85">
    <w:name w:val="Char Char1 Char Char Char Char Char Char"/>
    <w:basedOn w:val="1"/>
    <w:autoRedefine/>
    <w:qFormat/>
    <w:uiPriority w:val="0"/>
    <w:rPr>
      <w:rFonts w:ascii="仿宋_GB2312" w:eastAsia="仿宋_GB2312"/>
      <w:b/>
      <w:sz w:val="32"/>
      <w:szCs w:val="20"/>
    </w:rPr>
  </w:style>
  <w:style w:type="paragraph" w:customStyle="1" w:styleId="86">
    <w:name w:val="文本正文 Char"/>
    <w:basedOn w:val="1"/>
    <w:autoRedefine/>
    <w:qFormat/>
    <w:uiPriority w:val="0"/>
    <w:pPr>
      <w:spacing w:line="360" w:lineRule="auto"/>
      <w:ind w:firstLine="200" w:firstLineChars="200"/>
    </w:pPr>
    <w:rPr>
      <w:kern w:val="0"/>
      <w:sz w:val="24"/>
      <w:szCs w:val="20"/>
    </w:rPr>
  </w:style>
  <w:style w:type="paragraph" w:customStyle="1" w:styleId="8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autoRedefine/>
    <w:qFormat/>
    <w:uiPriority w:val="0"/>
    <w:rPr>
      <w:rFonts w:ascii="仿宋_GB2312" w:eastAsia="仿宋_GB2312"/>
      <w:b/>
      <w:sz w:val="32"/>
      <w:szCs w:val="32"/>
    </w:rPr>
  </w:style>
  <w:style w:type="paragraph" w:customStyle="1" w:styleId="97">
    <w:name w:val="CM14"/>
    <w:basedOn w:val="98"/>
    <w:next w:val="98"/>
    <w:autoRedefine/>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autoRedefine/>
    <w:qFormat/>
    <w:uiPriority w:val="0"/>
    <w:rPr>
      <w:rFonts w:ascii="仿宋_GB2312" w:eastAsia="仿宋_GB2312"/>
      <w:b/>
      <w:sz w:val="32"/>
      <w:szCs w:val="32"/>
    </w:rPr>
  </w:style>
  <w:style w:type="paragraph" w:customStyle="1" w:styleId="1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2">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autoRedefine/>
    <w:qFormat/>
    <w:uiPriority w:val="0"/>
    <w:pPr>
      <w:spacing w:line="360" w:lineRule="auto"/>
      <w:ind w:firstLine="480" w:firstLineChars="200"/>
    </w:pPr>
    <w:rPr>
      <w:rFonts w:hAnsi="宋体"/>
      <w:sz w:val="24"/>
      <w:szCs w:val="20"/>
    </w:rPr>
  </w:style>
  <w:style w:type="paragraph" w:customStyle="1" w:styleId="119">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autoRedefine/>
    <w:qFormat/>
    <w:uiPriority w:val="0"/>
    <w:rPr>
      <w:rFonts w:ascii="Tahoma" w:hAnsi="Tahoma"/>
      <w:sz w:val="24"/>
      <w:szCs w:val="20"/>
    </w:rPr>
  </w:style>
  <w:style w:type="paragraph" w:customStyle="1" w:styleId="124">
    <w:name w:val="Char1 Char Char Char2"/>
    <w:basedOn w:val="1"/>
    <w:autoRedefine/>
    <w:qFormat/>
    <w:uiPriority w:val="0"/>
    <w:pPr>
      <w:adjustRightInd/>
      <w:ind w:firstLine="200" w:firstLineChars="200"/>
    </w:pPr>
    <w:rPr>
      <w:rFonts w:ascii="Tahoma" w:hAnsi="Tahoma"/>
      <w:sz w:val="24"/>
      <w:szCs w:val="20"/>
    </w:rPr>
  </w:style>
  <w:style w:type="paragraph" w:customStyle="1" w:styleId="12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autoRedefine/>
    <w:qFormat/>
    <w:uiPriority w:val="0"/>
    <w:pPr>
      <w:adjustRightInd/>
      <w:spacing w:line="360" w:lineRule="auto"/>
      <w:ind w:firstLine="480"/>
    </w:pPr>
    <w:rPr>
      <w:sz w:val="24"/>
    </w:rPr>
  </w:style>
  <w:style w:type="paragraph" w:customStyle="1" w:styleId="1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autoRedefine/>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autoRedefine/>
    <w:qFormat/>
    <w:uiPriority w:val="0"/>
    <w:pPr>
      <w:adjustRightInd/>
      <w:spacing w:line="300" w:lineRule="auto"/>
      <w:jc w:val="center"/>
    </w:pPr>
  </w:style>
  <w:style w:type="paragraph" w:customStyle="1" w:styleId="133">
    <w:name w:val="Char Char Char1 Char"/>
    <w:basedOn w:val="1"/>
    <w:autoRedefine/>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6">
    <w:name w:val="章标题"/>
    <w:next w:val="1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表文字"/>
    <w:autoRedefine/>
    <w:qFormat/>
    <w:uiPriority w:val="0"/>
    <w:rPr>
      <w:rFonts w:ascii="宋体" w:hAnsi="Times New Roman" w:eastAsia="宋体" w:cs="Times New Roman"/>
      <w:kern w:val="2"/>
      <w:lang w:val="en-US" w:eastAsia="zh-CN" w:bidi="ar-SA"/>
    </w:rPr>
  </w:style>
  <w:style w:type="paragraph" w:customStyle="1" w:styleId="14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autoRedefine/>
    <w:qFormat/>
    <w:uiPriority w:val="0"/>
    <w:pPr>
      <w:adjustRightInd/>
    </w:pPr>
    <w:rPr>
      <w:rFonts w:ascii="Tahoma" w:hAnsi="Tahoma"/>
      <w:sz w:val="24"/>
      <w:szCs w:val="20"/>
    </w:rPr>
  </w:style>
  <w:style w:type="paragraph" w:customStyle="1" w:styleId="15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autoRedefine/>
    <w:qFormat/>
    <w:uiPriority w:val="0"/>
    <w:rPr>
      <w:rFonts w:ascii="仿宋_GB2312" w:eastAsia="仿宋_GB2312"/>
      <w:b/>
      <w:sz w:val="32"/>
      <w:szCs w:val="20"/>
    </w:rPr>
  </w:style>
  <w:style w:type="paragraph" w:customStyle="1" w:styleId="15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autoRedefine/>
    <w:qFormat/>
    <w:uiPriority w:val="0"/>
    <w:pPr>
      <w:suppressAutoHyphens/>
      <w:adjustRightInd/>
      <w:ind w:firstLine="420"/>
    </w:pPr>
    <w:rPr>
      <w:kern w:val="1"/>
      <w:szCs w:val="20"/>
    </w:rPr>
  </w:style>
  <w:style w:type="paragraph" w:customStyle="1" w:styleId="1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autoRedefine/>
    <w:qFormat/>
    <w:uiPriority w:val="0"/>
    <w:pPr>
      <w:spacing w:line="360" w:lineRule="auto"/>
    </w:pPr>
    <w:rPr>
      <w:szCs w:val="20"/>
    </w:rPr>
  </w:style>
  <w:style w:type="paragraph" w:customStyle="1" w:styleId="160">
    <w:name w:val="Char Char11 Char Char Char"/>
    <w:basedOn w:val="1"/>
    <w:autoRedefine/>
    <w:qFormat/>
    <w:uiPriority w:val="0"/>
    <w:pPr>
      <w:spacing w:line="360" w:lineRule="auto"/>
    </w:pPr>
    <w:rPr>
      <w:szCs w:val="20"/>
    </w:rPr>
  </w:style>
  <w:style w:type="paragraph" w:customStyle="1" w:styleId="16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autoRedefine/>
    <w:qFormat/>
    <w:uiPriority w:val="0"/>
    <w:pPr>
      <w:adjustRightInd/>
      <w:ind w:firstLine="200" w:firstLineChars="200"/>
      <w:jc w:val="right"/>
    </w:pPr>
  </w:style>
  <w:style w:type="paragraph" w:customStyle="1" w:styleId="16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autoRedefine/>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autoRedefine/>
    <w:qFormat/>
    <w:uiPriority w:val="0"/>
    <w:pPr>
      <w:tabs>
        <w:tab w:val="left" w:pos="2356"/>
      </w:tabs>
    </w:pPr>
  </w:style>
  <w:style w:type="paragraph" w:customStyle="1" w:styleId="169">
    <w:name w:val="样式 标题 4h4H4Fab-4T5Ref Heading 1rh1Heading sqlsect 1.2.3...."/>
    <w:basedOn w:val="5"/>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autoRedefine/>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autoRedefine/>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autoRedefine/>
    <w:qFormat/>
    <w:uiPriority w:val="0"/>
    <w:pPr>
      <w:numPr>
        <w:ilvl w:val="3"/>
        <w:numId w:val="4"/>
      </w:numPr>
      <w:tabs>
        <w:tab w:val="left" w:pos="1680"/>
      </w:tabs>
      <w:ind w:left="0"/>
      <w:outlineLvl w:val="3"/>
    </w:pPr>
  </w:style>
  <w:style w:type="paragraph" w:customStyle="1" w:styleId="173">
    <w:name w:val="一级条标题"/>
    <w:basedOn w:val="136"/>
    <w:next w:val="137"/>
    <w:autoRedefine/>
    <w:qFormat/>
    <w:uiPriority w:val="0"/>
    <w:pPr>
      <w:tabs>
        <w:tab w:val="left" w:pos="1680"/>
        <w:tab w:val="clear" w:pos="1260"/>
      </w:tabs>
      <w:spacing w:before="0" w:beforeLines="0" w:after="0" w:afterLines="0"/>
      <w:ind w:left="1680"/>
      <w:outlineLvl w:val="2"/>
    </w:pPr>
  </w:style>
  <w:style w:type="paragraph" w:customStyle="1" w:styleId="1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autoRedefine/>
    <w:qFormat/>
    <w:uiPriority w:val="0"/>
    <w:pPr>
      <w:spacing w:line="360" w:lineRule="auto"/>
      <w:ind w:firstLine="480" w:firstLineChars="200"/>
    </w:pPr>
    <w:rPr>
      <w:rFonts w:ascii="Arial" w:hAnsi="Arial"/>
      <w:sz w:val="24"/>
      <w:szCs w:val="21"/>
    </w:rPr>
  </w:style>
  <w:style w:type="paragraph" w:customStyle="1" w:styleId="176">
    <w:name w:val="表格"/>
    <w:basedOn w:val="1"/>
    <w:autoRedefine/>
    <w:qFormat/>
    <w:uiPriority w:val="0"/>
    <w:pPr>
      <w:snapToGrid w:val="0"/>
      <w:ind w:firstLine="42" w:firstLineChars="21"/>
    </w:pPr>
    <w:rPr>
      <w:rFonts w:ascii="宋体" w:hAnsi="宋体"/>
      <w:kern w:val="0"/>
      <w:sz w:val="20"/>
      <w:szCs w:val="20"/>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autoRedefine/>
    <w:qFormat/>
    <w:uiPriority w:val="0"/>
    <w:rPr>
      <w:rFonts w:ascii="仿宋_GB2312" w:eastAsia="仿宋_GB2312"/>
      <w:b/>
      <w:sz w:val="32"/>
      <w:szCs w:val="32"/>
    </w:rPr>
  </w:style>
  <w:style w:type="paragraph" w:customStyle="1" w:styleId="1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autoRedefine/>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autoRedefine/>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5">
    <w:name w:val="正文21"/>
    <w:basedOn w:val="1"/>
    <w:autoRedefine/>
    <w:qFormat/>
    <w:uiPriority w:val="0"/>
    <w:pPr>
      <w:adjustRightInd/>
      <w:spacing w:before="156" w:line="360" w:lineRule="auto"/>
      <w:ind w:firstLine="510" w:firstLineChars="200"/>
    </w:pPr>
    <w:rPr>
      <w:sz w:val="24"/>
      <w:szCs w:val="20"/>
    </w:rPr>
  </w:style>
  <w:style w:type="paragraph" w:customStyle="1" w:styleId="196">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autoRedefine/>
    <w:qFormat/>
    <w:uiPriority w:val="0"/>
    <w:pPr>
      <w:spacing w:line="360" w:lineRule="auto"/>
    </w:pPr>
    <w:rPr>
      <w:szCs w:val="20"/>
    </w:rPr>
  </w:style>
  <w:style w:type="paragraph" w:customStyle="1" w:styleId="20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autoRedefine/>
    <w:qFormat/>
    <w:uiPriority w:val="0"/>
    <w:pPr>
      <w:spacing w:line="360" w:lineRule="auto"/>
    </w:pPr>
    <w:rPr>
      <w:szCs w:val="20"/>
    </w:rPr>
  </w:style>
  <w:style w:type="paragraph" w:customStyle="1" w:styleId="207">
    <w:name w:val="Char Char1 Char Char Char1"/>
    <w:basedOn w:val="1"/>
    <w:autoRedefine/>
    <w:qFormat/>
    <w:uiPriority w:val="0"/>
    <w:rPr>
      <w:rFonts w:ascii="仿宋_GB2312" w:eastAsia="仿宋_GB2312"/>
      <w:b/>
      <w:sz w:val="32"/>
      <w:szCs w:val="32"/>
    </w:rPr>
  </w:style>
  <w:style w:type="paragraph" w:customStyle="1" w:styleId="208">
    <w:name w:val="样式 标题 4PIM 4H4h4bulletblbbH41H42H43H44H45H46H47H48...1"/>
    <w:basedOn w:val="5"/>
    <w:qFormat/>
    <w:uiPriority w:val="0"/>
    <w:pPr>
      <w:widowControl/>
      <w:jc w:val="left"/>
    </w:pPr>
    <w:rPr>
      <w:rFonts w:cs="宋体"/>
      <w:sz w:val="24"/>
      <w:szCs w:val="20"/>
    </w:rPr>
  </w:style>
  <w:style w:type="paragraph" w:customStyle="1" w:styleId="20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autoRedefine/>
    <w:qFormat/>
    <w:uiPriority w:val="0"/>
    <w:rPr>
      <w:b/>
    </w:rPr>
  </w:style>
  <w:style w:type="paragraph" w:customStyle="1" w:styleId="211">
    <w:name w:val="表格内文"/>
    <w:basedOn w:val="1"/>
    <w:autoRedefine/>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autoRedefine/>
    <w:qFormat/>
    <w:uiPriority w:val="0"/>
    <w:rPr>
      <w:rFonts w:ascii="仿宋_GB2312" w:eastAsia="仿宋_GB2312"/>
      <w:b/>
      <w:sz w:val="32"/>
      <w:szCs w:val="32"/>
    </w:rPr>
  </w:style>
  <w:style w:type="paragraph" w:customStyle="1" w:styleId="21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autoRedefine/>
    <w:qFormat/>
    <w:uiPriority w:val="0"/>
    <w:pPr>
      <w:widowControl/>
      <w:spacing w:before="60" w:after="60"/>
      <w:jc w:val="left"/>
    </w:pPr>
    <w:rPr>
      <w:kern w:val="0"/>
      <w:sz w:val="24"/>
    </w:rPr>
  </w:style>
  <w:style w:type="paragraph" w:customStyle="1" w:styleId="22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autoRedefine/>
    <w:qFormat/>
    <w:uiPriority w:val="0"/>
    <w:pPr>
      <w:snapToGrid w:val="0"/>
      <w:spacing w:line="360" w:lineRule="auto"/>
    </w:pPr>
    <w:rPr>
      <w:rFonts w:ascii="宋体"/>
      <w:b/>
      <w:sz w:val="24"/>
      <w:szCs w:val="20"/>
    </w:rPr>
  </w:style>
  <w:style w:type="paragraph" w:customStyle="1" w:styleId="228">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autoRedefine/>
    <w:qFormat/>
    <w:uiPriority w:val="0"/>
    <w:pPr>
      <w:adjustRightInd/>
      <w:spacing w:line="360" w:lineRule="auto"/>
      <w:ind w:firstLine="480" w:firstLineChars="200"/>
    </w:pPr>
    <w:rPr>
      <w:rFonts w:ascii="宋体" w:hAnsi="宋体"/>
      <w:sz w:val="24"/>
      <w:szCs w:val="22"/>
    </w:rPr>
  </w:style>
  <w:style w:type="paragraph" w:customStyle="1" w:styleId="23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autoRedefine/>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8">
    <w:name w:val="_Style 236"/>
    <w:autoRedefine/>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5"/>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7"/>
    <w:autoRedefine/>
    <w:qFormat/>
    <w:uiPriority w:val="0"/>
    <w:pPr>
      <w:spacing w:after="120" w:line="480" w:lineRule="auto"/>
      <w:ind w:left="420" w:leftChars="200"/>
    </w:pPr>
    <w:rPr>
      <w:sz w:val="24"/>
      <w:szCs w:val="20"/>
    </w:rPr>
  </w:style>
  <w:style w:type="paragraph" w:customStyle="1" w:styleId="24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autoRedefine/>
    <w:qFormat/>
    <w:uiPriority w:val="0"/>
    <w:pPr>
      <w:adjustRightInd/>
    </w:pPr>
    <w:rPr>
      <w:rFonts w:ascii="Tahoma" w:hAnsi="Tahoma"/>
      <w:sz w:val="24"/>
    </w:rPr>
  </w:style>
  <w:style w:type="paragraph" w:customStyle="1" w:styleId="24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autoRedefine/>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autoRedefine/>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autoRedefine/>
    <w:qFormat/>
    <w:uiPriority w:val="0"/>
    <w:rPr>
      <w:rFonts w:ascii="宋体" w:eastAsia="宋体" w:cs="Times New Roman"/>
      <w:color w:val="auto"/>
    </w:rPr>
  </w:style>
  <w:style w:type="paragraph" w:customStyle="1" w:styleId="2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autoRedefine/>
    <w:qFormat/>
    <w:uiPriority w:val="0"/>
    <w:rPr>
      <w:rFonts w:ascii="仿宋_GB2312" w:eastAsia="仿宋_GB2312"/>
      <w:b/>
      <w:sz w:val="32"/>
      <w:szCs w:val="20"/>
    </w:rPr>
  </w:style>
  <w:style w:type="paragraph" w:customStyle="1" w:styleId="266">
    <w:name w:val="Char Char Char Char Char Char Char Char Char Char Char Char1 Char"/>
    <w:basedOn w:val="1"/>
    <w:autoRedefine/>
    <w:qFormat/>
    <w:uiPriority w:val="0"/>
    <w:rPr>
      <w:rFonts w:ascii="Tahoma" w:hAnsi="Tahoma" w:cs="仿宋_GB2312"/>
      <w:sz w:val="24"/>
      <w:szCs w:val="20"/>
    </w:rPr>
  </w:style>
  <w:style w:type="paragraph" w:customStyle="1" w:styleId="267">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autoRedefine/>
    <w:qFormat/>
    <w:uiPriority w:val="0"/>
    <w:rPr>
      <w:rFonts w:ascii="Tahoma" w:hAnsi="Tahoma" w:cs="仿宋_GB2312"/>
      <w:sz w:val="24"/>
      <w:szCs w:val="20"/>
    </w:rPr>
  </w:style>
  <w:style w:type="paragraph" w:customStyle="1" w:styleId="275">
    <w:name w:val="Char Char1 Char1"/>
    <w:basedOn w:val="1"/>
    <w:autoRedefine/>
    <w:qFormat/>
    <w:uiPriority w:val="0"/>
    <w:rPr>
      <w:rFonts w:ascii="仿宋_GB2312" w:eastAsia="仿宋_GB2312"/>
      <w:b/>
      <w:sz w:val="32"/>
      <w:szCs w:val="32"/>
    </w:rPr>
  </w:style>
  <w:style w:type="paragraph" w:customStyle="1" w:styleId="276">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autoRedefine/>
    <w:qFormat/>
    <w:uiPriority w:val="0"/>
    <w:pPr>
      <w:widowControl/>
      <w:spacing w:after="160" w:line="240" w:lineRule="exact"/>
      <w:jc w:val="left"/>
    </w:pPr>
    <w:rPr>
      <w:rFonts w:eastAsia="仿宋_GB2312"/>
      <w:sz w:val="28"/>
    </w:rPr>
  </w:style>
  <w:style w:type="paragraph" w:customStyle="1" w:styleId="280">
    <w:name w:val="单元格居中"/>
    <w:basedOn w:val="1"/>
    <w:autoRedefine/>
    <w:qFormat/>
    <w:uiPriority w:val="0"/>
    <w:pPr>
      <w:adjustRightInd/>
      <w:spacing w:line="360" w:lineRule="auto"/>
      <w:jc w:val="center"/>
    </w:pPr>
    <w:rPr>
      <w:sz w:val="24"/>
    </w:rPr>
  </w:style>
  <w:style w:type="paragraph" w:customStyle="1" w:styleId="281">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autoRedefine/>
    <w:qFormat/>
    <w:uiPriority w:val="0"/>
    <w:pPr>
      <w:adjustRightInd/>
    </w:p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autoRedefine/>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autoRedefine/>
    <w:qFormat/>
    <w:uiPriority w:val="0"/>
    <w:rPr>
      <w:rFonts w:ascii="仿宋_GB2312" w:eastAsia="仿宋_GB2312"/>
      <w:b/>
      <w:sz w:val="32"/>
      <w:szCs w:val="32"/>
    </w:rPr>
  </w:style>
  <w:style w:type="paragraph" w:customStyle="1" w:styleId="292">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autoRedefine/>
    <w:qFormat/>
    <w:uiPriority w:val="0"/>
    <w:pPr>
      <w:spacing w:line="240" w:lineRule="atLeast"/>
      <w:ind w:left="420" w:firstLine="420"/>
    </w:pPr>
    <w:rPr>
      <w:sz w:val="24"/>
    </w:rPr>
  </w:style>
  <w:style w:type="paragraph" w:styleId="29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autoRedefine/>
    <w:qFormat/>
    <w:uiPriority w:val="0"/>
    <w:pPr>
      <w:adjustRightInd/>
      <w:ind w:firstLine="200" w:firstLineChars="200"/>
    </w:pPr>
    <w:rPr>
      <w:rFonts w:ascii="Tahoma" w:hAnsi="Tahoma"/>
      <w:sz w:val="24"/>
      <w:szCs w:val="20"/>
    </w:rPr>
  </w:style>
  <w:style w:type="paragraph" w:customStyle="1" w:styleId="297">
    <w:name w:val="Char Char Char Char Char Char Char1"/>
    <w:basedOn w:val="1"/>
    <w:autoRedefine/>
    <w:qFormat/>
    <w:uiPriority w:val="0"/>
    <w:rPr>
      <w:rFonts w:ascii="仿宋_GB2312" w:eastAsia="仿宋_GB2312"/>
      <w:b/>
      <w:sz w:val="32"/>
      <w:szCs w:val="32"/>
    </w:rPr>
  </w:style>
  <w:style w:type="paragraph" w:customStyle="1" w:styleId="29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autoRedefine/>
    <w:qFormat/>
    <w:uiPriority w:val="0"/>
    <w:pPr>
      <w:adjustRightInd/>
      <w:spacing w:line="360" w:lineRule="auto"/>
    </w:pPr>
    <w:rPr>
      <w:rFonts w:ascii="宋体" w:hAnsi="宋体"/>
      <w:szCs w:val="20"/>
    </w:rPr>
  </w:style>
  <w:style w:type="paragraph" w:customStyle="1" w:styleId="30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autoRedefine/>
    <w:qFormat/>
    <w:uiPriority w:val="0"/>
    <w:pPr>
      <w:spacing w:line="360" w:lineRule="auto"/>
      <w:ind w:firstLine="480" w:firstLineChars="200"/>
    </w:pPr>
    <w:rPr>
      <w:rFonts w:ascii="宋体"/>
      <w:sz w:val="24"/>
      <w:szCs w:val="20"/>
    </w:rPr>
  </w:style>
  <w:style w:type="paragraph" w:customStyle="1" w:styleId="305">
    <w:name w:val="Char1 Char Char Char1"/>
    <w:basedOn w:val="1"/>
    <w:autoRedefine/>
    <w:qFormat/>
    <w:uiPriority w:val="0"/>
    <w:pPr>
      <w:adjustRightInd/>
      <w:ind w:firstLine="200" w:firstLineChars="200"/>
    </w:pPr>
    <w:rPr>
      <w:rFonts w:ascii="Tahoma" w:hAnsi="Tahoma"/>
      <w:sz w:val="24"/>
      <w:szCs w:val="20"/>
    </w:rPr>
  </w:style>
  <w:style w:type="paragraph" w:customStyle="1" w:styleId="306">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autoRedefine/>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autoRedefine/>
    <w:qFormat/>
    <w:uiPriority w:val="0"/>
    <w:pPr>
      <w:spacing w:line="360" w:lineRule="auto"/>
    </w:pPr>
    <w:rPr>
      <w:szCs w:val="20"/>
    </w:rPr>
  </w:style>
  <w:style w:type="paragraph" w:customStyle="1" w:styleId="317">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autoRedefine/>
    <w:qFormat/>
    <w:uiPriority w:val="0"/>
    <w:pPr>
      <w:numPr>
        <w:ilvl w:val="0"/>
        <w:numId w:val="6"/>
      </w:numPr>
      <w:tabs>
        <w:tab w:val="left" w:pos="840"/>
      </w:tabs>
      <w:spacing w:after="0"/>
    </w:pPr>
  </w:style>
  <w:style w:type="paragraph" w:customStyle="1" w:styleId="31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autoRedefine/>
    <w:qFormat/>
    <w:uiPriority w:val="0"/>
    <w:rPr>
      <w:szCs w:val="20"/>
    </w:rPr>
  </w:style>
  <w:style w:type="paragraph" w:customStyle="1" w:styleId="32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autoRedefine/>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autoRedefine/>
    <w:qFormat/>
    <w:uiPriority w:val="0"/>
    <w:pPr>
      <w:adjustRightInd/>
      <w:spacing w:line="360" w:lineRule="auto"/>
      <w:ind w:firstLine="480" w:firstLineChars="200"/>
    </w:pPr>
    <w:rPr>
      <w:sz w:val="24"/>
      <w:szCs w:val="20"/>
    </w:rPr>
  </w:style>
  <w:style w:type="paragraph" w:customStyle="1" w:styleId="32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1">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autoRedefine/>
    <w:qFormat/>
    <w:uiPriority w:val="0"/>
    <w:pPr>
      <w:adjustRightInd/>
      <w:ind w:firstLine="420" w:firstLineChars="200"/>
    </w:pPr>
    <w:rPr>
      <w:rFonts w:ascii="Calibri" w:hAnsi="Calibri"/>
      <w:szCs w:val="22"/>
    </w:rPr>
  </w:style>
  <w:style w:type="paragraph" w:customStyle="1" w:styleId="334">
    <w:name w:val="数字标题4"/>
    <w:basedOn w:val="5"/>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autoRedefine/>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autoRedefine/>
    <w:qFormat/>
    <w:uiPriority w:val="0"/>
    <w:pPr>
      <w:spacing w:line="360" w:lineRule="auto"/>
      <w:ind w:firstLine="200" w:firstLineChars="200"/>
    </w:pPr>
    <w:rPr>
      <w:sz w:val="24"/>
    </w:rPr>
  </w:style>
  <w:style w:type="paragraph" w:customStyle="1" w:styleId="339">
    <w:name w:val="MM Topic 3"/>
    <w:basedOn w:val="4"/>
    <w:autoRedefine/>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autoRedefine/>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autoRedefine/>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autoRedefine/>
    <w:qFormat/>
    <w:uiPriority w:val="0"/>
    <w:pPr>
      <w:widowControl/>
      <w:adjustRightInd/>
      <w:spacing w:after="160" w:line="240" w:lineRule="exact"/>
      <w:jc w:val="left"/>
    </w:pPr>
    <w:rPr>
      <w:szCs w:val="20"/>
    </w:rPr>
  </w:style>
  <w:style w:type="paragraph" w:customStyle="1" w:styleId="3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autoRedefine/>
    <w:qFormat/>
    <w:uiPriority w:val="0"/>
    <w:rPr>
      <w:rFonts w:ascii="Times New Roman" w:hAnsi="Times New Roman" w:eastAsia="宋体" w:cs="Times New Roman"/>
      <w:lang w:val="en-US" w:eastAsia="en-US" w:bidi="ar-SA"/>
    </w:rPr>
  </w:style>
  <w:style w:type="paragraph" w:customStyle="1" w:styleId="35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autoRedefine/>
    <w:qFormat/>
    <w:uiPriority w:val="0"/>
    <w:pPr>
      <w:ind w:left="0"/>
    </w:pPr>
  </w:style>
  <w:style w:type="paragraph" w:customStyle="1" w:styleId="365">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autoRedefine/>
    <w:qFormat/>
    <w:uiPriority w:val="0"/>
    <w:pPr>
      <w:spacing w:line="360" w:lineRule="auto"/>
    </w:pPr>
    <w:rPr>
      <w:rFonts w:ascii="Tahoma" w:hAnsi="Tahoma"/>
      <w:sz w:val="24"/>
      <w:szCs w:val="20"/>
    </w:rPr>
  </w:style>
  <w:style w:type="paragraph" w:customStyle="1" w:styleId="374">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autoRedefine/>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autoRedefine/>
    <w:qFormat/>
    <w:uiPriority w:val="0"/>
    <w:rPr>
      <w:rFonts w:ascii="Tahoma" w:hAnsi="Tahoma"/>
      <w:sz w:val="24"/>
      <w:szCs w:val="20"/>
    </w:rPr>
  </w:style>
  <w:style w:type="paragraph" w:customStyle="1" w:styleId="388">
    <w:name w:val="p0"/>
    <w:basedOn w:val="1"/>
    <w:autoRedefine/>
    <w:qFormat/>
    <w:uiPriority w:val="0"/>
    <w:pPr>
      <w:widowControl/>
      <w:adjustRightInd/>
    </w:pPr>
    <w:rPr>
      <w:kern w:val="0"/>
      <w:szCs w:val="21"/>
    </w:rPr>
  </w:style>
  <w:style w:type="paragraph" w:customStyle="1" w:styleId="38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autoRedefine/>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autoRedefine/>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5">
    <w:name w:val="0"/>
    <w:basedOn w:val="1"/>
    <w:autoRedefine/>
    <w:qFormat/>
    <w:uiPriority w:val="0"/>
    <w:pPr>
      <w:widowControl/>
    </w:pPr>
    <w:rPr>
      <w:kern w:val="0"/>
      <w:sz w:val="24"/>
      <w:szCs w:val="20"/>
    </w:rPr>
  </w:style>
  <w:style w:type="paragraph" w:customStyle="1" w:styleId="406">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autoRedefine/>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autoRedefine/>
    <w:qFormat/>
    <w:uiPriority w:val="0"/>
    <w:pPr>
      <w:numPr>
        <w:numId w:val="5"/>
      </w:numPr>
      <w:tabs>
        <w:tab w:val="left" w:pos="480"/>
        <w:tab w:val="clear" w:pos="432"/>
      </w:tabs>
    </w:pPr>
  </w:style>
  <w:style w:type="paragraph" w:customStyle="1" w:styleId="412">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autoRedefine/>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autoRedefine/>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autoRedefine/>
    <w:qFormat/>
    <w:uiPriority w:val="0"/>
    <w:pPr>
      <w:widowControl/>
      <w:spacing w:after="160" w:line="240" w:lineRule="exact"/>
      <w:jc w:val="left"/>
    </w:pPr>
    <w:rPr>
      <w:rFonts w:eastAsia="仿宋_GB2312"/>
      <w:sz w:val="28"/>
    </w:rPr>
  </w:style>
  <w:style w:type="paragraph" w:customStyle="1" w:styleId="42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autoRedefine/>
    <w:qFormat/>
    <w:uiPriority w:val="0"/>
    <w:rPr>
      <w:rFonts w:eastAsia="宋体"/>
      <w:kern w:val="2"/>
      <w:sz w:val="24"/>
      <w:szCs w:val="24"/>
      <w:lang w:val="en-US" w:eastAsia="zh-CN" w:bidi="ar-SA"/>
    </w:rPr>
  </w:style>
  <w:style w:type="character" w:customStyle="1" w:styleId="431">
    <w:name w:val="myp1111"/>
    <w:autoRedefine/>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1"/>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autoRedefine/>
    <w:qFormat/>
    <w:uiPriority w:val="0"/>
    <w:rPr>
      <w:rFonts w:eastAsia="宋体"/>
      <w:kern w:val="2"/>
      <w:sz w:val="18"/>
      <w:lang w:val="en-US" w:eastAsia="zh-CN" w:bidi="ar-SA"/>
    </w:rPr>
  </w:style>
  <w:style w:type="character" w:customStyle="1" w:styleId="440">
    <w:name w:val="style91"/>
    <w:autoRedefine/>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autoRedefine/>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autoRedefine/>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autoRedefine/>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autoRedefine/>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autoRedefine/>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autoRedefine/>
    <w:qFormat/>
    <w:uiPriority w:val="0"/>
    <w:rPr>
      <w:rFonts w:ascii="仿宋_GB2312" w:eastAsia="仿宋_GB2312"/>
      <w:kern w:val="2"/>
      <w:sz w:val="24"/>
      <w:lang w:val="en-US" w:eastAsia="zh-CN" w:bidi="ar-SA"/>
    </w:rPr>
  </w:style>
  <w:style w:type="character" w:customStyle="1" w:styleId="461">
    <w:name w:val="Comment Text Char"/>
    <w:autoRedefine/>
    <w:semiHidden/>
    <w:qFormat/>
    <w:locked/>
    <w:uiPriority w:val="0"/>
    <w:rPr>
      <w:rFonts w:ascii="宋体" w:hAnsi="宋体" w:eastAsia="宋体"/>
      <w:kern w:val="2"/>
      <w:sz w:val="24"/>
      <w:lang w:val="en-US" w:eastAsia="zh-CN" w:bidi="ar-SA"/>
    </w:rPr>
  </w:style>
  <w:style w:type="character" w:customStyle="1" w:styleId="462">
    <w:name w:val="tw4winExternal"/>
    <w:autoRedefine/>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autoRedefine/>
    <w:qFormat/>
    <w:uiPriority w:val="0"/>
    <w:rPr>
      <w:rFonts w:ascii="Arial" w:hAnsi="Arial" w:eastAsia="黑体" w:cs="Times New Roman"/>
      <w:b/>
      <w:kern w:val="2"/>
      <w:sz w:val="32"/>
      <w:szCs w:val="32"/>
      <w:lang w:val="en-US" w:eastAsia="zh-CN" w:bidi="ar-SA"/>
    </w:rPr>
  </w:style>
  <w:style w:type="character" w:customStyle="1" w:styleId="465">
    <w:name w:val="Font Style82"/>
    <w:autoRedefine/>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9"/>
    <w:autoRedefine/>
    <w:qFormat/>
    <w:uiPriority w:val="0"/>
    <w:rPr>
      <w:rFonts w:ascii="Arial" w:hAnsi="Arial" w:eastAsia="黑体"/>
      <w:kern w:val="2"/>
      <w:sz w:val="24"/>
      <w:szCs w:val="24"/>
    </w:rPr>
  </w:style>
  <w:style w:type="character" w:customStyle="1" w:styleId="470">
    <w:name w:val="冯广丽 Char"/>
    <w:link w:val="233"/>
    <w:autoRedefine/>
    <w:qFormat/>
    <w:uiPriority w:val="0"/>
    <w:rPr>
      <w:rFonts w:ascii="宋体" w:hAnsi="宋体"/>
      <w:kern w:val="2"/>
      <w:sz w:val="24"/>
      <w:szCs w:val="22"/>
    </w:rPr>
  </w:style>
  <w:style w:type="character" w:customStyle="1" w:styleId="471">
    <w:name w:val="脚注文本 Char"/>
    <w:link w:val="49"/>
    <w:qFormat/>
    <w:uiPriority w:val="0"/>
    <w:rPr>
      <w:color w:val="0000FF"/>
      <w:sz w:val="21"/>
    </w:rPr>
  </w:style>
  <w:style w:type="character" w:customStyle="1" w:styleId="472">
    <w:name w:val="font12gray1"/>
    <w:autoRedefine/>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5"/>
    <w:autoRedefine/>
    <w:qFormat/>
    <w:uiPriority w:val="0"/>
    <w:rPr>
      <w:rFonts w:ascii="宋体" w:hAnsi="宋体"/>
      <w:kern w:val="2"/>
      <w:sz w:val="24"/>
      <w:szCs w:val="24"/>
    </w:rPr>
  </w:style>
  <w:style w:type="character" w:customStyle="1" w:styleId="474">
    <w:name w:val="方案正文 Char"/>
    <w:autoRedefine/>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autoRedefine/>
    <w:qFormat/>
    <w:uiPriority w:val="0"/>
    <w:rPr>
      <w:rFonts w:eastAsia="宋体"/>
      <w:kern w:val="2"/>
      <w:sz w:val="21"/>
      <w:lang w:val="en-US" w:eastAsia="zh-CN" w:bidi="ar-SA"/>
    </w:rPr>
  </w:style>
  <w:style w:type="character" w:customStyle="1" w:styleId="477">
    <w:name w:val="t21"/>
    <w:autoRedefine/>
    <w:qFormat/>
    <w:uiPriority w:val="0"/>
    <w:rPr>
      <w:rFonts w:ascii="仿宋_GB2312" w:eastAsia="微软雅黑"/>
      <w:b/>
      <w:kern w:val="2"/>
      <w:sz w:val="23"/>
      <w:szCs w:val="23"/>
      <w:lang w:val="en-US" w:eastAsia="zh-CN" w:bidi="ar-SA"/>
    </w:rPr>
  </w:style>
  <w:style w:type="character" w:customStyle="1" w:styleId="478">
    <w:name w:val="Char Char121"/>
    <w:autoRedefine/>
    <w:qFormat/>
    <w:uiPriority w:val="0"/>
    <w:rPr>
      <w:rFonts w:ascii="仿宋_GB2312" w:eastAsia="仿宋_GB2312"/>
      <w:b/>
      <w:bCs/>
      <w:kern w:val="2"/>
      <w:sz w:val="24"/>
      <w:szCs w:val="24"/>
      <w:lang w:val="zh-CN" w:eastAsia="zh-CN" w:bidi="ar-SA"/>
    </w:rPr>
  </w:style>
  <w:style w:type="character" w:customStyle="1" w:styleId="479">
    <w:name w:val="标题 7 Char"/>
    <w:link w:val="8"/>
    <w:autoRedefine/>
    <w:qFormat/>
    <w:uiPriority w:val="0"/>
    <w:rPr>
      <w:b/>
      <w:bCs/>
      <w:kern w:val="2"/>
      <w:sz w:val="24"/>
      <w:szCs w:val="24"/>
    </w:rPr>
  </w:style>
  <w:style w:type="character" w:customStyle="1" w:styleId="480">
    <w:name w:val="称呼 Char"/>
    <w:link w:val="20"/>
    <w:autoRedefine/>
    <w:qFormat/>
    <w:uiPriority w:val="0"/>
    <w:rPr>
      <w:rFonts w:ascii="仿宋_GB2312" w:eastAsia="仿宋_GB2312"/>
      <w:kern w:val="2"/>
      <w:sz w:val="28"/>
    </w:rPr>
  </w:style>
  <w:style w:type="character" w:customStyle="1" w:styleId="481">
    <w:name w:val="正文 项目 Char"/>
    <w:autoRedefine/>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autoRedefine/>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autoRedefine/>
    <w:qFormat/>
    <w:uiPriority w:val="0"/>
  </w:style>
  <w:style w:type="character" w:customStyle="1" w:styleId="486">
    <w:name w:val="副标题 Char"/>
    <w:link w:val="46"/>
    <w:autoRedefine/>
    <w:qFormat/>
    <w:uiPriority w:val="0"/>
    <w:rPr>
      <w:rFonts w:ascii="Arial" w:hAnsi="Arial" w:eastAsia="隶书"/>
      <w:b/>
      <w:bCs/>
      <w:kern w:val="28"/>
      <w:sz w:val="44"/>
      <w:szCs w:val="32"/>
      <w:lang w:val="en-US" w:eastAsia="zh-CN" w:bidi="ar-SA"/>
    </w:rPr>
  </w:style>
  <w:style w:type="character" w:customStyle="1" w:styleId="487">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autoRedefine/>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autoRedefine/>
    <w:qFormat/>
    <w:uiPriority w:val="0"/>
    <w:rPr>
      <w:rFonts w:eastAsia="宋体"/>
      <w:b/>
      <w:sz w:val="24"/>
      <w:lang w:val="en-GB" w:eastAsia="zh-CN" w:bidi="ar-SA"/>
    </w:rPr>
  </w:style>
  <w:style w:type="character" w:customStyle="1" w:styleId="492">
    <w:name w:val="zbggmain style9"/>
    <w:autoRedefine/>
    <w:qFormat/>
    <w:uiPriority w:val="0"/>
  </w:style>
  <w:style w:type="character" w:customStyle="1" w:styleId="493">
    <w:name w:val="Header Char"/>
    <w:autoRedefine/>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autoRedefine/>
    <w:qFormat/>
    <w:uiPriority w:val="0"/>
    <w:rPr>
      <w:rFonts w:ascii="仿宋_GB2312" w:hAnsi="仿宋_GB2312" w:eastAsia="仿宋_GB2312"/>
      <w:kern w:val="2"/>
      <w:sz w:val="24"/>
      <w:lang w:bidi="ar-SA"/>
    </w:rPr>
  </w:style>
  <w:style w:type="character" w:customStyle="1" w:styleId="499">
    <w:name w:val="插图说明 Char"/>
    <w:autoRedefine/>
    <w:qFormat/>
    <w:uiPriority w:val="0"/>
    <w:rPr>
      <w:rFonts w:eastAsia="黑体"/>
      <w:sz w:val="24"/>
      <w:lang w:val="en-US" w:eastAsia="zh-CN"/>
    </w:rPr>
  </w:style>
  <w:style w:type="character" w:customStyle="1" w:styleId="500">
    <w:name w:val="正文首行缩进 2 Char"/>
    <w:link w:val="59"/>
    <w:autoRedefine/>
    <w:qFormat/>
    <w:uiPriority w:val="0"/>
    <w:rPr>
      <w:rFonts w:ascii="宋体" w:hAnsi="宋体"/>
      <w:kern w:val="2"/>
      <w:sz w:val="21"/>
      <w:szCs w:val="24"/>
    </w:rPr>
  </w:style>
  <w:style w:type="character" w:customStyle="1" w:styleId="501">
    <w:name w:val="正文文本缩进 2 Char"/>
    <w:link w:val="37"/>
    <w:autoRedefine/>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autoRedefine/>
    <w:qFormat/>
    <w:uiPriority w:val="0"/>
    <w:rPr>
      <w:rFonts w:eastAsia="宋体"/>
      <w:kern w:val="2"/>
      <w:sz w:val="18"/>
      <w:szCs w:val="18"/>
      <w:lang w:val="en-US" w:eastAsia="zh-CN" w:bidi="ar-SA"/>
    </w:rPr>
  </w:style>
  <w:style w:type="character" w:customStyle="1" w:styleId="506">
    <w:name w:val="Footer-Even Char1"/>
    <w:autoRedefine/>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autoRedefine/>
    <w:qFormat/>
    <w:uiPriority w:val="34"/>
    <w:rPr>
      <w:rFonts w:eastAsia="楷体_GB2312" w:cs="Lucida Sans"/>
      <w:kern w:val="2"/>
      <w:sz w:val="24"/>
      <w:szCs w:val="24"/>
      <w:lang w:val="en-US" w:eastAsia="zh-CN" w:bidi="ar-SA"/>
    </w:rPr>
  </w:style>
  <w:style w:type="character" w:customStyle="1" w:styleId="510">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autoRedefine/>
    <w:qFormat/>
    <w:uiPriority w:val="0"/>
    <w:rPr>
      <w:kern w:val="2"/>
      <w:sz w:val="21"/>
      <w:szCs w:val="24"/>
      <w:lang w:bidi="ar-SA"/>
    </w:rPr>
  </w:style>
  <w:style w:type="character" w:customStyle="1" w:styleId="512">
    <w:name w:val="普通文字 Char3"/>
    <w:autoRedefine/>
    <w:qFormat/>
    <w:uiPriority w:val="0"/>
    <w:rPr>
      <w:rFonts w:ascii="宋体" w:hAnsi="Courier New" w:eastAsia="宋体"/>
      <w:kern w:val="2"/>
      <w:sz w:val="21"/>
      <w:lang w:val="en-US" w:eastAsia="zh-CN" w:bidi="ar-SA"/>
    </w:rPr>
  </w:style>
  <w:style w:type="character" w:customStyle="1" w:styleId="513">
    <w:name w:val="h Char Char1"/>
    <w:autoRedefine/>
    <w:qFormat/>
    <w:uiPriority w:val="0"/>
    <w:rPr>
      <w:rFonts w:eastAsia="宋体"/>
      <w:kern w:val="2"/>
      <w:sz w:val="18"/>
      <w:szCs w:val="18"/>
      <w:lang w:val="en-US" w:eastAsia="zh-CN" w:bidi="ar-SA"/>
    </w:rPr>
  </w:style>
  <w:style w:type="character" w:customStyle="1" w:styleId="514">
    <w:name w:val="冯 Char"/>
    <w:link w:val="72"/>
    <w:autoRedefine/>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autoRedefine/>
    <w:qFormat/>
    <w:uiPriority w:val="0"/>
    <w:rPr>
      <w:rFonts w:ascii="仿宋_GB2312" w:hAnsi="宋体" w:eastAsia="仿宋_GB2312"/>
      <w:b/>
      <w:bCs/>
      <w:kern w:val="2"/>
      <w:sz w:val="24"/>
      <w:szCs w:val="24"/>
      <w:lang w:val="en-US" w:eastAsia="zh-CN" w:bidi="ar-SA"/>
    </w:rPr>
  </w:style>
  <w:style w:type="character" w:customStyle="1" w:styleId="517">
    <w:name w:val="标题 9 Char"/>
    <w:link w:val="10"/>
    <w:autoRedefine/>
    <w:qFormat/>
    <w:uiPriority w:val="0"/>
    <w:rPr>
      <w:rFonts w:ascii="Arial" w:hAnsi="Arial" w:eastAsia="黑体"/>
      <w:kern w:val="2"/>
      <w:sz w:val="21"/>
      <w:szCs w:val="21"/>
    </w:rPr>
  </w:style>
  <w:style w:type="character" w:customStyle="1" w:styleId="518">
    <w:name w:val="md"/>
    <w:basedOn w:val="62"/>
    <w:autoRedefine/>
    <w:qFormat/>
    <w:uiPriority w:val="0"/>
  </w:style>
  <w:style w:type="character" w:customStyle="1" w:styleId="519">
    <w:name w:val="myp11"/>
    <w:autoRedefine/>
    <w:qFormat/>
    <w:uiPriority w:val="0"/>
    <w:rPr>
      <w:rFonts w:ascii="仿宋_GB2312" w:eastAsia="微软雅黑"/>
      <w:b/>
      <w:kern w:val="2"/>
      <w:sz w:val="32"/>
      <w:szCs w:val="32"/>
      <w:lang w:val="en-US" w:eastAsia="zh-CN" w:bidi="ar-SA"/>
    </w:rPr>
  </w:style>
  <w:style w:type="character" w:customStyle="1" w:styleId="520">
    <w:name w:val="Ò³Ã¼ Char Char1"/>
    <w:autoRedefine/>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autoRedefine/>
    <w:qFormat/>
    <w:uiPriority w:val="0"/>
    <w:rPr>
      <w:rFonts w:ascii="仿宋_GB2312" w:hAnsi="宋体" w:eastAsia="仿宋_GB2312"/>
      <w:b/>
      <w:bCs/>
      <w:kern w:val="2"/>
      <w:sz w:val="24"/>
      <w:szCs w:val="24"/>
    </w:rPr>
  </w:style>
  <w:style w:type="character" w:customStyle="1" w:styleId="524">
    <w:name w:val="样式5 Char"/>
    <w:autoRedefine/>
    <w:qFormat/>
    <w:uiPriority w:val="0"/>
    <w:rPr>
      <w:rFonts w:ascii="仿宋_GB2312" w:hAnsi="仿宋" w:eastAsia="仿宋_GB2312"/>
      <w:kern w:val="2"/>
      <w:sz w:val="24"/>
      <w:szCs w:val="24"/>
    </w:rPr>
  </w:style>
  <w:style w:type="character" w:customStyle="1" w:styleId="525">
    <w:name w:val="页脚 Char1"/>
    <w:autoRedefine/>
    <w:qFormat/>
    <w:uiPriority w:val="0"/>
    <w:rPr>
      <w:rFonts w:eastAsia="宋体"/>
      <w:kern w:val="2"/>
      <w:sz w:val="18"/>
      <w:szCs w:val="18"/>
      <w:lang w:val="en-US" w:eastAsia="zh-CN" w:bidi="ar-SA"/>
    </w:rPr>
  </w:style>
  <w:style w:type="character" w:customStyle="1" w:styleId="526">
    <w:name w:val="tw4winJump"/>
    <w:autoRedefine/>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autoRedefine/>
    <w:qFormat/>
    <w:uiPriority w:val="1"/>
    <w:rPr>
      <w:rFonts w:ascii="Calibri" w:hAnsi="Calibri"/>
      <w:sz w:val="22"/>
      <w:szCs w:val="22"/>
      <w:lang w:val="en-US" w:eastAsia="zh-CN" w:bidi="ar-SA"/>
    </w:rPr>
  </w:style>
  <w:style w:type="character" w:customStyle="1" w:styleId="530">
    <w:name w:val="Char Char21"/>
    <w:autoRedefine/>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autoRedefine/>
    <w:qFormat/>
    <w:uiPriority w:val="0"/>
    <w:rPr>
      <w:rFonts w:hint="eastAsia" w:ascii="宋体" w:hAnsi="宋体" w:eastAsia="宋体"/>
      <w:kern w:val="2"/>
      <w:sz w:val="28"/>
      <w:szCs w:val="28"/>
      <w:lang w:val="en-US" w:eastAsia="zh-CN" w:bidi="ar-SA"/>
    </w:rPr>
  </w:style>
  <w:style w:type="character" w:customStyle="1" w:styleId="533">
    <w:name w:val="正文2 Char"/>
    <w:autoRedefine/>
    <w:qFormat/>
    <w:uiPriority w:val="0"/>
    <w:rPr>
      <w:rFonts w:eastAsia="宋体"/>
      <w:kern w:val="2"/>
      <w:sz w:val="24"/>
      <w:lang w:val="en-US" w:eastAsia="zh-CN" w:bidi="ar-SA"/>
    </w:rPr>
  </w:style>
  <w:style w:type="character" w:customStyle="1" w:styleId="534">
    <w:name w:val="big1"/>
    <w:autoRedefine/>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autoRedefine/>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autoRedefine/>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autoRedefine/>
    <w:qFormat/>
    <w:uiPriority w:val="0"/>
    <w:rPr>
      <w:rFonts w:eastAsia="宋体"/>
      <w:b/>
      <w:bCs/>
      <w:kern w:val="2"/>
      <w:sz w:val="21"/>
      <w:szCs w:val="24"/>
      <w:lang w:val="en-US" w:eastAsia="zh-CN" w:bidi="ar-SA"/>
    </w:rPr>
  </w:style>
  <w:style w:type="character" w:customStyle="1" w:styleId="541">
    <w:name w:val="HTML 预设格式 Char"/>
    <w:link w:val="55"/>
    <w:autoRedefine/>
    <w:qFormat/>
    <w:uiPriority w:val="0"/>
    <w:rPr>
      <w:rFonts w:ascii="黑体" w:hAnsi="Courier New" w:eastAsia="黑体"/>
    </w:rPr>
  </w:style>
  <w:style w:type="character" w:customStyle="1" w:styleId="542">
    <w:name w:val="Heading 7 Char"/>
    <w:autoRedefine/>
    <w:qFormat/>
    <w:locked/>
    <w:uiPriority w:val="0"/>
    <w:rPr>
      <w:rFonts w:ascii="宋体" w:hAnsi="宋体" w:eastAsia="宋体"/>
      <w:b/>
      <w:bCs/>
      <w:kern w:val="2"/>
      <w:sz w:val="24"/>
      <w:szCs w:val="24"/>
      <w:lang w:val="en-US" w:eastAsia="zh-CN" w:bidi="ar-SA"/>
    </w:rPr>
  </w:style>
  <w:style w:type="character" w:customStyle="1" w:styleId="543">
    <w:name w:val="正文首行缩进 Char"/>
    <w:link w:val="23"/>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autoRedefine/>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2"/>
    <w:autoRedefine/>
    <w:qFormat/>
    <w:uiPriority w:val="0"/>
    <w:rPr>
      <w:b/>
      <w:bCs/>
      <w:kern w:val="44"/>
      <w:sz w:val="44"/>
      <w:szCs w:val="44"/>
    </w:rPr>
  </w:style>
  <w:style w:type="character" w:customStyle="1" w:styleId="548">
    <w:name w:val="页眉 Char"/>
    <w:autoRedefine/>
    <w:qFormat/>
    <w:uiPriority w:val="0"/>
    <w:rPr>
      <w:rFonts w:eastAsia="仿宋_GB2312"/>
      <w:kern w:val="2"/>
      <w:sz w:val="18"/>
      <w:lang w:val="en-US" w:eastAsia="zh-CN"/>
    </w:rPr>
  </w:style>
  <w:style w:type="character" w:customStyle="1" w:styleId="549">
    <w:name w:val="b11_01b Char"/>
    <w:link w:val="407"/>
    <w:autoRedefine/>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autoRedefine/>
    <w:qFormat/>
    <w:uiPriority w:val="0"/>
    <w:rPr>
      <w:sz w:val="24"/>
      <w:szCs w:val="24"/>
      <w:lang w:val="en-US" w:eastAsia="zh-CN" w:bidi="ar-SA"/>
    </w:rPr>
  </w:style>
  <w:style w:type="character" w:customStyle="1" w:styleId="554">
    <w:name w:val="Char Char51"/>
    <w:autoRedefine/>
    <w:qFormat/>
    <w:uiPriority w:val="0"/>
    <w:rPr>
      <w:rFonts w:ascii="宋体" w:hAnsi="Courier New" w:eastAsia="宋体"/>
      <w:kern w:val="2"/>
      <w:sz w:val="21"/>
      <w:lang w:val="en-US" w:eastAsia="zh-CN"/>
    </w:rPr>
  </w:style>
  <w:style w:type="character" w:customStyle="1" w:styleId="555">
    <w:name w:val="带编号样式 Char"/>
    <w:autoRedefine/>
    <w:qFormat/>
    <w:uiPriority w:val="0"/>
    <w:rPr>
      <w:rFonts w:ascii="仿宋_GB2312" w:eastAsia="仿宋_GB2312"/>
      <w:color w:val="000000"/>
      <w:sz w:val="24"/>
      <w:lang w:bidi="ar-SA"/>
    </w:rPr>
  </w:style>
  <w:style w:type="character" w:customStyle="1" w:styleId="556">
    <w:name w:val="样式4 Char"/>
    <w:autoRedefine/>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autoRedefine/>
    <w:qFormat/>
    <w:uiPriority w:val="0"/>
    <w:rPr>
      <w:rFonts w:ascii="微软雅黑" w:hAnsi="微软雅黑" w:eastAsia="微软雅黑"/>
      <w:b/>
      <w:bCs/>
      <w:kern w:val="2"/>
      <w:sz w:val="24"/>
      <w:szCs w:val="28"/>
    </w:rPr>
  </w:style>
  <w:style w:type="character" w:customStyle="1" w:styleId="558">
    <w:name w:val="PI Char"/>
    <w:autoRedefine/>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autoRedefine/>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autoRedefine/>
    <w:qFormat/>
    <w:uiPriority w:val="0"/>
    <w:rPr>
      <w:rFonts w:ascii="仿宋_GB2312" w:hAnsi="仿宋" w:eastAsia="仿宋_GB2312" w:cs="仿宋_GB2312"/>
      <w:sz w:val="32"/>
      <w:szCs w:val="30"/>
      <w:lang w:val="zh-CN"/>
    </w:rPr>
  </w:style>
  <w:style w:type="character" w:customStyle="1" w:styleId="565">
    <w:name w:val="样式2 Char"/>
    <w:autoRedefine/>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autoRedefine/>
    <w:qFormat/>
    <w:uiPriority w:val="0"/>
    <w:rPr>
      <w:rFonts w:eastAsia="宋体"/>
      <w:sz w:val="24"/>
      <w:szCs w:val="24"/>
      <w:lang w:val="en-US" w:eastAsia="zh-CN" w:bidi="ar-SA"/>
    </w:rPr>
  </w:style>
  <w:style w:type="character" w:customStyle="1" w:styleId="568">
    <w:name w:val="shadow11"/>
    <w:autoRedefine/>
    <w:qFormat/>
    <w:uiPriority w:val="0"/>
    <w:rPr>
      <w:color w:val="000000"/>
      <w:sz w:val="21"/>
    </w:rPr>
  </w:style>
  <w:style w:type="character" w:customStyle="1" w:styleId="569">
    <w:name w:val="HTML 地址 Char"/>
    <w:link w:val="30"/>
    <w:autoRedefine/>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6"/>
    <w:autoRedefine/>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autoRedefine/>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autoRedefine/>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autoRedefine/>
    <w:qFormat/>
    <w:uiPriority w:val="0"/>
    <w:rPr>
      <w:rFonts w:eastAsia="宋体"/>
      <w:kern w:val="2"/>
      <w:sz w:val="21"/>
      <w:szCs w:val="24"/>
      <w:lang w:val="en-US" w:eastAsia="zh-CN" w:bidi="ar-SA"/>
    </w:rPr>
  </w:style>
  <w:style w:type="character" w:customStyle="1" w:styleId="579">
    <w:name w:val="正文文本 3 Char"/>
    <w:link w:val="21"/>
    <w:autoRedefine/>
    <w:qFormat/>
    <w:uiPriority w:val="0"/>
    <w:rPr>
      <w:kern w:val="2"/>
      <w:sz w:val="21"/>
    </w:rPr>
  </w:style>
  <w:style w:type="character" w:customStyle="1" w:styleId="580">
    <w:name w:val="message1"/>
    <w:autoRedefine/>
    <w:qFormat/>
    <w:uiPriority w:val="0"/>
    <w:rPr>
      <w:rFonts w:hint="default" w:ascii="Tahoma" w:hAnsi="Tahoma" w:cs="Tahoma"/>
      <w:sz w:val="18"/>
      <w:szCs w:val="18"/>
    </w:rPr>
  </w:style>
  <w:style w:type="character" w:customStyle="1" w:styleId="581">
    <w:name w:val="DO_NOT_TRANSLATE"/>
    <w:autoRedefin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autoRedefine/>
    <w:qFormat/>
    <w:uiPriority w:val="0"/>
    <w:rPr>
      <w:rFonts w:ascii="Courier New" w:hAnsi="Courier New" w:cs="Courier New"/>
      <w:color w:val="FF0000"/>
    </w:rPr>
  </w:style>
  <w:style w:type="character" w:customStyle="1" w:styleId="584">
    <w:name w:val="正文（缩进2汉字） Char"/>
    <w:link w:val="324"/>
    <w:autoRedefine/>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1"/>
    <w:qFormat/>
    <w:uiPriority w:val="0"/>
    <w:rPr>
      <w:kern w:val="2"/>
      <w:sz w:val="24"/>
    </w:rPr>
  </w:style>
  <w:style w:type="character" w:customStyle="1" w:styleId="587">
    <w:name w:val="正文缩进 Char1"/>
    <w:autoRedefine/>
    <w:qFormat/>
    <w:uiPriority w:val="0"/>
    <w:rPr>
      <w:rFonts w:ascii="宋体" w:eastAsia="宋体"/>
      <w:snapToGrid w:val="0"/>
      <w:color w:val="000000"/>
      <w:kern w:val="28"/>
      <w:sz w:val="28"/>
      <w:lang w:val="en-US" w:eastAsia="zh-CN" w:bidi="ar-SA"/>
    </w:rPr>
  </w:style>
  <w:style w:type="character" w:customStyle="1" w:styleId="588">
    <w:name w:val="style36"/>
    <w:basedOn w:val="62"/>
    <w:autoRedefine/>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6"/>
    <w:autoRedefine/>
    <w:qFormat/>
    <w:uiPriority w:val="0"/>
    <w:rPr>
      <w:rFonts w:ascii="宋体"/>
      <w:kern w:val="2"/>
      <w:sz w:val="24"/>
      <w:szCs w:val="21"/>
      <w:lang w:val="zh-CN"/>
    </w:rPr>
  </w:style>
  <w:style w:type="character" w:customStyle="1" w:styleId="597">
    <w:name w:val="标题 4 Char"/>
    <w:link w:val="5"/>
    <w:autoRedefine/>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autoRedefine/>
    <w:qFormat/>
    <w:uiPriority w:val="0"/>
    <w:rPr>
      <w:rFonts w:ascii="宋体" w:eastAsia="宋体"/>
      <w:kern w:val="2"/>
      <w:sz w:val="24"/>
      <w:lang w:val="zh-CN" w:bidi="ar-SA"/>
    </w:rPr>
  </w:style>
  <w:style w:type="character" w:customStyle="1" w:styleId="600">
    <w:name w:val="tw4winError"/>
    <w:autoRedefine/>
    <w:qFormat/>
    <w:uiPriority w:val="0"/>
    <w:rPr>
      <w:rFonts w:ascii="Courier New" w:hAnsi="Courier New" w:cs="Courier New"/>
      <w:color w:val="00FF00"/>
      <w:sz w:val="40"/>
      <w:szCs w:val="40"/>
    </w:rPr>
  </w:style>
  <w:style w:type="character" w:customStyle="1" w:styleId="601">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autoRedefine/>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autoRedefine/>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autoRedefine/>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7"/>
    <w:autoRedefine/>
    <w:qFormat/>
    <w:uiPriority w:val="0"/>
    <w:rPr>
      <w:rFonts w:ascii="Arial" w:hAnsi="Arial" w:eastAsia="黑体"/>
      <w:b/>
      <w:bCs/>
      <w:kern w:val="2"/>
      <w:sz w:val="24"/>
      <w:szCs w:val="24"/>
    </w:rPr>
  </w:style>
  <w:style w:type="character" w:customStyle="1" w:styleId="611">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2">
    <w:name w:val="批注文字 Char1"/>
    <w:link w:val="19"/>
    <w:qFormat/>
    <w:uiPriority w:val="99"/>
    <w:rPr>
      <w:kern w:val="2"/>
      <w:sz w:val="21"/>
      <w:szCs w:val="24"/>
    </w:rPr>
  </w:style>
  <w:style w:type="character" w:customStyle="1" w:styleId="613">
    <w:name w:val="批注框文本 Char"/>
    <w:link w:val="38"/>
    <w:autoRedefine/>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autoRedefine/>
    <w:qFormat/>
    <w:uiPriority w:val="0"/>
    <w:rPr>
      <w:rFonts w:ascii="仿宋_GB2312" w:eastAsia="仿宋_GB2312" w:cs="仿宋_GB2312"/>
      <w:color w:val="000000"/>
      <w:sz w:val="24"/>
      <w:szCs w:val="24"/>
    </w:rPr>
  </w:style>
  <w:style w:type="paragraph" w:customStyle="1" w:styleId="6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81</Pages>
  <Words>35925</Words>
  <Characters>37496</Characters>
  <Lines>379</Lines>
  <Paragraphs>106</Paragraphs>
  <TotalTime>41</TotalTime>
  <ScaleCrop>false</ScaleCrop>
  <LinksUpToDate>false</LinksUpToDate>
  <CharactersWithSpaces>43789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2015-05-01T09:52:00Z</dcterms:created>
  <dc:creator>玥</dc:creator>
  <cp:lastModifiedBy>LEE C W</cp:lastModifiedBy>
  <cp:lastPrinted>2024-05-09T08:05:00Z</cp:lastPrinted>
  <dcterms:modified xsi:type="dcterms:W3CDTF">2024-05-31T08:08:00Z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4550515B755D424A9073FBCBBAC1BB4E_13</vt:lpwstr>
  </property>
</Properties>
</file>