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6B542">
      <w:pPr>
        <w:pStyle w:val="4"/>
        <w:ind w:left="0" w:firstLine="0"/>
        <w:rPr>
          <w:rFonts w:hint="eastAsia" w:eastAsia="宋体"/>
          <w:b/>
          <w:bCs/>
          <w:color w:val="auto"/>
          <w:sz w:val="52"/>
          <w:szCs w:val="28"/>
          <w:lang w:eastAsia="zh-CN"/>
        </w:rPr>
      </w:pPr>
      <w:r>
        <w:rPr>
          <w:rFonts w:hint="eastAsia"/>
          <w:b/>
          <w:bCs/>
          <w:color w:val="auto"/>
          <w:sz w:val="52"/>
          <w:szCs w:val="28"/>
          <w:lang w:eastAsia="zh-CN"/>
        </w:rPr>
        <w:t>2024年度嵊州市剡湖街道统计第三方机构监督管理服务采购项目</w:t>
      </w:r>
    </w:p>
    <w:p w14:paraId="5F90F96B">
      <w:pPr>
        <w:spacing w:line="400" w:lineRule="exact"/>
        <w:jc w:val="center"/>
        <w:rPr>
          <w:rStyle w:val="45"/>
          <w:rFonts w:ascii="宋体" w:hAnsi="宋体"/>
          <w:sz w:val="28"/>
          <w:szCs w:val="16"/>
        </w:rPr>
      </w:pPr>
    </w:p>
    <w:p w14:paraId="50EBEB51">
      <w:pPr>
        <w:spacing w:line="400" w:lineRule="exact"/>
        <w:jc w:val="center"/>
        <w:rPr>
          <w:rStyle w:val="45"/>
          <w:rFonts w:ascii="宋体" w:hAnsi="宋体"/>
          <w:szCs w:val="24"/>
        </w:rPr>
      </w:pPr>
      <w:r>
        <w:rPr>
          <w:rStyle w:val="45"/>
          <w:rFonts w:ascii="宋体" w:hAnsi="宋体"/>
          <w:sz w:val="28"/>
          <w:szCs w:val="16"/>
        </w:rPr>
        <w:t>（编号：</w:t>
      </w:r>
      <w:r>
        <w:rPr>
          <w:rStyle w:val="45"/>
          <w:rFonts w:hint="eastAsia" w:ascii="宋体" w:hAnsi="宋体"/>
          <w:sz w:val="28"/>
          <w:szCs w:val="16"/>
          <w:lang w:eastAsia="zh-CN"/>
        </w:rPr>
        <w:t>DLSZ-2024-0902</w:t>
      </w:r>
      <w:r>
        <w:rPr>
          <w:rStyle w:val="45"/>
          <w:rFonts w:ascii="宋体" w:hAnsi="宋体"/>
          <w:sz w:val="28"/>
          <w:szCs w:val="16"/>
        </w:rPr>
        <w:t>）</w:t>
      </w:r>
    </w:p>
    <w:p w14:paraId="4B55F598">
      <w:pPr>
        <w:spacing w:line="500" w:lineRule="exact"/>
        <w:jc w:val="center"/>
        <w:rPr>
          <w:rStyle w:val="45"/>
          <w:rFonts w:ascii="宋体" w:hAnsi="宋体"/>
          <w:b/>
          <w:w w:val="150"/>
          <w:sz w:val="44"/>
        </w:rPr>
      </w:pPr>
    </w:p>
    <w:p w14:paraId="21EEE37B">
      <w:pPr>
        <w:snapToGrid w:val="0"/>
        <w:spacing w:line="800" w:lineRule="exact"/>
        <w:rPr>
          <w:rStyle w:val="45"/>
          <w:rFonts w:ascii="宋体" w:hAnsi="宋体"/>
          <w:b/>
          <w:sz w:val="52"/>
          <w:szCs w:val="52"/>
        </w:rPr>
      </w:pPr>
    </w:p>
    <w:p w14:paraId="046B2646">
      <w:pPr>
        <w:snapToGrid w:val="0"/>
        <w:spacing w:line="800" w:lineRule="exact"/>
        <w:jc w:val="center"/>
        <w:rPr>
          <w:rStyle w:val="45"/>
          <w:rFonts w:ascii="宋体" w:hAnsi="宋体"/>
          <w:b/>
          <w:sz w:val="52"/>
          <w:szCs w:val="52"/>
        </w:rPr>
      </w:pPr>
    </w:p>
    <w:p w14:paraId="1AE0944F">
      <w:pPr>
        <w:snapToGrid w:val="0"/>
        <w:spacing w:line="800" w:lineRule="exact"/>
        <w:jc w:val="center"/>
        <w:rPr>
          <w:rStyle w:val="45"/>
          <w:rFonts w:ascii="宋体" w:hAnsi="宋体"/>
          <w:b/>
          <w:sz w:val="48"/>
          <w:szCs w:val="48"/>
        </w:rPr>
      </w:pPr>
      <w:r>
        <w:rPr>
          <w:rStyle w:val="45"/>
          <w:rFonts w:ascii="宋体" w:hAnsi="宋体"/>
          <w:b/>
          <w:sz w:val="48"/>
          <w:szCs w:val="48"/>
        </w:rPr>
        <w:t>公开招标采购文件</w:t>
      </w:r>
    </w:p>
    <w:p w14:paraId="1AE14600">
      <w:pPr>
        <w:snapToGrid w:val="0"/>
        <w:spacing w:line="800" w:lineRule="exact"/>
        <w:jc w:val="center"/>
        <w:rPr>
          <w:rStyle w:val="45"/>
          <w:rFonts w:ascii="宋体" w:hAnsi="宋体"/>
          <w:b/>
          <w:sz w:val="40"/>
          <w:szCs w:val="72"/>
        </w:rPr>
      </w:pPr>
      <w:r>
        <w:rPr>
          <w:rStyle w:val="45"/>
          <w:rFonts w:ascii="宋体" w:hAnsi="宋体"/>
          <w:b/>
          <w:sz w:val="40"/>
          <w:szCs w:val="72"/>
        </w:rPr>
        <w:t>（线上电子招投标）</w:t>
      </w:r>
    </w:p>
    <w:p w14:paraId="4C197315">
      <w:pPr>
        <w:jc w:val="center"/>
        <w:rPr>
          <w:rStyle w:val="45"/>
          <w:rFonts w:ascii="宋体" w:hAnsi="宋体"/>
          <w:b/>
          <w:w w:val="150"/>
          <w:sz w:val="44"/>
        </w:rPr>
      </w:pPr>
    </w:p>
    <w:p w14:paraId="1C2D0DE8">
      <w:pPr>
        <w:rPr>
          <w:rStyle w:val="45"/>
          <w:rFonts w:ascii="宋体" w:hAnsi="宋体"/>
          <w:sz w:val="44"/>
        </w:rPr>
      </w:pPr>
    </w:p>
    <w:p w14:paraId="1D1D4A36">
      <w:pPr>
        <w:spacing w:line="580" w:lineRule="exact"/>
        <w:jc w:val="center"/>
        <w:rPr>
          <w:rStyle w:val="45"/>
          <w:rFonts w:ascii="宋体" w:hAnsi="宋体" w:cs="宋体"/>
          <w:bCs/>
          <w:sz w:val="36"/>
        </w:rPr>
      </w:pPr>
    </w:p>
    <w:p w14:paraId="7395126E">
      <w:pPr>
        <w:pStyle w:val="38"/>
      </w:pPr>
    </w:p>
    <w:p w14:paraId="194FCBA4">
      <w:pPr>
        <w:pStyle w:val="39"/>
      </w:pPr>
    </w:p>
    <w:p w14:paraId="5CB32913"/>
    <w:p w14:paraId="7C567705">
      <w:pPr>
        <w:pStyle w:val="2"/>
      </w:pPr>
    </w:p>
    <w:p w14:paraId="12246BAB">
      <w:pPr>
        <w:spacing w:line="580" w:lineRule="exact"/>
        <w:rPr>
          <w:rStyle w:val="45"/>
          <w:rFonts w:ascii="宋体" w:hAnsi="宋体" w:cs="宋体"/>
          <w:bCs/>
          <w:sz w:val="36"/>
        </w:rPr>
      </w:pPr>
    </w:p>
    <w:p w14:paraId="3CCD4325">
      <w:pPr>
        <w:spacing w:line="580" w:lineRule="exact"/>
        <w:jc w:val="both"/>
        <w:rPr>
          <w:rStyle w:val="45"/>
          <w:rFonts w:ascii="宋体" w:hAnsi="宋体" w:cs="宋体"/>
          <w:bCs/>
          <w:sz w:val="36"/>
        </w:rPr>
      </w:pPr>
    </w:p>
    <w:p w14:paraId="683B89D6">
      <w:pPr>
        <w:spacing w:line="580" w:lineRule="exact"/>
        <w:ind w:firstLine="720" w:firstLineChars="200"/>
        <w:rPr>
          <w:rStyle w:val="45"/>
          <w:rFonts w:hint="eastAsia" w:ascii="宋体" w:hAnsi="宋体" w:eastAsia="宋体" w:cs="宋体"/>
          <w:bCs/>
          <w:sz w:val="36"/>
          <w:lang w:eastAsia="zh-CN"/>
        </w:rPr>
      </w:pPr>
      <w:r>
        <w:rPr>
          <w:rStyle w:val="45"/>
          <w:rFonts w:ascii="宋体" w:hAnsi="宋体" w:cs="宋体"/>
          <w:bCs/>
          <w:sz w:val="36"/>
        </w:rPr>
        <w:t>采购单位：</w:t>
      </w:r>
      <w:r>
        <w:rPr>
          <w:rStyle w:val="45"/>
          <w:rFonts w:hint="eastAsia" w:ascii="宋体" w:hAnsi="宋体" w:cs="宋体"/>
          <w:bCs/>
          <w:sz w:val="36"/>
          <w:lang w:eastAsia="zh-CN"/>
        </w:rPr>
        <w:t>嵊州市剡湖街道办事处</w:t>
      </w:r>
    </w:p>
    <w:p w14:paraId="5CC224B2">
      <w:pPr>
        <w:spacing w:line="580" w:lineRule="exact"/>
        <w:jc w:val="center"/>
        <w:rPr>
          <w:rStyle w:val="45"/>
          <w:rFonts w:hint="eastAsia" w:ascii="宋体" w:hAnsi="宋体" w:eastAsia="宋体" w:cs="宋体"/>
          <w:bCs/>
          <w:sz w:val="36"/>
          <w:lang w:eastAsia="zh-CN"/>
        </w:rPr>
      </w:pPr>
      <w:r>
        <w:rPr>
          <w:rStyle w:val="45"/>
          <w:rFonts w:hint="eastAsia" w:ascii="宋体" w:hAnsi="宋体" w:cs="宋体"/>
          <w:bCs/>
          <w:sz w:val="36"/>
        </w:rPr>
        <w:t xml:space="preserve">    采购代理机构：</w:t>
      </w:r>
      <w:r>
        <w:rPr>
          <w:rStyle w:val="45"/>
          <w:rFonts w:hint="eastAsia" w:ascii="宋体" w:hAnsi="宋体" w:cs="宋体"/>
          <w:bCs/>
          <w:sz w:val="36"/>
          <w:lang w:eastAsia="zh-CN"/>
        </w:rPr>
        <w:t>浙江鼎力工程项目管理有限公司</w:t>
      </w:r>
    </w:p>
    <w:p w14:paraId="2F07BC4C">
      <w:pPr>
        <w:spacing w:line="580" w:lineRule="exact"/>
        <w:ind w:firstLine="720" w:firstLineChars="200"/>
        <w:jc w:val="both"/>
        <w:rPr>
          <w:rStyle w:val="45"/>
          <w:rFonts w:hint="eastAsia" w:ascii="宋体" w:hAnsi="宋体" w:cs="宋体"/>
          <w:bCs/>
          <w:sz w:val="36"/>
        </w:rPr>
      </w:pPr>
      <w:r>
        <w:rPr>
          <w:rStyle w:val="45"/>
          <w:rFonts w:hint="eastAsia" w:ascii="宋体" w:hAnsi="宋体" w:cs="宋体"/>
          <w:bCs/>
          <w:sz w:val="36"/>
        </w:rPr>
        <w:t>日期：</w:t>
      </w:r>
      <w:r>
        <w:rPr>
          <w:rStyle w:val="45"/>
          <w:rFonts w:hint="eastAsia" w:ascii="宋体" w:hAnsi="宋体" w:cs="宋体"/>
          <w:bCs/>
          <w:sz w:val="36"/>
          <w:lang w:eastAsia="zh-CN"/>
        </w:rPr>
        <w:t>2024年</w:t>
      </w:r>
      <w:r>
        <w:rPr>
          <w:rStyle w:val="45"/>
          <w:rFonts w:hint="eastAsia" w:ascii="宋体" w:hAnsi="宋体" w:cs="宋体"/>
          <w:bCs/>
          <w:sz w:val="36"/>
          <w:lang w:val="en-US" w:eastAsia="zh-CN"/>
        </w:rPr>
        <w:t>9</w:t>
      </w:r>
      <w:r>
        <w:rPr>
          <w:rStyle w:val="45"/>
          <w:rFonts w:hint="eastAsia" w:ascii="宋体" w:hAnsi="宋体" w:cs="宋体"/>
          <w:bCs/>
          <w:sz w:val="36"/>
          <w:lang w:eastAsia="zh-CN"/>
        </w:rPr>
        <w:t>月</w:t>
      </w:r>
    </w:p>
    <w:p w14:paraId="40899330">
      <w:pPr>
        <w:spacing w:line="580" w:lineRule="exact"/>
        <w:jc w:val="center"/>
        <w:rPr>
          <w:rStyle w:val="45"/>
          <w:rFonts w:hint="eastAsia" w:ascii="宋体" w:hAnsi="宋体" w:cs="宋体"/>
          <w:bCs/>
          <w:sz w:val="36"/>
        </w:rPr>
      </w:pPr>
    </w:p>
    <w:p w14:paraId="04E8A726">
      <w:pPr>
        <w:pStyle w:val="16"/>
        <w:spacing w:line="580" w:lineRule="exact"/>
        <w:ind w:left="240" w:hanging="240"/>
        <w:jc w:val="center"/>
        <w:rPr>
          <w:rStyle w:val="45"/>
          <w:rFonts w:ascii="宋体" w:hAnsi="宋体" w:eastAsia="宋体"/>
        </w:rPr>
      </w:pPr>
    </w:p>
    <w:p w14:paraId="567D93A7"/>
    <w:p w14:paraId="004D850F">
      <w:pPr>
        <w:pStyle w:val="16"/>
        <w:spacing w:line="580" w:lineRule="exact"/>
        <w:jc w:val="center"/>
        <w:rPr>
          <w:rStyle w:val="45"/>
          <w:rFonts w:ascii="宋体" w:hAnsi="宋体" w:eastAsia="宋体"/>
          <w:b/>
          <w:sz w:val="44"/>
          <w:szCs w:val="44"/>
        </w:rPr>
      </w:pPr>
      <w:r>
        <w:rPr>
          <w:rStyle w:val="45"/>
          <w:rFonts w:ascii="宋体" w:hAnsi="宋体" w:eastAsia="宋体"/>
          <w:b/>
          <w:sz w:val="44"/>
          <w:szCs w:val="44"/>
        </w:rPr>
        <w:t>目  录</w:t>
      </w:r>
    </w:p>
    <w:p w14:paraId="4AF883EA">
      <w:pPr>
        <w:rPr>
          <w:rStyle w:val="45"/>
          <w:rFonts w:ascii="宋体" w:hAnsi="宋体"/>
        </w:rPr>
      </w:pPr>
    </w:p>
    <w:sdt>
      <w:sdtPr>
        <w:rPr>
          <w:rFonts w:ascii="宋体" w:hAnsi="宋体"/>
          <w:b/>
          <w:bCs/>
          <w:sz w:val="21"/>
        </w:rPr>
        <w:id w:val="997371124"/>
        <w:docPartObj>
          <w:docPartGallery w:val="Table of Contents"/>
          <w:docPartUnique/>
        </w:docPartObj>
      </w:sdtPr>
      <w:sdtEndPr>
        <w:rPr>
          <w:rFonts w:ascii="宋体" w:hAnsi="宋体"/>
          <w:b/>
          <w:bCs/>
          <w:sz w:val="24"/>
        </w:rPr>
      </w:sdtEndPr>
      <w:sdtContent>
        <w:p w14:paraId="10C96B0E">
          <w:pPr>
            <w:spacing w:line="480" w:lineRule="auto"/>
            <w:jc w:val="center"/>
            <w:rPr>
              <w:b/>
              <w:bCs/>
            </w:rPr>
          </w:pPr>
        </w:p>
        <w:p w14:paraId="024DD018">
          <w:pPr>
            <w:pStyle w:val="21"/>
            <w:tabs>
              <w:tab w:val="right" w:leader="dot" w:pos="8306"/>
            </w:tabs>
            <w:spacing w:line="480" w:lineRule="auto"/>
            <w:rPr>
              <w:bCs/>
              <w:sz w:val="28"/>
              <w:szCs w:val="28"/>
            </w:rPr>
          </w:pPr>
          <w:r>
            <w:rPr>
              <w:rStyle w:val="45"/>
            </w:rPr>
            <w:fldChar w:fldCharType="begin"/>
          </w:r>
          <w:r>
            <w:rPr>
              <w:rStyle w:val="45"/>
              <w:rFonts w:ascii="宋体" w:hAnsi="宋体"/>
              <w:bCs/>
              <w:sz w:val="28"/>
              <w:szCs w:val="28"/>
            </w:rPr>
            <w:instrText xml:space="preserve">TOC \o "1-1" \h \u </w:instrText>
          </w:r>
          <w:r>
            <w:rPr>
              <w:rStyle w:val="45"/>
            </w:rPr>
            <w:fldChar w:fldCharType="separate"/>
          </w:r>
          <w:r>
            <w:fldChar w:fldCharType="begin"/>
          </w:r>
          <w:r>
            <w:instrText xml:space="preserve"> HYPERLINK \l "_Toc1807215962" </w:instrText>
          </w:r>
          <w:r>
            <w:fldChar w:fldCharType="separate"/>
          </w:r>
          <w:r>
            <w:rPr>
              <w:rFonts w:hAnsi="宋体"/>
              <w:bCs/>
              <w:sz w:val="28"/>
              <w:szCs w:val="28"/>
            </w:rPr>
            <w:t>第一部分  采购公告</w:t>
          </w:r>
          <w:r>
            <w:rPr>
              <w:bCs/>
              <w:sz w:val="28"/>
              <w:szCs w:val="28"/>
            </w:rPr>
            <w:tab/>
          </w:r>
          <w:r>
            <w:rPr>
              <w:bCs/>
              <w:sz w:val="28"/>
              <w:szCs w:val="28"/>
            </w:rPr>
            <w:fldChar w:fldCharType="begin"/>
          </w:r>
          <w:r>
            <w:rPr>
              <w:bCs/>
              <w:sz w:val="28"/>
              <w:szCs w:val="28"/>
            </w:rPr>
            <w:instrText xml:space="preserve"> PAGEREF _Toc1807215962 \h </w:instrText>
          </w:r>
          <w:r>
            <w:rPr>
              <w:bCs/>
              <w:sz w:val="28"/>
              <w:szCs w:val="28"/>
            </w:rPr>
            <w:fldChar w:fldCharType="separate"/>
          </w:r>
          <w:r>
            <w:rPr>
              <w:bCs/>
              <w:sz w:val="28"/>
              <w:szCs w:val="28"/>
            </w:rPr>
            <w:t>1</w:t>
          </w:r>
          <w:r>
            <w:rPr>
              <w:bCs/>
              <w:sz w:val="28"/>
              <w:szCs w:val="28"/>
            </w:rPr>
            <w:fldChar w:fldCharType="end"/>
          </w:r>
          <w:r>
            <w:rPr>
              <w:bCs/>
              <w:sz w:val="28"/>
              <w:szCs w:val="28"/>
            </w:rPr>
            <w:fldChar w:fldCharType="end"/>
          </w:r>
        </w:p>
        <w:p w14:paraId="2C5F6A45">
          <w:pPr>
            <w:pStyle w:val="21"/>
            <w:tabs>
              <w:tab w:val="right" w:leader="dot" w:pos="8306"/>
            </w:tabs>
            <w:spacing w:line="480" w:lineRule="auto"/>
            <w:rPr>
              <w:bCs/>
              <w:sz w:val="28"/>
              <w:szCs w:val="28"/>
            </w:rPr>
          </w:pPr>
          <w:r>
            <w:fldChar w:fldCharType="begin"/>
          </w:r>
          <w:r>
            <w:instrText xml:space="preserve"> HYPERLINK \l "_Toc2017453813" </w:instrText>
          </w:r>
          <w:r>
            <w:fldChar w:fldCharType="separate"/>
          </w:r>
          <w:r>
            <w:rPr>
              <w:rFonts w:hAnsi="宋体"/>
              <w:bCs/>
              <w:sz w:val="28"/>
              <w:szCs w:val="28"/>
            </w:rPr>
            <w:t>第二部分  投标须知</w:t>
          </w:r>
          <w:r>
            <w:rPr>
              <w:bCs/>
              <w:sz w:val="28"/>
              <w:szCs w:val="28"/>
            </w:rPr>
            <w:tab/>
          </w:r>
          <w:r>
            <w:rPr>
              <w:bCs/>
              <w:sz w:val="28"/>
              <w:szCs w:val="28"/>
            </w:rPr>
            <w:fldChar w:fldCharType="begin"/>
          </w:r>
          <w:r>
            <w:rPr>
              <w:bCs/>
              <w:sz w:val="28"/>
              <w:szCs w:val="28"/>
            </w:rPr>
            <w:instrText xml:space="preserve"> PAGEREF _Toc2017453813 \h </w:instrText>
          </w:r>
          <w:r>
            <w:rPr>
              <w:bCs/>
              <w:sz w:val="28"/>
              <w:szCs w:val="28"/>
            </w:rPr>
            <w:fldChar w:fldCharType="separate"/>
          </w:r>
          <w:r>
            <w:rPr>
              <w:bCs/>
              <w:sz w:val="28"/>
              <w:szCs w:val="28"/>
            </w:rPr>
            <w:t>5</w:t>
          </w:r>
          <w:r>
            <w:rPr>
              <w:bCs/>
              <w:sz w:val="28"/>
              <w:szCs w:val="28"/>
            </w:rPr>
            <w:fldChar w:fldCharType="end"/>
          </w:r>
          <w:r>
            <w:rPr>
              <w:bCs/>
              <w:sz w:val="28"/>
              <w:szCs w:val="28"/>
            </w:rPr>
            <w:fldChar w:fldCharType="end"/>
          </w:r>
        </w:p>
        <w:p w14:paraId="16724C14">
          <w:pPr>
            <w:pStyle w:val="21"/>
            <w:tabs>
              <w:tab w:val="right" w:leader="dot" w:pos="8306"/>
            </w:tabs>
            <w:spacing w:line="480" w:lineRule="auto"/>
            <w:rPr>
              <w:rFonts w:hint="eastAsia" w:eastAsia="宋体"/>
              <w:bCs/>
              <w:sz w:val="28"/>
              <w:szCs w:val="28"/>
              <w:lang w:val="en-US" w:eastAsia="zh-CN"/>
            </w:rPr>
          </w:pPr>
          <w:r>
            <w:fldChar w:fldCharType="begin"/>
          </w:r>
          <w:r>
            <w:instrText xml:space="preserve"> HYPERLINK \l "_Toc726932608" </w:instrText>
          </w:r>
          <w:r>
            <w:fldChar w:fldCharType="separate"/>
          </w:r>
          <w:r>
            <w:rPr>
              <w:rFonts w:hint="eastAsia" w:hAnsi="宋体"/>
              <w:bCs/>
              <w:sz w:val="28"/>
              <w:szCs w:val="28"/>
            </w:rPr>
            <w:t xml:space="preserve">第三部分 </w:t>
          </w:r>
          <w:r>
            <w:rPr>
              <w:rFonts w:hAnsi="宋体"/>
              <w:bCs/>
              <w:sz w:val="28"/>
              <w:szCs w:val="28"/>
            </w:rPr>
            <w:t xml:space="preserve"> 项目招标范围及服务要求</w:t>
          </w:r>
          <w:r>
            <w:rPr>
              <w:bCs/>
              <w:sz w:val="28"/>
              <w:szCs w:val="28"/>
            </w:rPr>
            <w:tab/>
          </w:r>
          <w:r>
            <w:rPr>
              <w:bCs/>
              <w:sz w:val="28"/>
              <w:szCs w:val="28"/>
            </w:rPr>
            <w:fldChar w:fldCharType="begin"/>
          </w:r>
          <w:r>
            <w:rPr>
              <w:bCs/>
              <w:sz w:val="28"/>
              <w:szCs w:val="28"/>
            </w:rPr>
            <w:instrText xml:space="preserve"> PAGEREF _Toc726932608 \h </w:instrText>
          </w:r>
          <w:r>
            <w:rPr>
              <w:bCs/>
              <w:sz w:val="28"/>
              <w:szCs w:val="28"/>
            </w:rPr>
            <w:fldChar w:fldCharType="separate"/>
          </w:r>
          <w:r>
            <w:rPr>
              <w:bCs/>
              <w:sz w:val="28"/>
              <w:szCs w:val="28"/>
            </w:rPr>
            <w:t>25</w:t>
          </w:r>
          <w:r>
            <w:rPr>
              <w:bCs/>
              <w:sz w:val="28"/>
              <w:szCs w:val="28"/>
            </w:rPr>
            <w:fldChar w:fldCharType="end"/>
          </w:r>
          <w:r>
            <w:rPr>
              <w:bCs/>
              <w:sz w:val="28"/>
              <w:szCs w:val="28"/>
            </w:rPr>
            <w:fldChar w:fldCharType="end"/>
          </w:r>
          <w:r>
            <w:rPr>
              <w:rFonts w:hint="eastAsia"/>
              <w:bCs/>
              <w:sz w:val="28"/>
              <w:szCs w:val="28"/>
              <w:lang w:val="en-US" w:eastAsia="zh-CN"/>
            </w:rPr>
            <w:t>5</w:t>
          </w:r>
        </w:p>
        <w:p w14:paraId="3AC97E45">
          <w:pPr>
            <w:pStyle w:val="21"/>
            <w:tabs>
              <w:tab w:val="right" w:leader="dot" w:pos="8306"/>
            </w:tabs>
            <w:spacing w:line="480" w:lineRule="auto"/>
            <w:rPr>
              <w:rFonts w:hint="eastAsia" w:eastAsia="宋体"/>
              <w:bCs/>
              <w:sz w:val="28"/>
              <w:szCs w:val="28"/>
              <w:lang w:val="en-US" w:eastAsia="zh-CN"/>
            </w:rPr>
          </w:pPr>
          <w:r>
            <w:fldChar w:fldCharType="begin"/>
          </w:r>
          <w:r>
            <w:instrText xml:space="preserve"> HYPERLINK \l "_Toc521874873" </w:instrText>
          </w:r>
          <w:r>
            <w:fldChar w:fldCharType="separate"/>
          </w:r>
          <w:r>
            <w:rPr>
              <w:rFonts w:hAnsi="宋体"/>
              <w:bCs/>
              <w:sz w:val="28"/>
              <w:szCs w:val="28"/>
            </w:rPr>
            <w:t>第四部分  评标办法</w:t>
          </w:r>
          <w:r>
            <w:rPr>
              <w:bCs/>
              <w:sz w:val="28"/>
              <w:szCs w:val="28"/>
            </w:rPr>
            <w:tab/>
          </w:r>
          <w:r>
            <w:rPr>
              <w:bCs/>
              <w:sz w:val="28"/>
              <w:szCs w:val="28"/>
            </w:rPr>
            <w:fldChar w:fldCharType="begin"/>
          </w:r>
          <w:r>
            <w:rPr>
              <w:bCs/>
              <w:sz w:val="28"/>
              <w:szCs w:val="28"/>
            </w:rPr>
            <w:instrText xml:space="preserve"> PAGEREF _Toc521874873 \h </w:instrText>
          </w:r>
          <w:r>
            <w:rPr>
              <w:bCs/>
              <w:sz w:val="28"/>
              <w:szCs w:val="28"/>
            </w:rPr>
            <w:fldChar w:fldCharType="separate"/>
          </w:r>
          <w:r>
            <w:rPr>
              <w:bCs/>
              <w:sz w:val="28"/>
              <w:szCs w:val="28"/>
            </w:rPr>
            <w:t>25</w:t>
          </w:r>
          <w:r>
            <w:rPr>
              <w:bCs/>
              <w:sz w:val="28"/>
              <w:szCs w:val="28"/>
            </w:rPr>
            <w:fldChar w:fldCharType="end"/>
          </w:r>
          <w:r>
            <w:rPr>
              <w:bCs/>
              <w:sz w:val="28"/>
              <w:szCs w:val="28"/>
            </w:rPr>
            <w:fldChar w:fldCharType="end"/>
          </w:r>
          <w:r>
            <w:rPr>
              <w:rFonts w:hint="eastAsia"/>
              <w:bCs/>
              <w:sz w:val="28"/>
              <w:szCs w:val="28"/>
              <w:lang w:val="en-US" w:eastAsia="zh-CN"/>
            </w:rPr>
            <w:t>7</w:t>
          </w:r>
        </w:p>
        <w:p w14:paraId="13D678B9">
          <w:pPr>
            <w:pStyle w:val="21"/>
            <w:tabs>
              <w:tab w:val="right" w:leader="dot" w:pos="8306"/>
            </w:tabs>
            <w:spacing w:line="480" w:lineRule="auto"/>
            <w:rPr>
              <w:rFonts w:hint="default" w:eastAsia="宋体"/>
              <w:bCs/>
              <w:sz w:val="28"/>
              <w:szCs w:val="28"/>
              <w:lang w:val="en-US" w:eastAsia="zh-CN"/>
            </w:rPr>
          </w:pPr>
          <w:r>
            <w:fldChar w:fldCharType="begin"/>
          </w:r>
          <w:r>
            <w:instrText xml:space="preserve"> HYPERLINK \l "_Toc827776163" </w:instrText>
          </w:r>
          <w:r>
            <w:fldChar w:fldCharType="separate"/>
          </w:r>
          <w:r>
            <w:rPr>
              <w:rFonts w:hAnsi="宋体" w:cs="宋体"/>
              <w:bCs/>
              <w:sz w:val="28"/>
              <w:szCs w:val="28"/>
            </w:rPr>
            <w:t>第五部分  合同主要条款</w:t>
          </w:r>
          <w:r>
            <w:rPr>
              <w:bCs/>
              <w:sz w:val="28"/>
              <w:szCs w:val="28"/>
            </w:rPr>
            <w:tab/>
          </w:r>
          <w:r>
            <w:rPr>
              <w:bCs/>
              <w:sz w:val="28"/>
              <w:szCs w:val="28"/>
            </w:rPr>
            <w:fldChar w:fldCharType="end"/>
          </w:r>
          <w:r>
            <w:rPr>
              <w:rFonts w:hint="eastAsia"/>
              <w:bCs/>
              <w:sz w:val="28"/>
              <w:szCs w:val="28"/>
              <w:lang w:val="en-US" w:eastAsia="zh-CN"/>
            </w:rPr>
            <w:t>30</w:t>
          </w:r>
        </w:p>
        <w:p w14:paraId="3E684FD3">
          <w:pPr>
            <w:pStyle w:val="21"/>
            <w:tabs>
              <w:tab w:val="right" w:leader="dot" w:pos="8306"/>
            </w:tabs>
            <w:spacing w:line="480" w:lineRule="auto"/>
            <w:rPr>
              <w:rFonts w:hint="eastAsia" w:eastAsia="宋体"/>
              <w:bCs/>
              <w:sz w:val="28"/>
              <w:szCs w:val="28"/>
              <w:lang w:val="en-US" w:eastAsia="zh-CN"/>
            </w:rPr>
          </w:pPr>
          <w:r>
            <w:fldChar w:fldCharType="begin"/>
          </w:r>
          <w:r>
            <w:instrText xml:space="preserve"> HYPERLINK \l "_Toc1034906275" </w:instrText>
          </w:r>
          <w:r>
            <w:fldChar w:fldCharType="separate"/>
          </w:r>
          <w:r>
            <w:rPr>
              <w:rFonts w:hAnsi="宋体"/>
              <w:bCs/>
              <w:sz w:val="28"/>
              <w:szCs w:val="28"/>
            </w:rPr>
            <w:t>第六部分  投标文件格式</w:t>
          </w:r>
          <w:r>
            <w:rPr>
              <w:bCs/>
              <w:sz w:val="28"/>
              <w:szCs w:val="28"/>
            </w:rPr>
            <w:tab/>
          </w:r>
          <w:r>
            <w:rPr>
              <w:bCs/>
              <w:sz w:val="28"/>
              <w:szCs w:val="28"/>
            </w:rPr>
            <w:fldChar w:fldCharType="begin"/>
          </w:r>
          <w:r>
            <w:rPr>
              <w:bCs/>
              <w:sz w:val="28"/>
              <w:szCs w:val="28"/>
            </w:rPr>
            <w:instrText xml:space="preserve"> PAGEREF _Toc1034906275 \h </w:instrText>
          </w:r>
          <w:r>
            <w:rPr>
              <w:bCs/>
              <w:sz w:val="28"/>
              <w:szCs w:val="28"/>
            </w:rPr>
            <w:fldChar w:fldCharType="separate"/>
          </w:r>
          <w:r>
            <w:rPr>
              <w:bCs/>
              <w:sz w:val="28"/>
              <w:szCs w:val="28"/>
            </w:rPr>
            <w:t>34</w:t>
          </w:r>
          <w:r>
            <w:rPr>
              <w:bCs/>
              <w:sz w:val="28"/>
              <w:szCs w:val="28"/>
            </w:rPr>
            <w:fldChar w:fldCharType="end"/>
          </w:r>
          <w:r>
            <w:rPr>
              <w:bCs/>
              <w:sz w:val="28"/>
              <w:szCs w:val="28"/>
            </w:rPr>
            <w:fldChar w:fldCharType="end"/>
          </w:r>
          <w:r>
            <w:rPr>
              <w:rFonts w:hint="eastAsia"/>
              <w:bCs/>
              <w:sz w:val="28"/>
              <w:szCs w:val="28"/>
              <w:lang w:val="en-US" w:eastAsia="zh-CN"/>
            </w:rPr>
            <w:t>4</w:t>
          </w:r>
        </w:p>
        <w:p w14:paraId="3301F9D6">
          <w:pPr>
            <w:spacing w:line="480" w:lineRule="auto"/>
            <w:rPr>
              <w:rStyle w:val="45"/>
              <w:rFonts w:ascii="宋体" w:hAnsi="宋体"/>
            </w:rPr>
          </w:pPr>
          <w:r>
            <w:rPr>
              <w:rFonts w:ascii="宋体" w:hAnsi="宋体"/>
              <w:b/>
              <w:bCs/>
              <w:sz w:val="28"/>
              <w:szCs w:val="28"/>
            </w:rPr>
            <w:fldChar w:fldCharType="end"/>
          </w:r>
        </w:p>
      </w:sdtContent>
    </w:sdt>
    <w:p w14:paraId="3575FADF">
      <w:pPr>
        <w:pStyle w:val="34"/>
        <w:spacing w:line="700" w:lineRule="exact"/>
        <w:ind w:left="477"/>
        <w:outlineLvl w:val="0"/>
        <w:rPr>
          <w:rStyle w:val="45"/>
          <w:rFonts w:hAnsi="宋体"/>
          <w:color w:val="auto"/>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1807215962"/>
    </w:p>
    <w:p w14:paraId="62A21FA8">
      <w:pPr>
        <w:pStyle w:val="34"/>
        <w:spacing w:line="700" w:lineRule="exact"/>
        <w:ind w:left="477"/>
        <w:outlineLvl w:val="0"/>
        <w:rPr>
          <w:rStyle w:val="45"/>
          <w:rFonts w:hAnsi="宋体"/>
          <w:color w:val="auto"/>
        </w:rPr>
      </w:pPr>
      <w:r>
        <w:rPr>
          <w:rStyle w:val="45"/>
          <w:rFonts w:hAnsi="宋体"/>
          <w:color w:val="auto"/>
        </w:rPr>
        <w:t>第一部分  采购公告</w:t>
      </w:r>
      <w:bookmarkEnd w:id="0"/>
    </w:p>
    <w:p w14:paraId="67C730B6">
      <w:pPr>
        <w:pBdr>
          <w:top w:val="single" w:color="auto" w:sz="4" w:space="1"/>
          <w:left w:val="single" w:color="auto" w:sz="4" w:space="4"/>
          <w:bottom w:val="single" w:color="auto" w:sz="4" w:space="1"/>
          <w:right w:val="single" w:color="auto" w:sz="4" w:space="4"/>
        </w:pBdr>
        <w:spacing w:line="440" w:lineRule="exact"/>
        <w:ind w:firstLine="426" w:firstLineChars="200"/>
        <w:rPr>
          <w:rFonts w:ascii="宋体" w:hAnsi="宋体"/>
          <w:sz w:val="21"/>
          <w:szCs w:val="21"/>
        </w:rPr>
      </w:pPr>
      <w:r>
        <w:rPr>
          <w:rFonts w:hint="eastAsia" w:ascii="宋体" w:hAnsi="宋体"/>
          <w:sz w:val="21"/>
          <w:szCs w:val="21"/>
        </w:rPr>
        <w:t>项目概况：</w:t>
      </w:r>
    </w:p>
    <w:p w14:paraId="1DB2C363">
      <w:pPr>
        <w:pBdr>
          <w:top w:val="single" w:color="auto" w:sz="4" w:space="1"/>
          <w:left w:val="single" w:color="auto" w:sz="4" w:space="4"/>
          <w:bottom w:val="single" w:color="auto" w:sz="4" w:space="1"/>
          <w:right w:val="single" w:color="auto" w:sz="4" w:space="4"/>
        </w:pBdr>
        <w:spacing w:line="440" w:lineRule="exact"/>
        <w:ind w:firstLine="426" w:firstLineChars="200"/>
        <w:rPr>
          <w:rFonts w:ascii="宋体" w:hAnsi="宋体"/>
          <w:sz w:val="21"/>
          <w:szCs w:val="21"/>
        </w:rPr>
      </w:pPr>
      <w:r>
        <w:rPr>
          <w:rFonts w:hint="eastAsia" w:ascii="宋体" w:hAnsi="宋体"/>
          <w:sz w:val="21"/>
          <w:szCs w:val="21"/>
          <w:u w:val="single"/>
          <w:lang w:eastAsia="zh-CN"/>
        </w:rPr>
        <w:t>2024年度嵊州市剡湖街道统计第三方机构监督管理服务采购项目</w:t>
      </w:r>
      <w:r>
        <w:rPr>
          <w:rFonts w:hint="eastAsia" w:ascii="宋体" w:hAnsi="宋体"/>
          <w:sz w:val="21"/>
          <w:szCs w:val="21"/>
          <w:u w:val="single"/>
        </w:rPr>
        <w:t>的潜在供应商应在政采云平台http://www.zcygov.cn/获取采购文件，并于</w:t>
      </w:r>
      <w:r>
        <w:rPr>
          <w:rFonts w:hint="eastAsia" w:ascii="宋体" w:hAnsi="宋体"/>
          <w:sz w:val="21"/>
          <w:szCs w:val="21"/>
          <w:u w:val="single"/>
          <w:lang w:eastAsia="zh-CN"/>
        </w:rPr>
        <w:t>2024年10月21日14点00分</w:t>
      </w:r>
      <w:r>
        <w:rPr>
          <w:rFonts w:hint="eastAsia" w:ascii="宋体" w:hAnsi="宋体"/>
          <w:sz w:val="21"/>
          <w:szCs w:val="21"/>
          <w:u w:val="single"/>
        </w:rPr>
        <w:t>（北京时间）前提交响应文件。</w:t>
      </w:r>
    </w:p>
    <w:p w14:paraId="3C57B416">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一、项目基本情况</w:t>
      </w:r>
    </w:p>
    <w:p w14:paraId="0F3D3E90">
      <w:pPr>
        <w:spacing w:line="420" w:lineRule="exact"/>
        <w:ind w:firstLine="426" w:firstLineChars="200"/>
        <w:rPr>
          <w:rStyle w:val="45"/>
          <w:rFonts w:hint="eastAsia" w:ascii="宋体" w:hAnsi="宋体" w:eastAsia="宋体"/>
          <w:sz w:val="21"/>
          <w:szCs w:val="21"/>
          <w:lang w:eastAsia="zh-CN"/>
        </w:rPr>
      </w:pPr>
      <w:r>
        <w:rPr>
          <w:rStyle w:val="45"/>
          <w:rFonts w:ascii="宋体" w:hAnsi="宋体"/>
          <w:sz w:val="21"/>
          <w:szCs w:val="21"/>
        </w:rPr>
        <w:t>1.项目编号：</w:t>
      </w:r>
      <w:r>
        <w:rPr>
          <w:rStyle w:val="45"/>
          <w:rFonts w:hint="eastAsia" w:ascii="宋体" w:hAnsi="宋体"/>
          <w:sz w:val="21"/>
          <w:szCs w:val="21"/>
          <w:lang w:eastAsia="zh-CN"/>
        </w:rPr>
        <w:t>DLSZ-2024-0902</w:t>
      </w:r>
    </w:p>
    <w:p w14:paraId="594E777A">
      <w:pPr>
        <w:spacing w:line="420" w:lineRule="exact"/>
        <w:ind w:firstLine="426" w:firstLineChars="200"/>
        <w:rPr>
          <w:rStyle w:val="45"/>
          <w:rFonts w:hint="eastAsia" w:ascii="宋体" w:hAnsi="宋体" w:eastAsia="宋体"/>
          <w:sz w:val="21"/>
          <w:szCs w:val="21"/>
          <w:lang w:eastAsia="zh-CN"/>
        </w:rPr>
      </w:pPr>
      <w:r>
        <w:rPr>
          <w:rStyle w:val="45"/>
          <w:rFonts w:ascii="宋体" w:hAnsi="宋体"/>
          <w:sz w:val="21"/>
          <w:szCs w:val="21"/>
        </w:rPr>
        <w:t>2.项目名称：</w:t>
      </w:r>
      <w:r>
        <w:rPr>
          <w:rStyle w:val="45"/>
          <w:rFonts w:hint="eastAsia" w:ascii="宋体" w:hAnsi="宋体"/>
          <w:spacing w:val="6"/>
          <w:sz w:val="21"/>
          <w:szCs w:val="21"/>
          <w:lang w:eastAsia="zh-CN"/>
        </w:rPr>
        <w:t>2024年度嵊州市剡湖街道统计第三方机构监督管理服务采购项目</w:t>
      </w:r>
    </w:p>
    <w:p w14:paraId="1CCECC84">
      <w:pPr>
        <w:spacing w:line="420" w:lineRule="exact"/>
        <w:ind w:firstLine="426" w:firstLineChars="200"/>
        <w:rPr>
          <w:rStyle w:val="45"/>
          <w:rFonts w:ascii="宋体" w:hAnsi="宋体"/>
          <w:sz w:val="21"/>
          <w:szCs w:val="21"/>
        </w:rPr>
      </w:pPr>
      <w:r>
        <w:rPr>
          <w:rStyle w:val="45"/>
          <w:rFonts w:ascii="宋体" w:hAnsi="宋体"/>
          <w:sz w:val="21"/>
          <w:szCs w:val="21"/>
        </w:rPr>
        <w:t>3.预算金额：</w:t>
      </w:r>
      <w:r>
        <w:rPr>
          <w:rFonts w:hint="eastAsia" w:ascii="宋体" w:hAnsi="宋体"/>
          <w:sz w:val="21"/>
          <w:szCs w:val="21"/>
          <w:lang w:eastAsia="zh-CN"/>
        </w:rPr>
        <w:t>500000</w:t>
      </w:r>
      <w:r>
        <w:rPr>
          <w:rFonts w:hint="eastAsia" w:ascii="宋体" w:hAnsi="宋体"/>
          <w:sz w:val="21"/>
          <w:szCs w:val="21"/>
        </w:rPr>
        <w:t>元</w:t>
      </w:r>
    </w:p>
    <w:p w14:paraId="1FBBEF30">
      <w:pPr>
        <w:spacing w:line="420" w:lineRule="exact"/>
        <w:ind w:firstLine="426" w:firstLineChars="200"/>
        <w:rPr>
          <w:rStyle w:val="45"/>
          <w:rFonts w:ascii="宋体" w:hAnsi="宋体"/>
          <w:sz w:val="21"/>
          <w:szCs w:val="21"/>
          <w:u w:val="single" w:color="000000"/>
        </w:rPr>
      </w:pPr>
      <w:r>
        <w:rPr>
          <w:rStyle w:val="45"/>
          <w:rFonts w:ascii="宋体" w:hAnsi="宋体"/>
          <w:sz w:val="21"/>
          <w:szCs w:val="21"/>
        </w:rPr>
        <w:t>4.采购需求：</w:t>
      </w:r>
      <w:r>
        <w:rPr>
          <w:rStyle w:val="45"/>
          <w:rFonts w:ascii="宋体" w:hAnsi="宋体"/>
          <w:kern w:val="0"/>
          <w:sz w:val="21"/>
          <w:szCs w:val="21"/>
        </w:rPr>
        <w:t>详见第三部分项目招标范围及服务要求</w:t>
      </w:r>
    </w:p>
    <w:tbl>
      <w:tblPr>
        <w:tblStyle w:val="26"/>
        <w:tblW w:w="9738"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589"/>
        <w:gridCol w:w="1215"/>
        <w:gridCol w:w="1245"/>
        <w:gridCol w:w="1890"/>
        <w:gridCol w:w="1035"/>
      </w:tblGrid>
      <w:tr w14:paraId="4135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09A9E7F">
            <w:pPr>
              <w:spacing w:line="320" w:lineRule="exact"/>
              <w:jc w:val="center"/>
              <w:rPr>
                <w:rStyle w:val="45"/>
                <w:rFonts w:ascii="宋体" w:hAnsi="宋体"/>
                <w:kern w:val="0"/>
                <w:sz w:val="21"/>
                <w:szCs w:val="21"/>
              </w:rPr>
            </w:pPr>
            <w:r>
              <w:rPr>
                <w:rStyle w:val="45"/>
                <w:rFonts w:ascii="宋体" w:hAnsi="宋体"/>
                <w:kern w:val="0"/>
                <w:sz w:val="21"/>
                <w:szCs w:val="21"/>
              </w:rPr>
              <w:t>序号</w:t>
            </w:r>
          </w:p>
        </w:tc>
        <w:tc>
          <w:tcPr>
            <w:tcW w:w="3589" w:type="dxa"/>
            <w:tcBorders>
              <w:top w:val="single" w:color="000000" w:sz="4" w:space="0"/>
              <w:left w:val="single" w:color="000000" w:sz="4" w:space="0"/>
              <w:bottom w:val="single" w:color="000000" w:sz="4" w:space="0"/>
              <w:right w:val="single" w:color="000000" w:sz="4" w:space="0"/>
            </w:tcBorders>
            <w:vAlign w:val="center"/>
          </w:tcPr>
          <w:p w14:paraId="0ADB2C13">
            <w:pPr>
              <w:spacing w:line="320" w:lineRule="exact"/>
              <w:jc w:val="center"/>
              <w:rPr>
                <w:rStyle w:val="45"/>
                <w:rFonts w:ascii="宋体" w:hAnsi="宋体"/>
                <w:kern w:val="0"/>
                <w:sz w:val="21"/>
                <w:szCs w:val="21"/>
              </w:rPr>
            </w:pPr>
            <w:r>
              <w:rPr>
                <w:rStyle w:val="45"/>
                <w:rFonts w:ascii="宋体" w:hAnsi="宋体"/>
                <w:kern w:val="0"/>
                <w:sz w:val="21"/>
                <w:szCs w:val="21"/>
              </w:rPr>
              <w:t>名称</w:t>
            </w:r>
          </w:p>
        </w:tc>
        <w:tc>
          <w:tcPr>
            <w:tcW w:w="1215" w:type="dxa"/>
            <w:tcBorders>
              <w:top w:val="single" w:color="000000" w:sz="4" w:space="0"/>
              <w:left w:val="single" w:color="000000" w:sz="4" w:space="0"/>
              <w:bottom w:val="single" w:color="000000" w:sz="4" w:space="0"/>
              <w:right w:val="single" w:color="000000" w:sz="4" w:space="0"/>
            </w:tcBorders>
            <w:vAlign w:val="center"/>
          </w:tcPr>
          <w:p w14:paraId="35E427BE">
            <w:pPr>
              <w:spacing w:line="320" w:lineRule="exact"/>
              <w:jc w:val="center"/>
              <w:rPr>
                <w:rFonts w:ascii="宋体" w:hAnsi="宋体"/>
                <w:kern w:val="0"/>
                <w:sz w:val="21"/>
                <w:szCs w:val="21"/>
              </w:rPr>
            </w:pPr>
            <w:r>
              <w:rPr>
                <w:rStyle w:val="45"/>
                <w:rFonts w:ascii="宋体" w:hAnsi="宋体"/>
                <w:kern w:val="0"/>
                <w:sz w:val="21"/>
                <w:szCs w:val="21"/>
              </w:rPr>
              <w:t>数量</w:t>
            </w:r>
          </w:p>
        </w:tc>
        <w:tc>
          <w:tcPr>
            <w:tcW w:w="1245" w:type="dxa"/>
            <w:tcBorders>
              <w:top w:val="single" w:color="000000" w:sz="4" w:space="0"/>
              <w:left w:val="single" w:color="000000" w:sz="4" w:space="0"/>
              <w:bottom w:val="single" w:color="000000" w:sz="4" w:space="0"/>
              <w:right w:val="single" w:color="000000" w:sz="4" w:space="0"/>
            </w:tcBorders>
            <w:vAlign w:val="center"/>
          </w:tcPr>
          <w:p w14:paraId="3CE4ED58">
            <w:pPr>
              <w:spacing w:line="320" w:lineRule="exact"/>
              <w:jc w:val="center"/>
              <w:rPr>
                <w:rStyle w:val="45"/>
                <w:rFonts w:ascii="宋体" w:hAnsi="宋体"/>
                <w:kern w:val="0"/>
                <w:sz w:val="21"/>
                <w:szCs w:val="21"/>
              </w:rPr>
            </w:pPr>
            <w:r>
              <w:rPr>
                <w:rStyle w:val="45"/>
                <w:rFonts w:hint="eastAsia" w:ascii="宋体" w:hAnsi="宋体"/>
                <w:kern w:val="0"/>
                <w:sz w:val="21"/>
                <w:szCs w:val="21"/>
              </w:rPr>
              <w:t>单位</w:t>
            </w:r>
          </w:p>
        </w:tc>
        <w:tc>
          <w:tcPr>
            <w:tcW w:w="1890" w:type="dxa"/>
            <w:tcBorders>
              <w:top w:val="single" w:color="000000" w:sz="4" w:space="0"/>
              <w:left w:val="single" w:color="000000" w:sz="4" w:space="0"/>
              <w:bottom w:val="single" w:color="000000" w:sz="4" w:space="0"/>
              <w:right w:val="single" w:color="000000" w:sz="4" w:space="0"/>
            </w:tcBorders>
            <w:vAlign w:val="center"/>
          </w:tcPr>
          <w:p w14:paraId="4930DA66">
            <w:pPr>
              <w:spacing w:line="320" w:lineRule="exact"/>
              <w:jc w:val="center"/>
              <w:rPr>
                <w:rStyle w:val="45"/>
                <w:rFonts w:ascii="宋体" w:hAnsi="宋体"/>
                <w:kern w:val="0"/>
                <w:sz w:val="21"/>
                <w:szCs w:val="21"/>
              </w:rPr>
            </w:pPr>
            <w:r>
              <w:rPr>
                <w:rStyle w:val="45"/>
                <w:rFonts w:ascii="宋体" w:hAnsi="宋体"/>
                <w:kern w:val="0"/>
                <w:sz w:val="21"/>
                <w:szCs w:val="21"/>
              </w:rPr>
              <w:t>预算</w:t>
            </w:r>
          </w:p>
        </w:tc>
        <w:tc>
          <w:tcPr>
            <w:tcW w:w="1035" w:type="dxa"/>
            <w:tcBorders>
              <w:top w:val="single" w:color="000000" w:sz="4" w:space="0"/>
              <w:left w:val="single" w:color="000000" w:sz="4" w:space="0"/>
              <w:bottom w:val="single" w:color="000000" w:sz="4" w:space="0"/>
              <w:right w:val="single" w:color="000000" w:sz="4" w:space="0"/>
            </w:tcBorders>
            <w:vAlign w:val="center"/>
          </w:tcPr>
          <w:p w14:paraId="72E6BE62">
            <w:pPr>
              <w:spacing w:line="320" w:lineRule="exact"/>
              <w:jc w:val="center"/>
              <w:rPr>
                <w:rStyle w:val="45"/>
                <w:rFonts w:ascii="宋体" w:hAnsi="宋体"/>
                <w:kern w:val="0"/>
                <w:sz w:val="21"/>
                <w:szCs w:val="21"/>
              </w:rPr>
            </w:pPr>
            <w:r>
              <w:rPr>
                <w:rStyle w:val="45"/>
                <w:rFonts w:ascii="宋体" w:hAnsi="宋体"/>
                <w:kern w:val="0"/>
                <w:sz w:val="21"/>
                <w:szCs w:val="21"/>
              </w:rPr>
              <w:t>备注</w:t>
            </w:r>
          </w:p>
        </w:tc>
      </w:tr>
      <w:tr w14:paraId="786F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259485E2">
            <w:pPr>
              <w:spacing w:line="320" w:lineRule="exact"/>
              <w:jc w:val="center"/>
              <w:rPr>
                <w:rStyle w:val="45"/>
                <w:rFonts w:ascii="宋体" w:hAnsi="宋体"/>
                <w:kern w:val="0"/>
                <w:sz w:val="21"/>
                <w:szCs w:val="21"/>
              </w:rPr>
            </w:pPr>
            <w:r>
              <w:rPr>
                <w:rStyle w:val="45"/>
                <w:rFonts w:ascii="宋体" w:hAnsi="宋体"/>
                <w:kern w:val="0"/>
                <w:sz w:val="21"/>
                <w:szCs w:val="21"/>
              </w:rPr>
              <w:t>1</w:t>
            </w:r>
          </w:p>
        </w:tc>
        <w:tc>
          <w:tcPr>
            <w:tcW w:w="3589" w:type="dxa"/>
            <w:tcBorders>
              <w:top w:val="single" w:color="000000" w:sz="4" w:space="0"/>
              <w:left w:val="single" w:color="000000" w:sz="4" w:space="0"/>
              <w:bottom w:val="single" w:color="000000" w:sz="4" w:space="0"/>
              <w:right w:val="single" w:color="000000" w:sz="4" w:space="0"/>
            </w:tcBorders>
            <w:vAlign w:val="center"/>
          </w:tcPr>
          <w:p w14:paraId="2332E6B7">
            <w:pPr>
              <w:spacing w:line="320" w:lineRule="exact"/>
              <w:jc w:val="center"/>
              <w:rPr>
                <w:rStyle w:val="45"/>
                <w:rFonts w:hint="eastAsia" w:ascii="宋体" w:hAnsi="宋体" w:eastAsia="宋体"/>
                <w:iCs/>
                <w:sz w:val="21"/>
                <w:szCs w:val="21"/>
                <w:lang w:eastAsia="zh-CN"/>
              </w:rPr>
            </w:pPr>
            <w:r>
              <w:rPr>
                <w:rStyle w:val="45"/>
                <w:rFonts w:hint="eastAsia" w:ascii="宋体" w:hAnsi="宋体"/>
                <w:spacing w:val="6"/>
                <w:sz w:val="21"/>
                <w:szCs w:val="21"/>
                <w:lang w:eastAsia="zh-CN"/>
              </w:rPr>
              <w:t>2024年度嵊州市剡湖街道统计第三方机构监督管理服务采购项目</w:t>
            </w:r>
          </w:p>
        </w:tc>
        <w:tc>
          <w:tcPr>
            <w:tcW w:w="1215" w:type="dxa"/>
            <w:tcBorders>
              <w:top w:val="single" w:color="000000" w:sz="4" w:space="0"/>
              <w:left w:val="single" w:color="000000" w:sz="4" w:space="0"/>
              <w:bottom w:val="single" w:color="000000" w:sz="4" w:space="0"/>
              <w:right w:val="single" w:color="000000" w:sz="4" w:space="0"/>
            </w:tcBorders>
            <w:vAlign w:val="center"/>
          </w:tcPr>
          <w:p w14:paraId="3F1CC6F8">
            <w:pPr>
              <w:spacing w:line="320" w:lineRule="exact"/>
              <w:jc w:val="center"/>
              <w:rPr>
                <w:rFonts w:ascii="宋体" w:hAnsi="宋体"/>
                <w:kern w:val="0"/>
                <w:sz w:val="21"/>
                <w:szCs w:val="21"/>
              </w:rPr>
            </w:pPr>
            <w:r>
              <w:rPr>
                <w:rStyle w:val="45"/>
                <w:rFonts w:hint="eastAsia" w:ascii="宋体" w:hAnsi="宋体"/>
                <w:kern w:val="0"/>
                <w:sz w:val="21"/>
                <w:szCs w:val="21"/>
              </w:rPr>
              <w:t>1</w:t>
            </w:r>
          </w:p>
        </w:tc>
        <w:tc>
          <w:tcPr>
            <w:tcW w:w="1245" w:type="dxa"/>
            <w:tcBorders>
              <w:top w:val="single" w:color="000000" w:sz="4" w:space="0"/>
              <w:left w:val="single" w:color="000000" w:sz="4" w:space="0"/>
              <w:bottom w:val="single" w:color="000000" w:sz="4" w:space="0"/>
              <w:right w:val="single" w:color="000000" w:sz="4" w:space="0"/>
            </w:tcBorders>
            <w:vAlign w:val="center"/>
          </w:tcPr>
          <w:p w14:paraId="6CBE9991">
            <w:pPr>
              <w:spacing w:line="320" w:lineRule="exact"/>
              <w:jc w:val="center"/>
              <w:rPr>
                <w:rStyle w:val="45"/>
                <w:rFonts w:ascii="宋体" w:hAnsi="宋体"/>
                <w:kern w:val="0"/>
                <w:sz w:val="21"/>
                <w:szCs w:val="21"/>
              </w:rPr>
            </w:pPr>
            <w:r>
              <w:rPr>
                <w:rStyle w:val="45"/>
                <w:rFonts w:hint="eastAsia" w:ascii="宋体" w:hAnsi="宋体"/>
                <w:kern w:val="0"/>
                <w:sz w:val="21"/>
                <w:szCs w:val="21"/>
              </w:rPr>
              <w:t>项</w:t>
            </w:r>
          </w:p>
        </w:tc>
        <w:tc>
          <w:tcPr>
            <w:tcW w:w="1890" w:type="dxa"/>
            <w:tcBorders>
              <w:top w:val="single" w:color="000000" w:sz="4" w:space="0"/>
              <w:left w:val="single" w:color="000000" w:sz="4" w:space="0"/>
              <w:bottom w:val="single" w:color="000000" w:sz="4" w:space="0"/>
              <w:right w:val="single" w:color="000000" w:sz="4" w:space="0"/>
            </w:tcBorders>
            <w:vAlign w:val="center"/>
          </w:tcPr>
          <w:p w14:paraId="338B5A48">
            <w:pPr>
              <w:spacing w:line="320" w:lineRule="exact"/>
              <w:jc w:val="center"/>
              <w:rPr>
                <w:rStyle w:val="45"/>
                <w:rFonts w:ascii="宋体" w:hAnsi="宋体"/>
                <w:kern w:val="0"/>
                <w:sz w:val="21"/>
                <w:szCs w:val="21"/>
              </w:rPr>
            </w:pPr>
            <w:r>
              <w:rPr>
                <w:rFonts w:hint="eastAsia" w:ascii="宋体" w:hAnsi="宋体"/>
                <w:sz w:val="21"/>
                <w:szCs w:val="21"/>
                <w:lang w:eastAsia="zh-CN"/>
              </w:rPr>
              <w:t>500000</w:t>
            </w:r>
            <w:r>
              <w:rPr>
                <w:rFonts w:hint="eastAsia" w:ascii="宋体" w:hAnsi="宋体"/>
                <w:sz w:val="21"/>
                <w:szCs w:val="21"/>
              </w:rPr>
              <w:t>元</w:t>
            </w:r>
          </w:p>
        </w:tc>
        <w:tc>
          <w:tcPr>
            <w:tcW w:w="1035" w:type="dxa"/>
            <w:tcBorders>
              <w:top w:val="single" w:color="000000" w:sz="4" w:space="0"/>
              <w:left w:val="single" w:color="000000" w:sz="4" w:space="0"/>
              <w:bottom w:val="single" w:color="000000" w:sz="4" w:space="0"/>
              <w:right w:val="single" w:color="000000" w:sz="4" w:space="0"/>
            </w:tcBorders>
            <w:vAlign w:val="center"/>
          </w:tcPr>
          <w:p w14:paraId="248C4FFF">
            <w:pPr>
              <w:spacing w:line="320" w:lineRule="exact"/>
              <w:jc w:val="center"/>
              <w:rPr>
                <w:rStyle w:val="45"/>
                <w:rFonts w:ascii="宋体" w:hAnsi="宋体"/>
                <w:kern w:val="0"/>
                <w:sz w:val="21"/>
                <w:szCs w:val="21"/>
              </w:rPr>
            </w:pPr>
          </w:p>
        </w:tc>
      </w:tr>
    </w:tbl>
    <w:p w14:paraId="1B681608">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二、投标人的资格要求：</w:t>
      </w:r>
    </w:p>
    <w:p w14:paraId="455DE5E6">
      <w:pPr>
        <w:spacing w:line="420" w:lineRule="exact"/>
        <w:ind w:firstLine="426" w:firstLineChars="200"/>
        <w:outlineLvl w:val="2"/>
        <w:rPr>
          <w:rStyle w:val="45"/>
          <w:rFonts w:ascii="宋体" w:hAnsi="宋体"/>
          <w:sz w:val="21"/>
          <w:szCs w:val="21"/>
        </w:rPr>
      </w:pPr>
      <w:r>
        <w:rPr>
          <w:rStyle w:val="45"/>
          <w:rFonts w:ascii="宋体" w:hAnsi="宋体"/>
          <w:sz w:val="21"/>
          <w:szCs w:val="21"/>
        </w:rPr>
        <w:t>（一）基本资格要求：</w:t>
      </w:r>
    </w:p>
    <w:p w14:paraId="76D3A5AC">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1.满足《中华人民共和国政府采购法》第二十二条规定</w:t>
      </w:r>
      <w:r>
        <w:rPr>
          <w:rStyle w:val="45"/>
          <w:rFonts w:hint="eastAsia" w:ascii="宋体" w:hAnsi="宋体"/>
          <w:spacing w:val="6"/>
          <w:sz w:val="21"/>
          <w:szCs w:val="21"/>
        </w:rPr>
        <w:t>、</w:t>
      </w:r>
      <w:r>
        <w:rPr>
          <w:rFonts w:hint="eastAsia" w:ascii="宋体" w:hAnsi="宋体"/>
          <w:spacing w:val="6"/>
          <w:sz w:val="21"/>
          <w:szCs w:val="21"/>
        </w:rPr>
        <w:t>浙财采监【2013】24 号《关于规范政府采购供应商资格设定及资格审查的通知》第六条规定；</w:t>
      </w:r>
    </w:p>
    <w:p w14:paraId="13A8FC91">
      <w:pPr>
        <w:spacing w:line="420" w:lineRule="exact"/>
        <w:ind w:firstLine="450" w:firstLineChars="200"/>
        <w:rPr>
          <w:rStyle w:val="45"/>
          <w:rFonts w:hint="eastAsia" w:ascii="宋体" w:hAnsi="宋体" w:eastAsia="宋体" w:cs="宋体"/>
          <w:spacing w:val="6"/>
          <w:sz w:val="21"/>
          <w:szCs w:val="21"/>
        </w:rPr>
      </w:pPr>
      <w:r>
        <w:rPr>
          <w:rStyle w:val="45"/>
          <w:rFonts w:ascii="宋体" w:hAnsi="宋体"/>
          <w:spacing w:val="6"/>
          <w:sz w:val="21"/>
          <w:szCs w:val="21"/>
        </w:rPr>
        <w:t>2.投标人未被列入失信被执行人名单、重大税收违法案件当事人名单、政府采购严重违法失信行为记录名单，信息以信用中国网站（www.creditchina.gov.cn）、中国政府采购网</w:t>
      </w:r>
      <w:r>
        <w:rPr>
          <w:rStyle w:val="45"/>
          <w:rFonts w:hint="eastAsia" w:ascii="宋体" w:hAnsi="宋体" w:eastAsia="宋体" w:cs="宋体"/>
          <w:spacing w:val="6"/>
          <w:sz w:val="21"/>
          <w:szCs w:val="21"/>
        </w:rPr>
        <w:t>（www.ccgp.gov.cn）公布和查询为准。</w:t>
      </w:r>
    </w:p>
    <w:p w14:paraId="4D446C14">
      <w:pPr>
        <w:spacing w:line="360" w:lineRule="auto"/>
        <w:ind w:firstLine="450" w:firstLineChars="200"/>
        <w:rPr>
          <w:rFonts w:hint="eastAsia" w:ascii="宋体" w:hAnsi="宋体" w:eastAsia="宋体" w:cs="宋体"/>
          <w:snapToGrid w:val="0"/>
          <w:color w:val="auto"/>
          <w:kern w:val="28"/>
          <w:sz w:val="21"/>
          <w:szCs w:val="21"/>
          <w:lang w:eastAsia="zh-CN"/>
        </w:rPr>
      </w:pPr>
      <w:r>
        <w:rPr>
          <w:rStyle w:val="45"/>
          <w:rFonts w:hint="eastAsia" w:ascii="宋体" w:hAnsi="宋体" w:eastAsia="宋体" w:cs="宋体"/>
          <w:spacing w:val="6"/>
          <w:sz w:val="21"/>
          <w:szCs w:val="21"/>
        </w:rPr>
        <w:t>（二）</w:t>
      </w:r>
      <w:r>
        <w:rPr>
          <w:rFonts w:hint="eastAsia" w:ascii="宋体" w:hAnsi="宋体" w:eastAsia="宋体" w:cs="宋体"/>
          <w:snapToGrid w:val="0"/>
          <w:color w:val="auto"/>
          <w:kern w:val="28"/>
          <w:sz w:val="21"/>
          <w:szCs w:val="21"/>
        </w:rPr>
        <w:t>落实政府采购政策需满足的资格要求：</w:t>
      </w:r>
    </w:p>
    <w:p w14:paraId="56EF6394">
      <w:pPr>
        <w:spacing w:line="360" w:lineRule="auto"/>
        <w:ind w:firstLine="426" w:firstLineChars="200"/>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MS Gothic" w:hAnsi="MS Gothic" w:eastAsia="宋体" w:cs="宋体"/>
              <w:color w:val="auto"/>
              <w:kern w:val="0"/>
              <w:sz w:val="21"/>
              <w:szCs w:val="21"/>
              <w:lang w:val="en-US" w:eastAsia="zh-CN" w:bidi="ar-SA"/>
            </w:rPr>
            <w:t>☐</w:t>
          </w:r>
        </w:sdtContent>
      </w:sdt>
      <w:r>
        <w:rPr>
          <w:rFonts w:hint="eastAsia" w:ascii="宋体" w:hAnsi="宋体" w:eastAsia="宋体" w:cs="宋体"/>
          <w:color w:val="auto"/>
          <w:sz w:val="21"/>
          <w:szCs w:val="21"/>
        </w:rPr>
        <w:t>无；</w:t>
      </w:r>
    </w:p>
    <w:p w14:paraId="6DFD826D">
      <w:pPr>
        <w:spacing w:line="360" w:lineRule="auto"/>
        <w:ind w:firstLine="426" w:firstLineChars="200"/>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Wingdings" w:hAnsi="Wingdings" w:eastAsia="宋体" w:cs="宋体"/>
              <w:color w:val="auto"/>
              <w:kern w:val="0"/>
              <w:sz w:val="21"/>
              <w:szCs w:val="21"/>
              <w:lang w:val="en-US" w:eastAsia="zh-CN" w:bidi="ar-SA"/>
            </w:rPr>
            <w:t>þ</w:t>
          </w:r>
        </w:sdtContent>
      </w:sdt>
      <w:r>
        <w:rPr>
          <w:rFonts w:hint="eastAsia" w:ascii="宋体" w:hAnsi="宋体" w:eastAsia="宋体" w:cs="宋体"/>
          <w:color w:val="auto"/>
          <w:kern w:val="0"/>
          <w:sz w:val="21"/>
          <w:szCs w:val="21"/>
        </w:rPr>
        <w:t>专</w:t>
      </w:r>
      <w:r>
        <w:rPr>
          <w:rFonts w:hint="eastAsia" w:ascii="宋体" w:hAnsi="宋体" w:eastAsia="宋体" w:cs="宋体"/>
          <w:color w:val="auto"/>
          <w:sz w:val="21"/>
          <w:szCs w:val="21"/>
        </w:rPr>
        <w:t>门面向中小企业</w:t>
      </w:r>
    </w:p>
    <w:p w14:paraId="3DA9913B">
      <w:pPr>
        <w:spacing w:line="360" w:lineRule="auto"/>
        <w:ind w:firstLine="796" w:firstLineChars="374"/>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Wingdings" w:hAnsi="Wingdings" w:eastAsia="宋体" w:cs="宋体"/>
              <w:color w:val="auto"/>
              <w:kern w:val="0"/>
              <w:sz w:val="21"/>
              <w:szCs w:val="21"/>
              <w:lang w:val="en-US" w:eastAsia="zh-CN" w:bidi="ar-SA"/>
            </w:rPr>
            <w:t>þ</w:t>
          </w:r>
        </w:sdtContent>
      </w:sdt>
      <w:r>
        <w:rPr>
          <w:rFonts w:hint="eastAsia" w:ascii="宋体" w:hAnsi="宋体" w:eastAsia="宋体" w:cs="宋体"/>
          <w:color w:val="auto"/>
          <w:sz w:val="21"/>
          <w:szCs w:val="21"/>
        </w:rPr>
        <w:t>服务全部由符合政策要求的中小企业承接，提供中小企业声明函；</w:t>
      </w:r>
    </w:p>
    <w:p w14:paraId="7F30974A">
      <w:pPr>
        <w:spacing w:line="360" w:lineRule="auto"/>
        <w:ind w:firstLine="796" w:firstLineChars="374"/>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214102535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Wingdings" w:hAnsi="Wingdings" w:eastAsia="宋体" w:cs="宋体"/>
              <w:color w:val="auto"/>
              <w:kern w:val="0"/>
              <w:sz w:val="21"/>
              <w:szCs w:val="21"/>
              <w:lang w:val="en-US" w:eastAsia="zh-CN" w:bidi="ar-SA"/>
            </w:rPr>
            <w:t>þ</w:t>
          </w:r>
        </w:sdtContent>
      </w:sdt>
      <w:r>
        <w:rPr>
          <w:rFonts w:hint="eastAsia" w:ascii="宋体" w:hAnsi="宋体" w:eastAsia="宋体" w:cs="宋体"/>
          <w:color w:val="auto"/>
          <w:sz w:val="21"/>
          <w:szCs w:val="21"/>
        </w:rPr>
        <w:t>服务全部由符合政策要求的小微企业承接，提供中小企业声明函；</w:t>
      </w:r>
    </w:p>
    <w:p w14:paraId="77A321AF">
      <w:pPr>
        <w:spacing w:line="420" w:lineRule="exact"/>
        <w:ind w:firstLine="450" w:firstLineChars="200"/>
        <w:rPr>
          <w:rStyle w:val="45"/>
          <w:rFonts w:hint="eastAsia" w:ascii="宋体" w:hAnsi="宋体" w:eastAsia="宋体" w:cs="宋体"/>
          <w:spacing w:val="6"/>
          <w:sz w:val="21"/>
          <w:szCs w:val="21"/>
          <w:lang w:val="en-US" w:eastAsia="zh-CN"/>
        </w:rPr>
      </w:pPr>
      <w:r>
        <w:rPr>
          <w:rStyle w:val="45"/>
          <w:rFonts w:ascii="宋体" w:hAnsi="宋体"/>
          <w:spacing w:val="6"/>
          <w:sz w:val="21"/>
          <w:szCs w:val="21"/>
        </w:rPr>
        <w:t>（三）</w:t>
      </w:r>
      <w:r>
        <w:rPr>
          <w:rStyle w:val="45"/>
          <w:rFonts w:hint="eastAsia" w:ascii="宋体" w:hAnsi="宋体" w:eastAsia="宋体" w:cs="宋体"/>
          <w:spacing w:val="6"/>
          <w:sz w:val="21"/>
          <w:szCs w:val="21"/>
        </w:rPr>
        <w:t>特定资格要求：</w:t>
      </w:r>
      <w:r>
        <w:rPr>
          <w:rStyle w:val="45"/>
          <w:rFonts w:hint="eastAsia" w:ascii="宋体" w:hAnsi="宋体" w:eastAsia="宋体" w:cs="宋体"/>
          <w:spacing w:val="6"/>
          <w:sz w:val="21"/>
          <w:szCs w:val="21"/>
          <w:lang w:eastAsia="zh-CN"/>
        </w:rPr>
        <w:t>无</w:t>
      </w:r>
    </w:p>
    <w:p w14:paraId="34C8F25E">
      <w:pPr>
        <w:spacing w:line="420" w:lineRule="exact"/>
        <w:ind w:firstLine="450" w:firstLineChars="200"/>
        <w:outlineLvl w:val="2"/>
        <w:rPr>
          <w:rStyle w:val="45"/>
          <w:rFonts w:ascii="宋体" w:hAnsi="宋体" w:cs="宋体"/>
          <w:b/>
          <w:bCs/>
          <w:spacing w:val="6"/>
          <w:sz w:val="21"/>
          <w:szCs w:val="21"/>
        </w:rPr>
      </w:pPr>
      <w:r>
        <w:rPr>
          <w:rStyle w:val="45"/>
          <w:rFonts w:ascii="宋体" w:hAnsi="宋体"/>
          <w:spacing w:val="6"/>
          <w:sz w:val="21"/>
          <w:szCs w:val="21"/>
        </w:rPr>
        <w:t>（</w:t>
      </w:r>
      <w:r>
        <w:rPr>
          <w:rStyle w:val="45"/>
          <w:rFonts w:hint="eastAsia" w:ascii="宋体" w:hAnsi="宋体"/>
          <w:spacing w:val="6"/>
          <w:sz w:val="21"/>
          <w:szCs w:val="21"/>
          <w:lang w:val="en-US" w:eastAsia="zh-CN"/>
        </w:rPr>
        <w:t>四</w:t>
      </w:r>
      <w:r>
        <w:rPr>
          <w:rStyle w:val="45"/>
          <w:rFonts w:ascii="宋体" w:hAnsi="宋体"/>
          <w:spacing w:val="6"/>
          <w:sz w:val="21"/>
          <w:szCs w:val="21"/>
        </w:rPr>
        <w:t>）</w:t>
      </w:r>
      <w:r>
        <w:rPr>
          <w:rStyle w:val="45"/>
          <w:rFonts w:ascii="宋体" w:hAnsi="宋体"/>
          <w:sz w:val="21"/>
          <w:szCs w:val="21"/>
        </w:rPr>
        <w:t>本项目</w:t>
      </w:r>
      <w:r>
        <w:rPr>
          <w:rStyle w:val="45"/>
          <w:rFonts w:hint="eastAsia" w:ascii="宋体" w:hAnsi="宋体"/>
          <w:sz w:val="21"/>
          <w:szCs w:val="21"/>
          <w:lang w:eastAsia="zh-CN"/>
        </w:rPr>
        <w:t>不</w:t>
      </w:r>
      <w:r>
        <w:rPr>
          <w:rStyle w:val="45"/>
          <w:rFonts w:ascii="宋体" w:hAnsi="宋体"/>
          <w:sz w:val="21"/>
          <w:szCs w:val="21"/>
        </w:rPr>
        <w:t>接受联合体投标。</w:t>
      </w:r>
    </w:p>
    <w:p w14:paraId="319E6199">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三、获取采购文件</w:t>
      </w:r>
    </w:p>
    <w:p w14:paraId="231433F0">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1.采购文件获取时间：</w:t>
      </w:r>
      <w:r>
        <w:rPr>
          <w:rStyle w:val="45"/>
          <w:rFonts w:hint="eastAsia" w:ascii="宋体" w:hAnsi="宋体"/>
          <w:spacing w:val="6"/>
          <w:sz w:val="21"/>
          <w:szCs w:val="21"/>
          <w:lang w:eastAsia="zh-CN"/>
        </w:rPr>
        <w:t>2024年</w:t>
      </w:r>
      <w:r>
        <w:rPr>
          <w:rStyle w:val="45"/>
          <w:rFonts w:hint="eastAsia" w:ascii="宋体" w:hAnsi="宋体"/>
          <w:spacing w:val="6"/>
          <w:sz w:val="21"/>
          <w:szCs w:val="21"/>
          <w:lang w:val="en-US" w:eastAsia="zh-CN"/>
        </w:rPr>
        <w:t>9</w:t>
      </w:r>
      <w:r>
        <w:rPr>
          <w:rStyle w:val="45"/>
          <w:rFonts w:ascii="宋体" w:hAnsi="宋体"/>
          <w:spacing w:val="6"/>
          <w:sz w:val="21"/>
          <w:szCs w:val="21"/>
        </w:rPr>
        <w:t>月</w:t>
      </w:r>
      <w:r>
        <w:rPr>
          <w:rStyle w:val="45"/>
          <w:rFonts w:hint="eastAsia" w:ascii="宋体" w:hAnsi="宋体"/>
          <w:spacing w:val="6"/>
          <w:sz w:val="21"/>
          <w:szCs w:val="21"/>
          <w:lang w:val="en-US" w:eastAsia="zh-CN"/>
        </w:rPr>
        <w:t>30</w:t>
      </w:r>
      <w:r>
        <w:rPr>
          <w:rStyle w:val="45"/>
          <w:rFonts w:ascii="宋体" w:hAnsi="宋体"/>
          <w:spacing w:val="6"/>
          <w:sz w:val="21"/>
          <w:szCs w:val="21"/>
        </w:rPr>
        <w:t>日至</w:t>
      </w:r>
      <w:r>
        <w:rPr>
          <w:rStyle w:val="45"/>
          <w:rFonts w:hint="eastAsia" w:ascii="宋体" w:hAnsi="宋体"/>
          <w:spacing w:val="6"/>
          <w:sz w:val="21"/>
          <w:szCs w:val="21"/>
          <w:lang w:eastAsia="zh-CN"/>
        </w:rPr>
        <w:t>2024年</w:t>
      </w:r>
      <w:r>
        <w:rPr>
          <w:rStyle w:val="45"/>
          <w:rFonts w:hint="eastAsia" w:ascii="宋体" w:hAnsi="宋体"/>
          <w:spacing w:val="6"/>
          <w:sz w:val="21"/>
          <w:szCs w:val="21"/>
          <w:lang w:val="en-US" w:eastAsia="zh-CN"/>
        </w:rPr>
        <w:t>10</w:t>
      </w:r>
      <w:r>
        <w:rPr>
          <w:rStyle w:val="45"/>
          <w:rFonts w:ascii="宋体" w:hAnsi="宋体"/>
          <w:spacing w:val="6"/>
          <w:sz w:val="21"/>
          <w:szCs w:val="21"/>
        </w:rPr>
        <w:t>月</w:t>
      </w:r>
      <w:r>
        <w:rPr>
          <w:rStyle w:val="45"/>
          <w:rFonts w:hint="eastAsia" w:ascii="宋体" w:hAnsi="宋体"/>
          <w:spacing w:val="6"/>
          <w:sz w:val="21"/>
          <w:szCs w:val="21"/>
          <w:lang w:val="en-US" w:eastAsia="zh-CN"/>
        </w:rPr>
        <w:t>21</w:t>
      </w:r>
      <w:r>
        <w:rPr>
          <w:rStyle w:val="45"/>
          <w:rFonts w:ascii="宋体" w:hAnsi="宋体"/>
          <w:spacing w:val="6"/>
          <w:sz w:val="21"/>
          <w:szCs w:val="21"/>
        </w:rPr>
        <w:t>日。</w:t>
      </w:r>
    </w:p>
    <w:p w14:paraId="27EC0895">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14:paraId="6871F670">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3.采购文件售价：免费。</w:t>
      </w:r>
    </w:p>
    <w:p w14:paraId="542DC8BF">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4.咨询：</w:t>
      </w:r>
      <w:r>
        <w:rPr>
          <w:rStyle w:val="45"/>
          <w:rFonts w:hint="eastAsia" w:ascii="宋体" w:hAnsi="宋体"/>
          <w:spacing w:val="6"/>
          <w:sz w:val="21"/>
          <w:szCs w:val="21"/>
          <w:lang w:eastAsia="zh-CN"/>
        </w:rPr>
        <w:t>嵊州市三江街道惠民街188号2号楼二楼浙江鼎力工程项目管理有限公司</w:t>
      </w:r>
      <w:r>
        <w:rPr>
          <w:rStyle w:val="45"/>
          <w:rFonts w:ascii="宋体" w:hAnsi="宋体"/>
          <w:spacing w:val="6"/>
          <w:sz w:val="21"/>
          <w:szCs w:val="21"/>
        </w:rPr>
        <w:t>。联系电话：</w:t>
      </w:r>
      <w:r>
        <w:rPr>
          <w:rStyle w:val="45"/>
          <w:rFonts w:hint="eastAsia" w:ascii="宋体" w:hAnsi="宋体"/>
          <w:spacing w:val="6"/>
          <w:sz w:val="21"/>
          <w:szCs w:val="21"/>
          <w:lang w:eastAsia="zh-CN"/>
        </w:rPr>
        <w:t>17816529040</w:t>
      </w:r>
      <w:r>
        <w:rPr>
          <w:rStyle w:val="45"/>
          <w:rFonts w:ascii="宋体" w:hAnsi="宋体"/>
          <w:spacing w:val="6"/>
          <w:sz w:val="21"/>
          <w:szCs w:val="21"/>
        </w:rPr>
        <w:t>。</w:t>
      </w:r>
    </w:p>
    <w:p w14:paraId="6E518B73">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9D5C19C">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注：请供应商按上述要求获取采购文件，如未在“政采云”系统内完成相关流程，引起的投标无效责任自负。</w:t>
      </w:r>
    </w:p>
    <w:p w14:paraId="7570DE58">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6.公告信息及更正补充公告请自行登录浙江政府采购网，在采购公告及更正公告页面中下载。</w:t>
      </w:r>
    </w:p>
    <w:p w14:paraId="1195E5E9">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四、提交投标文件截止时间、开标时间和地点</w:t>
      </w:r>
    </w:p>
    <w:p w14:paraId="1E002910">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1.投标人应于</w:t>
      </w:r>
      <w:r>
        <w:rPr>
          <w:rStyle w:val="45"/>
          <w:rFonts w:hint="eastAsia" w:ascii="宋体" w:hAnsi="宋体"/>
          <w:spacing w:val="6"/>
          <w:sz w:val="21"/>
          <w:szCs w:val="21"/>
          <w:lang w:eastAsia="zh-CN"/>
        </w:rPr>
        <w:t>2024年</w:t>
      </w:r>
      <w:r>
        <w:rPr>
          <w:rStyle w:val="45"/>
          <w:rFonts w:hint="eastAsia" w:ascii="宋体" w:hAnsi="宋体"/>
          <w:spacing w:val="6"/>
          <w:sz w:val="21"/>
          <w:szCs w:val="21"/>
          <w:lang w:val="en-US" w:eastAsia="zh-CN"/>
        </w:rPr>
        <w:t>10</w:t>
      </w:r>
      <w:r>
        <w:rPr>
          <w:rStyle w:val="45"/>
          <w:rFonts w:ascii="宋体" w:hAnsi="宋体"/>
          <w:spacing w:val="6"/>
          <w:sz w:val="21"/>
          <w:szCs w:val="21"/>
        </w:rPr>
        <w:t>月</w:t>
      </w:r>
      <w:r>
        <w:rPr>
          <w:rStyle w:val="45"/>
          <w:rFonts w:hint="eastAsia" w:ascii="宋体" w:hAnsi="宋体"/>
          <w:spacing w:val="6"/>
          <w:sz w:val="21"/>
          <w:szCs w:val="21"/>
          <w:lang w:val="en-US" w:eastAsia="zh-CN"/>
        </w:rPr>
        <w:t>21</w:t>
      </w:r>
      <w:r>
        <w:rPr>
          <w:rStyle w:val="45"/>
          <w:rFonts w:ascii="宋体" w:hAnsi="宋体"/>
          <w:spacing w:val="6"/>
          <w:sz w:val="21"/>
          <w:szCs w:val="21"/>
        </w:rPr>
        <w:t>日</w:t>
      </w:r>
      <w:r>
        <w:rPr>
          <w:rStyle w:val="45"/>
          <w:rFonts w:hint="eastAsia" w:ascii="宋体" w:hAnsi="宋体"/>
          <w:spacing w:val="6"/>
          <w:sz w:val="21"/>
          <w:szCs w:val="21"/>
          <w:lang w:val="en-US" w:eastAsia="zh-CN"/>
        </w:rPr>
        <w:t>14点00分</w:t>
      </w:r>
      <w:r>
        <w:rPr>
          <w:rStyle w:val="45"/>
          <w:rFonts w:ascii="宋体" w:hAnsi="宋体"/>
          <w:spacing w:val="6"/>
          <w:sz w:val="21"/>
          <w:szCs w:val="21"/>
        </w:rPr>
        <w:t>时整之前将电子投标文件上传到“政采云”平台。</w:t>
      </w:r>
    </w:p>
    <w:p w14:paraId="335D03DC">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2.</w:t>
      </w:r>
      <w:r>
        <w:rPr>
          <w:rStyle w:val="45"/>
          <w:rFonts w:hint="eastAsia" w:ascii="宋体" w:hAnsi="宋体"/>
          <w:spacing w:val="6"/>
          <w:sz w:val="21"/>
          <w:szCs w:val="21"/>
          <w:lang w:val="en-US" w:eastAsia="zh-CN"/>
        </w:rPr>
        <w:t>开标地点：</w:t>
      </w:r>
      <w:r>
        <w:rPr>
          <w:rStyle w:val="45"/>
          <w:rFonts w:ascii="宋体" w:hAnsi="宋体"/>
          <w:spacing w:val="6"/>
          <w:sz w:val="21"/>
          <w:szCs w:val="21"/>
        </w:rPr>
        <w:t>“政采云”平台。</w:t>
      </w:r>
    </w:p>
    <w:p w14:paraId="4C1F5332">
      <w:pPr>
        <w:spacing w:line="420" w:lineRule="exact"/>
        <w:ind w:firstLine="450" w:firstLineChars="200"/>
        <w:rPr>
          <w:rStyle w:val="45"/>
          <w:rFonts w:ascii="宋体" w:hAnsi="宋体"/>
          <w:spacing w:val="6"/>
          <w:sz w:val="21"/>
          <w:szCs w:val="21"/>
        </w:rPr>
      </w:pPr>
      <w:r>
        <w:rPr>
          <w:rStyle w:val="45"/>
          <w:rFonts w:ascii="宋体" w:hAnsi="宋体"/>
          <w:spacing w:val="6"/>
          <w:sz w:val="21"/>
          <w:szCs w:val="21"/>
        </w:rPr>
        <w:t>3.开标时间后30分钟内（</w:t>
      </w:r>
      <w:r>
        <w:rPr>
          <w:rStyle w:val="45"/>
          <w:rFonts w:hint="eastAsia" w:ascii="宋体" w:hAnsi="宋体"/>
          <w:spacing w:val="6"/>
          <w:sz w:val="21"/>
          <w:szCs w:val="21"/>
          <w:lang w:eastAsia="zh-CN"/>
        </w:rPr>
        <w:t>2024年</w:t>
      </w:r>
      <w:r>
        <w:rPr>
          <w:rStyle w:val="45"/>
          <w:rFonts w:hint="eastAsia" w:ascii="宋体" w:hAnsi="宋体"/>
          <w:spacing w:val="6"/>
          <w:sz w:val="21"/>
          <w:szCs w:val="21"/>
          <w:lang w:val="en-US" w:eastAsia="zh-CN"/>
        </w:rPr>
        <w:t>10</w:t>
      </w:r>
      <w:r>
        <w:rPr>
          <w:rStyle w:val="45"/>
          <w:rFonts w:ascii="宋体" w:hAnsi="宋体"/>
          <w:spacing w:val="6"/>
          <w:sz w:val="21"/>
          <w:szCs w:val="21"/>
        </w:rPr>
        <w:t>月</w:t>
      </w:r>
      <w:r>
        <w:rPr>
          <w:rStyle w:val="45"/>
          <w:rFonts w:hint="eastAsia" w:ascii="宋体" w:hAnsi="宋体"/>
          <w:spacing w:val="6"/>
          <w:sz w:val="21"/>
          <w:szCs w:val="21"/>
          <w:lang w:val="en-US" w:eastAsia="zh-CN"/>
        </w:rPr>
        <w:t>21</w:t>
      </w:r>
      <w:r>
        <w:rPr>
          <w:rStyle w:val="45"/>
          <w:rFonts w:ascii="宋体" w:hAnsi="宋体"/>
          <w:spacing w:val="6"/>
          <w:sz w:val="21"/>
          <w:szCs w:val="21"/>
        </w:rPr>
        <w:t>日</w:t>
      </w:r>
      <w:r>
        <w:rPr>
          <w:rStyle w:val="45"/>
          <w:rFonts w:hint="eastAsia" w:ascii="宋体" w:hAnsi="宋体"/>
          <w:spacing w:val="6"/>
          <w:sz w:val="21"/>
          <w:szCs w:val="21"/>
          <w:lang w:val="en-US" w:eastAsia="zh-CN"/>
        </w:rPr>
        <w:t>14点30分</w:t>
      </w:r>
      <w:r>
        <w:rPr>
          <w:rStyle w:val="45"/>
          <w:rFonts w:ascii="宋体" w:hAnsi="宋体"/>
          <w:spacing w:val="6"/>
          <w:sz w:val="21"/>
          <w:szCs w:val="21"/>
        </w:rPr>
        <w:t>前）供应商可以登录“政采云”平台，用“项目采购-开标评标”功能进行解密投标文件。</w:t>
      </w:r>
    </w:p>
    <w:p w14:paraId="1A630FA9">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五、投标保证金：无。</w:t>
      </w:r>
    </w:p>
    <w:p w14:paraId="19C96FEE">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六、公告期限</w:t>
      </w:r>
    </w:p>
    <w:p w14:paraId="5A7A444D">
      <w:pPr>
        <w:spacing w:line="420" w:lineRule="exact"/>
        <w:ind w:firstLine="426" w:firstLineChars="200"/>
        <w:rPr>
          <w:rStyle w:val="45"/>
          <w:rFonts w:ascii="宋体" w:hAnsi="宋体"/>
          <w:kern w:val="0"/>
          <w:sz w:val="21"/>
          <w:szCs w:val="21"/>
        </w:rPr>
      </w:pPr>
      <w:r>
        <w:rPr>
          <w:rStyle w:val="45"/>
          <w:rFonts w:ascii="宋体" w:hAnsi="宋体"/>
          <w:kern w:val="0"/>
          <w:sz w:val="21"/>
          <w:szCs w:val="21"/>
        </w:rPr>
        <w:t>自本公告发布之日起5个工作日。</w:t>
      </w:r>
    </w:p>
    <w:p w14:paraId="566AF95C">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七、在线投标响应（电子投标）说明：</w:t>
      </w:r>
    </w:p>
    <w:p w14:paraId="4363137F">
      <w:pPr>
        <w:pStyle w:val="39"/>
        <w:snapToGrid w:val="0"/>
        <w:spacing w:line="420" w:lineRule="exact"/>
        <w:ind w:firstLine="452" w:firstLineChars="201"/>
        <w:rPr>
          <w:rStyle w:val="45"/>
          <w:rFonts w:hAnsi="宋体"/>
          <w:spacing w:val="6"/>
          <w:szCs w:val="21"/>
        </w:rPr>
      </w:pPr>
      <w:r>
        <w:rPr>
          <w:rStyle w:val="45"/>
          <w:rFonts w:hAnsi="宋体"/>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240AAD22">
      <w:pPr>
        <w:pStyle w:val="39"/>
        <w:snapToGrid w:val="0"/>
        <w:spacing w:line="420" w:lineRule="exact"/>
        <w:ind w:firstLine="452" w:firstLineChars="201"/>
        <w:rPr>
          <w:rStyle w:val="45"/>
          <w:rFonts w:hAnsi="宋体"/>
          <w:spacing w:val="6"/>
          <w:szCs w:val="21"/>
        </w:rPr>
      </w:pPr>
      <w:r>
        <w:rPr>
          <w:rStyle w:val="45"/>
          <w:rFonts w:hAnsi="宋体"/>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540826B">
      <w:pPr>
        <w:pStyle w:val="39"/>
        <w:snapToGrid w:val="0"/>
        <w:spacing w:line="420" w:lineRule="exact"/>
        <w:ind w:firstLine="452" w:firstLineChars="201"/>
        <w:rPr>
          <w:rStyle w:val="45"/>
          <w:rFonts w:hAnsi="宋体"/>
          <w:spacing w:val="6"/>
          <w:szCs w:val="21"/>
        </w:rPr>
      </w:pPr>
      <w:r>
        <w:rPr>
          <w:rStyle w:val="45"/>
          <w:rFonts w:hAnsi="宋体"/>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14:paraId="4FA3B115">
      <w:pPr>
        <w:pStyle w:val="39"/>
        <w:snapToGrid w:val="0"/>
        <w:spacing w:line="420" w:lineRule="exact"/>
        <w:ind w:firstLine="452" w:firstLineChars="201"/>
        <w:rPr>
          <w:rStyle w:val="45"/>
          <w:rFonts w:hAnsi="宋体"/>
          <w:spacing w:val="6"/>
          <w:szCs w:val="21"/>
        </w:rPr>
      </w:pPr>
      <w:r>
        <w:rPr>
          <w:rStyle w:val="45"/>
          <w:rFonts w:hAnsi="宋体"/>
          <w:spacing w:val="6"/>
          <w:szCs w:val="21"/>
        </w:rPr>
        <w:t>3.投标供应商应当在投标截止时间前，将生成的“电子加密投标文件”上传至“政府采购云平台”。投标截止时间以后上传递交的投标文件将被“政府采购云平台”拒收。</w:t>
      </w:r>
    </w:p>
    <w:p w14:paraId="07F8D0B1">
      <w:pPr>
        <w:pStyle w:val="39"/>
        <w:snapToGrid w:val="0"/>
        <w:spacing w:line="420" w:lineRule="exact"/>
        <w:ind w:firstLine="452" w:firstLineChars="201"/>
        <w:rPr>
          <w:rStyle w:val="45"/>
          <w:rFonts w:hAnsi="宋体"/>
          <w:spacing w:val="6"/>
          <w:szCs w:val="21"/>
        </w:rPr>
      </w:pPr>
      <w:r>
        <w:rPr>
          <w:rStyle w:val="45"/>
          <w:rFonts w:hAnsi="宋体"/>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66F4185F">
      <w:pPr>
        <w:pStyle w:val="39"/>
        <w:snapToGrid w:val="0"/>
        <w:spacing w:line="420" w:lineRule="exact"/>
        <w:ind w:firstLine="452" w:firstLineChars="201"/>
        <w:rPr>
          <w:rStyle w:val="45"/>
          <w:rFonts w:hAnsi="宋体"/>
          <w:spacing w:val="6"/>
          <w:szCs w:val="21"/>
        </w:rPr>
      </w:pPr>
      <w:r>
        <w:rPr>
          <w:rStyle w:val="45"/>
          <w:rFonts w:hAnsi="宋体"/>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D8130EA">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八、其他补充事宜</w:t>
      </w:r>
    </w:p>
    <w:p w14:paraId="12FAE296">
      <w:pPr>
        <w:pStyle w:val="15"/>
        <w:adjustRightInd w:val="0"/>
        <w:snapToGrid w:val="0"/>
        <w:spacing w:line="420" w:lineRule="exact"/>
        <w:ind w:firstLine="428" w:firstLineChars="201"/>
        <w:rPr>
          <w:b/>
          <w:bCs/>
          <w:szCs w:val="21"/>
        </w:rPr>
      </w:pPr>
      <w:r>
        <w:rPr>
          <w:szCs w:val="21"/>
        </w:rPr>
        <w:t>1.为支持和促进中小企业发展，进一步发挥政府采购政策功能，鼓励供应商使用</w:t>
      </w:r>
      <w:r>
        <w:rPr>
          <w:b/>
          <w:bCs/>
          <w:szCs w:val="21"/>
        </w:rPr>
        <w:t>保险/保函替代保证金</w:t>
      </w:r>
      <w:r>
        <w:rPr>
          <w:szCs w:val="21"/>
        </w:rPr>
        <w:t>及</w:t>
      </w:r>
      <w:r>
        <w:rPr>
          <w:b/>
          <w:bCs/>
          <w:szCs w:val="21"/>
        </w:rPr>
        <w:t>进行预付款</w:t>
      </w:r>
      <w:r>
        <w:rPr>
          <w:b/>
          <w:bCs/>
          <w:szCs w:val="21"/>
          <w:lang w:val="zh-CN" w:bidi="zh-CN"/>
        </w:rPr>
        <w:t>增信</w:t>
      </w:r>
      <w:r>
        <w:rPr>
          <w:szCs w:val="21"/>
          <w:lang w:val="zh-CN" w:bidi="zh-CN"/>
        </w:rPr>
        <w:t>.</w:t>
      </w:r>
      <w:r>
        <w:rPr>
          <w:szCs w:val="21"/>
        </w:rPr>
        <w:t>支持供应商基于中标项目进行</w:t>
      </w:r>
      <w:r>
        <w:rPr>
          <w:b/>
          <w:bCs/>
          <w:szCs w:val="21"/>
        </w:rPr>
        <w:t>应收账款融资</w:t>
      </w:r>
      <w:r>
        <w:rPr>
          <w:rFonts w:hint="eastAsia"/>
          <w:szCs w:val="21"/>
        </w:rPr>
        <w:t>。</w:t>
      </w:r>
      <w:r>
        <w:rPr>
          <w:szCs w:val="21"/>
        </w:rPr>
        <w:t>中标供应商若想了解或使用相关服务, 可拨打</w:t>
      </w:r>
      <w:r>
        <w:rPr>
          <w:b/>
          <w:bCs/>
          <w:szCs w:val="21"/>
        </w:rPr>
        <w:t>政采云金融热线进行咨询</w:t>
      </w:r>
      <w:r>
        <w:rPr>
          <w:b/>
          <w:bCs/>
          <w:szCs w:val="21"/>
          <w:lang w:bidi="en-US"/>
        </w:rPr>
        <w:t>400-903-9583</w:t>
      </w:r>
      <w:r>
        <w:rPr>
          <w:rFonts w:hint="eastAsia"/>
          <w:szCs w:val="21"/>
          <w:lang w:bidi="en-US"/>
        </w:rPr>
        <w:t>，</w:t>
      </w:r>
      <w:r>
        <w:rPr>
          <w:szCs w:val="21"/>
        </w:rPr>
        <w:t>或登陆</w:t>
      </w:r>
      <w:r>
        <w:rPr>
          <w:b/>
          <w:bCs/>
          <w:szCs w:val="21"/>
        </w:rPr>
        <w:t>政采云平台查看相应政策文件及各相关服务方案：</w:t>
      </w:r>
      <w:r>
        <w:fldChar w:fldCharType="begin"/>
      </w:r>
      <w:r>
        <w:instrText xml:space="preserve"> HYPERLINK "https://jinrong.zcygov.en/finance-service/%23/home" </w:instrText>
      </w:r>
      <w:r>
        <w:fldChar w:fldCharType="separate"/>
      </w:r>
      <w:r>
        <w:rPr>
          <w:szCs w:val="21"/>
          <w:lang w:bidi="en-US"/>
        </w:rPr>
        <w:t>https://jinrong.zcygov.en/finance-service/#/home</w:t>
      </w:r>
      <w:r>
        <w:rPr>
          <w:szCs w:val="21"/>
          <w:lang w:bidi="en-US"/>
        </w:rPr>
        <w:fldChar w:fldCharType="end"/>
      </w:r>
      <w:r>
        <w:rPr>
          <w:rFonts w:hint="eastAsia"/>
          <w:szCs w:val="21"/>
        </w:rPr>
        <w:t>。</w:t>
      </w:r>
    </w:p>
    <w:p w14:paraId="4DE1A4CA">
      <w:pPr>
        <w:spacing w:line="420" w:lineRule="exact"/>
        <w:ind w:firstLine="450" w:firstLineChars="200"/>
        <w:rPr>
          <w:rStyle w:val="45"/>
          <w:rFonts w:ascii="宋体" w:hAnsi="宋体"/>
          <w:spacing w:val="6"/>
          <w:sz w:val="21"/>
          <w:szCs w:val="21"/>
        </w:rPr>
      </w:pPr>
      <w:r>
        <w:rPr>
          <w:rStyle w:val="45"/>
          <w:rFonts w:hint="eastAsia" w:ascii="宋体" w:hAnsi="宋体"/>
          <w:spacing w:val="6"/>
          <w:sz w:val="21"/>
          <w:szCs w:val="21"/>
        </w:rPr>
        <w:t>2</w:t>
      </w:r>
      <w:r>
        <w:rPr>
          <w:rStyle w:val="45"/>
          <w:rFonts w:ascii="宋体" w:hAnsi="宋体"/>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FF37FE">
      <w:pPr>
        <w:spacing w:line="420" w:lineRule="exact"/>
        <w:ind w:firstLine="450" w:firstLineChars="200"/>
        <w:rPr>
          <w:rStyle w:val="45"/>
          <w:rFonts w:ascii="宋体" w:hAnsi="宋体"/>
          <w:spacing w:val="6"/>
          <w:sz w:val="21"/>
          <w:szCs w:val="21"/>
        </w:rPr>
      </w:pPr>
      <w:r>
        <w:rPr>
          <w:rStyle w:val="45"/>
          <w:rFonts w:hint="eastAsia" w:ascii="宋体" w:hAnsi="宋体"/>
          <w:b/>
          <w:bCs/>
          <w:spacing w:val="6"/>
          <w:sz w:val="21"/>
          <w:szCs w:val="21"/>
          <w:lang w:val="en-US" w:eastAsia="zh-CN"/>
        </w:rPr>
        <w:t>3</w:t>
      </w:r>
      <w:r>
        <w:rPr>
          <w:rStyle w:val="45"/>
          <w:rFonts w:ascii="宋体" w:hAnsi="宋体"/>
          <w:b/>
          <w:bCs/>
          <w:spacing w:val="6"/>
          <w:sz w:val="21"/>
          <w:szCs w:val="21"/>
        </w:rPr>
        <w:t>.</w:t>
      </w:r>
      <w:r>
        <w:rPr>
          <w:rStyle w:val="45"/>
          <w:rFonts w:ascii="宋体" w:hAnsi="宋体" w:cs="宋体"/>
          <w:b/>
          <w:bCs/>
          <w:spacing w:val="6"/>
          <w:sz w:val="21"/>
          <w:szCs w:val="21"/>
        </w:rPr>
        <w:t>采购文件获取截止时间为</w:t>
      </w:r>
      <w:r>
        <w:rPr>
          <w:rStyle w:val="45"/>
          <w:rFonts w:hint="eastAsia" w:ascii="宋体" w:hAnsi="宋体" w:cs="宋体"/>
          <w:b/>
          <w:bCs/>
          <w:spacing w:val="6"/>
          <w:sz w:val="21"/>
          <w:szCs w:val="21"/>
          <w:lang w:eastAsia="zh-CN"/>
        </w:rPr>
        <w:t>2024年</w:t>
      </w:r>
      <w:r>
        <w:rPr>
          <w:rStyle w:val="45"/>
          <w:rFonts w:hint="eastAsia" w:ascii="宋体" w:hAnsi="宋体" w:cs="宋体"/>
          <w:b/>
          <w:bCs/>
          <w:spacing w:val="6"/>
          <w:sz w:val="21"/>
          <w:szCs w:val="21"/>
          <w:lang w:val="en-US" w:eastAsia="zh-CN"/>
        </w:rPr>
        <w:t>10</w:t>
      </w:r>
      <w:r>
        <w:rPr>
          <w:rStyle w:val="45"/>
          <w:rFonts w:ascii="宋体" w:hAnsi="宋体" w:cs="宋体"/>
          <w:b/>
          <w:bCs/>
          <w:spacing w:val="6"/>
          <w:sz w:val="21"/>
          <w:szCs w:val="21"/>
        </w:rPr>
        <w:t>月</w:t>
      </w:r>
      <w:r>
        <w:rPr>
          <w:rStyle w:val="45"/>
          <w:rFonts w:hint="eastAsia" w:ascii="宋体" w:hAnsi="宋体" w:cs="宋体"/>
          <w:b/>
          <w:bCs/>
          <w:spacing w:val="6"/>
          <w:sz w:val="21"/>
          <w:szCs w:val="21"/>
          <w:lang w:val="en-US" w:eastAsia="zh-CN"/>
        </w:rPr>
        <w:t>21</w:t>
      </w:r>
      <w:r>
        <w:rPr>
          <w:rStyle w:val="45"/>
          <w:rFonts w:ascii="宋体" w:hAnsi="宋体" w:cs="宋体"/>
          <w:b/>
          <w:bCs/>
          <w:spacing w:val="6"/>
          <w:sz w:val="21"/>
          <w:szCs w:val="21"/>
        </w:rPr>
        <w:t>日</w:t>
      </w:r>
      <w:r>
        <w:rPr>
          <w:rStyle w:val="45"/>
          <w:rFonts w:hint="eastAsia" w:ascii="宋体" w:hAnsi="宋体" w:cs="宋体"/>
          <w:b/>
          <w:bCs/>
          <w:spacing w:val="6"/>
          <w:sz w:val="21"/>
          <w:szCs w:val="21"/>
          <w:lang w:val="en-US" w:eastAsia="zh-CN"/>
        </w:rPr>
        <w:t>14点00分</w:t>
      </w:r>
      <w:r>
        <w:rPr>
          <w:rStyle w:val="45"/>
          <w:rFonts w:ascii="宋体" w:hAnsi="宋体" w:cs="宋体"/>
          <w:b/>
          <w:bCs/>
          <w:spacing w:val="6"/>
          <w:sz w:val="21"/>
          <w:szCs w:val="21"/>
        </w:rPr>
        <w:t>止</w:t>
      </w:r>
      <w:r>
        <w:rPr>
          <w:rStyle w:val="45"/>
          <w:rFonts w:ascii="宋体" w:hAnsi="宋体"/>
          <w:b/>
          <w:bCs/>
          <w:spacing w:val="6"/>
          <w:sz w:val="21"/>
          <w:szCs w:val="21"/>
        </w:rPr>
        <w:t>。</w:t>
      </w:r>
      <w:r>
        <w:rPr>
          <w:rStyle w:val="45"/>
          <w:rFonts w:ascii="宋体" w:hAnsi="宋体"/>
          <w:spacing w:val="6"/>
          <w:sz w:val="21"/>
          <w:szCs w:val="21"/>
        </w:rPr>
        <w:t>如对采购文件有异议应该按财政部第94号令《政府采购质疑和投诉办法》规定的时间</w:t>
      </w:r>
      <w:r>
        <w:rPr>
          <w:rStyle w:val="45"/>
          <w:rFonts w:ascii="宋体" w:hAnsi="宋体"/>
          <w:sz w:val="21"/>
          <w:szCs w:val="21"/>
        </w:rPr>
        <w:t>要求一次性提出针对同一采购程序环节的质疑</w:t>
      </w:r>
      <w:r>
        <w:rPr>
          <w:rStyle w:val="45"/>
          <w:rFonts w:ascii="宋体" w:hAnsi="宋体"/>
          <w:spacing w:val="6"/>
          <w:sz w:val="21"/>
          <w:szCs w:val="21"/>
        </w:rPr>
        <w:t>，逾期提出的，代理机构不予受理、答复。对未按上述方式获取采购文件的供应商对该文件提出的质疑，采购代理机构将不予处理。</w:t>
      </w:r>
    </w:p>
    <w:p w14:paraId="33F710BD">
      <w:pPr>
        <w:spacing w:line="420" w:lineRule="exact"/>
        <w:ind w:firstLine="450" w:firstLineChars="200"/>
        <w:rPr>
          <w:rStyle w:val="45"/>
          <w:rFonts w:ascii="宋体" w:hAnsi="宋体"/>
          <w:spacing w:val="6"/>
          <w:sz w:val="21"/>
          <w:szCs w:val="21"/>
        </w:rPr>
      </w:pPr>
      <w:r>
        <w:rPr>
          <w:rStyle w:val="45"/>
          <w:rFonts w:hint="eastAsia" w:ascii="宋体" w:hAnsi="宋体"/>
          <w:spacing w:val="6"/>
          <w:sz w:val="21"/>
          <w:szCs w:val="21"/>
          <w:lang w:val="en-US" w:eastAsia="zh-CN"/>
        </w:rPr>
        <w:t>4</w:t>
      </w:r>
      <w:r>
        <w:rPr>
          <w:rStyle w:val="45"/>
          <w:rFonts w:ascii="宋体" w:hAnsi="宋体"/>
          <w:spacing w:val="6"/>
          <w:sz w:val="21"/>
          <w:szCs w:val="21"/>
        </w:rPr>
        <w:t>.书面质疑受理地点：</w:t>
      </w:r>
      <w:r>
        <w:rPr>
          <w:rStyle w:val="45"/>
          <w:rFonts w:hint="eastAsia" w:ascii="宋体" w:hAnsi="宋体"/>
          <w:spacing w:val="6"/>
          <w:sz w:val="21"/>
          <w:szCs w:val="21"/>
          <w:lang w:eastAsia="zh-CN"/>
        </w:rPr>
        <w:t>浙江鼎力工程项目管理有限公司</w:t>
      </w:r>
      <w:r>
        <w:rPr>
          <w:rStyle w:val="45"/>
          <w:rFonts w:ascii="宋体" w:hAnsi="宋体"/>
          <w:spacing w:val="6"/>
          <w:sz w:val="21"/>
          <w:szCs w:val="21"/>
        </w:rPr>
        <w:t>（</w:t>
      </w:r>
      <w:r>
        <w:rPr>
          <w:rStyle w:val="45"/>
          <w:rFonts w:hint="eastAsia" w:ascii="宋体" w:hAnsi="宋体"/>
          <w:spacing w:val="6"/>
          <w:sz w:val="21"/>
          <w:szCs w:val="21"/>
          <w:lang w:eastAsia="zh-CN"/>
        </w:rPr>
        <w:t>嵊州市三江街道惠民街188号2号楼二楼</w:t>
      </w:r>
      <w:r>
        <w:rPr>
          <w:rStyle w:val="45"/>
          <w:rFonts w:ascii="宋体" w:hAnsi="宋体"/>
          <w:spacing w:val="6"/>
          <w:sz w:val="21"/>
          <w:szCs w:val="21"/>
        </w:rPr>
        <w:t>），</w:t>
      </w:r>
      <w:r>
        <w:rPr>
          <w:rStyle w:val="45"/>
          <w:rFonts w:hint="eastAsia" w:ascii="宋体" w:hAnsi="宋体"/>
          <w:spacing w:val="6"/>
          <w:sz w:val="21"/>
          <w:szCs w:val="21"/>
          <w:lang w:eastAsia="zh-CN"/>
        </w:rPr>
        <w:t>魏洁</w:t>
      </w:r>
      <w:r>
        <w:rPr>
          <w:rStyle w:val="45"/>
          <w:rFonts w:ascii="宋体" w:hAnsi="宋体"/>
          <w:spacing w:val="6"/>
          <w:sz w:val="21"/>
          <w:szCs w:val="21"/>
        </w:rPr>
        <w:t>收，</w:t>
      </w:r>
      <w:r>
        <w:rPr>
          <w:rStyle w:val="45"/>
          <w:rFonts w:hint="eastAsia" w:ascii="宋体" w:hAnsi="宋体"/>
          <w:spacing w:val="6"/>
          <w:sz w:val="21"/>
          <w:szCs w:val="21"/>
          <w:lang w:eastAsia="zh-CN"/>
        </w:rPr>
        <w:t>17816529040</w:t>
      </w:r>
      <w:r>
        <w:rPr>
          <w:rStyle w:val="45"/>
          <w:rFonts w:ascii="宋体" w:hAnsi="宋体"/>
          <w:spacing w:val="6"/>
          <w:sz w:val="21"/>
          <w:szCs w:val="21"/>
        </w:rPr>
        <w:t>。</w:t>
      </w:r>
    </w:p>
    <w:p w14:paraId="7E3FCCA6">
      <w:pPr>
        <w:spacing w:line="420" w:lineRule="exact"/>
        <w:outlineLvl w:val="1"/>
        <w:rPr>
          <w:rStyle w:val="45"/>
          <w:rFonts w:ascii="宋体" w:hAnsi="宋体" w:cs="宋体"/>
          <w:b/>
          <w:bCs/>
          <w:spacing w:val="6"/>
          <w:sz w:val="21"/>
          <w:szCs w:val="21"/>
        </w:rPr>
      </w:pPr>
      <w:r>
        <w:rPr>
          <w:rStyle w:val="45"/>
          <w:rFonts w:ascii="宋体" w:hAnsi="宋体" w:cs="宋体"/>
          <w:b/>
          <w:bCs/>
          <w:spacing w:val="6"/>
          <w:sz w:val="21"/>
          <w:szCs w:val="21"/>
        </w:rPr>
        <w:t>九、对本次采购提出询问，请按以下方式联系</w:t>
      </w:r>
    </w:p>
    <w:p w14:paraId="2F5DEC9C">
      <w:pPr>
        <w:spacing w:line="420" w:lineRule="exact"/>
        <w:ind w:firstLine="426" w:firstLineChars="200"/>
        <w:jc w:val="left"/>
        <w:outlineLvl w:val="2"/>
        <w:rPr>
          <w:rStyle w:val="45"/>
          <w:rFonts w:ascii="宋体" w:hAnsi="宋体"/>
          <w:sz w:val="21"/>
          <w:szCs w:val="21"/>
        </w:rPr>
      </w:pPr>
      <w:r>
        <w:rPr>
          <w:rStyle w:val="45"/>
          <w:rFonts w:ascii="宋体" w:hAnsi="宋体"/>
          <w:sz w:val="21"/>
          <w:szCs w:val="21"/>
        </w:rPr>
        <w:t>1.采购人信息</w:t>
      </w:r>
    </w:p>
    <w:p w14:paraId="359DC42B">
      <w:pPr>
        <w:spacing w:line="420" w:lineRule="exact"/>
        <w:ind w:firstLine="426" w:firstLineChars="200"/>
        <w:jc w:val="left"/>
        <w:rPr>
          <w:rStyle w:val="45"/>
          <w:rFonts w:hint="eastAsia" w:ascii="宋体" w:hAnsi="宋体" w:eastAsia="宋体"/>
          <w:sz w:val="21"/>
          <w:szCs w:val="21"/>
          <w:lang w:eastAsia="zh-CN"/>
        </w:rPr>
      </w:pPr>
      <w:r>
        <w:rPr>
          <w:rStyle w:val="45"/>
          <w:rFonts w:ascii="宋体" w:hAnsi="宋体"/>
          <w:sz w:val="21"/>
          <w:szCs w:val="21"/>
        </w:rPr>
        <w:t>名 称：</w:t>
      </w:r>
      <w:r>
        <w:rPr>
          <w:rStyle w:val="45"/>
          <w:rFonts w:hint="eastAsia" w:ascii="宋体" w:hAnsi="宋体"/>
          <w:sz w:val="21"/>
          <w:szCs w:val="21"/>
          <w:lang w:eastAsia="zh-CN"/>
        </w:rPr>
        <w:t>嵊州市剡湖街道办事处</w:t>
      </w:r>
    </w:p>
    <w:p w14:paraId="67471EEF">
      <w:pPr>
        <w:spacing w:line="420" w:lineRule="exact"/>
        <w:ind w:firstLine="426" w:firstLineChars="200"/>
        <w:jc w:val="left"/>
        <w:rPr>
          <w:rStyle w:val="45"/>
          <w:rFonts w:hint="default" w:ascii="宋体" w:hAnsi="宋体" w:eastAsia="宋体"/>
          <w:sz w:val="21"/>
          <w:szCs w:val="21"/>
          <w:lang w:val="en-US" w:eastAsia="zh-CN"/>
        </w:rPr>
      </w:pPr>
      <w:r>
        <w:rPr>
          <w:rStyle w:val="45"/>
          <w:rFonts w:ascii="宋体" w:hAnsi="宋体"/>
          <w:sz w:val="21"/>
          <w:szCs w:val="21"/>
        </w:rPr>
        <w:t>地址：</w:t>
      </w:r>
      <w:r>
        <w:rPr>
          <w:rStyle w:val="45"/>
          <w:rFonts w:hint="eastAsia" w:ascii="宋体" w:hAnsi="宋体"/>
          <w:sz w:val="21"/>
          <w:szCs w:val="21"/>
          <w:lang w:eastAsia="zh-CN"/>
        </w:rPr>
        <w:t>嵊州市剡湖街道剡城路</w:t>
      </w:r>
      <w:r>
        <w:rPr>
          <w:rStyle w:val="45"/>
          <w:rFonts w:hint="eastAsia" w:ascii="宋体" w:hAnsi="宋体"/>
          <w:sz w:val="21"/>
          <w:szCs w:val="21"/>
          <w:lang w:val="en-US" w:eastAsia="zh-CN"/>
        </w:rPr>
        <w:t>367号</w:t>
      </w:r>
    </w:p>
    <w:p w14:paraId="06BB905A">
      <w:pPr>
        <w:spacing w:line="420" w:lineRule="exact"/>
        <w:ind w:firstLine="426" w:firstLineChars="200"/>
        <w:jc w:val="left"/>
        <w:rPr>
          <w:rStyle w:val="45"/>
          <w:rFonts w:hint="eastAsia" w:ascii="宋体" w:hAnsi="宋体" w:eastAsia="宋体" w:cs="Times New Roman"/>
          <w:sz w:val="21"/>
          <w:szCs w:val="21"/>
          <w:lang w:eastAsia="zh-CN"/>
        </w:rPr>
      </w:pPr>
      <w:r>
        <w:rPr>
          <w:rStyle w:val="45"/>
          <w:rFonts w:hint="eastAsia" w:ascii="宋体" w:hAnsi="宋体" w:eastAsia="宋体" w:cs="Times New Roman"/>
          <w:sz w:val="21"/>
          <w:szCs w:val="21"/>
          <w:lang w:eastAsia="zh-CN"/>
        </w:rPr>
        <w:t>项目联系人（询问）：</w:t>
      </w:r>
      <w:r>
        <w:rPr>
          <w:rStyle w:val="45"/>
          <w:rFonts w:hint="eastAsia" w:ascii="宋体" w:hAnsi="宋体" w:cs="Times New Roman"/>
          <w:sz w:val="21"/>
          <w:szCs w:val="21"/>
          <w:lang w:val="en-US" w:eastAsia="zh-CN"/>
        </w:rPr>
        <w:t>裘科</w:t>
      </w:r>
      <w:r>
        <w:rPr>
          <w:rStyle w:val="45"/>
          <w:rFonts w:hint="eastAsia" w:ascii="宋体" w:hAnsi="宋体" w:eastAsia="宋体" w:cs="Times New Roman"/>
          <w:sz w:val="21"/>
          <w:szCs w:val="21"/>
          <w:lang w:val="en-US" w:eastAsia="zh-CN"/>
        </w:rPr>
        <w:t xml:space="preserve"> </w:t>
      </w:r>
      <w:r>
        <w:rPr>
          <w:rStyle w:val="45"/>
          <w:rFonts w:hint="eastAsia" w:ascii="宋体" w:hAnsi="宋体" w:eastAsia="宋体" w:cs="Times New Roman"/>
          <w:sz w:val="21"/>
          <w:szCs w:val="21"/>
          <w:lang w:eastAsia="zh-CN"/>
        </w:rPr>
        <w:t xml:space="preserve"> </w:t>
      </w:r>
    </w:p>
    <w:p w14:paraId="37F5A878">
      <w:pPr>
        <w:spacing w:line="420" w:lineRule="exact"/>
        <w:ind w:firstLine="426" w:firstLineChars="200"/>
        <w:jc w:val="left"/>
        <w:rPr>
          <w:rStyle w:val="45"/>
          <w:rFonts w:hint="eastAsia" w:ascii="宋体" w:hAnsi="宋体" w:eastAsia="宋体" w:cs="Times New Roman"/>
          <w:sz w:val="21"/>
          <w:szCs w:val="21"/>
          <w:lang w:eastAsia="zh-CN"/>
        </w:rPr>
      </w:pPr>
      <w:r>
        <w:rPr>
          <w:rStyle w:val="45"/>
          <w:rFonts w:hint="eastAsia" w:ascii="宋体" w:hAnsi="宋体" w:eastAsia="宋体" w:cs="Times New Roman"/>
          <w:sz w:val="21"/>
          <w:szCs w:val="21"/>
          <w:lang w:eastAsia="zh-CN"/>
        </w:rPr>
        <w:t>项目联系方式（询问）：</w:t>
      </w:r>
      <w:r>
        <w:rPr>
          <w:rStyle w:val="45"/>
          <w:rFonts w:hint="eastAsia" w:ascii="宋体" w:hAnsi="宋体" w:cs="Times New Roman"/>
          <w:sz w:val="21"/>
          <w:szCs w:val="21"/>
          <w:lang w:val="en-US" w:eastAsia="zh-CN"/>
        </w:rPr>
        <w:t>0575-83013967</w:t>
      </w:r>
      <w:r>
        <w:rPr>
          <w:rStyle w:val="45"/>
          <w:rFonts w:hint="eastAsia" w:ascii="宋体" w:hAnsi="宋体" w:eastAsia="宋体" w:cs="Times New Roman"/>
          <w:sz w:val="21"/>
          <w:szCs w:val="21"/>
          <w:lang w:val="en-US" w:eastAsia="zh-CN"/>
        </w:rPr>
        <w:t xml:space="preserve">    </w:t>
      </w:r>
      <w:r>
        <w:rPr>
          <w:rStyle w:val="45"/>
          <w:rFonts w:hint="eastAsia" w:ascii="宋体" w:hAnsi="宋体" w:eastAsia="宋体" w:cs="Times New Roman"/>
          <w:sz w:val="21"/>
          <w:szCs w:val="21"/>
          <w:lang w:eastAsia="zh-CN"/>
        </w:rPr>
        <w:t>　</w:t>
      </w:r>
    </w:p>
    <w:p w14:paraId="3AFA7330">
      <w:pPr>
        <w:spacing w:line="420" w:lineRule="exact"/>
        <w:ind w:firstLine="426" w:firstLineChars="200"/>
        <w:jc w:val="left"/>
        <w:rPr>
          <w:rStyle w:val="45"/>
          <w:rFonts w:hint="default" w:ascii="宋体" w:hAnsi="宋体" w:eastAsia="宋体" w:cs="Times New Roman"/>
          <w:sz w:val="21"/>
          <w:szCs w:val="21"/>
          <w:lang w:val="en-US" w:eastAsia="zh-CN"/>
        </w:rPr>
      </w:pPr>
      <w:r>
        <w:rPr>
          <w:rStyle w:val="45"/>
          <w:rFonts w:hint="eastAsia" w:ascii="宋体" w:hAnsi="宋体" w:eastAsia="宋体" w:cs="Times New Roman"/>
          <w:sz w:val="21"/>
          <w:szCs w:val="21"/>
          <w:lang w:eastAsia="zh-CN"/>
        </w:rPr>
        <w:t>质疑联系人：</w:t>
      </w:r>
      <w:r>
        <w:rPr>
          <w:rStyle w:val="45"/>
          <w:rFonts w:hint="eastAsia" w:ascii="宋体" w:hAnsi="宋体" w:cs="Times New Roman"/>
          <w:sz w:val="21"/>
          <w:szCs w:val="21"/>
          <w:lang w:val="en-US" w:eastAsia="zh-CN"/>
        </w:rPr>
        <w:t>钱丰</w:t>
      </w:r>
    </w:p>
    <w:p w14:paraId="524B37E3">
      <w:pPr>
        <w:spacing w:line="420" w:lineRule="exact"/>
        <w:ind w:firstLine="426" w:firstLineChars="200"/>
        <w:jc w:val="left"/>
        <w:rPr>
          <w:rStyle w:val="45"/>
          <w:rFonts w:ascii="宋体" w:hAnsi="宋体"/>
          <w:sz w:val="21"/>
          <w:szCs w:val="21"/>
        </w:rPr>
      </w:pPr>
      <w:r>
        <w:rPr>
          <w:rStyle w:val="45"/>
          <w:rFonts w:hint="eastAsia" w:ascii="宋体" w:hAnsi="宋体" w:eastAsia="宋体" w:cs="Times New Roman"/>
          <w:sz w:val="21"/>
          <w:szCs w:val="21"/>
          <w:lang w:eastAsia="zh-CN"/>
        </w:rPr>
        <w:t xml:space="preserve">质疑联系方式：18367509505     </w:t>
      </w:r>
      <w:r>
        <w:rPr>
          <w:rStyle w:val="45"/>
          <w:rFonts w:ascii="宋体" w:hAnsi="宋体"/>
          <w:sz w:val="21"/>
          <w:szCs w:val="21"/>
        </w:rPr>
        <w:t xml:space="preserve">     </w:t>
      </w:r>
    </w:p>
    <w:p w14:paraId="1EF28923">
      <w:pPr>
        <w:spacing w:line="420" w:lineRule="exact"/>
        <w:ind w:firstLine="426" w:firstLineChars="200"/>
        <w:jc w:val="left"/>
        <w:outlineLvl w:val="2"/>
        <w:rPr>
          <w:rStyle w:val="45"/>
          <w:rFonts w:ascii="宋体" w:hAnsi="宋体"/>
          <w:sz w:val="21"/>
          <w:szCs w:val="21"/>
        </w:rPr>
      </w:pPr>
      <w:r>
        <w:rPr>
          <w:rStyle w:val="45"/>
          <w:rFonts w:ascii="宋体" w:hAnsi="宋体"/>
          <w:sz w:val="21"/>
          <w:szCs w:val="21"/>
        </w:rPr>
        <w:t>2.采购代理机构信息</w:t>
      </w:r>
    </w:p>
    <w:p w14:paraId="4D6401D4">
      <w:pPr>
        <w:spacing w:line="420" w:lineRule="exact"/>
        <w:ind w:firstLine="426" w:firstLineChars="200"/>
        <w:rPr>
          <w:rStyle w:val="45"/>
          <w:rFonts w:hint="eastAsia" w:ascii="宋体" w:hAnsi="宋体" w:eastAsia="宋体"/>
          <w:sz w:val="21"/>
          <w:szCs w:val="21"/>
          <w:lang w:eastAsia="zh-CN"/>
        </w:rPr>
      </w:pPr>
      <w:r>
        <w:rPr>
          <w:rStyle w:val="45"/>
          <w:rFonts w:ascii="宋体" w:hAnsi="宋体"/>
          <w:sz w:val="21"/>
          <w:szCs w:val="21"/>
        </w:rPr>
        <w:t>名 称：</w:t>
      </w:r>
      <w:r>
        <w:rPr>
          <w:rStyle w:val="45"/>
          <w:rFonts w:hint="eastAsia" w:ascii="宋体" w:hAnsi="宋体"/>
          <w:sz w:val="21"/>
          <w:szCs w:val="21"/>
          <w:lang w:eastAsia="zh-CN"/>
        </w:rPr>
        <w:t>浙江鼎力工程项目管理有限公司</w:t>
      </w:r>
    </w:p>
    <w:p w14:paraId="5E635602">
      <w:pPr>
        <w:spacing w:line="420" w:lineRule="exact"/>
        <w:ind w:firstLine="426" w:firstLineChars="200"/>
        <w:rPr>
          <w:rStyle w:val="45"/>
          <w:rFonts w:hint="eastAsia" w:ascii="宋体" w:hAnsi="宋体" w:eastAsia="宋体"/>
          <w:sz w:val="21"/>
          <w:szCs w:val="21"/>
          <w:lang w:eastAsia="zh-CN"/>
        </w:rPr>
      </w:pPr>
      <w:r>
        <w:rPr>
          <w:rStyle w:val="45"/>
          <w:rFonts w:ascii="宋体" w:hAnsi="宋体"/>
          <w:sz w:val="21"/>
          <w:szCs w:val="21"/>
        </w:rPr>
        <w:t>地　址：</w:t>
      </w:r>
      <w:r>
        <w:rPr>
          <w:rStyle w:val="45"/>
          <w:rFonts w:hint="eastAsia" w:ascii="宋体" w:hAnsi="宋体"/>
          <w:sz w:val="21"/>
          <w:szCs w:val="21"/>
          <w:lang w:eastAsia="zh-CN"/>
        </w:rPr>
        <w:t>嵊州市三江街道惠民街188号2号楼二楼</w:t>
      </w:r>
    </w:p>
    <w:p w14:paraId="377B1BD3">
      <w:pPr>
        <w:spacing w:line="420" w:lineRule="exact"/>
        <w:ind w:firstLine="426" w:firstLineChars="200"/>
        <w:jc w:val="left"/>
        <w:rPr>
          <w:rStyle w:val="45"/>
          <w:rFonts w:hint="eastAsia" w:ascii="宋体" w:hAnsi="宋体" w:eastAsia="宋体" w:cs="Times New Roman"/>
          <w:sz w:val="21"/>
          <w:szCs w:val="21"/>
          <w:lang w:eastAsia="zh-CN"/>
        </w:rPr>
      </w:pPr>
      <w:r>
        <w:rPr>
          <w:rStyle w:val="45"/>
          <w:rFonts w:hint="eastAsia" w:ascii="宋体" w:hAnsi="宋体" w:eastAsia="宋体" w:cs="Times New Roman"/>
          <w:sz w:val="21"/>
          <w:szCs w:val="21"/>
          <w:lang w:eastAsia="zh-CN"/>
        </w:rPr>
        <w:t>项目联系人（询问）：　</w:t>
      </w:r>
      <w:r>
        <w:rPr>
          <w:rStyle w:val="45"/>
          <w:rFonts w:hint="eastAsia" w:ascii="宋体" w:hAnsi="宋体" w:cs="Times New Roman"/>
          <w:sz w:val="21"/>
          <w:szCs w:val="21"/>
          <w:lang w:val="en-US" w:eastAsia="zh-CN"/>
        </w:rPr>
        <w:t>魏洁</w:t>
      </w:r>
      <w:r>
        <w:rPr>
          <w:rStyle w:val="45"/>
          <w:rFonts w:hint="eastAsia" w:ascii="宋体" w:hAnsi="宋体" w:eastAsia="宋体" w:cs="Times New Roman"/>
          <w:sz w:val="21"/>
          <w:szCs w:val="21"/>
          <w:lang w:val="en-US" w:eastAsia="zh-CN"/>
        </w:rPr>
        <w:t xml:space="preserve"> </w:t>
      </w:r>
      <w:r>
        <w:rPr>
          <w:rStyle w:val="45"/>
          <w:rFonts w:hint="eastAsia" w:ascii="宋体" w:hAnsi="宋体" w:eastAsia="宋体" w:cs="Times New Roman"/>
          <w:sz w:val="21"/>
          <w:szCs w:val="21"/>
          <w:lang w:eastAsia="zh-CN"/>
        </w:rPr>
        <w:t xml:space="preserve"> </w:t>
      </w:r>
    </w:p>
    <w:p w14:paraId="415E0E02">
      <w:pPr>
        <w:spacing w:line="420" w:lineRule="exact"/>
        <w:ind w:firstLine="426" w:firstLineChars="200"/>
        <w:jc w:val="left"/>
        <w:rPr>
          <w:rStyle w:val="45"/>
          <w:rFonts w:hint="eastAsia" w:ascii="宋体" w:hAnsi="宋体" w:eastAsia="宋体" w:cs="Times New Roman"/>
          <w:sz w:val="21"/>
          <w:szCs w:val="21"/>
          <w:lang w:eastAsia="zh-CN"/>
        </w:rPr>
      </w:pPr>
      <w:r>
        <w:rPr>
          <w:rStyle w:val="45"/>
          <w:rFonts w:hint="eastAsia" w:ascii="宋体" w:hAnsi="宋体" w:eastAsia="宋体" w:cs="Times New Roman"/>
          <w:sz w:val="21"/>
          <w:szCs w:val="21"/>
          <w:lang w:eastAsia="zh-CN"/>
        </w:rPr>
        <w:t>项目联系方式（询问）：</w:t>
      </w:r>
      <w:r>
        <w:rPr>
          <w:rStyle w:val="45"/>
          <w:rFonts w:hint="eastAsia" w:ascii="宋体" w:hAnsi="宋体" w:cs="Times New Roman"/>
          <w:sz w:val="21"/>
          <w:szCs w:val="21"/>
          <w:lang w:val="en-US" w:eastAsia="zh-CN"/>
        </w:rPr>
        <w:t>17816529040</w:t>
      </w:r>
      <w:r>
        <w:rPr>
          <w:rStyle w:val="45"/>
          <w:rFonts w:hint="eastAsia" w:ascii="宋体" w:hAnsi="宋体" w:eastAsia="宋体" w:cs="Times New Roman"/>
          <w:sz w:val="21"/>
          <w:szCs w:val="21"/>
          <w:lang w:val="en-US" w:eastAsia="zh-CN"/>
        </w:rPr>
        <w:t xml:space="preserve">    </w:t>
      </w:r>
      <w:r>
        <w:rPr>
          <w:rStyle w:val="45"/>
          <w:rFonts w:hint="eastAsia" w:ascii="宋体" w:hAnsi="宋体" w:eastAsia="宋体" w:cs="Times New Roman"/>
          <w:sz w:val="21"/>
          <w:szCs w:val="21"/>
          <w:lang w:eastAsia="zh-CN"/>
        </w:rPr>
        <w:t>　</w:t>
      </w:r>
    </w:p>
    <w:p w14:paraId="557827AE">
      <w:pPr>
        <w:spacing w:line="420" w:lineRule="exact"/>
        <w:ind w:firstLine="426" w:firstLineChars="200"/>
        <w:jc w:val="left"/>
        <w:rPr>
          <w:rStyle w:val="45"/>
          <w:rFonts w:hint="eastAsia" w:ascii="宋体" w:hAnsi="宋体" w:eastAsia="宋体" w:cs="Times New Roman"/>
          <w:sz w:val="21"/>
          <w:szCs w:val="21"/>
          <w:lang w:eastAsia="zh-CN"/>
        </w:rPr>
      </w:pPr>
      <w:r>
        <w:rPr>
          <w:rStyle w:val="45"/>
          <w:rFonts w:hint="eastAsia" w:ascii="宋体" w:hAnsi="宋体" w:eastAsia="宋体" w:cs="Times New Roman"/>
          <w:sz w:val="21"/>
          <w:szCs w:val="21"/>
          <w:lang w:eastAsia="zh-CN"/>
        </w:rPr>
        <w:t>质疑联系人：　</w:t>
      </w:r>
      <w:r>
        <w:rPr>
          <w:rStyle w:val="45"/>
          <w:rFonts w:hint="eastAsia" w:ascii="宋体" w:hAnsi="宋体" w:cs="Times New Roman"/>
          <w:sz w:val="21"/>
          <w:szCs w:val="21"/>
          <w:lang w:val="en-US" w:eastAsia="zh-CN"/>
        </w:rPr>
        <w:t>徐洁</w:t>
      </w:r>
      <w:r>
        <w:rPr>
          <w:rStyle w:val="45"/>
          <w:rFonts w:hint="eastAsia" w:ascii="宋体" w:hAnsi="宋体" w:eastAsia="宋体" w:cs="Times New Roman"/>
          <w:sz w:val="21"/>
          <w:szCs w:val="21"/>
          <w:lang w:eastAsia="zh-CN"/>
        </w:rPr>
        <w:t>　</w:t>
      </w:r>
    </w:p>
    <w:p w14:paraId="051DDD03">
      <w:pPr>
        <w:spacing w:line="420" w:lineRule="exact"/>
        <w:ind w:firstLine="426" w:firstLineChars="200"/>
        <w:jc w:val="left"/>
        <w:outlineLvl w:val="2"/>
        <w:rPr>
          <w:rStyle w:val="45"/>
          <w:rFonts w:hint="eastAsia" w:ascii="宋体" w:hAnsi="宋体" w:eastAsia="宋体" w:cs="Times New Roman"/>
          <w:sz w:val="21"/>
          <w:szCs w:val="21"/>
          <w:lang w:val="en-US" w:eastAsia="zh-CN"/>
        </w:rPr>
      </w:pPr>
      <w:r>
        <w:rPr>
          <w:rStyle w:val="45"/>
          <w:rFonts w:hint="eastAsia" w:ascii="宋体" w:hAnsi="宋体" w:eastAsia="宋体" w:cs="Times New Roman"/>
          <w:sz w:val="21"/>
          <w:szCs w:val="21"/>
          <w:lang w:eastAsia="zh-CN"/>
        </w:rPr>
        <w:t>质疑联系方式：</w:t>
      </w:r>
      <w:r>
        <w:rPr>
          <w:rStyle w:val="45"/>
          <w:rFonts w:hint="eastAsia" w:ascii="宋体" w:hAnsi="宋体" w:cs="Times New Roman"/>
          <w:sz w:val="21"/>
          <w:szCs w:val="21"/>
          <w:lang w:val="en-US" w:eastAsia="zh-CN"/>
        </w:rPr>
        <w:t>13506759371</w:t>
      </w:r>
    </w:p>
    <w:p w14:paraId="48AD878A">
      <w:pPr>
        <w:spacing w:line="420" w:lineRule="exact"/>
        <w:ind w:firstLine="426" w:firstLineChars="200"/>
        <w:jc w:val="left"/>
        <w:outlineLvl w:val="2"/>
        <w:rPr>
          <w:rStyle w:val="45"/>
          <w:rFonts w:ascii="宋体" w:hAnsi="宋体"/>
          <w:sz w:val="21"/>
          <w:szCs w:val="21"/>
        </w:rPr>
      </w:pPr>
      <w:r>
        <w:rPr>
          <w:rStyle w:val="45"/>
          <w:rFonts w:hint="eastAsia" w:ascii="宋体" w:hAnsi="宋体" w:eastAsia="宋体" w:cs="Times New Roman"/>
          <w:sz w:val="21"/>
          <w:szCs w:val="21"/>
          <w:lang w:val="en-US" w:eastAsia="zh-CN"/>
        </w:rPr>
        <w:t>3</w:t>
      </w:r>
      <w:r>
        <w:rPr>
          <w:rStyle w:val="45"/>
          <w:rFonts w:hint="eastAsia" w:ascii="宋体" w:hAnsi="宋体"/>
          <w:sz w:val="21"/>
          <w:szCs w:val="21"/>
        </w:rPr>
        <w:t>.同级政府采购监督管理部门</w:t>
      </w:r>
    </w:p>
    <w:p w14:paraId="50D1BE97">
      <w:pPr>
        <w:spacing w:line="420" w:lineRule="exact"/>
        <w:ind w:firstLine="426" w:firstLineChars="200"/>
        <w:jc w:val="left"/>
        <w:rPr>
          <w:rStyle w:val="45"/>
          <w:rFonts w:ascii="宋体" w:hAnsi="宋体"/>
          <w:sz w:val="21"/>
          <w:szCs w:val="21"/>
        </w:rPr>
      </w:pPr>
      <w:r>
        <w:rPr>
          <w:rStyle w:val="45"/>
          <w:rFonts w:hint="eastAsia" w:ascii="宋体" w:hAnsi="宋体"/>
          <w:sz w:val="21"/>
          <w:szCs w:val="21"/>
        </w:rPr>
        <w:t xml:space="preserve">名 称：嵊州市采购监管    </w:t>
      </w:r>
    </w:p>
    <w:p w14:paraId="3B1C0B84">
      <w:pPr>
        <w:spacing w:line="420" w:lineRule="exact"/>
        <w:ind w:firstLine="426" w:firstLineChars="200"/>
        <w:jc w:val="left"/>
        <w:rPr>
          <w:rStyle w:val="45"/>
          <w:rFonts w:ascii="宋体" w:hAnsi="宋体"/>
          <w:sz w:val="21"/>
          <w:szCs w:val="21"/>
        </w:rPr>
      </w:pPr>
      <w:r>
        <w:rPr>
          <w:rStyle w:val="45"/>
          <w:rFonts w:hint="eastAsia" w:ascii="宋体" w:hAnsi="宋体"/>
          <w:sz w:val="21"/>
          <w:szCs w:val="21"/>
        </w:rPr>
        <w:t>地 址：浙江省绍兴市嵊州市三江街道国资综合大楼1004室</w:t>
      </w:r>
    </w:p>
    <w:p w14:paraId="698A4A5A">
      <w:pPr>
        <w:spacing w:line="420" w:lineRule="exact"/>
        <w:ind w:firstLine="426" w:firstLineChars="200"/>
        <w:jc w:val="left"/>
        <w:rPr>
          <w:rStyle w:val="45"/>
          <w:rFonts w:ascii="宋体" w:hAnsi="宋体"/>
          <w:sz w:val="21"/>
          <w:szCs w:val="21"/>
        </w:rPr>
      </w:pPr>
      <w:r>
        <w:rPr>
          <w:rStyle w:val="45"/>
          <w:rFonts w:hint="eastAsia" w:ascii="宋体" w:hAnsi="宋体"/>
          <w:sz w:val="21"/>
          <w:szCs w:val="21"/>
        </w:rPr>
        <w:t xml:space="preserve">联系人：郑老师   </w:t>
      </w:r>
    </w:p>
    <w:p w14:paraId="446F5183">
      <w:pPr>
        <w:spacing w:line="420" w:lineRule="exact"/>
        <w:ind w:firstLine="426" w:firstLineChars="200"/>
        <w:jc w:val="left"/>
        <w:rPr>
          <w:rStyle w:val="45"/>
          <w:rFonts w:ascii="宋体" w:hAnsi="宋体"/>
          <w:sz w:val="21"/>
          <w:szCs w:val="21"/>
        </w:rPr>
      </w:pPr>
      <w:r>
        <w:rPr>
          <w:rStyle w:val="45"/>
          <w:rFonts w:hint="eastAsia" w:ascii="宋体" w:hAnsi="宋体"/>
          <w:sz w:val="21"/>
          <w:szCs w:val="21"/>
        </w:rPr>
        <w:t xml:space="preserve">监督投诉电话：0575-83032507  </w:t>
      </w:r>
      <w:r>
        <w:rPr>
          <w:rStyle w:val="45"/>
          <w:rFonts w:hint="eastAsia" w:ascii="宋体" w:hAnsi="宋体"/>
          <w:sz w:val="21"/>
          <w:szCs w:val="21"/>
          <w:u w:val="single"/>
        </w:rPr>
        <w:t xml:space="preserve">  </w:t>
      </w:r>
    </w:p>
    <w:p w14:paraId="01C64A3B">
      <w:pPr>
        <w:pStyle w:val="13"/>
      </w:pPr>
    </w:p>
    <w:p w14:paraId="0513C515">
      <w:pPr>
        <w:pStyle w:val="34"/>
        <w:spacing w:line="700" w:lineRule="exact"/>
        <w:ind w:left="477"/>
        <w:outlineLvl w:val="0"/>
        <w:rPr>
          <w:rStyle w:val="45"/>
          <w:rFonts w:hAnsi="宋体"/>
          <w:color w:val="auto"/>
          <w:szCs w:val="36"/>
        </w:rPr>
      </w:pPr>
      <w:bookmarkStart w:id="1" w:name="_Toc2017453813"/>
      <w:r>
        <w:rPr>
          <w:rStyle w:val="45"/>
          <w:rFonts w:hAnsi="宋体"/>
          <w:color w:val="auto"/>
          <w:szCs w:val="36"/>
        </w:rPr>
        <w:t>第二部分  投标须知</w:t>
      </w:r>
      <w:bookmarkEnd w:id="1"/>
    </w:p>
    <w:p w14:paraId="28F6F5EA">
      <w:pPr>
        <w:pStyle w:val="35"/>
        <w:spacing w:line="500" w:lineRule="exact"/>
        <w:ind w:left="357"/>
        <w:outlineLvl w:val="1"/>
        <w:rPr>
          <w:rStyle w:val="45"/>
          <w:rFonts w:ascii="宋体" w:hAnsi="宋体" w:cs="宋体"/>
          <w:bCs/>
          <w:sz w:val="28"/>
          <w:szCs w:val="28"/>
        </w:rPr>
      </w:pPr>
      <w:r>
        <w:rPr>
          <w:rStyle w:val="45"/>
          <w:rFonts w:ascii="宋体" w:hAnsi="宋体" w:cs="宋体"/>
          <w:bCs/>
          <w:sz w:val="28"/>
          <w:szCs w:val="28"/>
        </w:rPr>
        <w:t>一、投标须知前附表</w:t>
      </w:r>
    </w:p>
    <w:tbl>
      <w:tblPr>
        <w:tblStyle w:val="26"/>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560"/>
        <w:gridCol w:w="6886"/>
      </w:tblGrid>
      <w:tr w14:paraId="5078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9FEC450">
            <w:pPr>
              <w:snapToGrid w:val="0"/>
              <w:spacing w:line="400" w:lineRule="exact"/>
              <w:jc w:val="center"/>
              <w:textAlignment w:val="bottom"/>
              <w:rPr>
                <w:rStyle w:val="45"/>
                <w:rFonts w:ascii="宋体" w:hAnsi="宋体"/>
                <w:sz w:val="21"/>
                <w:szCs w:val="21"/>
              </w:rPr>
            </w:pPr>
            <w:r>
              <w:rPr>
                <w:rStyle w:val="45"/>
                <w:rFonts w:ascii="宋体" w:hAnsi="宋体"/>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5D78C021">
            <w:pPr>
              <w:snapToGrid w:val="0"/>
              <w:spacing w:line="400" w:lineRule="exact"/>
              <w:jc w:val="center"/>
              <w:textAlignment w:val="bottom"/>
              <w:rPr>
                <w:rStyle w:val="45"/>
                <w:rFonts w:ascii="宋体" w:hAnsi="宋体"/>
                <w:sz w:val="21"/>
                <w:szCs w:val="21"/>
              </w:rPr>
            </w:pPr>
            <w:r>
              <w:rPr>
                <w:rStyle w:val="45"/>
                <w:rFonts w:ascii="宋体" w:hAnsi="宋体"/>
                <w:sz w:val="21"/>
                <w:szCs w:val="21"/>
              </w:rPr>
              <w:t>项目</w:t>
            </w:r>
          </w:p>
        </w:tc>
        <w:tc>
          <w:tcPr>
            <w:tcW w:w="6886" w:type="dxa"/>
            <w:tcBorders>
              <w:top w:val="single" w:color="000000" w:sz="4" w:space="0"/>
              <w:left w:val="single" w:color="000000" w:sz="4" w:space="0"/>
              <w:bottom w:val="single" w:color="000000" w:sz="4" w:space="0"/>
              <w:right w:val="single" w:color="000000" w:sz="4" w:space="0"/>
            </w:tcBorders>
            <w:vAlign w:val="center"/>
          </w:tcPr>
          <w:p w14:paraId="5CF3AADE">
            <w:pPr>
              <w:snapToGrid w:val="0"/>
              <w:spacing w:line="400" w:lineRule="exact"/>
              <w:jc w:val="center"/>
              <w:textAlignment w:val="bottom"/>
              <w:rPr>
                <w:rStyle w:val="45"/>
                <w:rFonts w:ascii="宋体" w:hAnsi="宋体"/>
                <w:sz w:val="21"/>
                <w:szCs w:val="21"/>
              </w:rPr>
            </w:pPr>
            <w:r>
              <w:rPr>
                <w:rStyle w:val="45"/>
                <w:rFonts w:ascii="宋体" w:hAnsi="宋体"/>
                <w:sz w:val="21"/>
                <w:szCs w:val="21"/>
              </w:rPr>
              <w:t>编  例  内  容</w:t>
            </w:r>
          </w:p>
        </w:tc>
      </w:tr>
      <w:tr w14:paraId="4D078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09D9150">
            <w:pPr>
              <w:snapToGrid w:val="0"/>
              <w:spacing w:line="400" w:lineRule="exact"/>
              <w:jc w:val="center"/>
              <w:textAlignment w:val="bottom"/>
              <w:rPr>
                <w:rStyle w:val="45"/>
                <w:rFonts w:ascii="宋体" w:hAnsi="宋体"/>
                <w:sz w:val="21"/>
                <w:szCs w:val="21"/>
              </w:rPr>
            </w:pPr>
            <w:r>
              <w:rPr>
                <w:rStyle w:val="45"/>
                <w:rFonts w:ascii="宋体" w:hAnsi="宋体"/>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2D661184">
            <w:pPr>
              <w:snapToGrid w:val="0"/>
              <w:spacing w:line="400" w:lineRule="exact"/>
              <w:jc w:val="center"/>
              <w:textAlignment w:val="bottom"/>
              <w:rPr>
                <w:rStyle w:val="45"/>
                <w:rFonts w:ascii="宋体" w:hAnsi="宋体"/>
                <w:sz w:val="21"/>
                <w:szCs w:val="21"/>
              </w:rPr>
            </w:pPr>
            <w:r>
              <w:rPr>
                <w:rStyle w:val="45"/>
                <w:rFonts w:ascii="宋体" w:hAnsi="宋体"/>
                <w:sz w:val="21"/>
                <w:szCs w:val="21"/>
              </w:rPr>
              <w:t>采购人</w:t>
            </w:r>
          </w:p>
        </w:tc>
        <w:tc>
          <w:tcPr>
            <w:tcW w:w="6886" w:type="dxa"/>
            <w:tcBorders>
              <w:top w:val="single" w:color="000000" w:sz="4" w:space="0"/>
              <w:left w:val="single" w:color="000000" w:sz="4" w:space="0"/>
              <w:bottom w:val="single" w:color="000000" w:sz="4" w:space="0"/>
              <w:right w:val="single" w:color="000000" w:sz="4" w:space="0"/>
            </w:tcBorders>
            <w:vAlign w:val="center"/>
          </w:tcPr>
          <w:p w14:paraId="67DB8CA9">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名称：</w:t>
            </w:r>
            <w:r>
              <w:rPr>
                <w:rStyle w:val="45"/>
                <w:rFonts w:hint="eastAsia" w:ascii="宋体" w:hAnsi="宋体"/>
                <w:sz w:val="21"/>
                <w:szCs w:val="21"/>
                <w:lang w:eastAsia="zh-CN"/>
              </w:rPr>
              <w:t>嵊州市剡湖街道办事处</w:t>
            </w:r>
          </w:p>
          <w:p w14:paraId="6C286FEA">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地址：</w:t>
            </w:r>
            <w:r>
              <w:rPr>
                <w:rStyle w:val="45"/>
                <w:rFonts w:hint="eastAsia" w:ascii="宋体" w:hAnsi="宋体"/>
                <w:sz w:val="21"/>
                <w:szCs w:val="21"/>
                <w:lang w:eastAsia="zh-CN"/>
              </w:rPr>
              <w:t>嵊州市剡湖街道剡城路367号</w:t>
            </w:r>
          </w:p>
          <w:p w14:paraId="0A5DFBF9">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联系人：</w:t>
            </w:r>
            <w:r>
              <w:rPr>
                <w:rStyle w:val="45"/>
                <w:rFonts w:hint="eastAsia" w:ascii="宋体" w:hAnsi="宋体"/>
                <w:sz w:val="21"/>
                <w:szCs w:val="21"/>
                <w:lang w:eastAsia="zh-CN"/>
              </w:rPr>
              <w:t>裘科</w:t>
            </w:r>
          </w:p>
          <w:p w14:paraId="60C060A6">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联系电话：</w:t>
            </w:r>
            <w:r>
              <w:rPr>
                <w:rStyle w:val="45"/>
                <w:rFonts w:hint="eastAsia" w:ascii="宋体" w:hAnsi="宋体"/>
                <w:sz w:val="21"/>
                <w:szCs w:val="21"/>
                <w:lang w:eastAsia="zh-CN"/>
              </w:rPr>
              <w:t>0575-83013967</w:t>
            </w:r>
          </w:p>
        </w:tc>
      </w:tr>
      <w:tr w14:paraId="5B319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D35F681">
            <w:pPr>
              <w:snapToGrid w:val="0"/>
              <w:spacing w:line="400" w:lineRule="exact"/>
              <w:jc w:val="center"/>
              <w:textAlignment w:val="bottom"/>
              <w:rPr>
                <w:rStyle w:val="45"/>
                <w:rFonts w:ascii="宋体" w:hAnsi="宋体"/>
                <w:sz w:val="21"/>
                <w:szCs w:val="21"/>
              </w:rPr>
            </w:pPr>
            <w:r>
              <w:rPr>
                <w:rStyle w:val="45"/>
                <w:rFonts w:ascii="宋体" w:hAnsi="宋体"/>
                <w:sz w:val="21"/>
                <w:szCs w:val="21"/>
              </w:rPr>
              <w:t>2</w:t>
            </w:r>
          </w:p>
        </w:tc>
        <w:tc>
          <w:tcPr>
            <w:tcW w:w="1560" w:type="dxa"/>
            <w:tcBorders>
              <w:top w:val="single" w:color="000000" w:sz="4" w:space="0"/>
              <w:left w:val="single" w:color="000000" w:sz="4" w:space="0"/>
              <w:bottom w:val="single" w:color="000000" w:sz="4" w:space="0"/>
              <w:right w:val="single" w:color="000000" w:sz="4" w:space="0"/>
            </w:tcBorders>
            <w:vAlign w:val="center"/>
          </w:tcPr>
          <w:p w14:paraId="43B1A56D">
            <w:pPr>
              <w:snapToGrid w:val="0"/>
              <w:spacing w:line="400" w:lineRule="exact"/>
              <w:jc w:val="center"/>
              <w:textAlignment w:val="bottom"/>
              <w:rPr>
                <w:rStyle w:val="45"/>
                <w:rFonts w:ascii="宋体" w:hAnsi="宋体"/>
                <w:sz w:val="21"/>
                <w:szCs w:val="21"/>
              </w:rPr>
            </w:pPr>
            <w:r>
              <w:rPr>
                <w:rStyle w:val="45"/>
                <w:rFonts w:ascii="宋体" w:hAnsi="宋体"/>
                <w:sz w:val="21"/>
                <w:szCs w:val="21"/>
              </w:rPr>
              <w:t>采购代理机构</w:t>
            </w:r>
          </w:p>
        </w:tc>
        <w:tc>
          <w:tcPr>
            <w:tcW w:w="6886" w:type="dxa"/>
            <w:tcBorders>
              <w:top w:val="single" w:color="000000" w:sz="4" w:space="0"/>
              <w:left w:val="single" w:color="000000" w:sz="4" w:space="0"/>
              <w:bottom w:val="single" w:color="000000" w:sz="4" w:space="0"/>
              <w:right w:val="single" w:color="000000" w:sz="4" w:space="0"/>
            </w:tcBorders>
            <w:vAlign w:val="center"/>
          </w:tcPr>
          <w:p w14:paraId="61EF85A2">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名称：</w:t>
            </w:r>
            <w:r>
              <w:rPr>
                <w:rStyle w:val="45"/>
                <w:rFonts w:hint="eastAsia" w:ascii="宋体" w:hAnsi="宋体"/>
                <w:sz w:val="21"/>
                <w:szCs w:val="21"/>
                <w:lang w:eastAsia="zh-CN"/>
              </w:rPr>
              <w:t>浙江鼎力工程项目管理有限公司</w:t>
            </w:r>
          </w:p>
          <w:p w14:paraId="259F19DF">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地址：</w:t>
            </w:r>
            <w:r>
              <w:rPr>
                <w:rStyle w:val="45"/>
                <w:rFonts w:hint="eastAsia" w:ascii="宋体" w:hAnsi="宋体"/>
                <w:sz w:val="21"/>
                <w:szCs w:val="21"/>
                <w:lang w:eastAsia="zh-CN"/>
              </w:rPr>
              <w:t>嵊州市三江街道惠民街188号2号楼二楼</w:t>
            </w:r>
          </w:p>
          <w:p w14:paraId="0187607D">
            <w:pPr>
              <w:snapToGrid w:val="0"/>
              <w:spacing w:line="400" w:lineRule="exact"/>
              <w:textAlignment w:val="bottom"/>
              <w:rPr>
                <w:rStyle w:val="45"/>
                <w:rFonts w:hint="eastAsia" w:ascii="宋体" w:hAnsi="宋体" w:eastAsia="宋体"/>
                <w:sz w:val="21"/>
                <w:szCs w:val="21"/>
                <w:lang w:eastAsia="zh-CN"/>
              </w:rPr>
            </w:pPr>
            <w:r>
              <w:rPr>
                <w:rStyle w:val="45"/>
                <w:rFonts w:ascii="宋体" w:hAnsi="宋体"/>
                <w:sz w:val="21"/>
                <w:szCs w:val="21"/>
              </w:rPr>
              <w:t>联系人：</w:t>
            </w:r>
            <w:r>
              <w:rPr>
                <w:rStyle w:val="45"/>
                <w:rFonts w:hint="eastAsia" w:ascii="宋体" w:hAnsi="宋体"/>
                <w:sz w:val="21"/>
                <w:szCs w:val="21"/>
                <w:lang w:eastAsia="zh-CN"/>
              </w:rPr>
              <w:t>魏洁</w:t>
            </w:r>
          </w:p>
          <w:p w14:paraId="7AD288F8">
            <w:pPr>
              <w:snapToGrid w:val="0"/>
              <w:spacing w:line="400" w:lineRule="exact"/>
              <w:textAlignment w:val="bottom"/>
              <w:rPr>
                <w:rStyle w:val="45"/>
                <w:rFonts w:hint="eastAsia" w:ascii="宋体" w:hAnsi="宋体" w:eastAsia="宋体"/>
                <w:lang w:eastAsia="zh-CN"/>
              </w:rPr>
            </w:pPr>
            <w:r>
              <w:rPr>
                <w:rStyle w:val="45"/>
                <w:rFonts w:ascii="宋体" w:hAnsi="宋体"/>
                <w:sz w:val="21"/>
                <w:szCs w:val="21"/>
              </w:rPr>
              <w:t xml:space="preserve">联系电话： </w:t>
            </w:r>
            <w:r>
              <w:rPr>
                <w:rStyle w:val="45"/>
                <w:rFonts w:hint="eastAsia" w:ascii="宋体" w:hAnsi="宋体"/>
                <w:sz w:val="21"/>
                <w:szCs w:val="21"/>
                <w:lang w:eastAsia="zh-CN"/>
              </w:rPr>
              <w:t>17816529040</w:t>
            </w:r>
          </w:p>
        </w:tc>
      </w:tr>
      <w:tr w14:paraId="4059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CD7EB15">
            <w:pPr>
              <w:snapToGrid w:val="0"/>
              <w:spacing w:line="400" w:lineRule="exact"/>
              <w:jc w:val="center"/>
              <w:textAlignment w:val="bottom"/>
              <w:rPr>
                <w:rStyle w:val="45"/>
                <w:rFonts w:ascii="宋体" w:hAnsi="宋体"/>
                <w:sz w:val="21"/>
                <w:szCs w:val="21"/>
              </w:rPr>
            </w:pPr>
            <w:r>
              <w:rPr>
                <w:rStyle w:val="45"/>
                <w:rFonts w:ascii="宋体" w:hAnsi="宋体"/>
                <w:sz w:val="21"/>
                <w:szCs w:val="21"/>
              </w:rPr>
              <w:t>3</w:t>
            </w:r>
          </w:p>
        </w:tc>
        <w:tc>
          <w:tcPr>
            <w:tcW w:w="1560" w:type="dxa"/>
            <w:tcBorders>
              <w:top w:val="single" w:color="000000" w:sz="4" w:space="0"/>
              <w:left w:val="single" w:color="000000" w:sz="4" w:space="0"/>
              <w:bottom w:val="single" w:color="000000" w:sz="4" w:space="0"/>
              <w:right w:val="single" w:color="000000" w:sz="4" w:space="0"/>
            </w:tcBorders>
            <w:vAlign w:val="center"/>
          </w:tcPr>
          <w:p w14:paraId="5EBAE6F5">
            <w:pPr>
              <w:snapToGrid w:val="0"/>
              <w:spacing w:line="400" w:lineRule="exact"/>
              <w:jc w:val="center"/>
              <w:textAlignment w:val="bottom"/>
              <w:rPr>
                <w:rStyle w:val="45"/>
                <w:rFonts w:ascii="宋体" w:hAnsi="宋体" w:cs="宋体"/>
                <w:bCs/>
                <w:sz w:val="21"/>
                <w:szCs w:val="21"/>
              </w:rPr>
            </w:pPr>
            <w:r>
              <w:rPr>
                <w:rStyle w:val="45"/>
                <w:rFonts w:ascii="宋体" w:hAnsi="宋体" w:cs="宋体"/>
                <w:bCs/>
                <w:sz w:val="21"/>
                <w:szCs w:val="21"/>
              </w:rPr>
              <w:t>现场踏勘</w:t>
            </w:r>
          </w:p>
        </w:tc>
        <w:tc>
          <w:tcPr>
            <w:tcW w:w="6886" w:type="dxa"/>
            <w:tcBorders>
              <w:top w:val="single" w:color="000000" w:sz="4" w:space="0"/>
              <w:left w:val="single" w:color="000000" w:sz="4" w:space="0"/>
              <w:bottom w:val="single" w:color="000000" w:sz="4" w:space="0"/>
              <w:right w:val="single" w:color="000000" w:sz="4" w:space="0"/>
            </w:tcBorders>
            <w:vAlign w:val="center"/>
          </w:tcPr>
          <w:p w14:paraId="3A601300">
            <w:pPr>
              <w:snapToGrid w:val="0"/>
              <w:spacing w:line="400" w:lineRule="exact"/>
              <w:textAlignment w:val="bottom"/>
              <w:rPr>
                <w:rStyle w:val="45"/>
                <w:rFonts w:ascii="宋体" w:hAnsi="宋体"/>
                <w:sz w:val="21"/>
                <w:szCs w:val="21"/>
              </w:rPr>
            </w:pPr>
            <w:r>
              <w:rPr>
                <w:rStyle w:val="45"/>
                <w:rFonts w:ascii="宋体" w:hAnsi="宋体"/>
                <w:sz w:val="21"/>
                <w:szCs w:val="21"/>
              </w:rPr>
              <w:t>本项目不组织现场踏勘，投标人如有需要，经采购人同意后可自行前往，踏勘期间发生的费用或意外导致伤亡等一切责任和损失均由投标人自负。</w:t>
            </w:r>
          </w:p>
        </w:tc>
      </w:tr>
      <w:tr w14:paraId="5770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66E4E3C9">
            <w:pPr>
              <w:snapToGrid w:val="0"/>
              <w:spacing w:line="400" w:lineRule="exact"/>
              <w:jc w:val="center"/>
              <w:textAlignment w:val="bottom"/>
              <w:rPr>
                <w:rStyle w:val="45"/>
                <w:rFonts w:ascii="宋体" w:hAnsi="宋体"/>
                <w:sz w:val="21"/>
                <w:szCs w:val="21"/>
              </w:rPr>
            </w:pPr>
            <w:r>
              <w:rPr>
                <w:rStyle w:val="45"/>
                <w:rFonts w:ascii="宋体" w:hAnsi="宋体"/>
                <w:sz w:val="21"/>
                <w:szCs w:val="21"/>
              </w:rPr>
              <w:t>4</w:t>
            </w:r>
          </w:p>
        </w:tc>
        <w:tc>
          <w:tcPr>
            <w:tcW w:w="1560" w:type="dxa"/>
            <w:tcBorders>
              <w:top w:val="single" w:color="000000" w:sz="4" w:space="0"/>
              <w:left w:val="single" w:color="000000" w:sz="4" w:space="0"/>
              <w:bottom w:val="single" w:color="000000" w:sz="4" w:space="0"/>
              <w:right w:val="single" w:color="000000" w:sz="4" w:space="0"/>
            </w:tcBorders>
            <w:vAlign w:val="center"/>
          </w:tcPr>
          <w:p w14:paraId="76576467">
            <w:pPr>
              <w:snapToGrid w:val="0"/>
              <w:spacing w:line="400" w:lineRule="exact"/>
              <w:jc w:val="center"/>
              <w:textAlignment w:val="bottom"/>
              <w:rPr>
                <w:rStyle w:val="45"/>
                <w:rFonts w:ascii="宋体" w:hAnsi="宋体" w:cs="宋体"/>
                <w:bCs/>
                <w:sz w:val="21"/>
                <w:szCs w:val="21"/>
              </w:rPr>
            </w:pPr>
            <w:r>
              <w:rPr>
                <w:rStyle w:val="45"/>
                <w:rFonts w:ascii="宋体" w:hAnsi="宋体" w:cs="宋体"/>
                <w:bCs/>
                <w:sz w:val="21"/>
                <w:szCs w:val="21"/>
              </w:rPr>
              <w:t>答疑会</w:t>
            </w:r>
          </w:p>
        </w:tc>
        <w:tc>
          <w:tcPr>
            <w:tcW w:w="6886" w:type="dxa"/>
            <w:tcBorders>
              <w:top w:val="single" w:color="000000" w:sz="4" w:space="0"/>
              <w:left w:val="single" w:color="000000" w:sz="4" w:space="0"/>
              <w:bottom w:val="single" w:color="000000" w:sz="4" w:space="0"/>
              <w:right w:val="single" w:color="000000" w:sz="4" w:space="0"/>
            </w:tcBorders>
            <w:vAlign w:val="center"/>
          </w:tcPr>
          <w:p w14:paraId="6D579812">
            <w:pPr>
              <w:snapToGrid w:val="0"/>
              <w:spacing w:line="400" w:lineRule="exact"/>
              <w:textAlignment w:val="bottom"/>
              <w:rPr>
                <w:rStyle w:val="45"/>
                <w:rFonts w:ascii="宋体" w:hAnsi="宋体"/>
                <w:sz w:val="21"/>
                <w:szCs w:val="21"/>
              </w:rPr>
            </w:pPr>
            <w:r>
              <w:rPr>
                <w:rStyle w:val="45"/>
                <w:rFonts w:ascii="宋体" w:hAnsi="宋体"/>
                <w:sz w:val="21"/>
                <w:szCs w:val="21"/>
              </w:rPr>
              <w:t>不召开</w:t>
            </w:r>
          </w:p>
        </w:tc>
      </w:tr>
      <w:tr w14:paraId="0F0D3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53D6AB8">
            <w:pPr>
              <w:snapToGrid w:val="0"/>
              <w:spacing w:line="400" w:lineRule="exact"/>
              <w:jc w:val="center"/>
              <w:textAlignment w:val="bottom"/>
              <w:rPr>
                <w:rStyle w:val="45"/>
                <w:rFonts w:hint="eastAsia" w:ascii="宋体" w:hAnsi="宋体" w:eastAsia="宋体"/>
                <w:sz w:val="21"/>
                <w:szCs w:val="21"/>
                <w:lang w:val="en-US" w:eastAsia="zh-CN"/>
              </w:rPr>
            </w:pPr>
            <w:r>
              <w:rPr>
                <w:rStyle w:val="45"/>
                <w:rFonts w:hint="eastAsia" w:ascii="宋体" w:hAnsi="宋体"/>
                <w:sz w:val="21"/>
                <w:szCs w:val="21"/>
                <w:lang w:val="en-US" w:eastAsia="zh-CN"/>
              </w:rPr>
              <w:t>5</w:t>
            </w:r>
          </w:p>
        </w:tc>
        <w:tc>
          <w:tcPr>
            <w:tcW w:w="1560" w:type="dxa"/>
            <w:tcBorders>
              <w:top w:val="single" w:color="000000" w:sz="4" w:space="0"/>
              <w:left w:val="single" w:color="000000" w:sz="4" w:space="0"/>
              <w:bottom w:val="single" w:color="000000" w:sz="4" w:space="0"/>
              <w:right w:val="single" w:color="000000" w:sz="4" w:space="0"/>
            </w:tcBorders>
            <w:vAlign w:val="center"/>
          </w:tcPr>
          <w:p w14:paraId="4EDB4052">
            <w:pPr>
              <w:snapToGrid w:val="0"/>
              <w:spacing w:line="400" w:lineRule="exact"/>
              <w:jc w:val="center"/>
              <w:textAlignment w:val="bottom"/>
              <w:rPr>
                <w:rStyle w:val="45"/>
                <w:rFonts w:hint="eastAsia" w:ascii="宋体" w:hAnsi="宋体" w:eastAsia="宋体" w:cs="宋体"/>
                <w:bCs/>
                <w:sz w:val="21"/>
                <w:szCs w:val="21"/>
              </w:rPr>
            </w:pPr>
            <w:r>
              <w:rPr>
                <w:rFonts w:hint="eastAsia" w:ascii="宋体" w:hAnsi="宋体" w:eastAsia="宋体" w:cs="宋体"/>
                <w:b w:val="0"/>
                <w:bCs/>
                <w:sz w:val="21"/>
                <w:szCs w:val="21"/>
              </w:rPr>
              <w:t>样品提供</w:t>
            </w:r>
          </w:p>
        </w:tc>
        <w:tc>
          <w:tcPr>
            <w:tcW w:w="6886" w:type="dxa"/>
            <w:tcBorders>
              <w:top w:val="single" w:color="000000" w:sz="4" w:space="0"/>
              <w:left w:val="single" w:color="000000" w:sz="4" w:space="0"/>
              <w:bottom w:val="single" w:color="000000" w:sz="4" w:space="0"/>
              <w:right w:val="single" w:color="000000" w:sz="4" w:space="0"/>
            </w:tcBorders>
            <w:vAlign w:val="center"/>
          </w:tcPr>
          <w:p w14:paraId="25FF3B7D">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kern w:val="0"/>
                <w:sz w:val="21"/>
                <w:szCs w:val="21"/>
                <w:lang w:eastAsia="zh-CN"/>
              </w:rPr>
            </w:pPr>
            <w:r>
              <w:rPr>
                <w:rFonts w:hint="eastAsia" w:ascii="宋体" w:hAnsi="宋体" w:eastAsia="宋体" w:cs="宋体"/>
                <w:b/>
                <w:sz w:val="21"/>
                <w:szCs w:val="21"/>
              </w:rPr>
              <w:t>样品提供</w:t>
            </w:r>
            <w:r>
              <w:rPr>
                <w:rFonts w:hint="eastAsia" w:ascii="宋体" w:hAnsi="宋体" w:eastAsia="宋体" w:cs="宋体"/>
                <w:b/>
                <w:sz w:val="21"/>
                <w:szCs w:val="21"/>
                <w:lang w:eastAsia="zh-CN"/>
              </w:rPr>
              <w:t>：</w:t>
            </w:r>
          </w:p>
          <w:p w14:paraId="67CDEEAB">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z w:val="21"/>
                <w:szCs w:val="21"/>
              </w:rPr>
            </w:pPr>
            <w:sdt>
              <w:sdtPr>
                <w:rPr>
                  <w:rFonts w:hint="eastAsia" w:ascii="宋体" w:hAnsi="宋体" w:eastAsia="宋体" w:cs="宋体"/>
                  <w:kern w:val="0"/>
                  <w:sz w:val="21"/>
                  <w:szCs w:val="21"/>
                </w:rPr>
                <w:id w:val="-163994648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不要求提供。</w:t>
            </w:r>
          </w:p>
          <w:p w14:paraId="35DD3F95">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kern w:val="0"/>
                <w:sz w:val="21"/>
                <w:szCs w:val="21"/>
              </w:rPr>
            </w:pPr>
            <w:sdt>
              <w:sdtPr>
                <w:rPr>
                  <w:rFonts w:hint="eastAsia" w:ascii="宋体" w:hAnsi="宋体" w:eastAsia="宋体" w:cs="宋体"/>
                  <w:kern w:val="0"/>
                  <w:sz w:val="21"/>
                  <w:szCs w:val="21"/>
                </w:rPr>
                <w:id w:val="1026831988"/>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eastAsia="宋体" w:cs="宋体"/>
                <w:kern w:val="0"/>
                <w:sz w:val="21"/>
                <w:szCs w:val="21"/>
              </w:rPr>
              <w:t>B要求提供，</w:t>
            </w:r>
          </w:p>
          <w:p w14:paraId="364D94F4">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lang w:eastAsia="zh-CN"/>
              </w:rPr>
              <w:t>详见第三部分采购需求</w:t>
            </w:r>
            <w:r>
              <w:rPr>
                <w:rFonts w:hint="eastAsia" w:ascii="宋体" w:hAnsi="宋体" w:eastAsia="宋体" w:cs="宋体"/>
                <w:color w:val="auto"/>
                <w:kern w:val="0"/>
                <w:sz w:val="21"/>
                <w:szCs w:val="21"/>
              </w:rPr>
              <w:t>；</w:t>
            </w:r>
          </w:p>
          <w:p w14:paraId="53EE7B0D">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snapToGrid w:val="0"/>
                <w:color w:val="auto"/>
                <w:kern w:val="28"/>
                <w:sz w:val="21"/>
                <w:szCs w:val="21"/>
              </w:rPr>
              <w:t>样品制作的标准和要求：</w:t>
            </w:r>
            <w:r>
              <w:rPr>
                <w:rFonts w:hint="eastAsia" w:ascii="宋体" w:hAnsi="宋体" w:eastAsia="宋体" w:cs="宋体"/>
                <w:color w:val="auto"/>
                <w:sz w:val="21"/>
                <w:szCs w:val="21"/>
                <w:u w:val="single"/>
                <w:lang w:eastAsia="zh-CN"/>
              </w:rPr>
              <w:t>详见第三部分采购需求</w:t>
            </w:r>
            <w:r>
              <w:rPr>
                <w:rFonts w:hint="eastAsia" w:ascii="宋体" w:hAnsi="宋体" w:eastAsia="宋体" w:cs="宋体"/>
                <w:color w:val="auto"/>
                <w:kern w:val="0"/>
                <w:sz w:val="21"/>
                <w:szCs w:val="21"/>
              </w:rPr>
              <w:t>；</w:t>
            </w:r>
          </w:p>
          <w:p w14:paraId="7548DA9A">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（3）样品的评审方法以及评审标准</w:t>
            </w:r>
            <w:r>
              <w:rPr>
                <w:rFonts w:hint="eastAsia" w:ascii="宋体" w:hAnsi="宋体" w:eastAsia="宋体" w:cs="宋体"/>
                <w:snapToGrid w:val="0"/>
                <w:color w:val="auto"/>
                <w:kern w:val="28"/>
                <w:sz w:val="21"/>
                <w:szCs w:val="21"/>
              </w:rPr>
              <w:t>：详见</w:t>
            </w:r>
            <w:r>
              <w:rPr>
                <w:rFonts w:hint="eastAsia" w:ascii="宋体" w:hAnsi="宋体" w:eastAsia="宋体" w:cs="宋体"/>
                <w:color w:val="auto"/>
                <w:sz w:val="21"/>
                <w:szCs w:val="21"/>
                <w:u w:val="single"/>
              </w:rPr>
              <w:t>评标办法</w:t>
            </w:r>
            <w:r>
              <w:rPr>
                <w:rFonts w:hint="eastAsia" w:ascii="宋体" w:hAnsi="宋体" w:eastAsia="宋体" w:cs="宋体"/>
                <w:color w:val="auto"/>
                <w:kern w:val="0"/>
                <w:sz w:val="21"/>
                <w:szCs w:val="21"/>
              </w:rPr>
              <w:t>；</w:t>
            </w:r>
          </w:p>
          <w:p w14:paraId="1558B93E">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（4）是否需要随样品提交检测报告：</w:t>
            </w:r>
            <w:sdt>
              <w:sdtPr>
                <w:rPr>
                  <w:rFonts w:hint="eastAsia" w:ascii="宋体" w:hAnsi="宋体" w:eastAsia="宋体" w:cs="宋体"/>
                  <w:color w:val="auto"/>
                  <w:kern w:val="0"/>
                  <w:sz w:val="21"/>
                  <w:szCs w:val="21"/>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color w:val="auto"/>
                <w:kern w:val="0"/>
                <w:sz w:val="21"/>
                <w:szCs w:val="21"/>
              </w:rPr>
              <w:t>否；</w:t>
            </w:r>
            <w:sdt>
              <w:sdtPr>
                <w:rPr>
                  <w:rFonts w:hint="eastAsia" w:ascii="宋体" w:hAnsi="宋体" w:eastAsia="宋体" w:cs="宋体"/>
                  <w:color w:val="auto"/>
                  <w:kern w:val="0"/>
                  <w:sz w:val="21"/>
                  <w:szCs w:val="21"/>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是，检测机构的要求</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；检测内容</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307ABA3">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（5）提供样品的时间：</w:t>
            </w:r>
            <w:r>
              <w:rPr>
                <w:rFonts w:hint="eastAsia" w:ascii="宋体" w:hAnsi="宋体" w:eastAsia="宋体" w:cs="宋体"/>
                <w:snapToGrid w:val="0"/>
                <w:color w:val="auto"/>
                <w:kern w:val="28"/>
                <w:sz w:val="21"/>
                <w:szCs w:val="21"/>
                <w:u w:val="single"/>
              </w:rPr>
              <w:t xml:space="preserve">    </w:t>
            </w:r>
            <w:r>
              <w:rPr>
                <w:rFonts w:hint="eastAsia" w:ascii="宋体" w:hAnsi="宋体" w:eastAsia="宋体" w:cs="宋体"/>
                <w:snapToGrid w:val="0"/>
                <w:color w:val="auto"/>
                <w:kern w:val="28"/>
                <w:sz w:val="21"/>
                <w:szCs w:val="21"/>
              </w:rPr>
              <w:t>；地点：</w:t>
            </w:r>
            <w:r>
              <w:rPr>
                <w:rFonts w:hint="eastAsia" w:ascii="宋体" w:hAnsi="宋体" w:eastAsia="宋体" w:cs="宋体"/>
                <w:snapToGrid w:val="0"/>
                <w:color w:val="auto"/>
                <w:kern w:val="28"/>
                <w:sz w:val="21"/>
                <w:szCs w:val="21"/>
                <w:u w:val="single"/>
              </w:rPr>
              <w:t xml:space="preserve">    </w:t>
            </w:r>
            <w:r>
              <w:rPr>
                <w:rFonts w:hint="eastAsia" w:ascii="宋体" w:hAnsi="宋体" w:eastAsia="宋体" w:cs="宋体"/>
                <w:snapToGrid w:val="0"/>
                <w:color w:val="auto"/>
                <w:kern w:val="28"/>
                <w:sz w:val="21"/>
                <w:szCs w:val="21"/>
              </w:rPr>
              <w:t>；联系人：</w:t>
            </w:r>
            <w:r>
              <w:rPr>
                <w:rFonts w:hint="eastAsia" w:ascii="宋体" w:hAnsi="宋体" w:eastAsia="宋体" w:cs="宋体"/>
                <w:snapToGrid w:val="0"/>
                <w:color w:val="auto"/>
                <w:kern w:val="28"/>
                <w:sz w:val="21"/>
                <w:szCs w:val="21"/>
                <w:u w:val="single"/>
              </w:rPr>
              <w:t xml:space="preserve">   </w:t>
            </w:r>
            <w:r>
              <w:rPr>
                <w:rFonts w:hint="eastAsia" w:ascii="宋体" w:hAnsi="宋体" w:eastAsia="宋体" w:cs="宋体"/>
                <w:snapToGrid w:val="0"/>
                <w:color w:val="auto"/>
                <w:kern w:val="28"/>
                <w:sz w:val="21"/>
                <w:szCs w:val="21"/>
              </w:rPr>
              <w:t>，联系电话：</w:t>
            </w:r>
            <w:r>
              <w:rPr>
                <w:rFonts w:hint="eastAsia" w:ascii="宋体" w:hAnsi="宋体" w:eastAsia="宋体" w:cs="宋体"/>
                <w:snapToGrid w:val="0"/>
                <w:color w:val="auto"/>
                <w:kern w:val="28"/>
                <w:sz w:val="21"/>
                <w:szCs w:val="21"/>
                <w:u w:val="single"/>
              </w:rPr>
              <w:t xml:space="preserve">    </w:t>
            </w:r>
            <w:r>
              <w:rPr>
                <w:rFonts w:hint="eastAsia" w:ascii="宋体" w:hAnsi="宋体" w:eastAsia="宋体" w:cs="宋体"/>
                <w:snapToGrid w:val="0"/>
                <w:color w:val="auto"/>
                <w:kern w:val="28"/>
                <w:sz w:val="21"/>
                <w:szCs w:val="21"/>
              </w:rPr>
              <w:t>。请投标人在上述时间内提供样品并按规定位置安装完毕。超过截止时间的，采购人或采购代理机构将不予接收，并将清场并封闭样品现场。</w:t>
            </w:r>
          </w:p>
          <w:p w14:paraId="0DC475D9">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300A8D0">
            <w:pPr>
              <w:keepNext w:val="0"/>
              <w:keepLines w:val="0"/>
              <w:pageBreakBefore w:val="0"/>
              <w:widowControl w:val="0"/>
              <w:kinsoku/>
              <w:wordWrap/>
              <w:overflowPunct/>
              <w:topLinePunct w:val="0"/>
              <w:autoSpaceDE/>
              <w:autoSpaceDN/>
              <w:bidi w:val="0"/>
              <w:adjustRightInd w:val="0"/>
              <w:snapToGrid/>
              <w:spacing w:line="336" w:lineRule="auto"/>
              <w:textAlignment w:val="auto"/>
              <w:rPr>
                <w:rStyle w:val="45"/>
                <w:rFonts w:hint="eastAsia" w:ascii="宋体" w:hAnsi="宋体" w:eastAsia="宋体" w:cs="宋体"/>
                <w:sz w:val="21"/>
                <w:szCs w:val="21"/>
              </w:rPr>
            </w:pPr>
            <w:r>
              <w:rPr>
                <w:rFonts w:hint="eastAsia" w:ascii="宋体" w:hAnsi="宋体" w:eastAsia="宋体" w:cs="宋体"/>
                <w:snapToGrid w:val="0"/>
                <w:color w:val="auto"/>
                <w:kern w:val="28"/>
                <w:sz w:val="21"/>
                <w:szCs w:val="21"/>
              </w:rPr>
              <w:t>（7）制作、运输、安装和保管样品所发生的一切费用由投标人自理。</w:t>
            </w:r>
          </w:p>
        </w:tc>
      </w:tr>
      <w:tr w14:paraId="6A8A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B437BDD">
            <w:pPr>
              <w:snapToGrid w:val="0"/>
              <w:spacing w:line="400" w:lineRule="exact"/>
              <w:jc w:val="center"/>
              <w:textAlignment w:val="bottom"/>
              <w:rPr>
                <w:rStyle w:val="45"/>
                <w:rFonts w:hint="eastAsia" w:ascii="宋体" w:hAnsi="宋体" w:eastAsia="宋体"/>
                <w:sz w:val="21"/>
                <w:szCs w:val="21"/>
                <w:lang w:val="en-US" w:eastAsia="zh-CN"/>
              </w:rPr>
            </w:pPr>
            <w:r>
              <w:rPr>
                <w:rStyle w:val="45"/>
                <w:rFonts w:hint="eastAsia" w:ascii="宋体" w:hAnsi="宋体"/>
                <w:sz w:val="21"/>
                <w:szCs w:val="21"/>
                <w:lang w:val="en-US" w:eastAsia="zh-CN"/>
              </w:rPr>
              <w:t>6</w:t>
            </w:r>
          </w:p>
        </w:tc>
        <w:tc>
          <w:tcPr>
            <w:tcW w:w="1560" w:type="dxa"/>
            <w:tcBorders>
              <w:top w:val="single" w:color="000000" w:sz="4" w:space="0"/>
              <w:left w:val="single" w:color="000000" w:sz="4" w:space="0"/>
              <w:bottom w:val="single" w:color="000000" w:sz="4" w:space="0"/>
              <w:right w:val="single" w:color="000000" w:sz="4" w:space="0"/>
            </w:tcBorders>
            <w:vAlign w:val="center"/>
          </w:tcPr>
          <w:p w14:paraId="5A0C0ABC">
            <w:pPr>
              <w:snapToGrid w:val="0"/>
              <w:spacing w:line="400" w:lineRule="exact"/>
              <w:jc w:val="center"/>
              <w:textAlignment w:val="bottom"/>
              <w:rPr>
                <w:rStyle w:val="45"/>
                <w:rFonts w:hint="eastAsia" w:ascii="宋体" w:hAnsi="宋体" w:eastAsia="宋体" w:cs="宋体"/>
                <w:bCs/>
                <w:sz w:val="21"/>
                <w:szCs w:val="21"/>
              </w:rPr>
            </w:pPr>
            <w:r>
              <w:rPr>
                <w:rFonts w:hint="eastAsia" w:ascii="宋体" w:hAnsi="宋体" w:eastAsia="宋体" w:cs="宋体"/>
                <w:b w:val="0"/>
                <w:bCs/>
                <w:sz w:val="21"/>
                <w:szCs w:val="21"/>
              </w:rPr>
              <w:t>方案讲解演示</w:t>
            </w:r>
          </w:p>
        </w:tc>
        <w:tc>
          <w:tcPr>
            <w:tcW w:w="6886" w:type="dxa"/>
            <w:tcBorders>
              <w:top w:val="single" w:color="000000" w:sz="4" w:space="0"/>
              <w:left w:val="single" w:color="000000" w:sz="4" w:space="0"/>
              <w:bottom w:val="single" w:color="000000" w:sz="4" w:space="0"/>
              <w:right w:val="single" w:color="000000" w:sz="4" w:space="0"/>
            </w:tcBorders>
            <w:vAlign w:val="center"/>
          </w:tcPr>
          <w:p w14:paraId="09F1CB93">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kern w:val="0"/>
                <w:sz w:val="21"/>
                <w:szCs w:val="21"/>
                <w:lang w:eastAsia="zh-CN"/>
              </w:rPr>
            </w:pPr>
            <w:r>
              <w:rPr>
                <w:rFonts w:hint="eastAsia" w:ascii="宋体" w:hAnsi="宋体" w:eastAsia="宋体" w:cs="宋体"/>
                <w:b/>
                <w:sz w:val="21"/>
                <w:szCs w:val="21"/>
              </w:rPr>
              <w:t>方案讲解演示</w:t>
            </w:r>
            <w:r>
              <w:rPr>
                <w:rFonts w:hint="eastAsia" w:ascii="宋体" w:hAnsi="宋体" w:eastAsia="宋体" w:cs="宋体"/>
                <w:b/>
                <w:sz w:val="21"/>
                <w:szCs w:val="21"/>
                <w:lang w:eastAsia="zh-CN"/>
              </w:rPr>
              <w:t>：</w:t>
            </w:r>
          </w:p>
          <w:p w14:paraId="54A3CDA1">
            <w:pPr>
              <w:keepNext w:val="0"/>
              <w:keepLines w:val="0"/>
              <w:pageBreakBefore w:val="0"/>
              <w:widowControl w:val="0"/>
              <w:kinsoku/>
              <w:wordWrap/>
              <w:overflowPunct/>
              <w:topLinePunct w:val="0"/>
              <w:autoSpaceDE/>
              <w:autoSpaceDN/>
              <w:bidi w:val="0"/>
              <w:adjustRightInd w:val="0"/>
              <w:snapToGrid/>
              <w:spacing w:beforeLines="0" w:afterLines="0" w:line="336"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A无方案讲解演示。</w:t>
            </w:r>
          </w:p>
          <w:p w14:paraId="74367EBA">
            <w:pPr>
              <w:keepNext w:val="0"/>
              <w:keepLines w:val="0"/>
              <w:pageBreakBefore w:val="0"/>
              <w:widowControl w:val="0"/>
              <w:kinsoku/>
              <w:wordWrap/>
              <w:overflowPunct/>
              <w:topLinePunct w:val="0"/>
              <w:autoSpaceDE/>
              <w:autoSpaceDN/>
              <w:bidi w:val="0"/>
              <w:adjustRightInd w:val="0"/>
              <w:snapToGrid/>
              <w:spacing w:beforeLines="0" w:afterLines="0" w:line="336" w:lineRule="auto"/>
              <w:textAlignment w:val="auto"/>
              <w:rPr>
                <w:rFonts w:hint="eastAsia" w:ascii="宋体" w:hAnsi="宋体" w:eastAsia="宋体" w:cs="宋体"/>
                <w:b/>
                <w:sz w:val="21"/>
                <w:szCs w:val="21"/>
              </w:rPr>
            </w:pPr>
            <w:r>
              <w:rPr>
                <w:rFonts w:hint="eastAsia" w:ascii="宋体" w:hAnsi="宋体" w:eastAsia="宋体" w:cs="宋体"/>
                <w:sz w:val="21"/>
                <w:szCs w:val="21"/>
              </w:rPr>
              <w:t>□B有方案讲解演示：</w:t>
            </w:r>
          </w:p>
          <w:p w14:paraId="6E4C15F2">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napToGrid w:val="0"/>
                <w:color w:val="auto"/>
                <w:kern w:val="28"/>
                <w:sz w:val="21"/>
                <w:szCs w:val="21"/>
                <w:lang w:val="zh-CN"/>
              </w:rPr>
            </w:pPr>
            <w:r>
              <w:rPr>
                <w:rFonts w:hint="eastAsia" w:ascii="宋体" w:hAnsi="宋体" w:eastAsia="宋体" w:cs="宋体"/>
                <w:snapToGrid w:val="0"/>
                <w:color w:val="auto"/>
                <w:kern w:val="28"/>
                <w:sz w:val="21"/>
                <w:szCs w:val="21"/>
                <w:lang w:val="zh-CN"/>
              </w:rPr>
              <w:t>（1）在评标时安排每个供应商进行方案讲解演示。每个供应商时间不超过</w:t>
            </w:r>
            <w:r>
              <w:rPr>
                <w:rFonts w:hint="eastAsia" w:ascii="宋体" w:hAnsi="宋体" w:eastAsia="宋体" w:cs="宋体"/>
                <w:snapToGrid w:val="0"/>
                <w:color w:val="auto"/>
                <w:kern w:val="28"/>
                <w:sz w:val="21"/>
                <w:szCs w:val="21"/>
                <w:u w:val="single"/>
                <w:lang w:val="en-US" w:eastAsia="zh-CN"/>
              </w:rPr>
              <w:t xml:space="preserve">  </w:t>
            </w:r>
            <w:r>
              <w:rPr>
                <w:rFonts w:hint="eastAsia" w:ascii="宋体" w:hAnsi="宋体" w:eastAsia="宋体" w:cs="宋体"/>
                <w:snapToGrid w:val="0"/>
                <w:color w:val="auto"/>
                <w:kern w:val="28"/>
                <w:sz w:val="21"/>
                <w:szCs w:val="21"/>
                <w:lang w:val="zh-CN"/>
              </w:rPr>
              <w:t>分钟，讲解次序以投标文件解密时间先后次序为准。讲解演示结束后按要求解答评标委员会提问。</w:t>
            </w:r>
          </w:p>
          <w:p w14:paraId="0F491B19">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napToGrid w:val="0"/>
                <w:color w:val="auto"/>
                <w:kern w:val="28"/>
                <w:sz w:val="21"/>
                <w:szCs w:val="21"/>
                <w:lang w:val="zh-CN"/>
              </w:rPr>
            </w:pPr>
            <w:r>
              <w:rPr>
                <w:rFonts w:hint="eastAsia" w:ascii="宋体" w:hAnsi="宋体" w:eastAsia="宋体" w:cs="宋体"/>
                <w:snapToGrid w:val="0"/>
                <w:color w:val="auto"/>
                <w:kern w:val="28"/>
                <w:sz w:val="21"/>
                <w:szCs w:val="21"/>
                <w:lang w:val="zh-CN"/>
              </w:rPr>
              <w:t>（2）方案讲解演示方式：</w:t>
            </w:r>
          </w:p>
          <w:p w14:paraId="38E5CADB">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napToGrid w:val="0"/>
                <w:color w:val="auto"/>
                <w:kern w:val="28"/>
                <w:sz w:val="21"/>
                <w:szCs w:val="21"/>
                <w:lang w:val="zh-CN" w:eastAsia="zh-CN"/>
              </w:rPr>
            </w:pPr>
            <w:r>
              <w:rPr>
                <w:rFonts w:hint="eastAsia" w:ascii="宋体" w:hAnsi="宋体" w:eastAsia="宋体" w:cs="宋体"/>
                <w:snapToGrid w:val="0"/>
                <w:color w:val="auto"/>
                <w:kern w:val="28"/>
                <w:sz w:val="21"/>
                <w:szCs w:val="21"/>
                <w:lang w:val="zh-CN" w:eastAsia="zh-CN"/>
              </w:rPr>
              <w:t>演示以电子版形式提供</w:t>
            </w:r>
            <w:r>
              <w:rPr>
                <w:rFonts w:hint="eastAsia" w:ascii="宋体" w:hAnsi="宋体" w:eastAsia="宋体" w:cs="宋体"/>
                <w:snapToGrid w:val="0"/>
                <w:color w:val="auto"/>
                <w:kern w:val="28"/>
                <w:sz w:val="21"/>
                <w:szCs w:val="21"/>
                <w:lang w:val="zh-CN"/>
              </w:rPr>
              <w:t>。</w:t>
            </w:r>
            <w:r>
              <w:rPr>
                <w:rFonts w:hint="eastAsia" w:ascii="宋体" w:hAnsi="宋体" w:eastAsia="宋体" w:cs="宋体"/>
                <w:snapToGrid w:val="0"/>
                <w:color w:val="auto"/>
                <w:kern w:val="28"/>
                <w:sz w:val="21"/>
                <w:szCs w:val="21"/>
                <w:lang w:val="zh-CN" w:eastAsia="zh-CN"/>
              </w:rPr>
              <w:t>电子版需以U盘形式存储，格式为MP4，时间要求控制在1</w:t>
            </w:r>
            <w:r>
              <w:rPr>
                <w:rFonts w:hint="eastAsia" w:ascii="宋体" w:hAnsi="宋体" w:eastAsia="宋体" w:cs="宋体"/>
                <w:snapToGrid w:val="0"/>
                <w:color w:val="auto"/>
                <w:kern w:val="28"/>
                <w:sz w:val="21"/>
                <w:szCs w:val="21"/>
                <w:lang w:val="en-US" w:eastAsia="zh-CN"/>
              </w:rPr>
              <w:t>2</w:t>
            </w:r>
            <w:r>
              <w:rPr>
                <w:rFonts w:hint="eastAsia" w:ascii="宋体" w:hAnsi="宋体" w:eastAsia="宋体" w:cs="宋体"/>
                <w:snapToGrid w:val="0"/>
                <w:color w:val="auto"/>
                <w:kern w:val="28"/>
                <w:sz w:val="21"/>
                <w:szCs w:val="21"/>
                <w:lang w:val="zh-CN" w:eastAsia="zh-CN"/>
              </w:rPr>
              <w:t>分钟以内，演示不能正常进行或未提供演示，演示分为0分。</w:t>
            </w:r>
          </w:p>
          <w:p w14:paraId="733BD0E1">
            <w:pPr>
              <w:keepNext w:val="0"/>
              <w:keepLines w:val="0"/>
              <w:pageBreakBefore w:val="0"/>
              <w:widowControl w:val="0"/>
              <w:kinsoku/>
              <w:wordWrap/>
              <w:overflowPunct/>
              <w:topLinePunct w:val="0"/>
              <w:autoSpaceDE/>
              <w:autoSpaceDN/>
              <w:bidi w:val="0"/>
              <w:adjustRightInd w:val="0"/>
              <w:snapToGrid/>
              <w:spacing w:line="336" w:lineRule="auto"/>
              <w:textAlignment w:val="auto"/>
              <w:rPr>
                <w:rStyle w:val="45"/>
                <w:rFonts w:hint="eastAsia" w:ascii="宋体" w:hAnsi="宋体" w:eastAsia="宋体" w:cs="宋体"/>
                <w:sz w:val="21"/>
                <w:szCs w:val="21"/>
              </w:rPr>
            </w:pPr>
            <w:r>
              <w:rPr>
                <w:rFonts w:hint="eastAsia" w:ascii="宋体" w:hAnsi="宋体" w:eastAsia="宋体" w:cs="宋体"/>
                <w:snapToGrid w:val="0"/>
                <w:color w:val="auto"/>
                <w:kern w:val="28"/>
                <w:sz w:val="21"/>
                <w:szCs w:val="21"/>
                <w:lang w:val="zh-CN" w:eastAsia="zh-CN"/>
              </w:rPr>
              <w:t>演示文件开标截止时间前</w:t>
            </w:r>
            <w:r>
              <w:rPr>
                <w:rFonts w:hint="eastAsia" w:ascii="宋体" w:hAnsi="宋体" w:eastAsia="宋体" w:cs="宋体"/>
                <w:snapToGrid w:val="0"/>
                <w:color w:val="auto"/>
                <w:kern w:val="28"/>
                <w:sz w:val="21"/>
                <w:szCs w:val="21"/>
                <w:lang w:val="zh-CN"/>
              </w:rPr>
              <w:t>邮寄或送达地址：</w:t>
            </w:r>
            <w:r>
              <w:rPr>
                <w:rFonts w:hint="eastAsia" w:ascii="宋体" w:hAnsi="宋体" w:eastAsia="宋体" w:cs="宋体"/>
                <w:snapToGrid w:val="0"/>
                <w:color w:val="auto"/>
                <w:kern w:val="28"/>
                <w:sz w:val="21"/>
                <w:szCs w:val="21"/>
                <w:u w:val="single"/>
                <w:lang w:val="en-US" w:eastAsia="zh-CN"/>
              </w:rPr>
              <w:t xml:space="preserve">   /  </w:t>
            </w:r>
          </w:p>
        </w:tc>
      </w:tr>
      <w:tr w14:paraId="245A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E318673">
            <w:pPr>
              <w:snapToGrid w:val="0"/>
              <w:spacing w:line="400" w:lineRule="exact"/>
              <w:jc w:val="center"/>
              <w:textAlignment w:val="bottom"/>
              <w:rPr>
                <w:rStyle w:val="45"/>
                <w:rFonts w:hint="eastAsia" w:ascii="宋体" w:hAnsi="宋体" w:eastAsia="宋体"/>
                <w:sz w:val="21"/>
                <w:szCs w:val="21"/>
                <w:lang w:val="en-US" w:eastAsia="zh-CN"/>
              </w:rPr>
            </w:pPr>
            <w:r>
              <w:rPr>
                <w:rStyle w:val="45"/>
                <w:rFonts w:hint="eastAsia" w:ascii="宋体" w:hAnsi="宋体"/>
                <w:sz w:val="21"/>
                <w:szCs w:val="21"/>
                <w:lang w:val="en-US" w:eastAsia="zh-CN"/>
              </w:rPr>
              <w:t>7</w:t>
            </w:r>
          </w:p>
        </w:tc>
        <w:tc>
          <w:tcPr>
            <w:tcW w:w="1560" w:type="dxa"/>
            <w:tcBorders>
              <w:top w:val="single" w:color="000000" w:sz="4" w:space="0"/>
              <w:left w:val="single" w:color="000000" w:sz="4" w:space="0"/>
              <w:bottom w:val="single" w:color="000000" w:sz="4" w:space="0"/>
              <w:right w:val="single" w:color="000000" w:sz="4" w:space="0"/>
            </w:tcBorders>
            <w:vAlign w:val="center"/>
          </w:tcPr>
          <w:p w14:paraId="2674FFE7">
            <w:pPr>
              <w:snapToGrid w:val="0"/>
              <w:spacing w:line="360" w:lineRule="auto"/>
              <w:jc w:val="center"/>
              <w:rPr>
                <w:rStyle w:val="45"/>
                <w:rFonts w:hint="eastAsia" w:ascii="宋体" w:hAnsi="宋体" w:eastAsia="宋体" w:cs="宋体"/>
                <w:bCs/>
                <w:sz w:val="21"/>
                <w:szCs w:val="21"/>
              </w:rPr>
            </w:pPr>
            <w:r>
              <w:rPr>
                <w:rFonts w:hint="eastAsia" w:ascii="宋体" w:hAnsi="宋体" w:eastAsia="宋体" w:cs="宋体"/>
                <w:b/>
                <w:color w:val="auto"/>
                <w:sz w:val="21"/>
                <w:szCs w:val="21"/>
              </w:rPr>
              <w:t>进口产品</w:t>
            </w:r>
          </w:p>
        </w:tc>
        <w:tc>
          <w:tcPr>
            <w:tcW w:w="6886" w:type="dxa"/>
            <w:tcBorders>
              <w:top w:val="single" w:color="000000" w:sz="4" w:space="0"/>
              <w:left w:val="single" w:color="000000" w:sz="4" w:space="0"/>
              <w:bottom w:val="single" w:color="000000" w:sz="4" w:space="0"/>
              <w:right w:val="single" w:color="000000" w:sz="4" w:space="0"/>
            </w:tcBorders>
            <w:vAlign w:val="center"/>
          </w:tcPr>
          <w:p w14:paraId="1A935538">
            <w:pPr>
              <w:spacing w:line="360" w:lineRule="auto"/>
              <w:rPr>
                <w:rFonts w:hint="eastAsia" w:ascii="宋体" w:hAnsi="宋体" w:eastAsia="宋体" w:cs="宋体"/>
                <w:color w:val="auto"/>
                <w:kern w:val="0"/>
                <w:sz w:val="21"/>
                <w:szCs w:val="21"/>
              </w:rPr>
            </w:pPr>
            <w:sdt>
              <w:sdtPr>
                <w:rPr>
                  <w:rFonts w:hint="eastAsia" w:ascii="宋体" w:hAnsi="宋体" w:eastAsia="宋体" w:cs="宋体"/>
                  <w:color w:val="auto"/>
                  <w:kern w:val="0"/>
                  <w:sz w:val="21"/>
                  <w:szCs w:val="21"/>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color w:val="auto"/>
                <w:kern w:val="0"/>
                <w:sz w:val="21"/>
                <w:szCs w:val="21"/>
              </w:rPr>
              <w:t>本项目不允许采购进口产品。</w:t>
            </w:r>
          </w:p>
          <w:p w14:paraId="517E5E46">
            <w:pPr>
              <w:spacing w:line="360" w:lineRule="auto"/>
              <w:rPr>
                <w:rStyle w:val="45"/>
                <w:rFonts w:hint="eastAsia" w:ascii="宋体" w:hAnsi="宋体" w:eastAsia="宋体" w:cs="宋体"/>
                <w:sz w:val="21"/>
                <w:szCs w:val="21"/>
              </w:rPr>
            </w:pPr>
            <w:sdt>
              <w:sdtPr>
                <w:rPr>
                  <w:rFonts w:hint="eastAsia" w:ascii="宋体" w:hAnsi="宋体" w:eastAsia="宋体" w:cs="宋体"/>
                  <w:color w:val="auto"/>
                  <w:kern w:val="0"/>
                  <w:sz w:val="21"/>
                  <w:szCs w:val="21"/>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C2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9DC9231">
            <w:pPr>
              <w:snapToGrid w:val="0"/>
              <w:spacing w:line="400" w:lineRule="exact"/>
              <w:jc w:val="center"/>
              <w:textAlignment w:val="bottom"/>
              <w:rPr>
                <w:rStyle w:val="45"/>
                <w:rFonts w:hint="eastAsia" w:ascii="宋体" w:hAnsi="宋体" w:eastAsia="宋体"/>
                <w:sz w:val="21"/>
                <w:szCs w:val="21"/>
                <w:lang w:val="en-US" w:eastAsia="zh-CN"/>
              </w:rPr>
            </w:pPr>
            <w:r>
              <w:rPr>
                <w:rStyle w:val="45"/>
                <w:rFonts w:hint="eastAsia" w:ascii="宋体" w:hAnsi="宋体"/>
                <w:sz w:val="21"/>
                <w:szCs w:val="21"/>
                <w:lang w:val="en-US" w:eastAsia="zh-CN"/>
              </w:rPr>
              <w:t>8</w:t>
            </w:r>
          </w:p>
        </w:tc>
        <w:tc>
          <w:tcPr>
            <w:tcW w:w="1560" w:type="dxa"/>
            <w:tcBorders>
              <w:top w:val="single" w:color="000000" w:sz="4" w:space="0"/>
              <w:left w:val="single" w:color="000000" w:sz="4" w:space="0"/>
              <w:bottom w:val="single" w:color="000000" w:sz="4" w:space="0"/>
              <w:right w:val="single" w:color="000000" w:sz="4" w:space="0"/>
            </w:tcBorders>
            <w:vAlign w:val="center"/>
          </w:tcPr>
          <w:p w14:paraId="6EE6C0A0">
            <w:pPr>
              <w:snapToGrid w:val="0"/>
              <w:spacing w:line="360" w:lineRule="auto"/>
              <w:jc w:val="center"/>
              <w:rPr>
                <w:rStyle w:val="45"/>
                <w:rFonts w:hint="eastAsia" w:ascii="宋体" w:hAnsi="宋体" w:eastAsia="宋体" w:cs="宋体"/>
                <w:bCs/>
                <w:sz w:val="21"/>
                <w:szCs w:val="21"/>
              </w:rPr>
            </w:pPr>
            <w:r>
              <w:rPr>
                <w:rFonts w:hint="eastAsia" w:ascii="宋体" w:hAnsi="宋体" w:eastAsia="宋体" w:cs="宋体"/>
                <w:b/>
                <w:color w:val="auto"/>
                <w:sz w:val="21"/>
                <w:szCs w:val="21"/>
              </w:rPr>
              <w:t>项目属性与核心产品</w:t>
            </w:r>
          </w:p>
        </w:tc>
        <w:tc>
          <w:tcPr>
            <w:tcW w:w="6886" w:type="dxa"/>
            <w:tcBorders>
              <w:top w:val="single" w:color="000000" w:sz="4" w:space="0"/>
              <w:left w:val="single" w:color="000000" w:sz="4" w:space="0"/>
              <w:bottom w:val="single" w:color="000000" w:sz="4" w:space="0"/>
              <w:right w:val="single" w:color="000000" w:sz="4" w:space="0"/>
            </w:tcBorders>
            <w:vAlign w:val="center"/>
          </w:tcPr>
          <w:p w14:paraId="631A6443">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MS Gothic" w:hAnsi="MS Gothic" w:eastAsia="宋体" w:cs="宋体"/>
                    <w:color w:val="auto"/>
                    <w:kern w:val="0"/>
                    <w:sz w:val="21"/>
                    <w:szCs w:val="21"/>
                    <w:lang w:val="en-US" w:eastAsia="zh-CN" w:bidi="ar-SA"/>
                  </w:rPr>
                  <w:t>☐</w:t>
                </w:r>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货物类，单一产品或</w:t>
            </w:r>
            <w:r>
              <w:rPr>
                <w:rFonts w:hint="eastAsia" w:ascii="宋体" w:hAnsi="宋体" w:eastAsia="宋体" w:cs="宋体"/>
                <w:color w:val="auto"/>
                <w:kern w:val="0"/>
                <w:sz w:val="21"/>
                <w:szCs w:val="21"/>
              </w:rPr>
              <w:t>核心产品为：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z w:val="21"/>
                <w:szCs w:val="21"/>
              </w:rPr>
              <w:t>。</w:t>
            </w:r>
          </w:p>
          <w:p w14:paraId="002CD3F1">
            <w:pPr>
              <w:spacing w:line="360" w:lineRule="auto"/>
              <w:rPr>
                <w:rStyle w:val="45"/>
                <w:rFonts w:hint="eastAsia" w:ascii="宋体" w:hAnsi="宋体" w:eastAsia="宋体" w:cs="宋体"/>
                <w:sz w:val="21"/>
                <w:szCs w:val="21"/>
              </w:rPr>
            </w:pPr>
            <w:sdt>
              <w:sdtPr>
                <w:rPr>
                  <w:rFonts w:hint="eastAsia" w:ascii="宋体" w:hAnsi="宋体" w:eastAsia="宋体" w:cs="宋体"/>
                  <w:b w:val="0"/>
                  <w:bCs w:val="0"/>
                  <w:color w:val="auto"/>
                  <w:kern w:val="0"/>
                  <w:sz w:val="21"/>
                  <w:szCs w:val="21"/>
                </w:rPr>
                <w:id w:val="474885559"/>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1"/>
                  <w:szCs w:val="21"/>
                </w:rPr>
              </w:sdtEndPr>
              <w:sdtContent>
                <w:r>
                  <w:rPr>
                    <w:rFonts w:hint="eastAsia" w:ascii="Wingdings" w:hAnsi="Wingdings" w:eastAsia="宋体" w:cs="宋体"/>
                    <w:b w:val="0"/>
                    <w:bCs w:val="0"/>
                    <w:color w:val="auto"/>
                    <w:kern w:val="0"/>
                    <w:sz w:val="21"/>
                    <w:szCs w:val="21"/>
                    <w:lang w:val="en-US" w:eastAsia="zh-CN" w:bidi="ar-SA"/>
                  </w:rPr>
                  <w:t>þ</w:t>
                </w:r>
              </w:sdtContent>
            </w:sdt>
            <w:r>
              <w:rPr>
                <w:rFonts w:hint="eastAsia" w:ascii="宋体" w:hAnsi="宋体" w:eastAsia="宋体" w:cs="宋体"/>
                <w:b w:val="0"/>
                <w:bCs w:val="0"/>
                <w:color w:val="auto"/>
                <w:kern w:val="0"/>
                <w:sz w:val="21"/>
                <w:szCs w:val="21"/>
              </w:rPr>
              <w:t>B</w:t>
            </w:r>
            <w:r>
              <w:rPr>
                <w:rFonts w:hint="eastAsia" w:ascii="宋体" w:hAnsi="宋体" w:eastAsia="宋体" w:cs="宋体"/>
                <w:b w:val="0"/>
                <w:bCs w:val="0"/>
                <w:color w:val="auto"/>
                <w:sz w:val="21"/>
                <w:szCs w:val="21"/>
              </w:rPr>
              <w:t>服务类。</w:t>
            </w:r>
          </w:p>
        </w:tc>
      </w:tr>
      <w:tr w14:paraId="777E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1927D10D">
            <w:pPr>
              <w:snapToGrid w:val="0"/>
              <w:spacing w:line="400" w:lineRule="exact"/>
              <w:jc w:val="center"/>
              <w:textAlignment w:val="bottom"/>
              <w:rPr>
                <w:rStyle w:val="45"/>
                <w:rFonts w:hint="eastAsia" w:ascii="宋体" w:hAnsi="宋体" w:eastAsia="宋体"/>
                <w:sz w:val="21"/>
                <w:szCs w:val="21"/>
                <w:lang w:val="en-US" w:eastAsia="zh-CN"/>
              </w:rPr>
            </w:pPr>
            <w:r>
              <w:rPr>
                <w:rStyle w:val="45"/>
                <w:rFonts w:hint="eastAsia" w:ascii="宋体" w:hAnsi="宋体"/>
                <w:sz w:val="21"/>
                <w:szCs w:val="21"/>
                <w:lang w:val="en-US" w:eastAsia="zh-CN"/>
              </w:rPr>
              <w:t>9</w:t>
            </w:r>
          </w:p>
        </w:tc>
        <w:tc>
          <w:tcPr>
            <w:tcW w:w="1560" w:type="dxa"/>
            <w:tcBorders>
              <w:top w:val="single" w:color="000000" w:sz="4" w:space="0"/>
              <w:left w:val="single" w:color="000000" w:sz="4" w:space="0"/>
              <w:bottom w:val="single" w:color="000000" w:sz="4" w:space="0"/>
              <w:right w:val="single" w:color="000000" w:sz="4" w:space="0"/>
            </w:tcBorders>
            <w:vAlign w:val="center"/>
          </w:tcPr>
          <w:p w14:paraId="6C6CF305">
            <w:pPr>
              <w:snapToGrid w:val="0"/>
              <w:spacing w:line="360" w:lineRule="auto"/>
              <w:jc w:val="center"/>
              <w:rPr>
                <w:rStyle w:val="45"/>
                <w:rFonts w:hint="eastAsia" w:ascii="宋体" w:hAnsi="宋体" w:eastAsia="宋体" w:cs="宋体"/>
                <w:bCs/>
                <w:sz w:val="21"/>
                <w:szCs w:val="21"/>
              </w:rPr>
            </w:pPr>
            <w:r>
              <w:rPr>
                <w:rFonts w:hint="eastAsia" w:ascii="宋体" w:hAnsi="宋体" w:eastAsia="宋体" w:cs="宋体"/>
                <w:b w:val="0"/>
                <w:bCs/>
                <w:color w:val="auto"/>
                <w:sz w:val="21"/>
                <w:szCs w:val="21"/>
              </w:rPr>
              <w:t>采购标的对应的中小企业划分标准所属行业</w:t>
            </w:r>
          </w:p>
        </w:tc>
        <w:tc>
          <w:tcPr>
            <w:tcW w:w="6886" w:type="dxa"/>
            <w:tcBorders>
              <w:top w:val="single" w:color="000000" w:sz="4" w:space="0"/>
              <w:left w:val="single" w:color="000000" w:sz="4" w:space="0"/>
              <w:bottom w:val="single" w:color="000000" w:sz="4" w:space="0"/>
              <w:right w:val="single" w:color="000000" w:sz="4" w:space="0"/>
            </w:tcBorders>
            <w:vAlign w:val="center"/>
          </w:tcPr>
          <w:p w14:paraId="25F5F9B9">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根据《工业和信息化部、国家统计局、国家发展和改革委员会、财政部关于印发中小企业划型标准规定的通知》（工信部联企业[2011]300号）规定</w:t>
            </w:r>
            <w:r>
              <w:rPr>
                <w:rFonts w:hint="eastAsia" w:ascii="宋体" w:hAnsi="宋体" w:eastAsia="宋体" w:cs="宋体"/>
                <w:color w:val="auto"/>
                <w:sz w:val="21"/>
                <w:szCs w:val="21"/>
                <w:lang w:eastAsia="zh-CN"/>
              </w:rPr>
              <w:t>（有最新</w:t>
            </w:r>
            <w:r>
              <w:rPr>
                <w:rFonts w:hint="eastAsia" w:ascii="宋体" w:hAnsi="宋体" w:eastAsia="宋体" w:cs="宋体"/>
                <w:color w:val="auto"/>
                <w:sz w:val="21"/>
                <w:szCs w:val="21"/>
              </w:rPr>
              <w:t>中小企业划型标准</w:t>
            </w:r>
            <w:r>
              <w:rPr>
                <w:rFonts w:hint="eastAsia" w:ascii="宋体" w:hAnsi="宋体" w:eastAsia="宋体" w:cs="宋体"/>
                <w:color w:val="auto"/>
                <w:sz w:val="21"/>
                <w:szCs w:val="21"/>
                <w:lang w:eastAsia="zh-CN"/>
              </w:rPr>
              <w:t>的以更新后的为准）：</w:t>
            </w:r>
          </w:p>
          <w:p w14:paraId="14E61746">
            <w:pPr>
              <w:spacing w:line="36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color w:val="auto"/>
                <w:sz w:val="21"/>
                <w:szCs w:val="21"/>
              </w:rPr>
              <w:t>（1）标的：</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2024年度嵊州市剡湖街道统计第三方</w:t>
            </w:r>
            <w:r>
              <w:rPr>
                <w:rFonts w:hint="eastAsia" w:ascii="宋体" w:hAnsi="宋体" w:eastAsia="宋体" w:cs="宋体"/>
                <w:color w:val="auto"/>
                <w:sz w:val="21"/>
                <w:szCs w:val="21"/>
                <w:u w:val="single"/>
                <w:lang w:eastAsia="zh-CN"/>
              </w:rPr>
              <w:t>机构监督管理服务采购项目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租赁和商务服务业 </w:t>
            </w:r>
            <w:r>
              <w:rPr>
                <w:rFonts w:hint="eastAsia" w:ascii="宋体" w:hAnsi="宋体" w:eastAsia="宋体" w:cs="宋体"/>
                <w:color w:val="auto"/>
                <w:sz w:val="21"/>
                <w:szCs w:val="21"/>
              </w:rPr>
              <w:t>；</w:t>
            </w:r>
          </w:p>
          <w:p w14:paraId="58172067">
            <w:pPr>
              <w:spacing w:line="360" w:lineRule="auto"/>
              <w:rPr>
                <w:rStyle w:val="45"/>
                <w:rFonts w:hint="eastAsia" w:ascii="宋体" w:hAnsi="宋体" w:eastAsia="宋体" w:cs="宋体"/>
                <w:sz w:val="21"/>
                <w:szCs w:val="21"/>
              </w:rPr>
            </w:pPr>
            <w:r>
              <w:rPr>
                <w:rFonts w:hint="eastAsia" w:ascii="宋体" w:hAnsi="宋体" w:eastAsia="宋体" w:cs="宋体"/>
                <w:color w:val="auto"/>
                <w:sz w:val="21"/>
                <w:szCs w:val="21"/>
                <w:lang w:val="en-US" w:eastAsia="zh-CN"/>
              </w:rPr>
              <w:t>说明：声明函中所列行业与采购文件所明确的行业不一致但不改变划型结果情形的，不影响声明有效性，也不作为虚假资料情形认定。</w:t>
            </w:r>
          </w:p>
        </w:tc>
      </w:tr>
      <w:tr w14:paraId="0087D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BCFD9A4">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10</w:t>
            </w:r>
          </w:p>
        </w:tc>
        <w:tc>
          <w:tcPr>
            <w:tcW w:w="1560" w:type="dxa"/>
            <w:tcBorders>
              <w:top w:val="single" w:color="000000" w:sz="4" w:space="0"/>
              <w:left w:val="single" w:color="000000" w:sz="4" w:space="0"/>
              <w:bottom w:val="single" w:color="000000" w:sz="4" w:space="0"/>
              <w:right w:val="single" w:color="000000" w:sz="4" w:space="0"/>
            </w:tcBorders>
            <w:vAlign w:val="center"/>
          </w:tcPr>
          <w:p w14:paraId="5C3DFEE1">
            <w:pPr>
              <w:snapToGrid w:val="0"/>
              <w:spacing w:line="440" w:lineRule="exact"/>
              <w:ind w:hanging="1" w:firstLineChars="0"/>
              <w:jc w:val="center"/>
              <w:rPr>
                <w:rStyle w:val="45"/>
                <w:rFonts w:hint="eastAsia" w:ascii="宋体" w:hAnsi="宋体" w:eastAsia="宋体" w:cs="宋体"/>
                <w:bCs/>
                <w:sz w:val="21"/>
                <w:szCs w:val="21"/>
              </w:rPr>
            </w:pPr>
            <w:r>
              <w:rPr>
                <w:rFonts w:hint="eastAsia" w:ascii="宋体" w:hAnsi="宋体" w:eastAsia="宋体" w:cs="宋体"/>
                <w:b w:val="0"/>
                <w:bCs/>
                <w:color w:val="auto"/>
                <w:spacing w:val="-20"/>
                <w:sz w:val="21"/>
                <w:szCs w:val="21"/>
                <w:highlight w:val="none"/>
              </w:rPr>
              <w:t>采购项目需要落实的政府采购政策</w:t>
            </w:r>
          </w:p>
        </w:tc>
        <w:tc>
          <w:tcPr>
            <w:tcW w:w="6886" w:type="dxa"/>
            <w:tcBorders>
              <w:top w:val="single" w:color="000000" w:sz="4" w:space="0"/>
              <w:left w:val="single" w:color="000000" w:sz="4" w:space="0"/>
              <w:bottom w:val="single" w:color="000000" w:sz="4" w:space="0"/>
              <w:right w:val="single" w:color="000000" w:sz="4" w:space="0"/>
            </w:tcBorders>
            <w:vAlign w:val="center"/>
          </w:tcPr>
          <w:p w14:paraId="5F1A669C">
            <w:pPr>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专门面向中小微企业采购项目。小微企业报价不再享受价格折扣。</w:t>
            </w:r>
          </w:p>
          <w:p w14:paraId="7E6A0264">
            <w:pPr>
              <w:snapToGrid w:val="0"/>
              <w:spacing w:line="440" w:lineRule="exact"/>
              <w:rPr>
                <w:rStyle w:val="45"/>
                <w:rFonts w:hint="eastAsia" w:ascii="宋体" w:hAnsi="宋体" w:eastAsia="宋体" w:cs="宋体"/>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专门面向中小企业采购项目。对小型和微型企业报价根据《政府采购促进中小企业发展管理办法》（财库〔2020〕46号）、《财政部关于进一步加大政府采购支持中小企业力度的通知》（财库〔2022〕19号）文件规定，用扣除后的价格参与评审。扣除比例为：小型、微型企业均扣除</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，监狱企业、残疾人福利性单位视同小型、微型企业，享受价格扣除。</w:t>
            </w:r>
          </w:p>
        </w:tc>
      </w:tr>
      <w:tr w14:paraId="4DF3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E43CD1A">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11</w:t>
            </w:r>
          </w:p>
        </w:tc>
        <w:tc>
          <w:tcPr>
            <w:tcW w:w="1560" w:type="dxa"/>
            <w:tcBorders>
              <w:top w:val="single" w:color="000000" w:sz="4" w:space="0"/>
              <w:left w:val="single" w:color="000000" w:sz="4" w:space="0"/>
              <w:bottom w:val="single" w:color="000000" w:sz="4" w:space="0"/>
              <w:right w:val="single" w:color="000000" w:sz="4" w:space="0"/>
            </w:tcBorders>
            <w:vAlign w:val="center"/>
          </w:tcPr>
          <w:p w14:paraId="24B014AB">
            <w:pPr>
              <w:snapToGrid w:val="0"/>
              <w:spacing w:line="400" w:lineRule="exact"/>
              <w:jc w:val="center"/>
              <w:textAlignment w:val="bottom"/>
              <w:rPr>
                <w:rStyle w:val="45"/>
                <w:rFonts w:ascii="宋体" w:hAnsi="宋体"/>
                <w:sz w:val="21"/>
                <w:szCs w:val="21"/>
              </w:rPr>
            </w:pPr>
            <w:r>
              <w:rPr>
                <w:rStyle w:val="45"/>
                <w:rFonts w:ascii="宋体" w:hAnsi="宋体"/>
                <w:sz w:val="21"/>
                <w:szCs w:val="21"/>
              </w:rPr>
              <w:t>质疑与澄清</w:t>
            </w:r>
          </w:p>
        </w:tc>
        <w:tc>
          <w:tcPr>
            <w:tcW w:w="6886" w:type="dxa"/>
            <w:tcBorders>
              <w:top w:val="single" w:color="000000" w:sz="4" w:space="0"/>
              <w:left w:val="single" w:color="000000" w:sz="4" w:space="0"/>
              <w:bottom w:val="single" w:color="000000" w:sz="4" w:space="0"/>
              <w:right w:val="single" w:color="000000" w:sz="4" w:space="0"/>
            </w:tcBorders>
            <w:vAlign w:val="center"/>
          </w:tcPr>
          <w:p w14:paraId="6B02BF95">
            <w:pPr>
              <w:snapToGrid w:val="0"/>
              <w:spacing w:line="400" w:lineRule="exact"/>
              <w:textAlignment w:val="bottom"/>
              <w:rPr>
                <w:rStyle w:val="45"/>
                <w:rFonts w:ascii="宋体" w:hAnsi="宋体"/>
                <w:sz w:val="21"/>
                <w:szCs w:val="21"/>
              </w:rPr>
            </w:pPr>
            <w:r>
              <w:rPr>
                <w:rStyle w:val="45"/>
                <w:rFonts w:ascii="宋体" w:hAnsi="宋体"/>
                <w:spacing w:val="6"/>
                <w:sz w:val="21"/>
                <w:szCs w:val="21"/>
              </w:rPr>
              <w:t>投标人如对采购文件有异议应该按财政部第94号令《政府采购质疑和投诉办法》规定的时间</w:t>
            </w:r>
            <w:r>
              <w:rPr>
                <w:rStyle w:val="45"/>
                <w:rFonts w:ascii="宋体" w:hAnsi="宋体"/>
                <w:sz w:val="21"/>
                <w:szCs w:val="21"/>
              </w:rPr>
              <w:t>要求一次性提出针对同一采购程序环节的质疑</w:t>
            </w:r>
            <w:r>
              <w:rPr>
                <w:rStyle w:val="45"/>
                <w:rFonts w:ascii="宋体" w:hAnsi="宋体"/>
                <w:spacing w:val="6"/>
                <w:sz w:val="21"/>
                <w:szCs w:val="21"/>
              </w:rPr>
              <w:t>，逾期提出的，代理机构不予受理、答复。对未按上述方式获取采购文件的供应商对该文件提出的质疑，采购代理机构将不予处理。</w:t>
            </w:r>
          </w:p>
        </w:tc>
      </w:tr>
      <w:tr w14:paraId="0E63C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DA94166">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12</w:t>
            </w:r>
          </w:p>
        </w:tc>
        <w:tc>
          <w:tcPr>
            <w:tcW w:w="1560" w:type="dxa"/>
            <w:tcBorders>
              <w:top w:val="single" w:color="000000" w:sz="4" w:space="0"/>
              <w:left w:val="single" w:color="000000" w:sz="4" w:space="0"/>
              <w:bottom w:val="single" w:color="000000" w:sz="4" w:space="0"/>
              <w:right w:val="single" w:color="000000" w:sz="4" w:space="0"/>
            </w:tcBorders>
            <w:vAlign w:val="center"/>
          </w:tcPr>
          <w:p w14:paraId="7C55EE5D">
            <w:pPr>
              <w:snapToGrid w:val="0"/>
              <w:spacing w:line="400" w:lineRule="exact"/>
              <w:jc w:val="center"/>
              <w:textAlignment w:val="bottom"/>
              <w:rPr>
                <w:rStyle w:val="45"/>
                <w:rFonts w:ascii="宋体" w:hAnsi="宋体"/>
                <w:sz w:val="21"/>
                <w:szCs w:val="21"/>
              </w:rPr>
            </w:pPr>
            <w:r>
              <w:rPr>
                <w:rStyle w:val="45"/>
                <w:rFonts w:ascii="宋体" w:hAnsi="宋体"/>
                <w:sz w:val="21"/>
                <w:szCs w:val="21"/>
              </w:rPr>
              <w:t>投标保证金</w:t>
            </w:r>
          </w:p>
        </w:tc>
        <w:tc>
          <w:tcPr>
            <w:tcW w:w="6886" w:type="dxa"/>
            <w:tcBorders>
              <w:top w:val="single" w:color="000000" w:sz="4" w:space="0"/>
              <w:left w:val="single" w:color="000000" w:sz="4" w:space="0"/>
              <w:bottom w:val="single" w:color="000000" w:sz="4" w:space="0"/>
              <w:right w:val="single" w:color="000000" w:sz="4" w:space="0"/>
            </w:tcBorders>
            <w:vAlign w:val="center"/>
          </w:tcPr>
          <w:p w14:paraId="2E6777AF">
            <w:pPr>
              <w:snapToGrid w:val="0"/>
              <w:spacing w:line="400" w:lineRule="exact"/>
              <w:textAlignment w:val="bottom"/>
              <w:rPr>
                <w:rStyle w:val="45"/>
                <w:rFonts w:ascii="宋体" w:hAnsi="宋体" w:cs="宋体"/>
                <w:b/>
                <w:bCs/>
                <w:sz w:val="21"/>
                <w:szCs w:val="21"/>
              </w:rPr>
            </w:pPr>
            <w:r>
              <w:rPr>
                <w:rStyle w:val="45"/>
                <w:rFonts w:ascii="宋体" w:hAnsi="宋体" w:cs="宋体"/>
                <w:b/>
                <w:bCs/>
                <w:sz w:val="21"/>
                <w:szCs w:val="21"/>
              </w:rPr>
              <w:t>无</w:t>
            </w:r>
          </w:p>
        </w:tc>
      </w:tr>
      <w:tr w14:paraId="45CB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1193060E">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13</w:t>
            </w:r>
          </w:p>
        </w:tc>
        <w:tc>
          <w:tcPr>
            <w:tcW w:w="1560" w:type="dxa"/>
            <w:tcBorders>
              <w:top w:val="single" w:color="000000" w:sz="4" w:space="0"/>
              <w:left w:val="single" w:color="000000" w:sz="4" w:space="0"/>
              <w:bottom w:val="single" w:color="000000" w:sz="4" w:space="0"/>
              <w:right w:val="single" w:color="000000" w:sz="4" w:space="0"/>
            </w:tcBorders>
            <w:vAlign w:val="center"/>
          </w:tcPr>
          <w:p w14:paraId="3FD93F8C">
            <w:pPr>
              <w:snapToGrid w:val="0"/>
              <w:spacing w:line="400" w:lineRule="exact"/>
              <w:jc w:val="center"/>
              <w:textAlignment w:val="bottom"/>
              <w:rPr>
                <w:rStyle w:val="45"/>
                <w:rFonts w:ascii="宋体" w:hAnsi="宋体"/>
                <w:sz w:val="21"/>
                <w:szCs w:val="21"/>
              </w:rPr>
            </w:pPr>
            <w:r>
              <w:rPr>
                <w:rStyle w:val="45"/>
                <w:rFonts w:ascii="宋体" w:hAnsi="宋体"/>
                <w:sz w:val="21"/>
                <w:szCs w:val="21"/>
              </w:rPr>
              <w:t>投标文件组成</w:t>
            </w:r>
          </w:p>
        </w:tc>
        <w:tc>
          <w:tcPr>
            <w:tcW w:w="6886" w:type="dxa"/>
            <w:tcBorders>
              <w:top w:val="single" w:color="000000" w:sz="4" w:space="0"/>
              <w:left w:val="single" w:color="000000" w:sz="4" w:space="0"/>
              <w:bottom w:val="single" w:color="000000" w:sz="4" w:space="0"/>
              <w:right w:val="single" w:color="000000" w:sz="4" w:space="0"/>
            </w:tcBorders>
            <w:vAlign w:val="center"/>
          </w:tcPr>
          <w:p w14:paraId="0CD78159">
            <w:pPr>
              <w:snapToGrid w:val="0"/>
              <w:spacing w:line="400" w:lineRule="exact"/>
              <w:textAlignment w:val="bottom"/>
              <w:rPr>
                <w:rStyle w:val="45"/>
                <w:rFonts w:ascii="宋体" w:hAnsi="宋体"/>
                <w:sz w:val="21"/>
                <w:szCs w:val="21"/>
              </w:rPr>
            </w:pPr>
            <w:r>
              <w:rPr>
                <w:rStyle w:val="45"/>
                <w:rFonts w:ascii="宋体" w:hAnsi="宋体"/>
                <w:sz w:val="21"/>
                <w:szCs w:val="21"/>
              </w:rPr>
              <w:t>由“资格证明文件”、“报价文件”和“资信技术文件”三个部分组成。</w:t>
            </w:r>
          </w:p>
        </w:tc>
      </w:tr>
      <w:tr w14:paraId="16EBC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CB7175D">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14</w:t>
            </w:r>
          </w:p>
        </w:tc>
        <w:tc>
          <w:tcPr>
            <w:tcW w:w="1560" w:type="dxa"/>
            <w:tcBorders>
              <w:top w:val="single" w:color="000000" w:sz="4" w:space="0"/>
              <w:left w:val="single" w:color="000000" w:sz="4" w:space="0"/>
              <w:bottom w:val="single" w:color="000000" w:sz="4" w:space="0"/>
              <w:right w:val="single" w:color="000000" w:sz="4" w:space="0"/>
            </w:tcBorders>
            <w:vAlign w:val="center"/>
          </w:tcPr>
          <w:p w14:paraId="44C11C17">
            <w:pPr>
              <w:snapToGrid w:val="0"/>
              <w:spacing w:line="400" w:lineRule="exact"/>
              <w:jc w:val="center"/>
              <w:textAlignment w:val="bottom"/>
              <w:rPr>
                <w:rStyle w:val="45"/>
                <w:rFonts w:ascii="宋体" w:hAnsi="宋体"/>
                <w:sz w:val="21"/>
                <w:szCs w:val="21"/>
              </w:rPr>
            </w:pPr>
            <w:r>
              <w:rPr>
                <w:rStyle w:val="45"/>
                <w:rFonts w:ascii="宋体" w:hAnsi="宋体"/>
                <w:sz w:val="21"/>
                <w:szCs w:val="21"/>
              </w:rPr>
              <w:t>投标文件编制</w:t>
            </w:r>
          </w:p>
        </w:tc>
        <w:tc>
          <w:tcPr>
            <w:tcW w:w="6886" w:type="dxa"/>
            <w:tcBorders>
              <w:top w:val="single" w:color="000000" w:sz="4" w:space="0"/>
              <w:left w:val="single" w:color="000000" w:sz="4" w:space="0"/>
              <w:bottom w:val="single" w:color="000000" w:sz="4" w:space="0"/>
              <w:right w:val="single" w:color="000000" w:sz="4" w:space="0"/>
            </w:tcBorders>
            <w:vAlign w:val="center"/>
          </w:tcPr>
          <w:p w14:paraId="5410A72D">
            <w:pPr>
              <w:snapToGrid w:val="0"/>
              <w:spacing w:line="400" w:lineRule="exact"/>
              <w:textAlignment w:val="bottom"/>
              <w:rPr>
                <w:rStyle w:val="45"/>
                <w:rFonts w:ascii="宋体" w:hAnsi="宋体"/>
                <w:sz w:val="21"/>
                <w:szCs w:val="21"/>
              </w:rPr>
            </w:pPr>
            <w:r>
              <w:rPr>
                <w:rStyle w:val="45"/>
                <w:rFonts w:ascii="宋体" w:hAnsi="宋体"/>
                <w:sz w:val="21"/>
                <w:szCs w:val="21"/>
              </w:rPr>
              <w:t>供应商应先安装“政采云电子交易客户端”，并按照本采购文件和“政府采购云平台”的要求，通过“政采云电子交易客户端”编制并加密投标文件。</w:t>
            </w:r>
          </w:p>
        </w:tc>
      </w:tr>
      <w:tr w14:paraId="6384F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668182E9">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15</w:t>
            </w:r>
          </w:p>
        </w:tc>
        <w:tc>
          <w:tcPr>
            <w:tcW w:w="1560" w:type="dxa"/>
            <w:tcBorders>
              <w:top w:val="single" w:color="000000" w:sz="4" w:space="0"/>
              <w:left w:val="single" w:color="000000" w:sz="4" w:space="0"/>
              <w:bottom w:val="single" w:color="000000" w:sz="4" w:space="0"/>
              <w:right w:val="single" w:color="000000" w:sz="4" w:space="0"/>
            </w:tcBorders>
            <w:vAlign w:val="center"/>
          </w:tcPr>
          <w:p w14:paraId="15536D57">
            <w:pPr>
              <w:snapToGrid w:val="0"/>
              <w:spacing w:line="400" w:lineRule="exact"/>
              <w:jc w:val="center"/>
              <w:textAlignment w:val="bottom"/>
              <w:rPr>
                <w:rStyle w:val="45"/>
                <w:rFonts w:ascii="宋体" w:hAnsi="宋体"/>
                <w:sz w:val="21"/>
                <w:szCs w:val="21"/>
              </w:rPr>
            </w:pPr>
            <w:r>
              <w:rPr>
                <w:rStyle w:val="45"/>
                <w:rFonts w:ascii="宋体" w:hAnsi="宋体"/>
                <w:sz w:val="21"/>
                <w:szCs w:val="21"/>
              </w:rPr>
              <w:t>签字或盖章要求</w:t>
            </w:r>
          </w:p>
        </w:tc>
        <w:tc>
          <w:tcPr>
            <w:tcW w:w="6886" w:type="dxa"/>
            <w:tcBorders>
              <w:top w:val="single" w:color="000000" w:sz="4" w:space="0"/>
              <w:left w:val="single" w:color="000000" w:sz="4" w:space="0"/>
              <w:bottom w:val="single" w:color="000000" w:sz="4" w:space="0"/>
              <w:right w:val="single" w:color="000000" w:sz="4" w:space="0"/>
            </w:tcBorders>
            <w:vAlign w:val="center"/>
          </w:tcPr>
          <w:p w14:paraId="55EDB2B4">
            <w:pPr>
              <w:snapToGrid w:val="0"/>
              <w:spacing w:line="400" w:lineRule="exact"/>
              <w:textAlignment w:val="bottom"/>
              <w:rPr>
                <w:rStyle w:val="45"/>
                <w:rFonts w:ascii="宋体" w:hAnsi="宋体"/>
                <w:sz w:val="21"/>
                <w:szCs w:val="21"/>
              </w:rPr>
            </w:pPr>
            <w:r>
              <w:rPr>
                <w:rStyle w:val="45"/>
                <w:rFonts w:ascii="宋体" w:hAnsi="宋体"/>
                <w:sz w:val="21"/>
                <w:szCs w:val="21"/>
              </w:rPr>
              <w:t>1. 电子投标文件必须有电子签章；</w:t>
            </w:r>
          </w:p>
          <w:p w14:paraId="387E1F52">
            <w:pPr>
              <w:snapToGrid w:val="0"/>
              <w:spacing w:line="400" w:lineRule="exact"/>
              <w:textAlignment w:val="bottom"/>
              <w:rPr>
                <w:rStyle w:val="45"/>
                <w:rFonts w:ascii="宋体" w:hAnsi="宋体"/>
                <w:sz w:val="21"/>
                <w:szCs w:val="21"/>
              </w:rPr>
            </w:pPr>
            <w:r>
              <w:rPr>
                <w:rStyle w:val="45"/>
                <w:rFonts w:ascii="宋体" w:hAnsi="宋体"/>
                <w:sz w:val="21"/>
                <w:szCs w:val="21"/>
              </w:rPr>
              <w:t>2. 开标后，相关信息记录确认、澄清说明、回复等内容，电子签章、或者签章后上传相关文件，均认可；</w:t>
            </w:r>
          </w:p>
          <w:p w14:paraId="1E1CD46F">
            <w:pPr>
              <w:snapToGrid w:val="0"/>
              <w:spacing w:line="400" w:lineRule="exact"/>
              <w:textAlignment w:val="bottom"/>
              <w:rPr>
                <w:rStyle w:val="45"/>
                <w:rFonts w:ascii="宋体" w:hAnsi="宋体"/>
                <w:sz w:val="21"/>
                <w:szCs w:val="21"/>
              </w:rPr>
            </w:pPr>
            <w:r>
              <w:rPr>
                <w:rStyle w:val="45"/>
                <w:rFonts w:ascii="宋体" w:hAnsi="宋体"/>
                <w:sz w:val="21"/>
                <w:szCs w:val="21"/>
              </w:rPr>
              <w:t>3. 政采云系统平台有新的操作流程的，按其规定。</w:t>
            </w:r>
          </w:p>
        </w:tc>
      </w:tr>
      <w:tr w14:paraId="524B4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169534BE">
            <w:pPr>
              <w:snapToGrid w:val="0"/>
              <w:spacing w:line="400" w:lineRule="exact"/>
              <w:jc w:val="center"/>
              <w:textAlignment w:val="bottom"/>
              <w:rPr>
                <w:rStyle w:val="45"/>
                <w:rFonts w:hint="eastAsia" w:ascii="宋体" w:hAnsi="宋体" w:eastAsia="宋体"/>
                <w:sz w:val="21"/>
                <w:szCs w:val="21"/>
                <w:lang w:eastAsia="zh-CN"/>
              </w:rPr>
            </w:pPr>
            <w:r>
              <w:rPr>
                <w:rStyle w:val="45"/>
                <w:rFonts w:ascii="宋体" w:hAnsi="宋体"/>
                <w:sz w:val="21"/>
                <w:szCs w:val="21"/>
              </w:rPr>
              <w:t>1</w:t>
            </w:r>
            <w:r>
              <w:rPr>
                <w:rStyle w:val="45"/>
                <w:rFonts w:hint="eastAsia" w:ascii="宋体" w:hAnsi="宋体"/>
                <w:sz w:val="21"/>
                <w:szCs w:val="21"/>
                <w:lang w:val="en-US" w:eastAsia="zh-CN"/>
              </w:rPr>
              <w:t>6</w:t>
            </w:r>
          </w:p>
        </w:tc>
        <w:tc>
          <w:tcPr>
            <w:tcW w:w="1560" w:type="dxa"/>
            <w:tcBorders>
              <w:top w:val="single" w:color="000000" w:sz="4" w:space="0"/>
              <w:left w:val="single" w:color="000000" w:sz="4" w:space="0"/>
              <w:bottom w:val="single" w:color="000000" w:sz="4" w:space="0"/>
              <w:right w:val="single" w:color="000000" w:sz="4" w:space="0"/>
            </w:tcBorders>
            <w:vAlign w:val="center"/>
          </w:tcPr>
          <w:p w14:paraId="124D23F0">
            <w:pPr>
              <w:snapToGrid w:val="0"/>
              <w:spacing w:line="400" w:lineRule="exact"/>
              <w:jc w:val="center"/>
              <w:textAlignment w:val="bottom"/>
              <w:rPr>
                <w:rStyle w:val="45"/>
                <w:rFonts w:ascii="宋体" w:hAnsi="宋体"/>
                <w:sz w:val="21"/>
                <w:szCs w:val="21"/>
              </w:rPr>
            </w:pPr>
            <w:r>
              <w:rPr>
                <w:rStyle w:val="45"/>
                <w:rFonts w:ascii="宋体" w:hAnsi="宋体"/>
                <w:sz w:val="21"/>
                <w:szCs w:val="21"/>
              </w:rPr>
              <w:t>投标文件的形式</w:t>
            </w:r>
          </w:p>
        </w:tc>
        <w:tc>
          <w:tcPr>
            <w:tcW w:w="6886" w:type="dxa"/>
            <w:tcBorders>
              <w:top w:val="single" w:color="000000" w:sz="4" w:space="0"/>
              <w:left w:val="single" w:color="000000" w:sz="4" w:space="0"/>
              <w:bottom w:val="single" w:color="000000" w:sz="4" w:space="0"/>
              <w:right w:val="single" w:color="000000" w:sz="4" w:space="0"/>
            </w:tcBorders>
            <w:vAlign w:val="center"/>
          </w:tcPr>
          <w:p w14:paraId="0B2857E9">
            <w:pPr>
              <w:snapToGrid w:val="0"/>
              <w:spacing w:line="400" w:lineRule="exact"/>
              <w:textAlignment w:val="bottom"/>
              <w:rPr>
                <w:rStyle w:val="45"/>
                <w:rFonts w:ascii="宋体" w:hAnsi="宋体"/>
                <w:sz w:val="21"/>
                <w:szCs w:val="21"/>
              </w:rPr>
            </w:pPr>
            <w:r>
              <w:rPr>
                <w:rStyle w:val="45"/>
                <w:rFonts w:ascii="宋体" w:hAnsi="宋体"/>
                <w:sz w:val="21"/>
                <w:szCs w:val="21"/>
              </w:rPr>
              <w:t>电子投标文件（包括“电子加密投标文件”和“备份投标文件”，在投标文件编制完成后同时生成）；</w:t>
            </w:r>
          </w:p>
          <w:p w14:paraId="143FBE6A">
            <w:pPr>
              <w:snapToGrid w:val="0"/>
              <w:spacing w:line="400" w:lineRule="exact"/>
              <w:textAlignment w:val="bottom"/>
              <w:rPr>
                <w:rStyle w:val="45"/>
                <w:rFonts w:ascii="宋体" w:hAnsi="宋体"/>
                <w:sz w:val="21"/>
                <w:szCs w:val="21"/>
              </w:rPr>
            </w:pPr>
            <w:r>
              <w:rPr>
                <w:rStyle w:val="45"/>
                <w:rFonts w:ascii="宋体" w:hAnsi="宋体"/>
                <w:sz w:val="21"/>
                <w:szCs w:val="21"/>
              </w:rPr>
              <w:t>（1）“电子加密投标文件”是指通过“政采云电子交易客户端”完成投标文件编制后生成并加密的数据电文形式的投标文件。</w:t>
            </w:r>
          </w:p>
          <w:p w14:paraId="5682401C">
            <w:pPr>
              <w:snapToGrid w:val="0"/>
              <w:spacing w:line="400" w:lineRule="exact"/>
              <w:textAlignment w:val="bottom"/>
              <w:rPr>
                <w:rStyle w:val="45"/>
                <w:rFonts w:ascii="宋体" w:hAnsi="宋体"/>
                <w:sz w:val="21"/>
                <w:szCs w:val="21"/>
              </w:rPr>
            </w:pPr>
            <w:r>
              <w:rPr>
                <w:rStyle w:val="45"/>
                <w:rFonts w:ascii="宋体" w:hAnsi="宋体"/>
                <w:sz w:val="21"/>
                <w:szCs w:val="21"/>
              </w:rPr>
              <w:t>（2）“备份投标文件”是指与“电子加密投标文件”同时生成的以介质（U盘）存储的数据电文形式的电子文件（备份标书），其他方式编制的备份投标文件视为无效备份投标文件。</w:t>
            </w:r>
          </w:p>
        </w:tc>
      </w:tr>
      <w:tr w14:paraId="3289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09FC431">
            <w:pPr>
              <w:snapToGrid w:val="0"/>
              <w:spacing w:line="400" w:lineRule="exact"/>
              <w:jc w:val="center"/>
              <w:textAlignment w:val="bottom"/>
              <w:rPr>
                <w:rStyle w:val="45"/>
                <w:rFonts w:hint="eastAsia" w:ascii="宋体" w:hAnsi="宋体" w:eastAsia="宋体"/>
                <w:sz w:val="21"/>
                <w:szCs w:val="21"/>
                <w:lang w:eastAsia="zh-CN"/>
              </w:rPr>
            </w:pPr>
            <w:r>
              <w:rPr>
                <w:rStyle w:val="45"/>
                <w:rFonts w:ascii="宋体" w:hAnsi="宋体"/>
                <w:sz w:val="21"/>
                <w:szCs w:val="21"/>
              </w:rPr>
              <w:t>1</w:t>
            </w:r>
            <w:r>
              <w:rPr>
                <w:rStyle w:val="45"/>
                <w:rFonts w:hint="eastAsia" w:ascii="宋体" w:hAnsi="宋体"/>
                <w:sz w:val="21"/>
                <w:szCs w:val="21"/>
                <w:lang w:val="en-US" w:eastAsia="zh-CN"/>
              </w:rPr>
              <w:t>7</w:t>
            </w:r>
          </w:p>
        </w:tc>
        <w:tc>
          <w:tcPr>
            <w:tcW w:w="1560" w:type="dxa"/>
            <w:tcBorders>
              <w:top w:val="single" w:color="000000" w:sz="4" w:space="0"/>
              <w:left w:val="single" w:color="000000" w:sz="4" w:space="0"/>
              <w:bottom w:val="single" w:color="000000" w:sz="4" w:space="0"/>
              <w:right w:val="single" w:color="000000" w:sz="4" w:space="0"/>
            </w:tcBorders>
            <w:vAlign w:val="center"/>
          </w:tcPr>
          <w:p w14:paraId="7654EE03">
            <w:pPr>
              <w:snapToGrid w:val="0"/>
              <w:spacing w:line="400" w:lineRule="exact"/>
              <w:jc w:val="center"/>
              <w:textAlignment w:val="bottom"/>
              <w:rPr>
                <w:rStyle w:val="45"/>
                <w:rFonts w:ascii="宋体" w:hAnsi="宋体"/>
                <w:sz w:val="21"/>
                <w:szCs w:val="21"/>
              </w:rPr>
            </w:pPr>
            <w:r>
              <w:rPr>
                <w:rStyle w:val="45"/>
                <w:rFonts w:ascii="宋体" w:hAnsi="宋体"/>
                <w:sz w:val="21"/>
                <w:szCs w:val="21"/>
              </w:rPr>
              <w:t>投标文件份数</w:t>
            </w:r>
          </w:p>
        </w:tc>
        <w:tc>
          <w:tcPr>
            <w:tcW w:w="6886" w:type="dxa"/>
            <w:tcBorders>
              <w:top w:val="single" w:color="000000" w:sz="4" w:space="0"/>
              <w:left w:val="single" w:color="000000" w:sz="4" w:space="0"/>
              <w:bottom w:val="single" w:color="000000" w:sz="4" w:space="0"/>
              <w:right w:val="single" w:color="000000" w:sz="4" w:space="0"/>
            </w:tcBorders>
            <w:vAlign w:val="center"/>
          </w:tcPr>
          <w:p w14:paraId="71E86DFD">
            <w:pPr>
              <w:snapToGrid w:val="0"/>
              <w:spacing w:line="400" w:lineRule="exact"/>
              <w:textAlignment w:val="bottom"/>
              <w:rPr>
                <w:rStyle w:val="45"/>
                <w:rFonts w:ascii="宋体" w:hAnsi="宋体"/>
                <w:sz w:val="21"/>
                <w:szCs w:val="21"/>
              </w:rPr>
            </w:pPr>
            <w:r>
              <w:rPr>
                <w:rStyle w:val="45"/>
                <w:rFonts w:ascii="宋体" w:hAnsi="宋体"/>
                <w:sz w:val="21"/>
                <w:szCs w:val="21"/>
              </w:rPr>
              <w:t>1、一份电子加密标书（后缀格式为.jmbs），一份备份标书文件（后缀格式为.bfbs）。</w:t>
            </w:r>
          </w:p>
          <w:p w14:paraId="63E61042">
            <w:pPr>
              <w:snapToGrid w:val="0"/>
              <w:spacing w:line="400" w:lineRule="exact"/>
              <w:textAlignment w:val="bottom"/>
              <w:rPr>
                <w:rStyle w:val="45"/>
                <w:rFonts w:ascii="宋体" w:hAnsi="宋体"/>
                <w:sz w:val="21"/>
                <w:szCs w:val="21"/>
              </w:rPr>
            </w:pPr>
            <w:r>
              <w:rPr>
                <w:rStyle w:val="45"/>
                <w:rFonts w:ascii="宋体" w:hAnsi="宋体"/>
                <w:sz w:val="21"/>
                <w:szCs w:val="21"/>
              </w:rPr>
              <w:t>每份电子投标文件应包括资格证明文件、资信技术文件及报价文件三部分内容。</w:t>
            </w:r>
          </w:p>
          <w:p w14:paraId="53D33DDB">
            <w:pPr>
              <w:numPr>
                <w:ilvl w:val="0"/>
                <w:numId w:val="2"/>
              </w:numPr>
              <w:snapToGrid w:val="0"/>
              <w:spacing w:line="400" w:lineRule="exact"/>
              <w:textAlignment w:val="bottom"/>
              <w:rPr>
                <w:rStyle w:val="45"/>
                <w:rFonts w:ascii="宋体" w:hAnsi="宋体" w:cs="宋体"/>
                <w:b/>
                <w:bCs/>
                <w:sz w:val="21"/>
                <w:szCs w:val="21"/>
              </w:rPr>
            </w:pPr>
            <w:r>
              <w:rPr>
                <w:rStyle w:val="45"/>
                <w:rFonts w:ascii="宋体" w:hAnsi="宋体" w:cs="宋体"/>
                <w:b/>
                <w:bCs/>
                <w:sz w:val="21"/>
                <w:szCs w:val="21"/>
              </w:rPr>
              <w:t>如中标，中标人需根据采购人要求提供纸质投标文件（与电子投标文件一致）至少三份，在领取中标通知书时递交至代理公司（邮寄地址：</w:t>
            </w:r>
            <w:r>
              <w:rPr>
                <w:rStyle w:val="45"/>
                <w:rFonts w:hint="eastAsia" w:ascii="宋体" w:hAnsi="宋体" w:cs="宋体"/>
                <w:b/>
                <w:bCs/>
                <w:sz w:val="21"/>
                <w:szCs w:val="21"/>
                <w:lang w:eastAsia="zh-CN"/>
              </w:rPr>
              <w:t>嵊州市三江街道惠民街188号2号楼二楼</w:t>
            </w:r>
            <w:r>
              <w:rPr>
                <w:rStyle w:val="45"/>
                <w:rFonts w:ascii="宋体" w:hAnsi="宋体" w:cs="宋体"/>
                <w:b/>
                <w:bCs/>
                <w:sz w:val="21"/>
                <w:szCs w:val="21"/>
              </w:rPr>
              <w:t>），如与电子投标文件不符将影响中标人领取中标通知书。</w:t>
            </w:r>
          </w:p>
          <w:p w14:paraId="25C37484">
            <w:pPr>
              <w:numPr>
                <w:ilvl w:val="0"/>
                <w:numId w:val="2"/>
              </w:numPr>
              <w:snapToGrid w:val="0"/>
              <w:spacing w:line="400" w:lineRule="exact"/>
              <w:textAlignment w:val="bottom"/>
              <w:rPr>
                <w:rStyle w:val="45"/>
                <w:rFonts w:ascii="宋体" w:hAnsi="宋体"/>
                <w:sz w:val="21"/>
                <w:szCs w:val="21"/>
              </w:rPr>
            </w:pPr>
            <w:r>
              <w:rPr>
                <w:rStyle w:val="45"/>
                <w:rFonts w:ascii="宋体" w:hAnsi="宋体"/>
                <w:sz w:val="21"/>
                <w:szCs w:val="21"/>
              </w:rPr>
              <w:t>“备份投标文件”：密封包装后（邮寄形式）投标截止时间前递交一份（邮寄地址：</w:t>
            </w:r>
            <w:r>
              <w:rPr>
                <w:rStyle w:val="45"/>
                <w:rFonts w:hint="eastAsia" w:ascii="宋体" w:hAnsi="宋体"/>
                <w:sz w:val="21"/>
                <w:szCs w:val="21"/>
                <w:lang w:eastAsia="zh-CN"/>
              </w:rPr>
              <w:t>嵊州市三江街道惠民街188号2号楼二楼</w:t>
            </w:r>
            <w:r>
              <w:rPr>
                <w:rStyle w:val="45"/>
                <w:rFonts w:ascii="宋体" w:hAnsi="宋体"/>
                <w:sz w:val="21"/>
                <w:szCs w:val="21"/>
              </w:rPr>
              <w:t>，</w:t>
            </w:r>
            <w:r>
              <w:rPr>
                <w:rStyle w:val="45"/>
                <w:rFonts w:hint="eastAsia" w:ascii="宋体" w:hAnsi="宋体"/>
                <w:sz w:val="21"/>
                <w:szCs w:val="21"/>
                <w:lang w:eastAsia="zh-CN"/>
              </w:rPr>
              <w:t>魏洁</w:t>
            </w:r>
            <w:r>
              <w:rPr>
                <w:rStyle w:val="45"/>
                <w:rFonts w:ascii="宋体" w:hAnsi="宋体"/>
                <w:sz w:val="21"/>
                <w:szCs w:val="21"/>
              </w:rPr>
              <w:t>收）</w:t>
            </w:r>
          </w:p>
        </w:tc>
      </w:tr>
      <w:tr w14:paraId="3A89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D2B22F4">
            <w:pPr>
              <w:snapToGrid w:val="0"/>
              <w:spacing w:line="400" w:lineRule="exact"/>
              <w:jc w:val="center"/>
              <w:textAlignment w:val="bottom"/>
              <w:rPr>
                <w:rStyle w:val="45"/>
                <w:rFonts w:hint="eastAsia" w:ascii="宋体" w:hAnsi="宋体" w:eastAsia="宋体"/>
                <w:sz w:val="21"/>
                <w:szCs w:val="21"/>
                <w:lang w:eastAsia="zh-CN"/>
              </w:rPr>
            </w:pPr>
            <w:r>
              <w:rPr>
                <w:rStyle w:val="45"/>
                <w:rFonts w:ascii="宋体" w:hAnsi="宋体"/>
                <w:sz w:val="21"/>
                <w:szCs w:val="21"/>
              </w:rPr>
              <w:t>1</w:t>
            </w:r>
            <w:r>
              <w:rPr>
                <w:rStyle w:val="45"/>
                <w:rFonts w:hint="eastAsia" w:ascii="宋体" w:hAnsi="宋体"/>
                <w:sz w:val="21"/>
                <w:szCs w:val="21"/>
                <w:lang w:val="en-US" w:eastAsia="zh-CN"/>
              </w:rPr>
              <w:t>8</w:t>
            </w:r>
          </w:p>
        </w:tc>
        <w:tc>
          <w:tcPr>
            <w:tcW w:w="1560" w:type="dxa"/>
            <w:tcBorders>
              <w:top w:val="single" w:color="000000" w:sz="4" w:space="0"/>
              <w:left w:val="single" w:color="000000" w:sz="4" w:space="0"/>
              <w:bottom w:val="single" w:color="000000" w:sz="4" w:space="0"/>
              <w:right w:val="single" w:color="000000" w:sz="4" w:space="0"/>
            </w:tcBorders>
            <w:vAlign w:val="center"/>
          </w:tcPr>
          <w:p w14:paraId="69DE6E36">
            <w:pPr>
              <w:snapToGrid w:val="0"/>
              <w:spacing w:line="400" w:lineRule="exact"/>
              <w:jc w:val="center"/>
              <w:textAlignment w:val="bottom"/>
              <w:rPr>
                <w:rStyle w:val="45"/>
                <w:rFonts w:ascii="宋体" w:hAnsi="宋体"/>
                <w:sz w:val="21"/>
                <w:szCs w:val="21"/>
              </w:rPr>
            </w:pPr>
            <w:r>
              <w:rPr>
                <w:rStyle w:val="45"/>
                <w:rFonts w:ascii="宋体" w:hAnsi="宋体"/>
                <w:sz w:val="21"/>
                <w:szCs w:val="21"/>
              </w:rPr>
              <w:t>电子加密投标文件的上传、递交</w:t>
            </w:r>
          </w:p>
        </w:tc>
        <w:tc>
          <w:tcPr>
            <w:tcW w:w="6886" w:type="dxa"/>
            <w:tcBorders>
              <w:top w:val="single" w:color="000000" w:sz="4" w:space="0"/>
              <w:left w:val="single" w:color="000000" w:sz="4" w:space="0"/>
              <w:bottom w:val="single" w:color="000000" w:sz="4" w:space="0"/>
              <w:right w:val="single" w:color="000000" w:sz="4" w:space="0"/>
            </w:tcBorders>
            <w:vAlign w:val="center"/>
          </w:tcPr>
          <w:p w14:paraId="2C02E7A6">
            <w:pPr>
              <w:snapToGrid w:val="0"/>
              <w:spacing w:line="400" w:lineRule="exact"/>
              <w:textAlignment w:val="bottom"/>
              <w:rPr>
                <w:rStyle w:val="45"/>
                <w:rFonts w:ascii="宋体" w:hAnsi="宋体"/>
                <w:sz w:val="21"/>
                <w:szCs w:val="21"/>
              </w:rPr>
            </w:pPr>
            <w:r>
              <w:rPr>
                <w:rStyle w:val="45"/>
                <w:rFonts w:ascii="宋体" w:hAnsi="宋体"/>
                <w:sz w:val="21"/>
                <w:szCs w:val="21"/>
              </w:rPr>
              <w:t>（1）投标供应商应在投标截止时间前将“电子加密投标文件”成功上传递交至“政府采购云平台”，否则投标无效。</w:t>
            </w:r>
          </w:p>
          <w:p w14:paraId="7094011C">
            <w:pPr>
              <w:snapToGrid w:val="0"/>
              <w:spacing w:line="400" w:lineRule="exact"/>
              <w:textAlignment w:val="bottom"/>
              <w:rPr>
                <w:rStyle w:val="45"/>
                <w:rFonts w:ascii="宋体" w:hAnsi="宋体"/>
                <w:sz w:val="21"/>
                <w:szCs w:val="21"/>
              </w:rPr>
            </w:pPr>
            <w:r>
              <w:rPr>
                <w:rStyle w:val="45"/>
                <w:rFonts w:ascii="宋体" w:hAnsi="宋体"/>
                <w:sz w:val="21"/>
                <w:szCs w:val="21"/>
              </w:rPr>
              <w:t>（2）“电子加密投标文件”成功上传递交后，供应商可自行打印投标文件接收回执。</w:t>
            </w:r>
          </w:p>
        </w:tc>
      </w:tr>
      <w:tr w14:paraId="6CBA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5C3E652E">
            <w:pPr>
              <w:snapToGrid w:val="0"/>
              <w:spacing w:line="400" w:lineRule="exact"/>
              <w:jc w:val="center"/>
              <w:textAlignment w:val="bottom"/>
              <w:rPr>
                <w:rStyle w:val="45"/>
                <w:rFonts w:hint="eastAsia" w:ascii="宋体" w:hAnsi="宋体" w:eastAsia="宋体"/>
                <w:sz w:val="21"/>
                <w:szCs w:val="21"/>
                <w:lang w:eastAsia="zh-CN"/>
              </w:rPr>
            </w:pPr>
            <w:r>
              <w:rPr>
                <w:rStyle w:val="45"/>
                <w:rFonts w:ascii="宋体" w:hAnsi="宋体"/>
                <w:sz w:val="21"/>
                <w:szCs w:val="21"/>
              </w:rPr>
              <w:t>1</w:t>
            </w:r>
            <w:r>
              <w:rPr>
                <w:rStyle w:val="45"/>
                <w:rFonts w:hint="eastAsia" w:ascii="宋体" w:hAnsi="宋体"/>
                <w:sz w:val="21"/>
                <w:szCs w:val="21"/>
                <w:lang w:val="en-US" w:eastAsia="zh-CN"/>
              </w:rPr>
              <w:t>9</w:t>
            </w:r>
          </w:p>
        </w:tc>
        <w:tc>
          <w:tcPr>
            <w:tcW w:w="1560" w:type="dxa"/>
            <w:tcBorders>
              <w:top w:val="single" w:color="000000" w:sz="4" w:space="0"/>
              <w:left w:val="single" w:color="000000" w:sz="4" w:space="0"/>
              <w:bottom w:val="single" w:color="000000" w:sz="4" w:space="0"/>
              <w:right w:val="single" w:color="000000" w:sz="4" w:space="0"/>
            </w:tcBorders>
            <w:vAlign w:val="center"/>
          </w:tcPr>
          <w:p w14:paraId="2A563DE7">
            <w:pPr>
              <w:snapToGrid w:val="0"/>
              <w:spacing w:line="400" w:lineRule="exact"/>
              <w:jc w:val="center"/>
              <w:textAlignment w:val="bottom"/>
              <w:rPr>
                <w:rStyle w:val="45"/>
                <w:rFonts w:ascii="宋体" w:hAnsi="宋体"/>
                <w:sz w:val="21"/>
                <w:szCs w:val="21"/>
              </w:rPr>
            </w:pPr>
            <w:r>
              <w:rPr>
                <w:rStyle w:val="45"/>
                <w:rFonts w:ascii="宋体" w:hAnsi="宋体"/>
                <w:sz w:val="21"/>
                <w:szCs w:val="21"/>
              </w:rPr>
              <w:t>备份投标文件的密封包装、递交</w:t>
            </w:r>
          </w:p>
        </w:tc>
        <w:tc>
          <w:tcPr>
            <w:tcW w:w="6886" w:type="dxa"/>
            <w:tcBorders>
              <w:top w:val="single" w:color="000000" w:sz="4" w:space="0"/>
              <w:left w:val="single" w:color="000000" w:sz="4" w:space="0"/>
              <w:bottom w:val="single" w:color="000000" w:sz="4" w:space="0"/>
              <w:right w:val="single" w:color="000000" w:sz="4" w:space="0"/>
            </w:tcBorders>
            <w:vAlign w:val="center"/>
          </w:tcPr>
          <w:p w14:paraId="7C0F06FC">
            <w:pPr>
              <w:snapToGrid w:val="0"/>
              <w:spacing w:line="400" w:lineRule="exact"/>
              <w:textAlignment w:val="bottom"/>
              <w:rPr>
                <w:rStyle w:val="45"/>
                <w:rFonts w:ascii="宋体" w:hAnsi="宋体"/>
                <w:sz w:val="21"/>
                <w:szCs w:val="21"/>
              </w:rPr>
            </w:pPr>
            <w:r>
              <w:rPr>
                <w:rStyle w:val="45"/>
                <w:rFonts w:ascii="宋体" w:hAnsi="宋体"/>
                <w:sz w:val="21"/>
                <w:szCs w:val="21"/>
              </w:rPr>
              <w:t>（1）投标供应商在“政府采购云平台”完成“电子加密投标文件”的上传递交后，还可以（邮寄形式）在投标截止时间前递交以介质（U盘）存储的“备份投标文件”（一份）；</w:t>
            </w:r>
          </w:p>
          <w:p w14:paraId="259A6CB9">
            <w:pPr>
              <w:snapToGrid w:val="0"/>
              <w:spacing w:line="400" w:lineRule="exact"/>
              <w:textAlignment w:val="bottom"/>
              <w:rPr>
                <w:rStyle w:val="45"/>
                <w:rFonts w:ascii="宋体" w:hAnsi="宋体"/>
                <w:sz w:val="21"/>
                <w:szCs w:val="21"/>
              </w:rPr>
            </w:pPr>
            <w:r>
              <w:rPr>
                <w:rStyle w:val="45"/>
                <w:rFonts w:ascii="宋体" w:hAnsi="宋体"/>
                <w:sz w:val="21"/>
                <w:szCs w:val="21"/>
              </w:rPr>
              <w:t>（2）“备份投标文件”应当密封包装，并在包装上标注投标项目名称、投标单位名称并加盖公章。没有密封包装或者逾期邮寄送达至投标地点的“备份投标文件”将不予接收；</w:t>
            </w:r>
          </w:p>
          <w:p w14:paraId="03B918F3">
            <w:pPr>
              <w:snapToGrid w:val="0"/>
              <w:spacing w:line="400" w:lineRule="exact"/>
              <w:textAlignment w:val="bottom"/>
              <w:rPr>
                <w:rStyle w:val="45"/>
                <w:rFonts w:ascii="宋体" w:hAnsi="宋体"/>
                <w:sz w:val="21"/>
                <w:szCs w:val="21"/>
              </w:rPr>
            </w:pPr>
            <w:r>
              <w:rPr>
                <w:rStyle w:val="45"/>
                <w:rFonts w:ascii="宋体" w:hAnsi="宋体"/>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0170C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081A51A">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20</w:t>
            </w:r>
          </w:p>
        </w:tc>
        <w:tc>
          <w:tcPr>
            <w:tcW w:w="1560" w:type="dxa"/>
            <w:tcBorders>
              <w:top w:val="single" w:color="000000" w:sz="4" w:space="0"/>
              <w:left w:val="single" w:color="000000" w:sz="4" w:space="0"/>
              <w:bottom w:val="single" w:color="000000" w:sz="4" w:space="0"/>
              <w:right w:val="single" w:color="000000" w:sz="4" w:space="0"/>
            </w:tcBorders>
            <w:vAlign w:val="center"/>
          </w:tcPr>
          <w:p w14:paraId="71C8229E">
            <w:pPr>
              <w:snapToGrid w:val="0"/>
              <w:spacing w:line="400" w:lineRule="exact"/>
              <w:jc w:val="center"/>
              <w:textAlignment w:val="bottom"/>
              <w:rPr>
                <w:rStyle w:val="45"/>
                <w:rFonts w:ascii="宋体" w:hAnsi="宋体"/>
                <w:sz w:val="21"/>
                <w:szCs w:val="21"/>
              </w:rPr>
            </w:pPr>
            <w:r>
              <w:rPr>
                <w:rStyle w:val="45"/>
                <w:rFonts w:ascii="宋体" w:hAnsi="宋体"/>
                <w:sz w:val="21"/>
                <w:szCs w:val="21"/>
              </w:rPr>
              <w:t>电子加密投标文件的解密和异常情况处理</w:t>
            </w:r>
          </w:p>
        </w:tc>
        <w:tc>
          <w:tcPr>
            <w:tcW w:w="6886" w:type="dxa"/>
            <w:tcBorders>
              <w:top w:val="single" w:color="000000" w:sz="4" w:space="0"/>
              <w:left w:val="single" w:color="000000" w:sz="4" w:space="0"/>
              <w:bottom w:val="single" w:color="000000" w:sz="4" w:space="0"/>
              <w:right w:val="single" w:color="000000" w:sz="4" w:space="0"/>
            </w:tcBorders>
            <w:vAlign w:val="center"/>
          </w:tcPr>
          <w:p w14:paraId="0B718716">
            <w:pPr>
              <w:snapToGrid w:val="0"/>
              <w:spacing w:line="400" w:lineRule="exact"/>
              <w:textAlignment w:val="bottom"/>
              <w:rPr>
                <w:rStyle w:val="45"/>
                <w:rFonts w:ascii="宋体" w:hAnsi="宋体"/>
                <w:sz w:val="21"/>
                <w:szCs w:val="21"/>
              </w:rPr>
            </w:pPr>
            <w:r>
              <w:rPr>
                <w:rStyle w:val="45"/>
                <w:rFonts w:ascii="宋体" w:hAnsi="宋体"/>
                <w:sz w:val="21"/>
                <w:szCs w:val="21"/>
              </w:rPr>
              <w:t>（1）开标后，采购组织机构将向各投标供应商发出“电子加密投标文件”的解密通知，各投标供应商代表应当在接到解密通知后30分钟内自行完成“电子加密投标文件”的在线解密。</w:t>
            </w:r>
          </w:p>
          <w:p w14:paraId="726EA04F">
            <w:pPr>
              <w:snapToGrid w:val="0"/>
              <w:spacing w:line="400" w:lineRule="exact"/>
              <w:textAlignment w:val="bottom"/>
              <w:rPr>
                <w:rStyle w:val="45"/>
                <w:rFonts w:ascii="宋体" w:hAnsi="宋体"/>
                <w:sz w:val="21"/>
                <w:szCs w:val="21"/>
              </w:rPr>
            </w:pPr>
            <w:r>
              <w:rPr>
                <w:rStyle w:val="45"/>
                <w:rFonts w:ascii="宋体" w:hAnsi="宋体"/>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B2DBC2E">
            <w:pPr>
              <w:snapToGrid w:val="0"/>
              <w:spacing w:line="400" w:lineRule="exact"/>
              <w:textAlignment w:val="bottom"/>
              <w:rPr>
                <w:rStyle w:val="45"/>
                <w:rFonts w:ascii="宋体" w:hAnsi="宋体"/>
                <w:sz w:val="21"/>
                <w:szCs w:val="21"/>
              </w:rPr>
            </w:pPr>
            <w:r>
              <w:rPr>
                <w:rStyle w:val="45"/>
                <w:rFonts w:ascii="宋体" w:hAnsi="宋体"/>
                <w:sz w:val="21"/>
                <w:szCs w:val="21"/>
              </w:rPr>
              <w:t>（3）投标截止时间前，投标供应商仅递交了“备份投标文件”而未将电子加密投标文件上传至“政府采购云平台”的，投标无效。</w:t>
            </w:r>
          </w:p>
        </w:tc>
      </w:tr>
      <w:tr w14:paraId="5AD6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3074861">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21</w:t>
            </w:r>
          </w:p>
        </w:tc>
        <w:tc>
          <w:tcPr>
            <w:tcW w:w="1560" w:type="dxa"/>
            <w:tcBorders>
              <w:top w:val="single" w:color="000000" w:sz="4" w:space="0"/>
              <w:left w:val="single" w:color="000000" w:sz="4" w:space="0"/>
              <w:bottom w:val="single" w:color="000000" w:sz="4" w:space="0"/>
              <w:right w:val="single" w:color="000000" w:sz="4" w:space="0"/>
            </w:tcBorders>
            <w:vAlign w:val="center"/>
          </w:tcPr>
          <w:p w14:paraId="53DD3DBB">
            <w:pPr>
              <w:snapToGrid w:val="0"/>
              <w:spacing w:line="400" w:lineRule="exact"/>
              <w:jc w:val="center"/>
              <w:textAlignment w:val="bottom"/>
              <w:rPr>
                <w:rStyle w:val="45"/>
                <w:rFonts w:ascii="宋体" w:hAnsi="宋体"/>
                <w:sz w:val="21"/>
                <w:szCs w:val="21"/>
              </w:rPr>
            </w:pPr>
            <w:r>
              <w:rPr>
                <w:rStyle w:val="45"/>
                <w:rFonts w:ascii="宋体" w:hAnsi="宋体"/>
                <w:sz w:val="21"/>
                <w:szCs w:val="21"/>
              </w:rPr>
              <w:t>投标有效期</w:t>
            </w:r>
          </w:p>
        </w:tc>
        <w:tc>
          <w:tcPr>
            <w:tcW w:w="6886" w:type="dxa"/>
            <w:tcBorders>
              <w:top w:val="single" w:color="000000" w:sz="4" w:space="0"/>
              <w:left w:val="single" w:color="000000" w:sz="4" w:space="0"/>
              <w:bottom w:val="single" w:color="000000" w:sz="4" w:space="0"/>
              <w:right w:val="single" w:color="000000" w:sz="4" w:space="0"/>
            </w:tcBorders>
            <w:vAlign w:val="center"/>
          </w:tcPr>
          <w:p w14:paraId="2D6B09D6">
            <w:pPr>
              <w:snapToGrid w:val="0"/>
              <w:spacing w:line="400" w:lineRule="exact"/>
              <w:textAlignment w:val="bottom"/>
              <w:rPr>
                <w:rStyle w:val="45"/>
                <w:rFonts w:ascii="宋体" w:hAnsi="宋体"/>
                <w:sz w:val="21"/>
                <w:szCs w:val="21"/>
              </w:rPr>
            </w:pPr>
            <w:r>
              <w:rPr>
                <w:rStyle w:val="45"/>
                <w:rFonts w:ascii="宋体" w:hAnsi="宋体"/>
                <w:sz w:val="21"/>
                <w:szCs w:val="21"/>
              </w:rPr>
              <w:t>投标截止时间后90天。</w:t>
            </w:r>
          </w:p>
        </w:tc>
      </w:tr>
      <w:tr w14:paraId="7529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6E8C16CD">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22</w:t>
            </w:r>
          </w:p>
        </w:tc>
        <w:tc>
          <w:tcPr>
            <w:tcW w:w="1560" w:type="dxa"/>
            <w:tcBorders>
              <w:top w:val="single" w:color="000000" w:sz="4" w:space="0"/>
              <w:left w:val="single" w:color="000000" w:sz="4" w:space="0"/>
              <w:bottom w:val="single" w:color="000000" w:sz="4" w:space="0"/>
              <w:right w:val="single" w:color="000000" w:sz="4" w:space="0"/>
            </w:tcBorders>
            <w:vAlign w:val="center"/>
          </w:tcPr>
          <w:p w14:paraId="2B89F65B">
            <w:pPr>
              <w:autoSpaceDE w:val="0"/>
              <w:autoSpaceDN w:val="0"/>
              <w:snapToGrid w:val="0"/>
              <w:spacing w:line="400" w:lineRule="exact"/>
              <w:jc w:val="center"/>
              <w:textAlignment w:val="bottom"/>
              <w:rPr>
                <w:rFonts w:ascii="宋体" w:hAnsi="宋体" w:cs="宋体"/>
                <w:b/>
                <w:bCs/>
                <w:sz w:val="21"/>
                <w:szCs w:val="21"/>
              </w:rPr>
            </w:pPr>
            <w:r>
              <w:rPr>
                <w:rFonts w:hint="eastAsia" w:ascii="宋体" w:hAnsi="宋体" w:cs="宋体"/>
                <w:b/>
                <w:bCs/>
                <w:sz w:val="21"/>
                <w:szCs w:val="21"/>
              </w:rPr>
              <w:t>放弃投标函</w:t>
            </w:r>
          </w:p>
        </w:tc>
        <w:tc>
          <w:tcPr>
            <w:tcW w:w="6886" w:type="dxa"/>
            <w:tcBorders>
              <w:top w:val="single" w:color="000000" w:sz="4" w:space="0"/>
              <w:left w:val="single" w:color="000000" w:sz="4" w:space="0"/>
              <w:bottom w:val="single" w:color="000000" w:sz="4" w:space="0"/>
              <w:right w:val="single" w:color="000000" w:sz="4" w:space="0"/>
            </w:tcBorders>
            <w:vAlign w:val="center"/>
          </w:tcPr>
          <w:p w14:paraId="49F93508">
            <w:pPr>
              <w:autoSpaceDE w:val="0"/>
              <w:autoSpaceDN w:val="0"/>
              <w:adjustRightInd w:val="0"/>
              <w:snapToGrid w:val="0"/>
              <w:spacing w:line="400" w:lineRule="exact"/>
              <w:textAlignment w:val="bottom"/>
              <w:rPr>
                <w:rFonts w:ascii="宋体" w:hAnsi="宋体" w:cs="宋体"/>
                <w:b/>
                <w:bCs/>
                <w:sz w:val="21"/>
                <w:szCs w:val="21"/>
              </w:rPr>
            </w:pPr>
            <w:r>
              <w:rPr>
                <w:rFonts w:hint="eastAsia" w:ascii="宋体" w:hAnsi="宋体" w:cs="宋体"/>
                <w:b/>
                <w:bCs/>
                <w:sz w:val="21"/>
                <w:szCs w:val="21"/>
              </w:rPr>
              <w:t>采购文件获取后不参加投标的供应商，须在投标截止时间前</w:t>
            </w:r>
            <w:r>
              <w:rPr>
                <w:rFonts w:hint="eastAsia" w:ascii="宋体" w:hAnsi="宋体" w:cs="宋体"/>
                <w:b/>
                <w:bCs/>
                <w:sz w:val="21"/>
                <w:szCs w:val="21"/>
                <w:lang w:val="en-US" w:eastAsia="zh-CN"/>
              </w:rPr>
              <w:t>一</w:t>
            </w:r>
            <w:r>
              <w:rPr>
                <w:rFonts w:hint="eastAsia" w:ascii="宋体" w:hAnsi="宋体" w:cs="宋体"/>
                <w:b/>
                <w:bCs/>
                <w:sz w:val="21"/>
                <w:szCs w:val="21"/>
              </w:rPr>
              <w:t>个工作日向采购代理机构提供书面说明并加盖公章。</w:t>
            </w:r>
            <w:r>
              <w:rPr>
                <w:rFonts w:hint="eastAsia" w:ascii="宋体" w:hAnsi="宋体" w:cs="宋体"/>
                <w:sz w:val="21"/>
                <w:szCs w:val="21"/>
              </w:rPr>
              <w:t xml:space="preserve"> </w:t>
            </w:r>
          </w:p>
        </w:tc>
      </w:tr>
      <w:tr w14:paraId="2F48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5C9A4A67">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23</w:t>
            </w:r>
          </w:p>
        </w:tc>
        <w:tc>
          <w:tcPr>
            <w:tcW w:w="1560" w:type="dxa"/>
            <w:tcBorders>
              <w:top w:val="single" w:color="000000" w:sz="4" w:space="0"/>
              <w:left w:val="single" w:color="000000" w:sz="4" w:space="0"/>
              <w:bottom w:val="single" w:color="000000" w:sz="4" w:space="0"/>
              <w:right w:val="single" w:color="000000" w:sz="4" w:space="0"/>
            </w:tcBorders>
            <w:vAlign w:val="center"/>
          </w:tcPr>
          <w:p w14:paraId="5CD673C0">
            <w:pPr>
              <w:autoSpaceDE w:val="0"/>
              <w:autoSpaceDN w:val="0"/>
              <w:snapToGrid w:val="0"/>
              <w:spacing w:line="400" w:lineRule="exact"/>
              <w:jc w:val="center"/>
              <w:textAlignment w:val="bottom"/>
              <w:rPr>
                <w:rStyle w:val="45"/>
                <w:rFonts w:ascii="宋体" w:hAnsi="宋体" w:cs="宋体"/>
                <w:b/>
                <w:bCs/>
                <w:sz w:val="21"/>
                <w:szCs w:val="21"/>
              </w:rPr>
            </w:pPr>
            <w:r>
              <w:rPr>
                <w:rFonts w:hint="eastAsia" w:ascii="宋体" w:hAnsi="宋体" w:cs="宋体"/>
                <w:b/>
                <w:bCs/>
                <w:sz w:val="21"/>
                <w:szCs w:val="21"/>
              </w:rPr>
              <w:t>履约保证金</w:t>
            </w:r>
          </w:p>
        </w:tc>
        <w:tc>
          <w:tcPr>
            <w:tcW w:w="6886" w:type="dxa"/>
            <w:tcBorders>
              <w:top w:val="single" w:color="000000" w:sz="4" w:space="0"/>
              <w:left w:val="single" w:color="000000" w:sz="4" w:space="0"/>
              <w:bottom w:val="single" w:color="000000" w:sz="4" w:space="0"/>
              <w:right w:val="single" w:color="000000" w:sz="4" w:space="0"/>
            </w:tcBorders>
            <w:vAlign w:val="center"/>
          </w:tcPr>
          <w:p w14:paraId="010C8BD1">
            <w:pPr>
              <w:autoSpaceDE w:val="0"/>
              <w:autoSpaceDN w:val="0"/>
              <w:adjustRightInd w:val="0"/>
              <w:snapToGrid w:val="0"/>
              <w:spacing w:line="400" w:lineRule="exact"/>
              <w:textAlignment w:val="bottom"/>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履约保证金支付方式：</w:t>
            </w:r>
            <w:r>
              <w:rPr>
                <w:rFonts w:hint="eastAsia" w:ascii="宋体" w:hAnsi="宋体" w:cs="宋体"/>
                <w:b/>
                <w:bCs/>
                <w:sz w:val="21"/>
                <w:szCs w:val="21"/>
                <w:lang w:val="en-US" w:eastAsia="zh-CN"/>
              </w:rPr>
              <w:t>网上银行、电汇、汇票、转帐或保函形式</w:t>
            </w:r>
            <w:r>
              <w:rPr>
                <w:rFonts w:hint="eastAsia" w:ascii="宋体" w:hAnsi="宋体" w:eastAsia="宋体" w:cs="宋体"/>
                <w:b/>
                <w:bCs/>
                <w:sz w:val="21"/>
                <w:szCs w:val="21"/>
                <w:lang w:val="en-US" w:eastAsia="zh-CN"/>
              </w:rPr>
              <w:t>。</w:t>
            </w:r>
          </w:p>
          <w:p w14:paraId="26550FA7">
            <w:pPr>
              <w:autoSpaceDE w:val="0"/>
              <w:autoSpaceDN w:val="0"/>
              <w:adjustRightInd w:val="0"/>
              <w:snapToGrid w:val="0"/>
              <w:spacing w:line="400" w:lineRule="exact"/>
              <w:textAlignment w:val="bottom"/>
              <w:rPr>
                <w:rStyle w:val="45"/>
                <w:rFonts w:ascii="宋体" w:hAnsi="宋体" w:cs="宋体"/>
                <w:b/>
                <w:bCs/>
                <w:sz w:val="21"/>
                <w:szCs w:val="21"/>
              </w:rPr>
            </w:pPr>
            <w:r>
              <w:rPr>
                <w:rFonts w:hint="eastAsia" w:ascii="宋体" w:hAnsi="宋体" w:eastAsia="宋体" w:cs="宋体"/>
                <w:b/>
                <w:bCs/>
                <w:sz w:val="21"/>
                <w:szCs w:val="21"/>
                <w:lang w:val="en-US" w:eastAsia="zh-CN"/>
              </w:rPr>
              <w:t>履约保证金为合同价的1%</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中标通知书发出后5个工作日内中标人向甲方递交履约保证金，履约保证金在服务期满后30天内无息退还。</w:t>
            </w:r>
          </w:p>
        </w:tc>
      </w:tr>
      <w:tr w14:paraId="542D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0284FC4">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vAlign w:val="center"/>
          </w:tcPr>
          <w:p w14:paraId="056D9625">
            <w:pPr>
              <w:snapToGrid w:val="0"/>
              <w:spacing w:line="400" w:lineRule="exact"/>
              <w:jc w:val="center"/>
              <w:textAlignment w:val="bottom"/>
              <w:rPr>
                <w:rStyle w:val="45"/>
                <w:rFonts w:ascii="宋体" w:hAnsi="宋体"/>
                <w:sz w:val="21"/>
                <w:szCs w:val="21"/>
              </w:rPr>
            </w:pPr>
            <w:r>
              <w:rPr>
                <w:rFonts w:hint="eastAsia" w:ascii="宋体" w:hAnsi="宋体" w:cs="宋体"/>
                <w:b/>
                <w:bCs/>
                <w:sz w:val="21"/>
                <w:szCs w:val="21"/>
              </w:rPr>
              <w:t>付款方式</w:t>
            </w:r>
          </w:p>
        </w:tc>
        <w:tc>
          <w:tcPr>
            <w:tcW w:w="6886" w:type="dxa"/>
            <w:tcBorders>
              <w:top w:val="single" w:color="000000" w:sz="4" w:space="0"/>
              <w:left w:val="single" w:color="000000" w:sz="4" w:space="0"/>
              <w:bottom w:val="single" w:color="000000" w:sz="4" w:space="0"/>
              <w:right w:val="single" w:color="000000" w:sz="4" w:space="0"/>
            </w:tcBorders>
            <w:vAlign w:val="center"/>
          </w:tcPr>
          <w:p w14:paraId="74D9F40A">
            <w:pPr>
              <w:spacing w:line="340" w:lineRule="exact"/>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（1）</w:t>
            </w:r>
            <w:r>
              <w:rPr>
                <w:rFonts w:hint="eastAsia" w:ascii="宋体" w:hAnsi="宋体" w:cs="宋体"/>
                <w:b w:val="0"/>
                <w:bCs w:val="0"/>
                <w:color w:val="FF0000"/>
                <w:sz w:val="21"/>
                <w:szCs w:val="21"/>
                <w:lang w:val="en-US" w:eastAsia="zh-CN"/>
              </w:rPr>
              <w:t>合同签订且具备实施条件</w:t>
            </w:r>
            <w:r>
              <w:rPr>
                <w:rFonts w:hint="eastAsia" w:ascii="宋体" w:hAnsi="宋体" w:eastAsia="宋体" w:cs="宋体"/>
                <w:b w:val="0"/>
                <w:bCs w:val="0"/>
                <w:color w:val="FF0000"/>
                <w:sz w:val="21"/>
                <w:szCs w:val="21"/>
                <w:lang w:val="en-US" w:eastAsia="zh-CN"/>
              </w:rPr>
              <w:t>（包括人员到岗）15天内支付合同价的40%；</w:t>
            </w:r>
          </w:p>
          <w:p w14:paraId="77CCD9B2">
            <w:pPr>
              <w:spacing w:line="340" w:lineRule="exact"/>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（2）</w:t>
            </w:r>
            <w:r>
              <w:rPr>
                <w:rFonts w:hint="eastAsia" w:ascii="宋体" w:hAnsi="宋体" w:cs="宋体"/>
                <w:b w:val="0"/>
                <w:bCs w:val="0"/>
                <w:color w:val="FF0000"/>
                <w:sz w:val="21"/>
                <w:szCs w:val="21"/>
                <w:lang w:val="en-US" w:eastAsia="zh-CN"/>
              </w:rPr>
              <w:t>合同生效日起的六个月</w:t>
            </w:r>
            <w:r>
              <w:rPr>
                <w:rFonts w:hint="eastAsia" w:ascii="宋体" w:hAnsi="宋体" w:eastAsia="宋体" w:cs="宋体"/>
                <w:b w:val="0"/>
                <w:bCs w:val="0"/>
                <w:color w:val="FF0000"/>
                <w:sz w:val="21"/>
                <w:szCs w:val="21"/>
                <w:lang w:val="en-US" w:eastAsia="zh-CN"/>
              </w:rPr>
              <w:t>之后进行年中结算，并在结算后30天内支付至合同价的70%；</w:t>
            </w:r>
          </w:p>
          <w:p w14:paraId="2C14A5FA">
            <w:pPr>
              <w:spacing w:line="340" w:lineRule="exact"/>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（3）采购人在供应商合同履约完成、档案资料归档完成并移交至采购人后的30天内进行项目结算，并支付剩余服务费，同时退还履约保证金；</w:t>
            </w:r>
          </w:p>
          <w:p w14:paraId="6FD7CB29">
            <w:pPr>
              <w:snapToGrid w:val="0"/>
              <w:spacing w:line="400" w:lineRule="exact"/>
              <w:textAlignment w:val="bottom"/>
              <w:rPr>
                <w:rStyle w:val="45"/>
                <w:rFonts w:hint="eastAsia" w:ascii="宋体" w:hAnsi="宋体" w:eastAsia="宋体"/>
                <w:sz w:val="21"/>
                <w:szCs w:val="21"/>
                <w:lang w:eastAsia="zh-CN"/>
              </w:rPr>
            </w:pPr>
            <w:r>
              <w:rPr>
                <w:rFonts w:hint="eastAsia" w:ascii="宋体" w:hAnsi="宋体" w:eastAsia="宋体" w:cs="宋体"/>
                <w:b w:val="0"/>
                <w:bCs w:val="0"/>
                <w:color w:val="FF0000"/>
                <w:sz w:val="21"/>
                <w:szCs w:val="21"/>
                <w:lang w:val="en-US" w:eastAsia="zh-CN"/>
              </w:rPr>
              <w:t>（4）每次付款时，中标人须按要求提供规范的结算发票作为凭证。</w:t>
            </w:r>
          </w:p>
        </w:tc>
      </w:tr>
      <w:tr w14:paraId="42D76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64BEE2A">
            <w:pPr>
              <w:snapToGrid w:val="0"/>
              <w:spacing w:line="400" w:lineRule="exact"/>
              <w:jc w:val="center"/>
              <w:textAlignment w:val="bottom"/>
              <w:rPr>
                <w:rStyle w:val="45"/>
                <w:rFonts w:hint="default" w:ascii="宋体" w:hAnsi="宋体" w:eastAsia="宋体"/>
                <w:sz w:val="21"/>
                <w:szCs w:val="21"/>
                <w:lang w:val="en-US" w:eastAsia="zh-CN"/>
              </w:rPr>
            </w:pPr>
            <w:r>
              <w:rPr>
                <w:rStyle w:val="45"/>
                <w:rFonts w:hint="eastAsia" w:ascii="宋体" w:hAnsi="宋体"/>
                <w:sz w:val="21"/>
                <w:szCs w:val="21"/>
                <w:lang w:val="en-US" w:eastAsia="zh-CN"/>
              </w:rPr>
              <w:t>25</w:t>
            </w:r>
          </w:p>
        </w:tc>
        <w:tc>
          <w:tcPr>
            <w:tcW w:w="1560" w:type="dxa"/>
            <w:tcBorders>
              <w:top w:val="single" w:color="000000" w:sz="4" w:space="0"/>
              <w:left w:val="single" w:color="000000" w:sz="4" w:space="0"/>
              <w:bottom w:val="single" w:color="000000" w:sz="4" w:space="0"/>
              <w:right w:val="single" w:color="000000" w:sz="4" w:space="0"/>
            </w:tcBorders>
            <w:vAlign w:val="center"/>
          </w:tcPr>
          <w:p w14:paraId="5A9A254E">
            <w:pPr>
              <w:snapToGrid w:val="0"/>
              <w:spacing w:line="400" w:lineRule="exact"/>
              <w:jc w:val="center"/>
              <w:textAlignment w:val="bottom"/>
              <w:rPr>
                <w:rStyle w:val="45"/>
                <w:rFonts w:ascii="宋体" w:hAnsi="宋体"/>
                <w:sz w:val="21"/>
                <w:szCs w:val="21"/>
              </w:rPr>
            </w:pPr>
            <w:r>
              <w:rPr>
                <w:rStyle w:val="45"/>
                <w:rFonts w:ascii="宋体" w:hAnsi="宋体"/>
                <w:sz w:val="21"/>
                <w:szCs w:val="21"/>
              </w:rPr>
              <w:t>开标时间和地点</w:t>
            </w:r>
          </w:p>
        </w:tc>
        <w:tc>
          <w:tcPr>
            <w:tcW w:w="6886" w:type="dxa"/>
            <w:tcBorders>
              <w:top w:val="single" w:color="000000" w:sz="4" w:space="0"/>
              <w:left w:val="single" w:color="000000" w:sz="4" w:space="0"/>
              <w:bottom w:val="single" w:color="000000" w:sz="4" w:space="0"/>
              <w:right w:val="single" w:color="000000" w:sz="4" w:space="0"/>
            </w:tcBorders>
            <w:vAlign w:val="center"/>
          </w:tcPr>
          <w:p w14:paraId="7ACB8850">
            <w:pPr>
              <w:snapToGrid w:val="0"/>
              <w:spacing w:line="400" w:lineRule="exact"/>
              <w:textAlignment w:val="bottom"/>
              <w:rPr>
                <w:rStyle w:val="45"/>
                <w:rFonts w:ascii="宋体" w:hAnsi="宋体"/>
                <w:sz w:val="21"/>
                <w:szCs w:val="21"/>
              </w:rPr>
            </w:pPr>
            <w:r>
              <w:rPr>
                <w:rStyle w:val="45"/>
                <w:rFonts w:ascii="宋体" w:hAnsi="宋体"/>
                <w:sz w:val="21"/>
                <w:szCs w:val="21"/>
              </w:rPr>
              <w:t>按“采购公告”规定。</w:t>
            </w:r>
          </w:p>
        </w:tc>
      </w:tr>
      <w:tr w14:paraId="0D2DF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vAlign w:val="center"/>
          </w:tcPr>
          <w:p w14:paraId="1B4F8812">
            <w:pPr>
              <w:snapToGrid w:val="0"/>
              <w:spacing w:line="400" w:lineRule="exact"/>
              <w:jc w:val="center"/>
              <w:textAlignment w:val="bottom"/>
              <w:rPr>
                <w:rStyle w:val="45"/>
                <w:rFonts w:hint="eastAsia" w:ascii="宋体" w:hAnsi="宋体" w:eastAsia="宋体"/>
                <w:sz w:val="21"/>
                <w:szCs w:val="21"/>
                <w:lang w:eastAsia="zh-CN"/>
              </w:rPr>
            </w:pPr>
            <w:r>
              <w:rPr>
                <w:rStyle w:val="45"/>
                <w:rFonts w:hint="eastAsia" w:ascii="宋体" w:hAnsi="宋体"/>
                <w:sz w:val="21"/>
                <w:szCs w:val="21"/>
              </w:rPr>
              <w:t>2</w:t>
            </w:r>
            <w:r>
              <w:rPr>
                <w:rStyle w:val="45"/>
                <w:rFonts w:hint="eastAsia" w:ascii="宋体" w:hAnsi="宋体"/>
                <w:sz w:val="21"/>
                <w:szCs w:val="21"/>
                <w:lang w:val="en-US" w:eastAsia="zh-CN"/>
              </w:rPr>
              <w:t>6</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3E540E28">
            <w:pPr>
              <w:snapToGrid w:val="0"/>
              <w:spacing w:line="400" w:lineRule="exact"/>
              <w:jc w:val="center"/>
              <w:textAlignment w:val="bottom"/>
              <w:rPr>
                <w:rStyle w:val="45"/>
                <w:rFonts w:ascii="宋体" w:hAnsi="宋体"/>
                <w:sz w:val="21"/>
                <w:szCs w:val="21"/>
              </w:rPr>
            </w:pPr>
            <w:r>
              <w:rPr>
                <w:rStyle w:val="45"/>
                <w:rFonts w:ascii="宋体" w:hAnsi="宋体"/>
                <w:b/>
                <w:sz w:val="21"/>
                <w:szCs w:val="21"/>
              </w:rPr>
              <w:t>投标人信用信息事项</w:t>
            </w:r>
          </w:p>
        </w:tc>
        <w:tc>
          <w:tcPr>
            <w:tcW w:w="6886" w:type="dxa"/>
            <w:tcBorders>
              <w:top w:val="single" w:color="000000" w:sz="4" w:space="0"/>
              <w:left w:val="single" w:color="000000" w:sz="4" w:space="0"/>
              <w:bottom w:val="single" w:color="000000" w:sz="4" w:space="0"/>
              <w:right w:val="single" w:color="000000" w:sz="4" w:space="0"/>
            </w:tcBorders>
            <w:vAlign w:val="center"/>
          </w:tcPr>
          <w:p w14:paraId="78F4D4DC">
            <w:pPr>
              <w:snapToGrid w:val="0"/>
              <w:spacing w:line="400" w:lineRule="exact"/>
              <w:rPr>
                <w:rStyle w:val="45"/>
                <w:rFonts w:ascii="宋体" w:hAnsi="宋体"/>
                <w:b/>
                <w:sz w:val="21"/>
                <w:szCs w:val="21"/>
              </w:rPr>
            </w:pPr>
            <w:r>
              <w:rPr>
                <w:rStyle w:val="45"/>
                <w:rFonts w:ascii="宋体" w:hAnsi="宋体"/>
                <w:b/>
                <w:sz w:val="21"/>
                <w:szCs w:val="21"/>
              </w:rPr>
              <w:t>信用信息查询渠道及截止时间：</w:t>
            </w:r>
            <w:r>
              <w:rPr>
                <w:rStyle w:val="45"/>
                <w:rFonts w:ascii="宋体" w:hAnsi="宋体"/>
                <w:sz w:val="21"/>
                <w:szCs w:val="21"/>
              </w:rPr>
              <w:t>项目评审组织人员将通过“信用中国”网站(www.creditchina.gov.cn)、中国政府采购网(www.ccgp.gov.cn)渠道查询投标人</w:t>
            </w:r>
            <w:r>
              <w:rPr>
                <w:rStyle w:val="45"/>
                <w:rFonts w:ascii="宋体" w:hAnsi="宋体"/>
                <w:b/>
                <w:sz w:val="21"/>
                <w:szCs w:val="21"/>
              </w:rPr>
              <w:t>投标截止时间前</w:t>
            </w:r>
            <w:r>
              <w:rPr>
                <w:rStyle w:val="45"/>
                <w:rFonts w:ascii="宋体" w:hAnsi="宋体"/>
                <w:sz w:val="21"/>
                <w:szCs w:val="21"/>
              </w:rPr>
              <w:t>的信用记录。</w:t>
            </w:r>
          </w:p>
        </w:tc>
      </w:tr>
      <w:tr w14:paraId="60F5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30E5B8C3">
            <w:pPr>
              <w:snapToGrid w:val="0"/>
              <w:spacing w:line="400" w:lineRule="exact"/>
              <w:jc w:val="center"/>
              <w:textAlignment w:val="bottom"/>
              <w:rPr>
                <w:rStyle w:val="45"/>
                <w:rFonts w:ascii="宋体" w:hAnsi="宋体"/>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7E1D7842">
            <w:pPr>
              <w:snapToGrid w:val="0"/>
              <w:spacing w:line="400" w:lineRule="exact"/>
              <w:jc w:val="center"/>
              <w:textAlignment w:val="bottom"/>
              <w:rPr>
                <w:rStyle w:val="45"/>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14:paraId="252F3BF6">
            <w:pPr>
              <w:snapToGrid w:val="0"/>
              <w:spacing w:line="400" w:lineRule="exact"/>
              <w:rPr>
                <w:rStyle w:val="45"/>
                <w:rFonts w:ascii="宋体" w:hAnsi="宋体"/>
                <w:b/>
                <w:sz w:val="21"/>
                <w:szCs w:val="21"/>
              </w:rPr>
            </w:pPr>
            <w:r>
              <w:rPr>
                <w:rStyle w:val="45"/>
                <w:rFonts w:ascii="宋体" w:hAnsi="宋体"/>
                <w:b/>
                <w:sz w:val="21"/>
                <w:szCs w:val="21"/>
              </w:rPr>
              <w:t>信用信息查询记录和证据留存的具体方式：</w:t>
            </w:r>
            <w:r>
              <w:rPr>
                <w:rStyle w:val="45"/>
                <w:rFonts w:ascii="宋体" w:hAnsi="宋体"/>
                <w:sz w:val="21"/>
                <w:szCs w:val="21"/>
              </w:rPr>
              <w:t>项目评审组织人员现场查询投标人的信用记录，查询结果经确认后与采购文件一起存档。</w:t>
            </w:r>
          </w:p>
        </w:tc>
      </w:tr>
      <w:tr w14:paraId="29C17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612CD211">
            <w:pPr>
              <w:snapToGrid w:val="0"/>
              <w:spacing w:line="400" w:lineRule="exact"/>
              <w:jc w:val="center"/>
              <w:textAlignment w:val="bottom"/>
              <w:rPr>
                <w:rStyle w:val="45"/>
                <w:rFonts w:ascii="宋体" w:hAnsi="宋体"/>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7383AFF6">
            <w:pPr>
              <w:snapToGrid w:val="0"/>
              <w:spacing w:line="400" w:lineRule="exact"/>
              <w:jc w:val="center"/>
              <w:textAlignment w:val="bottom"/>
              <w:rPr>
                <w:rStyle w:val="45"/>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14:paraId="64D59BEE">
            <w:pPr>
              <w:snapToGrid w:val="0"/>
              <w:spacing w:line="400" w:lineRule="exact"/>
              <w:rPr>
                <w:rStyle w:val="45"/>
                <w:rFonts w:ascii="宋体" w:hAnsi="宋体"/>
                <w:b/>
                <w:sz w:val="21"/>
                <w:szCs w:val="21"/>
              </w:rPr>
            </w:pPr>
            <w:r>
              <w:rPr>
                <w:rStyle w:val="45"/>
                <w:rFonts w:ascii="宋体" w:hAnsi="宋体"/>
                <w:b/>
                <w:sz w:val="21"/>
                <w:szCs w:val="21"/>
              </w:rPr>
              <w:t>信用信息的使用规则：</w:t>
            </w:r>
            <w:r>
              <w:rPr>
                <w:rStyle w:val="45"/>
                <w:rFonts w:ascii="宋体" w:hAnsi="宋体"/>
                <w:sz w:val="21"/>
                <w:szCs w:val="21"/>
              </w:rPr>
              <w:t>经查询列入失信被执行人名单、重大税收违法案件当事人名单、政府采购严重违法失信行为记录名单的投标人的投标文件将被拒绝。</w:t>
            </w:r>
          </w:p>
        </w:tc>
      </w:tr>
      <w:tr w14:paraId="460E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14D495C4">
            <w:pPr>
              <w:snapToGrid w:val="0"/>
              <w:spacing w:line="400" w:lineRule="exact"/>
              <w:jc w:val="center"/>
              <w:textAlignment w:val="bottom"/>
              <w:rPr>
                <w:rStyle w:val="45"/>
                <w:rFonts w:hint="eastAsia" w:ascii="宋体" w:hAnsi="宋体" w:eastAsia="宋体"/>
                <w:sz w:val="21"/>
                <w:szCs w:val="21"/>
                <w:lang w:eastAsia="zh-CN"/>
              </w:rPr>
            </w:pPr>
            <w:r>
              <w:rPr>
                <w:rStyle w:val="45"/>
                <w:rFonts w:hint="eastAsia" w:ascii="宋体" w:hAnsi="宋体"/>
                <w:sz w:val="21"/>
                <w:szCs w:val="21"/>
              </w:rPr>
              <w:t>2</w:t>
            </w:r>
            <w:r>
              <w:rPr>
                <w:rStyle w:val="45"/>
                <w:rFonts w:hint="eastAsia" w:ascii="宋体" w:hAnsi="宋体"/>
                <w:sz w:val="21"/>
                <w:szCs w:val="21"/>
                <w:lang w:val="en-US" w:eastAsia="zh-CN"/>
              </w:rPr>
              <w:t>7</w:t>
            </w:r>
          </w:p>
        </w:tc>
        <w:tc>
          <w:tcPr>
            <w:tcW w:w="1560" w:type="dxa"/>
            <w:tcBorders>
              <w:top w:val="single" w:color="000000" w:sz="4" w:space="0"/>
              <w:left w:val="single" w:color="000000" w:sz="4" w:space="0"/>
              <w:bottom w:val="single" w:color="000000" w:sz="4" w:space="0"/>
              <w:right w:val="single" w:color="000000" w:sz="4" w:space="0"/>
            </w:tcBorders>
            <w:vAlign w:val="center"/>
          </w:tcPr>
          <w:p w14:paraId="74DBA60F">
            <w:pPr>
              <w:snapToGrid w:val="0"/>
              <w:spacing w:line="400" w:lineRule="exact"/>
              <w:jc w:val="center"/>
              <w:textAlignment w:val="bottom"/>
              <w:rPr>
                <w:rStyle w:val="45"/>
                <w:rFonts w:ascii="宋体" w:hAnsi="宋体"/>
                <w:sz w:val="21"/>
                <w:szCs w:val="21"/>
              </w:rPr>
            </w:pPr>
            <w:r>
              <w:rPr>
                <w:rStyle w:val="45"/>
                <w:rFonts w:ascii="宋体" w:hAnsi="宋体"/>
                <w:sz w:val="21"/>
                <w:szCs w:val="21"/>
              </w:rPr>
              <w:t>特别说明</w:t>
            </w:r>
          </w:p>
        </w:tc>
        <w:tc>
          <w:tcPr>
            <w:tcW w:w="6886" w:type="dxa"/>
            <w:tcBorders>
              <w:top w:val="single" w:color="000000" w:sz="4" w:space="0"/>
              <w:left w:val="single" w:color="000000" w:sz="4" w:space="0"/>
              <w:bottom w:val="single" w:color="000000" w:sz="4" w:space="0"/>
              <w:right w:val="single" w:color="000000" w:sz="4" w:space="0"/>
            </w:tcBorders>
            <w:vAlign w:val="center"/>
          </w:tcPr>
          <w:p w14:paraId="233380E5">
            <w:pPr>
              <w:pStyle w:val="435"/>
              <w:snapToGrid w:val="0"/>
              <w:spacing w:line="400" w:lineRule="exact"/>
              <w:textAlignment w:val="bottom"/>
              <w:rPr>
                <w:rStyle w:val="45"/>
                <w:rFonts w:hAnsi="宋体"/>
                <w:color w:val="auto"/>
                <w:sz w:val="21"/>
                <w:szCs w:val="21"/>
              </w:rPr>
            </w:pPr>
            <w:r>
              <w:rPr>
                <w:rStyle w:val="45"/>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4FF1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1F5A9BD">
            <w:pPr>
              <w:snapToGrid w:val="0"/>
              <w:spacing w:line="400" w:lineRule="exact"/>
              <w:jc w:val="center"/>
              <w:textAlignment w:val="bottom"/>
              <w:rPr>
                <w:rStyle w:val="45"/>
                <w:rFonts w:hint="eastAsia" w:ascii="宋体" w:hAnsi="宋体" w:eastAsia="宋体"/>
                <w:sz w:val="21"/>
                <w:szCs w:val="21"/>
                <w:lang w:eastAsia="zh-CN"/>
              </w:rPr>
            </w:pPr>
            <w:r>
              <w:rPr>
                <w:rStyle w:val="45"/>
                <w:rFonts w:hint="eastAsia" w:ascii="宋体" w:hAnsi="宋体"/>
                <w:sz w:val="21"/>
                <w:szCs w:val="21"/>
              </w:rPr>
              <w:t>2</w:t>
            </w:r>
            <w:r>
              <w:rPr>
                <w:rStyle w:val="45"/>
                <w:rFonts w:hint="eastAsia" w:ascii="宋体" w:hAnsi="宋体"/>
                <w:sz w:val="21"/>
                <w:szCs w:val="21"/>
                <w:lang w:val="en-US" w:eastAsia="zh-CN"/>
              </w:rPr>
              <w:t>8</w:t>
            </w:r>
          </w:p>
        </w:tc>
        <w:tc>
          <w:tcPr>
            <w:tcW w:w="1560" w:type="dxa"/>
            <w:tcBorders>
              <w:top w:val="single" w:color="000000" w:sz="4" w:space="0"/>
              <w:left w:val="single" w:color="000000" w:sz="4" w:space="0"/>
              <w:bottom w:val="single" w:color="000000" w:sz="4" w:space="0"/>
              <w:right w:val="single" w:color="000000" w:sz="4" w:space="0"/>
            </w:tcBorders>
            <w:vAlign w:val="center"/>
          </w:tcPr>
          <w:p w14:paraId="6AA40E2B">
            <w:pPr>
              <w:snapToGrid w:val="0"/>
              <w:spacing w:line="400" w:lineRule="exact"/>
              <w:jc w:val="center"/>
              <w:textAlignment w:val="bottom"/>
              <w:rPr>
                <w:rStyle w:val="45"/>
                <w:rFonts w:ascii="宋体" w:hAnsi="宋体"/>
                <w:sz w:val="21"/>
                <w:szCs w:val="21"/>
              </w:rPr>
            </w:pPr>
            <w:r>
              <w:rPr>
                <w:rStyle w:val="45"/>
                <w:rFonts w:ascii="宋体" w:hAnsi="宋体"/>
                <w:sz w:val="21"/>
                <w:szCs w:val="21"/>
              </w:rPr>
              <w:t>有关费用</w:t>
            </w:r>
          </w:p>
        </w:tc>
        <w:tc>
          <w:tcPr>
            <w:tcW w:w="6886" w:type="dxa"/>
            <w:tcBorders>
              <w:top w:val="single" w:color="000000" w:sz="4" w:space="0"/>
              <w:left w:val="single" w:color="000000" w:sz="4" w:space="0"/>
              <w:bottom w:val="single" w:color="000000" w:sz="4" w:space="0"/>
              <w:right w:val="single" w:color="000000" w:sz="4" w:space="0"/>
            </w:tcBorders>
            <w:vAlign w:val="center"/>
          </w:tcPr>
          <w:p w14:paraId="412004E1">
            <w:pPr>
              <w:pStyle w:val="435"/>
              <w:snapToGrid w:val="0"/>
              <w:spacing w:line="400" w:lineRule="exact"/>
              <w:textAlignment w:val="bottom"/>
              <w:rPr>
                <w:rStyle w:val="45"/>
                <w:rFonts w:hAnsi="宋体"/>
                <w:color w:val="auto"/>
                <w:sz w:val="21"/>
                <w:szCs w:val="21"/>
              </w:rPr>
            </w:pPr>
            <w:r>
              <w:rPr>
                <w:rStyle w:val="45"/>
                <w:rFonts w:hAnsi="宋体"/>
                <w:color w:val="auto"/>
                <w:sz w:val="21"/>
                <w:szCs w:val="21"/>
              </w:rPr>
              <w:t>中标人须向招标代理机构按如下标准和规定交纳中标服务费，请在投标报价中自行考虑：</w:t>
            </w:r>
          </w:p>
          <w:p w14:paraId="65642D00">
            <w:pPr>
              <w:pStyle w:val="435"/>
              <w:snapToGrid w:val="0"/>
              <w:spacing w:line="400" w:lineRule="exact"/>
              <w:textAlignment w:val="bottom"/>
              <w:rPr>
                <w:rStyle w:val="45"/>
                <w:rFonts w:hAnsi="宋体"/>
                <w:color w:val="auto"/>
                <w:sz w:val="21"/>
                <w:szCs w:val="21"/>
              </w:rPr>
            </w:pPr>
            <w:r>
              <w:rPr>
                <w:rStyle w:val="45"/>
                <w:rFonts w:hAnsi="宋体"/>
                <w:color w:val="auto"/>
                <w:sz w:val="21"/>
                <w:szCs w:val="21"/>
              </w:rPr>
              <w:t>①参照《国家计委关于印发&lt;招标代理服务费管理暂行办法&gt;的通知》（计价格〔2002〕1980号）、〔2011〕534号的规定执行；</w:t>
            </w:r>
          </w:p>
          <w:p w14:paraId="62F3830E">
            <w:pPr>
              <w:pStyle w:val="435"/>
              <w:snapToGrid w:val="0"/>
              <w:spacing w:line="400" w:lineRule="exact"/>
              <w:textAlignment w:val="bottom"/>
              <w:rPr>
                <w:rStyle w:val="45"/>
                <w:rFonts w:hAnsi="宋体"/>
                <w:color w:val="auto"/>
                <w:sz w:val="21"/>
                <w:szCs w:val="21"/>
              </w:rPr>
            </w:pPr>
            <w:r>
              <w:rPr>
                <w:rStyle w:val="45"/>
                <w:rFonts w:hAnsi="宋体"/>
                <w:color w:val="auto"/>
                <w:sz w:val="21"/>
                <w:szCs w:val="21"/>
              </w:rPr>
              <w:t>②中标服务费的交纳方式：</w:t>
            </w:r>
          </w:p>
          <w:p w14:paraId="5EF9D52C">
            <w:pPr>
              <w:pStyle w:val="435"/>
              <w:snapToGrid w:val="0"/>
              <w:spacing w:line="400" w:lineRule="exact"/>
              <w:textAlignment w:val="bottom"/>
              <w:rPr>
                <w:rStyle w:val="45"/>
                <w:rFonts w:ascii="Times New Roman" w:hAnsi="宋体" w:eastAsia="宋体" w:cs="Times New Roman"/>
                <w:color w:val="auto"/>
                <w:sz w:val="21"/>
                <w:szCs w:val="21"/>
              </w:rPr>
            </w:pPr>
            <w:r>
              <w:rPr>
                <w:rStyle w:val="45"/>
                <w:rFonts w:hAnsi="宋体"/>
                <w:color w:val="auto"/>
                <w:sz w:val="21"/>
                <w:szCs w:val="21"/>
              </w:rPr>
              <w:t>用</w:t>
            </w:r>
            <w:r>
              <w:rPr>
                <w:rStyle w:val="45"/>
                <w:rFonts w:ascii="Times New Roman" w:hAnsi="宋体" w:eastAsia="宋体" w:cs="Times New Roman"/>
                <w:color w:val="auto"/>
                <w:sz w:val="21"/>
                <w:szCs w:val="21"/>
              </w:rPr>
              <w:t>银行支票、汇票、电汇、现金等付款方式直接交纳中标服务费。</w:t>
            </w:r>
          </w:p>
          <w:p w14:paraId="220C087A">
            <w:pPr>
              <w:pStyle w:val="435"/>
              <w:snapToGrid w:val="0"/>
              <w:spacing w:line="400" w:lineRule="exact"/>
              <w:textAlignment w:val="bottom"/>
              <w:rPr>
                <w:rStyle w:val="45"/>
                <w:rFonts w:hint="eastAsia" w:ascii="Times New Roman" w:hAnsi="宋体" w:eastAsia="宋体" w:cs="Times New Roman"/>
                <w:color w:val="auto"/>
                <w:sz w:val="21"/>
                <w:szCs w:val="21"/>
              </w:rPr>
            </w:pPr>
            <w:r>
              <w:rPr>
                <w:rStyle w:val="45"/>
                <w:rFonts w:hint="eastAsia" w:ascii="Times New Roman" w:hAnsi="宋体" w:eastAsia="宋体" w:cs="Times New Roman"/>
                <w:color w:val="auto"/>
                <w:sz w:val="21"/>
                <w:szCs w:val="21"/>
              </w:rPr>
              <w:t>公司名称：</w:t>
            </w:r>
            <w:r>
              <w:rPr>
                <w:rStyle w:val="45"/>
                <w:rFonts w:hint="eastAsia" w:ascii="Times New Roman" w:hAnsi="宋体" w:cs="Times New Roman"/>
                <w:color w:val="auto"/>
                <w:sz w:val="21"/>
                <w:szCs w:val="21"/>
                <w:lang w:eastAsia="zh-CN"/>
              </w:rPr>
              <w:t>浙江鼎力工程项目管理有限公司</w:t>
            </w:r>
            <w:r>
              <w:rPr>
                <w:rStyle w:val="45"/>
                <w:rFonts w:hint="eastAsia" w:ascii="Times New Roman" w:hAnsi="宋体" w:eastAsia="宋体" w:cs="Times New Roman"/>
                <w:color w:val="auto"/>
                <w:sz w:val="21"/>
                <w:szCs w:val="21"/>
              </w:rPr>
              <w:t>嵊州分公司</w:t>
            </w:r>
          </w:p>
          <w:p w14:paraId="6B49332F">
            <w:pPr>
              <w:pStyle w:val="435"/>
              <w:snapToGrid w:val="0"/>
              <w:spacing w:line="400" w:lineRule="exact"/>
              <w:textAlignment w:val="bottom"/>
              <w:rPr>
                <w:rStyle w:val="45"/>
                <w:rFonts w:hint="eastAsia" w:ascii="Times New Roman" w:hAnsi="宋体" w:eastAsia="宋体" w:cs="Times New Roman"/>
                <w:color w:val="auto"/>
                <w:sz w:val="21"/>
                <w:szCs w:val="21"/>
                <w:lang w:eastAsia="zh-CN"/>
              </w:rPr>
            </w:pPr>
            <w:r>
              <w:rPr>
                <w:rStyle w:val="45"/>
                <w:rFonts w:hint="eastAsia" w:ascii="Times New Roman" w:hAnsi="宋体" w:eastAsia="宋体" w:cs="Times New Roman"/>
                <w:color w:val="auto"/>
                <w:sz w:val="21"/>
                <w:szCs w:val="21"/>
              </w:rPr>
              <w:t>开户银行：</w:t>
            </w:r>
            <w:r>
              <w:rPr>
                <w:rStyle w:val="45"/>
                <w:rFonts w:hint="eastAsia" w:ascii="Times New Roman" w:hAnsi="宋体" w:eastAsia="宋体" w:cs="Times New Roman"/>
                <w:color w:val="auto"/>
                <w:sz w:val="21"/>
                <w:szCs w:val="21"/>
                <w:lang w:eastAsia="zh-CN"/>
              </w:rPr>
              <w:t>嵊州市农商银行</w:t>
            </w:r>
            <w:r>
              <w:rPr>
                <w:rStyle w:val="45"/>
                <w:rFonts w:hint="eastAsia" w:ascii="Times New Roman" w:hAnsi="宋体" w:cs="Times New Roman"/>
                <w:color w:val="auto"/>
                <w:sz w:val="21"/>
                <w:szCs w:val="21"/>
                <w:lang w:val="en-US" w:eastAsia="zh-CN"/>
              </w:rPr>
              <w:t>鹿山</w:t>
            </w:r>
            <w:r>
              <w:rPr>
                <w:rStyle w:val="45"/>
                <w:rFonts w:hint="eastAsia" w:ascii="Times New Roman" w:hAnsi="宋体" w:eastAsia="宋体" w:cs="Times New Roman"/>
                <w:color w:val="auto"/>
                <w:sz w:val="21"/>
                <w:szCs w:val="21"/>
                <w:lang w:eastAsia="zh-CN"/>
              </w:rPr>
              <w:t>支行</w:t>
            </w:r>
          </w:p>
          <w:p w14:paraId="3CD76BF1">
            <w:pPr>
              <w:pStyle w:val="435"/>
              <w:snapToGrid w:val="0"/>
              <w:spacing w:line="400" w:lineRule="exact"/>
              <w:textAlignment w:val="bottom"/>
              <w:rPr>
                <w:rStyle w:val="45"/>
                <w:rFonts w:hint="default" w:hAnsi="宋体" w:eastAsia="宋体"/>
                <w:color w:val="auto"/>
                <w:sz w:val="21"/>
                <w:szCs w:val="21"/>
                <w:lang w:val="en-US" w:eastAsia="zh-CN"/>
              </w:rPr>
            </w:pPr>
            <w:r>
              <w:rPr>
                <w:rStyle w:val="45"/>
                <w:rFonts w:hint="eastAsia" w:ascii="Times New Roman" w:hAnsi="宋体" w:eastAsia="宋体" w:cs="Times New Roman"/>
                <w:color w:val="auto"/>
                <w:sz w:val="21"/>
                <w:szCs w:val="21"/>
              </w:rPr>
              <w:t>银行账号：</w:t>
            </w:r>
            <w:r>
              <w:rPr>
                <w:rStyle w:val="45"/>
                <w:rFonts w:hint="eastAsia" w:ascii="Times New Roman" w:hAnsi="宋体" w:cs="Times New Roman"/>
                <w:color w:val="auto"/>
                <w:sz w:val="21"/>
                <w:szCs w:val="21"/>
                <w:lang w:val="en-US" w:eastAsia="zh-CN"/>
              </w:rPr>
              <w:t>201000293670776</w:t>
            </w:r>
          </w:p>
        </w:tc>
      </w:tr>
      <w:tr w14:paraId="59BA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2FDB059">
            <w:pPr>
              <w:snapToGrid w:val="0"/>
              <w:spacing w:line="400" w:lineRule="exact"/>
              <w:jc w:val="center"/>
              <w:textAlignment w:val="bottom"/>
              <w:rPr>
                <w:rStyle w:val="45"/>
                <w:rFonts w:hint="eastAsia" w:ascii="宋体" w:hAnsi="宋体" w:eastAsia="宋体"/>
                <w:sz w:val="21"/>
                <w:szCs w:val="21"/>
                <w:lang w:eastAsia="zh-CN"/>
              </w:rPr>
            </w:pPr>
            <w:r>
              <w:rPr>
                <w:rStyle w:val="45"/>
                <w:rFonts w:hint="eastAsia" w:ascii="宋体" w:hAnsi="宋体"/>
                <w:sz w:val="21"/>
                <w:szCs w:val="21"/>
              </w:rPr>
              <w:t>2</w:t>
            </w:r>
            <w:r>
              <w:rPr>
                <w:rStyle w:val="45"/>
                <w:rFonts w:hint="eastAsia" w:ascii="宋体" w:hAnsi="宋体"/>
                <w:sz w:val="21"/>
                <w:szCs w:val="21"/>
                <w:lang w:val="en-US" w:eastAsia="zh-CN"/>
              </w:rPr>
              <w:t>9</w:t>
            </w:r>
          </w:p>
        </w:tc>
        <w:tc>
          <w:tcPr>
            <w:tcW w:w="1560" w:type="dxa"/>
            <w:tcBorders>
              <w:top w:val="single" w:color="000000" w:sz="4" w:space="0"/>
              <w:left w:val="single" w:color="000000" w:sz="4" w:space="0"/>
              <w:bottom w:val="single" w:color="000000" w:sz="4" w:space="0"/>
              <w:right w:val="single" w:color="000000" w:sz="4" w:space="0"/>
            </w:tcBorders>
            <w:vAlign w:val="center"/>
          </w:tcPr>
          <w:p w14:paraId="2F3EED8F">
            <w:pPr>
              <w:pStyle w:val="435"/>
              <w:snapToGrid w:val="0"/>
              <w:spacing w:line="400" w:lineRule="exact"/>
              <w:jc w:val="center"/>
              <w:textAlignment w:val="bottom"/>
              <w:rPr>
                <w:rStyle w:val="45"/>
                <w:rFonts w:hAnsi="宋体"/>
                <w:color w:val="auto"/>
                <w:sz w:val="21"/>
                <w:szCs w:val="21"/>
              </w:rPr>
            </w:pPr>
            <w:r>
              <w:rPr>
                <w:rStyle w:val="45"/>
                <w:rFonts w:hAnsi="宋体"/>
                <w:color w:val="auto"/>
                <w:sz w:val="21"/>
                <w:szCs w:val="21"/>
              </w:rPr>
              <w:t>解释</w:t>
            </w:r>
          </w:p>
        </w:tc>
        <w:tc>
          <w:tcPr>
            <w:tcW w:w="6886" w:type="dxa"/>
            <w:tcBorders>
              <w:top w:val="single" w:color="000000" w:sz="4" w:space="0"/>
              <w:left w:val="single" w:color="000000" w:sz="4" w:space="0"/>
              <w:bottom w:val="single" w:color="000000" w:sz="4" w:space="0"/>
              <w:right w:val="single" w:color="000000" w:sz="4" w:space="0"/>
            </w:tcBorders>
            <w:vAlign w:val="center"/>
          </w:tcPr>
          <w:p w14:paraId="7A529249">
            <w:pPr>
              <w:pStyle w:val="435"/>
              <w:snapToGrid w:val="0"/>
              <w:spacing w:line="400" w:lineRule="exact"/>
              <w:textAlignment w:val="bottom"/>
              <w:rPr>
                <w:rStyle w:val="45"/>
                <w:rFonts w:hAnsi="宋体"/>
                <w:color w:val="auto"/>
                <w:sz w:val="21"/>
                <w:szCs w:val="21"/>
              </w:rPr>
            </w:pPr>
            <w:r>
              <w:rPr>
                <w:rStyle w:val="45"/>
                <w:rFonts w:hAnsi="宋体"/>
                <w:color w:val="auto"/>
                <w:sz w:val="21"/>
                <w:szCs w:val="21"/>
              </w:rPr>
              <w:t>凡涉及本采购文件的解释权属于招标采购单位。</w:t>
            </w:r>
          </w:p>
        </w:tc>
      </w:tr>
      <w:tr w14:paraId="7499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096" w:type="dxa"/>
            <w:gridSpan w:val="3"/>
            <w:tcBorders>
              <w:top w:val="single" w:color="000000" w:sz="4" w:space="0"/>
              <w:left w:val="single" w:color="000000" w:sz="4" w:space="0"/>
              <w:bottom w:val="single" w:color="000000" w:sz="4" w:space="0"/>
              <w:right w:val="single" w:color="000000" w:sz="4" w:space="0"/>
            </w:tcBorders>
            <w:vAlign w:val="center"/>
          </w:tcPr>
          <w:p w14:paraId="5522EC77">
            <w:pPr>
              <w:pStyle w:val="435"/>
              <w:snapToGrid w:val="0"/>
              <w:spacing w:line="400" w:lineRule="exact"/>
              <w:textAlignment w:val="bottom"/>
              <w:rPr>
                <w:rStyle w:val="45"/>
                <w:rFonts w:hAnsi="宋体"/>
                <w:color w:val="auto"/>
                <w:sz w:val="21"/>
                <w:szCs w:val="21"/>
              </w:rPr>
            </w:pPr>
            <w:r>
              <w:rPr>
                <w:rStyle w:val="45"/>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14:paraId="0B0436A4">
      <w:pPr>
        <w:pStyle w:val="35"/>
        <w:spacing w:line="460" w:lineRule="exact"/>
        <w:ind w:left="0" w:leftChars="0" w:firstLine="0" w:firstLineChars="0"/>
        <w:jc w:val="center"/>
        <w:outlineLvl w:val="1"/>
        <w:rPr>
          <w:rStyle w:val="45"/>
          <w:rFonts w:ascii="宋体" w:hAnsi="宋体"/>
          <w:b/>
          <w:sz w:val="21"/>
          <w:szCs w:val="21"/>
        </w:rPr>
      </w:pPr>
      <w:r>
        <w:rPr>
          <w:rStyle w:val="45"/>
          <w:rFonts w:ascii="宋体" w:hAnsi="宋体"/>
          <w:b/>
          <w:sz w:val="21"/>
          <w:szCs w:val="21"/>
        </w:rPr>
        <w:t>二、总则</w:t>
      </w:r>
    </w:p>
    <w:p w14:paraId="785813A1">
      <w:pPr>
        <w:spacing w:line="460" w:lineRule="exact"/>
        <w:ind w:firstLine="420"/>
        <w:outlineLvl w:val="2"/>
        <w:rPr>
          <w:rStyle w:val="45"/>
          <w:rFonts w:ascii="宋体" w:hAnsi="宋体"/>
          <w:sz w:val="21"/>
          <w:szCs w:val="21"/>
        </w:rPr>
      </w:pPr>
      <w:r>
        <w:rPr>
          <w:rStyle w:val="45"/>
          <w:rFonts w:ascii="宋体" w:hAnsi="宋体"/>
          <w:sz w:val="21"/>
          <w:szCs w:val="21"/>
        </w:rPr>
        <w:t>2.1、实施依据</w:t>
      </w:r>
    </w:p>
    <w:p w14:paraId="2570209E">
      <w:pPr>
        <w:spacing w:line="460" w:lineRule="exact"/>
        <w:ind w:firstLine="420"/>
        <w:rPr>
          <w:rStyle w:val="45"/>
          <w:rFonts w:ascii="宋体" w:hAnsi="宋体"/>
          <w:sz w:val="21"/>
          <w:szCs w:val="21"/>
        </w:rPr>
      </w:pPr>
      <w:r>
        <w:rPr>
          <w:rStyle w:val="45"/>
          <w:rFonts w:ascii="宋体" w:hAnsi="宋体"/>
          <w:sz w:val="21"/>
          <w:szCs w:val="21"/>
        </w:rPr>
        <w:t>本次招标工作是按照</w:t>
      </w:r>
      <w:r>
        <w:rPr>
          <w:rStyle w:val="45"/>
          <w:rFonts w:ascii="宋体" w:hAnsi="宋体"/>
          <w:kern w:val="0"/>
          <w:sz w:val="21"/>
          <w:szCs w:val="21"/>
        </w:rPr>
        <w:t>《中华人民共和国政府采购法》、《中华人民共和国政府采购法实施条例》</w:t>
      </w:r>
      <w:r>
        <w:rPr>
          <w:rStyle w:val="45"/>
          <w:rFonts w:ascii="宋体" w:hAnsi="宋体"/>
          <w:sz w:val="21"/>
          <w:szCs w:val="21"/>
        </w:rPr>
        <w:t>等招标投标有关法律、法规、规章、文件的规定组织和实施。</w:t>
      </w:r>
    </w:p>
    <w:p w14:paraId="49D79668">
      <w:pPr>
        <w:spacing w:line="460" w:lineRule="exact"/>
        <w:ind w:firstLine="420"/>
        <w:outlineLvl w:val="2"/>
        <w:rPr>
          <w:rStyle w:val="45"/>
          <w:rFonts w:ascii="宋体" w:hAnsi="宋体"/>
          <w:sz w:val="21"/>
          <w:szCs w:val="21"/>
        </w:rPr>
      </w:pPr>
      <w:r>
        <w:rPr>
          <w:rStyle w:val="45"/>
          <w:rFonts w:ascii="宋体" w:hAnsi="宋体"/>
          <w:sz w:val="21"/>
          <w:szCs w:val="21"/>
        </w:rPr>
        <w:t>2.2、定义</w:t>
      </w:r>
    </w:p>
    <w:p w14:paraId="2FE552B8">
      <w:pPr>
        <w:spacing w:line="460" w:lineRule="exact"/>
        <w:ind w:firstLine="420"/>
        <w:rPr>
          <w:rStyle w:val="45"/>
          <w:rFonts w:ascii="宋体" w:hAnsi="宋体"/>
          <w:sz w:val="21"/>
          <w:szCs w:val="21"/>
        </w:rPr>
      </w:pPr>
      <w:r>
        <w:rPr>
          <w:rStyle w:val="45"/>
          <w:rFonts w:ascii="宋体" w:hAnsi="宋体"/>
          <w:sz w:val="21"/>
          <w:szCs w:val="21"/>
        </w:rPr>
        <w:t>采购人：是指依法进行招标采购的国家机关、事业单位、团体组织，见“投标人须知前附表”；</w:t>
      </w:r>
    </w:p>
    <w:p w14:paraId="3283252D">
      <w:pPr>
        <w:spacing w:line="460" w:lineRule="exact"/>
        <w:ind w:firstLine="420"/>
        <w:rPr>
          <w:rStyle w:val="45"/>
          <w:rFonts w:ascii="宋体" w:hAnsi="宋体"/>
          <w:sz w:val="21"/>
          <w:szCs w:val="21"/>
        </w:rPr>
      </w:pPr>
      <w:r>
        <w:rPr>
          <w:rStyle w:val="45"/>
          <w:rFonts w:ascii="宋体" w:hAnsi="宋体"/>
          <w:sz w:val="21"/>
          <w:szCs w:val="21"/>
        </w:rPr>
        <w:t>采购代理机构：受采购人委托，在委托的范围内办理政府采购事宜的机构，见“投标人须知前附表”；</w:t>
      </w:r>
    </w:p>
    <w:p w14:paraId="5355A08A">
      <w:pPr>
        <w:spacing w:line="460" w:lineRule="exact"/>
        <w:ind w:firstLine="420"/>
        <w:rPr>
          <w:rStyle w:val="45"/>
          <w:rFonts w:ascii="宋体" w:hAnsi="宋体"/>
          <w:sz w:val="21"/>
          <w:szCs w:val="21"/>
        </w:rPr>
      </w:pPr>
      <w:r>
        <w:rPr>
          <w:rStyle w:val="45"/>
          <w:rFonts w:ascii="宋体" w:hAnsi="宋体"/>
          <w:sz w:val="21"/>
          <w:szCs w:val="21"/>
        </w:rPr>
        <w:t>投标人：是指参加本采购项目投标的供应商；</w:t>
      </w:r>
    </w:p>
    <w:p w14:paraId="2CF7E097">
      <w:pPr>
        <w:spacing w:line="460" w:lineRule="exact"/>
        <w:ind w:firstLine="420"/>
        <w:rPr>
          <w:rStyle w:val="45"/>
          <w:rFonts w:ascii="宋体" w:hAnsi="宋体"/>
          <w:sz w:val="21"/>
          <w:szCs w:val="21"/>
        </w:rPr>
      </w:pPr>
      <w:r>
        <w:rPr>
          <w:rStyle w:val="45"/>
          <w:rFonts w:ascii="宋体" w:hAnsi="宋体"/>
          <w:sz w:val="21"/>
          <w:szCs w:val="21"/>
        </w:rPr>
        <w:t>投标人代表：是指参加本项目投标活动的投标人法定代表人或法定代表人授权代表；</w:t>
      </w:r>
    </w:p>
    <w:p w14:paraId="2F9BAF6C">
      <w:pPr>
        <w:spacing w:line="460" w:lineRule="exact"/>
        <w:ind w:firstLine="420"/>
        <w:rPr>
          <w:rStyle w:val="45"/>
          <w:rFonts w:ascii="宋体" w:hAnsi="宋体"/>
          <w:sz w:val="21"/>
          <w:szCs w:val="21"/>
        </w:rPr>
      </w:pPr>
      <w:r>
        <w:rPr>
          <w:rStyle w:val="45"/>
          <w:rFonts w:ascii="宋体" w:hAnsi="宋体"/>
          <w:sz w:val="21"/>
          <w:szCs w:val="21"/>
        </w:rPr>
        <w:t>投标联合体：是指两个以上供应商组成联合体，以一个投标人的身份参加投标；</w:t>
      </w:r>
    </w:p>
    <w:p w14:paraId="5E42193E">
      <w:pPr>
        <w:spacing w:line="460" w:lineRule="exact"/>
        <w:ind w:firstLine="420"/>
        <w:rPr>
          <w:rStyle w:val="45"/>
          <w:rFonts w:ascii="宋体" w:hAnsi="宋体"/>
          <w:sz w:val="21"/>
          <w:szCs w:val="21"/>
        </w:rPr>
      </w:pPr>
      <w:r>
        <w:rPr>
          <w:rStyle w:val="45"/>
          <w:rFonts w:ascii="宋体" w:hAnsi="宋体"/>
          <w:sz w:val="21"/>
          <w:szCs w:val="21"/>
        </w:rPr>
        <w:t>甲方：是指合同签订的一方，一般与采购人、用户相同；</w:t>
      </w:r>
    </w:p>
    <w:p w14:paraId="04D13D9F">
      <w:pPr>
        <w:spacing w:line="460" w:lineRule="exact"/>
        <w:ind w:firstLine="420"/>
        <w:rPr>
          <w:rStyle w:val="45"/>
          <w:rFonts w:ascii="宋体" w:hAnsi="宋体"/>
          <w:sz w:val="21"/>
          <w:szCs w:val="21"/>
        </w:rPr>
      </w:pPr>
      <w:r>
        <w:rPr>
          <w:rStyle w:val="45"/>
          <w:rFonts w:ascii="宋体" w:hAnsi="宋体"/>
          <w:sz w:val="21"/>
          <w:szCs w:val="21"/>
        </w:rPr>
        <w:t>乙方：是指合同签订的另一方，与中标人相同；</w:t>
      </w:r>
    </w:p>
    <w:p w14:paraId="1EF1595B">
      <w:pPr>
        <w:spacing w:line="460" w:lineRule="exact"/>
        <w:ind w:firstLine="420"/>
        <w:rPr>
          <w:rStyle w:val="45"/>
          <w:rFonts w:ascii="宋体" w:hAnsi="宋体"/>
          <w:sz w:val="21"/>
          <w:szCs w:val="21"/>
        </w:rPr>
      </w:pPr>
      <w:r>
        <w:rPr>
          <w:rStyle w:val="45"/>
          <w:rFonts w:ascii="宋体" w:hAnsi="宋体"/>
          <w:sz w:val="21"/>
          <w:szCs w:val="21"/>
        </w:rPr>
        <w:t>货物和服务：是指按采购文件要求的货物和服务；</w:t>
      </w:r>
    </w:p>
    <w:p w14:paraId="45786BC3">
      <w:pPr>
        <w:spacing w:line="460" w:lineRule="exact"/>
        <w:ind w:firstLine="420"/>
        <w:rPr>
          <w:rStyle w:val="45"/>
          <w:rFonts w:ascii="宋体" w:hAnsi="宋体"/>
          <w:sz w:val="21"/>
          <w:szCs w:val="21"/>
        </w:rPr>
      </w:pPr>
      <w:r>
        <w:rPr>
          <w:rStyle w:val="45"/>
          <w:rFonts w:ascii="宋体" w:hAnsi="宋体"/>
          <w:sz w:val="21"/>
          <w:szCs w:val="21"/>
        </w:rPr>
        <w:t>政府采购监管部门：嵊州市财政局采购监管处；</w:t>
      </w:r>
    </w:p>
    <w:p w14:paraId="6F9E12AC">
      <w:pPr>
        <w:spacing w:line="460" w:lineRule="exact"/>
        <w:ind w:firstLine="420"/>
        <w:rPr>
          <w:rStyle w:val="45"/>
          <w:rFonts w:ascii="宋体" w:hAnsi="宋体"/>
          <w:sz w:val="21"/>
          <w:szCs w:val="21"/>
        </w:rPr>
      </w:pPr>
      <w:r>
        <w:rPr>
          <w:rStyle w:val="45"/>
          <w:rFonts w:ascii="宋体" w:hAnsi="宋体"/>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14:paraId="51C5E18B">
      <w:pPr>
        <w:spacing w:line="460" w:lineRule="exact"/>
        <w:ind w:firstLine="420"/>
        <w:outlineLvl w:val="2"/>
        <w:rPr>
          <w:rStyle w:val="45"/>
          <w:rFonts w:ascii="宋体" w:hAnsi="宋体"/>
          <w:sz w:val="21"/>
          <w:szCs w:val="21"/>
        </w:rPr>
      </w:pPr>
      <w:r>
        <w:rPr>
          <w:rStyle w:val="45"/>
          <w:rFonts w:ascii="宋体" w:hAnsi="宋体"/>
          <w:sz w:val="21"/>
          <w:szCs w:val="21"/>
        </w:rPr>
        <w:t>2.3、投标人须知前附表规定接受联合体投标的，应遵守以下规定：</w:t>
      </w:r>
    </w:p>
    <w:p w14:paraId="1DBBF0BD">
      <w:pPr>
        <w:spacing w:line="460" w:lineRule="exact"/>
        <w:ind w:firstLine="420"/>
        <w:rPr>
          <w:rStyle w:val="45"/>
          <w:rFonts w:ascii="宋体" w:hAnsi="宋体"/>
          <w:sz w:val="21"/>
          <w:szCs w:val="21"/>
        </w:rPr>
      </w:pPr>
      <w:r>
        <w:rPr>
          <w:rStyle w:val="45"/>
          <w:rFonts w:ascii="宋体" w:hAnsi="宋体"/>
          <w:sz w:val="21"/>
          <w:szCs w:val="21"/>
        </w:rPr>
        <w:t>1）两个以上供应商可以组成一个联合体，以一个供应商的身份共同参加投标；</w:t>
      </w:r>
    </w:p>
    <w:p w14:paraId="1EBA1AA3">
      <w:pPr>
        <w:spacing w:line="460" w:lineRule="exact"/>
        <w:ind w:firstLine="420"/>
        <w:rPr>
          <w:rStyle w:val="45"/>
          <w:rFonts w:ascii="宋体" w:hAnsi="宋体"/>
          <w:sz w:val="21"/>
          <w:szCs w:val="21"/>
        </w:rPr>
      </w:pPr>
      <w:r>
        <w:rPr>
          <w:rStyle w:val="45"/>
          <w:rFonts w:ascii="宋体" w:hAnsi="宋体"/>
          <w:sz w:val="21"/>
          <w:szCs w:val="21"/>
        </w:rPr>
        <w:t>2）组成联合体参加本项目投标的，投标人须在购买采购文件时向采购代理机构作出相关书面说明，否则投标无效；</w:t>
      </w:r>
    </w:p>
    <w:p w14:paraId="28211390">
      <w:pPr>
        <w:spacing w:line="460" w:lineRule="exact"/>
        <w:ind w:firstLine="420"/>
        <w:rPr>
          <w:rStyle w:val="45"/>
          <w:rFonts w:ascii="宋体" w:hAnsi="宋体"/>
          <w:sz w:val="21"/>
          <w:szCs w:val="21"/>
        </w:rPr>
      </w:pPr>
      <w:r>
        <w:rPr>
          <w:rStyle w:val="45"/>
          <w:rFonts w:ascii="宋体" w:hAnsi="宋体"/>
          <w:sz w:val="21"/>
          <w:szCs w:val="21"/>
        </w:rPr>
        <w:t>3）以联合体形式参加本项目投标的，联合体的各成员均应当具备《中华人民共和国政府采购法》第二十二条规定的条件，联合体各方中至少应当有一方符合采购人规定的特定条件</w:t>
      </w:r>
      <w:r>
        <w:rPr>
          <w:rStyle w:val="45"/>
          <w:rFonts w:ascii="宋体" w:hAnsi="宋体"/>
          <w:kern w:val="0"/>
          <w:sz w:val="21"/>
          <w:szCs w:val="21"/>
        </w:rPr>
        <w:t>，但同一专业的投标人组成的联合体以资质最低的一方为依据；</w:t>
      </w:r>
    </w:p>
    <w:p w14:paraId="2CD8D3A3">
      <w:pPr>
        <w:spacing w:line="460" w:lineRule="exact"/>
        <w:ind w:firstLine="420"/>
        <w:rPr>
          <w:rStyle w:val="45"/>
          <w:rFonts w:ascii="宋体" w:hAnsi="宋体"/>
          <w:sz w:val="21"/>
          <w:szCs w:val="21"/>
        </w:rPr>
      </w:pPr>
      <w:r>
        <w:rPr>
          <w:rStyle w:val="45"/>
          <w:rFonts w:ascii="宋体" w:hAnsi="宋体"/>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6775BDB7">
      <w:pPr>
        <w:spacing w:line="460" w:lineRule="exact"/>
        <w:ind w:firstLine="420"/>
        <w:rPr>
          <w:rStyle w:val="45"/>
          <w:rFonts w:ascii="宋体" w:hAnsi="宋体"/>
          <w:sz w:val="21"/>
          <w:szCs w:val="21"/>
        </w:rPr>
      </w:pPr>
      <w:r>
        <w:rPr>
          <w:rStyle w:val="45"/>
          <w:rFonts w:ascii="宋体" w:hAnsi="宋体"/>
          <w:sz w:val="21"/>
          <w:szCs w:val="21"/>
        </w:rPr>
        <w:t>5）联合体各方签订投标联合协议后，不得再以自己名义单独在本项目中参加投标，也不得组成新的联合体参加本项目投标；</w:t>
      </w:r>
    </w:p>
    <w:p w14:paraId="3AC5699C">
      <w:pPr>
        <w:spacing w:line="460" w:lineRule="exact"/>
        <w:ind w:firstLine="420"/>
        <w:rPr>
          <w:rStyle w:val="45"/>
          <w:rFonts w:ascii="宋体" w:hAnsi="宋体"/>
          <w:sz w:val="21"/>
          <w:szCs w:val="21"/>
        </w:rPr>
      </w:pPr>
      <w:r>
        <w:rPr>
          <w:rStyle w:val="45"/>
          <w:rFonts w:ascii="宋体" w:hAnsi="宋体"/>
          <w:sz w:val="21"/>
          <w:szCs w:val="21"/>
        </w:rPr>
        <w:t>6）联合体各方共同与采购人签订采购合同，就采购合同约定的事项对采购人承担连带责任；</w:t>
      </w:r>
    </w:p>
    <w:p w14:paraId="48230E1E">
      <w:pPr>
        <w:spacing w:line="460" w:lineRule="exact"/>
        <w:ind w:firstLine="420"/>
        <w:outlineLvl w:val="2"/>
        <w:rPr>
          <w:rStyle w:val="45"/>
          <w:rFonts w:ascii="宋体" w:hAnsi="宋体" w:cs="宋体"/>
          <w:bCs/>
          <w:sz w:val="21"/>
          <w:szCs w:val="21"/>
        </w:rPr>
      </w:pPr>
      <w:r>
        <w:rPr>
          <w:rStyle w:val="45"/>
          <w:rFonts w:ascii="宋体" w:hAnsi="宋体" w:cs="宋体"/>
          <w:bCs/>
          <w:sz w:val="21"/>
          <w:szCs w:val="21"/>
        </w:rPr>
        <w:t>2.4、费用</w:t>
      </w:r>
    </w:p>
    <w:p w14:paraId="27F52AE0">
      <w:pPr>
        <w:spacing w:line="460" w:lineRule="exact"/>
        <w:ind w:firstLine="420"/>
        <w:rPr>
          <w:rStyle w:val="45"/>
          <w:rFonts w:ascii="宋体" w:hAnsi="宋体" w:cs="宋体"/>
          <w:b/>
          <w:bCs/>
          <w:sz w:val="21"/>
          <w:szCs w:val="21"/>
        </w:rPr>
      </w:pPr>
      <w:r>
        <w:rPr>
          <w:rStyle w:val="45"/>
          <w:rFonts w:ascii="宋体" w:hAnsi="宋体"/>
          <w:sz w:val="21"/>
          <w:szCs w:val="21"/>
        </w:rPr>
        <w:t>无论招投标过程中的做法和结果如何，投标人自行承担招投标活动中所发生的全部费用。</w:t>
      </w:r>
    </w:p>
    <w:p w14:paraId="0EB75D3E">
      <w:pPr>
        <w:spacing w:line="460" w:lineRule="exact"/>
        <w:ind w:firstLine="420"/>
        <w:outlineLvl w:val="2"/>
        <w:rPr>
          <w:rStyle w:val="45"/>
          <w:rFonts w:ascii="宋体" w:hAnsi="宋体"/>
          <w:sz w:val="21"/>
          <w:szCs w:val="21"/>
        </w:rPr>
      </w:pPr>
      <w:r>
        <w:rPr>
          <w:rStyle w:val="45"/>
          <w:rFonts w:ascii="宋体" w:hAnsi="宋体"/>
          <w:sz w:val="21"/>
          <w:szCs w:val="21"/>
        </w:rPr>
        <w:t>2.5、保密</w:t>
      </w:r>
    </w:p>
    <w:p w14:paraId="2018EC48">
      <w:pPr>
        <w:spacing w:line="460" w:lineRule="exact"/>
        <w:ind w:firstLine="420"/>
        <w:rPr>
          <w:rStyle w:val="45"/>
          <w:rFonts w:ascii="宋体" w:hAnsi="宋体"/>
          <w:sz w:val="21"/>
          <w:szCs w:val="21"/>
        </w:rPr>
      </w:pPr>
      <w:r>
        <w:rPr>
          <w:rStyle w:val="45"/>
          <w:rFonts w:ascii="宋体" w:hAnsi="宋体"/>
          <w:sz w:val="21"/>
          <w:szCs w:val="21"/>
        </w:rPr>
        <w:t>参与招标投标活动的各方应对采购文件和投标文件中的商业和技术等秘密保密，违者应对此造成的后果承担法律责任。</w:t>
      </w:r>
    </w:p>
    <w:p w14:paraId="55E6970D">
      <w:pPr>
        <w:spacing w:line="460" w:lineRule="exact"/>
        <w:ind w:firstLine="420"/>
        <w:outlineLvl w:val="2"/>
        <w:rPr>
          <w:rStyle w:val="45"/>
          <w:rFonts w:ascii="宋体" w:hAnsi="宋体"/>
          <w:sz w:val="21"/>
          <w:szCs w:val="21"/>
        </w:rPr>
      </w:pPr>
      <w:r>
        <w:rPr>
          <w:rStyle w:val="45"/>
          <w:rFonts w:ascii="宋体" w:hAnsi="宋体"/>
          <w:sz w:val="21"/>
          <w:szCs w:val="21"/>
        </w:rPr>
        <w:t>2.6、语言文字</w:t>
      </w:r>
    </w:p>
    <w:p w14:paraId="10BB2BCE">
      <w:pPr>
        <w:spacing w:line="460" w:lineRule="exact"/>
        <w:ind w:firstLine="420"/>
        <w:rPr>
          <w:rStyle w:val="45"/>
          <w:rFonts w:ascii="宋体" w:hAnsi="宋体"/>
          <w:sz w:val="21"/>
          <w:szCs w:val="21"/>
        </w:rPr>
      </w:pPr>
      <w:r>
        <w:rPr>
          <w:rStyle w:val="45"/>
          <w:rFonts w:ascii="宋体" w:hAnsi="宋体"/>
          <w:sz w:val="21"/>
          <w:szCs w:val="21"/>
        </w:rPr>
        <w:t>除专用术语外，与招标投标有关的语言使用中文。专用术语应附有中文注释。</w:t>
      </w:r>
    </w:p>
    <w:p w14:paraId="29F642F4">
      <w:pPr>
        <w:spacing w:line="460" w:lineRule="exact"/>
        <w:ind w:firstLine="420"/>
        <w:outlineLvl w:val="2"/>
        <w:rPr>
          <w:rStyle w:val="45"/>
          <w:rFonts w:ascii="宋体" w:hAnsi="宋体"/>
          <w:sz w:val="21"/>
          <w:szCs w:val="21"/>
        </w:rPr>
      </w:pPr>
      <w:r>
        <w:rPr>
          <w:rStyle w:val="45"/>
          <w:rFonts w:ascii="宋体" w:hAnsi="宋体"/>
          <w:sz w:val="21"/>
          <w:szCs w:val="21"/>
        </w:rPr>
        <w:t>2.7、计量单位</w:t>
      </w:r>
    </w:p>
    <w:p w14:paraId="02D79917">
      <w:pPr>
        <w:spacing w:line="460" w:lineRule="exact"/>
        <w:ind w:firstLine="420"/>
        <w:rPr>
          <w:rStyle w:val="45"/>
          <w:rFonts w:ascii="宋体" w:hAnsi="宋体"/>
          <w:sz w:val="21"/>
          <w:szCs w:val="21"/>
        </w:rPr>
      </w:pPr>
      <w:r>
        <w:rPr>
          <w:rStyle w:val="45"/>
          <w:rFonts w:ascii="宋体" w:hAnsi="宋体"/>
          <w:sz w:val="21"/>
          <w:szCs w:val="21"/>
        </w:rPr>
        <w:t>所有计量均采用中华人民共和国法定计量单位。</w:t>
      </w:r>
    </w:p>
    <w:p w14:paraId="7A426010">
      <w:pPr>
        <w:spacing w:line="460" w:lineRule="exact"/>
        <w:ind w:firstLine="420"/>
        <w:outlineLvl w:val="2"/>
        <w:rPr>
          <w:rStyle w:val="45"/>
          <w:rFonts w:ascii="宋体" w:hAnsi="宋体"/>
          <w:sz w:val="21"/>
          <w:szCs w:val="21"/>
        </w:rPr>
      </w:pPr>
      <w:r>
        <w:rPr>
          <w:rStyle w:val="45"/>
          <w:rFonts w:ascii="宋体" w:hAnsi="宋体"/>
          <w:sz w:val="21"/>
          <w:szCs w:val="21"/>
        </w:rPr>
        <w:t>2.8、踏勘现场</w:t>
      </w:r>
    </w:p>
    <w:p w14:paraId="60B54E02">
      <w:pPr>
        <w:spacing w:line="460" w:lineRule="exact"/>
        <w:ind w:firstLine="420"/>
        <w:rPr>
          <w:rStyle w:val="45"/>
          <w:rFonts w:ascii="宋体" w:hAnsi="宋体"/>
          <w:sz w:val="21"/>
          <w:szCs w:val="21"/>
        </w:rPr>
      </w:pPr>
      <w:r>
        <w:rPr>
          <w:rStyle w:val="45"/>
          <w:rFonts w:ascii="宋体" w:hAnsi="宋体"/>
          <w:sz w:val="21"/>
          <w:szCs w:val="21"/>
        </w:rPr>
        <w:t>2.8.1投标人须知前附表规定组织踏勘现场的，采购人按投标人须知前附表规定的时间、地点组织投标人踏勘项目现场。</w:t>
      </w:r>
    </w:p>
    <w:p w14:paraId="461EB39A">
      <w:pPr>
        <w:spacing w:line="460" w:lineRule="exact"/>
        <w:ind w:firstLine="420"/>
        <w:rPr>
          <w:rStyle w:val="45"/>
          <w:rFonts w:ascii="宋体" w:hAnsi="宋体"/>
          <w:sz w:val="21"/>
          <w:szCs w:val="21"/>
        </w:rPr>
      </w:pPr>
      <w:r>
        <w:rPr>
          <w:rStyle w:val="45"/>
          <w:rFonts w:ascii="宋体" w:hAnsi="宋体"/>
          <w:sz w:val="21"/>
          <w:szCs w:val="21"/>
        </w:rPr>
        <w:t>2.8.2投标人踏勘现场发生的费用自理。</w:t>
      </w:r>
    </w:p>
    <w:p w14:paraId="2BF75ACB">
      <w:pPr>
        <w:spacing w:line="460" w:lineRule="exact"/>
        <w:ind w:firstLine="420"/>
        <w:rPr>
          <w:rStyle w:val="45"/>
          <w:rFonts w:ascii="宋体" w:hAnsi="宋体"/>
          <w:sz w:val="21"/>
          <w:szCs w:val="21"/>
        </w:rPr>
      </w:pPr>
      <w:r>
        <w:rPr>
          <w:rStyle w:val="45"/>
          <w:rFonts w:ascii="宋体" w:hAnsi="宋体"/>
          <w:sz w:val="21"/>
          <w:szCs w:val="21"/>
        </w:rPr>
        <w:t>2.8.3除采购人的原因外，投标人自行负责在踏勘现场中所发生的人员伤亡和财产损失。</w:t>
      </w:r>
    </w:p>
    <w:p w14:paraId="2BC5A9F9">
      <w:pPr>
        <w:spacing w:line="460" w:lineRule="exact"/>
        <w:ind w:firstLine="420"/>
        <w:rPr>
          <w:rStyle w:val="45"/>
          <w:rFonts w:ascii="宋体" w:hAnsi="宋体"/>
          <w:sz w:val="21"/>
          <w:szCs w:val="21"/>
        </w:rPr>
      </w:pPr>
      <w:r>
        <w:rPr>
          <w:rStyle w:val="45"/>
          <w:rFonts w:ascii="宋体" w:hAnsi="宋体"/>
          <w:sz w:val="21"/>
          <w:szCs w:val="21"/>
        </w:rPr>
        <w:t>2.8.4采购人在踏勘现场中介绍的场地和相关的周边环境情况，供投标人在编制投标文件时参考，采购人不对投标人据此作出的判断和决策负责。</w:t>
      </w:r>
    </w:p>
    <w:p w14:paraId="4AF489F9">
      <w:pPr>
        <w:spacing w:line="460" w:lineRule="exact"/>
        <w:ind w:firstLine="420"/>
        <w:outlineLvl w:val="2"/>
        <w:rPr>
          <w:rStyle w:val="45"/>
          <w:rFonts w:ascii="宋体" w:hAnsi="宋体"/>
          <w:sz w:val="21"/>
          <w:szCs w:val="21"/>
        </w:rPr>
      </w:pPr>
      <w:r>
        <w:rPr>
          <w:rStyle w:val="45"/>
          <w:rFonts w:ascii="宋体" w:hAnsi="宋体"/>
          <w:sz w:val="21"/>
          <w:szCs w:val="21"/>
        </w:rPr>
        <w:t>2.9、答疑会</w:t>
      </w:r>
    </w:p>
    <w:p w14:paraId="3AB6EDAA">
      <w:pPr>
        <w:spacing w:line="460" w:lineRule="exact"/>
        <w:ind w:firstLine="420"/>
        <w:rPr>
          <w:rStyle w:val="45"/>
          <w:rFonts w:ascii="宋体" w:hAnsi="宋体"/>
          <w:sz w:val="21"/>
          <w:szCs w:val="21"/>
        </w:rPr>
      </w:pPr>
      <w:r>
        <w:rPr>
          <w:rStyle w:val="45"/>
          <w:rFonts w:ascii="宋体" w:hAnsi="宋体"/>
          <w:sz w:val="21"/>
          <w:szCs w:val="21"/>
        </w:rPr>
        <w:t>2.9.1投标人须知前附表规定召开答疑会的，采购人按投标人须知前附表规定的时间和地点召开答疑会，澄清投标人提出的问题。</w:t>
      </w:r>
    </w:p>
    <w:p w14:paraId="4073B9F1">
      <w:pPr>
        <w:spacing w:line="460" w:lineRule="exact"/>
        <w:ind w:firstLine="420"/>
        <w:rPr>
          <w:rStyle w:val="45"/>
          <w:rFonts w:ascii="宋体" w:hAnsi="宋体"/>
          <w:sz w:val="21"/>
          <w:szCs w:val="21"/>
        </w:rPr>
      </w:pPr>
      <w:r>
        <w:rPr>
          <w:rStyle w:val="45"/>
          <w:rFonts w:ascii="宋体" w:hAnsi="宋体"/>
          <w:sz w:val="21"/>
          <w:szCs w:val="21"/>
        </w:rPr>
        <w:t>2.9.2投标人应在答疑会时间的前一天，以书面形式将提出的问题送达采购人，以便采购人在会议期间澄清。</w:t>
      </w:r>
    </w:p>
    <w:p w14:paraId="5F51CD95">
      <w:pPr>
        <w:spacing w:line="460" w:lineRule="exact"/>
        <w:ind w:firstLine="420"/>
        <w:rPr>
          <w:rStyle w:val="45"/>
          <w:rFonts w:ascii="宋体" w:hAnsi="宋体"/>
          <w:sz w:val="21"/>
          <w:szCs w:val="21"/>
        </w:rPr>
      </w:pPr>
      <w:r>
        <w:rPr>
          <w:rStyle w:val="45"/>
          <w:rFonts w:ascii="宋体" w:hAnsi="宋体"/>
          <w:sz w:val="21"/>
          <w:szCs w:val="21"/>
        </w:rPr>
        <w:t>2.9.3答疑会后，采购人按本章3.4款规定对投标人所提问题进行澄清答复。</w:t>
      </w:r>
    </w:p>
    <w:p w14:paraId="440A9930">
      <w:pPr>
        <w:spacing w:line="460" w:lineRule="exact"/>
        <w:ind w:firstLine="420"/>
        <w:outlineLvl w:val="2"/>
        <w:rPr>
          <w:rStyle w:val="45"/>
          <w:rFonts w:ascii="宋体" w:hAnsi="宋体"/>
          <w:sz w:val="21"/>
          <w:szCs w:val="21"/>
        </w:rPr>
      </w:pPr>
      <w:r>
        <w:rPr>
          <w:rStyle w:val="45"/>
          <w:rFonts w:ascii="宋体" w:hAnsi="宋体"/>
          <w:sz w:val="21"/>
          <w:szCs w:val="21"/>
        </w:rPr>
        <w:t>2.10、转包与分包</w:t>
      </w:r>
    </w:p>
    <w:p w14:paraId="48046243">
      <w:pPr>
        <w:spacing w:line="460" w:lineRule="exact"/>
        <w:ind w:firstLine="420"/>
        <w:rPr>
          <w:rStyle w:val="45"/>
          <w:rFonts w:ascii="宋体" w:hAnsi="宋体"/>
          <w:sz w:val="21"/>
          <w:szCs w:val="21"/>
        </w:rPr>
      </w:pPr>
      <w:r>
        <w:rPr>
          <w:rStyle w:val="45"/>
          <w:rFonts w:ascii="宋体" w:hAnsi="宋体"/>
          <w:sz w:val="21"/>
          <w:szCs w:val="21"/>
        </w:rPr>
        <w:t>本项目不允许转包。</w:t>
      </w:r>
    </w:p>
    <w:p w14:paraId="6F137650">
      <w:pPr>
        <w:spacing w:line="460" w:lineRule="exact"/>
        <w:ind w:firstLine="420"/>
        <w:outlineLvl w:val="2"/>
        <w:rPr>
          <w:rStyle w:val="45"/>
          <w:rFonts w:ascii="宋体" w:hAnsi="宋体"/>
          <w:sz w:val="21"/>
          <w:szCs w:val="21"/>
        </w:rPr>
      </w:pPr>
      <w:r>
        <w:rPr>
          <w:rStyle w:val="45"/>
          <w:rFonts w:ascii="宋体" w:hAnsi="宋体"/>
          <w:sz w:val="21"/>
          <w:szCs w:val="21"/>
        </w:rPr>
        <w:t>2.11、偏离</w:t>
      </w:r>
    </w:p>
    <w:p w14:paraId="3CE9D0B5">
      <w:pPr>
        <w:spacing w:line="460" w:lineRule="exact"/>
        <w:ind w:firstLine="420"/>
        <w:rPr>
          <w:rStyle w:val="45"/>
          <w:rFonts w:ascii="宋体" w:hAnsi="宋体"/>
          <w:sz w:val="21"/>
          <w:szCs w:val="21"/>
        </w:rPr>
      </w:pPr>
      <w:r>
        <w:rPr>
          <w:rStyle w:val="45"/>
          <w:rFonts w:ascii="宋体" w:hAnsi="宋体"/>
          <w:sz w:val="21"/>
          <w:szCs w:val="21"/>
        </w:rPr>
        <w:t>投标文件应完全响应采购文件规定的实质性内容和条件。</w:t>
      </w:r>
    </w:p>
    <w:p w14:paraId="2E037B00">
      <w:pPr>
        <w:spacing w:line="460" w:lineRule="exact"/>
        <w:ind w:firstLine="420"/>
        <w:outlineLvl w:val="2"/>
        <w:rPr>
          <w:rStyle w:val="45"/>
          <w:rFonts w:ascii="宋体" w:hAnsi="宋体"/>
          <w:sz w:val="21"/>
          <w:szCs w:val="21"/>
        </w:rPr>
      </w:pPr>
      <w:r>
        <w:rPr>
          <w:rStyle w:val="45"/>
          <w:rFonts w:ascii="宋体" w:hAnsi="宋体"/>
          <w:sz w:val="21"/>
          <w:szCs w:val="21"/>
        </w:rPr>
        <w:t>2.12、其他</w:t>
      </w:r>
    </w:p>
    <w:p w14:paraId="5C2A10CE">
      <w:pPr>
        <w:spacing w:line="460" w:lineRule="exact"/>
        <w:ind w:firstLine="420"/>
        <w:rPr>
          <w:rStyle w:val="45"/>
          <w:rFonts w:ascii="宋体" w:hAnsi="宋体" w:cs="宋体"/>
          <w:b/>
          <w:bCs/>
          <w:sz w:val="21"/>
          <w:szCs w:val="21"/>
          <w:u w:val="single" w:color="000000"/>
        </w:rPr>
      </w:pPr>
      <w:r>
        <w:rPr>
          <w:rStyle w:val="45"/>
          <w:rFonts w:ascii="宋体" w:hAnsi="宋体"/>
          <w:sz w:val="21"/>
          <w:szCs w:val="21"/>
        </w:rPr>
        <w:t>2.12.1</w:t>
      </w:r>
      <w:r>
        <w:rPr>
          <w:rStyle w:val="45"/>
          <w:rFonts w:hint="eastAsia" w:ascii="宋体" w:hAnsi="宋体" w:cs="宋体"/>
          <w:sz w:val="21"/>
          <w:szCs w:val="21"/>
        </w:rPr>
        <w:t>★</w:t>
      </w:r>
      <w:r>
        <w:rPr>
          <w:rStyle w:val="45"/>
          <w:rFonts w:ascii="宋体" w:hAnsi="宋体" w:cs="宋体"/>
          <w:b/>
          <w:bCs/>
          <w:sz w:val="21"/>
          <w:szCs w:val="21"/>
          <w:u w:val="single" w:color="000000"/>
        </w:rPr>
        <w:t>投标人对所投标项内的产品或服务必须按采购数量全部进行报价。</w:t>
      </w:r>
    </w:p>
    <w:p w14:paraId="4C97A482">
      <w:pPr>
        <w:spacing w:line="460" w:lineRule="exact"/>
        <w:ind w:firstLine="420"/>
        <w:rPr>
          <w:rStyle w:val="45"/>
          <w:rFonts w:ascii="宋体" w:hAnsi="宋体" w:cs="宋体"/>
          <w:bCs/>
          <w:sz w:val="21"/>
          <w:szCs w:val="21"/>
        </w:rPr>
      </w:pPr>
      <w:r>
        <w:rPr>
          <w:rStyle w:val="45"/>
          <w:rFonts w:ascii="宋体" w:hAnsi="宋体"/>
          <w:b/>
          <w:sz w:val="21"/>
          <w:szCs w:val="21"/>
          <w:u w:val="single" w:color="000000"/>
        </w:rPr>
        <w:t>2.12.2</w:t>
      </w:r>
      <w:r>
        <w:rPr>
          <w:rStyle w:val="45"/>
          <w:rFonts w:ascii="宋体" w:hAnsi="宋体" w:cs="宋体"/>
          <w:b/>
          <w:bCs/>
          <w:sz w:val="21"/>
          <w:szCs w:val="21"/>
          <w:u w:val="single" w:color="000000"/>
        </w:rPr>
        <w:t>投标人</w:t>
      </w:r>
      <w:r>
        <w:rPr>
          <w:rStyle w:val="45"/>
          <w:rFonts w:ascii="宋体" w:hAnsi="宋体"/>
          <w:b/>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1CEB849">
      <w:pPr>
        <w:spacing w:line="460" w:lineRule="exact"/>
        <w:ind w:firstLine="420"/>
        <w:rPr>
          <w:rStyle w:val="45"/>
          <w:rFonts w:ascii="宋体" w:hAnsi="宋体"/>
          <w:sz w:val="21"/>
          <w:szCs w:val="21"/>
          <w:u w:val="thick" w:color="000000"/>
        </w:rPr>
      </w:pPr>
      <w:r>
        <w:rPr>
          <w:rStyle w:val="45"/>
          <w:rFonts w:ascii="宋体" w:hAnsi="宋体"/>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14:paraId="3D3C75C2">
      <w:pPr>
        <w:spacing w:line="460" w:lineRule="exact"/>
        <w:ind w:firstLine="420"/>
        <w:rPr>
          <w:rStyle w:val="45"/>
          <w:rFonts w:ascii="宋体" w:hAnsi="宋体" w:cs="宋体"/>
          <w:bCs/>
          <w:sz w:val="21"/>
          <w:szCs w:val="21"/>
        </w:rPr>
      </w:pPr>
      <w:r>
        <w:rPr>
          <w:rStyle w:val="45"/>
          <w:rFonts w:ascii="宋体" w:hAnsi="宋体"/>
          <w:sz w:val="21"/>
          <w:szCs w:val="21"/>
        </w:rPr>
        <w:t>2.12.4</w:t>
      </w:r>
      <w:r>
        <w:rPr>
          <w:rStyle w:val="45"/>
          <w:rFonts w:ascii="宋体" w:hAnsi="宋体" w:cs="宋体"/>
          <w:bCs/>
          <w:sz w:val="21"/>
          <w:szCs w:val="21"/>
        </w:rPr>
        <w:t>采购文件中如有描述歧义或前后不一致的地方，评标委员会有权按公平、合理的原则进行评判，但对同一条款的评判适用于每个投标人。</w:t>
      </w:r>
    </w:p>
    <w:p w14:paraId="43E8F11D">
      <w:pPr>
        <w:spacing w:line="460" w:lineRule="exact"/>
        <w:ind w:firstLine="420"/>
        <w:rPr>
          <w:rStyle w:val="45"/>
          <w:rFonts w:ascii="宋体" w:hAnsi="宋体"/>
          <w:sz w:val="21"/>
          <w:szCs w:val="21"/>
        </w:rPr>
      </w:pPr>
      <w:r>
        <w:rPr>
          <w:rStyle w:val="45"/>
          <w:rFonts w:ascii="宋体" w:hAnsi="宋体" w:cs="宋体"/>
          <w:bCs/>
          <w:sz w:val="21"/>
          <w:szCs w:val="21"/>
        </w:rPr>
        <w:t>2.12.5投标文件的响应内容必须真实、明确、准确。否则，评标委员会将对其作出不利的评审。</w:t>
      </w:r>
    </w:p>
    <w:p w14:paraId="6620F125">
      <w:pPr>
        <w:spacing w:line="460" w:lineRule="exact"/>
        <w:ind w:firstLine="420"/>
        <w:rPr>
          <w:rStyle w:val="45"/>
          <w:rFonts w:ascii="宋体" w:hAnsi="宋体"/>
          <w:sz w:val="21"/>
          <w:szCs w:val="21"/>
        </w:rPr>
      </w:pPr>
      <w:r>
        <w:rPr>
          <w:rStyle w:val="45"/>
          <w:rFonts w:ascii="宋体" w:hAnsi="宋体"/>
          <w:sz w:val="21"/>
          <w:szCs w:val="21"/>
        </w:rPr>
        <w:t>2.</w:t>
      </w:r>
      <w:r>
        <w:rPr>
          <w:rStyle w:val="45"/>
          <w:rFonts w:ascii="宋体" w:hAnsi="宋体" w:cs="宋体"/>
          <w:bCs/>
          <w:sz w:val="21"/>
          <w:szCs w:val="21"/>
        </w:rPr>
        <w:t>12.6乙</w:t>
      </w:r>
      <w:r>
        <w:rPr>
          <w:rStyle w:val="45"/>
          <w:rFonts w:ascii="宋体" w:hAnsi="宋体"/>
          <w:sz w:val="21"/>
          <w:szCs w:val="21"/>
        </w:rPr>
        <w:t>方为履行合同引起的相关人员的差旅费、食宿费以及其它不可预知的费用由乙方自理。合同实施过程中，须与甲方积极配合。</w:t>
      </w:r>
    </w:p>
    <w:p w14:paraId="33B32F35">
      <w:pPr>
        <w:spacing w:line="460" w:lineRule="exact"/>
        <w:ind w:firstLine="420"/>
        <w:rPr>
          <w:rStyle w:val="45"/>
          <w:rFonts w:ascii="宋体" w:hAnsi="宋体"/>
          <w:sz w:val="21"/>
          <w:szCs w:val="21"/>
        </w:rPr>
      </w:pPr>
      <w:r>
        <w:rPr>
          <w:rStyle w:val="45"/>
          <w:rFonts w:ascii="宋体" w:hAnsi="宋体"/>
          <w:sz w:val="21"/>
          <w:szCs w:val="21"/>
        </w:rPr>
        <w:t>2.12.7项目资金已落实。</w:t>
      </w:r>
    </w:p>
    <w:p w14:paraId="16C7E38A">
      <w:pPr>
        <w:pStyle w:val="35"/>
        <w:spacing w:line="460" w:lineRule="exact"/>
        <w:ind w:left="778"/>
        <w:jc w:val="center"/>
        <w:outlineLvl w:val="1"/>
        <w:rPr>
          <w:rStyle w:val="45"/>
          <w:rFonts w:ascii="宋体" w:hAnsi="宋体"/>
          <w:b/>
          <w:sz w:val="21"/>
          <w:szCs w:val="21"/>
        </w:rPr>
      </w:pPr>
      <w:r>
        <w:rPr>
          <w:rStyle w:val="45"/>
          <w:rFonts w:ascii="宋体" w:hAnsi="宋体"/>
          <w:b/>
          <w:sz w:val="21"/>
          <w:szCs w:val="21"/>
        </w:rPr>
        <w:t>三、采购文件</w:t>
      </w:r>
    </w:p>
    <w:p w14:paraId="02CA9EFE">
      <w:pPr>
        <w:spacing w:line="460" w:lineRule="exact"/>
        <w:ind w:firstLine="420"/>
        <w:outlineLvl w:val="2"/>
        <w:rPr>
          <w:rStyle w:val="45"/>
          <w:rFonts w:ascii="宋体" w:hAnsi="宋体"/>
          <w:sz w:val="21"/>
          <w:szCs w:val="21"/>
        </w:rPr>
      </w:pPr>
      <w:r>
        <w:rPr>
          <w:rStyle w:val="45"/>
          <w:rFonts w:ascii="宋体" w:hAnsi="宋体"/>
          <w:sz w:val="21"/>
          <w:szCs w:val="21"/>
        </w:rPr>
        <w:t>3.1、采购文件组成</w:t>
      </w:r>
    </w:p>
    <w:p w14:paraId="34C97CE2">
      <w:pPr>
        <w:spacing w:line="460" w:lineRule="exact"/>
        <w:ind w:firstLine="420"/>
        <w:rPr>
          <w:rStyle w:val="45"/>
          <w:rFonts w:ascii="宋体" w:hAnsi="宋体"/>
          <w:sz w:val="21"/>
          <w:szCs w:val="21"/>
        </w:rPr>
      </w:pPr>
      <w:r>
        <w:rPr>
          <w:rStyle w:val="45"/>
          <w:rFonts w:ascii="宋体" w:hAnsi="宋体"/>
          <w:sz w:val="21"/>
          <w:szCs w:val="21"/>
        </w:rPr>
        <w:t>3.1.1第一章 采购公告</w:t>
      </w:r>
    </w:p>
    <w:p w14:paraId="08E4C5D7">
      <w:pPr>
        <w:spacing w:line="460" w:lineRule="exact"/>
        <w:ind w:firstLine="420"/>
        <w:rPr>
          <w:rStyle w:val="45"/>
          <w:rFonts w:ascii="宋体" w:hAnsi="宋体"/>
          <w:sz w:val="21"/>
          <w:szCs w:val="21"/>
        </w:rPr>
      </w:pPr>
      <w:r>
        <w:rPr>
          <w:rStyle w:val="45"/>
          <w:rFonts w:ascii="宋体" w:hAnsi="宋体"/>
          <w:sz w:val="21"/>
          <w:szCs w:val="21"/>
        </w:rPr>
        <w:t>3.1.2第二章 投标须知</w:t>
      </w:r>
    </w:p>
    <w:p w14:paraId="38509059">
      <w:pPr>
        <w:spacing w:line="460" w:lineRule="exact"/>
        <w:ind w:firstLine="420"/>
        <w:rPr>
          <w:rStyle w:val="45"/>
          <w:rFonts w:ascii="宋体" w:hAnsi="宋体"/>
          <w:sz w:val="21"/>
          <w:szCs w:val="21"/>
        </w:rPr>
      </w:pPr>
      <w:r>
        <w:rPr>
          <w:rStyle w:val="45"/>
          <w:rFonts w:ascii="宋体" w:hAnsi="宋体"/>
          <w:sz w:val="21"/>
          <w:szCs w:val="21"/>
        </w:rPr>
        <w:t>3.1.3第三章 项目招标范围及服务要求</w:t>
      </w:r>
    </w:p>
    <w:p w14:paraId="3DE8C3D5">
      <w:pPr>
        <w:spacing w:line="460" w:lineRule="exact"/>
        <w:ind w:firstLine="420"/>
        <w:rPr>
          <w:rStyle w:val="45"/>
          <w:rFonts w:ascii="宋体" w:hAnsi="宋体"/>
          <w:sz w:val="21"/>
          <w:szCs w:val="21"/>
        </w:rPr>
      </w:pPr>
      <w:r>
        <w:rPr>
          <w:rStyle w:val="45"/>
          <w:rFonts w:ascii="宋体" w:hAnsi="宋体"/>
          <w:sz w:val="21"/>
          <w:szCs w:val="21"/>
        </w:rPr>
        <w:t>3.1.4第四章 评标办法</w:t>
      </w:r>
    </w:p>
    <w:p w14:paraId="755E19B7">
      <w:pPr>
        <w:spacing w:line="460" w:lineRule="exact"/>
        <w:ind w:firstLine="420"/>
        <w:rPr>
          <w:rStyle w:val="45"/>
          <w:rFonts w:ascii="宋体" w:hAnsi="宋体"/>
          <w:sz w:val="21"/>
          <w:szCs w:val="21"/>
        </w:rPr>
      </w:pPr>
      <w:r>
        <w:rPr>
          <w:rStyle w:val="45"/>
          <w:rFonts w:ascii="宋体" w:hAnsi="宋体"/>
          <w:sz w:val="21"/>
          <w:szCs w:val="21"/>
        </w:rPr>
        <w:t>3.1.5第五章 合同主要条款</w:t>
      </w:r>
    </w:p>
    <w:p w14:paraId="7FAD481C">
      <w:pPr>
        <w:spacing w:line="460" w:lineRule="exact"/>
        <w:ind w:firstLine="420"/>
        <w:rPr>
          <w:rStyle w:val="45"/>
          <w:rFonts w:ascii="宋体" w:hAnsi="宋体"/>
          <w:sz w:val="21"/>
          <w:szCs w:val="21"/>
        </w:rPr>
      </w:pPr>
      <w:r>
        <w:rPr>
          <w:rStyle w:val="45"/>
          <w:rFonts w:ascii="宋体" w:hAnsi="宋体"/>
          <w:sz w:val="21"/>
          <w:szCs w:val="21"/>
        </w:rPr>
        <w:t>3.1.6第六章 投标文件格式</w:t>
      </w:r>
    </w:p>
    <w:p w14:paraId="67B3281B">
      <w:pPr>
        <w:spacing w:line="460" w:lineRule="exact"/>
        <w:ind w:firstLine="420"/>
        <w:rPr>
          <w:rStyle w:val="45"/>
          <w:rFonts w:ascii="宋体" w:hAnsi="宋体"/>
          <w:sz w:val="21"/>
          <w:szCs w:val="21"/>
        </w:rPr>
      </w:pPr>
      <w:r>
        <w:rPr>
          <w:rStyle w:val="45"/>
          <w:rFonts w:ascii="宋体" w:hAnsi="宋体"/>
          <w:sz w:val="21"/>
          <w:szCs w:val="21"/>
        </w:rPr>
        <w:t>3.1.7补充文件（如有）</w:t>
      </w:r>
    </w:p>
    <w:p w14:paraId="67285691">
      <w:pPr>
        <w:spacing w:line="460" w:lineRule="exact"/>
        <w:ind w:firstLine="420"/>
        <w:outlineLvl w:val="2"/>
        <w:rPr>
          <w:rStyle w:val="45"/>
          <w:rFonts w:ascii="宋体" w:hAnsi="宋体"/>
          <w:sz w:val="21"/>
          <w:szCs w:val="21"/>
        </w:rPr>
      </w:pPr>
      <w:r>
        <w:rPr>
          <w:rStyle w:val="45"/>
          <w:rFonts w:ascii="宋体" w:hAnsi="宋体"/>
          <w:sz w:val="21"/>
          <w:szCs w:val="21"/>
        </w:rPr>
        <w:t>3.2、采购文件的解释权</w:t>
      </w:r>
    </w:p>
    <w:p w14:paraId="17533450">
      <w:pPr>
        <w:spacing w:line="460" w:lineRule="exact"/>
        <w:ind w:firstLine="420"/>
        <w:rPr>
          <w:rStyle w:val="45"/>
          <w:rFonts w:ascii="宋体" w:hAnsi="宋体"/>
          <w:sz w:val="21"/>
          <w:szCs w:val="21"/>
        </w:rPr>
      </w:pPr>
      <w:r>
        <w:rPr>
          <w:rStyle w:val="45"/>
          <w:rFonts w:ascii="宋体" w:hAnsi="宋体"/>
          <w:sz w:val="21"/>
          <w:szCs w:val="21"/>
        </w:rPr>
        <w:t>采购文件的解释权归采购组织机构所有。</w:t>
      </w:r>
    </w:p>
    <w:p w14:paraId="4278B3F0">
      <w:pPr>
        <w:spacing w:line="460" w:lineRule="exact"/>
        <w:ind w:firstLine="420"/>
        <w:outlineLvl w:val="2"/>
        <w:rPr>
          <w:rStyle w:val="45"/>
          <w:rFonts w:ascii="宋体" w:hAnsi="宋体"/>
          <w:sz w:val="21"/>
          <w:szCs w:val="21"/>
        </w:rPr>
      </w:pPr>
      <w:r>
        <w:rPr>
          <w:rStyle w:val="45"/>
          <w:rFonts w:ascii="宋体" w:hAnsi="宋体"/>
          <w:sz w:val="21"/>
          <w:szCs w:val="21"/>
        </w:rPr>
        <w:t>3.3、采购文件的澄清</w:t>
      </w:r>
    </w:p>
    <w:p w14:paraId="3E308E3B">
      <w:pPr>
        <w:spacing w:line="460" w:lineRule="exact"/>
        <w:ind w:firstLine="420"/>
        <w:rPr>
          <w:rStyle w:val="45"/>
          <w:rFonts w:ascii="宋体" w:hAnsi="宋体"/>
          <w:sz w:val="21"/>
          <w:szCs w:val="21"/>
        </w:rPr>
      </w:pPr>
      <w:r>
        <w:rPr>
          <w:rStyle w:val="45"/>
          <w:rFonts w:ascii="宋体" w:hAnsi="宋体"/>
          <w:sz w:val="21"/>
          <w:szCs w:val="21"/>
        </w:rPr>
        <w:t>3.3.1投标人在获取采购文件后，若有问题需要澄清或认为有必要与采购人进行技术交流，应于前附表规定的时间前，将问题发电子邮件至</w:t>
      </w:r>
      <w:r>
        <w:rPr>
          <w:rStyle w:val="45"/>
          <w:rFonts w:hint="eastAsia" w:ascii="宋体" w:hAnsi="宋体"/>
          <w:sz w:val="21"/>
          <w:szCs w:val="21"/>
        </w:rPr>
        <w:t>512922469</w:t>
      </w:r>
      <w:r>
        <w:rPr>
          <w:rStyle w:val="45"/>
          <w:rFonts w:ascii="宋体" w:hAnsi="宋体"/>
          <w:sz w:val="21"/>
          <w:szCs w:val="21"/>
        </w:rPr>
        <w:t>@qq.com（电子邮件与书面文件有不一致的，以书面文件为准）。截止期后的疑问将不予受理、答复。</w:t>
      </w:r>
    </w:p>
    <w:p w14:paraId="792ED788">
      <w:pPr>
        <w:spacing w:line="460" w:lineRule="exact"/>
        <w:ind w:firstLine="420"/>
        <w:rPr>
          <w:rStyle w:val="45"/>
          <w:rFonts w:ascii="宋体" w:hAnsi="宋体"/>
          <w:sz w:val="21"/>
          <w:szCs w:val="21"/>
        </w:rPr>
      </w:pPr>
      <w:r>
        <w:rPr>
          <w:rStyle w:val="45"/>
          <w:rFonts w:ascii="宋体" w:hAnsi="宋体"/>
          <w:sz w:val="21"/>
          <w:szCs w:val="21"/>
        </w:rPr>
        <w:t>3.3.2 投标人要求解释或澄清的问题应以书面形式送达，并加盖公章、写明日期。</w:t>
      </w:r>
    </w:p>
    <w:p w14:paraId="4642EE08">
      <w:pPr>
        <w:spacing w:line="460" w:lineRule="exact"/>
        <w:ind w:firstLine="420"/>
        <w:rPr>
          <w:rStyle w:val="45"/>
          <w:rFonts w:ascii="宋体" w:hAnsi="宋体"/>
          <w:sz w:val="21"/>
          <w:szCs w:val="21"/>
        </w:rPr>
      </w:pPr>
      <w:r>
        <w:rPr>
          <w:rStyle w:val="45"/>
          <w:rFonts w:ascii="宋体" w:hAnsi="宋体"/>
          <w:sz w:val="21"/>
          <w:szCs w:val="21"/>
        </w:rPr>
        <w:t>3.3.3 所有要求解释或澄清的问题都予以解答，答疑内容与补充内容以更正（澄清）公告形式告知所有购买采购文件的投标人。</w:t>
      </w:r>
    </w:p>
    <w:p w14:paraId="1293F2A0">
      <w:pPr>
        <w:spacing w:line="460" w:lineRule="exact"/>
        <w:ind w:firstLine="420"/>
        <w:outlineLvl w:val="2"/>
        <w:rPr>
          <w:rStyle w:val="45"/>
          <w:rFonts w:ascii="宋体" w:hAnsi="宋体"/>
          <w:sz w:val="21"/>
          <w:szCs w:val="21"/>
        </w:rPr>
      </w:pPr>
      <w:r>
        <w:rPr>
          <w:rStyle w:val="45"/>
          <w:rFonts w:ascii="宋体" w:hAnsi="宋体"/>
          <w:sz w:val="21"/>
          <w:szCs w:val="21"/>
        </w:rPr>
        <w:t>3.4、采购文件的修改</w:t>
      </w:r>
    </w:p>
    <w:p w14:paraId="54723B8A">
      <w:pPr>
        <w:spacing w:line="460" w:lineRule="exact"/>
        <w:ind w:firstLine="420"/>
        <w:rPr>
          <w:rStyle w:val="45"/>
          <w:rFonts w:ascii="宋体" w:hAnsi="宋体"/>
          <w:sz w:val="21"/>
          <w:szCs w:val="21"/>
        </w:rPr>
      </w:pPr>
      <w:r>
        <w:rPr>
          <w:rStyle w:val="45"/>
          <w:rFonts w:ascii="宋体" w:hAnsi="宋体"/>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14:paraId="3627E12C">
      <w:pPr>
        <w:spacing w:line="460" w:lineRule="exact"/>
        <w:ind w:firstLine="420"/>
        <w:rPr>
          <w:rStyle w:val="45"/>
          <w:rFonts w:ascii="宋体" w:hAnsi="宋体"/>
          <w:sz w:val="21"/>
          <w:szCs w:val="21"/>
        </w:rPr>
      </w:pPr>
      <w:r>
        <w:rPr>
          <w:rStyle w:val="45"/>
          <w:rFonts w:ascii="宋体" w:hAnsi="宋体"/>
          <w:sz w:val="21"/>
          <w:szCs w:val="21"/>
        </w:rPr>
        <w:t>3.4.2 采购文件的修改将以更正（澄清）公告通知所有购买采购文件的投标人，并对其具有约束力。投标人应及时关注浙江政府采购网上该项目的公告信息。</w:t>
      </w:r>
    </w:p>
    <w:p w14:paraId="61354AC5">
      <w:pPr>
        <w:spacing w:line="460" w:lineRule="exact"/>
        <w:ind w:firstLine="420"/>
        <w:rPr>
          <w:rStyle w:val="45"/>
          <w:rFonts w:ascii="宋体" w:hAnsi="宋体"/>
          <w:sz w:val="21"/>
          <w:szCs w:val="21"/>
        </w:rPr>
      </w:pPr>
      <w:r>
        <w:rPr>
          <w:rStyle w:val="45"/>
          <w:rFonts w:ascii="宋体" w:hAnsi="宋体"/>
          <w:sz w:val="21"/>
          <w:szCs w:val="21"/>
        </w:rPr>
        <w:t>3.4.3 在更正（澄清）公告发布后，如果投标人认为编制投标文件的时间不充分的，必须在公告发布之日的24小时内通知采购人和采购代理机构。否则，视同投标人有充足时间编制投标文件。</w:t>
      </w:r>
    </w:p>
    <w:p w14:paraId="1112224A">
      <w:pPr>
        <w:spacing w:line="460" w:lineRule="exact"/>
        <w:ind w:firstLine="420"/>
        <w:rPr>
          <w:rStyle w:val="45"/>
          <w:rFonts w:ascii="宋体" w:hAnsi="宋体"/>
          <w:sz w:val="21"/>
          <w:szCs w:val="21"/>
        </w:rPr>
      </w:pPr>
      <w:r>
        <w:rPr>
          <w:rStyle w:val="45"/>
          <w:rFonts w:ascii="宋体" w:hAnsi="宋体"/>
          <w:sz w:val="21"/>
          <w:szCs w:val="21"/>
        </w:rPr>
        <w:t>3.4.4采购文件澄清、答复、修改、补充的内容为采购文件的组成部分。当采购文件与采购文件的答复、澄清、修改、补充通知就同一内容的表述不一致时，以最后发出的更正（澄清）公告为准。</w:t>
      </w:r>
    </w:p>
    <w:p w14:paraId="3A5C1DC4">
      <w:pPr>
        <w:spacing w:line="460" w:lineRule="exact"/>
        <w:ind w:firstLine="420"/>
        <w:rPr>
          <w:rStyle w:val="45"/>
          <w:rFonts w:ascii="宋体" w:hAnsi="宋体"/>
          <w:sz w:val="21"/>
          <w:szCs w:val="21"/>
        </w:rPr>
      </w:pPr>
      <w:r>
        <w:rPr>
          <w:rStyle w:val="45"/>
          <w:rFonts w:ascii="宋体" w:hAnsi="宋体"/>
          <w:sz w:val="21"/>
          <w:szCs w:val="21"/>
        </w:rPr>
        <w:t>3.4.6 采购文件的澄清、答复、修改或补充都应该通过本代理机构以法定形式发布，除此以外的发布不属于采购文件的组成部分。</w:t>
      </w:r>
    </w:p>
    <w:p w14:paraId="4AAC63CB">
      <w:pPr>
        <w:pStyle w:val="35"/>
        <w:spacing w:line="460" w:lineRule="exact"/>
        <w:ind w:left="778"/>
        <w:jc w:val="center"/>
        <w:outlineLvl w:val="1"/>
        <w:rPr>
          <w:rStyle w:val="45"/>
          <w:rFonts w:ascii="宋体" w:hAnsi="宋体"/>
          <w:b/>
          <w:sz w:val="21"/>
          <w:szCs w:val="21"/>
        </w:rPr>
      </w:pPr>
      <w:r>
        <w:rPr>
          <w:rStyle w:val="45"/>
          <w:rFonts w:ascii="宋体" w:hAnsi="宋体"/>
          <w:b/>
          <w:sz w:val="21"/>
          <w:szCs w:val="21"/>
        </w:rPr>
        <w:t>四、投标文件</w:t>
      </w:r>
    </w:p>
    <w:p w14:paraId="672F7446">
      <w:pPr>
        <w:spacing w:line="460" w:lineRule="exact"/>
        <w:ind w:firstLine="420"/>
        <w:outlineLvl w:val="2"/>
        <w:rPr>
          <w:rStyle w:val="45"/>
          <w:rFonts w:ascii="宋体" w:hAnsi="宋体"/>
          <w:sz w:val="21"/>
          <w:szCs w:val="21"/>
        </w:rPr>
      </w:pPr>
      <w:r>
        <w:rPr>
          <w:rStyle w:val="45"/>
          <w:rFonts w:ascii="宋体" w:hAnsi="宋体"/>
          <w:sz w:val="21"/>
          <w:szCs w:val="21"/>
        </w:rPr>
        <w:t>4.1、投标文件</w:t>
      </w:r>
    </w:p>
    <w:p w14:paraId="02A89AFC">
      <w:pPr>
        <w:spacing w:line="460" w:lineRule="exact"/>
        <w:ind w:firstLine="420"/>
        <w:rPr>
          <w:rStyle w:val="45"/>
          <w:rFonts w:ascii="宋体" w:hAnsi="宋体"/>
          <w:sz w:val="21"/>
          <w:szCs w:val="21"/>
        </w:rPr>
      </w:pPr>
      <w:r>
        <w:rPr>
          <w:rStyle w:val="45"/>
          <w:rFonts w:ascii="宋体" w:hAnsi="宋体"/>
          <w:sz w:val="21"/>
          <w:szCs w:val="21"/>
        </w:rPr>
        <w:t>4.1.1 投标人应仔细阅读采购文件规定的所有内容，以保证能全面准确理解采购文件，并按照采购文件要求，详细编制投标文件，投标文件内容必须针对本次招标响应。</w:t>
      </w:r>
    </w:p>
    <w:p w14:paraId="164A470D">
      <w:pPr>
        <w:spacing w:line="460" w:lineRule="exact"/>
        <w:ind w:firstLine="420"/>
        <w:rPr>
          <w:rStyle w:val="45"/>
          <w:rFonts w:ascii="宋体" w:hAnsi="宋体" w:cs="宋体"/>
          <w:bCs/>
          <w:sz w:val="21"/>
          <w:szCs w:val="21"/>
        </w:rPr>
      </w:pPr>
      <w:r>
        <w:rPr>
          <w:rStyle w:val="45"/>
          <w:rFonts w:ascii="宋体" w:hAnsi="宋体"/>
          <w:sz w:val="21"/>
          <w:szCs w:val="21"/>
        </w:rPr>
        <w:t>4.1.2投标人必须按采购文件的要求提供相关资料，并对采购文件中提出的所有内容要求给予实质性响应，须保证投标文件的准确、真实、明确</w:t>
      </w:r>
      <w:r>
        <w:rPr>
          <w:rStyle w:val="45"/>
          <w:rFonts w:ascii="宋体" w:hAnsi="宋体" w:cs="宋体"/>
          <w:bCs/>
          <w:sz w:val="21"/>
          <w:szCs w:val="21"/>
        </w:rPr>
        <w:t>。投标文件响应内容对采购文件要求如有偏离均应填写偏离表，如不填写，采购人有权视作投标文件完全响应采购文件要求。</w:t>
      </w:r>
    </w:p>
    <w:p w14:paraId="659918A2">
      <w:pPr>
        <w:spacing w:line="460" w:lineRule="exact"/>
        <w:ind w:firstLine="420"/>
        <w:outlineLvl w:val="2"/>
        <w:rPr>
          <w:rStyle w:val="45"/>
          <w:rFonts w:ascii="宋体" w:hAnsi="宋体"/>
          <w:sz w:val="21"/>
          <w:szCs w:val="21"/>
        </w:rPr>
      </w:pPr>
      <w:r>
        <w:rPr>
          <w:rStyle w:val="45"/>
          <w:rFonts w:ascii="宋体" w:hAnsi="宋体"/>
          <w:sz w:val="21"/>
          <w:szCs w:val="21"/>
        </w:rPr>
        <w:t>4.2、投标文件组成</w:t>
      </w:r>
    </w:p>
    <w:p w14:paraId="03488748">
      <w:pPr>
        <w:spacing w:line="460" w:lineRule="exact"/>
        <w:ind w:firstLine="420"/>
        <w:rPr>
          <w:rStyle w:val="45"/>
          <w:rFonts w:ascii="宋体" w:hAnsi="宋体" w:cs="宋体"/>
          <w:b/>
          <w:bCs/>
          <w:sz w:val="21"/>
          <w:szCs w:val="21"/>
        </w:rPr>
      </w:pPr>
      <w:r>
        <w:rPr>
          <w:rStyle w:val="45"/>
          <w:rFonts w:ascii="宋体" w:hAnsi="宋体" w:cs="宋体"/>
          <w:b/>
          <w:bCs/>
          <w:sz w:val="21"/>
          <w:szCs w:val="21"/>
        </w:rPr>
        <w:t>4.2.1资格证明文件部分</w:t>
      </w:r>
    </w:p>
    <w:p w14:paraId="2DBDF7D9">
      <w:pPr>
        <w:spacing w:line="460" w:lineRule="exact"/>
        <w:ind w:firstLine="420"/>
        <w:rPr>
          <w:rStyle w:val="45"/>
          <w:rFonts w:ascii="宋体" w:hAnsi="宋体"/>
          <w:sz w:val="21"/>
          <w:szCs w:val="21"/>
        </w:rPr>
      </w:pPr>
      <w:r>
        <w:rPr>
          <w:rStyle w:val="45"/>
          <w:rFonts w:ascii="宋体" w:hAnsi="宋体"/>
          <w:sz w:val="21"/>
          <w:szCs w:val="21"/>
        </w:rPr>
        <w:t>1）</w:t>
      </w:r>
      <w:r>
        <w:rPr>
          <w:rStyle w:val="45"/>
          <w:rFonts w:ascii="宋体" w:hAnsi="宋体"/>
          <w:sz w:val="21"/>
          <w:szCs w:val="21"/>
          <w:lang w:val="zh-CN"/>
        </w:rPr>
        <w:t>提供</w:t>
      </w:r>
      <w:r>
        <w:rPr>
          <w:rStyle w:val="45"/>
          <w:rFonts w:ascii="宋体" w:hAnsi="宋体"/>
          <w:sz w:val="21"/>
          <w:szCs w:val="21"/>
        </w:rPr>
        <w:t>投标人</w:t>
      </w:r>
      <w:r>
        <w:rPr>
          <w:rStyle w:val="45"/>
          <w:rFonts w:ascii="宋体" w:hAnsi="宋体"/>
          <w:sz w:val="21"/>
          <w:szCs w:val="21"/>
          <w:lang w:val="zh-CN"/>
        </w:rPr>
        <w:t>营业执照</w:t>
      </w:r>
      <w:r>
        <w:rPr>
          <w:rStyle w:val="45"/>
          <w:rFonts w:hint="eastAsia" w:ascii="宋体" w:hAnsi="宋体"/>
          <w:sz w:val="21"/>
          <w:szCs w:val="21"/>
          <w:lang w:val="zh-CN"/>
        </w:rPr>
        <w:t>、许可证</w:t>
      </w:r>
      <w:r>
        <w:rPr>
          <w:rStyle w:val="45"/>
          <w:rFonts w:ascii="宋体" w:hAnsi="宋体"/>
          <w:sz w:val="21"/>
          <w:szCs w:val="21"/>
        </w:rPr>
        <w:t>扫描</w:t>
      </w:r>
      <w:r>
        <w:rPr>
          <w:rStyle w:val="45"/>
          <w:rFonts w:ascii="宋体" w:hAnsi="宋体"/>
          <w:sz w:val="21"/>
          <w:szCs w:val="21"/>
          <w:lang w:val="zh-CN"/>
        </w:rPr>
        <w:t>件；</w:t>
      </w:r>
    </w:p>
    <w:p w14:paraId="77166B50">
      <w:pPr>
        <w:spacing w:line="460" w:lineRule="exact"/>
        <w:ind w:firstLine="420"/>
        <w:rPr>
          <w:rStyle w:val="45"/>
          <w:rFonts w:ascii="宋体" w:hAnsi="宋体"/>
          <w:sz w:val="21"/>
          <w:szCs w:val="21"/>
        </w:rPr>
      </w:pPr>
      <w:r>
        <w:rPr>
          <w:rStyle w:val="45"/>
          <w:rFonts w:ascii="宋体" w:hAnsi="宋体"/>
          <w:sz w:val="21"/>
          <w:szCs w:val="21"/>
        </w:rPr>
        <w:t>2）具有履行合同所必需的设备和专业技术能力的承诺函（格式</w:t>
      </w:r>
      <w:r>
        <w:rPr>
          <w:rStyle w:val="45"/>
          <w:rFonts w:hint="eastAsia" w:ascii="宋体" w:hAnsi="宋体"/>
          <w:sz w:val="21"/>
          <w:szCs w:val="21"/>
          <w:lang w:eastAsia="zh-CN"/>
        </w:rPr>
        <w:t>自拟</w:t>
      </w:r>
      <w:r>
        <w:rPr>
          <w:rStyle w:val="45"/>
          <w:rFonts w:ascii="宋体" w:hAnsi="宋体"/>
          <w:sz w:val="21"/>
          <w:szCs w:val="21"/>
        </w:rPr>
        <w:t>）；</w:t>
      </w:r>
    </w:p>
    <w:p w14:paraId="3C0D11BD">
      <w:pPr>
        <w:spacing w:line="460" w:lineRule="exact"/>
        <w:ind w:firstLine="420"/>
        <w:rPr>
          <w:rStyle w:val="45"/>
          <w:rFonts w:ascii="宋体" w:hAnsi="宋体"/>
          <w:sz w:val="21"/>
          <w:szCs w:val="21"/>
          <w:lang w:val="zh-CN"/>
        </w:rPr>
      </w:pPr>
      <w:r>
        <w:rPr>
          <w:rStyle w:val="45"/>
          <w:rFonts w:ascii="宋体" w:hAnsi="宋体"/>
          <w:sz w:val="21"/>
          <w:szCs w:val="21"/>
        </w:rPr>
        <w:t>3</w:t>
      </w:r>
      <w:r>
        <w:rPr>
          <w:rStyle w:val="45"/>
          <w:rFonts w:ascii="宋体" w:hAnsi="宋体"/>
          <w:sz w:val="21"/>
          <w:szCs w:val="21"/>
          <w:lang w:val="zh-CN"/>
        </w:rPr>
        <w:t>）符合参加政府采购活动应当具备的一般条件的承诺函</w:t>
      </w:r>
      <w:r>
        <w:rPr>
          <w:rStyle w:val="45"/>
          <w:rFonts w:ascii="宋体" w:hAnsi="宋体"/>
          <w:sz w:val="21"/>
          <w:szCs w:val="21"/>
        </w:rPr>
        <w:t>（格式见附件）</w:t>
      </w:r>
      <w:r>
        <w:rPr>
          <w:rStyle w:val="45"/>
          <w:rFonts w:ascii="宋体" w:hAnsi="宋体"/>
          <w:sz w:val="21"/>
          <w:szCs w:val="21"/>
          <w:lang w:val="zh-CN"/>
        </w:rPr>
        <w:t>；</w:t>
      </w:r>
    </w:p>
    <w:p w14:paraId="1CC84534">
      <w:pPr>
        <w:spacing w:line="460" w:lineRule="exact"/>
        <w:ind w:firstLine="420"/>
      </w:pPr>
      <w:r>
        <w:rPr>
          <w:rStyle w:val="45"/>
          <w:rFonts w:hint="eastAsia" w:ascii="宋体" w:hAnsi="宋体"/>
          <w:sz w:val="21"/>
          <w:szCs w:val="21"/>
          <w:highlight w:val="none"/>
          <w:lang w:val="en-US" w:eastAsia="zh-CN"/>
        </w:rPr>
        <w:t>4）</w:t>
      </w:r>
      <w:r>
        <w:rPr>
          <w:rStyle w:val="45"/>
          <w:rFonts w:hint="eastAsia" w:ascii="宋体" w:hAnsi="宋体"/>
          <w:sz w:val="21"/>
          <w:szCs w:val="21"/>
          <w:highlight w:val="none"/>
          <w:lang w:val="zh-CN"/>
        </w:rPr>
        <w:t>投标人认为需要提供的与投标评标有关的其他资料。</w:t>
      </w:r>
    </w:p>
    <w:p w14:paraId="1F0DB5C9">
      <w:pPr>
        <w:spacing w:line="460" w:lineRule="exact"/>
        <w:ind w:firstLine="420"/>
        <w:rPr>
          <w:rStyle w:val="45"/>
          <w:rFonts w:ascii="宋体" w:hAnsi="宋体"/>
          <w:b/>
          <w:sz w:val="21"/>
          <w:szCs w:val="21"/>
          <w:highlight w:val="none"/>
        </w:rPr>
      </w:pPr>
      <w:r>
        <w:rPr>
          <w:rStyle w:val="45"/>
          <w:rFonts w:ascii="宋体" w:hAnsi="宋体"/>
          <w:b/>
          <w:sz w:val="21"/>
          <w:szCs w:val="21"/>
          <w:highlight w:val="none"/>
        </w:rPr>
        <w:t>4.2.2资信技术部分</w:t>
      </w:r>
    </w:p>
    <w:p w14:paraId="3AC52210">
      <w:pPr>
        <w:spacing w:line="460" w:lineRule="exact"/>
        <w:ind w:firstLine="420"/>
        <w:rPr>
          <w:rStyle w:val="45"/>
          <w:rFonts w:ascii="宋体" w:hAnsi="宋体"/>
          <w:sz w:val="21"/>
          <w:szCs w:val="21"/>
          <w:highlight w:val="none"/>
        </w:rPr>
      </w:pPr>
      <w:r>
        <w:rPr>
          <w:rStyle w:val="45"/>
          <w:rFonts w:ascii="宋体" w:hAnsi="宋体"/>
          <w:sz w:val="21"/>
          <w:szCs w:val="21"/>
          <w:highlight w:val="none"/>
        </w:rPr>
        <w:t>1）评分索引表；</w:t>
      </w:r>
    </w:p>
    <w:p w14:paraId="2DC796C7">
      <w:pPr>
        <w:spacing w:line="460" w:lineRule="exact"/>
        <w:ind w:firstLine="420"/>
        <w:rPr>
          <w:rStyle w:val="45"/>
          <w:rFonts w:ascii="宋体" w:hAnsi="宋体"/>
          <w:sz w:val="21"/>
          <w:szCs w:val="21"/>
          <w:highlight w:val="none"/>
          <w:lang w:val="zh-CN"/>
        </w:rPr>
      </w:pPr>
      <w:r>
        <w:rPr>
          <w:rStyle w:val="45"/>
          <w:rFonts w:ascii="宋体" w:hAnsi="宋体"/>
          <w:sz w:val="21"/>
          <w:szCs w:val="21"/>
          <w:highlight w:val="none"/>
          <w:lang w:val="zh-CN"/>
        </w:rPr>
        <w:t>2）投标函（格式见附件）；</w:t>
      </w:r>
    </w:p>
    <w:p w14:paraId="20DAE780">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rPr>
        <w:t>3</w:t>
      </w:r>
      <w:r>
        <w:rPr>
          <w:rStyle w:val="45"/>
          <w:rFonts w:ascii="宋体" w:hAnsi="宋体"/>
          <w:sz w:val="21"/>
          <w:szCs w:val="21"/>
          <w:highlight w:val="none"/>
          <w:lang w:val="zh-CN"/>
        </w:rPr>
        <w:t>）</w:t>
      </w:r>
      <w:r>
        <w:rPr>
          <w:rStyle w:val="45"/>
          <w:rFonts w:hint="eastAsia" w:ascii="宋体" w:hAnsi="宋体"/>
          <w:sz w:val="21"/>
          <w:szCs w:val="21"/>
          <w:highlight w:val="none"/>
          <w:lang w:val="zh-CN"/>
        </w:rPr>
        <w:t>投标人情况表</w:t>
      </w:r>
      <w:r>
        <w:rPr>
          <w:rStyle w:val="45"/>
          <w:rFonts w:ascii="宋体" w:hAnsi="宋体"/>
          <w:sz w:val="21"/>
          <w:szCs w:val="21"/>
          <w:highlight w:val="none"/>
          <w:lang w:val="zh-CN"/>
        </w:rPr>
        <w:t>（格式见附件）；</w:t>
      </w:r>
    </w:p>
    <w:p w14:paraId="28E8DBC5">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lang w:val="en-US" w:eastAsia="zh-CN"/>
        </w:rPr>
        <w:t>4</w:t>
      </w:r>
      <w:r>
        <w:rPr>
          <w:rStyle w:val="45"/>
          <w:rFonts w:ascii="宋体" w:hAnsi="宋体"/>
          <w:sz w:val="21"/>
          <w:szCs w:val="21"/>
          <w:highlight w:val="none"/>
          <w:lang w:val="zh-CN"/>
        </w:rPr>
        <w:t>）法定代表人授权委托书、法定代表人和授权委托人身份证复印件（格式见附件）；</w:t>
      </w:r>
    </w:p>
    <w:p w14:paraId="00626756">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lang w:val="en-US" w:eastAsia="zh-CN"/>
        </w:rPr>
        <w:t>5</w:t>
      </w:r>
      <w:r>
        <w:rPr>
          <w:rStyle w:val="45"/>
          <w:rFonts w:hint="eastAsia" w:ascii="宋体" w:hAnsi="宋体"/>
          <w:sz w:val="21"/>
          <w:szCs w:val="21"/>
          <w:highlight w:val="none"/>
          <w:lang w:val="zh-CN"/>
        </w:rPr>
        <w:t>）业绩</w:t>
      </w:r>
      <w:r>
        <w:rPr>
          <w:rStyle w:val="45"/>
          <w:rFonts w:ascii="宋体" w:hAnsi="宋体"/>
          <w:sz w:val="21"/>
          <w:szCs w:val="21"/>
          <w:highlight w:val="none"/>
          <w:lang w:val="zh-CN"/>
        </w:rPr>
        <w:t>（格式见附件）</w:t>
      </w:r>
      <w:r>
        <w:rPr>
          <w:rStyle w:val="45"/>
          <w:rFonts w:hint="eastAsia" w:ascii="宋体" w:hAnsi="宋体"/>
          <w:sz w:val="21"/>
          <w:szCs w:val="21"/>
          <w:highlight w:val="none"/>
          <w:lang w:val="zh-CN"/>
        </w:rPr>
        <w:t>；</w:t>
      </w:r>
    </w:p>
    <w:p w14:paraId="355609BD">
      <w:pPr>
        <w:spacing w:line="460" w:lineRule="exact"/>
        <w:ind w:firstLine="420"/>
        <w:rPr>
          <w:rStyle w:val="45"/>
          <w:rFonts w:hint="eastAsia" w:ascii="宋体" w:hAnsi="宋体"/>
          <w:sz w:val="21"/>
          <w:szCs w:val="21"/>
          <w:highlight w:val="none"/>
          <w:lang w:val="zh-CN"/>
        </w:rPr>
      </w:pPr>
      <w:r>
        <w:rPr>
          <w:rStyle w:val="45"/>
          <w:rFonts w:hint="eastAsia" w:ascii="宋体" w:hAnsi="宋体"/>
          <w:sz w:val="21"/>
          <w:szCs w:val="21"/>
          <w:highlight w:val="none"/>
          <w:lang w:val="en-US" w:eastAsia="zh-CN"/>
        </w:rPr>
        <w:t>6</w:t>
      </w:r>
      <w:r>
        <w:rPr>
          <w:rStyle w:val="45"/>
          <w:rFonts w:hint="eastAsia" w:ascii="宋体" w:hAnsi="宋体"/>
          <w:sz w:val="21"/>
          <w:szCs w:val="21"/>
          <w:highlight w:val="none"/>
          <w:lang w:val="zh-CN"/>
        </w:rPr>
        <w:t>）团队实力；</w:t>
      </w:r>
    </w:p>
    <w:p w14:paraId="73498548">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lang w:val="en-US" w:eastAsia="zh-CN"/>
        </w:rPr>
        <w:t>7）</w:t>
      </w:r>
      <w:r>
        <w:rPr>
          <w:rStyle w:val="45"/>
          <w:rFonts w:hint="eastAsia" w:ascii="宋体" w:hAnsi="宋体"/>
          <w:sz w:val="21"/>
          <w:szCs w:val="21"/>
          <w:highlight w:val="none"/>
          <w:lang w:val="zh-CN"/>
        </w:rPr>
        <w:t>商务资信响应表、服务偏离表</w:t>
      </w:r>
      <w:r>
        <w:rPr>
          <w:rStyle w:val="45"/>
          <w:rFonts w:ascii="宋体" w:hAnsi="宋体"/>
          <w:sz w:val="21"/>
          <w:szCs w:val="21"/>
          <w:highlight w:val="none"/>
          <w:lang w:val="zh-CN"/>
        </w:rPr>
        <w:t>（格式见附件）</w:t>
      </w:r>
      <w:r>
        <w:rPr>
          <w:rStyle w:val="45"/>
          <w:rFonts w:hint="eastAsia" w:ascii="宋体" w:hAnsi="宋体"/>
          <w:sz w:val="21"/>
          <w:szCs w:val="21"/>
          <w:highlight w:val="none"/>
          <w:lang w:val="zh-CN"/>
        </w:rPr>
        <w:t>；</w:t>
      </w:r>
    </w:p>
    <w:p w14:paraId="44610424">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lang w:val="en-US" w:eastAsia="zh-CN"/>
        </w:rPr>
        <w:t>8</w:t>
      </w:r>
      <w:r>
        <w:rPr>
          <w:rStyle w:val="45"/>
          <w:rFonts w:hint="eastAsia" w:ascii="宋体" w:hAnsi="宋体"/>
          <w:sz w:val="21"/>
          <w:szCs w:val="21"/>
          <w:highlight w:val="none"/>
          <w:lang w:val="zh-CN"/>
        </w:rPr>
        <w:t>）</w:t>
      </w:r>
      <w:r>
        <w:rPr>
          <w:rFonts w:hint="eastAsia" w:ascii="宋体" w:hAnsi="宋体" w:cs="宋体"/>
          <w:b w:val="0"/>
          <w:bCs w:val="0"/>
          <w:sz w:val="22"/>
          <w:szCs w:val="22"/>
          <w:highlight w:val="none"/>
          <w:vertAlign w:val="baseline"/>
          <w:lang w:val="en-US" w:eastAsia="zh-CN"/>
        </w:rPr>
        <w:t>项目理解</w:t>
      </w:r>
      <w:r>
        <w:rPr>
          <w:rStyle w:val="45"/>
          <w:rFonts w:hint="eastAsia" w:ascii="宋体" w:hAnsi="宋体"/>
          <w:sz w:val="21"/>
          <w:szCs w:val="21"/>
          <w:highlight w:val="none"/>
          <w:lang w:val="zh-CN"/>
        </w:rPr>
        <w:t>；</w:t>
      </w:r>
    </w:p>
    <w:p w14:paraId="0CF308E9">
      <w:pPr>
        <w:spacing w:line="460" w:lineRule="exact"/>
        <w:ind w:firstLine="420"/>
        <w:rPr>
          <w:rStyle w:val="45"/>
          <w:rFonts w:ascii="宋体" w:hAnsi="宋体"/>
          <w:sz w:val="21"/>
          <w:szCs w:val="21"/>
          <w:highlight w:val="none"/>
        </w:rPr>
      </w:pPr>
      <w:r>
        <w:rPr>
          <w:rStyle w:val="45"/>
          <w:rFonts w:hint="eastAsia" w:ascii="宋体" w:hAnsi="宋体"/>
          <w:sz w:val="21"/>
          <w:szCs w:val="21"/>
          <w:highlight w:val="none"/>
          <w:lang w:val="en-US" w:eastAsia="zh-CN"/>
        </w:rPr>
        <w:t>9</w:t>
      </w:r>
      <w:r>
        <w:rPr>
          <w:rStyle w:val="45"/>
          <w:rFonts w:hint="eastAsia" w:ascii="宋体" w:hAnsi="宋体"/>
          <w:sz w:val="21"/>
          <w:szCs w:val="21"/>
          <w:highlight w:val="none"/>
        </w:rPr>
        <w:t>）</w:t>
      </w:r>
      <w:r>
        <w:rPr>
          <w:rStyle w:val="45"/>
          <w:rFonts w:hint="eastAsia" w:ascii="宋体" w:hAnsi="宋体"/>
          <w:sz w:val="21"/>
          <w:szCs w:val="21"/>
          <w:highlight w:val="none"/>
          <w:lang w:eastAsia="zh-CN"/>
        </w:rPr>
        <w:t>服务方案</w:t>
      </w:r>
      <w:r>
        <w:rPr>
          <w:rStyle w:val="45"/>
          <w:rFonts w:hint="eastAsia" w:ascii="宋体" w:hAnsi="宋体"/>
          <w:sz w:val="21"/>
          <w:szCs w:val="21"/>
          <w:highlight w:val="none"/>
        </w:rPr>
        <w:t>；</w:t>
      </w:r>
    </w:p>
    <w:p w14:paraId="1D7CF0F5">
      <w:pPr>
        <w:spacing w:line="460" w:lineRule="exact"/>
        <w:ind w:firstLine="420"/>
        <w:rPr>
          <w:rStyle w:val="45"/>
          <w:rFonts w:ascii="宋体" w:hAnsi="宋体"/>
          <w:sz w:val="21"/>
          <w:szCs w:val="21"/>
          <w:highlight w:val="none"/>
        </w:rPr>
      </w:pPr>
      <w:r>
        <w:rPr>
          <w:rStyle w:val="45"/>
          <w:rFonts w:hint="eastAsia" w:ascii="宋体" w:hAnsi="宋体"/>
          <w:sz w:val="21"/>
          <w:szCs w:val="21"/>
          <w:highlight w:val="none"/>
          <w:lang w:val="en-US" w:eastAsia="zh-CN"/>
        </w:rPr>
        <w:t>10</w:t>
      </w:r>
      <w:r>
        <w:rPr>
          <w:rStyle w:val="45"/>
          <w:rFonts w:hint="eastAsia" w:ascii="宋体" w:hAnsi="宋体"/>
          <w:sz w:val="21"/>
          <w:szCs w:val="21"/>
          <w:highlight w:val="none"/>
        </w:rPr>
        <w:t>）</w:t>
      </w:r>
      <w:r>
        <w:rPr>
          <w:rStyle w:val="45"/>
          <w:rFonts w:hint="eastAsia" w:ascii="宋体" w:hAnsi="宋体"/>
          <w:sz w:val="21"/>
          <w:szCs w:val="21"/>
          <w:highlight w:val="none"/>
          <w:lang w:eastAsia="zh-CN"/>
        </w:rPr>
        <w:t>组织机构管理</w:t>
      </w:r>
      <w:r>
        <w:rPr>
          <w:rStyle w:val="45"/>
          <w:rFonts w:hint="eastAsia" w:ascii="宋体" w:hAnsi="宋体"/>
          <w:sz w:val="21"/>
          <w:szCs w:val="21"/>
          <w:highlight w:val="none"/>
        </w:rPr>
        <w:t>；</w:t>
      </w:r>
    </w:p>
    <w:p w14:paraId="2BAA5305">
      <w:pPr>
        <w:spacing w:line="460" w:lineRule="exact"/>
        <w:ind w:firstLine="420"/>
        <w:rPr>
          <w:rStyle w:val="45"/>
          <w:rFonts w:ascii="宋体" w:hAnsi="宋体"/>
          <w:sz w:val="21"/>
          <w:szCs w:val="21"/>
          <w:highlight w:val="none"/>
        </w:rPr>
      </w:pPr>
      <w:r>
        <w:rPr>
          <w:rStyle w:val="45"/>
          <w:rFonts w:hint="eastAsia" w:ascii="宋体" w:hAnsi="宋体"/>
          <w:sz w:val="21"/>
          <w:szCs w:val="21"/>
          <w:highlight w:val="none"/>
        </w:rPr>
        <w:t>1</w:t>
      </w:r>
      <w:r>
        <w:rPr>
          <w:rStyle w:val="45"/>
          <w:rFonts w:hint="eastAsia" w:ascii="宋体" w:hAnsi="宋体"/>
          <w:sz w:val="21"/>
          <w:szCs w:val="21"/>
          <w:highlight w:val="none"/>
          <w:lang w:val="en-US" w:eastAsia="zh-CN"/>
        </w:rPr>
        <w:t>1</w:t>
      </w:r>
      <w:r>
        <w:rPr>
          <w:rStyle w:val="45"/>
          <w:rFonts w:hint="eastAsia" w:ascii="宋体" w:hAnsi="宋体"/>
          <w:sz w:val="21"/>
          <w:szCs w:val="21"/>
          <w:highlight w:val="none"/>
        </w:rPr>
        <w:t>）</w:t>
      </w:r>
      <w:r>
        <w:rPr>
          <w:rStyle w:val="45"/>
          <w:rFonts w:hint="eastAsia" w:ascii="宋体" w:hAnsi="宋体"/>
          <w:sz w:val="21"/>
          <w:szCs w:val="21"/>
          <w:highlight w:val="none"/>
          <w:lang w:val="zh-CN"/>
        </w:rPr>
        <w:t>培训方案</w:t>
      </w:r>
      <w:r>
        <w:rPr>
          <w:rStyle w:val="45"/>
          <w:rFonts w:hint="eastAsia" w:ascii="宋体" w:hAnsi="宋体"/>
          <w:sz w:val="21"/>
          <w:szCs w:val="21"/>
          <w:highlight w:val="none"/>
        </w:rPr>
        <w:t>；</w:t>
      </w:r>
    </w:p>
    <w:p w14:paraId="020BB5BF">
      <w:pPr>
        <w:spacing w:line="460" w:lineRule="exact"/>
        <w:ind w:firstLine="420"/>
        <w:rPr>
          <w:rStyle w:val="45"/>
          <w:rFonts w:ascii="宋体" w:hAnsi="宋体"/>
          <w:sz w:val="21"/>
          <w:szCs w:val="21"/>
          <w:highlight w:val="none"/>
        </w:rPr>
      </w:pPr>
      <w:r>
        <w:rPr>
          <w:rStyle w:val="45"/>
          <w:rFonts w:hint="eastAsia" w:ascii="宋体" w:hAnsi="宋体"/>
          <w:sz w:val="21"/>
          <w:szCs w:val="21"/>
          <w:highlight w:val="none"/>
        </w:rPr>
        <w:t>1</w:t>
      </w:r>
      <w:r>
        <w:rPr>
          <w:rStyle w:val="45"/>
          <w:rFonts w:hint="eastAsia" w:ascii="宋体" w:hAnsi="宋体"/>
          <w:sz w:val="21"/>
          <w:szCs w:val="21"/>
          <w:highlight w:val="none"/>
          <w:lang w:val="en-US" w:eastAsia="zh-CN"/>
        </w:rPr>
        <w:t>2</w:t>
      </w:r>
      <w:r>
        <w:rPr>
          <w:rStyle w:val="45"/>
          <w:rFonts w:hint="eastAsia" w:ascii="宋体" w:hAnsi="宋体"/>
          <w:sz w:val="21"/>
          <w:szCs w:val="21"/>
          <w:highlight w:val="none"/>
        </w:rPr>
        <w:t>）</w:t>
      </w:r>
      <w:r>
        <w:rPr>
          <w:rStyle w:val="45"/>
          <w:rFonts w:hint="eastAsia" w:ascii="宋体" w:hAnsi="宋体"/>
          <w:sz w:val="21"/>
          <w:szCs w:val="21"/>
          <w:highlight w:val="none"/>
          <w:lang w:val="zh-CN"/>
        </w:rPr>
        <w:t>风险应对措施</w:t>
      </w:r>
      <w:r>
        <w:rPr>
          <w:rStyle w:val="45"/>
          <w:rFonts w:hint="eastAsia" w:ascii="宋体" w:hAnsi="宋体"/>
          <w:sz w:val="21"/>
          <w:szCs w:val="21"/>
          <w:highlight w:val="none"/>
        </w:rPr>
        <w:t>；</w:t>
      </w:r>
    </w:p>
    <w:p w14:paraId="49CBCDDF">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rPr>
        <w:t>1</w:t>
      </w:r>
      <w:r>
        <w:rPr>
          <w:rStyle w:val="45"/>
          <w:rFonts w:hint="eastAsia" w:ascii="宋体" w:hAnsi="宋体"/>
          <w:sz w:val="21"/>
          <w:szCs w:val="21"/>
          <w:highlight w:val="none"/>
          <w:lang w:val="en-US" w:eastAsia="zh-CN"/>
        </w:rPr>
        <w:t>3</w:t>
      </w:r>
      <w:r>
        <w:rPr>
          <w:rStyle w:val="45"/>
          <w:rFonts w:hint="eastAsia" w:ascii="宋体" w:hAnsi="宋体"/>
          <w:sz w:val="21"/>
          <w:szCs w:val="21"/>
          <w:highlight w:val="none"/>
        </w:rPr>
        <w:t>）</w:t>
      </w:r>
      <w:r>
        <w:rPr>
          <w:rStyle w:val="45"/>
          <w:rFonts w:hint="eastAsia" w:ascii="宋体" w:hAnsi="宋体"/>
          <w:sz w:val="21"/>
          <w:szCs w:val="21"/>
          <w:highlight w:val="none"/>
          <w:lang w:val="zh-CN"/>
        </w:rPr>
        <w:t>重点、难点及解决措施；</w:t>
      </w:r>
    </w:p>
    <w:p w14:paraId="3D06E49F">
      <w:pPr>
        <w:spacing w:line="460" w:lineRule="exact"/>
        <w:ind w:firstLine="420"/>
        <w:rPr>
          <w:rStyle w:val="45"/>
          <w:rFonts w:hint="eastAsia" w:ascii="宋体" w:hAnsi="宋体"/>
          <w:sz w:val="21"/>
          <w:szCs w:val="21"/>
          <w:highlight w:val="none"/>
          <w:lang w:eastAsia="zh-CN"/>
        </w:rPr>
      </w:pPr>
      <w:r>
        <w:rPr>
          <w:rStyle w:val="45"/>
          <w:rFonts w:hint="eastAsia" w:ascii="宋体" w:hAnsi="宋体"/>
          <w:sz w:val="21"/>
          <w:szCs w:val="21"/>
          <w:highlight w:val="none"/>
        </w:rPr>
        <w:t>1</w:t>
      </w:r>
      <w:r>
        <w:rPr>
          <w:rStyle w:val="45"/>
          <w:rFonts w:hint="eastAsia" w:ascii="宋体" w:hAnsi="宋体"/>
          <w:sz w:val="21"/>
          <w:szCs w:val="21"/>
          <w:highlight w:val="none"/>
          <w:lang w:val="en-US" w:eastAsia="zh-CN"/>
        </w:rPr>
        <w:t>4</w:t>
      </w:r>
      <w:r>
        <w:rPr>
          <w:rStyle w:val="45"/>
          <w:rFonts w:hint="eastAsia" w:ascii="宋体" w:hAnsi="宋体"/>
          <w:sz w:val="21"/>
          <w:szCs w:val="21"/>
          <w:highlight w:val="none"/>
        </w:rPr>
        <w:t>）</w:t>
      </w:r>
      <w:r>
        <w:rPr>
          <w:rStyle w:val="45"/>
          <w:rFonts w:hint="eastAsia" w:ascii="宋体" w:hAnsi="宋体"/>
          <w:sz w:val="21"/>
          <w:szCs w:val="21"/>
          <w:highlight w:val="none"/>
          <w:lang w:eastAsia="zh-CN"/>
        </w:rPr>
        <w:t>保密制度；</w:t>
      </w:r>
    </w:p>
    <w:p w14:paraId="4DB39628">
      <w:pPr>
        <w:spacing w:line="460" w:lineRule="exact"/>
        <w:ind w:firstLine="420"/>
        <w:rPr>
          <w:rStyle w:val="45"/>
          <w:rFonts w:hint="eastAsia" w:ascii="宋体" w:hAnsi="宋体"/>
          <w:sz w:val="21"/>
          <w:szCs w:val="21"/>
          <w:highlight w:val="none"/>
          <w:lang w:eastAsia="zh-CN"/>
        </w:rPr>
      </w:pPr>
      <w:r>
        <w:rPr>
          <w:rStyle w:val="45"/>
          <w:rFonts w:hint="eastAsia" w:ascii="宋体" w:hAnsi="宋体"/>
          <w:sz w:val="21"/>
          <w:szCs w:val="21"/>
          <w:highlight w:val="none"/>
          <w:lang w:val="en-US" w:eastAsia="zh-CN"/>
        </w:rPr>
        <w:t>15）售后服务</w:t>
      </w:r>
      <w:r>
        <w:rPr>
          <w:rStyle w:val="45"/>
          <w:rFonts w:hint="eastAsia" w:ascii="宋体" w:hAnsi="宋体"/>
          <w:sz w:val="21"/>
          <w:szCs w:val="21"/>
          <w:highlight w:val="none"/>
          <w:lang w:eastAsia="zh-CN"/>
        </w:rPr>
        <w:t>；</w:t>
      </w:r>
    </w:p>
    <w:p w14:paraId="724A0F65">
      <w:pPr>
        <w:spacing w:line="460" w:lineRule="exact"/>
        <w:ind w:firstLine="420"/>
        <w:rPr>
          <w:rStyle w:val="45"/>
          <w:rFonts w:ascii="宋体" w:hAnsi="宋体"/>
          <w:sz w:val="21"/>
          <w:szCs w:val="21"/>
          <w:highlight w:val="none"/>
        </w:rPr>
      </w:pPr>
      <w:r>
        <w:rPr>
          <w:rStyle w:val="45"/>
          <w:rFonts w:hint="eastAsia" w:ascii="宋体" w:hAnsi="宋体"/>
          <w:sz w:val="21"/>
          <w:szCs w:val="21"/>
          <w:highlight w:val="none"/>
          <w:lang w:val="en-US" w:eastAsia="zh-CN"/>
        </w:rPr>
        <w:t>16)</w:t>
      </w:r>
      <w:r>
        <w:rPr>
          <w:rStyle w:val="45"/>
          <w:rFonts w:hint="eastAsia" w:ascii="宋体" w:hAnsi="宋体"/>
          <w:sz w:val="21"/>
          <w:szCs w:val="21"/>
          <w:highlight w:val="none"/>
        </w:rPr>
        <w:t>廉政承诺书</w:t>
      </w:r>
      <w:r>
        <w:rPr>
          <w:rStyle w:val="45"/>
          <w:rFonts w:ascii="宋体" w:hAnsi="宋体"/>
          <w:sz w:val="21"/>
          <w:szCs w:val="21"/>
          <w:highlight w:val="none"/>
          <w:lang w:val="zh-CN"/>
        </w:rPr>
        <w:t>（格式见附件）</w:t>
      </w:r>
      <w:r>
        <w:rPr>
          <w:rStyle w:val="45"/>
          <w:rFonts w:hint="eastAsia" w:ascii="宋体" w:hAnsi="宋体"/>
          <w:sz w:val="21"/>
          <w:szCs w:val="21"/>
          <w:highlight w:val="none"/>
          <w:lang w:val="zh-CN"/>
        </w:rPr>
        <w:t>；</w:t>
      </w:r>
    </w:p>
    <w:p w14:paraId="435515A7">
      <w:pPr>
        <w:spacing w:line="460" w:lineRule="exact"/>
        <w:ind w:firstLine="420"/>
        <w:rPr>
          <w:rStyle w:val="45"/>
          <w:rFonts w:ascii="宋体" w:hAnsi="宋体"/>
          <w:sz w:val="21"/>
          <w:szCs w:val="21"/>
          <w:highlight w:val="none"/>
          <w:lang w:val="zh-CN"/>
        </w:rPr>
      </w:pPr>
      <w:r>
        <w:rPr>
          <w:rStyle w:val="45"/>
          <w:rFonts w:hint="eastAsia" w:ascii="宋体" w:hAnsi="宋体"/>
          <w:sz w:val="21"/>
          <w:szCs w:val="21"/>
          <w:highlight w:val="none"/>
          <w:lang w:val="en-US" w:eastAsia="zh-CN"/>
        </w:rPr>
        <w:t>17）</w:t>
      </w:r>
      <w:r>
        <w:rPr>
          <w:rStyle w:val="45"/>
          <w:rFonts w:hint="eastAsia" w:ascii="宋体" w:hAnsi="宋体"/>
          <w:sz w:val="21"/>
          <w:szCs w:val="21"/>
          <w:highlight w:val="none"/>
          <w:lang w:val="zh-CN"/>
        </w:rPr>
        <w:t>投标人认为需要提供的与投标评标有关的其他资料。</w:t>
      </w:r>
    </w:p>
    <w:p w14:paraId="2B9FEDFB">
      <w:pPr>
        <w:spacing w:line="460" w:lineRule="exact"/>
        <w:ind w:firstLine="420"/>
        <w:rPr>
          <w:rStyle w:val="45"/>
          <w:rFonts w:ascii="宋体" w:hAnsi="宋体" w:cs="宋体"/>
          <w:b/>
          <w:bCs/>
          <w:sz w:val="21"/>
          <w:szCs w:val="21"/>
        </w:rPr>
      </w:pPr>
      <w:r>
        <w:rPr>
          <w:rStyle w:val="45"/>
          <w:rFonts w:ascii="宋体" w:hAnsi="宋体" w:cs="宋体"/>
          <w:b/>
          <w:bCs/>
          <w:sz w:val="21"/>
          <w:szCs w:val="21"/>
        </w:rPr>
        <w:t>4.2.3报价部分</w:t>
      </w:r>
    </w:p>
    <w:p w14:paraId="68F54800">
      <w:pPr>
        <w:spacing w:line="460" w:lineRule="exact"/>
        <w:ind w:firstLine="420"/>
        <w:rPr>
          <w:rStyle w:val="45"/>
          <w:rFonts w:ascii="宋体" w:hAnsi="宋体"/>
          <w:sz w:val="21"/>
          <w:szCs w:val="21"/>
          <w:lang w:val="zh-CN"/>
        </w:rPr>
      </w:pPr>
      <w:r>
        <w:rPr>
          <w:rStyle w:val="45"/>
          <w:rFonts w:ascii="宋体" w:hAnsi="宋体"/>
          <w:sz w:val="21"/>
          <w:szCs w:val="21"/>
        </w:rPr>
        <w:t>1）</w:t>
      </w:r>
      <w:r>
        <w:rPr>
          <w:rStyle w:val="45"/>
          <w:rFonts w:ascii="宋体" w:hAnsi="宋体"/>
          <w:sz w:val="21"/>
          <w:szCs w:val="21"/>
          <w:lang w:val="zh-CN"/>
        </w:rPr>
        <w:t>开标一览表（见附件）；</w:t>
      </w:r>
    </w:p>
    <w:p w14:paraId="7C4E11AC">
      <w:pPr>
        <w:spacing w:line="460" w:lineRule="exact"/>
        <w:ind w:firstLine="420"/>
        <w:rPr>
          <w:rStyle w:val="45"/>
          <w:rFonts w:ascii="宋体" w:hAnsi="宋体"/>
          <w:sz w:val="21"/>
          <w:szCs w:val="21"/>
        </w:rPr>
      </w:pPr>
      <w:r>
        <w:rPr>
          <w:rStyle w:val="45"/>
          <w:rFonts w:ascii="宋体" w:hAnsi="宋体"/>
          <w:sz w:val="21"/>
          <w:szCs w:val="21"/>
        </w:rPr>
        <w:t>2）投标人针对报价需要说明的其他文件和说明，格式自拟。（如备品备件、附件和易损件清单）。</w:t>
      </w:r>
    </w:p>
    <w:p w14:paraId="76DA7D24">
      <w:pPr>
        <w:spacing w:line="460" w:lineRule="exact"/>
        <w:ind w:firstLine="420"/>
        <w:rPr>
          <w:rStyle w:val="45"/>
          <w:rFonts w:ascii="宋体" w:hAnsi="宋体" w:cs="宋体"/>
          <w:b/>
          <w:bCs/>
          <w:sz w:val="21"/>
          <w:szCs w:val="21"/>
        </w:rPr>
      </w:pPr>
      <w:r>
        <w:rPr>
          <w:rStyle w:val="45"/>
          <w:rFonts w:ascii="宋体" w:hAnsi="宋体" w:cs="宋体"/>
          <w:b/>
          <w:bCs/>
          <w:sz w:val="21"/>
          <w:szCs w:val="21"/>
        </w:rPr>
        <w:t>4.2.4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14:paraId="3D354B36">
      <w:pPr>
        <w:spacing w:line="460" w:lineRule="exact"/>
        <w:ind w:firstLine="420"/>
        <w:outlineLvl w:val="2"/>
        <w:rPr>
          <w:rStyle w:val="45"/>
          <w:rFonts w:ascii="宋体" w:hAnsi="宋体"/>
          <w:sz w:val="21"/>
          <w:szCs w:val="21"/>
        </w:rPr>
      </w:pPr>
      <w:r>
        <w:rPr>
          <w:rStyle w:val="45"/>
          <w:rFonts w:ascii="宋体" w:hAnsi="宋体"/>
          <w:sz w:val="21"/>
          <w:szCs w:val="21"/>
        </w:rPr>
        <w:t>4.3、投标文件的编制</w:t>
      </w:r>
    </w:p>
    <w:p w14:paraId="1535DF2E">
      <w:pPr>
        <w:spacing w:line="460" w:lineRule="exact"/>
        <w:ind w:firstLine="420"/>
        <w:rPr>
          <w:rStyle w:val="45"/>
          <w:rFonts w:ascii="宋体" w:hAnsi="宋体"/>
          <w:sz w:val="21"/>
          <w:szCs w:val="21"/>
        </w:rPr>
      </w:pPr>
      <w:r>
        <w:rPr>
          <w:rStyle w:val="45"/>
          <w:rFonts w:ascii="宋体" w:hAnsi="宋体"/>
          <w:sz w:val="21"/>
          <w:szCs w:val="21"/>
        </w:rPr>
        <w:t>4.3.1本项目通过“政府采购云平台（www.zcygov.cn）”实行在线投标响应（电子投标）。供应商应通过“政采云电子交易客户端”，并按照本采购文件和“政府采购云平台”的要求编制并加密投标文件。</w:t>
      </w:r>
    </w:p>
    <w:p w14:paraId="25B23C04">
      <w:pPr>
        <w:spacing w:line="460" w:lineRule="exact"/>
        <w:ind w:firstLine="420"/>
        <w:rPr>
          <w:rStyle w:val="45"/>
          <w:rFonts w:ascii="宋体" w:hAnsi="宋体"/>
          <w:sz w:val="21"/>
          <w:szCs w:val="21"/>
        </w:rPr>
      </w:pPr>
      <w:r>
        <w:rPr>
          <w:rStyle w:val="45"/>
          <w:rFonts w:ascii="宋体" w:hAnsi="宋体"/>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14:paraId="512D4399">
      <w:pPr>
        <w:spacing w:line="460" w:lineRule="exact"/>
        <w:ind w:firstLine="420"/>
        <w:rPr>
          <w:rStyle w:val="45"/>
          <w:rFonts w:ascii="宋体" w:hAnsi="宋体"/>
          <w:sz w:val="21"/>
          <w:szCs w:val="21"/>
        </w:rPr>
      </w:pPr>
      <w:r>
        <w:rPr>
          <w:rStyle w:val="45"/>
          <w:rFonts w:ascii="宋体" w:hAnsi="宋体"/>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3C374F2C">
      <w:pPr>
        <w:spacing w:line="460" w:lineRule="exact"/>
        <w:ind w:firstLine="420"/>
        <w:rPr>
          <w:rStyle w:val="45"/>
          <w:rFonts w:ascii="宋体" w:hAnsi="宋体"/>
          <w:sz w:val="21"/>
          <w:szCs w:val="21"/>
        </w:rPr>
      </w:pPr>
      <w:r>
        <w:rPr>
          <w:rStyle w:val="45"/>
          <w:rFonts w:ascii="宋体" w:hAnsi="宋体"/>
          <w:sz w:val="21"/>
          <w:szCs w:val="21"/>
        </w:rPr>
        <w:t>4.3.4投标文件应当对采购文件规定的内容进行明确，对采购文件规定的实质性内容应当作出响应。</w:t>
      </w:r>
    </w:p>
    <w:p w14:paraId="2455CD93">
      <w:pPr>
        <w:spacing w:line="460" w:lineRule="exact"/>
        <w:ind w:firstLine="420"/>
        <w:rPr>
          <w:rStyle w:val="45"/>
          <w:rFonts w:ascii="宋体" w:hAnsi="宋体"/>
          <w:sz w:val="21"/>
          <w:szCs w:val="21"/>
        </w:rPr>
      </w:pPr>
      <w:r>
        <w:rPr>
          <w:rStyle w:val="45"/>
          <w:rFonts w:ascii="宋体" w:hAnsi="宋体"/>
          <w:sz w:val="21"/>
          <w:szCs w:val="21"/>
        </w:rPr>
        <w:t>4.3.5投标文件由于字迹模糊或表达不清引起的后果由投标人负责。</w:t>
      </w:r>
    </w:p>
    <w:p w14:paraId="2B7589D6">
      <w:pPr>
        <w:spacing w:line="460" w:lineRule="exact"/>
        <w:ind w:firstLine="420"/>
        <w:rPr>
          <w:rStyle w:val="45"/>
          <w:rFonts w:ascii="宋体" w:hAnsi="宋体"/>
          <w:sz w:val="21"/>
          <w:szCs w:val="21"/>
        </w:rPr>
      </w:pPr>
      <w:r>
        <w:rPr>
          <w:rStyle w:val="45"/>
          <w:rFonts w:ascii="宋体" w:hAnsi="宋体"/>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50537AD8">
      <w:pPr>
        <w:spacing w:line="460" w:lineRule="exact"/>
        <w:ind w:firstLine="420"/>
        <w:outlineLvl w:val="2"/>
        <w:rPr>
          <w:rStyle w:val="45"/>
          <w:rFonts w:ascii="宋体" w:hAnsi="宋体"/>
          <w:sz w:val="21"/>
          <w:szCs w:val="21"/>
        </w:rPr>
      </w:pPr>
      <w:r>
        <w:rPr>
          <w:rStyle w:val="45"/>
          <w:rFonts w:ascii="宋体" w:hAnsi="宋体"/>
          <w:sz w:val="21"/>
          <w:szCs w:val="21"/>
        </w:rPr>
        <w:t>4.4、投标报价</w:t>
      </w:r>
    </w:p>
    <w:p w14:paraId="5915BC91">
      <w:pPr>
        <w:spacing w:line="460" w:lineRule="exact"/>
        <w:ind w:firstLine="420"/>
        <w:rPr>
          <w:rStyle w:val="45"/>
          <w:rFonts w:ascii="宋体" w:hAnsi="宋体"/>
          <w:sz w:val="21"/>
          <w:szCs w:val="21"/>
          <w:u w:val="thick" w:color="000000"/>
        </w:rPr>
      </w:pPr>
      <w:r>
        <w:rPr>
          <w:rStyle w:val="45"/>
          <w:rFonts w:ascii="宋体" w:hAnsi="宋体"/>
          <w:sz w:val="21"/>
          <w:szCs w:val="21"/>
        </w:rPr>
        <w:t>4.4.1 ★</w:t>
      </w:r>
      <w:r>
        <w:rPr>
          <w:rStyle w:val="45"/>
          <w:rFonts w:ascii="宋体" w:hAnsi="宋体"/>
          <w:b/>
          <w:sz w:val="21"/>
          <w:szCs w:val="21"/>
          <w:u w:val="thick" w:color="000000"/>
        </w:rPr>
        <w:t>本次投标报价为人民币</w:t>
      </w:r>
      <w:r>
        <w:rPr>
          <w:rStyle w:val="45"/>
          <w:rFonts w:ascii="宋体" w:hAnsi="宋体"/>
          <w:sz w:val="21"/>
          <w:szCs w:val="21"/>
          <w:u w:val="thick" w:color="000000"/>
        </w:rPr>
        <w:t>。</w:t>
      </w:r>
      <w:r>
        <w:rPr>
          <w:rStyle w:val="45"/>
          <w:rFonts w:ascii="宋体" w:hAnsi="宋体"/>
          <w:b/>
          <w:sz w:val="21"/>
          <w:szCs w:val="21"/>
          <w:u w:val="thick" w:color="000000"/>
        </w:rPr>
        <w:t>超过预算价的作无效标处理。（预算价为</w:t>
      </w:r>
      <w:r>
        <w:rPr>
          <w:rStyle w:val="45"/>
          <w:rFonts w:hint="eastAsia" w:ascii="宋体" w:hAnsi="宋体"/>
          <w:b/>
          <w:sz w:val="21"/>
          <w:szCs w:val="21"/>
          <w:u w:val="thick" w:color="000000"/>
          <w:lang w:eastAsia="zh-CN"/>
        </w:rPr>
        <w:t>500000</w:t>
      </w:r>
      <w:r>
        <w:rPr>
          <w:rStyle w:val="45"/>
          <w:rFonts w:ascii="宋体" w:hAnsi="宋体"/>
          <w:b/>
          <w:sz w:val="21"/>
          <w:szCs w:val="21"/>
          <w:u w:val="thick" w:color="000000"/>
        </w:rPr>
        <w:t>元）</w:t>
      </w:r>
    </w:p>
    <w:p w14:paraId="21D37AF4">
      <w:pPr>
        <w:spacing w:line="460" w:lineRule="exact"/>
        <w:ind w:firstLine="420"/>
        <w:rPr>
          <w:rStyle w:val="45"/>
          <w:rFonts w:ascii="宋体" w:hAnsi="宋体"/>
          <w:sz w:val="21"/>
          <w:szCs w:val="21"/>
        </w:rPr>
      </w:pPr>
      <w:r>
        <w:rPr>
          <w:rStyle w:val="45"/>
          <w:rFonts w:ascii="宋体" w:hAnsi="宋体"/>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144F250D">
      <w:pPr>
        <w:spacing w:line="460" w:lineRule="exact"/>
        <w:ind w:firstLine="420"/>
        <w:rPr>
          <w:rStyle w:val="45"/>
          <w:rFonts w:ascii="宋体" w:hAnsi="宋体"/>
          <w:sz w:val="21"/>
          <w:szCs w:val="21"/>
        </w:rPr>
      </w:pPr>
      <w:r>
        <w:rPr>
          <w:rStyle w:val="45"/>
          <w:rFonts w:ascii="宋体" w:hAnsi="宋体"/>
          <w:sz w:val="21"/>
          <w:szCs w:val="21"/>
        </w:rPr>
        <w:t>4.</w:t>
      </w:r>
      <w:r>
        <w:rPr>
          <w:rStyle w:val="45"/>
          <w:rFonts w:ascii="宋体" w:hAnsi="宋体" w:cs="宋体"/>
          <w:bCs/>
          <w:sz w:val="21"/>
          <w:szCs w:val="21"/>
        </w:rPr>
        <w:t xml:space="preserve">4.3 </w:t>
      </w:r>
      <w:r>
        <w:rPr>
          <w:rStyle w:val="45"/>
          <w:rFonts w:ascii="宋体" w:hAnsi="宋体"/>
          <w:sz w:val="21"/>
          <w:szCs w:val="21"/>
        </w:rPr>
        <w:t>投标报价应按不同费用类别分开填写，具体详见“投标文件格式”。</w:t>
      </w:r>
    </w:p>
    <w:p w14:paraId="14B7F9F0">
      <w:pPr>
        <w:spacing w:line="460" w:lineRule="exact"/>
        <w:ind w:firstLine="420"/>
        <w:rPr>
          <w:rStyle w:val="45"/>
          <w:rFonts w:ascii="宋体" w:hAnsi="宋体"/>
          <w:b/>
          <w:sz w:val="21"/>
          <w:szCs w:val="21"/>
          <w:u w:val="thick" w:color="000000"/>
        </w:rPr>
      </w:pPr>
      <w:r>
        <w:rPr>
          <w:rStyle w:val="45"/>
          <w:rFonts w:ascii="宋体" w:hAnsi="宋体"/>
          <w:sz w:val="21"/>
          <w:szCs w:val="21"/>
        </w:rPr>
        <w:t>4.4.4 ★</w:t>
      </w:r>
      <w:r>
        <w:rPr>
          <w:rStyle w:val="45"/>
          <w:rFonts w:ascii="宋体" w:hAnsi="宋体"/>
          <w:b/>
          <w:sz w:val="21"/>
          <w:szCs w:val="21"/>
          <w:u w:val="thick" w:color="000000"/>
        </w:rPr>
        <w:t>所投标项只允许有一个报价，不接受有选择报价的投标文件。</w:t>
      </w:r>
    </w:p>
    <w:p w14:paraId="372AD59C">
      <w:pPr>
        <w:spacing w:line="460" w:lineRule="exact"/>
        <w:ind w:firstLine="420"/>
        <w:outlineLvl w:val="2"/>
        <w:rPr>
          <w:rStyle w:val="45"/>
          <w:rFonts w:ascii="宋体" w:hAnsi="宋体"/>
          <w:sz w:val="21"/>
          <w:szCs w:val="21"/>
        </w:rPr>
      </w:pPr>
      <w:r>
        <w:rPr>
          <w:rStyle w:val="45"/>
          <w:rFonts w:ascii="宋体" w:hAnsi="宋体"/>
          <w:sz w:val="21"/>
          <w:szCs w:val="21"/>
        </w:rPr>
        <w:t>4.5、投标保证金</w:t>
      </w:r>
    </w:p>
    <w:p w14:paraId="69BFA6B8">
      <w:pPr>
        <w:spacing w:line="460" w:lineRule="exact"/>
        <w:ind w:firstLine="420"/>
        <w:rPr>
          <w:rStyle w:val="45"/>
          <w:rFonts w:ascii="宋体" w:hAnsi="宋体"/>
          <w:kern w:val="0"/>
          <w:sz w:val="21"/>
          <w:szCs w:val="21"/>
        </w:rPr>
      </w:pPr>
      <w:r>
        <w:rPr>
          <w:rStyle w:val="45"/>
          <w:rFonts w:ascii="宋体" w:hAnsi="宋体"/>
          <w:kern w:val="0"/>
          <w:sz w:val="21"/>
          <w:szCs w:val="21"/>
        </w:rPr>
        <w:t>本项目不收取投标保证金。但违反政府采购相关规定给采购人造成损失的，投标人应当承担赔偿责任。</w:t>
      </w:r>
    </w:p>
    <w:p w14:paraId="36D7D9B8">
      <w:pPr>
        <w:spacing w:line="460" w:lineRule="exact"/>
        <w:ind w:firstLine="420"/>
        <w:outlineLvl w:val="2"/>
        <w:rPr>
          <w:rStyle w:val="45"/>
          <w:rFonts w:ascii="宋体" w:hAnsi="宋体"/>
          <w:sz w:val="21"/>
          <w:szCs w:val="21"/>
        </w:rPr>
      </w:pPr>
      <w:r>
        <w:rPr>
          <w:rStyle w:val="45"/>
          <w:rFonts w:ascii="宋体" w:hAnsi="宋体"/>
          <w:sz w:val="21"/>
          <w:szCs w:val="21"/>
        </w:rPr>
        <w:t>4.6、投标文件有效期</w:t>
      </w:r>
    </w:p>
    <w:p w14:paraId="76413B0D">
      <w:pPr>
        <w:spacing w:line="460" w:lineRule="exact"/>
        <w:ind w:firstLine="420"/>
        <w:rPr>
          <w:rStyle w:val="45"/>
          <w:rFonts w:ascii="宋体" w:hAnsi="宋体"/>
          <w:kern w:val="0"/>
          <w:sz w:val="21"/>
          <w:szCs w:val="21"/>
        </w:rPr>
      </w:pPr>
      <w:r>
        <w:rPr>
          <w:rStyle w:val="45"/>
          <w:rFonts w:ascii="宋体" w:hAnsi="宋体"/>
          <w:kern w:val="0"/>
          <w:sz w:val="21"/>
          <w:szCs w:val="21"/>
        </w:rPr>
        <w:t>4.6.1 投标文件在开标之日起90个日历天内有效。</w:t>
      </w:r>
    </w:p>
    <w:p w14:paraId="4AC25835">
      <w:pPr>
        <w:spacing w:line="460" w:lineRule="exact"/>
        <w:ind w:firstLine="420"/>
        <w:rPr>
          <w:rStyle w:val="45"/>
          <w:rFonts w:ascii="宋体" w:hAnsi="宋体"/>
          <w:kern w:val="0"/>
          <w:sz w:val="21"/>
          <w:szCs w:val="21"/>
        </w:rPr>
      </w:pPr>
      <w:r>
        <w:rPr>
          <w:rStyle w:val="45"/>
          <w:rFonts w:ascii="宋体" w:hAnsi="宋体"/>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14:paraId="7A8471F4">
      <w:pPr>
        <w:spacing w:line="460" w:lineRule="exact"/>
        <w:ind w:firstLine="420"/>
        <w:rPr>
          <w:rStyle w:val="45"/>
          <w:rFonts w:ascii="宋体" w:hAnsi="宋体"/>
          <w:sz w:val="21"/>
          <w:szCs w:val="21"/>
        </w:rPr>
      </w:pPr>
      <w:r>
        <w:rPr>
          <w:rStyle w:val="45"/>
          <w:rFonts w:ascii="宋体" w:hAnsi="宋体"/>
          <w:kern w:val="0"/>
          <w:sz w:val="21"/>
          <w:szCs w:val="21"/>
        </w:rPr>
        <w:t>4.6.3 中标人的投标文件自开标之日起至合同履行完毕止均应保持有效。</w:t>
      </w:r>
    </w:p>
    <w:p w14:paraId="7A61B5CD">
      <w:pPr>
        <w:spacing w:line="460" w:lineRule="exact"/>
        <w:ind w:firstLine="420"/>
        <w:outlineLvl w:val="2"/>
        <w:rPr>
          <w:rStyle w:val="45"/>
          <w:rFonts w:ascii="宋体" w:hAnsi="宋体"/>
          <w:sz w:val="21"/>
          <w:szCs w:val="21"/>
        </w:rPr>
      </w:pPr>
      <w:r>
        <w:rPr>
          <w:rStyle w:val="45"/>
          <w:rFonts w:ascii="宋体" w:hAnsi="宋体"/>
          <w:sz w:val="21"/>
          <w:szCs w:val="21"/>
        </w:rPr>
        <w:t>4.7、投标文件的式样</w:t>
      </w:r>
    </w:p>
    <w:p w14:paraId="33976507">
      <w:pPr>
        <w:spacing w:line="460" w:lineRule="exact"/>
        <w:ind w:firstLine="420"/>
        <w:rPr>
          <w:rStyle w:val="45"/>
          <w:rFonts w:ascii="宋体" w:hAnsi="宋体"/>
          <w:sz w:val="21"/>
          <w:szCs w:val="21"/>
        </w:rPr>
      </w:pPr>
      <w:r>
        <w:rPr>
          <w:rStyle w:val="45"/>
          <w:rFonts w:ascii="宋体" w:hAnsi="宋体"/>
          <w:sz w:val="21"/>
          <w:szCs w:val="21"/>
        </w:rPr>
        <w:t>4.7.1 投标人通过“政采云”平台制作电子投标文件，投标文件制作详见“供应商-政府采购项目电子交易操作指南”。</w:t>
      </w:r>
    </w:p>
    <w:p w14:paraId="6E57B86F">
      <w:pPr>
        <w:spacing w:line="460" w:lineRule="exact"/>
        <w:ind w:firstLine="420"/>
        <w:rPr>
          <w:rStyle w:val="45"/>
          <w:rFonts w:ascii="宋体" w:hAnsi="宋体"/>
          <w:sz w:val="21"/>
          <w:szCs w:val="21"/>
        </w:rPr>
      </w:pPr>
      <w:r>
        <w:rPr>
          <w:rStyle w:val="45"/>
          <w:rFonts w:ascii="宋体" w:hAnsi="宋体"/>
          <w:sz w:val="21"/>
          <w:szCs w:val="21"/>
        </w:rPr>
        <w:t>4.7.2 投标文件是电子投标文件，包括“电子加密投标文件”和“备份投标文件”，在投标文件编制完成后同时生成。</w:t>
      </w:r>
    </w:p>
    <w:p w14:paraId="0F9D5358">
      <w:pPr>
        <w:spacing w:line="460" w:lineRule="exact"/>
        <w:ind w:firstLine="420"/>
        <w:rPr>
          <w:rStyle w:val="45"/>
          <w:rFonts w:ascii="宋体" w:hAnsi="宋体"/>
          <w:sz w:val="21"/>
          <w:szCs w:val="21"/>
        </w:rPr>
      </w:pPr>
      <w:r>
        <w:rPr>
          <w:rStyle w:val="45"/>
          <w:rFonts w:ascii="宋体" w:hAnsi="宋体"/>
          <w:sz w:val="21"/>
          <w:szCs w:val="21"/>
        </w:rPr>
        <w:t>（1）“电子加密投标文件”是指通过“政采云电子交易客户端”完成投标文件编制后生成并加密的数据电文形式的投标文件。</w:t>
      </w:r>
    </w:p>
    <w:p w14:paraId="44C7F8D2">
      <w:pPr>
        <w:spacing w:line="460" w:lineRule="exact"/>
        <w:ind w:firstLine="420"/>
        <w:rPr>
          <w:rStyle w:val="45"/>
          <w:rFonts w:ascii="宋体" w:hAnsi="宋体"/>
          <w:sz w:val="21"/>
          <w:szCs w:val="21"/>
        </w:rPr>
      </w:pPr>
      <w:r>
        <w:rPr>
          <w:rStyle w:val="45"/>
          <w:rFonts w:ascii="宋体" w:hAnsi="宋体"/>
          <w:sz w:val="21"/>
          <w:szCs w:val="21"/>
        </w:rPr>
        <w:t>（2）“备份投标文件”是指与“电子加密投标文件”同时生成的数据电文形式的电子文件（备份标书，用于供应商标书解密异常时应急使用），其他方式编制的备份投标文件视为无效备份投标文件。</w:t>
      </w:r>
    </w:p>
    <w:p w14:paraId="77C76DDB">
      <w:pPr>
        <w:spacing w:line="460" w:lineRule="exact"/>
        <w:ind w:firstLine="420"/>
        <w:rPr>
          <w:rStyle w:val="45"/>
          <w:rFonts w:ascii="宋体" w:hAnsi="宋体"/>
          <w:sz w:val="21"/>
          <w:szCs w:val="21"/>
        </w:rPr>
      </w:pPr>
      <w:r>
        <w:rPr>
          <w:rStyle w:val="45"/>
          <w:rFonts w:ascii="宋体" w:hAnsi="宋体"/>
          <w:sz w:val="21"/>
          <w:szCs w:val="21"/>
        </w:rPr>
        <w:t>（3）一份电子加密标书（后缀格式为.jmbs），一份备份标书文件（后缀格式为.bfbs）</w:t>
      </w:r>
    </w:p>
    <w:p w14:paraId="2DD26FDB">
      <w:pPr>
        <w:spacing w:line="460" w:lineRule="exact"/>
        <w:ind w:firstLine="420"/>
        <w:rPr>
          <w:rStyle w:val="45"/>
          <w:rFonts w:ascii="宋体" w:hAnsi="宋体"/>
          <w:sz w:val="21"/>
          <w:szCs w:val="21"/>
        </w:rPr>
      </w:pPr>
      <w:r>
        <w:rPr>
          <w:rStyle w:val="45"/>
          <w:rFonts w:ascii="宋体" w:hAnsi="宋体"/>
          <w:sz w:val="21"/>
          <w:szCs w:val="21"/>
        </w:rPr>
        <w:t>（4）每份电子投标文件应包括资格证明文件、资信技术文件、报价文件三部分内容。</w:t>
      </w:r>
    </w:p>
    <w:p w14:paraId="2D3F94D8">
      <w:pPr>
        <w:spacing w:line="460" w:lineRule="exact"/>
        <w:ind w:firstLine="420"/>
        <w:rPr>
          <w:rStyle w:val="45"/>
          <w:rFonts w:ascii="宋体" w:hAnsi="宋体"/>
          <w:sz w:val="21"/>
          <w:szCs w:val="21"/>
        </w:rPr>
      </w:pPr>
      <w:r>
        <w:rPr>
          <w:rStyle w:val="45"/>
          <w:rFonts w:ascii="宋体" w:hAnsi="宋体"/>
          <w:sz w:val="21"/>
          <w:szCs w:val="21"/>
        </w:rPr>
        <w:t>4.7.3 投标文件中投标函、</w:t>
      </w:r>
      <w:r>
        <w:rPr>
          <w:rStyle w:val="45"/>
          <w:rFonts w:ascii="宋体" w:hAnsi="宋体"/>
          <w:sz w:val="21"/>
          <w:szCs w:val="21"/>
          <w:lang w:val="zh-CN"/>
        </w:rPr>
        <w:t>法定代表人授权委托书</w:t>
      </w:r>
      <w:r>
        <w:rPr>
          <w:rStyle w:val="45"/>
          <w:rFonts w:ascii="宋体" w:hAnsi="宋体"/>
          <w:sz w:val="21"/>
          <w:szCs w:val="21"/>
        </w:rPr>
        <w:t>的格式、签字、盖章及内容均应符合采购文件格式要求，否则投标文件无效。</w:t>
      </w:r>
    </w:p>
    <w:p w14:paraId="00004C08">
      <w:pPr>
        <w:spacing w:line="460" w:lineRule="exact"/>
        <w:ind w:firstLine="420"/>
        <w:rPr>
          <w:rStyle w:val="45"/>
          <w:rFonts w:ascii="宋体" w:hAnsi="宋体"/>
          <w:sz w:val="21"/>
          <w:szCs w:val="21"/>
        </w:rPr>
      </w:pPr>
      <w:r>
        <w:rPr>
          <w:rStyle w:val="45"/>
          <w:rFonts w:ascii="宋体" w:hAnsi="宋体"/>
          <w:sz w:val="21"/>
          <w:szCs w:val="21"/>
        </w:rPr>
        <w:t>4.7.4投标人应根据“政采云供应商项目采购-电子招投标操作指南”及本采购文件规定编制电子投标文件并进行关联定位，以便评标委员会在评标时，点击评分项，可直接定位到该评分项内容。</w:t>
      </w:r>
    </w:p>
    <w:p w14:paraId="6931A42F">
      <w:pPr>
        <w:spacing w:line="460" w:lineRule="exact"/>
        <w:ind w:firstLine="420"/>
        <w:rPr>
          <w:rStyle w:val="45"/>
          <w:rFonts w:ascii="宋体" w:hAnsi="宋体"/>
          <w:sz w:val="21"/>
          <w:szCs w:val="21"/>
        </w:rPr>
      </w:pPr>
      <w:r>
        <w:rPr>
          <w:rStyle w:val="45"/>
          <w:rFonts w:ascii="宋体" w:hAnsi="宋体"/>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14:paraId="2126361F">
      <w:pPr>
        <w:spacing w:line="460" w:lineRule="exact"/>
        <w:ind w:firstLine="420"/>
        <w:rPr>
          <w:rStyle w:val="45"/>
          <w:rFonts w:ascii="宋体" w:hAnsi="宋体"/>
          <w:sz w:val="21"/>
          <w:szCs w:val="21"/>
        </w:rPr>
      </w:pPr>
      <w:r>
        <w:rPr>
          <w:rStyle w:val="45"/>
          <w:rFonts w:ascii="宋体" w:hAnsi="宋体"/>
          <w:sz w:val="21"/>
          <w:szCs w:val="21"/>
        </w:rPr>
        <w:t>投标文件内容不完整、编排混乱导致投标文件被误读、漏读，或者在按采购文件规定的部分查找不到相关内容的，是投标人的责任。</w:t>
      </w:r>
    </w:p>
    <w:p w14:paraId="68D1D766">
      <w:pPr>
        <w:pStyle w:val="35"/>
        <w:spacing w:line="460" w:lineRule="exact"/>
        <w:ind w:left="778"/>
        <w:jc w:val="center"/>
        <w:outlineLvl w:val="1"/>
        <w:rPr>
          <w:rStyle w:val="45"/>
          <w:rFonts w:ascii="宋体" w:hAnsi="宋体"/>
          <w:b/>
          <w:sz w:val="21"/>
          <w:szCs w:val="21"/>
        </w:rPr>
      </w:pPr>
      <w:r>
        <w:rPr>
          <w:rStyle w:val="45"/>
          <w:rFonts w:ascii="宋体" w:hAnsi="宋体"/>
          <w:b/>
          <w:sz w:val="21"/>
          <w:szCs w:val="21"/>
        </w:rPr>
        <w:t>五、投标</w:t>
      </w:r>
    </w:p>
    <w:p w14:paraId="7F26ADB0">
      <w:pPr>
        <w:spacing w:line="460" w:lineRule="exact"/>
        <w:ind w:firstLine="420"/>
        <w:outlineLvl w:val="2"/>
        <w:rPr>
          <w:rStyle w:val="45"/>
          <w:rFonts w:ascii="宋体" w:hAnsi="宋体"/>
          <w:sz w:val="21"/>
          <w:szCs w:val="21"/>
        </w:rPr>
      </w:pPr>
      <w:r>
        <w:rPr>
          <w:rStyle w:val="45"/>
          <w:rFonts w:ascii="宋体" w:hAnsi="宋体"/>
          <w:sz w:val="21"/>
          <w:szCs w:val="21"/>
        </w:rPr>
        <w:t>5.1、投标文件的上传、递交</w:t>
      </w:r>
    </w:p>
    <w:p w14:paraId="43061660">
      <w:pPr>
        <w:spacing w:line="460" w:lineRule="exact"/>
        <w:ind w:firstLine="420"/>
        <w:rPr>
          <w:rStyle w:val="45"/>
          <w:rFonts w:ascii="宋体" w:hAnsi="宋体"/>
          <w:sz w:val="21"/>
          <w:szCs w:val="21"/>
        </w:rPr>
      </w:pPr>
      <w:r>
        <w:rPr>
          <w:rStyle w:val="45"/>
          <w:rFonts w:ascii="宋体" w:hAnsi="宋体"/>
          <w:sz w:val="21"/>
          <w:szCs w:val="21"/>
        </w:rPr>
        <w:t>5.1.1电子加密投标文件的上传、递交：</w:t>
      </w:r>
    </w:p>
    <w:p w14:paraId="039F2AC3">
      <w:pPr>
        <w:spacing w:line="460" w:lineRule="exact"/>
        <w:ind w:firstLine="420"/>
        <w:rPr>
          <w:rStyle w:val="45"/>
          <w:rFonts w:ascii="宋体" w:hAnsi="宋体"/>
          <w:sz w:val="21"/>
          <w:szCs w:val="21"/>
        </w:rPr>
      </w:pPr>
      <w:r>
        <w:rPr>
          <w:rStyle w:val="45"/>
          <w:rFonts w:ascii="宋体" w:hAnsi="宋体"/>
          <w:sz w:val="21"/>
          <w:szCs w:val="21"/>
        </w:rPr>
        <w:t>（1）投标供应商应在投标截止时间前将“电子加密投标文件”成功上传递交至“政府采购云平台”，否则投标无效。</w:t>
      </w:r>
    </w:p>
    <w:p w14:paraId="239EF359">
      <w:pPr>
        <w:spacing w:line="460" w:lineRule="exact"/>
        <w:ind w:firstLine="420"/>
        <w:rPr>
          <w:rStyle w:val="45"/>
          <w:rFonts w:ascii="宋体" w:hAnsi="宋体"/>
          <w:sz w:val="21"/>
          <w:szCs w:val="21"/>
        </w:rPr>
      </w:pPr>
      <w:r>
        <w:rPr>
          <w:rStyle w:val="45"/>
          <w:rFonts w:ascii="宋体" w:hAnsi="宋体"/>
          <w:sz w:val="21"/>
          <w:szCs w:val="21"/>
        </w:rPr>
        <w:t>（2）“电子加密投标文件”成功上传递交后，供应商可自行打印投标文件接收回执。</w:t>
      </w:r>
    </w:p>
    <w:p w14:paraId="1AE0F8D9">
      <w:pPr>
        <w:spacing w:line="460" w:lineRule="exact"/>
        <w:ind w:firstLine="420"/>
        <w:rPr>
          <w:rStyle w:val="45"/>
          <w:rFonts w:ascii="宋体" w:hAnsi="宋体"/>
          <w:sz w:val="21"/>
          <w:szCs w:val="21"/>
        </w:rPr>
      </w:pPr>
      <w:r>
        <w:rPr>
          <w:rStyle w:val="45"/>
          <w:rFonts w:ascii="宋体" w:hAnsi="宋体"/>
          <w:sz w:val="21"/>
          <w:szCs w:val="21"/>
        </w:rPr>
        <w:t>5.1.2备份投标文件的密封包装、递交：</w:t>
      </w:r>
    </w:p>
    <w:p w14:paraId="35FDF62D">
      <w:pPr>
        <w:spacing w:line="460" w:lineRule="exact"/>
        <w:ind w:firstLine="420"/>
        <w:rPr>
          <w:rStyle w:val="45"/>
          <w:rFonts w:ascii="宋体" w:hAnsi="宋体"/>
          <w:sz w:val="21"/>
          <w:szCs w:val="21"/>
        </w:rPr>
      </w:pPr>
      <w:r>
        <w:rPr>
          <w:rStyle w:val="45"/>
          <w:rFonts w:ascii="宋体" w:hAnsi="宋体"/>
          <w:sz w:val="21"/>
          <w:szCs w:val="21"/>
        </w:rPr>
        <w:t>（1）投标供应商在“政府采购云平台”完成“电子加密投标文件”的上传递交后，还可以（邮寄形式）在投标截止时间前递交以介质（U盘）存储的“备份投标文件”（一份）；</w:t>
      </w:r>
    </w:p>
    <w:p w14:paraId="6827901D">
      <w:pPr>
        <w:spacing w:line="460" w:lineRule="exact"/>
        <w:ind w:firstLine="420"/>
        <w:rPr>
          <w:rStyle w:val="45"/>
          <w:rFonts w:ascii="宋体" w:hAnsi="宋体"/>
          <w:sz w:val="21"/>
          <w:szCs w:val="21"/>
        </w:rPr>
      </w:pPr>
      <w:r>
        <w:rPr>
          <w:rStyle w:val="45"/>
          <w:rFonts w:ascii="宋体" w:hAnsi="宋体"/>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14:paraId="08B77E85">
      <w:pPr>
        <w:spacing w:line="460" w:lineRule="exact"/>
        <w:ind w:firstLine="420"/>
        <w:rPr>
          <w:rStyle w:val="45"/>
          <w:rFonts w:ascii="宋体" w:hAnsi="宋体"/>
          <w:sz w:val="21"/>
          <w:szCs w:val="21"/>
        </w:rPr>
      </w:pPr>
      <w:r>
        <w:rPr>
          <w:rStyle w:val="45"/>
          <w:rFonts w:ascii="宋体" w:hAnsi="宋体"/>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802DBD7">
      <w:pPr>
        <w:spacing w:line="460" w:lineRule="exact"/>
        <w:ind w:firstLine="420"/>
        <w:outlineLvl w:val="2"/>
        <w:rPr>
          <w:rStyle w:val="45"/>
          <w:rFonts w:ascii="宋体" w:hAnsi="宋体"/>
          <w:sz w:val="21"/>
          <w:szCs w:val="21"/>
        </w:rPr>
      </w:pPr>
      <w:r>
        <w:rPr>
          <w:rStyle w:val="45"/>
          <w:rFonts w:ascii="宋体" w:hAnsi="宋体"/>
          <w:sz w:val="21"/>
          <w:szCs w:val="21"/>
        </w:rPr>
        <w:t>5.2、解密和异常情况处理</w:t>
      </w:r>
    </w:p>
    <w:p w14:paraId="1550246F">
      <w:pPr>
        <w:spacing w:line="460" w:lineRule="exact"/>
        <w:ind w:firstLine="420"/>
        <w:rPr>
          <w:rStyle w:val="45"/>
          <w:rFonts w:ascii="宋体" w:hAnsi="宋体"/>
          <w:sz w:val="21"/>
          <w:szCs w:val="21"/>
        </w:rPr>
      </w:pPr>
      <w:r>
        <w:rPr>
          <w:rStyle w:val="45"/>
          <w:rFonts w:ascii="宋体" w:hAnsi="宋体"/>
          <w:sz w:val="21"/>
          <w:szCs w:val="21"/>
        </w:rPr>
        <w:t>5.2.1开标后，采购组织机构将向各投标供应商发出“电子加密投标文件”的解密通知，各投标供应商代表应当在接到解密通知后30分钟内自行完成“电子加密投标文件”的在线解密。</w:t>
      </w:r>
    </w:p>
    <w:p w14:paraId="7E593AD7">
      <w:pPr>
        <w:spacing w:line="460" w:lineRule="exact"/>
        <w:ind w:firstLine="420"/>
        <w:rPr>
          <w:rStyle w:val="45"/>
          <w:rFonts w:ascii="宋体" w:hAnsi="宋体"/>
          <w:sz w:val="21"/>
          <w:szCs w:val="21"/>
        </w:rPr>
      </w:pPr>
      <w:r>
        <w:rPr>
          <w:rStyle w:val="45"/>
          <w:rFonts w:ascii="宋体" w:hAnsi="宋体"/>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C74C876">
      <w:pPr>
        <w:spacing w:line="460" w:lineRule="exact"/>
        <w:ind w:firstLine="420"/>
        <w:rPr>
          <w:rStyle w:val="45"/>
          <w:rFonts w:ascii="宋体" w:hAnsi="宋体"/>
          <w:sz w:val="21"/>
          <w:szCs w:val="21"/>
        </w:rPr>
      </w:pPr>
      <w:r>
        <w:rPr>
          <w:rStyle w:val="45"/>
          <w:rFonts w:ascii="宋体" w:hAnsi="宋体"/>
          <w:sz w:val="21"/>
          <w:szCs w:val="21"/>
        </w:rPr>
        <w:t>5.2.3投标截止时间前，投标供应商仅递交了“备份投标文件”而未将电子加密投标文件上传至“政府采购云平台”的，投标无效。</w:t>
      </w:r>
    </w:p>
    <w:p w14:paraId="0F56670C">
      <w:pPr>
        <w:spacing w:line="460" w:lineRule="exact"/>
        <w:ind w:firstLine="420"/>
        <w:outlineLvl w:val="2"/>
        <w:rPr>
          <w:rStyle w:val="45"/>
          <w:rFonts w:ascii="宋体" w:hAnsi="宋体"/>
          <w:sz w:val="21"/>
          <w:szCs w:val="21"/>
        </w:rPr>
      </w:pPr>
      <w:r>
        <w:rPr>
          <w:rStyle w:val="45"/>
          <w:rFonts w:ascii="宋体" w:hAnsi="宋体"/>
          <w:sz w:val="21"/>
          <w:szCs w:val="21"/>
        </w:rPr>
        <w:t>5.3、投标文件的修改和撤回</w:t>
      </w:r>
    </w:p>
    <w:p w14:paraId="760BD0E7">
      <w:pPr>
        <w:spacing w:line="460" w:lineRule="exact"/>
        <w:ind w:firstLine="420"/>
        <w:rPr>
          <w:rStyle w:val="45"/>
          <w:rFonts w:ascii="宋体" w:hAnsi="宋体"/>
          <w:sz w:val="21"/>
          <w:szCs w:val="21"/>
        </w:rPr>
      </w:pPr>
      <w:r>
        <w:rPr>
          <w:rStyle w:val="45"/>
          <w:rFonts w:ascii="宋体" w:hAnsi="宋体"/>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14:paraId="6B50FD6C">
      <w:pPr>
        <w:spacing w:line="460" w:lineRule="exact"/>
        <w:ind w:firstLine="420"/>
        <w:rPr>
          <w:rStyle w:val="45"/>
          <w:rFonts w:ascii="宋体" w:hAnsi="宋体"/>
          <w:sz w:val="21"/>
          <w:szCs w:val="21"/>
        </w:rPr>
      </w:pPr>
      <w:r>
        <w:rPr>
          <w:rStyle w:val="45"/>
          <w:rFonts w:ascii="宋体" w:hAnsi="宋体"/>
          <w:sz w:val="21"/>
          <w:szCs w:val="21"/>
        </w:rPr>
        <w:t>5.3.2投标截止时间后，投标供应商不得撤回、修改投标文件。</w:t>
      </w:r>
    </w:p>
    <w:p w14:paraId="4062E065">
      <w:pPr>
        <w:spacing w:line="460" w:lineRule="exact"/>
        <w:ind w:firstLine="420"/>
        <w:outlineLvl w:val="2"/>
        <w:rPr>
          <w:rStyle w:val="45"/>
          <w:rFonts w:ascii="宋体" w:hAnsi="宋体"/>
          <w:sz w:val="21"/>
          <w:szCs w:val="21"/>
        </w:rPr>
      </w:pPr>
      <w:r>
        <w:rPr>
          <w:rStyle w:val="45"/>
          <w:rFonts w:ascii="宋体" w:hAnsi="宋体"/>
          <w:sz w:val="21"/>
          <w:szCs w:val="21"/>
        </w:rPr>
        <w:t>5.4、备选投标方案</w:t>
      </w:r>
    </w:p>
    <w:p w14:paraId="5B091D50">
      <w:pPr>
        <w:spacing w:line="460" w:lineRule="exact"/>
        <w:ind w:firstLine="420"/>
        <w:rPr>
          <w:rStyle w:val="45"/>
          <w:rFonts w:ascii="宋体" w:hAnsi="宋体"/>
          <w:sz w:val="21"/>
          <w:szCs w:val="21"/>
        </w:rPr>
      </w:pPr>
      <w:r>
        <w:rPr>
          <w:rStyle w:val="45"/>
          <w:rFonts w:ascii="宋体" w:hAnsi="宋体"/>
          <w:sz w:val="21"/>
          <w:szCs w:val="21"/>
        </w:rPr>
        <w:t>投标人不得提交备选投标方案，否则，投标文件将被判定为无效标。（与“电子加密投标文件”同时生成的“备份投标文件”不是投标备选（替代）方案）</w:t>
      </w:r>
    </w:p>
    <w:p w14:paraId="5F616E26">
      <w:pPr>
        <w:pStyle w:val="35"/>
        <w:spacing w:line="460" w:lineRule="exact"/>
        <w:ind w:left="778"/>
        <w:jc w:val="center"/>
        <w:outlineLvl w:val="1"/>
        <w:rPr>
          <w:rStyle w:val="45"/>
          <w:rFonts w:ascii="宋体" w:hAnsi="宋体"/>
          <w:b/>
          <w:sz w:val="21"/>
          <w:szCs w:val="21"/>
        </w:rPr>
      </w:pPr>
      <w:r>
        <w:rPr>
          <w:rStyle w:val="45"/>
          <w:rFonts w:ascii="宋体" w:hAnsi="宋体"/>
          <w:b/>
          <w:sz w:val="21"/>
          <w:szCs w:val="21"/>
        </w:rPr>
        <w:t>六、开标、评标</w:t>
      </w:r>
    </w:p>
    <w:p w14:paraId="01072F81">
      <w:pPr>
        <w:spacing w:line="460" w:lineRule="exact"/>
        <w:ind w:firstLine="420"/>
        <w:outlineLvl w:val="2"/>
        <w:rPr>
          <w:rStyle w:val="45"/>
          <w:rFonts w:ascii="宋体" w:hAnsi="宋体"/>
          <w:sz w:val="21"/>
          <w:szCs w:val="21"/>
        </w:rPr>
      </w:pPr>
      <w:r>
        <w:rPr>
          <w:rStyle w:val="45"/>
          <w:rFonts w:ascii="宋体" w:hAnsi="宋体"/>
          <w:sz w:val="21"/>
          <w:szCs w:val="21"/>
        </w:rPr>
        <w:t>6.1．开标</w:t>
      </w:r>
    </w:p>
    <w:p w14:paraId="325C8FD4">
      <w:pPr>
        <w:spacing w:line="460" w:lineRule="exact"/>
        <w:ind w:firstLine="420"/>
        <w:rPr>
          <w:rStyle w:val="45"/>
          <w:rFonts w:ascii="宋体" w:hAnsi="宋体"/>
          <w:sz w:val="21"/>
          <w:szCs w:val="21"/>
        </w:rPr>
      </w:pPr>
      <w:r>
        <w:rPr>
          <w:rStyle w:val="45"/>
          <w:rFonts w:ascii="宋体" w:hAnsi="宋体"/>
          <w:sz w:val="21"/>
          <w:szCs w:val="21"/>
        </w:rPr>
        <w:t>6.1.1 采购人将于前附表规定的时间和地点公开开标。若采购人通过修改采购文件更改了开标时间和地点的，以后者为准。</w:t>
      </w:r>
    </w:p>
    <w:p w14:paraId="1AAEA0E3">
      <w:pPr>
        <w:spacing w:line="460" w:lineRule="exact"/>
        <w:ind w:firstLine="420"/>
        <w:rPr>
          <w:rStyle w:val="45"/>
          <w:rFonts w:ascii="宋体" w:hAnsi="宋体"/>
          <w:sz w:val="21"/>
          <w:szCs w:val="21"/>
        </w:rPr>
      </w:pPr>
      <w:r>
        <w:rPr>
          <w:rStyle w:val="45"/>
          <w:rFonts w:ascii="宋体" w:hAnsi="宋体"/>
          <w:sz w:val="21"/>
          <w:szCs w:val="21"/>
        </w:rPr>
        <w:t>6.1.2开评标期间，投标人代表应在线操作，并关注政采云有关信息公布、澄清等情况。投标人代表不参加开标程序的，事后不得对采购相关人员、开标过程和开标结果提出异议。</w:t>
      </w:r>
    </w:p>
    <w:p w14:paraId="1261719C">
      <w:pPr>
        <w:spacing w:line="460" w:lineRule="exact"/>
        <w:ind w:firstLine="420"/>
        <w:rPr>
          <w:rStyle w:val="45"/>
          <w:rFonts w:ascii="宋体" w:hAnsi="宋体"/>
          <w:sz w:val="21"/>
          <w:szCs w:val="21"/>
        </w:rPr>
      </w:pPr>
      <w:r>
        <w:rPr>
          <w:rStyle w:val="45"/>
          <w:rFonts w:ascii="宋体" w:hAnsi="宋体"/>
          <w:sz w:val="21"/>
          <w:szCs w:val="21"/>
        </w:rPr>
        <w:t>6.1.3 开标程序</w:t>
      </w:r>
    </w:p>
    <w:p w14:paraId="1F15183E">
      <w:pPr>
        <w:spacing w:line="460" w:lineRule="exact"/>
        <w:ind w:firstLine="420"/>
        <w:rPr>
          <w:rStyle w:val="45"/>
          <w:rFonts w:ascii="宋体" w:hAnsi="宋体"/>
          <w:sz w:val="21"/>
          <w:szCs w:val="21"/>
        </w:rPr>
      </w:pPr>
      <w:r>
        <w:rPr>
          <w:rStyle w:val="45"/>
          <w:rFonts w:ascii="宋体" w:hAnsi="宋体"/>
          <w:sz w:val="21"/>
          <w:szCs w:val="21"/>
        </w:rPr>
        <w:t>6.1.3.1开标第一阶段</w:t>
      </w:r>
    </w:p>
    <w:p w14:paraId="333C8C16">
      <w:pPr>
        <w:spacing w:line="460" w:lineRule="exact"/>
        <w:ind w:firstLine="420"/>
        <w:rPr>
          <w:rStyle w:val="45"/>
          <w:rFonts w:ascii="宋体" w:hAnsi="宋体"/>
          <w:sz w:val="21"/>
          <w:szCs w:val="21"/>
        </w:rPr>
      </w:pPr>
      <w:r>
        <w:rPr>
          <w:rStyle w:val="45"/>
          <w:rFonts w:ascii="宋体" w:hAnsi="宋体"/>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AB5D02C">
      <w:pPr>
        <w:spacing w:line="460" w:lineRule="exact"/>
        <w:ind w:firstLine="420"/>
        <w:rPr>
          <w:rStyle w:val="45"/>
          <w:rFonts w:ascii="宋体" w:hAnsi="宋体"/>
          <w:sz w:val="21"/>
          <w:szCs w:val="21"/>
        </w:rPr>
      </w:pPr>
      <w:r>
        <w:rPr>
          <w:rStyle w:val="45"/>
          <w:rFonts w:ascii="宋体" w:hAnsi="宋体"/>
          <w:sz w:val="21"/>
          <w:szCs w:val="21"/>
        </w:rPr>
        <w:t>（2）投标文件解密结束，通过邮件形式发送各投标人组织签署《政府采购活动现场确认声明书》；</w:t>
      </w:r>
    </w:p>
    <w:p w14:paraId="2B0C3CC8">
      <w:pPr>
        <w:spacing w:line="460" w:lineRule="exact"/>
        <w:ind w:firstLine="420"/>
        <w:rPr>
          <w:rStyle w:val="45"/>
          <w:rFonts w:ascii="宋体" w:hAnsi="宋体"/>
          <w:sz w:val="21"/>
          <w:szCs w:val="21"/>
        </w:rPr>
      </w:pPr>
      <w:r>
        <w:rPr>
          <w:rStyle w:val="45"/>
          <w:rFonts w:ascii="宋体" w:hAnsi="宋体"/>
          <w:sz w:val="21"/>
          <w:szCs w:val="21"/>
        </w:rPr>
        <w:t>（3）开启投标文件，进入资格审查；</w:t>
      </w:r>
    </w:p>
    <w:p w14:paraId="01FA124E">
      <w:pPr>
        <w:spacing w:line="460" w:lineRule="exact"/>
        <w:ind w:firstLine="420"/>
        <w:rPr>
          <w:rStyle w:val="45"/>
          <w:rFonts w:ascii="宋体" w:hAnsi="宋体"/>
          <w:sz w:val="21"/>
          <w:szCs w:val="21"/>
        </w:rPr>
      </w:pPr>
      <w:r>
        <w:rPr>
          <w:rStyle w:val="45"/>
          <w:rFonts w:ascii="宋体" w:hAnsi="宋体"/>
          <w:sz w:val="21"/>
          <w:szCs w:val="21"/>
        </w:rPr>
        <w:t>（4）开启资格审查通过的投标供应商的商务技术文件进入符合性审查、商务技术评审；</w:t>
      </w:r>
    </w:p>
    <w:p w14:paraId="0F2BAE0A">
      <w:pPr>
        <w:spacing w:line="460" w:lineRule="exact"/>
        <w:ind w:firstLine="420"/>
        <w:rPr>
          <w:rStyle w:val="45"/>
          <w:rFonts w:ascii="宋体" w:hAnsi="宋体"/>
          <w:sz w:val="21"/>
          <w:szCs w:val="21"/>
        </w:rPr>
      </w:pPr>
      <w:r>
        <w:rPr>
          <w:rStyle w:val="45"/>
          <w:rFonts w:ascii="宋体" w:hAnsi="宋体"/>
          <w:sz w:val="21"/>
          <w:szCs w:val="21"/>
        </w:rPr>
        <w:t>（5）第一阶段开标结束。</w:t>
      </w:r>
    </w:p>
    <w:p w14:paraId="78D5071E">
      <w:pPr>
        <w:spacing w:line="460" w:lineRule="exact"/>
        <w:ind w:firstLine="420"/>
        <w:rPr>
          <w:rStyle w:val="45"/>
          <w:rFonts w:ascii="宋体" w:hAnsi="宋体"/>
          <w:sz w:val="21"/>
          <w:szCs w:val="21"/>
        </w:rPr>
      </w:pPr>
      <w:r>
        <w:rPr>
          <w:rStyle w:val="45"/>
          <w:rFonts w:ascii="宋体" w:hAnsi="宋体"/>
          <w:sz w:val="21"/>
          <w:szCs w:val="21"/>
        </w:rPr>
        <w:t>备注：开标程序的第一阶段结束后，采购人或采购代理机构将对依法对投标供应商的资格进行审查，资格审查结束后进入符合性审查和商务技术的评审工作。</w:t>
      </w:r>
    </w:p>
    <w:p w14:paraId="3397645A">
      <w:pPr>
        <w:spacing w:line="460" w:lineRule="exact"/>
        <w:ind w:firstLine="420"/>
        <w:rPr>
          <w:rStyle w:val="45"/>
          <w:rFonts w:ascii="宋体" w:hAnsi="宋体"/>
          <w:sz w:val="21"/>
          <w:szCs w:val="21"/>
        </w:rPr>
      </w:pPr>
      <w:r>
        <w:rPr>
          <w:rStyle w:val="45"/>
          <w:rFonts w:ascii="宋体" w:hAnsi="宋体"/>
          <w:sz w:val="21"/>
          <w:szCs w:val="21"/>
        </w:rPr>
        <w:t>6.1.3.2开标第二阶段</w:t>
      </w:r>
    </w:p>
    <w:p w14:paraId="6F21E8EA">
      <w:pPr>
        <w:spacing w:line="460" w:lineRule="exact"/>
        <w:ind w:firstLine="420"/>
        <w:rPr>
          <w:rStyle w:val="45"/>
          <w:rFonts w:ascii="宋体" w:hAnsi="宋体"/>
          <w:sz w:val="21"/>
          <w:szCs w:val="21"/>
        </w:rPr>
      </w:pPr>
      <w:r>
        <w:rPr>
          <w:rStyle w:val="45"/>
          <w:rFonts w:ascii="宋体" w:hAnsi="宋体"/>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14:paraId="453FBE56">
      <w:pPr>
        <w:spacing w:line="460" w:lineRule="exact"/>
        <w:ind w:firstLine="420"/>
        <w:rPr>
          <w:rStyle w:val="45"/>
          <w:rFonts w:ascii="宋体" w:hAnsi="宋体"/>
          <w:sz w:val="21"/>
          <w:szCs w:val="21"/>
        </w:rPr>
      </w:pPr>
      <w:r>
        <w:rPr>
          <w:rStyle w:val="45"/>
          <w:rFonts w:ascii="宋体" w:hAnsi="宋体"/>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08C6FF96">
      <w:pPr>
        <w:spacing w:line="460" w:lineRule="exact"/>
        <w:ind w:firstLine="420"/>
        <w:rPr>
          <w:rStyle w:val="45"/>
          <w:rFonts w:ascii="宋体" w:hAnsi="宋体"/>
          <w:sz w:val="21"/>
          <w:szCs w:val="21"/>
        </w:rPr>
      </w:pPr>
      <w:r>
        <w:rPr>
          <w:rStyle w:val="45"/>
          <w:rFonts w:ascii="宋体" w:hAnsi="宋体"/>
          <w:sz w:val="21"/>
          <w:szCs w:val="21"/>
        </w:rPr>
        <w:t>（3）评审结束后，通过发送邮件形式公布中标（成交）候选供应商名单，及采购人最终确定中标或成交供应商名单的时间和公告方式等。</w:t>
      </w:r>
    </w:p>
    <w:p w14:paraId="6E29430E">
      <w:pPr>
        <w:spacing w:line="460" w:lineRule="exact"/>
        <w:ind w:firstLine="420"/>
        <w:rPr>
          <w:rStyle w:val="45"/>
          <w:rFonts w:ascii="宋体" w:hAnsi="宋体"/>
          <w:sz w:val="21"/>
          <w:szCs w:val="21"/>
        </w:rPr>
      </w:pPr>
      <w:r>
        <w:rPr>
          <w:rStyle w:val="45"/>
          <w:rFonts w:ascii="宋体" w:hAnsi="宋体"/>
          <w:sz w:val="21"/>
          <w:szCs w:val="21"/>
        </w:rPr>
        <w:t>6.1.4如遇“政府采购云平台”电子化开标或评审程序调整的，或者政采云系统提供数据电文交互功能的，按其规定执行。</w:t>
      </w:r>
    </w:p>
    <w:p w14:paraId="4657FE1C">
      <w:pPr>
        <w:spacing w:line="460" w:lineRule="exact"/>
        <w:ind w:firstLine="420"/>
        <w:outlineLvl w:val="2"/>
        <w:rPr>
          <w:rStyle w:val="45"/>
          <w:rFonts w:ascii="宋体" w:hAnsi="宋体"/>
          <w:sz w:val="21"/>
          <w:szCs w:val="21"/>
        </w:rPr>
      </w:pPr>
      <w:r>
        <w:rPr>
          <w:rStyle w:val="45"/>
          <w:rFonts w:ascii="宋体" w:hAnsi="宋体"/>
          <w:sz w:val="21"/>
          <w:szCs w:val="21"/>
        </w:rPr>
        <w:t>6.2评标</w:t>
      </w:r>
    </w:p>
    <w:p w14:paraId="444B535D">
      <w:pPr>
        <w:spacing w:line="460" w:lineRule="exact"/>
        <w:ind w:firstLine="420"/>
        <w:rPr>
          <w:rStyle w:val="45"/>
          <w:rFonts w:ascii="宋体" w:hAnsi="宋体"/>
          <w:sz w:val="21"/>
          <w:szCs w:val="21"/>
        </w:rPr>
      </w:pPr>
      <w:r>
        <w:rPr>
          <w:rStyle w:val="45"/>
          <w:rFonts w:ascii="宋体" w:hAnsi="宋体"/>
          <w:sz w:val="21"/>
          <w:szCs w:val="21"/>
        </w:rPr>
        <w:t>6.2.1 评标组织</w:t>
      </w:r>
    </w:p>
    <w:p w14:paraId="1F794979">
      <w:pPr>
        <w:spacing w:line="460" w:lineRule="exact"/>
        <w:ind w:firstLine="420"/>
        <w:rPr>
          <w:rStyle w:val="45"/>
          <w:rFonts w:ascii="宋体" w:hAnsi="宋体"/>
          <w:sz w:val="21"/>
          <w:szCs w:val="21"/>
        </w:rPr>
      </w:pPr>
      <w:r>
        <w:rPr>
          <w:rStyle w:val="45"/>
          <w:rFonts w:ascii="宋体" w:hAnsi="宋体"/>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14:paraId="080E05E0">
      <w:pPr>
        <w:spacing w:line="460" w:lineRule="exact"/>
        <w:ind w:firstLine="420"/>
        <w:rPr>
          <w:rStyle w:val="45"/>
          <w:rFonts w:ascii="宋体" w:hAnsi="宋体"/>
          <w:sz w:val="21"/>
          <w:szCs w:val="21"/>
        </w:rPr>
      </w:pPr>
      <w:r>
        <w:rPr>
          <w:rStyle w:val="45"/>
          <w:rFonts w:ascii="宋体" w:hAnsi="宋体"/>
          <w:sz w:val="21"/>
          <w:szCs w:val="21"/>
        </w:rPr>
        <w:t>6.2.2评标纪律</w:t>
      </w:r>
    </w:p>
    <w:p w14:paraId="495F97F9">
      <w:pPr>
        <w:spacing w:line="460" w:lineRule="exact"/>
        <w:ind w:firstLine="420"/>
        <w:rPr>
          <w:rStyle w:val="45"/>
          <w:rFonts w:ascii="宋体" w:hAnsi="宋体"/>
          <w:sz w:val="21"/>
          <w:szCs w:val="21"/>
        </w:rPr>
      </w:pPr>
      <w:r>
        <w:rPr>
          <w:rStyle w:val="45"/>
          <w:rFonts w:ascii="宋体" w:hAnsi="宋体"/>
          <w:sz w:val="21"/>
          <w:szCs w:val="21"/>
        </w:rPr>
        <w:t>本次评标工作将在严格保密的情况下进行，评标委员会成员名单在定标前将保密。</w:t>
      </w:r>
    </w:p>
    <w:p w14:paraId="1317BB5D">
      <w:pPr>
        <w:spacing w:line="460" w:lineRule="exact"/>
        <w:ind w:firstLine="420"/>
        <w:rPr>
          <w:rStyle w:val="45"/>
          <w:rFonts w:ascii="宋体" w:hAnsi="宋体"/>
          <w:sz w:val="21"/>
          <w:szCs w:val="21"/>
        </w:rPr>
      </w:pPr>
      <w:r>
        <w:rPr>
          <w:rStyle w:val="45"/>
          <w:rFonts w:ascii="宋体" w:hAnsi="宋体"/>
          <w:sz w:val="21"/>
          <w:szCs w:val="21"/>
        </w:rPr>
        <w:t>6.2.3评标办法</w:t>
      </w:r>
    </w:p>
    <w:p w14:paraId="51B6F910">
      <w:pPr>
        <w:spacing w:line="460" w:lineRule="exact"/>
        <w:ind w:firstLine="420"/>
        <w:rPr>
          <w:rStyle w:val="45"/>
          <w:rFonts w:ascii="宋体" w:hAnsi="宋体"/>
          <w:sz w:val="21"/>
          <w:szCs w:val="21"/>
        </w:rPr>
      </w:pPr>
      <w:r>
        <w:rPr>
          <w:rStyle w:val="45"/>
          <w:rFonts w:ascii="宋体" w:hAnsi="宋体"/>
          <w:sz w:val="21"/>
          <w:szCs w:val="21"/>
        </w:rPr>
        <w:t>采用综合评分法，详见采购文件第四章“评标办法”。</w:t>
      </w:r>
    </w:p>
    <w:p w14:paraId="2B9E4571">
      <w:pPr>
        <w:spacing w:line="460" w:lineRule="exact"/>
        <w:ind w:firstLine="420"/>
        <w:rPr>
          <w:rStyle w:val="45"/>
          <w:rFonts w:ascii="宋体" w:hAnsi="宋体"/>
          <w:sz w:val="21"/>
          <w:szCs w:val="21"/>
        </w:rPr>
      </w:pPr>
      <w:r>
        <w:rPr>
          <w:rStyle w:val="45"/>
          <w:rFonts w:ascii="宋体" w:hAnsi="宋体"/>
          <w:sz w:val="21"/>
          <w:szCs w:val="21"/>
        </w:rPr>
        <w:t>6.2.4 评标程序</w:t>
      </w:r>
    </w:p>
    <w:p w14:paraId="6B9AD014">
      <w:pPr>
        <w:spacing w:line="460" w:lineRule="exact"/>
        <w:ind w:firstLine="420"/>
        <w:rPr>
          <w:rStyle w:val="45"/>
          <w:rFonts w:ascii="宋体" w:hAnsi="宋体"/>
          <w:sz w:val="21"/>
          <w:szCs w:val="21"/>
        </w:rPr>
      </w:pPr>
      <w:r>
        <w:rPr>
          <w:rStyle w:val="45"/>
          <w:rFonts w:ascii="宋体" w:hAnsi="宋体"/>
          <w:sz w:val="21"/>
          <w:szCs w:val="21"/>
        </w:rPr>
        <w:t>6.2.4.1投标文件初审。初审分为资格性检查和符合性检查。</w:t>
      </w:r>
    </w:p>
    <w:p w14:paraId="09C7CEE4">
      <w:pPr>
        <w:spacing w:line="460" w:lineRule="exact"/>
        <w:ind w:firstLine="420"/>
        <w:rPr>
          <w:rStyle w:val="45"/>
          <w:rFonts w:ascii="宋体" w:hAnsi="宋体"/>
          <w:sz w:val="21"/>
          <w:szCs w:val="21"/>
        </w:rPr>
      </w:pPr>
      <w:r>
        <w:rPr>
          <w:rStyle w:val="45"/>
          <w:rFonts w:ascii="宋体" w:hAnsi="宋体"/>
          <w:sz w:val="21"/>
          <w:szCs w:val="21"/>
        </w:rPr>
        <w:t>（1）资格性检查。</w:t>
      </w:r>
    </w:p>
    <w:p w14:paraId="241A5E6A">
      <w:pPr>
        <w:spacing w:line="460" w:lineRule="exact"/>
        <w:ind w:firstLine="420"/>
        <w:rPr>
          <w:rStyle w:val="45"/>
          <w:rFonts w:ascii="宋体" w:hAnsi="宋体"/>
          <w:sz w:val="21"/>
          <w:szCs w:val="21"/>
        </w:rPr>
      </w:pPr>
      <w:r>
        <w:rPr>
          <w:rStyle w:val="45"/>
          <w:rFonts w:ascii="宋体" w:hAnsi="宋体"/>
          <w:sz w:val="21"/>
          <w:szCs w:val="21"/>
        </w:rPr>
        <w:t>开标后，采购人或采购代理机构将依据法律法规和供应商资格条件对投标人的基本资格条件、特定资格条件进行审查。</w:t>
      </w:r>
    </w:p>
    <w:p w14:paraId="60D28B8F">
      <w:pPr>
        <w:spacing w:line="460" w:lineRule="exact"/>
        <w:ind w:firstLine="420"/>
        <w:rPr>
          <w:rStyle w:val="45"/>
          <w:rFonts w:ascii="宋体" w:hAnsi="宋体"/>
          <w:sz w:val="21"/>
          <w:szCs w:val="21"/>
        </w:rPr>
      </w:pPr>
      <w:r>
        <w:rPr>
          <w:rStyle w:val="45"/>
          <w:rFonts w:ascii="宋体" w:hAnsi="宋体"/>
          <w:sz w:val="21"/>
          <w:szCs w:val="21"/>
        </w:rPr>
        <w:t>投标人未按照采购文件中供应商资格条件要求提供相应的有效资格证明材料的，视为投标人不具备采购文件中规定的资格要求，其资格审查不通过。</w:t>
      </w:r>
    </w:p>
    <w:p w14:paraId="317D6D0F">
      <w:pPr>
        <w:spacing w:line="460" w:lineRule="exact"/>
        <w:ind w:firstLine="420"/>
        <w:rPr>
          <w:rStyle w:val="45"/>
          <w:rFonts w:ascii="宋体" w:hAnsi="宋体"/>
          <w:sz w:val="21"/>
          <w:szCs w:val="21"/>
        </w:rPr>
      </w:pPr>
      <w:r>
        <w:rPr>
          <w:rStyle w:val="45"/>
          <w:rFonts w:ascii="宋体" w:hAnsi="宋体"/>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14:paraId="111C8934">
      <w:pPr>
        <w:spacing w:line="460" w:lineRule="exact"/>
        <w:ind w:firstLine="420"/>
        <w:rPr>
          <w:rStyle w:val="45"/>
          <w:rFonts w:ascii="宋体" w:hAnsi="宋体"/>
          <w:sz w:val="21"/>
          <w:szCs w:val="21"/>
        </w:rPr>
      </w:pPr>
      <w:r>
        <w:rPr>
          <w:rStyle w:val="45"/>
          <w:rFonts w:ascii="宋体" w:hAnsi="宋体"/>
          <w:sz w:val="21"/>
          <w:szCs w:val="21"/>
        </w:rPr>
        <w:t>评标委员会决定投标文件的响应性只根据投标文件本身的内容，而不寻求外部证据。</w:t>
      </w:r>
    </w:p>
    <w:p w14:paraId="4A2455E3">
      <w:pPr>
        <w:spacing w:line="460" w:lineRule="exact"/>
        <w:ind w:firstLine="420"/>
        <w:rPr>
          <w:rStyle w:val="45"/>
          <w:rFonts w:ascii="宋体" w:hAnsi="宋体"/>
          <w:sz w:val="21"/>
          <w:szCs w:val="21"/>
        </w:rPr>
      </w:pPr>
      <w:r>
        <w:rPr>
          <w:rStyle w:val="45"/>
          <w:rFonts w:ascii="宋体" w:hAnsi="宋体"/>
          <w:sz w:val="21"/>
          <w:szCs w:val="21"/>
        </w:rPr>
        <w:t>如果投标文件没有实质上响应采购文件的要求，评标委员会将判定无效，投标人不得通过修改或撤销不合要求的偏离或保留而使其投标成为实质性响应的投标。</w:t>
      </w:r>
    </w:p>
    <w:p w14:paraId="1DE136E4">
      <w:pPr>
        <w:spacing w:line="460" w:lineRule="exact"/>
        <w:ind w:firstLine="420"/>
        <w:rPr>
          <w:rStyle w:val="45"/>
          <w:rFonts w:ascii="宋体" w:hAnsi="宋体"/>
          <w:sz w:val="21"/>
          <w:szCs w:val="21"/>
        </w:rPr>
      </w:pPr>
      <w:r>
        <w:rPr>
          <w:rStyle w:val="45"/>
          <w:rFonts w:ascii="宋体" w:hAnsi="宋体"/>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54585880">
      <w:pPr>
        <w:spacing w:line="460" w:lineRule="exact"/>
        <w:ind w:firstLine="420"/>
        <w:rPr>
          <w:rStyle w:val="45"/>
          <w:rFonts w:ascii="宋体" w:hAnsi="宋体"/>
          <w:sz w:val="21"/>
          <w:szCs w:val="21"/>
        </w:rPr>
      </w:pPr>
      <w:r>
        <w:rPr>
          <w:rStyle w:val="45"/>
          <w:rFonts w:ascii="宋体" w:hAnsi="宋体"/>
          <w:sz w:val="21"/>
          <w:szCs w:val="21"/>
        </w:rPr>
        <w:t>投标供应商的澄清、说明或者补正应当由法定代表人或其授权的代表签字（或加盖公章）后扫描上传提交。</w:t>
      </w:r>
    </w:p>
    <w:p w14:paraId="4FBB2C91">
      <w:pPr>
        <w:spacing w:line="460" w:lineRule="exact"/>
        <w:ind w:firstLine="420"/>
        <w:rPr>
          <w:rStyle w:val="45"/>
          <w:rFonts w:ascii="宋体" w:hAnsi="宋体"/>
          <w:sz w:val="21"/>
          <w:szCs w:val="21"/>
        </w:rPr>
      </w:pPr>
      <w:r>
        <w:rPr>
          <w:rStyle w:val="45"/>
          <w:rFonts w:ascii="宋体" w:hAnsi="宋体"/>
          <w:sz w:val="21"/>
          <w:szCs w:val="21"/>
        </w:rPr>
        <w:t>授权代表对澄清、说明或者补正内容未签字确认的，将自行承担由此可能导致的对其不利的评审结果，评标委员会按少数服从多数原则对相关内容进行评判。</w:t>
      </w:r>
    </w:p>
    <w:p w14:paraId="3E6A93D9">
      <w:pPr>
        <w:spacing w:line="460" w:lineRule="exact"/>
        <w:ind w:firstLine="420"/>
        <w:rPr>
          <w:rStyle w:val="45"/>
          <w:rFonts w:ascii="宋体" w:hAnsi="宋体"/>
          <w:sz w:val="21"/>
          <w:szCs w:val="21"/>
        </w:rPr>
      </w:pPr>
      <w:r>
        <w:rPr>
          <w:rStyle w:val="45"/>
          <w:rFonts w:ascii="宋体" w:hAnsi="宋体"/>
          <w:sz w:val="21"/>
          <w:szCs w:val="21"/>
        </w:rPr>
        <w:t>除邮件交互外，如政采云平台提供信息发布、澄清说明、数据交换等操作方式的，或者政采云系统平台有新的操作流程的，按其规定。</w:t>
      </w:r>
    </w:p>
    <w:p w14:paraId="6EC7078C">
      <w:pPr>
        <w:spacing w:line="460" w:lineRule="exact"/>
        <w:ind w:firstLine="420"/>
        <w:rPr>
          <w:rStyle w:val="45"/>
          <w:rFonts w:ascii="宋体" w:hAnsi="宋体"/>
          <w:sz w:val="21"/>
          <w:szCs w:val="21"/>
        </w:rPr>
      </w:pPr>
      <w:r>
        <w:rPr>
          <w:rStyle w:val="45"/>
          <w:rFonts w:ascii="宋体" w:hAnsi="宋体"/>
          <w:sz w:val="21"/>
          <w:szCs w:val="21"/>
        </w:rPr>
        <w:t>6.2.4.3修正原则</w:t>
      </w:r>
    </w:p>
    <w:p w14:paraId="2951E6C0">
      <w:pPr>
        <w:spacing w:line="460" w:lineRule="exact"/>
        <w:ind w:firstLine="420"/>
        <w:rPr>
          <w:rStyle w:val="45"/>
          <w:rFonts w:ascii="宋体" w:hAnsi="宋体"/>
          <w:sz w:val="21"/>
          <w:szCs w:val="21"/>
        </w:rPr>
      </w:pPr>
      <w:r>
        <w:rPr>
          <w:rStyle w:val="45"/>
          <w:rFonts w:ascii="宋体" w:hAnsi="宋体"/>
          <w:sz w:val="21"/>
          <w:szCs w:val="21"/>
        </w:rPr>
        <w:t>投标文件报价出现前后不一致的，按照下列规定修正：</w:t>
      </w:r>
    </w:p>
    <w:p w14:paraId="0F632B61">
      <w:pPr>
        <w:spacing w:line="460" w:lineRule="exact"/>
        <w:ind w:firstLine="420"/>
        <w:rPr>
          <w:rStyle w:val="45"/>
          <w:rFonts w:ascii="宋体" w:hAnsi="宋体"/>
          <w:sz w:val="21"/>
          <w:szCs w:val="21"/>
        </w:rPr>
      </w:pPr>
      <w:r>
        <w:rPr>
          <w:rStyle w:val="45"/>
          <w:rFonts w:ascii="宋体" w:hAnsi="宋体"/>
          <w:sz w:val="21"/>
          <w:szCs w:val="21"/>
        </w:rPr>
        <w:t>(1)</w:t>
      </w:r>
      <w:r>
        <w:rPr>
          <w:rStyle w:val="45"/>
          <w:rFonts w:ascii="宋体" w:hAnsi="宋体"/>
          <w:sz w:val="21"/>
          <w:szCs w:val="21"/>
        </w:rPr>
        <w:tab/>
      </w:r>
      <w:r>
        <w:rPr>
          <w:rStyle w:val="45"/>
          <w:rFonts w:ascii="宋体" w:hAnsi="宋体"/>
          <w:sz w:val="21"/>
          <w:szCs w:val="21"/>
        </w:rPr>
        <w:t>投标文件中开标一览表(报价表)内容与投标文件中相应内容不一致的，以开标一览表(报价表)为准；</w:t>
      </w:r>
    </w:p>
    <w:p w14:paraId="66B916EF">
      <w:pPr>
        <w:spacing w:line="460" w:lineRule="exact"/>
        <w:ind w:firstLine="420"/>
        <w:rPr>
          <w:rStyle w:val="45"/>
          <w:rFonts w:ascii="宋体" w:hAnsi="宋体"/>
          <w:sz w:val="21"/>
          <w:szCs w:val="21"/>
        </w:rPr>
      </w:pPr>
      <w:r>
        <w:rPr>
          <w:rStyle w:val="45"/>
          <w:rFonts w:ascii="宋体" w:hAnsi="宋体"/>
          <w:sz w:val="21"/>
          <w:szCs w:val="21"/>
        </w:rPr>
        <w:t>(2)</w:t>
      </w:r>
      <w:r>
        <w:rPr>
          <w:rStyle w:val="45"/>
          <w:rFonts w:ascii="宋体" w:hAnsi="宋体"/>
          <w:sz w:val="21"/>
          <w:szCs w:val="21"/>
        </w:rPr>
        <w:tab/>
      </w:r>
      <w:r>
        <w:rPr>
          <w:rStyle w:val="45"/>
          <w:rFonts w:ascii="宋体" w:hAnsi="宋体"/>
          <w:sz w:val="21"/>
          <w:szCs w:val="21"/>
        </w:rPr>
        <w:t>大写金额和小写金额不一致的，以大写金额为准；</w:t>
      </w:r>
    </w:p>
    <w:p w14:paraId="4140D7FC">
      <w:pPr>
        <w:spacing w:line="460" w:lineRule="exact"/>
        <w:ind w:firstLine="420"/>
        <w:rPr>
          <w:rStyle w:val="45"/>
          <w:rFonts w:ascii="宋体" w:hAnsi="宋体"/>
          <w:sz w:val="21"/>
          <w:szCs w:val="21"/>
        </w:rPr>
      </w:pPr>
      <w:r>
        <w:rPr>
          <w:rStyle w:val="45"/>
          <w:rFonts w:ascii="宋体" w:hAnsi="宋体"/>
          <w:sz w:val="21"/>
          <w:szCs w:val="21"/>
        </w:rPr>
        <w:t>(3)</w:t>
      </w:r>
      <w:r>
        <w:rPr>
          <w:rStyle w:val="45"/>
          <w:rFonts w:ascii="宋体" w:hAnsi="宋体"/>
          <w:sz w:val="21"/>
          <w:szCs w:val="21"/>
        </w:rPr>
        <w:tab/>
      </w:r>
      <w:r>
        <w:rPr>
          <w:rStyle w:val="45"/>
          <w:rFonts w:ascii="宋体" w:hAnsi="宋体"/>
          <w:sz w:val="21"/>
          <w:szCs w:val="21"/>
        </w:rPr>
        <w:t>单价金额小数点或者百分比有明显错位的，以开标一览表的总价为准，并修改单价；</w:t>
      </w:r>
    </w:p>
    <w:p w14:paraId="0F190E8D">
      <w:pPr>
        <w:spacing w:line="460" w:lineRule="exact"/>
        <w:ind w:firstLine="420"/>
        <w:rPr>
          <w:rStyle w:val="45"/>
          <w:rFonts w:ascii="宋体" w:hAnsi="宋体"/>
          <w:sz w:val="21"/>
          <w:szCs w:val="21"/>
        </w:rPr>
      </w:pPr>
      <w:r>
        <w:rPr>
          <w:rStyle w:val="45"/>
          <w:rFonts w:ascii="宋体" w:hAnsi="宋体"/>
          <w:sz w:val="21"/>
          <w:szCs w:val="21"/>
        </w:rPr>
        <w:t>(4)</w:t>
      </w:r>
      <w:r>
        <w:rPr>
          <w:rStyle w:val="45"/>
          <w:rFonts w:ascii="宋体" w:hAnsi="宋体"/>
          <w:sz w:val="21"/>
          <w:szCs w:val="21"/>
        </w:rPr>
        <w:tab/>
      </w:r>
      <w:r>
        <w:rPr>
          <w:rStyle w:val="45"/>
          <w:rFonts w:ascii="宋体" w:hAnsi="宋体"/>
          <w:sz w:val="21"/>
          <w:szCs w:val="21"/>
        </w:rPr>
        <w:t>总价金额与按单价汇总金额不一致的，以单价金额计算结果为准。</w:t>
      </w:r>
    </w:p>
    <w:p w14:paraId="74051A58">
      <w:pPr>
        <w:spacing w:line="460" w:lineRule="exact"/>
        <w:ind w:firstLine="420"/>
        <w:rPr>
          <w:rStyle w:val="45"/>
          <w:rFonts w:ascii="宋体" w:hAnsi="宋体"/>
          <w:sz w:val="21"/>
          <w:szCs w:val="21"/>
        </w:rPr>
      </w:pPr>
      <w:r>
        <w:rPr>
          <w:rStyle w:val="45"/>
          <w:rFonts w:ascii="宋体" w:hAnsi="宋体"/>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B614936">
      <w:pPr>
        <w:spacing w:line="460" w:lineRule="exact"/>
        <w:ind w:firstLine="420"/>
        <w:rPr>
          <w:rStyle w:val="45"/>
          <w:rFonts w:ascii="宋体" w:hAnsi="宋体"/>
          <w:sz w:val="21"/>
          <w:szCs w:val="21"/>
        </w:rPr>
      </w:pPr>
      <w:r>
        <w:rPr>
          <w:rStyle w:val="45"/>
          <w:rFonts w:ascii="宋体" w:hAnsi="宋体"/>
          <w:sz w:val="21"/>
          <w:szCs w:val="21"/>
        </w:rPr>
        <w:t>6.2.4.4比较与评价。</w:t>
      </w:r>
    </w:p>
    <w:p w14:paraId="337B1AAE">
      <w:pPr>
        <w:spacing w:line="460" w:lineRule="exact"/>
        <w:ind w:firstLine="420"/>
        <w:rPr>
          <w:rStyle w:val="45"/>
          <w:rFonts w:ascii="宋体" w:hAnsi="宋体"/>
          <w:sz w:val="21"/>
          <w:szCs w:val="21"/>
        </w:rPr>
      </w:pPr>
      <w:r>
        <w:rPr>
          <w:rStyle w:val="45"/>
          <w:rFonts w:ascii="宋体" w:hAnsi="宋体"/>
          <w:sz w:val="21"/>
          <w:szCs w:val="21"/>
        </w:rPr>
        <w:t>按采购文件中规定的评标方法和标准，对资格性检查和符合性检查合格的投标文件进行商务和技术评估，综合比较与评价。</w:t>
      </w:r>
    </w:p>
    <w:p w14:paraId="1633B846">
      <w:pPr>
        <w:spacing w:line="460" w:lineRule="exact"/>
        <w:ind w:firstLine="420"/>
        <w:rPr>
          <w:rStyle w:val="45"/>
          <w:rFonts w:ascii="宋体" w:hAnsi="宋体"/>
          <w:sz w:val="21"/>
          <w:szCs w:val="21"/>
        </w:rPr>
      </w:pPr>
      <w:r>
        <w:rPr>
          <w:rStyle w:val="45"/>
          <w:rFonts w:ascii="宋体" w:hAnsi="宋体"/>
          <w:sz w:val="21"/>
          <w:szCs w:val="21"/>
        </w:rPr>
        <w:t>6.2.4.5按采购文件中规定的评标方法和标准，对投标人进行排序，并推荐中标候选人。</w:t>
      </w:r>
    </w:p>
    <w:p w14:paraId="0BC03678">
      <w:pPr>
        <w:spacing w:line="460" w:lineRule="exact"/>
        <w:ind w:firstLine="420"/>
        <w:rPr>
          <w:rStyle w:val="45"/>
          <w:rFonts w:ascii="宋体" w:hAnsi="宋体"/>
          <w:sz w:val="21"/>
          <w:szCs w:val="21"/>
        </w:rPr>
      </w:pPr>
      <w:r>
        <w:rPr>
          <w:rStyle w:val="45"/>
          <w:rFonts w:ascii="宋体" w:hAnsi="宋体"/>
          <w:sz w:val="21"/>
          <w:szCs w:val="21"/>
        </w:rPr>
        <w:t>6.2.4.6编写评标报告。</w:t>
      </w:r>
    </w:p>
    <w:p w14:paraId="60FB3043">
      <w:pPr>
        <w:spacing w:line="460" w:lineRule="exact"/>
        <w:ind w:firstLine="420"/>
        <w:outlineLvl w:val="2"/>
        <w:rPr>
          <w:rStyle w:val="45"/>
          <w:rFonts w:ascii="宋体" w:hAnsi="宋体"/>
          <w:sz w:val="21"/>
          <w:szCs w:val="21"/>
        </w:rPr>
      </w:pPr>
      <w:r>
        <w:rPr>
          <w:rStyle w:val="45"/>
          <w:rFonts w:ascii="宋体" w:hAnsi="宋体"/>
          <w:sz w:val="21"/>
          <w:szCs w:val="21"/>
        </w:rPr>
        <w:t>6.3无效投标的认定</w:t>
      </w:r>
    </w:p>
    <w:p w14:paraId="61C4FCEB">
      <w:pPr>
        <w:spacing w:line="460" w:lineRule="exact"/>
        <w:ind w:firstLine="420"/>
        <w:rPr>
          <w:rStyle w:val="45"/>
          <w:rFonts w:ascii="宋体" w:hAnsi="宋体"/>
          <w:sz w:val="21"/>
          <w:szCs w:val="21"/>
        </w:rPr>
      </w:pPr>
      <w:r>
        <w:rPr>
          <w:rStyle w:val="45"/>
          <w:rFonts w:ascii="宋体" w:hAnsi="宋体"/>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A48BA11">
      <w:pPr>
        <w:spacing w:line="460" w:lineRule="exact"/>
        <w:ind w:firstLine="420"/>
        <w:rPr>
          <w:rStyle w:val="45"/>
          <w:rFonts w:ascii="宋体" w:hAnsi="宋体"/>
          <w:sz w:val="21"/>
          <w:szCs w:val="21"/>
        </w:rPr>
      </w:pPr>
      <w:r>
        <w:rPr>
          <w:rStyle w:val="45"/>
          <w:rFonts w:ascii="宋体" w:hAnsi="宋体"/>
          <w:sz w:val="21"/>
          <w:szCs w:val="21"/>
        </w:rPr>
        <w:t>6.3.1如发现下列情形之一的，投标文件将被视为无效投标：</w:t>
      </w:r>
    </w:p>
    <w:p w14:paraId="6B714354">
      <w:pPr>
        <w:numPr>
          <w:ilvl w:val="0"/>
          <w:numId w:val="3"/>
        </w:numPr>
        <w:spacing w:line="460" w:lineRule="exact"/>
        <w:ind w:firstLine="420"/>
        <w:rPr>
          <w:rStyle w:val="45"/>
          <w:rFonts w:ascii="宋体" w:hAnsi="宋体"/>
          <w:sz w:val="21"/>
          <w:szCs w:val="21"/>
        </w:rPr>
      </w:pPr>
      <w:r>
        <w:rPr>
          <w:rStyle w:val="45"/>
          <w:rFonts w:ascii="宋体" w:hAnsi="宋体"/>
          <w:sz w:val="21"/>
          <w:szCs w:val="21"/>
        </w:rPr>
        <w:t>未按时上传或按时解密电子投标文件的</w:t>
      </w:r>
    </w:p>
    <w:p w14:paraId="62875977">
      <w:pPr>
        <w:numPr>
          <w:ilvl w:val="0"/>
          <w:numId w:val="3"/>
        </w:numPr>
        <w:spacing w:line="460" w:lineRule="exact"/>
        <w:ind w:firstLine="420"/>
        <w:rPr>
          <w:rStyle w:val="45"/>
          <w:rFonts w:ascii="宋体" w:hAnsi="宋体"/>
          <w:sz w:val="21"/>
          <w:szCs w:val="21"/>
        </w:rPr>
      </w:pPr>
      <w:r>
        <w:rPr>
          <w:rStyle w:val="45"/>
          <w:rFonts w:ascii="宋体" w:hAnsi="宋体"/>
          <w:sz w:val="21"/>
          <w:szCs w:val="21"/>
        </w:rPr>
        <w:t>电子投标文件解密失败的，且未在规定时间内提交有效备份投标文件的；</w:t>
      </w:r>
    </w:p>
    <w:p w14:paraId="2D334EDF">
      <w:pPr>
        <w:spacing w:line="460" w:lineRule="exact"/>
        <w:ind w:firstLine="420"/>
        <w:rPr>
          <w:rStyle w:val="45"/>
          <w:rFonts w:ascii="宋体" w:hAnsi="宋体"/>
          <w:sz w:val="21"/>
          <w:szCs w:val="21"/>
        </w:rPr>
      </w:pPr>
      <w:r>
        <w:rPr>
          <w:rStyle w:val="45"/>
          <w:rFonts w:ascii="宋体" w:hAnsi="宋体"/>
          <w:sz w:val="21"/>
          <w:szCs w:val="21"/>
        </w:rPr>
        <w:t>3）电子投标文件未按规定要求提供电子签章的；</w:t>
      </w:r>
    </w:p>
    <w:p w14:paraId="5FF0CB6E">
      <w:pPr>
        <w:spacing w:line="460" w:lineRule="exact"/>
        <w:ind w:firstLine="420"/>
        <w:rPr>
          <w:rStyle w:val="45"/>
          <w:rFonts w:ascii="宋体" w:hAnsi="宋体"/>
          <w:sz w:val="21"/>
          <w:szCs w:val="21"/>
        </w:rPr>
      </w:pPr>
      <w:r>
        <w:rPr>
          <w:rStyle w:val="45"/>
          <w:rFonts w:ascii="宋体" w:hAnsi="宋体"/>
          <w:sz w:val="21"/>
          <w:szCs w:val="21"/>
        </w:rPr>
        <w:t>4）投标人的投标资格不满足国家有关规定和采购文件的要求；</w:t>
      </w:r>
    </w:p>
    <w:p w14:paraId="7E12697C">
      <w:pPr>
        <w:spacing w:line="460" w:lineRule="exact"/>
        <w:ind w:firstLine="420"/>
        <w:rPr>
          <w:rStyle w:val="45"/>
          <w:rFonts w:ascii="宋体" w:hAnsi="宋体"/>
          <w:sz w:val="21"/>
          <w:szCs w:val="21"/>
        </w:rPr>
      </w:pPr>
      <w:r>
        <w:rPr>
          <w:rStyle w:val="45"/>
          <w:rFonts w:ascii="宋体" w:hAnsi="宋体"/>
          <w:sz w:val="21"/>
          <w:szCs w:val="21"/>
        </w:rPr>
        <w:t>5）投标文件没有投标人的法定代表人或法定代表人授权委托人签字、投标文件应盖公章而未盖公章或盖非公司公章、未有效授权、法定代表人授权书填写不完整或有涂改的；</w:t>
      </w:r>
    </w:p>
    <w:p w14:paraId="51028037">
      <w:pPr>
        <w:spacing w:line="460" w:lineRule="exact"/>
        <w:ind w:firstLine="420"/>
        <w:rPr>
          <w:rStyle w:val="45"/>
          <w:rFonts w:ascii="宋体" w:hAnsi="宋体"/>
          <w:sz w:val="21"/>
          <w:szCs w:val="21"/>
        </w:rPr>
      </w:pPr>
      <w:r>
        <w:rPr>
          <w:rStyle w:val="45"/>
          <w:rFonts w:ascii="宋体" w:hAnsi="宋体"/>
          <w:sz w:val="21"/>
          <w:szCs w:val="21"/>
        </w:rPr>
        <w:t>6）招标文件不接受联合体投标而采用联合体投标的；以联合体形式进行投标的，在投标文件中未提交联合体协议的；</w:t>
      </w:r>
    </w:p>
    <w:p w14:paraId="6253F998">
      <w:pPr>
        <w:spacing w:line="460" w:lineRule="exact"/>
        <w:ind w:firstLine="420"/>
        <w:rPr>
          <w:rStyle w:val="45"/>
          <w:rFonts w:ascii="宋体" w:hAnsi="宋体"/>
          <w:sz w:val="21"/>
          <w:szCs w:val="21"/>
        </w:rPr>
      </w:pPr>
      <w:r>
        <w:rPr>
          <w:rStyle w:val="45"/>
          <w:rFonts w:ascii="宋体" w:hAnsi="宋体"/>
          <w:sz w:val="21"/>
          <w:szCs w:val="21"/>
        </w:rPr>
        <w:t>7）不响应采购文件标注“★”条款要求的；</w:t>
      </w:r>
    </w:p>
    <w:p w14:paraId="4051B4F6">
      <w:pPr>
        <w:spacing w:line="460" w:lineRule="exact"/>
        <w:ind w:firstLine="420"/>
        <w:rPr>
          <w:rStyle w:val="45"/>
          <w:rFonts w:ascii="宋体" w:hAnsi="宋体"/>
          <w:sz w:val="21"/>
          <w:szCs w:val="21"/>
        </w:rPr>
      </w:pPr>
      <w:r>
        <w:rPr>
          <w:rStyle w:val="45"/>
          <w:rFonts w:ascii="宋体" w:hAnsi="宋体"/>
          <w:sz w:val="21"/>
          <w:szCs w:val="21"/>
        </w:rPr>
        <w:t>8）投标文件载明的招标项目合同期或服务期少于采购文件规定期限的；</w:t>
      </w:r>
    </w:p>
    <w:p w14:paraId="4AB0C956">
      <w:pPr>
        <w:spacing w:line="460" w:lineRule="exact"/>
        <w:ind w:firstLine="420"/>
        <w:rPr>
          <w:rStyle w:val="45"/>
          <w:rFonts w:ascii="宋体" w:hAnsi="宋体"/>
          <w:sz w:val="21"/>
          <w:szCs w:val="21"/>
        </w:rPr>
      </w:pPr>
      <w:r>
        <w:rPr>
          <w:rStyle w:val="45"/>
          <w:rFonts w:ascii="宋体" w:hAnsi="宋体"/>
          <w:sz w:val="21"/>
          <w:szCs w:val="21"/>
        </w:rPr>
        <w:t>9）投标文件未响应采购文件规定的付款方式的；</w:t>
      </w:r>
    </w:p>
    <w:p w14:paraId="5B7BF221">
      <w:pPr>
        <w:spacing w:line="460" w:lineRule="exact"/>
        <w:ind w:firstLine="420"/>
        <w:rPr>
          <w:rStyle w:val="45"/>
          <w:rFonts w:ascii="宋体" w:hAnsi="宋体"/>
          <w:sz w:val="21"/>
          <w:szCs w:val="21"/>
        </w:rPr>
      </w:pPr>
      <w:r>
        <w:rPr>
          <w:rStyle w:val="45"/>
          <w:rFonts w:ascii="宋体" w:hAnsi="宋体"/>
          <w:sz w:val="21"/>
          <w:szCs w:val="21"/>
        </w:rPr>
        <w:t>10）投标报价超出预算或最高控制价，采购人无法接受的；</w:t>
      </w:r>
    </w:p>
    <w:p w14:paraId="7F8A33AC">
      <w:pPr>
        <w:spacing w:line="460" w:lineRule="exact"/>
        <w:ind w:firstLine="420"/>
        <w:rPr>
          <w:rStyle w:val="45"/>
          <w:rFonts w:ascii="宋体" w:hAnsi="宋体"/>
          <w:sz w:val="21"/>
          <w:szCs w:val="21"/>
        </w:rPr>
      </w:pPr>
      <w:r>
        <w:rPr>
          <w:rStyle w:val="45"/>
          <w:rFonts w:ascii="宋体" w:hAnsi="宋体"/>
          <w:sz w:val="21"/>
          <w:szCs w:val="21"/>
        </w:rPr>
        <w:t>11）投标货物的技术规范、技术标准明显不符合国家强制性要求的；</w:t>
      </w:r>
    </w:p>
    <w:p w14:paraId="29B3F5FE">
      <w:pPr>
        <w:spacing w:line="460" w:lineRule="exact"/>
        <w:ind w:firstLine="420"/>
        <w:rPr>
          <w:rStyle w:val="45"/>
          <w:rFonts w:ascii="宋体" w:hAnsi="宋体"/>
          <w:sz w:val="21"/>
          <w:szCs w:val="21"/>
        </w:rPr>
      </w:pPr>
      <w:r>
        <w:rPr>
          <w:rStyle w:val="45"/>
          <w:rFonts w:ascii="宋体" w:hAnsi="宋体"/>
          <w:sz w:val="21"/>
          <w:szCs w:val="21"/>
        </w:rPr>
        <w:t>12）投标人提交两份或多份内容不同的报价响应文件，或在一份报价响应文件中对同一内容报有两个或多个报价，且未声明哪一个为最终报价的；</w:t>
      </w:r>
    </w:p>
    <w:p w14:paraId="5D702D32">
      <w:pPr>
        <w:spacing w:line="460" w:lineRule="exact"/>
        <w:ind w:firstLine="420"/>
        <w:rPr>
          <w:rStyle w:val="45"/>
          <w:rFonts w:ascii="宋体" w:hAnsi="宋体"/>
          <w:sz w:val="21"/>
          <w:szCs w:val="21"/>
        </w:rPr>
      </w:pPr>
      <w:r>
        <w:rPr>
          <w:rStyle w:val="45"/>
          <w:rFonts w:ascii="宋体" w:hAnsi="宋体"/>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14:paraId="0D9471C6">
      <w:pPr>
        <w:spacing w:line="460" w:lineRule="exact"/>
        <w:ind w:firstLine="420"/>
        <w:rPr>
          <w:rStyle w:val="45"/>
          <w:rFonts w:ascii="宋体" w:hAnsi="宋体"/>
          <w:sz w:val="21"/>
          <w:szCs w:val="21"/>
        </w:rPr>
      </w:pPr>
      <w:r>
        <w:rPr>
          <w:rStyle w:val="45"/>
          <w:rFonts w:ascii="宋体" w:hAnsi="宋体"/>
          <w:sz w:val="21"/>
          <w:szCs w:val="21"/>
        </w:rPr>
        <w:t>14）投标文件附有采购人不能接受的条款；</w:t>
      </w:r>
    </w:p>
    <w:p w14:paraId="5053FDC5">
      <w:pPr>
        <w:spacing w:line="460" w:lineRule="exact"/>
        <w:ind w:firstLine="420"/>
        <w:rPr>
          <w:rStyle w:val="45"/>
          <w:rFonts w:ascii="宋体" w:hAnsi="宋体"/>
          <w:sz w:val="21"/>
          <w:szCs w:val="21"/>
        </w:rPr>
      </w:pPr>
      <w:r>
        <w:rPr>
          <w:rStyle w:val="45"/>
          <w:rFonts w:ascii="宋体" w:hAnsi="宋体"/>
          <w:sz w:val="21"/>
          <w:szCs w:val="21"/>
        </w:rPr>
        <w:t>15）与采购文件有重大偏离的投标文件；</w:t>
      </w:r>
    </w:p>
    <w:p w14:paraId="04FDC71B">
      <w:pPr>
        <w:spacing w:line="460" w:lineRule="exact"/>
        <w:ind w:firstLine="420"/>
        <w:rPr>
          <w:rStyle w:val="45"/>
          <w:rFonts w:ascii="宋体" w:hAnsi="宋体"/>
          <w:sz w:val="21"/>
          <w:szCs w:val="21"/>
        </w:rPr>
      </w:pPr>
      <w:r>
        <w:rPr>
          <w:rStyle w:val="45"/>
          <w:rFonts w:ascii="宋体" w:hAnsi="宋体"/>
          <w:sz w:val="21"/>
          <w:szCs w:val="21"/>
        </w:rPr>
        <w:t>16）不满足采购文件规定的实质性要求的；</w:t>
      </w:r>
    </w:p>
    <w:p w14:paraId="6AF53430">
      <w:pPr>
        <w:spacing w:line="460" w:lineRule="exact"/>
        <w:ind w:firstLine="420"/>
        <w:rPr>
          <w:rStyle w:val="45"/>
          <w:rFonts w:ascii="宋体" w:hAnsi="宋体"/>
          <w:sz w:val="21"/>
          <w:szCs w:val="21"/>
        </w:rPr>
      </w:pPr>
      <w:r>
        <w:rPr>
          <w:rStyle w:val="45"/>
          <w:rFonts w:ascii="宋体" w:hAnsi="宋体"/>
          <w:sz w:val="21"/>
          <w:szCs w:val="21"/>
        </w:rPr>
        <w:t>17）国家和省另有规定属无效投标文件的。</w:t>
      </w:r>
    </w:p>
    <w:p w14:paraId="696A9514">
      <w:pPr>
        <w:spacing w:line="460" w:lineRule="exact"/>
        <w:ind w:firstLine="420"/>
        <w:rPr>
          <w:rStyle w:val="45"/>
          <w:rFonts w:ascii="宋体" w:hAnsi="宋体"/>
          <w:sz w:val="21"/>
          <w:szCs w:val="21"/>
        </w:rPr>
      </w:pPr>
      <w:r>
        <w:rPr>
          <w:rStyle w:val="45"/>
          <w:rFonts w:ascii="宋体" w:hAnsi="宋体"/>
          <w:sz w:val="21"/>
          <w:szCs w:val="21"/>
        </w:rPr>
        <w:t>6.3.2有下列情形之一的，视为投标人串通投标，其投标无效：</w:t>
      </w:r>
    </w:p>
    <w:p w14:paraId="36BB0BD8">
      <w:pPr>
        <w:spacing w:line="460" w:lineRule="exact"/>
        <w:ind w:firstLine="420"/>
        <w:rPr>
          <w:rStyle w:val="45"/>
          <w:rFonts w:ascii="宋体" w:hAnsi="宋体"/>
          <w:sz w:val="21"/>
          <w:szCs w:val="21"/>
        </w:rPr>
      </w:pPr>
      <w:r>
        <w:rPr>
          <w:rStyle w:val="45"/>
          <w:rFonts w:ascii="宋体" w:hAnsi="宋体"/>
          <w:sz w:val="21"/>
          <w:szCs w:val="21"/>
        </w:rPr>
        <w:t>（1）不同投标人的投标文件由同一单位或者个人编制；</w:t>
      </w:r>
    </w:p>
    <w:p w14:paraId="45CAE45E">
      <w:pPr>
        <w:spacing w:line="460" w:lineRule="exact"/>
        <w:ind w:firstLine="420"/>
        <w:rPr>
          <w:rStyle w:val="45"/>
          <w:rFonts w:ascii="宋体" w:hAnsi="宋体"/>
          <w:sz w:val="21"/>
          <w:szCs w:val="21"/>
        </w:rPr>
      </w:pPr>
      <w:r>
        <w:rPr>
          <w:rStyle w:val="45"/>
          <w:rFonts w:ascii="宋体" w:hAnsi="宋体"/>
          <w:sz w:val="21"/>
          <w:szCs w:val="21"/>
        </w:rPr>
        <w:t>（2）不同投标人委托同一单位或者个人办理投标事宜；</w:t>
      </w:r>
    </w:p>
    <w:p w14:paraId="53CFFBE0">
      <w:pPr>
        <w:spacing w:line="460" w:lineRule="exact"/>
        <w:ind w:firstLine="420"/>
        <w:rPr>
          <w:rStyle w:val="45"/>
          <w:rFonts w:ascii="宋体" w:hAnsi="宋体"/>
          <w:sz w:val="21"/>
          <w:szCs w:val="21"/>
        </w:rPr>
      </w:pPr>
      <w:r>
        <w:rPr>
          <w:rStyle w:val="45"/>
          <w:rFonts w:ascii="宋体" w:hAnsi="宋体"/>
          <w:sz w:val="21"/>
          <w:szCs w:val="21"/>
        </w:rPr>
        <w:t>（3）不同投标人的投标文件载明的项目管理成员或者联系人员为同一人；</w:t>
      </w:r>
    </w:p>
    <w:p w14:paraId="6A7E678E">
      <w:pPr>
        <w:spacing w:line="460" w:lineRule="exact"/>
        <w:ind w:firstLine="420"/>
        <w:rPr>
          <w:rStyle w:val="45"/>
          <w:rFonts w:ascii="宋体" w:hAnsi="宋体"/>
          <w:sz w:val="21"/>
          <w:szCs w:val="21"/>
        </w:rPr>
      </w:pPr>
      <w:r>
        <w:rPr>
          <w:rStyle w:val="45"/>
          <w:rFonts w:ascii="宋体" w:hAnsi="宋体"/>
          <w:sz w:val="21"/>
          <w:szCs w:val="21"/>
        </w:rPr>
        <w:t>（4）不同投标人的投标文件异常一致或者投标报价呈规律性差异；</w:t>
      </w:r>
    </w:p>
    <w:p w14:paraId="54EA0D75">
      <w:pPr>
        <w:spacing w:line="460" w:lineRule="exact"/>
        <w:ind w:firstLine="420"/>
        <w:rPr>
          <w:rStyle w:val="45"/>
          <w:rFonts w:ascii="宋体" w:hAnsi="宋体"/>
          <w:sz w:val="21"/>
          <w:szCs w:val="21"/>
        </w:rPr>
      </w:pPr>
      <w:r>
        <w:rPr>
          <w:rStyle w:val="45"/>
          <w:rFonts w:ascii="宋体" w:hAnsi="宋体"/>
          <w:sz w:val="21"/>
          <w:szCs w:val="21"/>
        </w:rPr>
        <w:t>（5）不同投标人的投标文件相互混装。</w:t>
      </w:r>
    </w:p>
    <w:p w14:paraId="0C826289">
      <w:pPr>
        <w:spacing w:line="460" w:lineRule="exact"/>
        <w:ind w:firstLine="420"/>
        <w:outlineLvl w:val="2"/>
        <w:rPr>
          <w:rStyle w:val="45"/>
          <w:rFonts w:ascii="宋体" w:hAnsi="宋体"/>
          <w:sz w:val="21"/>
          <w:szCs w:val="21"/>
        </w:rPr>
      </w:pPr>
      <w:r>
        <w:rPr>
          <w:rStyle w:val="45"/>
          <w:rFonts w:ascii="宋体" w:hAnsi="宋体"/>
          <w:sz w:val="21"/>
          <w:szCs w:val="21"/>
        </w:rPr>
        <w:t>6.4废标</w:t>
      </w:r>
    </w:p>
    <w:p w14:paraId="18337645">
      <w:pPr>
        <w:spacing w:line="460" w:lineRule="exact"/>
        <w:ind w:firstLine="420"/>
        <w:rPr>
          <w:rStyle w:val="45"/>
          <w:rFonts w:ascii="宋体" w:hAnsi="宋体"/>
          <w:sz w:val="21"/>
          <w:szCs w:val="21"/>
        </w:rPr>
      </w:pPr>
      <w:r>
        <w:rPr>
          <w:rStyle w:val="45"/>
          <w:rFonts w:ascii="宋体" w:hAnsi="宋体"/>
          <w:sz w:val="21"/>
          <w:szCs w:val="21"/>
        </w:rPr>
        <w:t>6.4.1根据《中华人民共和国政府采购法》第三十六条，出现下列情形之一的，应予以废标：</w:t>
      </w:r>
    </w:p>
    <w:p w14:paraId="4CD5890A">
      <w:pPr>
        <w:spacing w:line="460" w:lineRule="exact"/>
        <w:ind w:firstLine="420"/>
        <w:rPr>
          <w:rStyle w:val="45"/>
          <w:rFonts w:ascii="宋体" w:hAnsi="宋体"/>
          <w:sz w:val="21"/>
          <w:szCs w:val="21"/>
        </w:rPr>
      </w:pPr>
      <w:r>
        <w:rPr>
          <w:rStyle w:val="45"/>
          <w:rFonts w:ascii="宋体" w:hAnsi="宋体"/>
          <w:sz w:val="21"/>
          <w:szCs w:val="21"/>
        </w:rPr>
        <w:t>（1）符合专业条件的供应商或者对采购文件作实质响应的供应商不足三家的；</w:t>
      </w:r>
    </w:p>
    <w:p w14:paraId="6DBA8B96">
      <w:pPr>
        <w:spacing w:line="460" w:lineRule="exact"/>
        <w:ind w:firstLine="420"/>
        <w:rPr>
          <w:rStyle w:val="45"/>
          <w:rFonts w:ascii="宋体" w:hAnsi="宋体"/>
          <w:sz w:val="21"/>
          <w:szCs w:val="21"/>
        </w:rPr>
      </w:pPr>
      <w:r>
        <w:rPr>
          <w:rStyle w:val="45"/>
          <w:rFonts w:ascii="宋体" w:hAnsi="宋体"/>
          <w:sz w:val="21"/>
          <w:szCs w:val="21"/>
        </w:rPr>
        <w:t>（2）出现影响采购公正的违法、违规行为的；</w:t>
      </w:r>
    </w:p>
    <w:p w14:paraId="442F029F">
      <w:pPr>
        <w:spacing w:line="460" w:lineRule="exact"/>
        <w:ind w:firstLine="420"/>
        <w:rPr>
          <w:rStyle w:val="45"/>
          <w:rFonts w:ascii="宋体" w:hAnsi="宋体"/>
          <w:sz w:val="21"/>
          <w:szCs w:val="21"/>
        </w:rPr>
      </w:pPr>
      <w:r>
        <w:rPr>
          <w:rStyle w:val="45"/>
          <w:rFonts w:ascii="宋体" w:hAnsi="宋体"/>
          <w:sz w:val="21"/>
          <w:szCs w:val="21"/>
        </w:rPr>
        <w:t>（3）所有投标人的报价均超过了采购预算，采购人不能支付的；</w:t>
      </w:r>
    </w:p>
    <w:p w14:paraId="200E079A">
      <w:pPr>
        <w:spacing w:line="460" w:lineRule="exact"/>
        <w:ind w:firstLine="420"/>
        <w:rPr>
          <w:rStyle w:val="45"/>
          <w:rFonts w:ascii="宋体" w:hAnsi="宋体"/>
          <w:sz w:val="21"/>
          <w:szCs w:val="21"/>
        </w:rPr>
      </w:pPr>
      <w:r>
        <w:rPr>
          <w:rStyle w:val="45"/>
          <w:rFonts w:ascii="宋体" w:hAnsi="宋体"/>
          <w:sz w:val="21"/>
          <w:szCs w:val="21"/>
        </w:rPr>
        <w:t>（4）因重大变故，采购任务取消的。</w:t>
      </w:r>
    </w:p>
    <w:p w14:paraId="3098E3D3">
      <w:pPr>
        <w:spacing w:line="460" w:lineRule="exact"/>
        <w:ind w:firstLine="420"/>
        <w:rPr>
          <w:rStyle w:val="45"/>
          <w:rFonts w:ascii="宋体" w:hAnsi="宋体"/>
          <w:sz w:val="21"/>
          <w:szCs w:val="21"/>
        </w:rPr>
      </w:pPr>
      <w:r>
        <w:rPr>
          <w:rStyle w:val="45"/>
          <w:rFonts w:ascii="宋体" w:hAnsi="宋体"/>
          <w:sz w:val="21"/>
          <w:szCs w:val="21"/>
        </w:rPr>
        <w:t>6.4.2采购过程中出现以下情形，导致电子交易平台无法正常运行，或者无法保证电子交易的公平、公正和安全时，采购组织机构可中止电子交易活动：</w:t>
      </w:r>
    </w:p>
    <w:p w14:paraId="6E935D86">
      <w:pPr>
        <w:spacing w:line="460" w:lineRule="exact"/>
        <w:ind w:firstLine="420"/>
        <w:rPr>
          <w:rStyle w:val="45"/>
          <w:rFonts w:ascii="宋体" w:hAnsi="宋体"/>
          <w:sz w:val="21"/>
          <w:szCs w:val="21"/>
        </w:rPr>
      </w:pPr>
      <w:r>
        <w:rPr>
          <w:rStyle w:val="45"/>
          <w:rFonts w:ascii="宋体" w:hAnsi="宋体"/>
          <w:sz w:val="21"/>
          <w:szCs w:val="21"/>
        </w:rPr>
        <w:t xml:space="preserve">（1）电子交易平台发生故障而无法登录访问的； </w:t>
      </w:r>
    </w:p>
    <w:p w14:paraId="07C08024">
      <w:pPr>
        <w:spacing w:line="460" w:lineRule="exact"/>
        <w:ind w:firstLine="420"/>
        <w:rPr>
          <w:rStyle w:val="45"/>
          <w:rFonts w:ascii="宋体" w:hAnsi="宋体"/>
          <w:sz w:val="21"/>
          <w:szCs w:val="21"/>
        </w:rPr>
      </w:pPr>
      <w:r>
        <w:rPr>
          <w:rStyle w:val="45"/>
          <w:rFonts w:ascii="宋体" w:hAnsi="宋体"/>
          <w:sz w:val="21"/>
          <w:szCs w:val="21"/>
        </w:rPr>
        <w:t>（2）电子交易平台应用或数据库出现错误，不能进行正常操作的；</w:t>
      </w:r>
    </w:p>
    <w:p w14:paraId="59E8ABAA">
      <w:pPr>
        <w:spacing w:line="460" w:lineRule="exact"/>
        <w:ind w:firstLine="420"/>
        <w:rPr>
          <w:rStyle w:val="45"/>
          <w:rFonts w:ascii="宋体" w:hAnsi="宋体"/>
          <w:sz w:val="21"/>
          <w:szCs w:val="21"/>
        </w:rPr>
      </w:pPr>
      <w:r>
        <w:rPr>
          <w:rStyle w:val="45"/>
          <w:rFonts w:ascii="宋体" w:hAnsi="宋体"/>
          <w:sz w:val="21"/>
          <w:szCs w:val="21"/>
        </w:rPr>
        <w:t>（3）电子交易平台发现严重安全漏洞，有潜在泄密危险的；</w:t>
      </w:r>
    </w:p>
    <w:p w14:paraId="5E28C4B6">
      <w:pPr>
        <w:spacing w:line="460" w:lineRule="exact"/>
        <w:ind w:firstLine="420"/>
        <w:rPr>
          <w:rStyle w:val="45"/>
          <w:rFonts w:ascii="宋体" w:hAnsi="宋体"/>
          <w:sz w:val="21"/>
          <w:szCs w:val="21"/>
        </w:rPr>
      </w:pPr>
      <w:r>
        <w:rPr>
          <w:rStyle w:val="45"/>
          <w:rFonts w:ascii="宋体" w:hAnsi="宋体"/>
          <w:sz w:val="21"/>
          <w:szCs w:val="21"/>
        </w:rPr>
        <w:t xml:space="preserve">（4）病毒发作导致不能进行正常操作的； </w:t>
      </w:r>
    </w:p>
    <w:p w14:paraId="024FFFBB">
      <w:pPr>
        <w:spacing w:line="460" w:lineRule="exact"/>
        <w:ind w:firstLine="420"/>
        <w:rPr>
          <w:rStyle w:val="45"/>
          <w:rFonts w:ascii="宋体" w:hAnsi="宋体"/>
          <w:sz w:val="21"/>
          <w:szCs w:val="21"/>
        </w:rPr>
      </w:pPr>
      <w:r>
        <w:rPr>
          <w:rStyle w:val="45"/>
          <w:rFonts w:ascii="宋体" w:hAnsi="宋体"/>
          <w:sz w:val="21"/>
          <w:szCs w:val="21"/>
        </w:rPr>
        <w:t>（5）其他无法保证电子交易的公平、公正和安全的情况。</w:t>
      </w:r>
    </w:p>
    <w:p w14:paraId="56093D61">
      <w:pPr>
        <w:spacing w:line="460" w:lineRule="exact"/>
        <w:ind w:firstLine="420"/>
        <w:rPr>
          <w:rStyle w:val="45"/>
          <w:rFonts w:ascii="宋体" w:hAnsi="宋体"/>
          <w:sz w:val="21"/>
          <w:szCs w:val="21"/>
        </w:rPr>
      </w:pPr>
      <w:r>
        <w:rPr>
          <w:rStyle w:val="45"/>
          <w:rFonts w:ascii="宋体" w:hAnsi="宋体"/>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20B4745F">
      <w:pPr>
        <w:pStyle w:val="35"/>
        <w:spacing w:line="460" w:lineRule="exact"/>
        <w:ind w:left="778"/>
        <w:jc w:val="center"/>
        <w:outlineLvl w:val="1"/>
        <w:rPr>
          <w:rStyle w:val="45"/>
          <w:rFonts w:ascii="宋体" w:hAnsi="宋体"/>
          <w:b/>
          <w:sz w:val="21"/>
          <w:szCs w:val="21"/>
        </w:rPr>
      </w:pPr>
      <w:r>
        <w:rPr>
          <w:rStyle w:val="45"/>
          <w:rFonts w:ascii="宋体" w:hAnsi="宋体"/>
          <w:b/>
          <w:sz w:val="21"/>
          <w:szCs w:val="21"/>
        </w:rPr>
        <w:t>七、定标</w:t>
      </w:r>
    </w:p>
    <w:p w14:paraId="0156E34F">
      <w:pPr>
        <w:spacing w:line="460" w:lineRule="exact"/>
        <w:ind w:firstLine="420"/>
        <w:rPr>
          <w:rStyle w:val="45"/>
          <w:rFonts w:ascii="宋体" w:hAnsi="宋体"/>
          <w:sz w:val="21"/>
          <w:szCs w:val="21"/>
        </w:rPr>
      </w:pPr>
      <w:r>
        <w:rPr>
          <w:rStyle w:val="45"/>
          <w:rFonts w:ascii="宋体" w:hAnsi="宋体"/>
          <w:sz w:val="21"/>
          <w:szCs w:val="21"/>
        </w:rPr>
        <w:t>7.1依法确认采购结果</w:t>
      </w:r>
    </w:p>
    <w:p w14:paraId="6369ADA3">
      <w:pPr>
        <w:spacing w:line="460" w:lineRule="exact"/>
        <w:ind w:firstLine="420"/>
        <w:rPr>
          <w:rStyle w:val="45"/>
          <w:rFonts w:ascii="宋体" w:hAnsi="宋体"/>
          <w:sz w:val="21"/>
          <w:szCs w:val="21"/>
        </w:rPr>
      </w:pPr>
      <w:r>
        <w:rPr>
          <w:rStyle w:val="45"/>
          <w:rFonts w:ascii="宋体" w:hAnsi="宋体"/>
          <w:sz w:val="21"/>
          <w:szCs w:val="21"/>
        </w:rPr>
        <w:t>7.1.1采购代理机构应当自评审结束之日起2个工作日内将评审报告送交采购人。</w:t>
      </w:r>
    </w:p>
    <w:p w14:paraId="550813B3">
      <w:pPr>
        <w:spacing w:line="460" w:lineRule="exact"/>
        <w:ind w:firstLine="420"/>
        <w:rPr>
          <w:rStyle w:val="45"/>
          <w:rFonts w:ascii="宋体" w:hAnsi="宋体"/>
          <w:sz w:val="21"/>
          <w:szCs w:val="21"/>
        </w:rPr>
      </w:pPr>
      <w:r>
        <w:rPr>
          <w:rStyle w:val="45"/>
          <w:rFonts w:ascii="宋体" w:hAnsi="宋体"/>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524DC25B">
      <w:pPr>
        <w:spacing w:line="460" w:lineRule="exact"/>
        <w:ind w:firstLine="420"/>
        <w:rPr>
          <w:rStyle w:val="45"/>
          <w:rFonts w:ascii="宋体" w:hAnsi="宋体"/>
          <w:sz w:val="21"/>
          <w:szCs w:val="21"/>
        </w:rPr>
      </w:pPr>
      <w:r>
        <w:rPr>
          <w:rStyle w:val="45"/>
          <w:rFonts w:ascii="宋体" w:hAnsi="宋体"/>
          <w:sz w:val="21"/>
          <w:szCs w:val="21"/>
        </w:rPr>
        <w:t>采购人在收到评标报告5个工作日内未按评标报告推荐的中标候选人顺序确定中标人，又不能说明合法理由的，视同按评标报告推荐的顺序确定排名第一的中标候选人为中标人。</w:t>
      </w:r>
    </w:p>
    <w:p w14:paraId="12DE04A2">
      <w:pPr>
        <w:spacing w:line="460" w:lineRule="exact"/>
        <w:ind w:firstLine="420"/>
        <w:rPr>
          <w:rStyle w:val="45"/>
          <w:rFonts w:ascii="宋体" w:hAnsi="宋体"/>
          <w:sz w:val="21"/>
          <w:szCs w:val="21"/>
        </w:rPr>
      </w:pPr>
      <w:r>
        <w:rPr>
          <w:rStyle w:val="45"/>
          <w:rFonts w:ascii="宋体" w:hAnsi="宋体"/>
          <w:sz w:val="21"/>
          <w:szCs w:val="21"/>
        </w:rPr>
        <w:t>采购人或者采购代理机构应当自中标人确定之日起2个工作日内，在省级以上财政部门指定的媒体上公告中标结果。</w:t>
      </w:r>
    </w:p>
    <w:p w14:paraId="3EF204BE">
      <w:pPr>
        <w:spacing w:line="460" w:lineRule="exact"/>
        <w:ind w:firstLine="420"/>
        <w:rPr>
          <w:rStyle w:val="45"/>
          <w:rFonts w:ascii="宋体" w:hAnsi="宋体"/>
          <w:sz w:val="21"/>
          <w:szCs w:val="21"/>
        </w:rPr>
      </w:pPr>
      <w:r>
        <w:rPr>
          <w:rStyle w:val="45"/>
          <w:rFonts w:ascii="宋体" w:hAnsi="宋体"/>
          <w:sz w:val="21"/>
          <w:szCs w:val="21"/>
        </w:rPr>
        <w:t>公告期限为1个工作日。</w:t>
      </w:r>
    </w:p>
    <w:p w14:paraId="5C50BA9B">
      <w:pPr>
        <w:spacing w:line="460" w:lineRule="exact"/>
        <w:ind w:firstLine="420"/>
        <w:rPr>
          <w:rStyle w:val="45"/>
          <w:rFonts w:ascii="宋体" w:hAnsi="宋体"/>
          <w:sz w:val="21"/>
          <w:szCs w:val="21"/>
        </w:rPr>
      </w:pPr>
      <w:r>
        <w:rPr>
          <w:rStyle w:val="45"/>
          <w:rFonts w:ascii="宋体" w:hAnsi="宋体"/>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14:paraId="4A1460B0">
      <w:pPr>
        <w:spacing w:line="460" w:lineRule="exact"/>
        <w:ind w:firstLine="420"/>
        <w:rPr>
          <w:rStyle w:val="45"/>
          <w:rFonts w:ascii="宋体" w:hAnsi="宋体"/>
          <w:sz w:val="21"/>
          <w:szCs w:val="21"/>
        </w:rPr>
      </w:pPr>
      <w:r>
        <w:rPr>
          <w:rStyle w:val="45"/>
          <w:rFonts w:ascii="宋体" w:hAnsi="宋体"/>
          <w:sz w:val="21"/>
          <w:szCs w:val="21"/>
        </w:rPr>
        <w:t xml:space="preserve">7.3中标通知书发出后，采购人不得违法改变中标结果，中标人无正当理由不得放弃中标。 </w:t>
      </w:r>
    </w:p>
    <w:p w14:paraId="6607F7CF">
      <w:pPr>
        <w:spacing w:line="460" w:lineRule="exact"/>
        <w:ind w:firstLine="420"/>
        <w:rPr>
          <w:rStyle w:val="45"/>
          <w:rFonts w:ascii="宋体" w:hAnsi="宋体"/>
          <w:sz w:val="21"/>
          <w:szCs w:val="21"/>
        </w:rPr>
      </w:pPr>
      <w:r>
        <w:rPr>
          <w:rStyle w:val="45"/>
          <w:rFonts w:ascii="宋体" w:hAnsi="宋体"/>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14:paraId="3672DDF1">
      <w:pPr>
        <w:pStyle w:val="35"/>
        <w:spacing w:line="460" w:lineRule="exact"/>
        <w:ind w:left="778"/>
        <w:jc w:val="center"/>
        <w:outlineLvl w:val="1"/>
        <w:rPr>
          <w:rStyle w:val="45"/>
          <w:rFonts w:ascii="宋体" w:hAnsi="宋体"/>
          <w:b/>
          <w:sz w:val="21"/>
          <w:szCs w:val="21"/>
        </w:rPr>
      </w:pPr>
      <w:r>
        <w:rPr>
          <w:rStyle w:val="45"/>
          <w:rFonts w:ascii="宋体" w:hAnsi="宋体"/>
          <w:b/>
          <w:sz w:val="21"/>
          <w:szCs w:val="21"/>
        </w:rPr>
        <w:t>八、合同授予及签订</w:t>
      </w:r>
    </w:p>
    <w:p w14:paraId="358DE1FF">
      <w:pPr>
        <w:spacing w:line="460" w:lineRule="exact"/>
        <w:ind w:firstLine="420"/>
        <w:rPr>
          <w:rStyle w:val="45"/>
          <w:rFonts w:ascii="宋体" w:hAnsi="宋体"/>
          <w:sz w:val="21"/>
          <w:szCs w:val="21"/>
        </w:rPr>
      </w:pPr>
      <w:r>
        <w:rPr>
          <w:rStyle w:val="45"/>
          <w:rFonts w:ascii="宋体" w:hAnsi="宋体"/>
          <w:sz w:val="21"/>
          <w:szCs w:val="21"/>
        </w:rPr>
        <w:t>8.1合同授予</w:t>
      </w:r>
    </w:p>
    <w:p w14:paraId="33D74F76">
      <w:pPr>
        <w:spacing w:line="460" w:lineRule="exact"/>
        <w:ind w:firstLine="420"/>
        <w:rPr>
          <w:rStyle w:val="45"/>
          <w:rFonts w:ascii="宋体" w:hAnsi="宋体"/>
          <w:sz w:val="21"/>
          <w:szCs w:val="21"/>
        </w:rPr>
      </w:pPr>
      <w:r>
        <w:rPr>
          <w:rStyle w:val="45"/>
          <w:rFonts w:ascii="宋体" w:hAnsi="宋体"/>
          <w:sz w:val="21"/>
          <w:szCs w:val="21"/>
        </w:rPr>
        <w:t>8.1.1本项目的合同将授予按本须知第7.1.1款所确定的中标人。</w:t>
      </w:r>
    </w:p>
    <w:p w14:paraId="193EFC38">
      <w:pPr>
        <w:spacing w:line="460" w:lineRule="exact"/>
        <w:ind w:firstLine="420"/>
        <w:rPr>
          <w:rStyle w:val="45"/>
          <w:rFonts w:ascii="宋体" w:hAnsi="宋体"/>
          <w:sz w:val="21"/>
          <w:szCs w:val="21"/>
        </w:rPr>
      </w:pPr>
      <w:r>
        <w:rPr>
          <w:rStyle w:val="45"/>
          <w:rFonts w:ascii="宋体" w:hAnsi="宋体"/>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14:paraId="505EC5B1">
      <w:pPr>
        <w:spacing w:line="460" w:lineRule="exact"/>
        <w:ind w:firstLine="420"/>
        <w:rPr>
          <w:rStyle w:val="45"/>
          <w:rFonts w:ascii="宋体" w:hAnsi="宋体"/>
          <w:sz w:val="21"/>
          <w:szCs w:val="21"/>
        </w:rPr>
      </w:pPr>
      <w:r>
        <w:rPr>
          <w:rStyle w:val="45"/>
          <w:rFonts w:ascii="宋体" w:hAnsi="宋体"/>
          <w:sz w:val="21"/>
          <w:szCs w:val="21"/>
        </w:rPr>
        <w:t>8.2签订合同</w:t>
      </w:r>
    </w:p>
    <w:p w14:paraId="6AE90EFE">
      <w:pPr>
        <w:spacing w:line="460" w:lineRule="exact"/>
        <w:ind w:firstLine="420"/>
        <w:rPr>
          <w:rStyle w:val="45"/>
          <w:rFonts w:ascii="宋体" w:hAnsi="宋体"/>
          <w:sz w:val="21"/>
          <w:szCs w:val="21"/>
        </w:rPr>
      </w:pPr>
      <w:r>
        <w:rPr>
          <w:rStyle w:val="45"/>
          <w:rFonts w:ascii="宋体" w:hAnsi="宋体"/>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14:paraId="00548B32">
      <w:pPr>
        <w:spacing w:line="460" w:lineRule="exact"/>
        <w:ind w:firstLine="420"/>
        <w:rPr>
          <w:rStyle w:val="45"/>
          <w:rFonts w:ascii="宋体" w:hAnsi="宋体"/>
          <w:sz w:val="21"/>
          <w:szCs w:val="21"/>
        </w:rPr>
      </w:pPr>
      <w:r>
        <w:rPr>
          <w:rStyle w:val="45"/>
          <w:rFonts w:ascii="宋体" w:hAnsi="宋体"/>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14:paraId="7D0A56CC">
      <w:pPr>
        <w:spacing w:line="460" w:lineRule="exact"/>
        <w:ind w:firstLine="420"/>
        <w:rPr>
          <w:rStyle w:val="45"/>
          <w:rFonts w:ascii="宋体" w:hAnsi="宋体"/>
          <w:sz w:val="21"/>
          <w:szCs w:val="21"/>
        </w:rPr>
      </w:pPr>
      <w:r>
        <w:rPr>
          <w:rStyle w:val="45"/>
          <w:rFonts w:ascii="宋体" w:hAnsi="宋体"/>
          <w:sz w:val="21"/>
          <w:szCs w:val="21"/>
        </w:rPr>
        <w:t>8.2.3 采购文件、中标人的投标文件及投标修改文件、评标过程中有关澄清文件及经投标人法定代表人或授权代表签字确认的询标回复和承诺及中标通知书均作为合同组成部分。</w:t>
      </w:r>
    </w:p>
    <w:p w14:paraId="553CDE61">
      <w:pPr>
        <w:spacing w:line="460" w:lineRule="exact"/>
        <w:ind w:firstLine="420"/>
        <w:rPr>
          <w:rStyle w:val="45"/>
          <w:rFonts w:ascii="宋体" w:hAnsi="宋体"/>
          <w:sz w:val="21"/>
          <w:szCs w:val="21"/>
        </w:rPr>
      </w:pPr>
      <w:r>
        <w:rPr>
          <w:rStyle w:val="45"/>
          <w:rFonts w:ascii="宋体" w:hAnsi="宋体"/>
          <w:sz w:val="21"/>
          <w:szCs w:val="21"/>
        </w:rPr>
        <w:t>8.</w:t>
      </w:r>
      <w:r>
        <w:rPr>
          <w:rStyle w:val="45"/>
          <w:rFonts w:hint="eastAsia" w:ascii="宋体" w:hAnsi="宋体"/>
          <w:sz w:val="21"/>
          <w:szCs w:val="21"/>
        </w:rPr>
        <w:t>3</w:t>
      </w:r>
      <w:r>
        <w:rPr>
          <w:rStyle w:val="45"/>
          <w:rFonts w:ascii="宋体" w:hAnsi="宋体"/>
          <w:sz w:val="21"/>
          <w:szCs w:val="21"/>
        </w:rPr>
        <w:t>如投标人有下列情况，投标人将承担赔偿责任，赔偿金额为项目预算金额的2%，如实际损失超过前述金额的，投标人需赔偿超过前述金额部分的实际损失。</w:t>
      </w:r>
    </w:p>
    <w:p w14:paraId="5628FE44">
      <w:pPr>
        <w:spacing w:line="460" w:lineRule="exact"/>
        <w:ind w:firstLine="420"/>
        <w:rPr>
          <w:rStyle w:val="45"/>
          <w:rFonts w:ascii="宋体" w:hAnsi="宋体"/>
          <w:sz w:val="21"/>
          <w:szCs w:val="21"/>
        </w:rPr>
      </w:pPr>
      <w:r>
        <w:rPr>
          <w:rStyle w:val="45"/>
          <w:rFonts w:ascii="宋体" w:hAnsi="宋体"/>
          <w:sz w:val="21"/>
          <w:szCs w:val="21"/>
        </w:rPr>
        <w:t>（1）投标人在投标截止时间后撤销投标文件的；</w:t>
      </w:r>
    </w:p>
    <w:p w14:paraId="3192C4CF">
      <w:pPr>
        <w:spacing w:line="460" w:lineRule="exact"/>
        <w:ind w:firstLine="420"/>
        <w:rPr>
          <w:rStyle w:val="45"/>
          <w:rFonts w:ascii="宋体" w:hAnsi="宋体"/>
          <w:sz w:val="21"/>
          <w:szCs w:val="21"/>
        </w:rPr>
      </w:pPr>
      <w:r>
        <w:rPr>
          <w:rStyle w:val="45"/>
          <w:rFonts w:ascii="宋体" w:hAnsi="宋体"/>
          <w:sz w:val="21"/>
          <w:szCs w:val="21"/>
        </w:rPr>
        <w:t>（2）投标人未按规定签订合同或转让中标的；</w:t>
      </w:r>
    </w:p>
    <w:p w14:paraId="5F69FCE8">
      <w:pPr>
        <w:spacing w:line="460" w:lineRule="exact"/>
        <w:ind w:firstLine="420"/>
        <w:rPr>
          <w:rStyle w:val="45"/>
          <w:rFonts w:ascii="宋体" w:hAnsi="宋体"/>
          <w:sz w:val="21"/>
          <w:szCs w:val="21"/>
        </w:rPr>
      </w:pPr>
      <w:r>
        <w:rPr>
          <w:rStyle w:val="45"/>
          <w:rFonts w:ascii="宋体" w:hAnsi="宋体"/>
          <w:sz w:val="21"/>
          <w:szCs w:val="21"/>
        </w:rPr>
        <w:t>（3）其他投标人违反《中华人民共和国政府采购法》等法律法规规定，给采购人造成损失的。</w:t>
      </w:r>
    </w:p>
    <w:p w14:paraId="452E3632">
      <w:pPr>
        <w:spacing w:line="460" w:lineRule="exact"/>
        <w:ind w:firstLine="420"/>
        <w:rPr>
          <w:rStyle w:val="45"/>
          <w:rFonts w:ascii="宋体" w:hAnsi="宋体"/>
          <w:sz w:val="21"/>
          <w:szCs w:val="21"/>
        </w:rPr>
      </w:pPr>
      <w:r>
        <w:rPr>
          <w:rStyle w:val="45"/>
          <w:rFonts w:ascii="宋体" w:hAnsi="宋体"/>
          <w:sz w:val="21"/>
          <w:szCs w:val="21"/>
        </w:rPr>
        <w:t>8.</w:t>
      </w:r>
      <w:r>
        <w:rPr>
          <w:rStyle w:val="45"/>
          <w:rFonts w:hint="eastAsia" w:ascii="宋体" w:hAnsi="宋体"/>
          <w:sz w:val="21"/>
          <w:szCs w:val="21"/>
        </w:rPr>
        <w:t>4</w:t>
      </w:r>
      <w:r>
        <w:rPr>
          <w:rStyle w:val="45"/>
          <w:rFonts w:ascii="宋体" w:hAnsi="宋体"/>
          <w:sz w:val="21"/>
          <w:szCs w:val="21"/>
        </w:rPr>
        <w:t>采购代理服务费</w:t>
      </w:r>
    </w:p>
    <w:p w14:paraId="3373B70C">
      <w:pPr>
        <w:spacing w:line="460" w:lineRule="exact"/>
        <w:ind w:firstLine="420"/>
        <w:rPr>
          <w:rStyle w:val="45"/>
          <w:rFonts w:ascii="宋体" w:hAnsi="宋体"/>
          <w:sz w:val="21"/>
          <w:szCs w:val="21"/>
        </w:rPr>
      </w:pPr>
      <w:r>
        <w:rPr>
          <w:rStyle w:val="45"/>
          <w:rFonts w:ascii="宋体" w:hAnsi="宋体"/>
          <w:sz w:val="21"/>
          <w:szCs w:val="21"/>
        </w:rPr>
        <w:t>本次采购代理服务费按“投标人须知前附表”规定收取。</w:t>
      </w:r>
    </w:p>
    <w:p w14:paraId="5BA0DBA6">
      <w:pPr>
        <w:spacing w:line="460" w:lineRule="exact"/>
        <w:ind w:firstLine="420"/>
        <w:rPr>
          <w:rStyle w:val="45"/>
          <w:rFonts w:ascii="宋体" w:hAnsi="宋体"/>
          <w:sz w:val="21"/>
          <w:szCs w:val="21"/>
        </w:rPr>
      </w:pPr>
      <w:r>
        <w:rPr>
          <w:rStyle w:val="45"/>
          <w:rFonts w:ascii="宋体" w:hAnsi="宋体"/>
          <w:sz w:val="21"/>
          <w:szCs w:val="21"/>
        </w:rPr>
        <w:t>8.</w:t>
      </w:r>
      <w:r>
        <w:rPr>
          <w:rStyle w:val="45"/>
          <w:rFonts w:hint="eastAsia" w:ascii="宋体" w:hAnsi="宋体"/>
          <w:sz w:val="21"/>
          <w:szCs w:val="21"/>
        </w:rPr>
        <w:t>5</w:t>
      </w:r>
      <w:r>
        <w:rPr>
          <w:rStyle w:val="45"/>
          <w:rFonts w:ascii="宋体" w:hAnsi="宋体"/>
          <w:sz w:val="21"/>
          <w:szCs w:val="21"/>
        </w:rPr>
        <w:t>诚实信用</w:t>
      </w:r>
    </w:p>
    <w:p w14:paraId="4BD6562A">
      <w:pPr>
        <w:spacing w:line="460" w:lineRule="exact"/>
        <w:ind w:firstLine="420"/>
        <w:rPr>
          <w:rStyle w:val="45"/>
          <w:rFonts w:ascii="宋体" w:hAnsi="宋体"/>
          <w:sz w:val="21"/>
          <w:szCs w:val="21"/>
        </w:rPr>
      </w:pPr>
      <w:r>
        <w:rPr>
          <w:rStyle w:val="45"/>
          <w:rFonts w:ascii="宋体" w:hAnsi="宋体"/>
          <w:sz w:val="21"/>
          <w:szCs w:val="21"/>
        </w:rPr>
        <w:t>8.</w:t>
      </w:r>
      <w:r>
        <w:rPr>
          <w:rStyle w:val="45"/>
          <w:rFonts w:hint="eastAsia" w:ascii="宋体" w:hAnsi="宋体"/>
          <w:sz w:val="21"/>
          <w:szCs w:val="21"/>
        </w:rPr>
        <w:t>5</w:t>
      </w:r>
      <w:r>
        <w:rPr>
          <w:rStyle w:val="45"/>
          <w:rFonts w:ascii="宋体" w:hAnsi="宋体"/>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554708D2">
      <w:pPr>
        <w:spacing w:line="460" w:lineRule="exact"/>
        <w:ind w:firstLine="420"/>
        <w:rPr>
          <w:rStyle w:val="45"/>
          <w:rFonts w:ascii="宋体" w:hAnsi="宋体"/>
          <w:sz w:val="21"/>
          <w:szCs w:val="21"/>
        </w:rPr>
      </w:pPr>
      <w:r>
        <w:rPr>
          <w:rStyle w:val="45"/>
          <w:rFonts w:ascii="宋体" w:hAnsi="宋体"/>
          <w:sz w:val="21"/>
          <w:szCs w:val="21"/>
        </w:rPr>
        <w:t>8.</w:t>
      </w:r>
      <w:r>
        <w:rPr>
          <w:rStyle w:val="45"/>
          <w:rFonts w:hint="eastAsia" w:ascii="宋体" w:hAnsi="宋体"/>
          <w:sz w:val="21"/>
          <w:szCs w:val="21"/>
        </w:rPr>
        <w:t>5</w:t>
      </w:r>
      <w:r>
        <w:rPr>
          <w:rStyle w:val="45"/>
          <w:rFonts w:ascii="宋体" w:hAnsi="宋体"/>
          <w:sz w:val="21"/>
          <w:szCs w:val="21"/>
        </w:rPr>
        <w:t>.2如果采购人有证据表明投标人在本招标项目的竞争中存在腐败、欺诈、失信记录或其他严重违背诚信原则的行为，则将拒绝其投标，或中标无效。</w:t>
      </w:r>
    </w:p>
    <w:p w14:paraId="4F3ACCB4">
      <w:pPr>
        <w:spacing w:line="460" w:lineRule="exact"/>
        <w:ind w:firstLine="420"/>
        <w:rPr>
          <w:rStyle w:val="45"/>
          <w:rFonts w:ascii="宋体" w:hAnsi="宋体"/>
          <w:sz w:val="21"/>
          <w:szCs w:val="21"/>
        </w:rPr>
      </w:pPr>
      <w:r>
        <w:rPr>
          <w:rStyle w:val="45"/>
          <w:rFonts w:ascii="宋体" w:hAnsi="宋体"/>
          <w:sz w:val="21"/>
          <w:szCs w:val="21"/>
        </w:rPr>
        <w:t>8.</w:t>
      </w:r>
      <w:r>
        <w:rPr>
          <w:rStyle w:val="45"/>
          <w:rFonts w:hint="eastAsia" w:ascii="宋体" w:hAnsi="宋体"/>
          <w:sz w:val="21"/>
          <w:szCs w:val="21"/>
        </w:rPr>
        <w:t>5</w:t>
      </w:r>
      <w:r>
        <w:rPr>
          <w:rStyle w:val="45"/>
          <w:rFonts w:ascii="宋体" w:hAnsi="宋体"/>
          <w:sz w:val="21"/>
          <w:szCs w:val="21"/>
        </w:rPr>
        <w:t>.3如果中标人没有按照采购文件和中标通知书的规定签订合同，报嵊州市政府采购监督管理部门按照政府采购的有关规定进行处理。</w:t>
      </w:r>
    </w:p>
    <w:p w14:paraId="325B3787">
      <w:pPr>
        <w:spacing w:line="460" w:lineRule="exact"/>
        <w:ind w:firstLine="420"/>
        <w:rPr>
          <w:rStyle w:val="45"/>
          <w:rFonts w:ascii="宋体" w:hAnsi="宋体"/>
          <w:b/>
          <w:sz w:val="21"/>
          <w:szCs w:val="21"/>
        </w:rPr>
      </w:pPr>
      <w:r>
        <w:rPr>
          <w:rStyle w:val="45"/>
          <w:rFonts w:ascii="宋体" w:hAnsi="宋体"/>
          <w:b/>
          <w:sz w:val="21"/>
          <w:szCs w:val="21"/>
        </w:rPr>
        <w:t>九、投诉与质疑</w:t>
      </w:r>
    </w:p>
    <w:p w14:paraId="7F53B373">
      <w:pPr>
        <w:spacing w:line="420" w:lineRule="exact"/>
        <w:ind w:firstLine="420"/>
        <w:rPr>
          <w:rStyle w:val="45"/>
          <w:rFonts w:ascii="宋体" w:hAnsi="宋体"/>
          <w:sz w:val="21"/>
          <w:szCs w:val="21"/>
        </w:rPr>
      </w:pPr>
      <w:r>
        <w:rPr>
          <w:rStyle w:val="45"/>
          <w:rFonts w:ascii="宋体" w:hAnsi="宋体"/>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740ED38B">
      <w:pPr>
        <w:spacing w:line="420" w:lineRule="exact"/>
        <w:ind w:firstLine="420"/>
        <w:rPr>
          <w:rStyle w:val="45"/>
          <w:rFonts w:ascii="宋体" w:hAnsi="宋体"/>
          <w:sz w:val="21"/>
          <w:szCs w:val="21"/>
        </w:rPr>
      </w:pPr>
      <w:r>
        <w:rPr>
          <w:rStyle w:val="45"/>
          <w:rFonts w:ascii="宋体" w:hAnsi="宋体"/>
          <w:sz w:val="21"/>
          <w:szCs w:val="21"/>
        </w:rPr>
        <w:t>质疑函范本、投诉书范本请到浙江政府采购网下载专区下载。</w:t>
      </w:r>
    </w:p>
    <w:p w14:paraId="559E94E9">
      <w:pPr>
        <w:spacing w:line="420" w:lineRule="exact"/>
        <w:ind w:firstLine="420"/>
        <w:rPr>
          <w:rStyle w:val="45"/>
          <w:rFonts w:ascii="宋体" w:hAnsi="宋体"/>
          <w:sz w:val="21"/>
          <w:szCs w:val="21"/>
        </w:rPr>
      </w:pPr>
      <w:r>
        <w:rPr>
          <w:rStyle w:val="45"/>
          <w:rFonts w:ascii="宋体" w:hAnsi="宋体"/>
          <w:sz w:val="21"/>
          <w:szCs w:val="21"/>
        </w:rPr>
        <w:t>9.1供应商询问</w:t>
      </w:r>
    </w:p>
    <w:p w14:paraId="3B002942">
      <w:pPr>
        <w:spacing w:line="420" w:lineRule="exact"/>
        <w:ind w:firstLine="420"/>
        <w:rPr>
          <w:rStyle w:val="45"/>
          <w:rFonts w:ascii="宋体" w:hAnsi="宋体"/>
          <w:sz w:val="21"/>
          <w:szCs w:val="21"/>
        </w:rPr>
      </w:pPr>
      <w:r>
        <w:rPr>
          <w:rStyle w:val="45"/>
          <w:rFonts w:ascii="宋体" w:hAnsi="宋体"/>
          <w:sz w:val="21"/>
          <w:szCs w:val="21"/>
        </w:rPr>
        <w:t>供应商对政府采购活动事项有疑问的，可以向采购机构提出询问，采购代理机构应当在3个工作日内对供应商依法提出的询问作出答复，但答复的内容不得涉及商业秘密。</w:t>
      </w:r>
    </w:p>
    <w:p w14:paraId="2ADCC016">
      <w:pPr>
        <w:spacing w:line="420" w:lineRule="exact"/>
        <w:ind w:firstLine="420"/>
        <w:rPr>
          <w:rStyle w:val="45"/>
          <w:rFonts w:ascii="宋体" w:hAnsi="宋体"/>
          <w:sz w:val="21"/>
          <w:szCs w:val="21"/>
        </w:rPr>
      </w:pPr>
      <w:r>
        <w:rPr>
          <w:rStyle w:val="45"/>
          <w:rFonts w:ascii="宋体" w:hAnsi="宋体"/>
          <w:sz w:val="21"/>
          <w:szCs w:val="21"/>
        </w:rPr>
        <w:t>9.2供应商质疑</w:t>
      </w:r>
    </w:p>
    <w:p w14:paraId="421C25BF">
      <w:pPr>
        <w:spacing w:line="420" w:lineRule="exact"/>
        <w:ind w:firstLine="420"/>
        <w:rPr>
          <w:rStyle w:val="45"/>
          <w:rFonts w:ascii="宋体" w:hAnsi="宋体"/>
          <w:sz w:val="21"/>
          <w:szCs w:val="21"/>
        </w:rPr>
      </w:pPr>
      <w:r>
        <w:rPr>
          <w:rStyle w:val="45"/>
          <w:rFonts w:ascii="宋体" w:hAnsi="宋体"/>
          <w:sz w:val="21"/>
          <w:szCs w:val="21"/>
        </w:rPr>
        <w:t>9.2.1投标人认为采购文件、采购过程、中标或者成交结果使自己的权益受到损害的，可以在知道或者应知其权益受到损害之日起7个工作日内，以书面形式向采购代理机构提出质疑。</w:t>
      </w:r>
    </w:p>
    <w:p w14:paraId="370DDA8F">
      <w:pPr>
        <w:spacing w:line="420" w:lineRule="exact"/>
        <w:ind w:firstLine="420"/>
        <w:rPr>
          <w:rStyle w:val="45"/>
          <w:rFonts w:ascii="宋体" w:hAnsi="宋体"/>
          <w:sz w:val="21"/>
          <w:szCs w:val="21"/>
        </w:rPr>
      </w:pPr>
      <w:r>
        <w:rPr>
          <w:rStyle w:val="45"/>
          <w:rFonts w:ascii="宋体" w:hAnsi="宋体"/>
          <w:sz w:val="21"/>
          <w:szCs w:val="21"/>
        </w:rPr>
        <w:t>本项目要求投标人在法定质疑期内一次性提出针对同一采购程序环节的质疑。</w:t>
      </w:r>
    </w:p>
    <w:p w14:paraId="73D26F5A">
      <w:pPr>
        <w:spacing w:line="420" w:lineRule="exact"/>
        <w:ind w:firstLine="420"/>
        <w:rPr>
          <w:rStyle w:val="45"/>
          <w:rFonts w:ascii="宋体" w:hAnsi="宋体"/>
          <w:sz w:val="21"/>
          <w:szCs w:val="21"/>
        </w:rPr>
      </w:pPr>
      <w:r>
        <w:rPr>
          <w:rStyle w:val="45"/>
          <w:rFonts w:ascii="宋体" w:hAnsi="宋体"/>
          <w:sz w:val="21"/>
          <w:szCs w:val="21"/>
        </w:rPr>
        <w:t>9.2.2提出质疑的投标人（以下简称质疑人）应当是参与所质疑项目采购活动的投标人。</w:t>
      </w:r>
    </w:p>
    <w:p w14:paraId="1782951B">
      <w:pPr>
        <w:spacing w:line="420" w:lineRule="exact"/>
        <w:ind w:firstLine="420"/>
        <w:rPr>
          <w:rStyle w:val="45"/>
          <w:rFonts w:ascii="宋体" w:hAnsi="宋体"/>
          <w:sz w:val="21"/>
          <w:szCs w:val="21"/>
        </w:rPr>
      </w:pPr>
      <w:r>
        <w:rPr>
          <w:rStyle w:val="45"/>
          <w:rFonts w:ascii="宋体" w:hAnsi="宋体"/>
          <w:sz w:val="21"/>
          <w:szCs w:val="21"/>
        </w:rPr>
        <w:t>潜在投标人已依法获取其可质疑的采购文件的，可以对该文件提出质疑。对采购文件提出质疑的，应当在获取采购文件或者采购文件公告期限届满之日起7个工作日内提出。</w:t>
      </w:r>
    </w:p>
    <w:p w14:paraId="57634619">
      <w:pPr>
        <w:spacing w:line="420" w:lineRule="exact"/>
        <w:ind w:firstLine="420"/>
        <w:rPr>
          <w:rStyle w:val="45"/>
          <w:rFonts w:ascii="宋体" w:hAnsi="宋体"/>
          <w:sz w:val="21"/>
          <w:szCs w:val="21"/>
        </w:rPr>
      </w:pPr>
      <w:r>
        <w:rPr>
          <w:rStyle w:val="45"/>
          <w:rFonts w:ascii="宋体" w:hAnsi="宋体"/>
          <w:sz w:val="21"/>
          <w:szCs w:val="21"/>
        </w:rPr>
        <w:t>9.2.3投标人提出质疑应当提交质疑函和必要的证明材料。质疑函应当包括下列内容：</w:t>
      </w:r>
    </w:p>
    <w:p w14:paraId="35F90F58">
      <w:pPr>
        <w:spacing w:line="420" w:lineRule="exact"/>
        <w:ind w:firstLine="420"/>
        <w:rPr>
          <w:rStyle w:val="45"/>
          <w:rFonts w:ascii="宋体" w:hAnsi="宋体"/>
          <w:sz w:val="21"/>
          <w:szCs w:val="21"/>
        </w:rPr>
      </w:pPr>
      <w:r>
        <w:rPr>
          <w:rStyle w:val="45"/>
          <w:rFonts w:ascii="宋体" w:hAnsi="宋体"/>
          <w:sz w:val="21"/>
          <w:szCs w:val="21"/>
        </w:rPr>
        <w:t>（一）投标人的姓名或者名称、地址、邮编、联系人及联系电话；</w:t>
      </w:r>
    </w:p>
    <w:p w14:paraId="032F3E84">
      <w:pPr>
        <w:spacing w:line="420" w:lineRule="exact"/>
        <w:ind w:firstLine="420"/>
        <w:rPr>
          <w:rStyle w:val="45"/>
          <w:rFonts w:ascii="宋体" w:hAnsi="宋体"/>
          <w:sz w:val="21"/>
          <w:szCs w:val="21"/>
        </w:rPr>
      </w:pPr>
      <w:r>
        <w:rPr>
          <w:rStyle w:val="45"/>
          <w:rFonts w:ascii="宋体" w:hAnsi="宋体"/>
          <w:sz w:val="21"/>
          <w:szCs w:val="21"/>
        </w:rPr>
        <w:t>（二）质疑项目的名称、编号；</w:t>
      </w:r>
    </w:p>
    <w:p w14:paraId="6C85F3A5">
      <w:pPr>
        <w:spacing w:line="420" w:lineRule="exact"/>
        <w:ind w:firstLine="420"/>
        <w:rPr>
          <w:rStyle w:val="45"/>
          <w:rFonts w:ascii="宋体" w:hAnsi="宋体"/>
          <w:sz w:val="21"/>
          <w:szCs w:val="21"/>
        </w:rPr>
      </w:pPr>
      <w:r>
        <w:rPr>
          <w:rStyle w:val="45"/>
          <w:rFonts w:ascii="宋体" w:hAnsi="宋体"/>
          <w:sz w:val="21"/>
          <w:szCs w:val="21"/>
        </w:rPr>
        <w:t>（三）具体、明确的质疑事项和与质疑事项相关的请求；</w:t>
      </w:r>
    </w:p>
    <w:p w14:paraId="0DED0696">
      <w:pPr>
        <w:spacing w:line="420" w:lineRule="exact"/>
        <w:ind w:firstLine="420"/>
        <w:rPr>
          <w:rStyle w:val="45"/>
          <w:rFonts w:ascii="宋体" w:hAnsi="宋体"/>
          <w:sz w:val="21"/>
          <w:szCs w:val="21"/>
        </w:rPr>
      </w:pPr>
      <w:r>
        <w:rPr>
          <w:rStyle w:val="45"/>
          <w:rFonts w:ascii="宋体" w:hAnsi="宋体"/>
          <w:sz w:val="21"/>
          <w:szCs w:val="21"/>
        </w:rPr>
        <w:t>（四）事实依据；</w:t>
      </w:r>
    </w:p>
    <w:p w14:paraId="087138AC">
      <w:pPr>
        <w:spacing w:line="420" w:lineRule="exact"/>
        <w:ind w:firstLine="420"/>
        <w:rPr>
          <w:rStyle w:val="45"/>
          <w:rFonts w:ascii="宋体" w:hAnsi="宋体"/>
          <w:sz w:val="21"/>
          <w:szCs w:val="21"/>
        </w:rPr>
      </w:pPr>
      <w:r>
        <w:rPr>
          <w:rStyle w:val="45"/>
          <w:rFonts w:ascii="宋体" w:hAnsi="宋体"/>
          <w:sz w:val="21"/>
          <w:szCs w:val="21"/>
        </w:rPr>
        <w:t>（五）必要的法律依据；</w:t>
      </w:r>
    </w:p>
    <w:p w14:paraId="09C622F7">
      <w:pPr>
        <w:spacing w:line="420" w:lineRule="exact"/>
        <w:ind w:firstLine="420"/>
        <w:rPr>
          <w:rStyle w:val="45"/>
          <w:rFonts w:ascii="宋体" w:hAnsi="宋体"/>
          <w:sz w:val="21"/>
          <w:szCs w:val="21"/>
        </w:rPr>
      </w:pPr>
      <w:r>
        <w:rPr>
          <w:rStyle w:val="45"/>
          <w:rFonts w:ascii="宋体" w:hAnsi="宋体"/>
          <w:sz w:val="21"/>
          <w:szCs w:val="21"/>
        </w:rPr>
        <w:t>（六）提出质疑的日期。</w:t>
      </w:r>
    </w:p>
    <w:p w14:paraId="545B92AE">
      <w:pPr>
        <w:spacing w:line="420" w:lineRule="exact"/>
        <w:ind w:firstLine="420"/>
        <w:rPr>
          <w:rStyle w:val="45"/>
          <w:rFonts w:ascii="宋体" w:hAnsi="宋体"/>
          <w:sz w:val="21"/>
          <w:szCs w:val="21"/>
        </w:rPr>
      </w:pPr>
      <w:r>
        <w:rPr>
          <w:rStyle w:val="45"/>
          <w:rFonts w:ascii="宋体" w:hAnsi="宋体"/>
          <w:sz w:val="21"/>
          <w:szCs w:val="21"/>
        </w:rPr>
        <w:t>投标人为自然人的，应当由本人签字；投标人为法人或者其他组织的，应当由法定代表人、主要负责人，或者其授权代表签字或者盖章，并加盖公章。</w:t>
      </w:r>
    </w:p>
    <w:p w14:paraId="4EDC9222">
      <w:pPr>
        <w:spacing w:line="420" w:lineRule="exact"/>
        <w:ind w:firstLine="420"/>
        <w:rPr>
          <w:rStyle w:val="45"/>
          <w:rFonts w:ascii="宋体" w:hAnsi="宋体"/>
          <w:sz w:val="21"/>
          <w:szCs w:val="21"/>
        </w:rPr>
      </w:pPr>
      <w:r>
        <w:rPr>
          <w:rStyle w:val="45"/>
          <w:rFonts w:ascii="宋体" w:hAnsi="宋体"/>
          <w:sz w:val="21"/>
          <w:szCs w:val="21"/>
        </w:rPr>
        <w:t>9.3.4采购代理机构在收到法定质疑期内发出的质疑函后7个工作日内作出答复，并以书面形式通知质疑人和其他有关投标人。质疑答复的内容不得涉及商业秘密。</w:t>
      </w:r>
    </w:p>
    <w:p w14:paraId="72B233D4">
      <w:pPr>
        <w:spacing w:line="420" w:lineRule="exact"/>
        <w:ind w:firstLine="420"/>
        <w:rPr>
          <w:rStyle w:val="45"/>
          <w:rFonts w:ascii="宋体" w:hAnsi="宋体"/>
          <w:sz w:val="21"/>
          <w:szCs w:val="21"/>
        </w:rPr>
      </w:pPr>
      <w:r>
        <w:rPr>
          <w:rStyle w:val="45"/>
          <w:rFonts w:ascii="宋体" w:hAnsi="宋体"/>
          <w:sz w:val="21"/>
          <w:szCs w:val="21"/>
        </w:rPr>
        <w:t>9.3供应商投诉</w:t>
      </w:r>
    </w:p>
    <w:p w14:paraId="1981A725">
      <w:pPr>
        <w:spacing w:line="420" w:lineRule="exact"/>
        <w:ind w:firstLine="420"/>
        <w:rPr>
          <w:rStyle w:val="45"/>
          <w:rFonts w:ascii="宋体" w:hAnsi="宋体"/>
          <w:sz w:val="21"/>
          <w:szCs w:val="21"/>
        </w:rPr>
      </w:pPr>
      <w:r>
        <w:rPr>
          <w:rStyle w:val="45"/>
          <w:rFonts w:ascii="宋体" w:hAnsi="宋体"/>
          <w:sz w:val="21"/>
          <w:szCs w:val="21"/>
        </w:rPr>
        <w:t>质疑供应商对采购机构的答复不满意或者采购机构未在规定的时间内作出答复的，可以在答复期满后十五个工作日内向同级政府采购监督管理部门提出投诉。</w:t>
      </w:r>
    </w:p>
    <w:p w14:paraId="54E0652E">
      <w:pPr>
        <w:spacing w:line="420" w:lineRule="exact"/>
        <w:ind w:firstLine="420"/>
        <w:rPr>
          <w:rStyle w:val="45"/>
          <w:rFonts w:ascii="宋体" w:hAnsi="宋体"/>
          <w:sz w:val="21"/>
          <w:szCs w:val="21"/>
        </w:rPr>
      </w:pPr>
      <w:r>
        <w:rPr>
          <w:rStyle w:val="45"/>
          <w:rFonts w:ascii="宋体" w:hAnsi="宋体"/>
          <w:sz w:val="21"/>
          <w:szCs w:val="21"/>
        </w:rPr>
        <w:t>9.4采购结束</w:t>
      </w:r>
    </w:p>
    <w:p w14:paraId="2ABEFE35">
      <w:pPr>
        <w:spacing w:line="420" w:lineRule="exact"/>
        <w:ind w:firstLine="420"/>
        <w:rPr>
          <w:rStyle w:val="45"/>
          <w:rFonts w:ascii="宋体" w:hAnsi="宋体"/>
          <w:sz w:val="21"/>
          <w:szCs w:val="21"/>
        </w:rPr>
      </w:pPr>
      <w:r>
        <w:rPr>
          <w:rStyle w:val="45"/>
          <w:rFonts w:ascii="宋体" w:hAnsi="宋体"/>
          <w:sz w:val="21"/>
          <w:szCs w:val="21"/>
        </w:rPr>
        <w:t>9.4.1中标人与采购人签订合同生效后即为采购结束。</w:t>
      </w:r>
    </w:p>
    <w:p w14:paraId="3E49BB37">
      <w:pPr>
        <w:spacing w:line="420" w:lineRule="exact"/>
        <w:ind w:firstLine="420"/>
        <w:rPr>
          <w:rStyle w:val="45"/>
          <w:rFonts w:ascii="宋体" w:hAnsi="宋体"/>
          <w:sz w:val="21"/>
          <w:szCs w:val="21"/>
        </w:rPr>
      </w:pPr>
      <w:r>
        <w:rPr>
          <w:rStyle w:val="45"/>
          <w:rFonts w:ascii="宋体" w:hAnsi="宋体"/>
          <w:sz w:val="21"/>
          <w:szCs w:val="21"/>
        </w:rPr>
        <w:t>9.4.2本项目的投标文件不予退回。</w:t>
      </w:r>
    </w:p>
    <w:p w14:paraId="7CC9229C">
      <w:pPr>
        <w:tabs>
          <w:tab w:val="left" w:pos="1260"/>
        </w:tabs>
        <w:spacing w:line="500" w:lineRule="exact"/>
        <w:ind w:firstLine="486" w:firstLineChars="200"/>
        <w:rPr>
          <w:rStyle w:val="45"/>
          <w:rFonts w:ascii="宋体" w:hAnsi="宋体"/>
          <w:szCs w:val="24"/>
        </w:rPr>
      </w:pPr>
    </w:p>
    <w:p w14:paraId="7743322F">
      <w:pPr>
        <w:pStyle w:val="34"/>
        <w:numPr>
          <w:ilvl w:val="0"/>
          <w:numId w:val="4"/>
        </w:numPr>
        <w:spacing w:line="700" w:lineRule="exact"/>
        <w:ind w:left="477"/>
        <w:outlineLvl w:val="0"/>
        <w:rPr>
          <w:rStyle w:val="45"/>
          <w:rFonts w:hAnsi="宋体"/>
          <w:color w:val="auto"/>
          <w:szCs w:val="36"/>
        </w:rPr>
      </w:pPr>
      <w:r>
        <w:rPr>
          <w:rStyle w:val="45"/>
          <w:rFonts w:hAnsi="宋体"/>
          <w:color w:val="auto"/>
          <w:szCs w:val="36"/>
        </w:rPr>
        <w:t xml:space="preserve">  </w:t>
      </w:r>
      <w:bookmarkStart w:id="2" w:name="_Toc726932608"/>
      <w:r>
        <w:rPr>
          <w:rStyle w:val="45"/>
          <w:rFonts w:hAnsi="宋体"/>
          <w:color w:val="auto"/>
          <w:szCs w:val="36"/>
        </w:rPr>
        <w:t>项目招标范围及服务要求</w:t>
      </w:r>
      <w:bookmarkEnd w:id="2"/>
    </w:p>
    <w:p w14:paraId="48F8FD51">
      <w:pPr>
        <w:spacing w:line="420" w:lineRule="exact"/>
        <w:ind w:firstLine="420"/>
        <w:rPr>
          <w:rStyle w:val="45"/>
          <w:rFonts w:hint="eastAsia" w:ascii="宋体" w:hAnsi="宋体"/>
          <w:sz w:val="21"/>
          <w:szCs w:val="21"/>
          <w:lang w:val="en-US" w:eastAsia="zh-CN"/>
        </w:rPr>
      </w:pPr>
      <w:bookmarkStart w:id="3" w:name="_Toc521874873"/>
      <w:r>
        <w:rPr>
          <w:rStyle w:val="45"/>
          <w:rFonts w:hint="eastAsia" w:ascii="宋体" w:hAnsi="宋体"/>
          <w:sz w:val="21"/>
          <w:szCs w:val="21"/>
          <w:lang w:val="en-US" w:eastAsia="zh-CN"/>
        </w:rPr>
        <w:t>为不断提升统计数据质量，加强基层统计基础建设，深入把握总体经济发展态势，试点引入统计第三方机构对试点街道辖区内涉及统计的各类企业开展统计监督管理、咨询指导和辅助服务等工作。</w:t>
      </w:r>
    </w:p>
    <w:p w14:paraId="27ED4969">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eastAsia="zh-CN"/>
        </w:rPr>
      </w:pPr>
      <w:r>
        <w:rPr>
          <w:rFonts w:hint="eastAsia" w:ascii="宋体" w:hAnsi="宋体" w:cs="宋体"/>
          <w:b/>
          <w:color w:val="000000"/>
          <w:sz w:val="21"/>
          <w:szCs w:val="21"/>
          <w:lang w:val="en-US" w:eastAsia="zh-CN"/>
        </w:rPr>
        <w:t>一、服务内容</w:t>
      </w:r>
      <w:r>
        <w:rPr>
          <w:rFonts w:hint="eastAsia" w:ascii="宋体" w:hAnsi="宋体" w:eastAsia="宋体" w:cs="宋体"/>
          <w:b/>
          <w:color w:val="000000"/>
          <w:sz w:val="21"/>
          <w:szCs w:val="21"/>
          <w:lang w:val="en-US" w:eastAsia="zh-CN"/>
        </w:rPr>
        <w:t>：</w:t>
      </w:r>
      <w:r>
        <w:rPr>
          <w:rFonts w:hint="eastAsia" w:ascii="宋体" w:hAnsi="宋体" w:eastAsia="宋体" w:cs="Times New Roman"/>
          <w:color w:val="auto"/>
          <w:sz w:val="21"/>
          <w:szCs w:val="21"/>
          <w:lang w:val="en-US" w:eastAsia="zh-CN"/>
        </w:rPr>
        <w:t>为不断提升统计数据质量，加强基层统计基础建设，深入把握总体经济发展态势，采购人委托统计事务所对辖区内涉及统计的各类企业（包括规上工业企业、规下工业样本企业、限上贸易、限下贸易、规上服务业企业及涉及固定资产投资项目的企业）开展统计咨询、培训和辅助服务等工作。</w:t>
      </w:r>
    </w:p>
    <w:p w14:paraId="557B11FD">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规上工业、限上贸易、规上服务业、固定资产投资项目监督指导每两月不少于开展1次指导服务；规下工业、规下服务业、限下贸易业样本企业及建筑业企业监督指导每季度不少于开展1次指导服务。</w:t>
      </w:r>
    </w:p>
    <w:p w14:paraId="2E69AC1F">
      <w:pPr>
        <w:keepLines w:val="0"/>
        <w:pageBreakBefore w:val="0"/>
        <w:widowControl/>
        <w:numPr>
          <w:ilvl w:val="0"/>
          <w:numId w:val="0"/>
        </w:numPr>
        <w:kinsoku/>
        <w:wordWrap/>
        <w:overflowPunct/>
        <w:topLinePunct w:val="0"/>
        <w:autoSpaceDE/>
        <w:autoSpaceDN/>
        <w:bidi w:val="0"/>
        <w:adjustRightInd/>
        <w:snapToGrid w:val="0"/>
        <w:spacing w:line="560" w:lineRule="exact"/>
        <w:ind w:leftChars="200"/>
        <w:textAlignment w:val="auto"/>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二、</w:t>
      </w:r>
      <w:r>
        <w:rPr>
          <w:rFonts w:hint="eastAsia" w:ascii="宋体" w:hAnsi="宋体" w:eastAsia="宋体" w:cs="宋体"/>
          <w:b/>
          <w:color w:val="000000"/>
          <w:sz w:val="21"/>
          <w:szCs w:val="21"/>
          <w:lang w:val="en-US" w:eastAsia="zh-CN"/>
        </w:rPr>
        <w:t>监督指导内容</w:t>
      </w:r>
    </w:p>
    <w:p w14:paraId="5450AF67">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3.1在合同正式签订生效后，中标单位须派遣统计服务专员与采购人共同对辖区内规上工业企业、规下工业样本企业、限上贸易、限下贸易、规上服务业企业及固定资产投资项目开展摸排尽调和走访，全面了解、掌握企业的统计生态、实际经营状况等；</w:t>
      </w:r>
    </w:p>
    <w:p w14:paraId="1139B4CF">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3.2根据企业尽调摸排情况，汇总并分析相关信息，形成辖区分行业的统计生态报告，并对街道统计工作形成一份综合性的指导性意见；</w:t>
      </w:r>
    </w:p>
    <w:p w14:paraId="3AEABFB0">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3.3分行业、分专业对剡湖街道辖区内企业统计员开展业务培训（服务期内不少于2次大型培训），提升基层统计人员整体业务能力，实现辖区内统计培训全覆盖；</w:t>
      </w:r>
    </w:p>
    <w:p w14:paraId="38C3C6F0">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3.4对存在特殊情况、特殊问题的重点企业开展一对一指导服务，针对性地进行答疑解惑；</w:t>
      </w:r>
    </w:p>
    <w:p w14:paraId="14A8E5C4">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3.5普及推广浙企“最多报一次”平台等统计新政策、新项目，服务期内实现剡湖街道内工业、服务业、商贸企业报表全面自动采集和填报。</w:t>
      </w:r>
    </w:p>
    <w:p w14:paraId="27F68739">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3.6人员要求</w:t>
      </w:r>
    </w:p>
    <w:p w14:paraId="7DC11089">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3.6.1</w:t>
      </w:r>
      <w:r>
        <w:rPr>
          <w:rFonts w:hint="eastAsia" w:ascii="宋体" w:hAnsi="宋体" w:eastAsia="宋体" w:cs="Times New Roman"/>
          <w:color w:val="auto"/>
          <w:sz w:val="21"/>
          <w:szCs w:val="21"/>
          <w:lang w:val="en-US" w:eastAsia="zh-CN"/>
        </w:rPr>
        <w:t>合同生效后，投标人需设立统计服务小组协助采购人做好统计服务工作，小组成员要求不少于3名。</w:t>
      </w:r>
    </w:p>
    <w:p w14:paraId="14365443">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3.6.2</w:t>
      </w:r>
      <w:r>
        <w:rPr>
          <w:rFonts w:hint="eastAsia" w:ascii="宋体" w:hAnsi="宋体" w:eastAsia="宋体" w:cs="Times New Roman"/>
          <w:color w:val="auto"/>
          <w:sz w:val="21"/>
          <w:szCs w:val="21"/>
          <w:lang w:val="en-US" w:eastAsia="zh-CN"/>
        </w:rPr>
        <w:t>投标人须在中标后30日内在嵊州市范围内设立服务网点，确保服务响应的及时性。</w:t>
      </w:r>
    </w:p>
    <w:p w14:paraId="56A57E64">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三、</w:t>
      </w:r>
      <w:r>
        <w:rPr>
          <w:rFonts w:hint="eastAsia" w:ascii="宋体" w:hAnsi="宋体" w:eastAsia="宋体" w:cs="宋体"/>
          <w:b/>
          <w:color w:val="000000"/>
          <w:sz w:val="21"/>
          <w:szCs w:val="21"/>
          <w:lang w:val="en-US" w:eastAsia="zh-CN"/>
        </w:rPr>
        <w:t>考核要求</w:t>
      </w:r>
    </w:p>
    <w:p w14:paraId="36A9A433">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按满分100分进行考核要求，以每分一定金额标准扣减相应工作经费（</w:t>
      </w:r>
      <w:r>
        <w:rPr>
          <w:rFonts w:hint="eastAsia" w:ascii="宋体" w:hAnsi="宋体" w:cs="Times New Roman"/>
          <w:color w:val="auto"/>
          <w:sz w:val="21"/>
          <w:szCs w:val="21"/>
          <w:lang w:val="en-US" w:eastAsia="zh-CN"/>
        </w:rPr>
        <w:t>最终由采购人</w:t>
      </w:r>
      <w:r>
        <w:rPr>
          <w:rFonts w:hint="eastAsia" w:ascii="宋体" w:hAnsi="宋体" w:eastAsia="宋体" w:cs="Times New Roman"/>
          <w:color w:val="auto"/>
          <w:sz w:val="21"/>
          <w:szCs w:val="21"/>
          <w:lang w:val="en-US" w:eastAsia="zh-CN"/>
        </w:rPr>
        <w:t>确定），最高不超过相应合同款，扣完为止。具体指标如下：</w:t>
      </w:r>
    </w:p>
    <w:tbl>
      <w:tblPr>
        <w:tblStyle w:val="26"/>
        <w:tblpPr w:leftFromText="180" w:rightFromText="180" w:vertAnchor="text" w:horzAnchor="margin" w:tblpXSpec="center" w:tblpY="1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5988"/>
        <w:gridCol w:w="821"/>
        <w:gridCol w:w="1307"/>
      </w:tblGrid>
      <w:tr w14:paraId="2ED6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9" w:type="dxa"/>
            <w:noWrap w:val="0"/>
            <w:vAlign w:val="center"/>
          </w:tcPr>
          <w:p w14:paraId="6AAE7BEA">
            <w:pPr>
              <w:jc w:val="center"/>
              <w:rPr>
                <w:rFonts w:hint="eastAsia" w:ascii="仿宋" w:hAnsi="仿宋" w:eastAsia="仿宋" w:cs="仿宋"/>
                <w:b/>
                <w:sz w:val="24"/>
              </w:rPr>
            </w:pPr>
            <w:r>
              <w:rPr>
                <w:rFonts w:hint="eastAsia" w:ascii="仿宋" w:hAnsi="仿宋" w:eastAsia="仿宋" w:cs="仿宋"/>
                <w:b/>
                <w:sz w:val="24"/>
              </w:rPr>
              <w:t>考核项目</w:t>
            </w:r>
          </w:p>
        </w:tc>
        <w:tc>
          <w:tcPr>
            <w:tcW w:w="5988" w:type="dxa"/>
            <w:noWrap w:val="0"/>
            <w:vAlign w:val="center"/>
          </w:tcPr>
          <w:p w14:paraId="0B1C1912">
            <w:pPr>
              <w:jc w:val="center"/>
              <w:rPr>
                <w:rFonts w:hint="eastAsia" w:ascii="仿宋" w:hAnsi="仿宋" w:eastAsia="仿宋" w:cs="仿宋"/>
                <w:b/>
                <w:sz w:val="24"/>
              </w:rPr>
            </w:pPr>
            <w:r>
              <w:rPr>
                <w:rFonts w:hint="eastAsia" w:ascii="仿宋" w:hAnsi="仿宋" w:eastAsia="仿宋" w:cs="仿宋"/>
                <w:b/>
                <w:sz w:val="24"/>
              </w:rPr>
              <w:t>考评内容</w:t>
            </w:r>
          </w:p>
        </w:tc>
        <w:tc>
          <w:tcPr>
            <w:tcW w:w="821" w:type="dxa"/>
            <w:noWrap w:val="0"/>
            <w:vAlign w:val="center"/>
          </w:tcPr>
          <w:p w14:paraId="03B723D2">
            <w:pPr>
              <w:jc w:val="center"/>
              <w:rPr>
                <w:rFonts w:hint="eastAsia" w:ascii="仿宋" w:hAnsi="仿宋" w:eastAsia="仿宋" w:cs="仿宋"/>
                <w:b/>
                <w:sz w:val="24"/>
              </w:rPr>
            </w:pPr>
            <w:r>
              <w:rPr>
                <w:rFonts w:hint="eastAsia" w:ascii="仿宋" w:hAnsi="仿宋" w:eastAsia="仿宋" w:cs="仿宋"/>
                <w:b/>
                <w:sz w:val="24"/>
              </w:rPr>
              <w:t>分值</w:t>
            </w:r>
          </w:p>
        </w:tc>
        <w:tc>
          <w:tcPr>
            <w:tcW w:w="1307" w:type="dxa"/>
            <w:noWrap w:val="0"/>
            <w:vAlign w:val="center"/>
          </w:tcPr>
          <w:p w14:paraId="0CEBFF88">
            <w:pPr>
              <w:jc w:val="center"/>
              <w:rPr>
                <w:rFonts w:hint="eastAsia" w:ascii="仿宋" w:hAnsi="仿宋" w:eastAsia="仿宋" w:cs="仿宋"/>
                <w:b/>
                <w:sz w:val="24"/>
              </w:rPr>
            </w:pPr>
            <w:r>
              <w:rPr>
                <w:rFonts w:hint="eastAsia" w:ascii="仿宋" w:hAnsi="仿宋" w:eastAsia="仿宋" w:cs="仿宋"/>
                <w:b/>
                <w:sz w:val="24"/>
              </w:rPr>
              <w:t>考核得分</w:t>
            </w:r>
          </w:p>
        </w:tc>
      </w:tr>
      <w:tr w14:paraId="47B7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2871179A">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入企监督</w:t>
            </w:r>
          </w:p>
        </w:tc>
        <w:tc>
          <w:tcPr>
            <w:tcW w:w="5988" w:type="dxa"/>
            <w:noWrap w:val="0"/>
            <w:vAlign w:val="center"/>
          </w:tcPr>
          <w:p w14:paraId="32FF2F3C">
            <w:pPr>
              <w:rPr>
                <w:rFonts w:hint="eastAsia" w:ascii="仿宋" w:hAnsi="仿宋" w:eastAsia="仿宋" w:cs="仿宋"/>
                <w:sz w:val="24"/>
              </w:rPr>
            </w:pPr>
            <w:r>
              <w:rPr>
                <w:rFonts w:hint="eastAsia" w:ascii="宋体" w:hAnsi="宋体" w:eastAsia="宋体" w:cs="Times New Roman"/>
                <w:color w:val="auto"/>
                <w:sz w:val="21"/>
                <w:szCs w:val="21"/>
                <w:lang w:val="en-US" w:eastAsia="zh-CN"/>
              </w:rPr>
              <w:t>按要求开展入企指导监督，每家监督指导次数每少于1次的（以监督情况表为准），扣0.1分，扣完为止。</w:t>
            </w:r>
          </w:p>
        </w:tc>
        <w:tc>
          <w:tcPr>
            <w:tcW w:w="821" w:type="dxa"/>
            <w:noWrap w:val="0"/>
            <w:vAlign w:val="center"/>
          </w:tcPr>
          <w:p w14:paraId="7AC7BE88">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1307" w:type="dxa"/>
            <w:noWrap w:val="0"/>
            <w:vAlign w:val="center"/>
          </w:tcPr>
          <w:p w14:paraId="377DDE29">
            <w:pPr>
              <w:ind w:firstLine="562"/>
              <w:jc w:val="center"/>
              <w:rPr>
                <w:rFonts w:hint="eastAsia" w:ascii="仿宋" w:hAnsi="仿宋" w:eastAsia="仿宋" w:cs="仿宋"/>
                <w:b/>
                <w:sz w:val="28"/>
                <w:szCs w:val="28"/>
              </w:rPr>
            </w:pPr>
          </w:p>
        </w:tc>
      </w:tr>
      <w:tr w14:paraId="2889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6F3E98A0">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应统尽统</w:t>
            </w:r>
          </w:p>
        </w:tc>
        <w:tc>
          <w:tcPr>
            <w:tcW w:w="5988" w:type="dxa"/>
            <w:noWrap w:val="0"/>
            <w:vAlign w:val="center"/>
          </w:tcPr>
          <w:p w14:paraId="6846F756">
            <w:pPr>
              <w:rPr>
                <w:rFonts w:hint="eastAsia" w:ascii="仿宋" w:hAnsi="仿宋" w:eastAsia="仿宋" w:cs="仿宋"/>
                <w:sz w:val="24"/>
              </w:rPr>
            </w:pPr>
            <w:r>
              <w:rPr>
                <w:rFonts w:hint="eastAsia" w:ascii="宋体" w:hAnsi="宋体" w:eastAsia="宋体" w:cs="Times New Roman"/>
                <w:color w:val="auto"/>
                <w:sz w:val="21"/>
                <w:szCs w:val="21"/>
                <w:lang w:val="en-US" w:eastAsia="zh-CN"/>
              </w:rPr>
              <w:t>上级部门核查中发现企业少报、漏报的，每家次扣0.5分，扣完为止。</w:t>
            </w:r>
          </w:p>
        </w:tc>
        <w:tc>
          <w:tcPr>
            <w:tcW w:w="821" w:type="dxa"/>
            <w:noWrap w:val="0"/>
            <w:vAlign w:val="center"/>
          </w:tcPr>
          <w:p w14:paraId="1A61C823">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1307" w:type="dxa"/>
            <w:noWrap w:val="0"/>
            <w:vAlign w:val="center"/>
          </w:tcPr>
          <w:p w14:paraId="45E1B492">
            <w:pPr>
              <w:ind w:firstLine="562"/>
              <w:jc w:val="center"/>
              <w:rPr>
                <w:rFonts w:hint="eastAsia" w:ascii="仿宋" w:hAnsi="仿宋" w:eastAsia="仿宋" w:cs="仿宋"/>
                <w:b/>
                <w:sz w:val="28"/>
                <w:szCs w:val="28"/>
              </w:rPr>
            </w:pPr>
          </w:p>
        </w:tc>
      </w:tr>
      <w:tr w14:paraId="68CB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67DA51BD">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数据质量</w:t>
            </w:r>
          </w:p>
        </w:tc>
        <w:tc>
          <w:tcPr>
            <w:tcW w:w="5988" w:type="dxa"/>
            <w:noWrap w:val="0"/>
            <w:vAlign w:val="center"/>
          </w:tcPr>
          <w:p w14:paraId="1B7476A0">
            <w:pPr>
              <w:rPr>
                <w:rFonts w:hint="eastAsia" w:ascii="仿宋" w:hAnsi="仿宋" w:eastAsia="仿宋" w:cs="仿宋"/>
                <w:sz w:val="24"/>
              </w:rPr>
            </w:pPr>
            <w:r>
              <w:rPr>
                <w:rFonts w:hint="eastAsia" w:ascii="宋体" w:hAnsi="宋体" w:eastAsia="宋体" w:cs="Times New Roman"/>
                <w:color w:val="auto"/>
                <w:sz w:val="21"/>
                <w:szCs w:val="21"/>
                <w:lang w:val="en-US" w:eastAsia="zh-CN"/>
              </w:rPr>
              <w:t>在上级统计检查中出现问题被通报或处罚的，每一起扣2分，扣完为止。</w:t>
            </w:r>
          </w:p>
        </w:tc>
        <w:tc>
          <w:tcPr>
            <w:tcW w:w="821" w:type="dxa"/>
            <w:noWrap w:val="0"/>
            <w:vAlign w:val="center"/>
          </w:tcPr>
          <w:p w14:paraId="6DBAE75F">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307" w:type="dxa"/>
            <w:noWrap w:val="0"/>
            <w:vAlign w:val="center"/>
          </w:tcPr>
          <w:p w14:paraId="2B913B99">
            <w:pPr>
              <w:ind w:firstLine="562"/>
              <w:jc w:val="center"/>
              <w:rPr>
                <w:rFonts w:hint="eastAsia" w:ascii="仿宋" w:hAnsi="仿宋" w:eastAsia="仿宋" w:cs="仿宋"/>
                <w:b/>
                <w:sz w:val="28"/>
                <w:szCs w:val="28"/>
              </w:rPr>
            </w:pPr>
          </w:p>
        </w:tc>
      </w:tr>
      <w:tr w14:paraId="4A85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09" w:type="dxa"/>
            <w:noWrap w:val="0"/>
            <w:vAlign w:val="center"/>
          </w:tcPr>
          <w:p w14:paraId="0EBCCDC4">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指导效果</w:t>
            </w:r>
          </w:p>
        </w:tc>
        <w:tc>
          <w:tcPr>
            <w:tcW w:w="5988" w:type="dxa"/>
            <w:noWrap w:val="0"/>
            <w:vAlign w:val="center"/>
          </w:tcPr>
          <w:p w14:paraId="49424101">
            <w:pPr>
              <w:rPr>
                <w:rFonts w:hint="eastAsia" w:ascii="仿宋" w:hAnsi="仿宋" w:eastAsia="仿宋" w:cs="仿宋"/>
                <w:sz w:val="24"/>
              </w:rPr>
            </w:pPr>
            <w:r>
              <w:rPr>
                <w:rFonts w:hint="eastAsia" w:ascii="宋体" w:hAnsi="宋体" w:eastAsia="宋体" w:cs="Times New Roman"/>
                <w:color w:val="auto"/>
                <w:sz w:val="21"/>
                <w:szCs w:val="21"/>
                <w:lang w:val="en-US" w:eastAsia="zh-CN"/>
              </w:rPr>
              <w:t>试点街道可根据本辖区经济社会发展目标任务，对第三方机构的入企指导服务的质量效果进行考核，按照每提高或减少1个百分点进行考核加减分。</w:t>
            </w:r>
          </w:p>
        </w:tc>
        <w:tc>
          <w:tcPr>
            <w:tcW w:w="821" w:type="dxa"/>
            <w:noWrap w:val="0"/>
            <w:vAlign w:val="center"/>
          </w:tcPr>
          <w:p w14:paraId="7FD17FE9">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307" w:type="dxa"/>
            <w:noWrap w:val="0"/>
            <w:vAlign w:val="center"/>
          </w:tcPr>
          <w:p w14:paraId="6FC4414E">
            <w:pPr>
              <w:ind w:firstLine="562"/>
              <w:jc w:val="center"/>
              <w:rPr>
                <w:rFonts w:hint="eastAsia" w:ascii="仿宋" w:hAnsi="仿宋" w:eastAsia="仿宋" w:cs="仿宋"/>
                <w:b/>
                <w:sz w:val="28"/>
                <w:szCs w:val="28"/>
              </w:rPr>
            </w:pPr>
          </w:p>
        </w:tc>
      </w:tr>
    </w:tbl>
    <w:p w14:paraId="41ABC6AE">
      <w:pPr>
        <w:keepLines w:val="0"/>
        <w:pageBreakBefore w:val="0"/>
        <w:widowControl/>
        <w:numPr>
          <w:ilvl w:val="0"/>
          <w:numId w:val="0"/>
        </w:numPr>
        <w:kinsoku/>
        <w:wordWrap/>
        <w:overflowPunct/>
        <w:topLinePunct w:val="0"/>
        <w:autoSpaceDE/>
        <w:autoSpaceDN/>
        <w:bidi w:val="0"/>
        <w:adjustRightInd/>
        <w:snapToGrid w:val="0"/>
        <w:spacing w:line="560" w:lineRule="exact"/>
        <w:ind w:leftChars="200"/>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四、商务资信响应表</w:t>
      </w:r>
    </w:p>
    <w:tbl>
      <w:tblPr>
        <w:tblStyle w:val="26"/>
        <w:tblpPr w:leftFromText="180" w:rightFromText="180" w:vertAnchor="text" w:horzAnchor="page" w:tblpX="1242" w:tblpY="566"/>
        <w:tblOverlap w:val="never"/>
        <w:tblW w:w="9534" w:type="dxa"/>
        <w:tblInd w:w="0" w:type="dxa"/>
        <w:tblLayout w:type="fixed"/>
        <w:tblCellMar>
          <w:top w:w="0" w:type="dxa"/>
          <w:left w:w="108" w:type="dxa"/>
          <w:bottom w:w="0" w:type="dxa"/>
          <w:right w:w="108" w:type="dxa"/>
        </w:tblCellMar>
      </w:tblPr>
      <w:tblGrid>
        <w:gridCol w:w="1829"/>
        <w:gridCol w:w="7705"/>
      </w:tblGrid>
      <w:tr w14:paraId="7CDDB053">
        <w:trPr>
          <w:trHeight w:val="539" w:hRule="atLeast"/>
        </w:trPr>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5D87C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color w:val="auto"/>
                <w:kern w:val="1"/>
                <w:szCs w:val="21"/>
                <w:lang w:val="en-US" w:eastAsia="zh-CN"/>
              </w:rPr>
            </w:pPr>
            <w:r>
              <w:rPr>
                <w:rFonts w:hint="eastAsia" w:ascii="宋体" w:hAnsi="宋体" w:eastAsia="宋体" w:cs="宋体"/>
                <w:b/>
                <w:bCs/>
                <w:sz w:val="21"/>
                <w:szCs w:val="21"/>
                <w:highlight w:val="none"/>
              </w:rPr>
              <w:t>服务期</w:t>
            </w:r>
          </w:p>
        </w:tc>
        <w:tc>
          <w:tcPr>
            <w:tcW w:w="7705" w:type="dxa"/>
            <w:tcBorders>
              <w:top w:val="single" w:color="000000" w:sz="4" w:space="0"/>
              <w:left w:val="single" w:color="000000" w:sz="4" w:space="0"/>
              <w:bottom w:val="single" w:color="000000" w:sz="4" w:space="0"/>
              <w:right w:val="single" w:color="000000" w:sz="4" w:space="0"/>
            </w:tcBorders>
            <w:noWrap w:val="0"/>
            <w:vAlign w:val="top"/>
          </w:tcPr>
          <w:p w14:paraId="6682E2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szCs w:val="21"/>
              </w:rPr>
            </w:pPr>
            <w:r>
              <w:rPr>
                <w:rFonts w:hint="eastAsia" w:ascii="宋体" w:hAnsi="宋体" w:eastAsia="宋体" w:cs="宋体"/>
                <w:b w:val="0"/>
                <w:bCs w:val="0"/>
                <w:sz w:val="21"/>
                <w:szCs w:val="21"/>
                <w:lang w:val="en-US" w:eastAsia="zh-CN"/>
              </w:rPr>
              <w:t>一年，具体起止时间在签订合同时由采购人确定。在合同约定的服务期内，如中标人提供的服务无法满足采购人的需要或未达到投标承诺的标准，经采购人指出后仍未有改进的，采购人可单方解除合同，由此造成甲方的一切损失均由中标人承担，履约保证金全额不予退还。</w:t>
            </w:r>
          </w:p>
        </w:tc>
      </w:tr>
      <w:tr w14:paraId="37528FC7">
        <w:tblPrEx>
          <w:tblCellMar>
            <w:top w:w="0" w:type="dxa"/>
            <w:left w:w="108" w:type="dxa"/>
            <w:bottom w:w="0" w:type="dxa"/>
            <w:right w:w="108" w:type="dxa"/>
          </w:tblCellMar>
        </w:tblPrEx>
        <w:trPr>
          <w:trHeight w:val="861" w:hRule="atLeast"/>
        </w:trPr>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EF47AC6">
            <w:pPr>
              <w:spacing w:line="340" w:lineRule="exact"/>
              <w:jc w:val="center"/>
              <w:rPr>
                <w:rFonts w:hint="eastAsia" w:ascii="宋体" w:hAnsi="宋体" w:eastAsia="宋体" w:cs="宋体"/>
                <w:color w:val="auto"/>
                <w:kern w:val="1"/>
                <w:szCs w:val="21"/>
              </w:rPr>
            </w:pPr>
            <w:r>
              <w:rPr>
                <w:rFonts w:hint="eastAsia" w:ascii="宋体" w:hAnsi="宋体" w:eastAsia="宋体" w:cs="宋体"/>
                <w:b/>
                <w:bCs/>
                <w:sz w:val="21"/>
                <w:szCs w:val="21"/>
                <w:highlight w:val="none"/>
              </w:rPr>
              <w:t>付款方式</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14:paraId="5245F707">
            <w:pPr>
              <w:spacing w:line="3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（1）采购人应当在合同签订且具备实施条件（包括人员到岗）15天内支付合同价的40%；</w:t>
            </w:r>
          </w:p>
          <w:p w14:paraId="2C5D710F">
            <w:pPr>
              <w:spacing w:line="3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（2）采购人应当在合同生效日起的六个月之后进行年中结算，并在结算后30天内支付至合同价的70%；</w:t>
            </w:r>
          </w:p>
          <w:p w14:paraId="5D8C33C4">
            <w:pPr>
              <w:spacing w:line="3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（3）采购人在供应商合同履约完成、档案资料归档完成并移交至采购人后的30天内进行项目结算，并支付剩余服务费，同时退还履约保证金；</w:t>
            </w:r>
          </w:p>
          <w:p w14:paraId="3A106B8F">
            <w:pPr>
              <w:spacing w:line="340" w:lineRule="exact"/>
              <w:rPr>
                <w:rFonts w:hint="eastAsia" w:ascii="宋体" w:hAnsi="宋体" w:cs="宋体"/>
                <w:color w:val="0000FF"/>
                <w:szCs w:val="21"/>
                <w:highlight w:val="yellow"/>
              </w:rPr>
            </w:pPr>
            <w:r>
              <w:rPr>
                <w:rFonts w:hint="eastAsia" w:ascii="宋体" w:hAnsi="宋体" w:eastAsia="宋体" w:cs="宋体"/>
                <w:b w:val="0"/>
                <w:bCs w:val="0"/>
                <w:sz w:val="21"/>
                <w:szCs w:val="21"/>
                <w:lang w:val="en-US" w:eastAsia="zh-CN"/>
              </w:rPr>
              <w:t>（4）每次付款时，中标人须按要求提供规范的结算发票作为凭证。</w:t>
            </w:r>
          </w:p>
        </w:tc>
      </w:tr>
      <w:tr w14:paraId="4559EEA8">
        <w:tblPrEx>
          <w:tblCellMar>
            <w:top w:w="0" w:type="dxa"/>
            <w:left w:w="108" w:type="dxa"/>
            <w:bottom w:w="0" w:type="dxa"/>
            <w:right w:w="108" w:type="dxa"/>
          </w:tblCellMar>
        </w:tblPrEx>
        <w:trPr>
          <w:trHeight w:val="1041" w:hRule="atLeast"/>
        </w:trPr>
        <w:tc>
          <w:tcPr>
            <w:tcW w:w="1829" w:type="dxa"/>
            <w:tcBorders>
              <w:top w:val="single" w:color="000000" w:sz="4" w:space="0"/>
              <w:left w:val="single" w:color="000000" w:sz="4" w:space="0"/>
              <w:bottom w:val="single" w:color="000000" w:sz="4" w:space="0"/>
              <w:right w:val="single" w:color="000000" w:sz="4" w:space="0"/>
            </w:tcBorders>
            <w:noWrap w:val="0"/>
            <w:vAlign w:val="center"/>
          </w:tcPr>
          <w:p w14:paraId="7DE86D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rPr>
              <w:t>费用和风险责任</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14:paraId="6612A06D">
            <w:pPr>
              <w:keepNext w:val="0"/>
              <w:keepLines w:val="0"/>
              <w:pageBreakBefore w:val="0"/>
              <w:widowControl w:val="0"/>
              <w:tabs>
                <w:tab w:val="left" w:pos="360"/>
                <w:tab w:val="left" w:pos="540"/>
              </w:tabs>
              <w:kinsoku/>
              <w:wordWrap/>
              <w:overflowPunct/>
              <w:topLinePunct w:val="0"/>
              <w:autoSpaceDE/>
              <w:autoSpaceDN/>
              <w:bidi w:val="0"/>
              <w:adjustRightInd/>
              <w:snapToGrid/>
              <w:spacing w:line="360" w:lineRule="auto"/>
              <w:ind w:left="0" w:leftChars="0" w:right="-24" w:rightChars="-10" w:firstLine="0" w:firstLineChars="0"/>
              <w:jc w:val="left"/>
              <w:textAlignment w:val="auto"/>
              <w:outlineLvl w:val="9"/>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rPr>
              <w:t>投标人需要自行了解采购人相关系统情况，获取与本项目实施有关的资料，所需的费用和风险责任由投标人自行承担。</w:t>
            </w:r>
          </w:p>
        </w:tc>
      </w:tr>
    </w:tbl>
    <w:p w14:paraId="7766CA78">
      <w:pPr>
        <w:spacing w:line="420" w:lineRule="exact"/>
        <w:ind w:firstLine="420"/>
        <w:rPr>
          <w:rStyle w:val="45"/>
          <w:rFonts w:hint="eastAsia" w:ascii="宋体" w:hAnsi="宋体"/>
          <w:sz w:val="21"/>
          <w:szCs w:val="21"/>
          <w:lang w:val="en-US" w:eastAsia="zh-CN"/>
        </w:rPr>
      </w:pPr>
    </w:p>
    <w:p w14:paraId="2D0BECD5">
      <w:pPr>
        <w:pStyle w:val="34"/>
        <w:spacing w:line="700" w:lineRule="exact"/>
        <w:ind w:left="477"/>
        <w:outlineLvl w:val="0"/>
        <w:rPr>
          <w:rStyle w:val="45"/>
          <w:rFonts w:hAnsi="宋体"/>
          <w:color w:val="auto"/>
          <w:szCs w:val="36"/>
        </w:rPr>
      </w:pPr>
      <w:r>
        <w:rPr>
          <w:rStyle w:val="45"/>
          <w:rFonts w:hAnsi="宋体"/>
          <w:color w:val="auto"/>
          <w:szCs w:val="36"/>
        </w:rPr>
        <w:t>第四部分  评标办法</w:t>
      </w:r>
      <w:bookmarkEnd w:id="3"/>
    </w:p>
    <w:p w14:paraId="100555EC">
      <w:pPr>
        <w:spacing w:line="400" w:lineRule="exact"/>
        <w:ind w:firstLine="426" w:firstLineChars="200"/>
        <w:rPr>
          <w:rStyle w:val="45"/>
          <w:rFonts w:ascii="宋体" w:hAnsi="宋体"/>
          <w:sz w:val="21"/>
          <w:szCs w:val="21"/>
        </w:rPr>
      </w:pPr>
      <w:r>
        <w:rPr>
          <w:rStyle w:val="45"/>
          <w:rFonts w:ascii="宋体" w:hAnsi="宋体"/>
          <w:sz w:val="21"/>
          <w:szCs w:val="21"/>
        </w:rPr>
        <w:t>根据《中华人民共和国政府采购法》、财政部第87号令的有关规定及此项目的实际情况，遵循公平、公正、科学择优的原则，特制定本办法。</w:t>
      </w:r>
    </w:p>
    <w:p w14:paraId="2DFFA682">
      <w:pPr>
        <w:pStyle w:val="37"/>
        <w:spacing w:before="120" w:after="120" w:line="400" w:lineRule="exact"/>
        <w:ind w:firstLine="105"/>
        <w:rPr>
          <w:rStyle w:val="45"/>
          <w:rFonts w:ascii="宋体"/>
          <w:b/>
          <w:sz w:val="21"/>
          <w:szCs w:val="21"/>
        </w:rPr>
      </w:pPr>
      <w:r>
        <w:rPr>
          <w:rStyle w:val="45"/>
          <w:rFonts w:ascii="宋体"/>
          <w:b/>
          <w:sz w:val="21"/>
          <w:szCs w:val="21"/>
        </w:rPr>
        <w:t>一、评标组织</w:t>
      </w:r>
    </w:p>
    <w:p w14:paraId="4BC9FF3A">
      <w:pPr>
        <w:spacing w:line="400" w:lineRule="exact"/>
        <w:ind w:firstLine="426" w:firstLineChars="200"/>
        <w:rPr>
          <w:rStyle w:val="45"/>
          <w:rFonts w:ascii="宋体" w:hAnsi="宋体"/>
          <w:sz w:val="21"/>
          <w:szCs w:val="21"/>
        </w:rPr>
      </w:pPr>
      <w:r>
        <w:rPr>
          <w:rStyle w:val="45"/>
          <w:rFonts w:ascii="宋体" w:hAnsi="宋体"/>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0B3A225F">
      <w:pPr>
        <w:pStyle w:val="37"/>
        <w:spacing w:before="120" w:after="120" w:line="400" w:lineRule="exact"/>
        <w:ind w:firstLine="105"/>
        <w:rPr>
          <w:rStyle w:val="45"/>
          <w:rFonts w:ascii="宋体"/>
          <w:b/>
          <w:sz w:val="21"/>
          <w:szCs w:val="21"/>
        </w:rPr>
      </w:pPr>
      <w:r>
        <w:rPr>
          <w:rStyle w:val="45"/>
          <w:rFonts w:ascii="宋体"/>
          <w:b/>
          <w:sz w:val="21"/>
          <w:szCs w:val="21"/>
        </w:rPr>
        <w:t>二、评标方法</w:t>
      </w:r>
    </w:p>
    <w:p w14:paraId="181147D1">
      <w:pPr>
        <w:spacing w:line="400" w:lineRule="exact"/>
        <w:ind w:firstLine="489" w:firstLineChars="218"/>
        <w:rPr>
          <w:rStyle w:val="45"/>
          <w:rFonts w:ascii="宋体" w:hAnsi="宋体"/>
          <w:sz w:val="21"/>
          <w:szCs w:val="21"/>
        </w:rPr>
      </w:pPr>
      <w:r>
        <w:rPr>
          <w:rStyle w:val="45"/>
          <w:rFonts w:ascii="宋体" w:hAnsi="宋体" w:cs="宋体"/>
          <w:b/>
          <w:bCs/>
          <w:spacing w:val="6"/>
          <w:sz w:val="21"/>
          <w:szCs w:val="21"/>
        </w:rPr>
        <w:t>本项目采用综合评分法。</w:t>
      </w:r>
      <w:r>
        <w:rPr>
          <w:rStyle w:val="45"/>
          <w:rFonts w:ascii="宋体" w:hAnsi="宋体"/>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14:paraId="2C29C1E8">
      <w:pPr>
        <w:pStyle w:val="81"/>
        <w:spacing w:line="400" w:lineRule="exact"/>
        <w:ind w:firstLine="426" w:firstLineChars="200"/>
        <w:rPr>
          <w:rStyle w:val="45"/>
          <w:rFonts w:hAnsi="宋体"/>
          <w:sz w:val="21"/>
          <w:szCs w:val="21"/>
        </w:rPr>
      </w:pPr>
      <w:r>
        <w:rPr>
          <w:rStyle w:val="45"/>
          <w:rFonts w:hAnsi="宋体"/>
          <w:sz w:val="21"/>
          <w:szCs w:val="21"/>
        </w:rPr>
        <w:t>评标委员会以审标、询标为基础依据，对投标文件及投标人分别进行分析评议，按《评标细则》由评委独立评议计分，取汇总后的算术平均值。</w:t>
      </w:r>
    </w:p>
    <w:p w14:paraId="09EE6569">
      <w:pPr>
        <w:spacing w:line="400" w:lineRule="exact"/>
        <w:ind w:firstLine="426" w:firstLineChars="200"/>
        <w:rPr>
          <w:rStyle w:val="45"/>
          <w:rFonts w:ascii="宋体" w:hAnsi="宋体"/>
          <w:sz w:val="21"/>
          <w:szCs w:val="21"/>
        </w:rPr>
      </w:pPr>
      <w:r>
        <w:rPr>
          <w:rStyle w:val="45"/>
          <w:rFonts w:ascii="宋体" w:hAnsi="宋体"/>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14:paraId="3A33A5FF">
      <w:pPr>
        <w:pStyle w:val="37"/>
        <w:spacing w:before="120" w:after="120" w:line="400" w:lineRule="exact"/>
        <w:ind w:firstLine="105"/>
        <w:rPr>
          <w:rStyle w:val="45"/>
          <w:rFonts w:ascii="宋体"/>
          <w:b/>
          <w:sz w:val="21"/>
          <w:szCs w:val="21"/>
        </w:rPr>
      </w:pPr>
      <w:r>
        <w:rPr>
          <w:rStyle w:val="45"/>
          <w:rFonts w:ascii="宋体"/>
          <w:b/>
          <w:sz w:val="21"/>
          <w:szCs w:val="21"/>
        </w:rPr>
        <w:t>三、定标办法</w:t>
      </w:r>
    </w:p>
    <w:p w14:paraId="13C6D617">
      <w:pPr>
        <w:pStyle w:val="81"/>
        <w:spacing w:line="400" w:lineRule="exact"/>
        <w:ind w:firstLine="426" w:firstLineChars="200"/>
        <w:rPr>
          <w:rStyle w:val="45"/>
          <w:rFonts w:hAnsi="宋体"/>
          <w:sz w:val="21"/>
          <w:szCs w:val="21"/>
        </w:rPr>
      </w:pPr>
      <w:r>
        <w:rPr>
          <w:rStyle w:val="45"/>
          <w:rFonts w:hAnsi="宋体"/>
          <w:sz w:val="21"/>
          <w:szCs w:val="21"/>
        </w:rPr>
        <w:t>评标结束后，采购人根据评标委员会提交的评标报告和推荐意见，对进入候选的投标人进行最终审查。终审后根据推荐的候选中标人情况确定中标人。</w:t>
      </w:r>
      <w:r>
        <w:rPr>
          <w:rStyle w:val="45"/>
          <w:rFonts w:hAnsi="宋体" w:cs="宋体"/>
          <w:b/>
          <w:bCs/>
          <w:spacing w:val="6"/>
          <w:sz w:val="21"/>
          <w:szCs w:val="21"/>
        </w:rPr>
        <w:t>最低报价不是中标的唯一保证。</w:t>
      </w:r>
    </w:p>
    <w:p w14:paraId="67B7FA6C">
      <w:pPr>
        <w:spacing w:line="400" w:lineRule="exact"/>
        <w:ind w:firstLine="426" w:firstLineChars="200"/>
        <w:rPr>
          <w:rStyle w:val="45"/>
          <w:rFonts w:ascii="宋体" w:hAnsi="宋体"/>
          <w:sz w:val="21"/>
          <w:szCs w:val="21"/>
        </w:rPr>
      </w:pPr>
      <w:r>
        <w:rPr>
          <w:rStyle w:val="45"/>
          <w:rFonts w:ascii="宋体" w:hAnsi="宋体"/>
          <w:sz w:val="21"/>
          <w:szCs w:val="21"/>
        </w:rPr>
        <w:t>整个评标过程应严格保密，评标委员会成员及工作人员应严格遵守纪律，不得泄漏任何评标信息。</w:t>
      </w:r>
    </w:p>
    <w:p w14:paraId="2527AA91">
      <w:pPr>
        <w:pStyle w:val="37"/>
        <w:spacing w:before="120" w:after="120" w:line="400" w:lineRule="exact"/>
        <w:ind w:firstLine="105"/>
        <w:rPr>
          <w:rStyle w:val="45"/>
          <w:rFonts w:ascii="宋体"/>
          <w:b/>
          <w:sz w:val="21"/>
          <w:szCs w:val="21"/>
        </w:rPr>
      </w:pPr>
      <w:r>
        <w:rPr>
          <w:rStyle w:val="45"/>
          <w:rFonts w:ascii="宋体"/>
          <w:b/>
          <w:sz w:val="21"/>
          <w:szCs w:val="21"/>
        </w:rPr>
        <w:t>四、评标细则</w:t>
      </w:r>
    </w:p>
    <w:p w14:paraId="63C8E7AC">
      <w:pPr>
        <w:spacing w:line="400" w:lineRule="exact"/>
        <w:ind w:firstLine="463" w:firstLineChars="218"/>
        <w:rPr>
          <w:rStyle w:val="45"/>
          <w:rFonts w:ascii="宋体" w:hAnsi="宋体"/>
          <w:sz w:val="21"/>
          <w:szCs w:val="21"/>
        </w:rPr>
      </w:pPr>
      <w:r>
        <w:rPr>
          <w:rStyle w:val="45"/>
          <w:rFonts w:ascii="宋体" w:hAnsi="宋体"/>
          <w:kern w:val="0"/>
          <w:sz w:val="21"/>
          <w:szCs w:val="21"/>
        </w:rPr>
        <w:t>一、</w:t>
      </w:r>
      <w:r>
        <w:rPr>
          <w:rStyle w:val="45"/>
          <w:rFonts w:ascii="宋体" w:hAnsi="宋体"/>
          <w:sz w:val="21"/>
          <w:szCs w:val="21"/>
        </w:rPr>
        <w:t>技术资信部分</w:t>
      </w:r>
      <w:r>
        <w:rPr>
          <w:rStyle w:val="45"/>
          <w:rFonts w:hint="eastAsia" w:ascii="宋体" w:hAnsi="宋体"/>
          <w:sz w:val="21"/>
          <w:szCs w:val="21"/>
          <w:lang w:val="en-US" w:eastAsia="zh-CN"/>
        </w:rPr>
        <w:t>8</w:t>
      </w:r>
      <w:r>
        <w:rPr>
          <w:rStyle w:val="45"/>
          <w:rFonts w:hint="eastAsia" w:ascii="宋体" w:hAnsi="宋体"/>
          <w:sz w:val="21"/>
          <w:szCs w:val="21"/>
        </w:rPr>
        <w:t>0</w:t>
      </w:r>
      <w:r>
        <w:rPr>
          <w:rStyle w:val="45"/>
          <w:rFonts w:ascii="宋体" w:hAnsi="宋体"/>
          <w:sz w:val="21"/>
          <w:szCs w:val="21"/>
        </w:rPr>
        <w:t>分。</w:t>
      </w:r>
    </w:p>
    <w:p w14:paraId="4A9F301F">
      <w:pPr>
        <w:spacing w:line="400" w:lineRule="exact"/>
        <w:ind w:firstLine="426" w:firstLineChars="200"/>
        <w:rPr>
          <w:rStyle w:val="45"/>
          <w:rFonts w:ascii="宋体" w:hAnsi="宋体" w:eastAsia="宋体"/>
          <w:sz w:val="21"/>
          <w:szCs w:val="21"/>
        </w:rPr>
      </w:pPr>
      <w:r>
        <w:rPr>
          <w:rStyle w:val="45"/>
          <w:rFonts w:ascii="宋体" w:hAnsi="宋体" w:eastAsia="宋体"/>
          <w:sz w:val="21"/>
          <w:szCs w:val="21"/>
        </w:rPr>
        <w:t>（一）各评委成员按评标细则进行评审，计算精确到小数点后二位（各家单位的分值为所有评标成员给出的值的算术平均值）。</w:t>
      </w:r>
    </w:p>
    <w:p w14:paraId="24385668">
      <w:pPr>
        <w:spacing w:line="400" w:lineRule="exact"/>
        <w:ind w:firstLine="426" w:firstLineChars="200"/>
        <w:rPr>
          <w:rStyle w:val="45"/>
          <w:rFonts w:ascii="宋体" w:hAnsi="宋体" w:eastAsia="宋体"/>
          <w:sz w:val="21"/>
          <w:szCs w:val="21"/>
        </w:rPr>
      </w:pPr>
      <w:r>
        <w:rPr>
          <w:rStyle w:val="45"/>
          <w:rFonts w:ascii="宋体" w:hAnsi="宋体" w:eastAsia="宋体"/>
          <w:sz w:val="21"/>
          <w:szCs w:val="21"/>
        </w:rPr>
        <w:t>（二）技术资信分值</w:t>
      </w:r>
    </w:p>
    <w:tbl>
      <w:tblPr>
        <w:tblStyle w:val="26"/>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62"/>
        <w:gridCol w:w="7101"/>
        <w:gridCol w:w="730"/>
      </w:tblGrid>
      <w:tr w14:paraId="4CDF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DFFBC73">
            <w:pPr>
              <w:snapToGrid w:val="0"/>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序号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829B7FA">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评分项目</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707F6103">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评标要点及说明</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6B96C45B">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7F2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730" w:type="dxa"/>
            <w:tcBorders>
              <w:left w:val="single" w:color="auto" w:sz="4" w:space="0"/>
              <w:right w:val="single" w:color="auto" w:sz="4" w:space="0"/>
            </w:tcBorders>
            <w:noWrap w:val="0"/>
            <w:vAlign w:val="center"/>
          </w:tcPr>
          <w:p w14:paraId="003019D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62" w:type="dxa"/>
            <w:tcBorders>
              <w:left w:val="single" w:color="auto" w:sz="4" w:space="0"/>
              <w:right w:val="single" w:color="auto" w:sz="4" w:space="0"/>
            </w:tcBorders>
            <w:noWrap w:val="0"/>
            <w:vAlign w:val="center"/>
          </w:tcPr>
          <w:p w14:paraId="42149AA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技术支撑</w:t>
            </w:r>
          </w:p>
        </w:tc>
        <w:tc>
          <w:tcPr>
            <w:tcW w:w="7101" w:type="dxa"/>
            <w:tcBorders>
              <w:left w:val="single" w:color="auto" w:sz="4" w:space="0"/>
              <w:right w:val="single" w:color="auto" w:sz="4" w:space="0"/>
            </w:tcBorders>
            <w:noWrap w:val="0"/>
            <w:vAlign w:val="center"/>
          </w:tcPr>
          <w:p w14:paraId="66152FDF">
            <w:pPr>
              <w:spacing w:line="360" w:lineRule="auto"/>
              <w:ind w:firstLine="426" w:firstLineChars="200"/>
              <w:rPr>
                <w:rStyle w:val="45"/>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投标人拟投入本项目的统计专家具有高级统计师职称的，每提供1人得2分，本项最高得4分。（须提供职称证书及本单位近3个月的社保证明（如为</w:t>
            </w:r>
            <w:r>
              <w:rPr>
                <w:rFonts w:hint="eastAsia" w:ascii="宋体" w:hAnsi="宋体" w:cs="宋体"/>
                <w:b w:val="0"/>
                <w:bCs w:val="0"/>
                <w:color w:val="auto"/>
                <w:sz w:val="21"/>
                <w:szCs w:val="21"/>
                <w:highlight w:val="none"/>
                <w:lang w:val="en-US" w:eastAsia="zh-CN"/>
              </w:rPr>
              <w:t>退休</w:t>
            </w:r>
            <w:r>
              <w:rPr>
                <w:rFonts w:hint="eastAsia" w:ascii="宋体" w:hAnsi="宋体" w:eastAsia="宋体" w:cs="宋体"/>
                <w:b w:val="0"/>
                <w:bCs w:val="0"/>
                <w:color w:val="auto"/>
                <w:sz w:val="21"/>
                <w:szCs w:val="21"/>
                <w:highlight w:val="none"/>
                <w:lang w:val="en-US" w:eastAsia="zh-CN"/>
              </w:rPr>
              <w:t>聘</w:t>
            </w:r>
            <w:r>
              <w:rPr>
                <w:rFonts w:hint="eastAsia" w:ascii="宋体" w:hAnsi="宋体" w:cs="宋体"/>
                <w:b w:val="0"/>
                <w:bCs w:val="0"/>
                <w:color w:val="auto"/>
                <w:sz w:val="21"/>
                <w:szCs w:val="21"/>
                <w:highlight w:val="none"/>
                <w:lang w:val="en-US" w:eastAsia="zh-CN"/>
              </w:rPr>
              <w:t>用</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lang w:val="en-US" w:eastAsia="zh-CN"/>
              </w:rPr>
              <w:t>，需提供与投标人签订的劳动合同或聘用证明）加盖公章，不提供不得分</w:t>
            </w:r>
            <w:r>
              <w:rPr>
                <w:rFonts w:hint="eastAsia" w:ascii="宋体" w:hAnsi="宋体" w:cs="宋体"/>
                <w:b w:val="0"/>
                <w:bCs w:val="0"/>
                <w:color w:val="auto"/>
                <w:sz w:val="21"/>
                <w:szCs w:val="21"/>
                <w:lang w:val="en-US" w:eastAsia="zh-CN"/>
              </w:rPr>
              <w:t>。</w:t>
            </w:r>
          </w:p>
        </w:tc>
        <w:tc>
          <w:tcPr>
            <w:tcW w:w="730" w:type="dxa"/>
            <w:tcBorders>
              <w:top w:val="single" w:color="auto" w:sz="4" w:space="0"/>
              <w:left w:val="single" w:color="auto" w:sz="4" w:space="0"/>
              <w:right w:val="single" w:color="auto" w:sz="4" w:space="0"/>
            </w:tcBorders>
            <w:noWrap w:val="0"/>
            <w:vAlign w:val="center"/>
          </w:tcPr>
          <w:p w14:paraId="15640648">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7755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30" w:type="dxa"/>
            <w:tcBorders>
              <w:left w:val="single" w:color="auto" w:sz="4" w:space="0"/>
              <w:right w:val="single" w:color="auto" w:sz="4" w:space="0"/>
            </w:tcBorders>
            <w:noWrap w:val="0"/>
            <w:vAlign w:val="center"/>
          </w:tcPr>
          <w:p w14:paraId="4DF5B44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62" w:type="dxa"/>
            <w:tcBorders>
              <w:left w:val="single" w:color="auto" w:sz="4" w:space="0"/>
              <w:right w:val="single" w:color="auto" w:sz="4" w:space="0"/>
            </w:tcBorders>
            <w:noWrap w:val="0"/>
            <w:vAlign w:val="center"/>
          </w:tcPr>
          <w:p w14:paraId="6064218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企业荣誉</w:t>
            </w:r>
          </w:p>
        </w:tc>
        <w:tc>
          <w:tcPr>
            <w:tcW w:w="7101" w:type="dxa"/>
            <w:tcBorders>
              <w:left w:val="single" w:color="auto" w:sz="4" w:space="0"/>
              <w:right w:val="single" w:color="auto" w:sz="4" w:space="0"/>
            </w:tcBorders>
            <w:noWrap w:val="0"/>
            <w:vAlign w:val="center"/>
          </w:tcPr>
          <w:p w14:paraId="625DB0F4">
            <w:pPr>
              <w:spacing w:line="360" w:lineRule="auto"/>
              <w:ind w:firstLine="426" w:firstLineChars="200"/>
              <w:jc w:val="left"/>
              <w:rPr>
                <w:rStyle w:val="45"/>
                <w:rFonts w:hint="eastAsia" w:ascii="宋体" w:hAnsi="宋体" w:eastAsia="宋体" w:cs="宋体"/>
                <w:sz w:val="21"/>
                <w:szCs w:val="21"/>
              </w:rPr>
            </w:pPr>
            <w:r>
              <w:rPr>
                <w:rStyle w:val="45"/>
                <w:rFonts w:hint="eastAsia" w:ascii="宋体" w:hAnsi="宋体" w:eastAsia="宋体" w:cs="宋体"/>
                <w:sz w:val="21"/>
                <w:szCs w:val="21"/>
              </w:rPr>
              <w:t>供应商有参与过</w:t>
            </w:r>
            <w:r>
              <w:rPr>
                <w:rStyle w:val="45"/>
                <w:rFonts w:hint="eastAsia" w:ascii="宋体" w:hAnsi="宋体" w:eastAsia="宋体" w:cs="宋体"/>
                <w:sz w:val="21"/>
                <w:szCs w:val="21"/>
                <w:highlight w:val="none"/>
              </w:rPr>
              <w:t>省级</w:t>
            </w:r>
            <w:r>
              <w:rPr>
                <w:rStyle w:val="45"/>
                <w:rFonts w:hint="eastAsia" w:ascii="宋体" w:hAnsi="宋体" w:cs="宋体"/>
                <w:sz w:val="21"/>
                <w:szCs w:val="21"/>
                <w:highlight w:val="none"/>
                <w:lang w:val="en-US" w:eastAsia="zh-CN"/>
              </w:rPr>
              <w:t>及</w:t>
            </w:r>
            <w:r>
              <w:rPr>
                <w:rStyle w:val="45"/>
                <w:rFonts w:hint="eastAsia" w:ascii="宋体" w:hAnsi="宋体" w:eastAsia="宋体" w:cs="宋体"/>
                <w:sz w:val="21"/>
                <w:szCs w:val="21"/>
                <w:highlight w:val="none"/>
              </w:rPr>
              <w:t>以上</w:t>
            </w:r>
            <w:r>
              <w:rPr>
                <w:rStyle w:val="45"/>
                <w:rFonts w:hint="eastAsia" w:ascii="宋体" w:hAnsi="宋体" w:cs="宋体"/>
                <w:sz w:val="21"/>
                <w:szCs w:val="21"/>
                <w:highlight w:val="none"/>
                <w:lang w:val="en-US" w:eastAsia="zh-CN"/>
              </w:rPr>
              <w:t>统计方面</w:t>
            </w:r>
            <w:r>
              <w:rPr>
                <w:rStyle w:val="45"/>
                <w:rFonts w:hint="eastAsia" w:ascii="宋体" w:hAnsi="宋体" w:eastAsia="宋体" w:cs="宋体"/>
                <w:sz w:val="21"/>
                <w:szCs w:val="21"/>
                <w:highlight w:val="none"/>
              </w:rPr>
              <w:t>课题研究</w:t>
            </w:r>
            <w:r>
              <w:rPr>
                <w:rStyle w:val="45"/>
                <w:rFonts w:hint="eastAsia" w:ascii="宋体" w:hAnsi="宋体" w:eastAsia="宋体" w:cs="宋体"/>
                <w:sz w:val="21"/>
                <w:szCs w:val="21"/>
              </w:rPr>
              <w:t>的案例，得</w:t>
            </w:r>
            <w:r>
              <w:rPr>
                <w:rStyle w:val="45"/>
                <w:rFonts w:hint="eastAsia" w:ascii="宋体" w:hAnsi="宋体" w:eastAsia="宋体" w:cs="宋体"/>
                <w:sz w:val="21"/>
                <w:szCs w:val="21"/>
                <w:lang w:val="en-US" w:eastAsia="zh-CN"/>
              </w:rPr>
              <w:t>2</w:t>
            </w:r>
            <w:r>
              <w:rPr>
                <w:rStyle w:val="45"/>
                <w:rFonts w:hint="eastAsia" w:ascii="宋体" w:hAnsi="宋体" w:eastAsia="宋体" w:cs="宋体"/>
                <w:sz w:val="21"/>
                <w:szCs w:val="21"/>
              </w:rPr>
              <w:t>分，否则不得分。</w:t>
            </w:r>
            <w:bookmarkStart w:id="38" w:name="_GoBack"/>
            <w:bookmarkEnd w:id="38"/>
          </w:p>
          <w:p w14:paraId="6547C3F8">
            <w:pPr>
              <w:spacing w:line="360" w:lineRule="auto"/>
              <w:ind w:firstLine="426" w:firstLineChars="200"/>
              <w:jc w:val="left"/>
              <w:rPr>
                <w:rStyle w:val="45"/>
                <w:rFonts w:hint="eastAsia" w:ascii="宋体" w:hAnsi="宋体" w:eastAsia="宋体" w:cs="宋体"/>
                <w:sz w:val="21"/>
                <w:szCs w:val="21"/>
              </w:rPr>
            </w:pPr>
            <w:r>
              <w:rPr>
                <w:rStyle w:val="45"/>
                <w:rFonts w:hint="eastAsia" w:ascii="宋体" w:hAnsi="宋体" w:eastAsia="宋体" w:cs="宋体"/>
                <w:sz w:val="21"/>
                <w:szCs w:val="21"/>
              </w:rPr>
              <w:t>注：投标文件中需提供相关证明文件。</w:t>
            </w:r>
          </w:p>
        </w:tc>
        <w:tc>
          <w:tcPr>
            <w:tcW w:w="730" w:type="dxa"/>
            <w:tcBorders>
              <w:top w:val="single" w:color="auto" w:sz="4" w:space="0"/>
              <w:left w:val="single" w:color="auto" w:sz="4" w:space="0"/>
              <w:right w:val="single" w:color="auto" w:sz="4" w:space="0"/>
            </w:tcBorders>
            <w:noWrap w:val="0"/>
            <w:vAlign w:val="center"/>
          </w:tcPr>
          <w:p w14:paraId="010FD08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4DDC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730" w:type="dxa"/>
            <w:tcBorders>
              <w:left w:val="single" w:color="auto" w:sz="4" w:space="0"/>
              <w:right w:val="single" w:color="auto" w:sz="4" w:space="0"/>
            </w:tcBorders>
            <w:noWrap w:val="0"/>
            <w:vAlign w:val="center"/>
          </w:tcPr>
          <w:p w14:paraId="76F0DE5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62" w:type="dxa"/>
            <w:tcBorders>
              <w:left w:val="single" w:color="auto" w:sz="4" w:space="0"/>
              <w:right w:val="single" w:color="auto" w:sz="4" w:space="0"/>
            </w:tcBorders>
            <w:shd w:val="clear" w:color="auto" w:fill="auto"/>
            <w:noWrap w:val="0"/>
            <w:vAlign w:val="center"/>
          </w:tcPr>
          <w:p w14:paraId="27634395">
            <w:pPr>
              <w:wordWrap w:val="0"/>
              <w:adjustRightInd w:val="0"/>
              <w:snapToGrid w:val="0"/>
              <w:spacing w:line="360" w:lineRule="auto"/>
              <w:jc w:val="center"/>
              <w:textAlignment w:val="baseline"/>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资信等级</w:t>
            </w:r>
          </w:p>
        </w:tc>
        <w:tc>
          <w:tcPr>
            <w:tcW w:w="7101" w:type="dxa"/>
            <w:tcBorders>
              <w:left w:val="single" w:color="auto" w:sz="4" w:space="0"/>
              <w:right w:val="single" w:color="auto" w:sz="4" w:space="0"/>
            </w:tcBorders>
            <w:shd w:val="clear" w:color="auto" w:fill="auto"/>
            <w:noWrap w:val="0"/>
            <w:vAlign w:val="center"/>
          </w:tcPr>
          <w:p w14:paraId="6F7EEA71">
            <w:pPr>
              <w:pStyle w:val="15"/>
              <w:spacing w:line="360" w:lineRule="auto"/>
              <w:ind w:firstLine="426"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供应商具有企业信用等级证书AAA级证书得4分，AA级证书得2分，A级证书得</w:t>
            </w:r>
            <w:r>
              <w:rPr>
                <w:rFonts w:hint="eastAsia"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分，未提供不得分。</w:t>
            </w:r>
          </w:p>
          <w:p w14:paraId="475ED6B2">
            <w:pPr>
              <w:pStyle w:val="15"/>
              <w:spacing w:line="360" w:lineRule="auto"/>
              <w:ind w:firstLine="426"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注：投标文件中需提供《企业信用等级证书》等相关文件证明材料</w:t>
            </w:r>
            <w:r>
              <w:rPr>
                <w:rFonts w:hint="eastAsia" w:hAnsi="宋体" w:cs="宋体"/>
                <w:b w:val="0"/>
                <w:bCs w:val="0"/>
                <w:color w:val="auto"/>
                <w:kern w:val="0"/>
                <w:sz w:val="21"/>
                <w:szCs w:val="21"/>
                <w:highlight w:val="none"/>
                <w:lang w:val="en-US" w:eastAsia="zh-CN"/>
              </w:rPr>
              <w:t>。</w:t>
            </w:r>
          </w:p>
        </w:tc>
        <w:tc>
          <w:tcPr>
            <w:tcW w:w="730" w:type="dxa"/>
            <w:tcBorders>
              <w:top w:val="single" w:color="auto" w:sz="4" w:space="0"/>
              <w:left w:val="single" w:color="auto" w:sz="4" w:space="0"/>
              <w:right w:val="single" w:color="auto" w:sz="4" w:space="0"/>
            </w:tcBorders>
            <w:noWrap w:val="0"/>
            <w:vAlign w:val="center"/>
          </w:tcPr>
          <w:p w14:paraId="41FF53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2A93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730" w:type="dxa"/>
            <w:tcBorders>
              <w:left w:val="single" w:color="auto" w:sz="4" w:space="0"/>
              <w:right w:val="single" w:color="auto" w:sz="4" w:space="0"/>
            </w:tcBorders>
            <w:noWrap w:val="0"/>
            <w:vAlign w:val="center"/>
          </w:tcPr>
          <w:p w14:paraId="3E97765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62" w:type="dxa"/>
            <w:tcBorders>
              <w:left w:val="single" w:color="auto" w:sz="4" w:space="0"/>
              <w:right w:val="single" w:color="auto" w:sz="4" w:space="0"/>
            </w:tcBorders>
            <w:shd w:val="clear" w:color="auto" w:fill="auto"/>
            <w:noWrap w:val="0"/>
            <w:vAlign w:val="center"/>
          </w:tcPr>
          <w:p w14:paraId="06C8CA14">
            <w:pPr>
              <w:wordWrap w:val="0"/>
              <w:adjustRightInd w:val="0"/>
              <w:snapToGrid w:val="0"/>
              <w:spacing w:line="360" w:lineRule="auto"/>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项目组成员</w:t>
            </w:r>
          </w:p>
        </w:tc>
        <w:tc>
          <w:tcPr>
            <w:tcW w:w="7101" w:type="dxa"/>
            <w:tcBorders>
              <w:left w:val="single" w:color="auto" w:sz="4" w:space="0"/>
              <w:right w:val="single" w:color="auto" w:sz="4" w:space="0"/>
            </w:tcBorders>
            <w:shd w:val="clear" w:color="auto" w:fill="auto"/>
            <w:noWrap w:val="0"/>
            <w:vAlign w:val="center"/>
          </w:tcPr>
          <w:p w14:paraId="57EA67FC">
            <w:pPr>
              <w:keepNext w:val="0"/>
              <w:keepLines w:val="0"/>
              <w:pageBreakBefore w:val="0"/>
              <w:kinsoku/>
              <w:wordWrap/>
              <w:overflowPunct/>
              <w:topLinePunct w:val="0"/>
              <w:bidi w:val="0"/>
              <w:adjustRightInd/>
              <w:snapToGrid/>
              <w:spacing w:line="360" w:lineRule="auto"/>
              <w:ind w:firstLine="42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根据本项目服务需求，投标人须成立服务项目组，项目组成员配备不少于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人。具有全日制会计学、统计学、经济学</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本科或以上文化程度，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拥有统计或会计证书，有1年以上统计工作经验的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每人得2分，最高</w:t>
            </w:r>
            <w:r>
              <w:rPr>
                <w:rFonts w:hint="eastAsia" w:ascii="宋体" w:hAnsi="宋体" w:eastAsia="宋体" w:cs="宋体"/>
                <w:color w:val="auto"/>
                <w:sz w:val="21"/>
                <w:szCs w:val="21"/>
                <w:highlight w:val="none"/>
              </w:rPr>
              <w:t>得8分。</w:t>
            </w:r>
          </w:p>
          <w:p w14:paraId="7AA2283C">
            <w:pPr>
              <w:pStyle w:val="15"/>
              <w:spacing w:line="360" w:lineRule="auto"/>
              <w:ind w:firstLine="426" w:firstLineChars="200"/>
              <w:rPr>
                <w:rFonts w:hint="eastAsia" w:ascii="宋体" w:hAnsi="宋体" w:eastAsia="宋体" w:cs="宋体"/>
                <w:bCs/>
                <w:kern w:val="2"/>
                <w:sz w:val="21"/>
                <w:szCs w:val="21"/>
                <w:lang w:val="en-US" w:eastAsia="zh-CN" w:bidi="ar-SA"/>
              </w:rPr>
            </w:pPr>
            <w:r>
              <w:rPr>
                <w:rFonts w:hint="eastAsia" w:ascii="宋体" w:hAnsi="宋体" w:eastAsia="宋体" w:cs="宋体"/>
                <w:b/>
                <w:bCs/>
                <w:color w:val="auto"/>
                <w:sz w:val="21"/>
                <w:szCs w:val="21"/>
                <w:highlight w:val="none"/>
              </w:rPr>
              <w:t>注：投标文件中提供人员身份证复印件、学历证书复印件、工作经验</w:t>
            </w:r>
            <w:r>
              <w:rPr>
                <w:rFonts w:hint="eastAsia" w:ascii="宋体" w:hAnsi="宋体" w:eastAsia="宋体" w:cs="宋体"/>
                <w:b/>
                <w:bCs/>
                <w:color w:val="auto"/>
                <w:sz w:val="21"/>
                <w:szCs w:val="21"/>
                <w:highlight w:val="none"/>
                <w:lang w:val="en-US" w:eastAsia="zh-CN"/>
              </w:rPr>
              <w:t>证明（需体现人员名字信息）和相关</w:t>
            </w:r>
            <w:r>
              <w:rPr>
                <w:rFonts w:hint="eastAsia" w:ascii="宋体" w:hAnsi="宋体" w:eastAsia="宋体" w:cs="宋体"/>
                <w:b/>
                <w:bCs/>
                <w:color w:val="auto"/>
                <w:sz w:val="21"/>
                <w:szCs w:val="21"/>
                <w:highlight w:val="none"/>
              </w:rPr>
              <w:t>证书复印件证明材料，及本单位近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个月的社保证明加盖公章，否则不得分。</w:t>
            </w:r>
          </w:p>
        </w:tc>
        <w:tc>
          <w:tcPr>
            <w:tcW w:w="730" w:type="dxa"/>
            <w:tcBorders>
              <w:top w:val="single" w:color="auto" w:sz="4" w:space="0"/>
              <w:left w:val="single" w:color="auto" w:sz="4" w:space="0"/>
              <w:right w:val="single" w:color="auto" w:sz="4" w:space="0"/>
            </w:tcBorders>
            <w:noWrap w:val="0"/>
            <w:vAlign w:val="center"/>
          </w:tcPr>
          <w:p w14:paraId="3128FBB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1CEA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30" w:type="dxa"/>
            <w:tcBorders>
              <w:left w:val="single" w:color="auto" w:sz="4" w:space="0"/>
              <w:right w:val="single" w:color="auto" w:sz="4" w:space="0"/>
            </w:tcBorders>
            <w:noWrap w:val="0"/>
            <w:vAlign w:val="center"/>
          </w:tcPr>
          <w:p w14:paraId="171BFB4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62" w:type="dxa"/>
            <w:tcBorders>
              <w:left w:val="single" w:color="auto" w:sz="4" w:space="0"/>
              <w:right w:val="single" w:color="auto" w:sz="4" w:space="0"/>
            </w:tcBorders>
            <w:noWrap w:val="0"/>
            <w:vAlign w:val="center"/>
          </w:tcPr>
          <w:p w14:paraId="2BF8DCD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w:t>
            </w:r>
          </w:p>
        </w:tc>
        <w:tc>
          <w:tcPr>
            <w:tcW w:w="7101" w:type="dxa"/>
            <w:tcBorders>
              <w:left w:val="single" w:color="auto" w:sz="4" w:space="0"/>
              <w:right w:val="single" w:color="auto" w:sz="4" w:space="0"/>
            </w:tcBorders>
            <w:noWrap w:val="0"/>
            <w:vAlign w:val="center"/>
          </w:tcPr>
          <w:p w14:paraId="511C3212">
            <w:pPr>
              <w:spacing w:line="360" w:lineRule="auto"/>
              <w:ind w:firstLine="426" w:firstLineChars="200"/>
              <w:jc w:val="left"/>
              <w:rPr>
                <w:rFonts w:hint="eastAsia" w:ascii="宋体" w:hAnsi="宋体" w:eastAsia="宋体" w:cs="宋体"/>
                <w:color w:val="auto"/>
                <w:sz w:val="21"/>
                <w:szCs w:val="21"/>
                <w:highlight w:val="none"/>
              </w:rPr>
            </w:pPr>
            <w:r>
              <w:rPr>
                <w:rStyle w:val="45"/>
                <w:rFonts w:hint="eastAsia" w:ascii="宋体" w:hAnsi="宋体" w:eastAsia="宋体" w:cs="宋体"/>
                <w:sz w:val="21"/>
                <w:szCs w:val="21"/>
              </w:rPr>
              <w:t>投标人根据本项目服务需求及服务标准，详细阐述对本项统计工作的目的和意义，专家根据内容的理解程度、全面性、思路清晰等方面进行打分</w:t>
            </w:r>
            <w:r>
              <w:rPr>
                <w:rStyle w:val="45"/>
                <w:rFonts w:hint="eastAsia" w:ascii="宋体" w:hAnsi="宋体" w:cs="宋体"/>
                <w:sz w:val="21"/>
                <w:szCs w:val="21"/>
                <w:lang w:eastAsia="zh-CN"/>
              </w:rPr>
              <w:t>，</w:t>
            </w:r>
            <w:r>
              <w:rPr>
                <w:rStyle w:val="45"/>
                <w:rFonts w:hint="eastAsia" w:ascii="宋体" w:hAnsi="宋体" w:eastAsia="宋体" w:cs="宋体"/>
                <w:sz w:val="21"/>
                <w:szCs w:val="21"/>
              </w:rPr>
              <w:t>0-</w:t>
            </w:r>
            <w:r>
              <w:rPr>
                <w:rStyle w:val="45"/>
                <w:rFonts w:hint="eastAsia" w:ascii="宋体" w:hAnsi="宋体" w:cs="宋体"/>
                <w:sz w:val="21"/>
                <w:szCs w:val="21"/>
                <w:lang w:val="en-US" w:eastAsia="zh-CN"/>
              </w:rPr>
              <w:t>6</w:t>
            </w:r>
            <w:r>
              <w:rPr>
                <w:rStyle w:val="45"/>
                <w:rFonts w:hint="eastAsia" w:ascii="宋体" w:hAnsi="宋体" w:eastAsia="宋体" w:cs="宋体"/>
                <w:sz w:val="21"/>
                <w:szCs w:val="21"/>
              </w:rPr>
              <w:t>分。</w:t>
            </w:r>
          </w:p>
        </w:tc>
        <w:tc>
          <w:tcPr>
            <w:tcW w:w="730" w:type="dxa"/>
            <w:tcBorders>
              <w:top w:val="single" w:color="auto" w:sz="4" w:space="0"/>
              <w:left w:val="single" w:color="auto" w:sz="4" w:space="0"/>
              <w:right w:val="single" w:color="auto" w:sz="4" w:space="0"/>
            </w:tcBorders>
            <w:noWrap w:val="0"/>
            <w:vAlign w:val="center"/>
          </w:tcPr>
          <w:p w14:paraId="2ED74B4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r>
      <w:tr w14:paraId="741E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30" w:type="dxa"/>
            <w:tcBorders>
              <w:left w:val="single" w:color="auto" w:sz="4" w:space="0"/>
              <w:right w:val="single" w:color="auto" w:sz="4" w:space="0"/>
            </w:tcBorders>
            <w:noWrap w:val="0"/>
            <w:vAlign w:val="center"/>
          </w:tcPr>
          <w:p w14:paraId="17919683">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62" w:type="dxa"/>
            <w:tcBorders>
              <w:left w:val="single" w:color="auto" w:sz="4" w:space="0"/>
              <w:right w:val="single" w:color="auto" w:sz="4" w:space="0"/>
            </w:tcBorders>
            <w:noWrap w:val="0"/>
            <w:vAlign w:val="center"/>
          </w:tcPr>
          <w:p w14:paraId="06AB4644">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服务</w:t>
            </w:r>
            <w:r>
              <w:rPr>
                <w:rFonts w:hint="eastAsia" w:ascii="宋体" w:hAnsi="宋体" w:eastAsia="宋体" w:cs="宋体"/>
                <w:sz w:val="21"/>
                <w:szCs w:val="21"/>
                <w:lang w:val="en-US" w:eastAsia="zh-CN"/>
              </w:rPr>
              <w:t>方案</w:t>
            </w:r>
          </w:p>
        </w:tc>
        <w:tc>
          <w:tcPr>
            <w:tcW w:w="7101" w:type="dxa"/>
            <w:tcBorders>
              <w:left w:val="single" w:color="auto" w:sz="4" w:space="0"/>
              <w:right w:val="single" w:color="auto" w:sz="4" w:space="0"/>
            </w:tcBorders>
            <w:noWrap w:val="0"/>
            <w:vAlign w:val="center"/>
          </w:tcPr>
          <w:p w14:paraId="2124BFBE">
            <w:pPr>
              <w:spacing w:line="400" w:lineRule="exact"/>
              <w:ind w:firstLine="426" w:firstLineChars="200"/>
              <w:rPr>
                <w:rStyle w:val="45"/>
                <w:rFonts w:hint="eastAsia" w:ascii="宋体" w:hAnsi="宋体" w:eastAsia="宋体" w:cs="宋体"/>
                <w:sz w:val="21"/>
                <w:szCs w:val="21"/>
                <w:lang w:val="en-US" w:eastAsia="zh-CN"/>
              </w:rPr>
            </w:pPr>
            <w:r>
              <w:rPr>
                <w:rStyle w:val="45"/>
                <w:rFonts w:hint="eastAsia" w:ascii="宋体" w:hAnsi="宋体" w:eastAsia="宋体" w:cs="宋体"/>
                <w:sz w:val="21"/>
                <w:szCs w:val="21"/>
              </w:rPr>
              <w:t>投标人根据本项目服务需求及服务标准，分行业分专业，详细阐述合理完整的服务</w:t>
            </w:r>
            <w:r>
              <w:rPr>
                <w:rStyle w:val="45"/>
                <w:rFonts w:hint="eastAsia" w:ascii="宋体" w:hAnsi="宋体" w:eastAsia="宋体" w:cs="宋体"/>
                <w:sz w:val="21"/>
                <w:szCs w:val="21"/>
                <w:lang w:val="en-US" w:eastAsia="zh-CN"/>
              </w:rPr>
              <w:t>方案。</w:t>
            </w:r>
          </w:p>
          <w:p w14:paraId="252E507D">
            <w:pPr>
              <w:spacing w:line="400" w:lineRule="exact"/>
              <w:ind w:firstLine="426" w:firstLineChars="200"/>
              <w:rPr>
                <w:rStyle w:val="45"/>
                <w:rFonts w:hint="eastAsia" w:ascii="宋体" w:hAnsi="宋体" w:eastAsia="宋体" w:cs="宋体"/>
                <w:sz w:val="21"/>
                <w:szCs w:val="21"/>
              </w:rPr>
            </w:pPr>
            <w:r>
              <w:rPr>
                <w:rStyle w:val="45"/>
                <w:rFonts w:hint="eastAsia" w:ascii="宋体" w:hAnsi="宋体" w:eastAsia="宋体" w:cs="宋体"/>
                <w:sz w:val="21"/>
                <w:szCs w:val="21"/>
              </w:rPr>
              <w:t>①工业企业统计服务方案（0-3分）</w:t>
            </w:r>
          </w:p>
          <w:p w14:paraId="557B333F">
            <w:pPr>
              <w:spacing w:line="400" w:lineRule="exact"/>
              <w:ind w:firstLine="426" w:firstLineChars="200"/>
              <w:rPr>
                <w:rStyle w:val="45"/>
                <w:rFonts w:hint="eastAsia" w:ascii="宋体" w:hAnsi="宋体" w:eastAsia="宋体" w:cs="宋体"/>
                <w:sz w:val="21"/>
                <w:szCs w:val="21"/>
              </w:rPr>
            </w:pPr>
            <w:r>
              <w:rPr>
                <w:rStyle w:val="45"/>
                <w:rFonts w:hint="eastAsia" w:ascii="宋体" w:hAnsi="宋体" w:eastAsia="宋体" w:cs="宋体"/>
                <w:sz w:val="21"/>
                <w:szCs w:val="21"/>
              </w:rPr>
              <w:t>②固定资产投资统计服务方案（0-3分）</w:t>
            </w:r>
          </w:p>
          <w:p w14:paraId="01661AE1">
            <w:pPr>
              <w:spacing w:line="400" w:lineRule="exact"/>
              <w:ind w:firstLine="426" w:firstLineChars="200"/>
              <w:rPr>
                <w:rStyle w:val="45"/>
                <w:rFonts w:hint="eastAsia" w:ascii="宋体" w:hAnsi="宋体" w:eastAsia="宋体" w:cs="宋体"/>
                <w:sz w:val="21"/>
                <w:szCs w:val="21"/>
              </w:rPr>
            </w:pPr>
            <w:r>
              <w:rPr>
                <w:rStyle w:val="45"/>
                <w:rFonts w:hint="eastAsia" w:ascii="宋体" w:hAnsi="宋体" w:eastAsia="宋体" w:cs="宋体"/>
                <w:sz w:val="21"/>
                <w:szCs w:val="21"/>
              </w:rPr>
              <w:t>③商贸、服务业企业统计服务方案（0-3分）</w:t>
            </w:r>
          </w:p>
          <w:p w14:paraId="4757FD40">
            <w:pPr>
              <w:spacing w:line="400" w:lineRule="exact"/>
              <w:ind w:firstLine="426" w:firstLineChars="200"/>
              <w:rPr>
                <w:rStyle w:val="45"/>
                <w:rFonts w:hint="eastAsia" w:ascii="宋体" w:hAnsi="宋体" w:eastAsia="宋体" w:cs="宋体"/>
                <w:sz w:val="21"/>
                <w:szCs w:val="21"/>
                <w:lang w:val="en-US" w:eastAsia="zh-CN"/>
              </w:rPr>
            </w:pPr>
            <w:r>
              <w:rPr>
                <w:rStyle w:val="45"/>
                <w:rFonts w:hint="eastAsia" w:ascii="宋体" w:hAnsi="宋体" w:eastAsia="宋体" w:cs="宋体"/>
                <w:sz w:val="21"/>
                <w:szCs w:val="21"/>
              </w:rPr>
              <w:t>④研发经费统计服务方案（0-3分）</w:t>
            </w:r>
          </w:p>
        </w:tc>
        <w:tc>
          <w:tcPr>
            <w:tcW w:w="730" w:type="dxa"/>
            <w:tcBorders>
              <w:top w:val="single" w:color="auto" w:sz="4" w:space="0"/>
              <w:left w:val="single" w:color="auto" w:sz="4" w:space="0"/>
              <w:right w:val="single" w:color="auto" w:sz="4" w:space="0"/>
            </w:tcBorders>
            <w:noWrap w:val="0"/>
            <w:vAlign w:val="center"/>
          </w:tcPr>
          <w:p w14:paraId="3F350D15">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r>
      <w:tr w14:paraId="22F5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730" w:type="dxa"/>
            <w:vMerge w:val="restart"/>
            <w:tcBorders>
              <w:left w:val="single" w:color="auto" w:sz="4" w:space="0"/>
              <w:right w:val="single" w:color="auto" w:sz="4" w:space="0"/>
            </w:tcBorders>
            <w:noWrap w:val="0"/>
            <w:vAlign w:val="center"/>
          </w:tcPr>
          <w:p w14:paraId="0CBB9B39">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462" w:type="dxa"/>
            <w:vMerge w:val="restart"/>
            <w:tcBorders>
              <w:left w:val="single" w:color="auto" w:sz="4" w:space="0"/>
              <w:right w:val="single" w:color="auto" w:sz="4" w:space="0"/>
            </w:tcBorders>
            <w:noWrap w:val="0"/>
            <w:vAlign w:val="center"/>
          </w:tcPr>
          <w:p w14:paraId="48668748">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项目重点、难点及解决措施</w:t>
            </w:r>
          </w:p>
        </w:tc>
        <w:tc>
          <w:tcPr>
            <w:tcW w:w="7101" w:type="dxa"/>
            <w:tcBorders>
              <w:left w:val="single" w:color="auto" w:sz="4" w:space="0"/>
              <w:right w:val="single" w:color="auto" w:sz="4" w:space="0"/>
            </w:tcBorders>
            <w:noWrap w:val="0"/>
            <w:vAlign w:val="center"/>
          </w:tcPr>
          <w:p w14:paraId="0A3A8223">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根据投标人对本次统计项目重难点分析的准确性、完整性进行打分</w:t>
            </w:r>
            <w:r>
              <w:rPr>
                <w:rFonts w:hint="eastAsia" w:ascii="宋体" w:hAnsi="宋体" w:eastAsia="宋体" w:cs="宋体"/>
                <w:color w:val="auto"/>
                <w:sz w:val="21"/>
                <w:szCs w:val="21"/>
                <w:highlight w:val="none"/>
                <w:lang w:val="en-US" w:eastAsia="zh-Hans"/>
              </w:rPr>
              <w:t>。</w:t>
            </w:r>
          </w:p>
          <w:p w14:paraId="17760BA0">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投标人对重难点分析的准确、完整的，得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分；</w:t>
            </w:r>
          </w:p>
          <w:p w14:paraId="495EE1A0">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投标人对重难点分析的部分准确完整的，得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p w14:paraId="7C55C780">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提供的资料欠缺，不能有效表达目的和意义的，得0-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p w14:paraId="5512A9C3">
            <w:pPr>
              <w:spacing w:line="360" w:lineRule="auto"/>
              <w:ind w:firstLine="426" w:firstLineChars="200"/>
              <w:jc w:val="left"/>
              <w:rPr>
                <w:rStyle w:val="45"/>
                <w:rFonts w:hint="eastAsia" w:ascii="宋体" w:hAnsi="宋体" w:eastAsia="宋体" w:cs="宋体"/>
                <w:sz w:val="21"/>
                <w:szCs w:val="21"/>
              </w:rPr>
            </w:pPr>
            <w:r>
              <w:rPr>
                <w:rFonts w:hint="eastAsia" w:ascii="宋体" w:hAnsi="宋体" w:eastAsia="宋体" w:cs="宋体"/>
                <w:color w:val="auto"/>
                <w:sz w:val="21"/>
                <w:szCs w:val="21"/>
                <w:highlight w:val="none"/>
                <w:lang w:val="en-US" w:eastAsia="zh-Hans"/>
              </w:rPr>
              <w:t>不提供不得分。</w:t>
            </w:r>
          </w:p>
        </w:tc>
        <w:tc>
          <w:tcPr>
            <w:tcW w:w="730" w:type="dxa"/>
            <w:tcBorders>
              <w:top w:val="single" w:color="auto" w:sz="4" w:space="0"/>
              <w:left w:val="single" w:color="auto" w:sz="4" w:space="0"/>
              <w:right w:val="single" w:color="auto" w:sz="4" w:space="0"/>
            </w:tcBorders>
            <w:noWrap w:val="0"/>
            <w:vAlign w:val="center"/>
          </w:tcPr>
          <w:p w14:paraId="370C740F">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r>
      <w:tr w14:paraId="5D2E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730" w:type="dxa"/>
            <w:vMerge w:val="continue"/>
            <w:tcBorders>
              <w:left w:val="single" w:color="auto" w:sz="4" w:space="0"/>
              <w:right w:val="single" w:color="auto" w:sz="4" w:space="0"/>
            </w:tcBorders>
            <w:noWrap w:val="0"/>
            <w:vAlign w:val="center"/>
          </w:tcPr>
          <w:p w14:paraId="5A3EDD78">
            <w:pPr>
              <w:bidi w:val="0"/>
              <w:spacing w:line="360" w:lineRule="auto"/>
              <w:jc w:val="center"/>
              <w:rPr>
                <w:rFonts w:hint="eastAsia" w:ascii="宋体" w:hAnsi="宋体" w:eastAsia="宋体" w:cs="宋体"/>
                <w:sz w:val="21"/>
                <w:szCs w:val="21"/>
                <w:lang w:val="en-US" w:eastAsia="zh-CN"/>
              </w:rPr>
            </w:pPr>
          </w:p>
        </w:tc>
        <w:tc>
          <w:tcPr>
            <w:tcW w:w="1462" w:type="dxa"/>
            <w:vMerge w:val="continue"/>
            <w:tcBorders>
              <w:left w:val="single" w:color="auto" w:sz="4" w:space="0"/>
              <w:right w:val="single" w:color="auto" w:sz="4" w:space="0"/>
            </w:tcBorders>
            <w:noWrap w:val="0"/>
            <w:vAlign w:val="center"/>
          </w:tcPr>
          <w:p w14:paraId="2CD23F67">
            <w:pPr>
              <w:jc w:val="center"/>
              <w:rPr>
                <w:rFonts w:hint="eastAsia" w:ascii="宋体" w:hAnsi="宋体" w:eastAsia="宋体" w:cs="宋体"/>
                <w:sz w:val="21"/>
                <w:szCs w:val="21"/>
                <w:lang w:val="en-US" w:eastAsia="zh-CN"/>
              </w:rPr>
            </w:pPr>
          </w:p>
        </w:tc>
        <w:tc>
          <w:tcPr>
            <w:tcW w:w="7101" w:type="dxa"/>
            <w:tcBorders>
              <w:left w:val="single" w:color="auto" w:sz="4" w:space="0"/>
              <w:right w:val="single" w:color="auto" w:sz="4" w:space="0"/>
            </w:tcBorders>
            <w:noWrap w:val="0"/>
            <w:vAlign w:val="center"/>
          </w:tcPr>
          <w:p w14:paraId="7FCD8B0A">
            <w:pPr>
              <w:spacing w:line="360" w:lineRule="auto"/>
              <w:ind w:firstLine="426"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根据投标人对本次统计项目提出的重难点解决措施的准确性、完整性进行打分。</w:t>
            </w:r>
          </w:p>
          <w:p w14:paraId="0722E915">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投标人</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eastAsia="zh-Hans"/>
              </w:rPr>
              <w:t>有效的解决措施的，得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分；</w:t>
            </w:r>
          </w:p>
          <w:p w14:paraId="275B2315">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投标人有一定的解决措施的，得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p w14:paraId="112D91CE">
            <w:pPr>
              <w:spacing w:line="360" w:lineRule="auto"/>
              <w:ind w:firstLine="426" w:firstLineChars="20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提供的资料欠缺，不能有效表达目的和意义的，得0-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p w14:paraId="3F42D87B">
            <w:pPr>
              <w:spacing w:line="360" w:lineRule="auto"/>
              <w:ind w:firstLine="426" w:firstLineChars="200"/>
              <w:jc w:val="left"/>
              <w:rPr>
                <w:rStyle w:val="45"/>
                <w:rFonts w:hint="eastAsia" w:ascii="宋体" w:hAnsi="宋体" w:eastAsia="宋体" w:cs="宋体"/>
                <w:sz w:val="21"/>
                <w:szCs w:val="21"/>
              </w:rPr>
            </w:pPr>
            <w:r>
              <w:rPr>
                <w:rFonts w:hint="eastAsia" w:ascii="宋体" w:hAnsi="宋体" w:eastAsia="宋体" w:cs="宋体"/>
                <w:color w:val="auto"/>
                <w:sz w:val="21"/>
                <w:szCs w:val="21"/>
                <w:highlight w:val="none"/>
                <w:lang w:val="en-US" w:eastAsia="zh-Hans"/>
              </w:rPr>
              <w:t>不提供不得分。</w:t>
            </w:r>
          </w:p>
        </w:tc>
        <w:tc>
          <w:tcPr>
            <w:tcW w:w="730" w:type="dxa"/>
            <w:tcBorders>
              <w:top w:val="single" w:color="auto" w:sz="4" w:space="0"/>
              <w:left w:val="single" w:color="auto" w:sz="4" w:space="0"/>
              <w:right w:val="single" w:color="auto" w:sz="4" w:space="0"/>
            </w:tcBorders>
            <w:noWrap w:val="0"/>
            <w:vAlign w:val="center"/>
          </w:tcPr>
          <w:p w14:paraId="22D1DB63">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r>
      <w:tr w14:paraId="0831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30" w:type="dxa"/>
            <w:vMerge w:val="restart"/>
            <w:tcBorders>
              <w:left w:val="single" w:color="auto" w:sz="4" w:space="0"/>
              <w:right w:val="single" w:color="auto" w:sz="4" w:space="0"/>
            </w:tcBorders>
            <w:noWrap w:val="0"/>
            <w:vAlign w:val="center"/>
          </w:tcPr>
          <w:p w14:paraId="000F1874">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462" w:type="dxa"/>
            <w:vMerge w:val="restart"/>
            <w:tcBorders>
              <w:left w:val="single" w:color="auto" w:sz="4" w:space="0"/>
              <w:right w:val="single" w:color="auto" w:sz="4" w:space="0"/>
            </w:tcBorders>
            <w:noWrap w:val="0"/>
            <w:vAlign w:val="center"/>
          </w:tcPr>
          <w:p w14:paraId="0BAEA8E9">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组织机构管理</w:t>
            </w:r>
          </w:p>
        </w:tc>
        <w:tc>
          <w:tcPr>
            <w:tcW w:w="7101" w:type="dxa"/>
            <w:tcBorders>
              <w:left w:val="single" w:color="auto" w:sz="4" w:space="0"/>
              <w:right w:val="single" w:color="auto" w:sz="4" w:space="0"/>
            </w:tcBorders>
            <w:noWrap w:val="0"/>
            <w:vAlign w:val="center"/>
          </w:tcPr>
          <w:p w14:paraId="131D62EC">
            <w:pPr>
              <w:spacing w:line="40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根据投标人的组织机构形式完善性、企业管理制度的合理性，各岗位职责、分工明确综合打分。</w:t>
            </w:r>
          </w:p>
          <w:p w14:paraId="5F4F5E41">
            <w:pPr>
              <w:spacing w:line="400" w:lineRule="exact"/>
              <w:ind w:firstLine="426" w:firstLineChars="200"/>
              <w:rPr>
                <w:rFonts w:hint="eastAsia" w:ascii="宋体" w:hAnsi="宋体" w:eastAsia="宋体" w:cs="宋体"/>
                <w:sz w:val="21"/>
                <w:szCs w:val="21"/>
                <w:lang w:val="en-US" w:eastAsia="zh-CN"/>
              </w:rPr>
            </w:pPr>
            <w:r>
              <w:rPr>
                <w:rFonts w:hint="eastAsia" w:ascii="宋体" w:hAnsi="宋体" w:eastAsia="宋体" w:cs="宋体"/>
                <w:sz w:val="21"/>
                <w:szCs w:val="21"/>
              </w:rPr>
              <w:t>内容完整、具体、明确得</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分；内容表述不详细，有部分缺项得1.1-</w:t>
            </w:r>
            <w:r>
              <w:rPr>
                <w:rFonts w:hint="eastAsia" w:ascii="宋体" w:hAnsi="宋体" w:eastAsia="宋体" w:cs="宋体"/>
                <w:sz w:val="21"/>
                <w:szCs w:val="21"/>
                <w:lang w:val="en-US" w:eastAsia="zh-CN"/>
              </w:rPr>
              <w:t>2</w:t>
            </w:r>
            <w:r>
              <w:rPr>
                <w:rFonts w:hint="eastAsia" w:ascii="宋体" w:hAnsi="宋体" w:eastAsia="宋体" w:cs="宋体"/>
                <w:sz w:val="21"/>
                <w:szCs w:val="21"/>
              </w:rPr>
              <w:t>分；内容简单、表述粗略得0-1分，若未提供不得分。</w:t>
            </w:r>
          </w:p>
        </w:tc>
        <w:tc>
          <w:tcPr>
            <w:tcW w:w="730" w:type="dxa"/>
            <w:tcBorders>
              <w:top w:val="single" w:color="auto" w:sz="4" w:space="0"/>
              <w:left w:val="single" w:color="auto" w:sz="4" w:space="0"/>
              <w:right w:val="single" w:color="auto" w:sz="4" w:space="0"/>
            </w:tcBorders>
            <w:noWrap w:val="0"/>
            <w:vAlign w:val="center"/>
          </w:tcPr>
          <w:p w14:paraId="2C9A14EB">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1CD3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730" w:type="dxa"/>
            <w:vMerge w:val="continue"/>
            <w:tcBorders>
              <w:left w:val="single" w:color="auto" w:sz="4" w:space="0"/>
              <w:right w:val="single" w:color="auto" w:sz="4" w:space="0"/>
            </w:tcBorders>
            <w:noWrap w:val="0"/>
            <w:vAlign w:val="center"/>
          </w:tcPr>
          <w:p w14:paraId="1E2BA71E">
            <w:pPr>
              <w:bidi w:val="0"/>
              <w:spacing w:line="360" w:lineRule="auto"/>
              <w:jc w:val="center"/>
              <w:rPr>
                <w:rFonts w:hint="eastAsia" w:ascii="宋体" w:hAnsi="宋体" w:eastAsia="宋体" w:cs="宋体"/>
                <w:sz w:val="21"/>
                <w:szCs w:val="21"/>
                <w:lang w:val="en-US" w:eastAsia="zh-CN"/>
              </w:rPr>
            </w:pPr>
          </w:p>
        </w:tc>
        <w:tc>
          <w:tcPr>
            <w:tcW w:w="1462" w:type="dxa"/>
            <w:vMerge w:val="continue"/>
            <w:tcBorders>
              <w:left w:val="single" w:color="auto" w:sz="4" w:space="0"/>
              <w:right w:val="single" w:color="auto" w:sz="4" w:space="0"/>
            </w:tcBorders>
            <w:noWrap w:val="0"/>
            <w:vAlign w:val="center"/>
          </w:tcPr>
          <w:p w14:paraId="3800902D">
            <w:pPr>
              <w:bidi w:val="0"/>
              <w:spacing w:line="360" w:lineRule="auto"/>
              <w:jc w:val="center"/>
              <w:rPr>
                <w:rFonts w:hint="eastAsia" w:ascii="宋体" w:hAnsi="宋体" w:eastAsia="宋体" w:cs="宋体"/>
                <w:sz w:val="21"/>
                <w:szCs w:val="21"/>
                <w:lang w:val="en-US" w:eastAsia="zh-CN"/>
              </w:rPr>
            </w:pPr>
          </w:p>
        </w:tc>
        <w:tc>
          <w:tcPr>
            <w:tcW w:w="7101" w:type="dxa"/>
            <w:tcBorders>
              <w:left w:val="single" w:color="auto" w:sz="4" w:space="0"/>
              <w:right w:val="single" w:color="auto" w:sz="4" w:space="0"/>
            </w:tcBorders>
            <w:noWrap w:val="0"/>
            <w:vAlign w:val="center"/>
          </w:tcPr>
          <w:p w14:paraId="7F64EAD2">
            <w:pPr>
              <w:bidi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投标人须根据采购需求中人员投入及要求制定完善合理的人员安排，包含具体的岗位安排、驻点人员安排、服务分工及对应人员项目完成度考核标准等方面：</w:t>
            </w:r>
          </w:p>
          <w:p w14:paraId="7ECA4F8F">
            <w:pPr>
              <w:bidi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有完善合理的人员安排，且管理及考核制度详细的，得3.1-5分；</w:t>
            </w:r>
          </w:p>
          <w:p w14:paraId="4738ABC7">
            <w:pPr>
              <w:bidi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有一定的人员安排，管理及考核制度较明确，得1.1-3分；</w:t>
            </w:r>
          </w:p>
          <w:p w14:paraId="03D1213C">
            <w:pPr>
              <w:bidi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人员安排欠缺，管理及考核制度较欠缺，得0-1分；</w:t>
            </w:r>
          </w:p>
          <w:p w14:paraId="3B9861DD">
            <w:pPr>
              <w:bidi w:val="0"/>
              <w:spacing w:line="360" w:lineRule="auto"/>
              <w:ind w:firstLine="426" w:firstLineChars="200"/>
              <w:rPr>
                <w:rFonts w:hint="eastAsia" w:ascii="宋体" w:hAnsi="宋体" w:eastAsia="宋体" w:cs="宋体"/>
                <w:sz w:val="21"/>
                <w:szCs w:val="21"/>
                <w:lang w:val="en-US" w:eastAsia="zh-CN"/>
              </w:rPr>
            </w:pPr>
            <w:r>
              <w:rPr>
                <w:rFonts w:hint="eastAsia" w:ascii="宋体" w:hAnsi="宋体" w:eastAsia="宋体" w:cs="宋体"/>
                <w:sz w:val="21"/>
                <w:szCs w:val="21"/>
              </w:rPr>
              <w:t>不提供不得分。</w:t>
            </w:r>
          </w:p>
        </w:tc>
        <w:tc>
          <w:tcPr>
            <w:tcW w:w="730" w:type="dxa"/>
            <w:tcBorders>
              <w:top w:val="single" w:color="auto" w:sz="4" w:space="0"/>
              <w:left w:val="single" w:color="auto" w:sz="4" w:space="0"/>
              <w:right w:val="single" w:color="auto" w:sz="4" w:space="0"/>
            </w:tcBorders>
            <w:noWrap w:val="0"/>
            <w:vAlign w:val="center"/>
          </w:tcPr>
          <w:p w14:paraId="401979A1">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D9E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730" w:type="dxa"/>
            <w:vMerge w:val="restart"/>
            <w:tcBorders>
              <w:left w:val="single" w:color="auto" w:sz="4" w:space="0"/>
              <w:right w:val="single" w:color="auto" w:sz="4" w:space="0"/>
            </w:tcBorders>
            <w:noWrap w:val="0"/>
            <w:vAlign w:val="center"/>
          </w:tcPr>
          <w:p w14:paraId="3BF7D840">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w:t>
            </w:r>
          </w:p>
        </w:tc>
        <w:tc>
          <w:tcPr>
            <w:tcW w:w="1462" w:type="dxa"/>
            <w:vMerge w:val="restart"/>
            <w:tcBorders>
              <w:left w:val="single" w:color="auto" w:sz="4" w:space="0"/>
              <w:right w:val="single" w:color="auto" w:sz="4" w:space="0"/>
            </w:tcBorders>
            <w:noWrap w:val="0"/>
            <w:vAlign w:val="center"/>
          </w:tcPr>
          <w:p w14:paraId="55EBC072">
            <w:pPr>
              <w:spacing w:line="312" w:lineRule="auto"/>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highlight w:val="none"/>
                <w:lang w:eastAsia="zh-Hans"/>
              </w:rPr>
              <w:t>培训方案</w:t>
            </w:r>
          </w:p>
        </w:tc>
        <w:tc>
          <w:tcPr>
            <w:tcW w:w="7101" w:type="dxa"/>
            <w:tcBorders>
              <w:left w:val="single" w:color="auto" w:sz="4" w:space="0"/>
              <w:right w:val="single" w:color="auto" w:sz="4" w:space="0"/>
            </w:tcBorders>
            <w:noWrap w:val="0"/>
            <w:vAlign w:val="center"/>
          </w:tcPr>
          <w:p w14:paraId="08867407">
            <w:pPr>
              <w:spacing w:line="360" w:lineRule="auto"/>
              <w:ind w:firstLine="426"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及下属企业统计相关负责人员进行统计相关业务培训，制定合理完善的培训方案，包括人员培训时间、地点、人员安排、培训内容等</w:t>
            </w:r>
            <w:r>
              <w:rPr>
                <w:rFonts w:hint="eastAsia" w:ascii="宋体" w:hAnsi="宋体" w:eastAsia="宋体" w:cs="宋体"/>
                <w:color w:val="auto"/>
                <w:sz w:val="21"/>
                <w:szCs w:val="21"/>
                <w:highlight w:val="none"/>
                <w:lang w:eastAsia="zh-CN"/>
              </w:rPr>
              <w:t>。</w:t>
            </w:r>
          </w:p>
          <w:p w14:paraId="69B862E8">
            <w:pPr>
              <w:spacing w:line="360" w:lineRule="auto"/>
              <w:ind w:firstLine="426"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方案完整、具体、明确得4.1-6分；方案表述不详细，有部分缺项得2.1-4分；方案简单、表述粗略得0-2分，若未提供不得分</w:t>
            </w:r>
          </w:p>
        </w:tc>
        <w:tc>
          <w:tcPr>
            <w:tcW w:w="730" w:type="dxa"/>
            <w:tcBorders>
              <w:top w:val="single" w:color="auto" w:sz="4" w:space="0"/>
              <w:left w:val="single" w:color="auto" w:sz="4" w:space="0"/>
              <w:right w:val="single" w:color="auto" w:sz="4" w:space="0"/>
            </w:tcBorders>
            <w:noWrap w:val="0"/>
            <w:vAlign w:val="center"/>
          </w:tcPr>
          <w:p w14:paraId="21A66CF1">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14:paraId="24C6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30" w:type="dxa"/>
            <w:vMerge w:val="continue"/>
            <w:tcBorders>
              <w:left w:val="single" w:color="auto" w:sz="4" w:space="0"/>
              <w:right w:val="single" w:color="auto" w:sz="4" w:space="0"/>
            </w:tcBorders>
            <w:noWrap w:val="0"/>
            <w:vAlign w:val="center"/>
          </w:tcPr>
          <w:p w14:paraId="2AFCFC51">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1462" w:type="dxa"/>
            <w:vMerge w:val="continue"/>
            <w:tcBorders>
              <w:left w:val="single" w:color="auto" w:sz="4" w:space="0"/>
              <w:right w:val="single" w:color="auto" w:sz="4" w:space="0"/>
            </w:tcBorders>
            <w:noWrap w:val="0"/>
            <w:vAlign w:val="center"/>
          </w:tcPr>
          <w:p w14:paraId="1D265771">
            <w:pPr>
              <w:spacing w:line="312" w:lineRule="auto"/>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c>
          <w:tcPr>
            <w:tcW w:w="7101" w:type="dxa"/>
            <w:tcBorders>
              <w:left w:val="single" w:color="auto" w:sz="4" w:space="0"/>
              <w:right w:val="single" w:color="auto" w:sz="4" w:space="0"/>
            </w:tcBorders>
            <w:noWrap w:val="0"/>
            <w:vAlign w:val="center"/>
          </w:tcPr>
          <w:p w14:paraId="29C0EBF6">
            <w:pPr>
              <w:spacing w:line="360" w:lineRule="auto"/>
              <w:ind w:firstLine="426" w:firstLineChars="200"/>
              <w:jc w:val="left"/>
              <w:rPr>
                <w:rFonts w:hint="eastAsia" w:ascii="宋体" w:hAnsi="宋体" w:eastAsia="宋体" w:cs="宋体"/>
                <w:color w:val="auto"/>
                <w:sz w:val="21"/>
                <w:szCs w:val="21"/>
                <w:lang w:val="en-US" w:eastAsia="zh-CN"/>
              </w:rPr>
            </w:pPr>
            <w:r>
              <w:rPr>
                <w:rFonts w:hint="eastAsia" w:ascii="宋体" w:hAnsi="宋体" w:eastAsia="宋体" w:cs="宋体"/>
                <w:kern w:val="0"/>
                <w:sz w:val="21"/>
                <w:szCs w:val="21"/>
              </w:rPr>
              <w:t>投标人有组织现场培训实践经验以及培训课件制作能力，提供不同培训场次的现场照片（照片中需包含投标人信息证明）、培训签到表格以及课件制作案例（从工业、贸服、研发、投资选择一项作为培训案例</w:t>
            </w:r>
            <w:r>
              <w:rPr>
                <w:rFonts w:hint="eastAsia" w:ascii="宋体" w:hAnsi="宋体" w:eastAsia="宋体" w:cs="宋体"/>
                <w:kern w:val="0"/>
                <w:sz w:val="21"/>
                <w:szCs w:val="21"/>
                <w:lang w:val="en-US" w:eastAsia="zh-CN"/>
              </w:rPr>
              <w:t>展</w:t>
            </w:r>
            <w:r>
              <w:rPr>
                <w:rFonts w:hint="eastAsia" w:ascii="宋体" w:hAnsi="宋体" w:eastAsia="宋体" w:cs="宋体"/>
                <w:kern w:val="0"/>
                <w:sz w:val="21"/>
                <w:szCs w:val="21"/>
              </w:rPr>
              <w:t>示，以PPT图片形式放入投标文件中）。</w:t>
            </w:r>
          </w:p>
        </w:tc>
        <w:tc>
          <w:tcPr>
            <w:tcW w:w="730" w:type="dxa"/>
            <w:tcBorders>
              <w:top w:val="single" w:color="auto" w:sz="4" w:space="0"/>
              <w:left w:val="single" w:color="auto" w:sz="4" w:space="0"/>
              <w:right w:val="single" w:color="auto" w:sz="4" w:space="0"/>
            </w:tcBorders>
            <w:noWrap w:val="0"/>
            <w:vAlign w:val="center"/>
          </w:tcPr>
          <w:p w14:paraId="1DBBFF96">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14:paraId="3E4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30" w:type="dxa"/>
            <w:tcBorders>
              <w:left w:val="single" w:color="auto" w:sz="4" w:space="0"/>
              <w:right w:val="single" w:color="auto" w:sz="4" w:space="0"/>
            </w:tcBorders>
            <w:noWrap w:val="0"/>
            <w:vAlign w:val="center"/>
          </w:tcPr>
          <w:p w14:paraId="35C60F28">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w:t>
            </w:r>
          </w:p>
        </w:tc>
        <w:tc>
          <w:tcPr>
            <w:tcW w:w="1462" w:type="dxa"/>
            <w:tcBorders>
              <w:left w:val="single" w:color="auto" w:sz="4" w:space="0"/>
              <w:right w:val="single" w:color="auto" w:sz="4" w:space="0"/>
            </w:tcBorders>
            <w:noWrap w:val="0"/>
            <w:vAlign w:val="center"/>
          </w:tcPr>
          <w:p w14:paraId="5A6D85A1">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风险应对措施</w:t>
            </w:r>
          </w:p>
        </w:tc>
        <w:tc>
          <w:tcPr>
            <w:tcW w:w="7101" w:type="dxa"/>
            <w:tcBorders>
              <w:left w:val="single" w:color="auto" w:sz="4" w:space="0"/>
              <w:right w:val="single" w:color="auto" w:sz="4" w:space="0"/>
            </w:tcBorders>
            <w:noWrap w:val="0"/>
            <w:vAlign w:val="center"/>
          </w:tcPr>
          <w:p w14:paraId="3C565A47">
            <w:pPr>
              <w:bidi w:val="0"/>
              <w:spacing w:line="360" w:lineRule="auto"/>
              <w:ind w:firstLine="426"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对于临时突发事件、临时紧急项目、人员变动及统计指导服务过程中可能存在的问题的解决方案等有合理规范的应急预案和紧急应对机制。</w:t>
            </w:r>
          </w:p>
          <w:p w14:paraId="2F387B6C">
            <w:pPr>
              <w:bidi w:val="0"/>
              <w:spacing w:line="360" w:lineRule="auto"/>
              <w:ind w:firstLine="426"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方案完整、具体、明确得3.1-5分；方案表述不详细，有部分缺项得1.1-3分；方案简单、表述粗略得0-1分，若未提供不得分</w:t>
            </w:r>
            <w:r>
              <w:rPr>
                <w:rFonts w:hint="eastAsia" w:ascii="宋体" w:hAnsi="宋体" w:cs="宋体"/>
                <w:color w:val="auto"/>
                <w:sz w:val="21"/>
                <w:szCs w:val="21"/>
                <w:lang w:val="en-US" w:eastAsia="zh-CN"/>
              </w:rPr>
              <w:t>。</w:t>
            </w:r>
          </w:p>
        </w:tc>
        <w:tc>
          <w:tcPr>
            <w:tcW w:w="730" w:type="dxa"/>
            <w:tcBorders>
              <w:top w:val="single" w:color="auto" w:sz="4" w:space="0"/>
              <w:left w:val="single" w:color="auto" w:sz="4" w:space="0"/>
              <w:right w:val="single" w:color="auto" w:sz="4" w:space="0"/>
            </w:tcBorders>
            <w:noWrap w:val="0"/>
            <w:vAlign w:val="center"/>
          </w:tcPr>
          <w:p w14:paraId="2927F537">
            <w:pPr>
              <w:widowControl/>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59FF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30" w:type="dxa"/>
            <w:tcBorders>
              <w:left w:val="single" w:color="auto" w:sz="4" w:space="0"/>
              <w:right w:val="single" w:color="auto" w:sz="4" w:space="0"/>
            </w:tcBorders>
            <w:noWrap w:val="0"/>
            <w:vAlign w:val="center"/>
          </w:tcPr>
          <w:p w14:paraId="1408C9C6">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w:t>
            </w:r>
          </w:p>
        </w:tc>
        <w:tc>
          <w:tcPr>
            <w:tcW w:w="1462" w:type="dxa"/>
            <w:tcBorders>
              <w:left w:val="single" w:color="auto" w:sz="4" w:space="0"/>
              <w:right w:val="single" w:color="auto" w:sz="4" w:space="0"/>
            </w:tcBorders>
            <w:noWrap w:val="0"/>
            <w:vAlign w:val="center"/>
          </w:tcPr>
          <w:p w14:paraId="06BF0E57">
            <w:pPr>
              <w:bidi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保密制度</w:t>
            </w:r>
          </w:p>
        </w:tc>
        <w:tc>
          <w:tcPr>
            <w:tcW w:w="7101" w:type="dxa"/>
            <w:tcBorders>
              <w:left w:val="single" w:color="auto" w:sz="4" w:space="0"/>
              <w:right w:val="single" w:color="auto" w:sz="4" w:space="0"/>
            </w:tcBorders>
            <w:noWrap w:val="0"/>
            <w:vAlign w:val="center"/>
          </w:tcPr>
          <w:p w14:paraId="2353CB21">
            <w:pPr>
              <w:bidi w:val="0"/>
              <w:spacing w:line="360" w:lineRule="auto"/>
              <w:ind w:firstLine="426"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根据投标人提供的保密制度和实施制度的完整性、可行性进行打分。</w:t>
            </w:r>
          </w:p>
          <w:p w14:paraId="6C0FE93F">
            <w:pPr>
              <w:bidi w:val="0"/>
              <w:spacing w:line="360" w:lineRule="auto"/>
              <w:ind w:firstLine="426"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保密制度完整、具体、明确得3.1-5分；服务承诺表述不详细，有部分缺项得1.1-3分；服务承诺简单、表述粗略得0-1分，若未提供不得分。</w:t>
            </w:r>
          </w:p>
        </w:tc>
        <w:tc>
          <w:tcPr>
            <w:tcW w:w="730" w:type="dxa"/>
            <w:tcBorders>
              <w:top w:val="single" w:color="auto" w:sz="4" w:space="0"/>
              <w:left w:val="single" w:color="auto" w:sz="4" w:space="0"/>
              <w:right w:val="single" w:color="auto" w:sz="4" w:space="0"/>
            </w:tcBorders>
            <w:noWrap w:val="0"/>
            <w:vAlign w:val="center"/>
          </w:tcPr>
          <w:p w14:paraId="700BA6B6">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1FC9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30" w:type="dxa"/>
            <w:tcBorders>
              <w:left w:val="single" w:color="auto" w:sz="4" w:space="0"/>
              <w:right w:val="single" w:color="auto" w:sz="4" w:space="0"/>
            </w:tcBorders>
            <w:noWrap w:val="0"/>
            <w:vAlign w:val="center"/>
          </w:tcPr>
          <w:p w14:paraId="1BDA13C7">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1462" w:type="dxa"/>
            <w:tcBorders>
              <w:left w:val="single" w:color="auto" w:sz="4" w:space="0"/>
              <w:right w:val="single" w:color="auto" w:sz="4" w:space="0"/>
            </w:tcBorders>
            <w:noWrap w:val="0"/>
            <w:vAlign w:val="center"/>
          </w:tcPr>
          <w:p w14:paraId="38BF0A63">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服务响应能力</w:t>
            </w:r>
          </w:p>
        </w:tc>
        <w:tc>
          <w:tcPr>
            <w:tcW w:w="7101" w:type="dxa"/>
            <w:tcBorders>
              <w:left w:val="single" w:color="auto" w:sz="4" w:space="0"/>
              <w:right w:val="single" w:color="auto" w:sz="4" w:space="0"/>
            </w:tcBorders>
            <w:noWrap w:val="0"/>
            <w:vAlign w:val="center"/>
          </w:tcPr>
          <w:p w14:paraId="46AEDAF9">
            <w:pPr>
              <w:bidi w:val="0"/>
              <w:spacing w:line="360" w:lineRule="auto"/>
              <w:ind w:firstLine="426"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评委根据投标人对本项目的服务响应能力进行打分，包括但不仅限于所在地的工作环境了解程度、与各企业的沟通能力、服务响应时效等。</w:t>
            </w:r>
          </w:p>
          <w:p w14:paraId="47B9C3B8">
            <w:pPr>
              <w:bidi w:val="0"/>
              <w:spacing w:line="360" w:lineRule="auto"/>
              <w:ind w:firstLine="426"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方案完整、具体、明确得3.1-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分；方案表述不详细，有部分缺项得1.1-3分；方案简单、表述粗略得0-1分，若未提供不得分</w:t>
            </w:r>
            <w:r>
              <w:rPr>
                <w:rFonts w:hint="eastAsia" w:ascii="宋体" w:hAnsi="宋体" w:cs="宋体"/>
                <w:color w:val="auto"/>
                <w:sz w:val="21"/>
                <w:szCs w:val="21"/>
                <w:lang w:eastAsia="zh-CN"/>
              </w:rPr>
              <w:t>。</w:t>
            </w:r>
          </w:p>
        </w:tc>
        <w:tc>
          <w:tcPr>
            <w:tcW w:w="730" w:type="dxa"/>
            <w:tcBorders>
              <w:top w:val="single" w:color="auto" w:sz="4" w:space="0"/>
              <w:left w:val="single" w:color="auto" w:sz="4" w:space="0"/>
              <w:right w:val="single" w:color="auto" w:sz="4" w:space="0"/>
            </w:tcBorders>
            <w:noWrap w:val="0"/>
            <w:vAlign w:val="center"/>
          </w:tcPr>
          <w:p w14:paraId="7D8FE3D0">
            <w:pPr>
              <w:widowControl/>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07A6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30" w:type="dxa"/>
            <w:tcBorders>
              <w:left w:val="single" w:color="auto" w:sz="4" w:space="0"/>
              <w:right w:val="single" w:color="auto" w:sz="4" w:space="0"/>
            </w:tcBorders>
            <w:noWrap w:val="0"/>
            <w:vAlign w:val="center"/>
          </w:tcPr>
          <w:p w14:paraId="45D952F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62" w:type="dxa"/>
            <w:tcBorders>
              <w:left w:val="single" w:color="auto" w:sz="4" w:space="0"/>
              <w:right w:val="single" w:color="auto" w:sz="4" w:space="0"/>
            </w:tcBorders>
            <w:noWrap w:val="0"/>
            <w:vAlign w:val="center"/>
          </w:tcPr>
          <w:p w14:paraId="3E310E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业绩</w:t>
            </w:r>
          </w:p>
        </w:tc>
        <w:tc>
          <w:tcPr>
            <w:tcW w:w="7101" w:type="dxa"/>
            <w:tcBorders>
              <w:left w:val="single" w:color="auto" w:sz="4" w:space="0"/>
              <w:right w:val="single" w:color="auto" w:sz="4" w:space="0"/>
            </w:tcBorders>
            <w:noWrap w:val="0"/>
            <w:vAlign w:val="center"/>
          </w:tcPr>
          <w:p w14:paraId="7789CD79">
            <w:pPr>
              <w:adjustRightInd w:val="0"/>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投标人自2021年1月1日以来（以合同签订时间为准），完成的类似项目的每个得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分，本项最高得2分。须同时提供完整合同及中标通知书扫描件并加盖公章，否则不得分。</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67D54275">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bl>
    <w:p w14:paraId="200AA0DE">
      <w:pPr>
        <w:pStyle w:val="2"/>
        <w:keepNext w:val="0"/>
        <w:keepLines w:val="0"/>
        <w:pageBreakBefore w:val="0"/>
        <w:widowControl/>
        <w:kinsoku/>
        <w:wordWrap/>
        <w:overflowPunct/>
        <w:topLinePunct w:val="0"/>
        <w:autoSpaceDE/>
        <w:autoSpaceDN/>
        <w:bidi w:val="0"/>
        <w:adjustRightInd/>
        <w:snapToGrid/>
        <w:ind w:firstLine="0" w:firstLineChars="0"/>
        <w:textAlignment w:val="baseline"/>
      </w:pPr>
    </w:p>
    <w:p w14:paraId="57A28A23">
      <w:pPr>
        <w:spacing w:line="380" w:lineRule="exact"/>
        <w:ind w:firstLine="426" w:firstLineChars="200"/>
        <w:rPr>
          <w:rStyle w:val="45"/>
          <w:rFonts w:ascii="宋体" w:hAnsi="宋体"/>
          <w:b/>
          <w:sz w:val="21"/>
          <w:szCs w:val="21"/>
        </w:rPr>
      </w:pPr>
      <w:r>
        <w:rPr>
          <w:rStyle w:val="45"/>
          <w:rFonts w:ascii="宋体" w:hAnsi="宋体"/>
          <w:b/>
          <w:sz w:val="21"/>
          <w:szCs w:val="21"/>
        </w:rPr>
        <w:t>二</w:t>
      </w:r>
      <w:r>
        <w:rPr>
          <w:rStyle w:val="45"/>
          <w:rFonts w:ascii="宋体" w:hAnsi="宋体" w:eastAsia="宋体"/>
          <w:sz w:val="21"/>
          <w:szCs w:val="21"/>
        </w:rPr>
        <w:t>、价格部分</w:t>
      </w:r>
      <w:r>
        <w:rPr>
          <w:rStyle w:val="45"/>
          <w:rFonts w:hint="eastAsia" w:ascii="宋体" w:hAnsi="宋体"/>
          <w:sz w:val="21"/>
          <w:szCs w:val="21"/>
          <w:lang w:val="en-US" w:eastAsia="zh-CN"/>
        </w:rPr>
        <w:t>2</w:t>
      </w:r>
      <w:r>
        <w:rPr>
          <w:rStyle w:val="45"/>
          <w:rFonts w:ascii="宋体" w:hAnsi="宋体" w:eastAsia="宋体"/>
          <w:sz w:val="21"/>
          <w:szCs w:val="21"/>
        </w:rPr>
        <w:t>0分。</w:t>
      </w:r>
    </w:p>
    <w:p w14:paraId="48B89328">
      <w:pPr>
        <w:spacing w:line="360" w:lineRule="exact"/>
        <w:ind w:firstLine="446" w:firstLineChars="200"/>
        <w:rPr>
          <w:rFonts w:hint="eastAsia" w:ascii="宋体" w:hAnsi="宋体" w:eastAsia="宋体" w:cs="宋体"/>
          <w:b w:val="0"/>
          <w:bCs w:val="0"/>
          <w:kern w:val="2"/>
          <w:sz w:val="22"/>
          <w:szCs w:val="22"/>
          <w:u w:val="none"/>
          <w:shd w:val="clear" w:color="auto" w:fill="auto"/>
          <w:vertAlign w:val="baseline"/>
          <w:lang w:val="en-US" w:eastAsia="zh-CN" w:bidi="zh-TW"/>
        </w:rPr>
      </w:pPr>
      <w:r>
        <w:rPr>
          <w:rFonts w:hint="eastAsia" w:ascii="宋体" w:hAnsi="宋体" w:eastAsia="宋体" w:cs="宋体"/>
          <w:b w:val="0"/>
          <w:bCs w:val="0"/>
          <w:kern w:val="2"/>
          <w:sz w:val="22"/>
          <w:szCs w:val="22"/>
          <w:u w:val="none"/>
          <w:shd w:val="clear" w:color="auto" w:fill="auto"/>
          <w:vertAlign w:val="baseline"/>
          <w:lang w:val="en-US" w:eastAsia="zh-CN" w:bidi="zh-TW"/>
        </w:rPr>
        <w:t>商务价格评分采用低价优先法计算，即满足招标文件要求且投标价格最低的投标报价为评标基准价，其商务分为满分</w:t>
      </w:r>
      <w:r>
        <w:rPr>
          <w:rFonts w:hint="eastAsia" w:ascii="宋体" w:hAnsi="宋体" w:cs="宋体"/>
          <w:b w:val="0"/>
          <w:bCs w:val="0"/>
          <w:kern w:val="2"/>
          <w:sz w:val="22"/>
          <w:szCs w:val="22"/>
          <w:u w:val="none"/>
          <w:shd w:val="clear" w:color="auto" w:fill="auto"/>
          <w:vertAlign w:val="baseline"/>
          <w:lang w:val="en-US" w:eastAsia="zh-CN" w:bidi="zh-TW"/>
        </w:rPr>
        <w:t>2</w:t>
      </w:r>
      <w:r>
        <w:rPr>
          <w:rFonts w:hint="eastAsia" w:ascii="宋体" w:hAnsi="宋体" w:eastAsia="宋体" w:cs="宋体"/>
          <w:b w:val="0"/>
          <w:bCs w:val="0"/>
          <w:kern w:val="2"/>
          <w:sz w:val="22"/>
          <w:szCs w:val="22"/>
          <w:u w:val="none"/>
          <w:shd w:val="clear" w:color="auto" w:fill="auto"/>
          <w:vertAlign w:val="baseline"/>
          <w:lang w:val="en-US" w:eastAsia="zh-CN" w:bidi="zh-TW"/>
        </w:rPr>
        <w:t>0分。</w:t>
      </w:r>
    </w:p>
    <w:p w14:paraId="38E22AC9">
      <w:pPr>
        <w:spacing w:line="360" w:lineRule="exact"/>
        <w:ind w:firstLine="446" w:firstLineChars="200"/>
        <w:rPr>
          <w:rFonts w:hint="eastAsia" w:ascii="宋体" w:hAnsi="宋体" w:eastAsia="宋体" w:cs="宋体"/>
          <w:b w:val="0"/>
          <w:bCs w:val="0"/>
          <w:kern w:val="2"/>
          <w:sz w:val="22"/>
          <w:szCs w:val="22"/>
          <w:u w:val="none"/>
          <w:shd w:val="clear" w:color="auto" w:fill="auto"/>
          <w:vertAlign w:val="baseline"/>
          <w:lang w:val="en-US" w:eastAsia="zh-CN" w:bidi="zh-TW"/>
        </w:rPr>
      </w:pPr>
      <w:r>
        <w:rPr>
          <w:rFonts w:hint="eastAsia" w:ascii="宋体" w:hAnsi="宋体" w:eastAsia="宋体" w:cs="宋体"/>
          <w:b w:val="0"/>
          <w:bCs w:val="0"/>
          <w:kern w:val="2"/>
          <w:sz w:val="22"/>
          <w:szCs w:val="22"/>
          <w:u w:val="none"/>
          <w:shd w:val="clear" w:color="auto" w:fill="auto"/>
          <w:vertAlign w:val="baseline"/>
          <w:lang w:val="en-US" w:eastAsia="zh-CN" w:bidi="zh-TW"/>
        </w:rPr>
        <w:t>其他投标人的商务分统一按照下列公式计算：投标报价得分=（评标基准价/投标报价）×</w:t>
      </w:r>
      <w:r>
        <w:rPr>
          <w:rFonts w:hint="eastAsia" w:ascii="宋体" w:hAnsi="宋体" w:cs="宋体"/>
          <w:b w:val="0"/>
          <w:bCs w:val="0"/>
          <w:kern w:val="2"/>
          <w:sz w:val="22"/>
          <w:szCs w:val="22"/>
          <w:u w:val="none"/>
          <w:shd w:val="clear" w:color="auto" w:fill="auto"/>
          <w:vertAlign w:val="baseline"/>
          <w:lang w:val="en-US" w:eastAsia="zh-CN" w:bidi="zh-TW"/>
        </w:rPr>
        <w:t>2</w:t>
      </w:r>
      <w:r>
        <w:rPr>
          <w:rFonts w:hint="eastAsia" w:ascii="宋体" w:hAnsi="宋体" w:eastAsia="宋体" w:cs="宋体"/>
          <w:b w:val="0"/>
          <w:bCs w:val="0"/>
          <w:kern w:val="2"/>
          <w:sz w:val="22"/>
          <w:szCs w:val="22"/>
          <w:u w:val="none"/>
          <w:shd w:val="clear" w:color="auto" w:fill="auto"/>
          <w:vertAlign w:val="baseline"/>
          <w:lang w:val="en-US" w:eastAsia="zh-CN" w:bidi="zh-TW"/>
        </w:rPr>
        <w:t>0%×100（保留到小数点后两位，第三位四舍五入）。</w:t>
      </w:r>
    </w:p>
    <w:p w14:paraId="14AABD96">
      <w:pPr>
        <w:spacing w:line="360" w:lineRule="exact"/>
        <w:ind w:firstLine="426" w:firstLineChars="200"/>
        <w:rPr>
          <w:rFonts w:ascii="宋体" w:hAnsi="宋体" w:cs="宋体"/>
          <w:b/>
          <w:sz w:val="21"/>
          <w:szCs w:val="21"/>
        </w:rPr>
      </w:pPr>
      <w:r>
        <w:rPr>
          <w:rFonts w:hint="eastAsia" w:ascii="宋体" w:hAnsi="宋体" w:cs="宋体"/>
          <w:b/>
          <w:sz w:val="21"/>
          <w:szCs w:val="21"/>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14:paraId="34CB9AF2">
      <w:pPr>
        <w:pStyle w:val="34"/>
        <w:spacing w:line="700" w:lineRule="exact"/>
        <w:ind w:left="477"/>
        <w:outlineLvl w:val="0"/>
        <w:rPr>
          <w:rStyle w:val="45"/>
          <w:rFonts w:hint="eastAsia" w:hAnsi="宋体" w:eastAsia="宋体" w:cs="宋体"/>
          <w:bCs/>
          <w:color w:val="auto"/>
          <w:szCs w:val="36"/>
          <w:lang w:val="en-US" w:eastAsia="zh-CN"/>
        </w:rPr>
      </w:pPr>
      <w:bookmarkStart w:id="4" w:name="_Toc827776163"/>
      <w:r>
        <w:rPr>
          <w:rStyle w:val="45"/>
          <w:rFonts w:hAnsi="宋体" w:cs="宋体"/>
          <w:b/>
          <w:bCs/>
          <w:color w:val="auto"/>
        </w:rPr>
        <w:t>第五部分  合同主要条款</w:t>
      </w:r>
      <w:bookmarkEnd w:id="4"/>
      <w:r>
        <w:rPr>
          <w:rStyle w:val="45"/>
          <w:rFonts w:hint="eastAsia" w:hAnsi="宋体" w:cs="宋体"/>
          <w:b/>
          <w:bCs/>
          <w:color w:val="auto"/>
          <w:lang w:val="en-US" w:eastAsia="zh-CN"/>
        </w:rPr>
        <w:t xml:space="preserve"> </w:t>
      </w:r>
    </w:p>
    <w:p w14:paraId="055BCFA8">
      <w:pPr>
        <w:pStyle w:val="39"/>
        <w:tabs>
          <w:tab w:val="left" w:pos="180"/>
        </w:tabs>
        <w:spacing w:after="120"/>
        <w:jc w:val="center"/>
        <w:outlineLvl w:val="1"/>
        <w:rPr>
          <w:rStyle w:val="45"/>
          <w:rFonts w:hAnsi="宋体"/>
          <w:b/>
          <w:szCs w:val="21"/>
        </w:rPr>
      </w:pPr>
      <w:r>
        <w:rPr>
          <w:rStyle w:val="45"/>
          <w:rFonts w:hAnsi="宋体"/>
          <w:b/>
          <w:szCs w:val="21"/>
        </w:rPr>
        <w:t>（本合同为合同样稿，最终稿由双方协商后确定）</w:t>
      </w:r>
    </w:p>
    <w:p w14:paraId="4401D03F">
      <w:pPr>
        <w:pStyle w:val="15"/>
        <w:spacing w:before="120" w:after="120" w:line="420" w:lineRule="exact"/>
        <w:rPr>
          <w:rFonts w:hint="default" w:hAnsi="宋体"/>
          <w:szCs w:val="21"/>
          <w:lang w:val="en-US"/>
        </w:rPr>
      </w:pPr>
      <w:r>
        <w:rPr>
          <w:rFonts w:hint="eastAsia" w:hAnsi="宋体"/>
          <w:szCs w:val="21"/>
        </w:rPr>
        <w:t>甲方</w:t>
      </w:r>
      <w:r>
        <w:rPr>
          <w:rFonts w:hint="eastAsia" w:hAnsi="宋体"/>
          <w:szCs w:val="21"/>
          <w:lang w:eastAsia="zh-CN"/>
        </w:rPr>
        <w:t>（采购人）</w:t>
      </w:r>
      <w:r>
        <w:rPr>
          <w:rFonts w:hint="eastAsia" w:hAnsi="宋体"/>
          <w:szCs w:val="21"/>
        </w:rPr>
        <w:t>：</w:t>
      </w:r>
      <w:r>
        <w:rPr>
          <w:rFonts w:hint="eastAsia" w:hAnsi="宋体"/>
          <w:szCs w:val="21"/>
          <w:u w:val="single"/>
        </w:rPr>
        <w:t xml:space="preserve"> </w:t>
      </w:r>
      <w:r>
        <w:rPr>
          <w:rFonts w:hint="eastAsia" w:hAnsi="宋体"/>
          <w:szCs w:val="21"/>
          <w:u w:val="single"/>
          <w:lang w:val="en-US" w:eastAsia="zh-CN"/>
        </w:rPr>
        <w:t xml:space="preserve">嵊州市剡湖街道办事处 </w:t>
      </w:r>
    </w:p>
    <w:p w14:paraId="2E9C3484">
      <w:pPr>
        <w:pStyle w:val="15"/>
        <w:spacing w:before="120" w:after="120" w:line="420" w:lineRule="exact"/>
        <w:rPr>
          <w:rFonts w:hAnsi="宋体"/>
          <w:szCs w:val="21"/>
          <w:u w:val="single"/>
        </w:rPr>
      </w:pPr>
      <w:r>
        <w:rPr>
          <w:rFonts w:hint="eastAsia" w:hAnsi="宋体"/>
          <w:szCs w:val="21"/>
        </w:rPr>
        <w:t>乙方</w:t>
      </w:r>
      <w:r>
        <w:rPr>
          <w:rFonts w:hint="eastAsia" w:hAnsi="宋体"/>
          <w:szCs w:val="21"/>
          <w:lang w:eastAsia="zh-CN"/>
        </w:rPr>
        <w:t>（成交人）</w:t>
      </w:r>
      <w:r>
        <w:rPr>
          <w:rFonts w:hint="eastAsia" w:hAnsi="宋体"/>
          <w:szCs w:val="21"/>
        </w:rPr>
        <w:t>：</w:t>
      </w:r>
      <w:r>
        <w:rPr>
          <w:rFonts w:hint="eastAsia" w:hAnsi="宋体"/>
          <w:szCs w:val="21"/>
          <w:u w:val="single"/>
        </w:rPr>
        <w:t xml:space="preserve">                        </w:t>
      </w:r>
    </w:p>
    <w:p w14:paraId="3ED1FA75">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hAnsi="宋体"/>
          <w:szCs w:val="21"/>
        </w:rPr>
      </w:pPr>
      <w:r>
        <w:rPr>
          <w:rFonts w:hint="eastAsia" w:hAnsi="宋体"/>
          <w:bCs/>
          <w:szCs w:val="21"/>
        </w:rPr>
        <w:t>本项目</w:t>
      </w:r>
      <w:r>
        <w:rPr>
          <w:rFonts w:hint="eastAsia" w:hAnsi="宋体"/>
          <w:bCs/>
          <w:szCs w:val="21"/>
          <w:highlight w:val="none"/>
        </w:rPr>
        <w:t>经过</w:t>
      </w:r>
      <w:r>
        <w:rPr>
          <w:rFonts w:hint="eastAsia" w:hAnsi="宋体"/>
          <w:bCs/>
          <w:szCs w:val="21"/>
          <w:highlight w:val="none"/>
          <w:lang w:val="en-US" w:eastAsia="zh-CN"/>
        </w:rPr>
        <w:t>公开招标</w:t>
      </w:r>
      <w:r>
        <w:rPr>
          <w:rFonts w:hint="eastAsia" w:hAnsi="宋体"/>
          <w:bCs/>
          <w:szCs w:val="21"/>
          <w:highlight w:val="none"/>
        </w:rPr>
        <w:t>，确定双方</w:t>
      </w:r>
      <w:r>
        <w:rPr>
          <w:rFonts w:hint="eastAsia" w:hAnsi="宋体"/>
          <w:bCs/>
          <w:szCs w:val="21"/>
          <w:highlight w:val="none"/>
          <w:lang w:val="en-US" w:eastAsia="zh-CN"/>
        </w:rPr>
        <w:t>合同</w:t>
      </w:r>
      <w:r>
        <w:rPr>
          <w:rFonts w:hint="eastAsia" w:hAnsi="宋体"/>
          <w:bCs/>
          <w:szCs w:val="21"/>
          <w:highlight w:val="none"/>
        </w:rPr>
        <w:t>关系，并经协商达成协议，订立如下合同：</w:t>
      </w:r>
      <w:r>
        <w:rPr>
          <w:rFonts w:hint="eastAsia" w:hAnsi="宋体"/>
          <w:szCs w:val="21"/>
          <w:highlight w:val="none"/>
        </w:rPr>
        <w:t>根据</w:t>
      </w:r>
      <w:r>
        <w:rPr>
          <w:rFonts w:hint="eastAsia" w:hAnsi="宋体"/>
          <w:szCs w:val="21"/>
          <w:highlight w:val="none"/>
          <w:u w:val="single"/>
          <w:lang w:val="en-US" w:eastAsia="zh-CN"/>
        </w:rPr>
        <w:t>2024年度嵊州市剡湖街道统计第三方机构监督管理服务采购项目</w:t>
      </w:r>
      <w:r>
        <w:rPr>
          <w:rFonts w:hint="eastAsia" w:hAnsi="宋体"/>
          <w:szCs w:val="21"/>
          <w:highlight w:val="none"/>
          <w:u w:val="single"/>
        </w:rPr>
        <w:t>（招标编号：</w:t>
      </w:r>
      <w:r>
        <w:rPr>
          <w:rFonts w:hint="eastAsia" w:hAnsi="宋体"/>
          <w:szCs w:val="21"/>
          <w:highlight w:val="none"/>
          <w:u w:val="single"/>
          <w:lang w:eastAsia="zh-CN"/>
        </w:rPr>
        <w:t>DLSZ-2024-0902</w:t>
      </w:r>
      <w:r>
        <w:rPr>
          <w:rFonts w:hint="eastAsia" w:hAnsi="宋体"/>
          <w:szCs w:val="21"/>
          <w:highlight w:val="none"/>
          <w:u w:val="single"/>
        </w:rPr>
        <w:t>）</w:t>
      </w:r>
      <w:r>
        <w:rPr>
          <w:rFonts w:hint="eastAsia" w:hAnsi="宋体"/>
          <w:szCs w:val="21"/>
          <w:highlight w:val="none"/>
        </w:rPr>
        <w:t>招标结果和招标文件要求，并依照《中华人民共和国民法典》《中华人民共和国政府</w:t>
      </w:r>
      <w:r>
        <w:rPr>
          <w:rFonts w:hint="eastAsia" w:hAnsi="宋体"/>
          <w:szCs w:val="21"/>
          <w:highlight w:val="none"/>
          <w:lang w:val="en-US" w:eastAsia="zh-CN"/>
        </w:rPr>
        <w:t>采购</w:t>
      </w:r>
      <w:r>
        <w:rPr>
          <w:rFonts w:hint="eastAsia" w:hAnsi="宋体"/>
          <w:szCs w:val="21"/>
          <w:highlight w:val="none"/>
        </w:rPr>
        <w:t>法》及其</w:t>
      </w:r>
      <w:r>
        <w:rPr>
          <w:rFonts w:hint="eastAsia" w:hAnsi="宋体"/>
          <w:szCs w:val="21"/>
        </w:rPr>
        <w:t>他等有关法律、行政法规的规定，同时在平等、公平、诚实和信用的原则下，经双方协商一致，订立本合同。</w:t>
      </w:r>
    </w:p>
    <w:p w14:paraId="4CC5C4A9">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6" w:firstLineChars="200"/>
        <w:jc w:val="left"/>
        <w:textAlignment w:val="auto"/>
        <w:rPr>
          <w:rFonts w:hint="eastAsia" w:ascii="宋体" w:hAnsi="宋体" w:eastAsia="宋体" w:cs="宋体"/>
          <w:b/>
          <w:bCs/>
          <w:iCs/>
          <w:color w:val="auto"/>
          <w:szCs w:val="21"/>
          <w:highlight w:val="none"/>
          <w:lang w:val="en-US" w:eastAsia="zh-CN"/>
        </w:rPr>
      </w:pPr>
      <w:bookmarkStart w:id="5" w:name="_Toc306964753"/>
      <w:bookmarkStart w:id="6" w:name="_Toc20326285"/>
      <w:bookmarkStart w:id="7" w:name="_Toc200785162"/>
      <w:bookmarkStart w:id="8" w:name="_Toc200784876"/>
      <w:bookmarkStart w:id="9" w:name="_Toc352672516"/>
      <w:bookmarkStart w:id="10" w:name="_Toc251826132"/>
      <w:r>
        <w:rPr>
          <w:rFonts w:hint="eastAsia" w:ascii="宋体" w:hAnsi="宋体" w:eastAsia="宋体" w:cs="宋体"/>
          <w:b/>
          <w:bCs/>
          <w:iCs/>
          <w:color w:val="auto"/>
          <w:szCs w:val="21"/>
          <w:highlight w:val="none"/>
          <w:lang w:val="en-US" w:eastAsia="zh-CN"/>
        </w:rPr>
        <w:t>1.项目概况</w:t>
      </w:r>
    </w:p>
    <w:p w14:paraId="034E33EC">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rPr>
        <w:t>为不断提升统计数据质量，加强基层统计基础建设，深入把握总体经济发展态势，</w:t>
      </w:r>
      <w:r>
        <w:rPr>
          <w:rFonts w:hint="eastAsia" w:ascii="宋体" w:hAnsi="宋体" w:eastAsia="宋体" w:cs="Times New Roman"/>
          <w:szCs w:val="21"/>
          <w:lang w:eastAsia="zh-CN"/>
        </w:rPr>
        <w:t>试点引入统计第三方机构</w:t>
      </w:r>
      <w:r>
        <w:rPr>
          <w:rFonts w:hint="eastAsia" w:ascii="宋体" w:hAnsi="宋体" w:eastAsia="宋体" w:cs="Times New Roman"/>
          <w:szCs w:val="21"/>
        </w:rPr>
        <w:t>对</w:t>
      </w:r>
      <w:r>
        <w:rPr>
          <w:rFonts w:hint="eastAsia" w:ascii="宋体" w:hAnsi="宋体" w:eastAsia="宋体" w:cs="Times New Roman"/>
          <w:szCs w:val="21"/>
          <w:lang w:eastAsia="zh-CN"/>
        </w:rPr>
        <w:t>试点街道</w:t>
      </w:r>
      <w:r>
        <w:rPr>
          <w:rFonts w:hint="eastAsia" w:ascii="宋体" w:hAnsi="宋体" w:eastAsia="宋体" w:cs="Times New Roman"/>
          <w:szCs w:val="21"/>
        </w:rPr>
        <w:t>辖区内涉及统计的各类企业开展</w:t>
      </w:r>
      <w:r>
        <w:rPr>
          <w:rFonts w:hint="eastAsia" w:ascii="宋体" w:hAnsi="宋体" w:eastAsia="宋体" w:cs="Times New Roman"/>
          <w:szCs w:val="21"/>
          <w:lang w:eastAsia="zh-CN"/>
        </w:rPr>
        <w:t>统计监督管理、</w:t>
      </w:r>
      <w:r>
        <w:rPr>
          <w:rFonts w:hint="eastAsia" w:ascii="宋体" w:hAnsi="宋体" w:eastAsia="宋体" w:cs="Times New Roman"/>
          <w:szCs w:val="21"/>
        </w:rPr>
        <w:t>咨询</w:t>
      </w:r>
      <w:r>
        <w:rPr>
          <w:rFonts w:hint="eastAsia" w:ascii="宋体" w:hAnsi="宋体" w:eastAsia="宋体" w:cs="Times New Roman"/>
          <w:szCs w:val="21"/>
          <w:lang w:eastAsia="zh-CN"/>
        </w:rPr>
        <w:t>指导</w:t>
      </w:r>
      <w:r>
        <w:rPr>
          <w:rFonts w:hint="eastAsia" w:ascii="宋体" w:hAnsi="宋体" w:eastAsia="宋体" w:cs="Times New Roman"/>
          <w:szCs w:val="21"/>
        </w:rPr>
        <w:t>和辅助服务等工作。</w:t>
      </w:r>
    </w:p>
    <w:p w14:paraId="7C549E76">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6" w:firstLineChars="200"/>
        <w:jc w:val="left"/>
        <w:textAlignment w:val="auto"/>
        <w:rPr>
          <w:rFonts w:hint="eastAsia" w:ascii="宋体" w:hAnsi="宋体" w:eastAsia="宋体" w:cs="Times New Roman"/>
          <w:szCs w:val="21"/>
          <w:lang w:val="en-US" w:eastAsia="zh-CN"/>
        </w:rPr>
      </w:pPr>
      <w:r>
        <w:rPr>
          <w:rFonts w:hint="eastAsia" w:ascii="宋体" w:hAnsi="宋体" w:eastAsia="宋体" w:cs="宋体"/>
          <w:b/>
          <w:bCs/>
          <w:iCs/>
          <w:color w:val="auto"/>
          <w:szCs w:val="21"/>
          <w:highlight w:val="none"/>
          <w:lang w:val="en-US" w:eastAsia="zh-CN"/>
        </w:rPr>
        <w:t>2.人员及其他要求</w:t>
      </w:r>
    </w:p>
    <w:p w14:paraId="08C9376D">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2.1合同生效后，乙方需设立统计服务小组协助甲方做好统计服务工作；</w:t>
      </w:r>
    </w:p>
    <w:p w14:paraId="132D4BF4">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2.2乙方须在中标后30日内在绍兴范围内设立服务网点，确保服务响应的及时性。</w:t>
      </w:r>
    </w:p>
    <w:p w14:paraId="2129D597">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6" w:firstLineChars="200"/>
        <w:jc w:val="left"/>
        <w:textAlignment w:val="auto"/>
        <w:rPr>
          <w:rFonts w:hint="default" w:ascii="宋体" w:hAnsi="宋体" w:eastAsia="宋体" w:cs="宋体"/>
          <w:b/>
          <w:bCs/>
          <w:iCs/>
          <w:color w:val="auto"/>
          <w:szCs w:val="21"/>
          <w:highlight w:val="none"/>
          <w:lang w:val="en-US" w:eastAsia="zh-CN"/>
        </w:rPr>
      </w:pPr>
      <w:r>
        <w:rPr>
          <w:rFonts w:hint="eastAsia" w:ascii="宋体" w:hAnsi="宋体" w:eastAsia="宋体" w:cs="宋体"/>
          <w:b/>
          <w:bCs/>
          <w:iCs/>
          <w:color w:val="auto"/>
          <w:szCs w:val="21"/>
          <w:highlight w:val="none"/>
          <w:lang w:val="en-US" w:eastAsia="zh-CN"/>
        </w:rPr>
        <w:t>3. 服务期限</w:t>
      </w:r>
    </w:p>
    <w:p w14:paraId="1188DD8D">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自合同签订之日起1年</w:t>
      </w:r>
    </w:p>
    <w:p w14:paraId="7F12B0E7">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6" w:firstLineChars="200"/>
        <w:jc w:val="left"/>
        <w:textAlignment w:val="auto"/>
        <w:rPr>
          <w:rFonts w:hint="eastAsia" w:ascii="宋体" w:hAnsi="宋体" w:eastAsia="宋体" w:cs="宋体"/>
          <w:b/>
          <w:bCs/>
          <w:iCs/>
          <w:color w:val="auto"/>
          <w:szCs w:val="21"/>
          <w:highlight w:val="none"/>
          <w:lang w:val="en-US" w:eastAsia="zh-CN"/>
        </w:rPr>
      </w:pPr>
      <w:r>
        <w:rPr>
          <w:rFonts w:hint="eastAsia" w:ascii="宋体" w:hAnsi="宋体" w:eastAsia="宋体" w:cs="宋体"/>
          <w:b/>
          <w:bCs/>
          <w:iCs/>
          <w:color w:val="auto"/>
          <w:szCs w:val="21"/>
          <w:highlight w:val="none"/>
          <w:lang w:val="en-US" w:eastAsia="zh-CN"/>
        </w:rPr>
        <w:t>4.服务要求</w:t>
      </w:r>
    </w:p>
    <w:p w14:paraId="08ED2880">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需配备专职统计业务人员至少2名，年龄不超过40周岁，具有大专（含大专）以上学历，从事乡镇统计工作半年以上，思想品德好，身心健康、品行端正，具有良好的合作性、包容性和较强的业务能力。人员由中标企业申报后经街道审核入职并进行考核。如统计业务人员考核不合格，采购方有权要求中标方更换相同条件劳务人员；</w:t>
      </w:r>
    </w:p>
    <w:p w14:paraId="2C0F9D9E">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4.2根据企业尽调摸排情况，汇总并分析相关信息，形成辖区分行业的统计生态报告，并对统计工作形成一份综合性的指导性意见；</w:t>
      </w:r>
    </w:p>
    <w:p w14:paraId="11875D4A">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4.3分行业、分专业对综管办辖区内企业统计员开展业务培训（服务期内不少于2次大型培训），提升基层统计人员整体业务能力，实现辖区内统计培训全覆盖；</w:t>
      </w:r>
    </w:p>
    <w:p w14:paraId="1E5DA1BA">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4.4对存在特殊情况、特殊问题的重点企业开展一对一指导服务，针对性地进行答疑解惑；</w:t>
      </w:r>
    </w:p>
    <w:p w14:paraId="5A36E099">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4.5普及推广浙企“最多报一次”平台等统计新政策、新项目，服务期内实现辖区内工业报表全面自动采集和填报。</w:t>
      </w:r>
    </w:p>
    <w:p w14:paraId="32EDAB9B">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按满分100分进行考核要求，以每分一定金额标准扣减相应工作经费（</w:t>
      </w:r>
      <w:r>
        <w:rPr>
          <w:rFonts w:hint="eastAsia" w:ascii="宋体" w:hAnsi="宋体" w:cs="Times New Roman"/>
          <w:color w:val="auto"/>
          <w:sz w:val="21"/>
          <w:szCs w:val="21"/>
          <w:lang w:val="en-US" w:eastAsia="zh-CN"/>
        </w:rPr>
        <w:t>最终由采购人</w:t>
      </w:r>
      <w:r>
        <w:rPr>
          <w:rFonts w:hint="eastAsia" w:ascii="宋体" w:hAnsi="宋体" w:eastAsia="宋体" w:cs="Times New Roman"/>
          <w:color w:val="auto"/>
          <w:sz w:val="21"/>
          <w:szCs w:val="21"/>
          <w:lang w:val="en-US" w:eastAsia="zh-CN"/>
        </w:rPr>
        <w:t>确定），最高不超过相应合同款，扣完为止。</w:t>
      </w:r>
    </w:p>
    <w:p w14:paraId="3A1D93BB">
      <w:pPr>
        <w:keepLines w:val="0"/>
        <w:pageBreakBefore w:val="0"/>
        <w:widowControl/>
        <w:numPr>
          <w:ilvl w:val="0"/>
          <w:numId w:val="0"/>
        </w:numPr>
        <w:kinsoku/>
        <w:wordWrap/>
        <w:overflowPunct/>
        <w:topLinePunct w:val="0"/>
        <w:autoSpaceDE/>
        <w:autoSpaceDN/>
        <w:bidi w:val="0"/>
        <w:adjustRightInd/>
        <w:snapToGrid w:val="0"/>
        <w:spacing w:line="560" w:lineRule="exact"/>
        <w:ind w:firstLine="426"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具体指标如下：</w:t>
      </w:r>
    </w:p>
    <w:tbl>
      <w:tblPr>
        <w:tblStyle w:val="26"/>
        <w:tblpPr w:leftFromText="180" w:rightFromText="180" w:vertAnchor="text" w:horzAnchor="margin" w:tblpXSpec="center" w:tblpY="1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5988"/>
        <w:gridCol w:w="821"/>
        <w:gridCol w:w="1307"/>
      </w:tblGrid>
      <w:tr w14:paraId="55CF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9" w:type="dxa"/>
            <w:noWrap w:val="0"/>
            <w:vAlign w:val="center"/>
          </w:tcPr>
          <w:p w14:paraId="547D10F2">
            <w:pPr>
              <w:jc w:val="center"/>
              <w:rPr>
                <w:rFonts w:hint="eastAsia" w:ascii="仿宋" w:hAnsi="仿宋" w:eastAsia="仿宋" w:cs="仿宋"/>
                <w:b/>
                <w:sz w:val="24"/>
              </w:rPr>
            </w:pPr>
            <w:r>
              <w:rPr>
                <w:rFonts w:hint="eastAsia" w:ascii="仿宋" w:hAnsi="仿宋" w:eastAsia="仿宋" w:cs="仿宋"/>
                <w:b/>
                <w:sz w:val="24"/>
              </w:rPr>
              <w:t>考核项目</w:t>
            </w:r>
          </w:p>
        </w:tc>
        <w:tc>
          <w:tcPr>
            <w:tcW w:w="5988" w:type="dxa"/>
            <w:noWrap w:val="0"/>
            <w:vAlign w:val="center"/>
          </w:tcPr>
          <w:p w14:paraId="1F5758B3">
            <w:pPr>
              <w:jc w:val="center"/>
              <w:rPr>
                <w:rFonts w:hint="eastAsia" w:ascii="仿宋" w:hAnsi="仿宋" w:eastAsia="仿宋" w:cs="仿宋"/>
                <w:b/>
                <w:sz w:val="24"/>
              </w:rPr>
            </w:pPr>
            <w:r>
              <w:rPr>
                <w:rFonts w:hint="eastAsia" w:ascii="仿宋" w:hAnsi="仿宋" w:eastAsia="仿宋" w:cs="仿宋"/>
                <w:b/>
                <w:sz w:val="24"/>
              </w:rPr>
              <w:t>考评内容</w:t>
            </w:r>
          </w:p>
        </w:tc>
        <w:tc>
          <w:tcPr>
            <w:tcW w:w="821" w:type="dxa"/>
            <w:noWrap w:val="0"/>
            <w:vAlign w:val="center"/>
          </w:tcPr>
          <w:p w14:paraId="169D26F9">
            <w:pPr>
              <w:jc w:val="center"/>
              <w:rPr>
                <w:rFonts w:hint="eastAsia" w:ascii="仿宋" w:hAnsi="仿宋" w:eastAsia="仿宋" w:cs="仿宋"/>
                <w:b/>
                <w:sz w:val="24"/>
              </w:rPr>
            </w:pPr>
            <w:r>
              <w:rPr>
                <w:rFonts w:hint="eastAsia" w:ascii="仿宋" w:hAnsi="仿宋" w:eastAsia="仿宋" w:cs="仿宋"/>
                <w:b/>
                <w:sz w:val="24"/>
              </w:rPr>
              <w:t>分值</w:t>
            </w:r>
          </w:p>
        </w:tc>
        <w:tc>
          <w:tcPr>
            <w:tcW w:w="1307" w:type="dxa"/>
            <w:noWrap w:val="0"/>
            <w:vAlign w:val="center"/>
          </w:tcPr>
          <w:p w14:paraId="24EF7081">
            <w:pPr>
              <w:jc w:val="center"/>
              <w:rPr>
                <w:rFonts w:hint="eastAsia" w:ascii="仿宋" w:hAnsi="仿宋" w:eastAsia="仿宋" w:cs="仿宋"/>
                <w:b/>
                <w:sz w:val="24"/>
              </w:rPr>
            </w:pPr>
            <w:r>
              <w:rPr>
                <w:rFonts w:hint="eastAsia" w:ascii="仿宋" w:hAnsi="仿宋" w:eastAsia="仿宋" w:cs="仿宋"/>
                <w:b/>
                <w:sz w:val="24"/>
              </w:rPr>
              <w:t>考核得分</w:t>
            </w:r>
          </w:p>
        </w:tc>
      </w:tr>
      <w:tr w14:paraId="328B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09B2A91A">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入企监督</w:t>
            </w:r>
          </w:p>
        </w:tc>
        <w:tc>
          <w:tcPr>
            <w:tcW w:w="5988" w:type="dxa"/>
            <w:noWrap w:val="0"/>
            <w:vAlign w:val="center"/>
          </w:tcPr>
          <w:p w14:paraId="51830BA7">
            <w:pPr>
              <w:rPr>
                <w:rFonts w:hint="eastAsia" w:ascii="仿宋" w:hAnsi="仿宋" w:eastAsia="仿宋" w:cs="仿宋"/>
                <w:sz w:val="24"/>
              </w:rPr>
            </w:pPr>
            <w:r>
              <w:rPr>
                <w:rFonts w:hint="eastAsia" w:ascii="宋体" w:hAnsi="宋体" w:eastAsia="宋体" w:cs="Times New Roman"/>
                <w:color w:val="auto"/>
                <w:sz w:val="21"/>
                <w:szCs w:val="21"/>
                <w:lang w:val="en-US" w:eastAsia="zh-CN"/>
              </w:rPr>
              <w:t>按要求开展入企指导监督，每家监督指导次数每少于1次的（以监督情况表为准），扣0.1分，扣完为止。</w:t>
            </w:r>
          </w:p>
        </w:tc>
        <w:tc>
          <w:tcPr>
            <w:tcW w:w="821" w:type="dxa"/>
            <w:noWrap w:val="0"/>
            <w:vAlign w:val="center"/>
          </w:tcPr>
          <w:p w14:paraId="119EEE3F">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1307" w:type="dxa"/>
            <w:noWrap w:val="0"/>
            <w:vAlign w:val="center"/>
          </w:tcPr>
          <w:p w14:paraId="20E0FDE4">
            <w:pPr>
              <w:ind w:firstLine="562"/>
              <w:jc w:val="center"/>
              <w:rPr>
                <w:rFonts w:hint="eastAsia" w:ascii="仿宋" w:hAnsi="仿宋" w:eastAsia="仿宋" w:cs="仿宋"/>
                <w:b/>
                <w:sz w:val="28"/>
                <w:szCs w:val="28"/>
              </w:rPr>
            </w:pPr>
          </w:p>
        </w:tc>
      </w:tr>
      <w:tr w14:paraId="208E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74920075">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应统尽统</w:t>
            </w:r>
          </w:p>
        </w:tc>
        <w:tc>
          <w:tcPr>
            <w:tcW w:w="5988" w:type="dxa"/>
            <w:noWrap w:val="0"/>
            <w:vAlign w:val="center"/>
          </w:tcPr>
          <w:p w14:paraId="28A9A96B">
            <w:pPr>
              <w:rPr>
                <w:rFonts w:hint="eastAsia" w:ascii="仿宋" w:hAnsi="仿宋" w:eastAsia="仿宋" w:cs="仿宋"/>
                <w:sz w:val="24"/>
              </w:rPr>
            </w:pPr>
            <w:r>
              <w:rPr>
                <w:rFonts w:hint="eastAsia" w:ascii="宋体" w:hAnsi="宋体" w:eastAsia="宋体" w:cs="Times New Roman"/>
                <w:color w:val="auto"/>
                <w:sz w:val="21"/>
                <w:szCs w:val="21"/>
                <w:lang w:val="en-US" w:eastAsia="zh-CN"/>
              </w:rPr>
              <w:t>上级部门核查中发现企业少报、漏报的，每家次扣0.5分，扣完为止。</w:t>
            </w:r>
          </w:p>
        </w:tc>
        <w:tc>
          <w:tcPr>
            <w:tcW w:w="821" w:type="dxa"/>
            <w:noWrap w:val="0"/>
            <w:vAlign w:val="center"/>
          </w:tcPr>
          <w:p w14:paraId="25BA582C">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1307" w:type="dxa"/>
            <w:noWrap w:val="0"/>
            <w:vAlign w:val="center"/>
          </w:tcPr>
          <w:p w14:paraId="6BABAE47">
            <w:pPr>
              <w:ind w:firstLine="562"/>
              <w:jc w:val="center"/>
              <w:rPr>
                <w:rFonts w:hint="eastAsia" w:ascii="仿宋" w:hAnsi="仿宋" w:eastAsia="仿宋" w:cs="仿宋"/>
                <w:b/>
                <w:sz w:val="28"/>
                <w:szCs w:val="28"/>
              </w:rPr>
            </w:pPr>
          </w:p>
        </w:tc>
      </w:tr>
      <w:tr w14:paraId="564E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22F59B43">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数据质量</w:t>
            </w:r>
          </w:p>
        </w:tc>
        <w:tc>
          <w:tcPr>
            <w:tcW w:w="5988" w:type="dxa"/>
            <w:noWrap w:val="0"/>
            <w:vAlign w:val="center"/>
          </w:tcPr>
          <w:p w14:paraId="02C3A2EF">
            <w:pPr>
              <w:rPr>
                <w:rFonts w:hint="eastAsia" w:ascii="仿宋" w:hAnsi="仿宋" w:eastAsia="仿宋" w:cs="仿宋"/>
                <w:sz w:val="24"/>
              </w:rPr>
            </w:pPr>
            <w:r>
              <w:rPr>
                <w:rFonts w:hint="eastAsia" w:ascii="宋体" w:hAnsi="宋体" w:eastAsia="宋体" w:cs="Times New Roman"/>
                <w:color w:val="auto"/>
                <w:sz w:val="21"/>
                <w:szCs w:val="21"/>
                <w:lang w:val="en-US" w:eastAsia="zh-CN"/>
              </w:rPr>
              <w:t>在上级统计检查中出现问题被通报或处罚的，每一起扣2分，扣完为止。</w:t>
            </w:r>
          </w:p>
        </w:tc>
        <w:tc>
          <w:tcPr>
            <w:tcW w:w="821" w:type="dxa"/>
            <w:noWrap w:val="0"/>
            <w:vAlign w:val="center"/>
          </w:tcPr>
          <w:p w14:paraId="1C4ACBFD">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307" w:type="dxa"/>
            <w:noWrap w:val="0"/>
            <w:vAlign w:val="center"/>
          </w:tcPr>
          <w:p w14:paraId="128C8304">
            <w:pPr>
              <w:ind w:firstLine="562"/>
              <w:jc w:val="center"/>
              <w:rPr>
                <w:rFonts w:hint="eastAsia" w:ascii="仿宋" w:hAnsi="仿宋" w:eastAsia="仿宋" w:cs="仿宋"/>
                <w:b/>
                <w:sz w:val="28"/>
                <w:szCs w:val="28"/>
              </w:rPr>
            </w:pPr>
          </w:p>
        </w:tc>
      </w:tr>
      <w:tr w14:paraId="098F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09" w:type="dxa"/>
            <w:noWrap w:val="0"/>
            <w:vAlign w:val="center"/>
          </w:tcPr>
          <w:p w14:paraId="6737D87B">
            <w:pPr>
              <w:jc w:val="center"/>
              <w:rPr>
                <w:rFonts w:hint="eastAsia" w:ascii="仿宋" w:hAnsi="仿宋" w:eastAsia="仿宋" w:cs="仿宋"/>
                <w:b/>
                <w:sz w:val="24"/>
              </w:rPr>
            </w:pPr>
            <w:r>
              <w:rPr>
                <w:rFonts w:hint="eastAsia" w:ascii="宋体" w:hAnsi="宋体" w:eastAsia="宋体" w:cs="Times New Roman"/>
                <w:color w:val="auto"/>
                <w:sz w:val="21"/>
                <w:szCs w:val="21"/>
                <w:lang w:val="en-US" w:eastAsia="zh-CN"/>
              </w:rPr>
              <w:t>指导效果</w:t>
            </w:r>
          </w:p>
        </w:tc>
        <w:tc>
          <w:tcPr>
            <w:tcW w:w="5988" w:type="dxa"/>
            <w:noWrap w:val="0"/>
            <w:vAlign w:val="center"/>
          </w:tcPr>
          <w:p w14:paraId="2B952408">
            <w:pPr>
              <w:rPr>
                <w:rFonts w:hint="eastAsia" w:ascii="仿宋" w:hAnsi="仿宋" w:eastAsia="仿宋" w:cs="仿宋"/>
                <w:sz w:val="24"/>
              </w:rPr>
            </w:pPr>
            <w:r>
              <w:rPr>
                <w:rFonts w:hint="eastAsia" w:ascii="宋体" w:hAnsi="宋体" w:eastAsia="宋体" w:cs="Times New Roman"/>
                <w:color w:val="auto"/>
                <w:sz w:val="21"/>
                <w:szCs w:val="21"/>
                <w:lang w:val="en-US" w:eastAsia="zh-CN"/>
              </w:rPr>
              <w:t>试点街道可根据本辖区经济社会发展目标任务，对第三方机构的入企指导服务的质量效果进行考核，按照每提高或减少1个百分点进行考核加减分。</w:t>
            </w:r>
          </w:p>
        </w:tc>
        <w:tc>
          <w:tcPr>
            <w:tcW w:w="821" w:type="dxa"/>
            <w:noWrap w:val="0"/>
            <w:vAlign w:val="center"/>
          </w:tcPr>
          <w:p w14:paraId="2A40114B">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307" w:type="dxa"/>
            <w:noWrap w:val="0"/>
            <w:vAlign w:val="center"/>
          </w:tcPr>
          <w:p w14:paraId="69AC9573">
            <w:pPr>
              <w:ind w:firstLine="562"/>
              <w:jc w:val="center"/>
              <w:rPr>
                <w:rFonts w:hint="eastAsia" w:ascii="仿宋" w:hAnsi="仿宋" w:eastAsia="仿宋" w:cs="仿宋"/>
                <w:b/>
                <w:sz w:val="28"/>
                <w:szCs w:val="28"/>
              </w:rPr>
            </w:pPr>
          </w:p>
        </w:tc>
      </w:tr>
    </w:tbl>
    <w:p w14:paraId="53B6B3A9">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6" w:firstLineChars="200"/>
        <w:jc w:val="left"/>
        <w:textAlignment w:val="auto"/>
        <w:rPr>
          <w:rFonts w:hint="eastAsia" w:ascii="宋体" w:hAnsi="宋体" w:eastAsia="宋体" w:cs="宋体"/>
          <w:b/>
          <w:bCs/>
          <w:iCs/>
          <w:color w:val="auto"/>
          <w:szCs w:val="21"/>
          <w:highlight w:val="none"/>
          <w:lang w:val="en-US" w:eastAsia="zh-CN"/>
        </w:rPr>
      </w:pPr>
      <w:r>
        <w:rPr>
          <w:rFonts w:hint="eastAsia" w:ascii="宋体" w:hAnsi="宋体" w:eastAsia="宋体" w:cs="宋体"/>
          <w:b/>
          <w:bCs/>
          <w:iCs/>
          <w:color w:val="auto"/>
          <w:szCs w:val="21"/>
          <w:highlight w:val="none"/>
          <w:lang w:val="en-US" w:eastAsia="zh-CN"/>
        </w:rPr>
        <w:t>5.合同金额及付款方式</w:t>
      </w:r>
    </w:p>
    <w:p w14:paraId="4D66DD00">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eastAsia="宋体"/>
          <w:color w:val="auto"/>
          <w:kern w:val="0"/>
          <w:sz w:val="24"/>
          <w:lang w:val="en-US" w:eastAsia="zh-CN"/>
        </w:rPr>
      </w:pPr>
      <w:r>
        <w:rPr>
          <w:rFonts w:hint="eastAsia" w:ascii="宋体" w:hAnsi="宋体" w:eastAsia="宋体" w:cs="宋体"/>
          <w:b/>
          <w:bCs/>
          <w:iCs/>
          <w:color w:val="auto"/>
          <w:kern w:val="2"/>
          <w:sz w:val="21"/>
          <w:szCs w:val="21"/>
          <w:highlight w:val="none"/>
          <w:lang w:val="en-US" w:eastAsia="zh-CN" w:bidi="ar-SA"/>
        </w:rPr>
        <w:t>5.1合同金额：</w:t>
      </w:r>
      <w:r>
        <w:rPr>
          <w:rFonts w:hint="eastAsia" w:ascii="宋体" w:hAnsi="宋体" w:eastAsia="宋体" w:cs="宋体"/>
          <w:sz w:val="21"/>
          <w:szCs w:val="21"/>
          <w:lang w:val="en-US" w:eastAsia="zh-CN"/>
        </w:rPr>
        <w:t>大写人民币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整（</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b w:val="0"/>
          <w:bCs/>
          <w:sz w:val="21"/>
          <w:szCs w:val="21"/>
          <w:lang w:val="en-US" w:eastAsia="zh-CN"/>
        </w:rPr>
        <w:t>含项目所需全部服务，不得缺漏，是履行合同的最终价格（人员的工资福利、员工五险费(养老保险、医疗保险、失业保险、工伤保险、生育保险)、设备、交通费、食宿费、管理费、招标代理费、税费等一切费用）。</w:t>
      </w:r>
    </w:p>
    <w:p w14:paraId="6F3803B7">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6" w:firstLineChars="200"/>
        <w:jc w:val="left"/>
        <w:textAlignment w:val="auto"/>
        <w:rPr>
          <w:rFonts w:hint="eastAsia" w:ascii="宋体" w:hAnsi="宋体" w:eastAsia="宋体" w:cs="宋体"/>
          <w:b/>
          <w:bCs/>
          <w:iCs/>
          <w:color w:val="auto"/>
          <w:szCs w:val="21"/>
          <w:highlight w:val="none"/>
          <w:lang w:val="en-US" w:eastAsia="zh-CN"/>
        </w:rPr>
      </w:pPr>
      <w:r>
        <w:rPr>
          <w:rFonts w:hint="eastAsia" w:ascii="宋体" w:hAnsi="宋体" w:eastAsia="宋体" w:cs="宋体"/>
          <w:b/>
          <w:bCs/>
          <w:iCs/>
          <w:color w:val="auto"/>
          <w:szCs w:val="21"/>
          <w:highlight w:val="none"/>
          <w:lang w:val="en-US" w:eastAsia="zh-CN"/>
        </w:rPr>
        <w:t>5.2付款方式：</w:t>
      </w:r>
    </w:p>
    <w:p w14:paraId="24BC70E6">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r>
        <w:rPr>
          <w:rFonts w:hint="eastAsia" w:hAnsi="宋体" w:cs="宋体"/>
          <w:b w:val="0"/>
          <w:bCs/>
          <w:sz w:val="21"/>
          <w:szCs w:val="21"/>
          <w:lang w:val="en-US" w:eastAsia="zh-CN"/>
        </w:rPr>
        <w:t>合同签订且具备实施条件</w:t>
      </w:r>
      <w:r>
        <w:rPr>
          <w:rFonts w:hint="eastAsia" w:ascii="宋体" w:hAnsi="宋体" w:eastAsia="宋体" w:cs="宋体"/>
          <w:b w:val="0"/>
          <w:bCs/>
          <w:sz w:val="21"/>
          <w:szCs w:val="21"/>
          <w:lang w:val="en-US" w:eastAsia="zh-CN"/>
        </w:rPr>
        <w:t>（包括人员到岗）15天内支付合同价的40%；</w:t>
      </w:r>
    </w:p>
    <w:p w14:paraId="579075DE">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hAnsi="宋体" w:cs="宋体"/>
          <w:b w:val="0"/>
          <w:bCs/>
          <w:sz w:val="21"/>
          <w:szCs w:val="21"/>
          <w:lang w:val="en-US" w:eastAsia="zh-CN"/>
        </w:rPr>
        <w:t>合同生效日起的六个月</w:t>
      </w:r>
      <w:r>
        <w:rPr>
          <w:rFonts w:hint="eastAsia" w:ascii="宋体" w:hAnsi="宋体" w:eastAsia="宋体" w:cs="宋体"/>
          <w:b w:val="0"/>
          <w:bCs/>
          <w:sz w:val="21"/>
          <w:szCs w:val="21"/>
          <w:lang w:val="en-US" w:eastAsia="zh-CN"/>
        </w:rPr>
        <w:t>之后进行年中结算，并在结算后30天内支付至合同价的70%；</w:t>
      </w:r>
    </w:p>
    <w:p w14:paraId="1167297E">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（3）采购人在供应商合同履约完成、档案资料归档完成并移交至采购人后的30天内进行项目结算，并支付剩余服务费，同时退还履约保证金；</w:t>
      </w:r>
    </w:p>
    <w:p w14:paraId="25CB8CF5">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（4）每次付款时，中标人须按要求提供规范的结算发票作为凭证。</w:t>
      </w:r>
    </w:p>
    <w:p w14:paraId="3C0592D2">
      <w:pPr>
        <w:numPr>
          <w:ilvl w:val="0"/>
          <w:numId w:val="0"/>
        </w:numPr>
        <w:spacing w:line="500" w:lineRule="exact"/>
        <w:ind w:left="420" w:leftChars="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5.3付款要求：</w:t>
      </w:r>
    </w:p>
    <w:p w14:paraId="6F4CEE90">
      <w:pPr>
        <w:pStyle w:val="15"/>
        <w:keepNext w:val="0"/>
        <w:keepLines w:val="0"/>
        <w:pageBreakBefore w:val="0"/>
        <w:widowControl w:val="0"/>
        <w:kinsoku/>
        <w:wordWrap/>
        <w:overflowPunct/>
        <w:topLinePunct w:val="0"/>
        <w:bidi w:val="0"/>
        <w:adjustRightInd/>
        <w:spacing w:before="120" w:after="120" w:line="400" w:lineRule="exact"/>
        <w:ind w:firstLine="426"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乙方在收款之前，应向甲方提供等额、合法、有效的发票，甲方凭发票付款。如乙方未按约定提供发票的，甲方有权拒绝付款，直至收到乙方提交的相应发票为止，在此情况下，甲方不承担逾期付款违约责任。</w:t>
      </w:r>
    </w:p>
    <w:p w14:paraId="26D77492">
      <w:pPr>
        <w:numPr>
          <w:ilvl w:val="0"/>
          <w:numId w:val="0"/>
        </w:numPr>
        <w:spacing w:line="500" w:lineRule="exact"/>
        <w:ind w:left="420" w:leftChars="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6.合同解除及违约责任</w:t>
      </w:r>
    </w:p>
    <w:p w14:paraId="5C260A8B">
      <w:pPr>
        <w:spacing w:line="500" w:lineRule="exact"/>
        <w:ind w:firstLine="426" w:firstLineChars="200"/>
        <w:rPr>
          <w:rFonts w:hint="eastAsia" w:ascii="宋体" w:hAnsi="宋体" w:cs="宋体"/>
          <w:color w:val="auto"/>
          <w:sz w:val="21"/>
          <w:szCs w:val="21"/>
        </w:rPr>
      </w:pPr>
      <w:r>
        <w:rPr>
          <w:rFonts w:hint="eastAsia" w:ascii="宋体" w:hAnsi="宋体" w:cs="宋体"/>
          <w:color w:val="auto"/>
          <w:sz w:val="21"/>
          <w:szCs w:val="21"/>
          <w:lang w:val="en-US" w:eastAsia="zh-CN"/>
        </w:rPr>
        <w:t>6.1</w:t>
      </w:r>
      <w:r>
        <w:rPr>
          <w:rFonts w:hint="eastAsia" w:ascii="宋体" w:hAnsi="宋体" w:cs="宋体"/>
          <w:color w:val="auto"/>
          <w:sz w:val="21"/>
          <w:szCs w:val="21"/>
        </w:rPr>
        <w:t>甲方无正当</w:t>
      </w:r>
      <w:r>
        <w:rPr>
          <w:rFonts w:hint="eastAsia" w:ascii="Times New Roman" w:hAnsi="Times New Roman" w:eastAsia="宋体" w:cs="Times New Roman"/>
          <w:b w:val="0"/>
          <w:bCs/>
          <w:color w:val="auto"/>
          <w:sz w:val="21"/>
          <w:szCs w:val="21"/>
          <w:lang w:val="en-US" w:eastAsia="zh-CN"/>
        </w:rPr>
        <w:t>理由</w:t>
      </w:r>
      <w:r>
        <w:rPr>
          <w:rFonts w:hint="eastAsia" w:ascii="宋体" w:hAnsi="宋体" w:cs="宋体"/>
          <w:color w:val="auto"/>
          <w:sz w:val="21"/>
          <w:szCs w:val="21"/>
        </w:rPr>
        <w:t>拒绝验收项目的，甲方向乙方偿付拒收合同总价的百分之五违约金。</w:t>
      </w:r>
    </w:p>
    <w:p w14:paraId="30B6BCD9">
      <w:pPr>
        <w:spacing w:line="500" w:lineRule="exact"/>
        <w:ind w:firstLine="426" w:firstLineChars="200"/>
        <w:rPr>
          <w:rFonts w:hint="eastAsia" w:ascii="宋体" w:hAnsi="宋体" w:cs="宋体"/>
          <w:color w:val="auto"/>
          <w:sz w:val="21"/>
          <w:szCs w:val="21"/>
        </w:rPr>
      </w:pPr>
      <w:r>
        <w:rPr>
          <w:rFonts w:hint="eastAsia" w:ascii="宋体" w:hAnsi="宋体" w:cs="宋体"/>
          <w:color w:val="auto"/>
          <w:sz w:val="21"/>
          <w:szCs w:val="21"/>
          <w:lang w:val="en-US" w:eastAsia="zh-CN"/>
        </w:rPr>
        <w:t>6.2</w:t>
      </w:r>
      <w:r>
        <w:rPr>
          <w:rFonts w:hint="eastAsia" w:ascii="宋体" w:hAnsi="宋体" w:cs="宋体"/>
          <w:color w:val="auto"/>
          <w:sz w:val="21"/>
          <w:szCs w:val="21"/>
        </w:rPr>
        <w:t>甲方无故</w:t>
      </w:r>
      <w:r>
        <w:rPr>
          <w:rFonts w:hint="eastAsia" w:ascii="Times New Roman" w:hAnsi="Times New Roman" w:eastAsia="宋体" w:cs="Times New Roman"/>
          <w:b w:val="0"/>
          <w:bCs/>
          <w:color w:val="auto"/>
          <w:sz w:val="21"/>
          <w:szCs w:val="21"/>
          <w:lang w:val="en-US" w:eastAsia="zh-CN"/>
        </w:rPr>
        <w:t>逾期</w:t>
      </w:r>
      <w:r>
        <w:rPr>
          <w:rFonts w:hint="eastAsia" w:ascii="宋体" w:hAnsi="宋体" w:cs="宋体"/>
          <w:color w:val="auto"/>
          <w:sz w:val="21"/>
          <w:szCs w:val="21"/>
        </w:rPr>
        <w:t>验收和办理合同款项支付手续的,甲方应按逾期付款总额每日万分之五向乙方支付违约金。</w:t>
      </w:r>
    </w:p>
    <w:p w14:paraId="0F343ACB">
      <w:pPr>
        <w:spacing w:line="500" w:lineRule="exact"/>
        <w:ind w:firstLine="426" w:firstLineChars="200"/>
        <w:rPr>
          <w:rFonts w:hint="eastAsia" w:ascii="宋体" w:hAnsi="宋体" w:cs="宋体"/>
          <w:color w:val="auto"/>
          <w:sz w:val="21"/>
          <w:szCs w:val="21"/>
        </w:rPr>
      </w:pPr>
      <w:r>
        <w:rPr>
          <w:rFonts w:hint="eastAsia" w:ascii="宋体" w:hAnsi="宋体" w:cs="宋体"/>
          <w:color w:val="auto"/>
          <w:sz w:val="21"/>
          <w:szCs w:val="21"/>
          <w:lang w:val="en-US" w:eastAsia="zh-CN"/>
        </w:rPr>
        <w:t>6.3</w:t>
      </w:r>
      <w:r>
        <w:rPr>
          <w:rFonts w:hint="eastAsia" w:ascii="宋体" w:hAnsi="宋体" w:cs="宋体"/>
          <w:color w:val="auto"/>
          <w:sz w:val="21"/>
          <w:szCs w:val="21"/>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27CF414">
      <w:pPr>
        <w:spacing w:line="500" w:lineRule="exact"/>
        <w:ind w:firstLine="426" w:firstLineChars="200"/>
        <w:rPr>
          <w:rFonts w:hint="eastAsia" w:ascii="宋体" w:hAnsi="宋体" w:cs="宋体"/>
          <w:color w:val="auto"/>
          <w:sz w:val="21"/>
          <w:szCs w:val="21"/>
        </w:rPr>
      </w:pPr>
      <w:r>
        <w:rPr>
          <w:rFonts w:hint="eastAsia" w:ascii="宋体" w:hAnsi="宋体" w:cs="宋体"/>
          <w:color w:val="auto"/>
          <w:sz w:val="21"/>
          <w:szCs w:val="21"/>
          <w:lang w:val="en-US" w:eastAsia="zh-CN"/>
        </w:rPr>
        <w:t>6.4</w:t>
      </w:r>
      <w:r>
        <w:rPr>
          <w:rFonts w:hint="eastAsia" w:ascii="宋体" w:hAnsi="宋体" w:cs="宋体"/>
          <w:color w:val="auto"/>
          <w:sz w:val="21"/>
          <w:szCs w:val="21"/>
        </w:rPr>
        <w:t>乙方所履行的服务质量或服务数量不符合合同规定及采购文件规定的，甲方有权中止接受服务，单方面解除</w:t>
      </w:r>
      <w:r>
        <w:rPr>
          <w:rFonts w:hint="eastAsia" w:ascii="Times New Roman" w:hAnsi="Times New Roman" w:eastAsia="宋体" w:cs="Times New Roman"/>
          <w:b w:val="0"/>
          <w:bCs/>
          <w:color w:val="auto"/>
          <w:sz w:val="21"/>
          <w:szCs w:val="21"/>
          <w:lang w:val="en-US" w:eastAsia="zh-CN"/>
        </w:rPr>
        <w:t>合同</w:t>
      </w:r>
      <w:r>
        <w:rPr>
          <w:rFonts w:hint="eastAsia" w:ascii="宋体" w:hAnsi="宋体" w:cs="宋体"/>
          <w:color w:val="auto"/>
          <w:sz w:val="21"/>
          <w:szCs w:val="21"/>
        </w:rPr>
        <w:t>，且相关损失由乙方承担。</w:t>
      </w:r>
    </w:p>
    <w:p w14:paraId="0B397629">
      <w:pPr>
        <w:numPr>
          <w:ilvl w:val="0"/>
          <w:numId w:val="0"/>
        </w:numPr>
        <w:spacing w:line="500" w:lineRule="exact"/>
        <w:ind w:left="420" w:leftChars="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7.不可抗力</w:t>
      </w:r>
    </w:p>
    <w:p w14:paraId="69EEF078">
      <w:pPr>
        <w:spacing w:line="500" w:lineRule="exact"/>
        <w:ind w:firstLine="426" w:firstLineChars="200"/>
        <w:rPr>
          <w:rFonts w:ascii="宋体" w:hAnsi="宋体" w:cs="宋体"/>
          <w:color w:val="auto"/>
          <w:sz w:val="21"/>
          <w:szCs w:val="21"/>
        </w:rPr>
      </w:pPr>
      <w:r>
        <w:rPr>
          <w:rFonts w:hint="eastAsia" w:ascii="宋体" w:hAnsi="宋体" w:cs="宋体"/>
          <w:color w:val="auto"/>
          <w:sz w:val="21"/>
          <w:szCs w:val="21"/>
          <w:lang w:val="en-US" w:eastAsia="zh-CN"/>
        </w:rPr>
        <w:t>7.1</w:t>
      </w:r>
      <w:r>
        <w:rPr>
          <w:rFonts w:hint="eastAsia" w:ascii="宋体" w:hAnsi="宋体" w:cs="宋体"/>
          <w:color w:val="auto"/>
          <w:sz w:val="21"/>
          <w:szCs w:val="21"/>
        </w:rPr>
        <w:t>本合同所称不可抗力是指战争、台风、水灾、火灾、地震、疫情等自然</w:t>
      </w:r>
      <w:r>
        <w:rPr>
          <w:rFonts w:hint="eastAsia" w:ascii="Times New Roman" w:hAnsi="Times New Roman" w:eastAsia="宋体" w:cs="Times New Roman"/>
          <w:b w:val="0"/>
          <w:bCs/>
          <w:sz w:val="21"/>
          <w:szCs w:val="21"/>
          <w:lang w:val="en-US" w:eastAsia="zh-CN"/>
        </w:rPr>
        <w:t>灾害和其它不能预见，不能克服，不能避免的事件，且该事件妨碍、影响或延误任何一方根据协议履行其全部或部</w:t>
      </w:r>
      <w:r>
        <w:rPr>
          <w:rFonts w:hint="eastAsia" w:ascii="宋体" w:hAnsi="宋体" w:cs="宋体"/>
          <w:color w:val="auto"/>
          <w:sz w:val="21"/>
          <w:szCs w:val="21"/>
        </w:rPr>
        <w:t>分义务；</w:t>
      </w:r>
    </w:p>
    <w:p w14:paraId="5199F57A">
      <w:pPr>
        <w:spacing w:line="500" w:lineRule="exact"/>
        <w:ind w:firstLine="426" w:firstLineChars="200"/>
        <w:rPr>
          <w:rFonts w:ascii="宋体" w:hAnsi="宋体" w:cs="宋体"/>
          <w:color w:val="auto"/>
          <w:sz w:val="21"/>
          <w:szCs w:val="21"/>
        </w:rPr>
      </w:pPr>
      <w:r>
        <w:rPr>
          <w:rFonts w:hint="eastAsia" w:ascii="宋体" w:hAnsi="宋体" w:cs="宋体"/>
          <w:color w:val="auto"/>
          <w:sz w:val="21"/>
          <w:szCs w:val="21"/>
          <w:lang w:val="en-US" w:eastAsia="zh-CN"/>
        </w:rPr>
        <w:t>7.2</w:t>
      </w:r>
      <w:r>
        <w:rPr>
          <w:rFonts w:hint="eastAsia" w:ascii="宋体" w:hAnsi="宋体" w:cs="宋体"/>
          <w:color w:val="auto"/>
          <w:sz w:val="21"/>
          <w:szCs w:val="21"/>
        </w:rPr>
        <w:t xml:space="preserve">如果有一方认为不可抗力发生影响履行本合同义务，应于不可抗力情形发生之日起7个工作日内书面通知另一方，并提供有效的证明文件。按事件对履约影响的程度，由双方协商决定是否终止合同或部分免除履约的责任，或者延期履约； </w:t>
      </w:r>
    </w:p>
    <w:p w14:paraId="5141E5F6">
      <w:pPr>
        <w:spacing w:line="500" w:lineRule="exact"/>
        <w:ind w:firstLine="426" w:firstLineChars="200"/>
        <w:rPr>
          <w:rFonts w:ascii="宋体" w:hAnsi="宋体" w:cs="宋体"/>
          <w:color w:val="auto"/>
          <w:sz w:val="21"/>
          <w:szCs w:val="21"/>
        </w:rPr>
      </w:pPr>
      <w:r>
        <w:rPr>
          <w:rFonts w:hint="eastAsia" w:ascii="宋体" w:hAnsi="宋体" w:cs="宋体"/>
          <w:color w:val="auto"/>
          <w:sz w:val="21"/>
          <w:szCs w:val="21"/>
          <w:lang w:val="en-US" w:eastAsia="zh-CN"/>
        </w:rPr>
        <w:t>7.3</w:t>
      </w:r>
      <w:r>
        <w:rPr>
          <w:rFonts w:hint="eastAsia" w:ascii="宋体" w:hAnsi="宋体" w:cs="宋体"/>
          <w:color w:val="auto"/>
          <w:sz w:val="21"/>
          <w:szCs w:val="21"/>
        </w:rPr>
        <w:t>当不可抗力发生或甲方因上级指令、政策等无法抗拒的原因，导致项目停滞或取消，只支付</w:t>
      </w:r>
      <w:r>
        <w:rPr>
          <w:rFonts w:hint="eastAsia" w:ascii="Times New Roman" w:hAnsi="Times New Roman" w:eastAsia="宋体" w:cs="Times New Roman"/>
          <w:b w:val="0"/>
          <w:bCs/>
          <w:sz w:val="21"/>
          <w:szCs w:val="21"/>
          <w:lang w:val="en-US" w:eastAsia="zh-CN"/>
        </w:rPr>
        <w:t>乙方</w:t>
      </w:r>
      <w:r>
        <w:rPr>
          <w:rFonts w:hint="eastAsia" w:ascii="宋体" w:hAnsi="宋体" w:cs="宋体"/>
          <w:color w:val="auto"/>
          <w:sz w:val="21"/>
          <w:szCs w:val="21"/>
        </w:rPr>
        <w:t>已完成或部分完成服务项目的部分或全部费用，乙方不得追究甲方其它责任。</w:t>
      </w:r>
    </w:p>
    <w:p w14:paraId="6EF2D9E6">
      <w:pPr>
        <w:numPr>
          <w:ilvl w:val="0"/>
          <w:numId w:val="0"/>
        </w:numPr>
        <w:spacing w:line="500" w:lineRule="exact"/>
        <w:ind w:left="420" w:leftChars="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8.转包或分包</w:t>
      </w:r>
    </w:p>
    <w:p w14:paraId="75A6BE69">
      <w:pPr>
        <w:numPr>
          <w:ilvl w:val="0"/>
          <w:numId w:val="0"/>
        </w:numPr>
        <w:spacing w:line="360" w:lineRule="auto"/>
        <w:ind w:firstLine="426"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8.1不允许转包。</w:t>
      </w:r>
    </w:p>
    <w:p w14:paraId="245DC75D">
      <w:pPr>
        <w:numPr>
          <w:ilvl w:val="0"/>
          <w:numId w:val="0"/>
        </w:numPr>
        <w:spacing w:line="360" w:lineRule="auto"/>
        <w:ind w:firstLine="426"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8.2未经甲方同意，不允许分包。</w:t>
      </w:r>
    </w:p>
    <w:p w14:paraId="35D056FC">
      <w:pPr>
        <w:numPr>
          <w:ilvl w:val="0"/>
          <w:numId w:val="0"/>
        </w:numPr>
        <w:spacing w:line="360" w:lineRule="auto"/>
        <w:ind w:firstLine="426"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8.3如乙方将项目转包或将不允许分包部分进行了分包，甲方有权解除合同，没收履约保证金并追究乙方的违约责任。</w:t>
      </w:r>
    </w:p>
    <w:p w14:paraId="402D191C">
      <w:pPr>
        <w:numPr>
          <w:ilvl w:val="0"/>
          <w:numId w:val="0"/>
        </w:numPr>
        <w:spacing w:line="500" w:lineRule="exact"/>
        <w:ind w:left="420" w:leftChars="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9.保密条款</w:t>
      </w:r>
    </w:p>
    <w:p w14:paraId="5CE518D1">
      <w:pPr>
        <w:numPr>
          <w:ilvl w:val="0"/>
          <w:numId w:val="0"/>
        </w:numPr>
        <w:spacing w:line="360" w:lineRule="auto"/>
        <w:ind w:firstLine="426"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各自向对方承诺：除本项目由乙方提交给甲方的成果外，未经对方书面同意，甲乙双方均不得将所取得的材料、文件、信息向任何第三方披露或泄漏。甲乙双方应对其在本合同签订/履行过程中所知悉的对方及相关方的任何保密信息承担严格的保密义务，除非有证据证明该等信息属于公知信息或者事先得到对方的书面授权或法律法规规定可以披露外。该等保密义务在本合同终止后仍然继续有效。</w:t>
      </w:r>
    </w:p>
    <w:p w14:paraId="4184AF1C">
      <w:pPr>
        <w:numPr>
          <w:ilvl w:val="0"/>
          <w:numId w:val="0"/>
        </w:numPr>
        <w:spacing w:line="500" w:lineRule="exact"/>
        <w:ind w:left="420" w:leftChars="0"/>
        <w:rPr>
          <w:rFonts w:hint="default"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10.争议的解决</w:t>
      </w:r>
    </w:p>
    <w:p w14:paraId="4A4FE376">
      <w:pPr>
        <w:spacing w:line="500" w:lineRule="exact"/>
        <w:ind w:firstLine="426" w:firstLineChars="200"/>
        <w:rPr>
          <w:rFonts w:ascii="宋体" w:hAnsi="宋体" w:cs="宋体"/>
          <w:color w:val="auto"/>
          <w:sz w:val="21"/>
          <w:szCs w:val="21"/>
        </w:rPr>
      </w:pPr>
      <w:r>
        <w:rPr>
          <w:rFonts w:hint="eastAsia" w:ascii="宋体" w:hAnsi="宋体" w:cs="宋体"/>
          <w:color w:val="auto"/>
          <w:sz w:val="21"/>
          <w:szCs w:val="21"/>
          <w:lang w:val="en-US" w:eastAsia="zh-CN"/>
        </w:rPr>
        <w:t>10.1</w:t>
      </w:r>
      <w:r>
        <w:rPr>
          <w:rFonts w:hint="eastAsia" w:ascii="宋体" w:hAnsi="宋体" w:cs="宋体"/>
          <w:color w:val="auto"/>
          <w:sz w:val="21"/>
          <w:szCs w:val="21"/>
        </w:rPr>
        <w:t>本合同之未尽</w:t>
      </w:r>
      <w:r>
        <w:rPr>
          <w:rFonts w:hint="eastAsia" w:ascii="宋体" w:hAnsi="宋体" w:eastAsia="宋体" w:cs="宋体"/>
          <w:color w:val="auto"/>
          <w:sz w:val="21"/>
          <w:szCs w:val="21"/>
        </w:rPr>
        <w:t>事宜</w:t>
      </w:r>
      <w:r>
        <w:rPr>
          <w:rFonts w:hint="eastAsia" w:ascii="宋体" w:hAnsi="宋体" w:cs="宋体"/>
          <w:color w:val="auto"/>
          <w:sz w:val="21"/>
          <w:szCs w:val="21"/>
        </w:rPr>
        <w:t>，可经甲乙双方协商，另行签订补充协议。补充协议与本合同具有同等</w:t>
      </w:r>
      <w:r>
        <w:rPr>
          <w:rFonts w:hint="eastAsia" w:ascii="宋体" w:hAnsi="宋体" w:eastAsia="宋体" w:cs="宋体"/>
          <w:color w:val="auto"/>
          <w:sz w:val="21"/>
          <w:szCs w:val="21"/>
        </w:rPr>
        <w:t>法律</w:t>
      </w:r>
      <w:r>
        <w:rPr>
          <w:rFonts w:hint="eastAsia" w:ascii="宋体" w:hAnsi="宋体" w:cs="宋体"/>
          <w:color w:val="auto"/>
          <w:sz w:val="21"/>
          <w:szCs w:val="21"/>
        </w:rPr>
        <w:t>效力。如补充协议的内容与本合同相关内容不一致时，以补充协议的</w:t>
      </w:r>
      <w:r>
        <w:rPr>
          <w:rFonts w:hint="eastAsia" w:ascii="宋体" w:hAnsi="宋体" w:eastAsia="宋体" w:cs="宋体"/>
          <w:color w:val="auto"/>
          <w:sz w:val="21"/>
          <w:szCs w:val="21"/>
        </w:rPr>
        <w:t>内容</w:t>
      </w:r>
      <w:r>
        <w:rPr>
          <w:rFonts w:hint="eastAsia" w:ascii="宋体" w:hAnsi="宋体" w:cs="宋体"/>
          <w:color w:val="auto"/>
          <w:sz w:val="21"/>
          <w:szCs w:val="21"/>
        </w:rPr>
        <w:t>为准；</w:t>
      </w:r>
    </w:p>
    <w:p w14:paraId="7C5674A6">
      <w:pPr>
        <w:spacing w:line="500" w:lineRule="exact"/>
        <w:ind w:firstLine="426" w:firstLineChars="200"/>
        <w:rPr>
          <w:rFonts w:ascii="宋体" w:hAnsi="宋体" w:cs="宋体"/>
          <w:color w:val="auto"/>
          <w:sz w:val="24"/>
        </w:rPr>
      </w:pPr>
      <w:r>
        <w:rPr>
          <w:rFonts w:hint="eastAsia" w:ascii="宋体" w:hAnsi="宋体" w:cs="宋体"/>
          <w:color w:val="auto"/>
          <w:sz w:val="21"/>
          <w:szCs w:val="21"/>
          <w:lang w:val="en-US" w:eastAsia="zh-CN"/>
        </w:rPr>
        <w:t>10.2</w:t>
      </w:r>
      <w:r>
        <w:rPr>
          <w:rFonts w:hint="eastAsia" w:ascii="宋体" w:hAnsi="宋体" w:cs="宋体"/>
          <w:color w:val="auto"/>
          <w:sz w:val="21"/>
          <w:szCs w:val="21"/>
        </w:rPr>
        <w:t>因合同执行过程中双方发生纠纷，可由双方协商解决或由双方主管部门调解，若达不成</w:t>
      </w:r>
      <w:r>
        <w:rPr>
          <w:rFonts w:hint="eastAsia" w:ascii="宋体" w:hAnsi="宋体" w:eastAsia="宋体" w:cs="宋体"/>
          <w:color w:val="auto"/>
          <w:sz w:val="21"/>
          <w:szCs w:val="21"/>
        </w:rPr>
        <w:t>协议</w:t>
      </w:r>
      <w:r>
        <w:rPr>
          <w:rFonts w:hint="eastAsia" w:ascii="宋体" w:hAnsi="宋体" w:cs="宋体"/>
          <w:color w:val="auto"/>
          <w:sz w:val="21"/>
          <w:szCs w:val="21"/>
        </w:rPr>
        <w:t>，双方同意就本合同产生的纠纷向仲裁委员会申请仲裁。当事人双方不在合同中约定仲裁机构的，事后又没有达成书面仲裁协议的，可向有管辖权的人民法院起诉。</w:t>
      </w:r>
    </w:p>
    <w:bookmarkEnd w:id="5"/>
    <w:bookmarkEnd w:id="6"/>
    <w:bookmarkEnd w:id="7"/>
    <w:bookmarkEnd w:id="8"/>
    <w:bookmarkEnd w:id="9"/>
    <w:bookmarkEnd w:id="10"/>
    <w:p w14:paraId="19EF3C2C">
      <w:pPr>
        <w:numPr>
          <w:ilvl w:val="0"/>
          <w:numId w:val="0"/>
        </w:numPr>
        <w:spacing w:line="500" w:lineRule="exact"/>
        <w:ind w:left="420" w:leftChars="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11.诉讼</w:t>
      </w:r>
    </w:p>
    <w:p w14:paraId="1079EB66">
      <w:pPr>
        <w:pStyle w:val="15"/>
        <w:keepNext w:val="0"/>
        <w:keepLines w:val="0"/>
        <w:pageBreakBefore w:val="0"/>
        <w:widowControl w:val="0"/>
        <w:numPr>
          <w:ilvl w:val="0"/>
          <w:numId w:val="0"/>
        </w:numPr>
        <w:kinsoku/>
        <w:wordWrap/>
        <w:overflowPunct/>
        <w:topLinePunct w:val="0"/>
        <w:bidi w:val="0"/>
        <w:adjustRightInd/>
        <w:snapToGrid w:val="0"/>
        <w:spacing w:line="400" w:lineRule="exact"/>
        <w:ind w:left="0" w:leftChars="0" w:firstLine="426" w:firstLineChars="200"/>
        <w:rPr>
          <w:rFonts w:hint="eastAsia" w:hAnsi="宋体" w:cs="宋体"/>
          <w:szCs w:val="21"/>
        </w:rPr>
      </w:pPr>
      <w:r>
        <w:rPr>
          <w:rFonts w:hint="eastAsia" w:hAnsi="宋体" w:cs="宋体"/>
          <w:szCs w:val="21"/>
          <w:lang w:val="en-US" w:eastAsia="zh-CN"/>
        </w:rPr>
        <w:t>6.</w:t>
      </w:r>
      <w:r>
        <w:rPr>
          <w:rFonts w:hint="eastAsia" w:hAnsi="宋体" w:cs="宋体"/>
          <w:szCs w:val="21"/>
        </w:rPr>
        <w:t>1招标文件、投标文件、更正公告、中标</w:t>
      </w:r>
      <w:r>
        <w:rPr>
          <w:rFonts w:hint="eastAsia" w:hAnsi="宋体" w:cs="宋体"/>
          <w:szCs w:val="21"/>
          <w:lang w:eastAsia="zh-CN"/>
        </w:rPr>
        <w:t>（成交）</w:t>
      </w:r>
      <w:r>
        <w:rPr>
          <w:rFonts w:hint="eastAsia" w:hAnsi="宋体" w:cs="宋体"/>
          <w:szCs w:val="21"/>
        </w:rPr>
        <w:t>通知书、承诺函等均作为本合同组成部分，具有同等效力。</w:t>
      </w:r>
    </w:p>
    <w:p w14:paraId="5453A3F0">
      <w:pPr>
        <w:pStyle w:val="15"/>
        <w:keepNext w:val="0"/>
        <w:keepLines w:val="0"/>
        <w:pageBreakBefore w:val="0"/>
        <w:widowControl w:val="0"/>
        <w:kinsoku/>
        <w:wordWrap/>
        <w:overflowPunct/>
        <w:topLinePunct w:val="0"/>
        <w:bidi w:val="0"/>
        <w:adjustRightInd/>
        <w:snapToGrid w:val="0"/>
        <w:spacing w:line="400" w:lineRule="exact"/>
        <w:ind w:firstLine="426" w:firstLineChars="200"/>
        <w:rPr>
          <w:rFonts w:hint="eastAsia" w:hAnsi="宋体" w:cs="宋体"/>
          <w:szCs w:val="21"/>
        </w:rPr>
      </w:pPr>
      <w:r>
        <w:rPr>
          <w:rFonts w:hint="eastAsia" w:hAnsi="宋体" w:cs="宋体"/>
          <w:szCs w:val="21"/>
        </w:rPr>
        <w:t>2</w:t>
      </w:r>
      <w:r>
        <w:rPr>
          <w:rFonts w:hint="eastAsia" w:hAnsi="宋体" w:cs="宋体"/>
          <w:szCs w:val="21"/>
          <w:lang w:val="en-US" w:eastAsia="zh-CN"/>
        </w:rPr>
        <w:t>.</w:t>
      </w:r>
      <w:r>
        <w:rPr>
          <w:rFonts w:hint="eastAsia" w:hAnsi="宋体" w:cs="宋体"/>
          <w:szCs w:val="21"/>
        </w:rPr>
        <w:t>合同执行中涉及采购资金和采购内容修改或补充的，须经</w:t>
      </w:r>
      <w:r>
        <w:rPr>
          <w:rFonts w:hint="eastAsia" w:hAnsi="宋体" w:cs="宋体"/>
          <w:szCs w:val="21"/>
          <w:lang w:val="en-US" w:eastAsia="zh-CN"/>
        </w:rPr>
        <w:t>上级主管部门</w:t>
      </w:r>
      <w:r>
        <w:rPr>
          <w:rFonts w:hint="eastAsia" w:hAnsi="宋体" w:cs="宋体"/>
          <w:szCs w:val="21"/>
        </w:rPr>
        <w:t>审批，并签书面补充协议报政府采购监督管理部门备案，作为主合同不可分割的一部分。</w:t>
      </w:r>
    </w:p>
    <w:p w14:paraId="44DA25C6">
      <w:pPr>
        <w:pStyle w:val="15"/>
        <w:keepNext w:val="0"/>
        <w:keepLines w:val="0"/>
        <w:pageBreakBefore w:val="0"/>
        <w:widowControl w:val="0"/>
        <w:kinsoku/>
        <w:wordWrap/>
        <w:overflowPunct/>
        <w:topLinePunct w:val="0"/>
        <w:bidi w:val="0"/>
        <w:adjustRightInd/>
        <w:snapToGrid w:val="0"/>
        <w:spacing w:line="400" w:lineRule="exact"/>
        <w:ind w:firstLine="426" w:firstLineChars="200"/>
        <w:rPr>
          <w:rFonts w:hint="eastAsia" w:hAnsi="宋体" w:cs="宋体"/>
          <w:szCs w:val="21"/>
        </w:rPr>
      </w:pPr>
      <w:r>
        <w:rPr>
          <w:rFonts w:hint="eastAsia" w:hAnsi="宋体" w:cs="宋体"/>
          <w:szCs w:val="21"/>
        </w:rPr>
        <w:t>3</w:t>
      </w:r>
      <w:r>
        <w:rPr>
          <w:rFonts w:hint="eastAsia" w:hAnsi="宋体" w:cs="宋体"/>
          <w:szCs w:val="21"/>
          <w:lang w:val="en-US" w:eastAsia="zh-CN"/>
        </w:rPr>
        <w:t>.</w:t>
      </w:r>
      <w:r>
        <w:rPr>
          <w:rFonts w:hint="eastAsia" w:hAnsi="宋体" w:cs="宋体"/>
          <w:szCs w:val="21"/>
        </w:rPr>
        <w:t>本合同未尽事宜，遵照《</w:t>
      </w:r>
      <w:r>
        <w:rPr>
          <w:rFonts w:hint="eastAsia" w:hAnsi="宋体" w:cs="宋体"/>
          <w:szCs w:val="21"/>
          <w:lang w:val="en-US" w:eastAsia="zh-CN"/>
        </w:rPr>
        <w:t>中华人民共和国</w:t>
      </w:r>
      <w:r>
        <w:rPr>
          <w:rFonts w:hint="eastAsia" w:hAnsi="宋体" w:cs="宋体"/>
          <w:szCs w:val="21"/>
        </w:rPr>
        <w:t>民法典》有关条文执行。</w:t>
      </w:r>
    </w:p>
    <w:p w14:paraId="32E2F358">
      <w:pPr>
        <w:pStyle w:val="15"/>
        <w:keepNext w:val="0"/>
        <w:keepLines w:val="0"/>
        <w:pageBreakBefore w:val="0"/>
        <w:widowControl w:val="0"/>
        <w:kinsoku/>
        <w:wordWrap/>
        <w:overflowPunct/>
        <w:topLinePunct w:val="0"/>
        <w:bidi w:val="0"/>
        <w:adjustRightInd/>
        <w:spacing w:line="400" w:lineRule="exact"/>
        <w:ind w:firstLine="426" w:firstLineChars="200"/>
        <w:rPr>
          <w:rFonts w:hint="eastAsia" w:hAnsi="宋体"/>
          <w:color w:val="auto"/>
          <w:szCs w:val="21"/>
        </w:rPr>
      </w:pPr>
      <w:r>
        <w:rPr>
          <w:rFonts w:hint="eastAsia" w:hAnsi="宋体" w:cs="宋体"/>
          <w:szCs w:val="21"/>
        </w:rPr>
        <w:t>4</w:t>
      </w:r>
      <w:r>
        <w:rPr>
          <w:rFonts w:hint="eastAsia" w:hAnsi="宋体" w:cs="宋体"/>
          <w:szCs w:val="21"/>
          <w:lang w:val="en-US" w:eastAsia="zh-CN"/>
        </w:rPr>
        <w:t>.</w:t>
      </w:r>
      <w:r>
        <w:rPr>
          <w:rFonts w:hint="eastAsia" w:hAnsi="宋体" w:cs="宋体"/>
          <w:szCs w:val="21"/>
        </w:rPr>
        <w:t>本合同一式</w:t>
      </w:r>
      <w:r>
        <w:rPr>
          <w:rFonts w:hint="eastAsia" w:hAnsi="宋体" w:cs="宋体"/>
          <w:szCs w:val="21"/>
          <w:u w:val="single"/>
        </w:rPr>
        <w:t xml:space="preserve">   </w:t>
      </w:r>
      <w:r>
        <w:rPr>
          <w:rFonts w:hint="eastAsia" w:hAnsi="宋体" w:cs="宋体"/>
          <w:szCs w:val="21"/>
        </w:rPr>
        <w:t>份，具有同等法律效力，甲乙双方各</w:t>
      </w:r>
      <w:r>
        <w:rPr>
          <w:rFonts w:hint="eastAsia" w:hAnsi="宋体" w:cs="宋体"/>
          <w:szCs w:val="21"/>
          <w:u w:val="single"/>
        </w:rPr>
        <w:t xml:space="preserve">   </w:t>
      </w:r>
      <w:r>
        <w:rPr>
          <w:rFonts w:hint="eastAsia" w:hAnsi="宋体" w:cs="宋体"/>
          <w:szCs w:val="21"/>
        </w:rPr>
        <w:t>份、代理机构备案</w:t>
      </w:r>
      <w:r>
        <w:rPr>
          <w:rFonts w:hint="eastAsia" w:hAnsi="宋体" w:cs="宋体"/>
          <w:szCs w:val="21"/>
          <w:u w:val="single"/>
        </w:rPr>
        <w:t xml:space="preserve"> </w:t>
      </w:r>
      <w:r>
        <w:rPr>
          <w:rFonts w:hint="eastAsia" w:hAnsi="宋体" w:cs="宋体"/>
          <w:szCs w:val="21"/>
          <w:u w:val="single"/>
          <w:lang w:val="en-US" w:eastAsia="zh-CN"/>
        </w:rPr>
        <w:t>壹</w:t>
      </w:r>
      <w:r>
        <w:rPr>
          <w:rFonts w:hint="eastAsia" w:hAnsi="宋体" w:cs="宋体"/>
          <w:szCs w:val="21"/>
          <w:u w:val="single"/>
        </w:rPr>
        <w:t xml:space="preserve"> </w:t>
      </w:r>
      <w:r>
        <w:rPr>
          <w:rFonts w:hint="eastAsia" w:hAnsi="宋体" w:cs="宋体"/>
          <w:szCs w:val="21"/>
        </w:rPr>
        <w:t>份。</w:t>
      </w:r>
    </w:p>
    <w:p w14:paraId="4907F72A">
      <w:pPr>
        <w:pStyle w:val="15"/>
        <w:spacing w:line="440" w:lineRule="exact"/>
        <w:ind w:firstLine="426" w:firstLineChars="200"/>
        <w:rPr>
          <w:rFonts w:hint="eastAsia" w:hAnsi="宋体"/>
          <w:color w:val="auto"/>
          <w:szCs w:val="21"/>
        </w:rPr>
      </w:pPr>
    </w:p>
    <w:p w14:paraId="238241FF">
      <w:pPr>
        <w:pStyle w:val="15"/>
        <w:spacing w:line="440" w:lineRule="exact"/>
        <w:ind w:firstLine="426" w:firstLineChars="200"/>
        <w:rPr>
          <w:rFonts w:hint="eastAsia" w:hAnsi="宋体"/>
          <w:color w:val="auto"/>
          <w:szCs w:val="21"/>
        </w:rPr>
      </w:pPr>
      <w:r>
        <w:rPr>
          <w:rFonts w:hint="eastAsia" w:hAnsi="宋体"/>
          <w:color w:val="auto"/>
          <w:szCs w:val="21"/>
        </w:rPr>
        <w:t xml:space="preserve">甲方：                                   </w:t>
      </w:r>
      <w:r>
        <w:rPr>
          <w:rFonts w:hint="eastAsia" w:hAnsi="宋体"/>
          <w:color w:val="auto"/>
          <w:szCs w:val="21"/>
        </w:rPr>
        <w:tab/>
      </w:r>
      <w:r>
        <w:rPr>
          <w:rFonts w:hint="eastAsia" w:hAnsi="宋体"/>
          <w:color w:val="auto"/>
          <w:szCs w:val="21"/>
        </w:rPr>
        <w:t xml:space="preserve">乙方： </w:t>
      </w:r>
    </w:p>
    <w:p w14:paraId="6A1056FD">
      <w:pPr>
        <w:pStyle w:val="15"/>
        <w:spacing w:line="440" w:lineRule="exact"/>
        <w:rPr>
          <w:rFonts w:hAnsi="宋体"/>
          <w:color w:val="auto"/>
          <w:szCs w:val="21"/>
        </w:rPr>
      </w:pPr>
      <w:r>
        <w:rPr>
          <w:rFonts w:hint="eastAsia" w:hAnsi="宋体"/>
          <w:color w:val="auto"/>
          <w:szCs w:val="21"/>
        </w:rPr>
        <w:t xml:space="preserve">  </w:t>
      </w:r>
      <w:r>
        <w:rPr>
          <w:rFonts w:hint="eastAsia" w:hAnsi="宋体"/>
          <w:color w:val="auto"/>
          <w:szCs w:val="21"/>
        </w:rPr>
        <w:tab/>
      </w:r>
      <w:r>
        <w:rPr>
          <w:rFonts w:hint="eastAsia" w:hAnsi="宋体"/>
          <w:color w:val="auto"/>
          <w:szCs w:val="21"/>
        </w:rPr>
        <w:t xml:space="preserve">  （盖章）                                    （盖章）</w:t>
      </w:r>
    </w:p>
    <w:p w14:paraId="475440AD">
      <w:pPr>
        <w:pStyle w:val="15"/>
        <w:spacing w:line="440" w:lineRule="exact"/>
        <w:ind w:firstLine="426" w:firstLineChars="200"/>
        <w:rPr>
          <w:rFonts w:hint="eastAsia" w:hAnsi="宋体"/>
          <w:color w:val="auto"/>
          <w:szCs w:val="21"/>
        </w:rPr>
      </w:pPr>
      <w:r>
        <w:rPr>
          <w:rFonts w:hint="eastAsia" w:hAnsi="宋体"/>
          <w:color w:val="auto"/>
          <w:szCs w:val="21"/>
        </w:rPr>
        <w:t xml:space="preserve">地址：                                   </w:t>
      </w:r>
      <w:r>
        <w:rPr>
          <w:rFonts w:hint="eastAsia" w:hAnsi="宋体"/>
          <w:color w:val="auto"/>
          <w:szCs w:val="21"/>
        </w:rPr>
        <w:tab/>
      </w:r>
      <w:r>
        <w:rPr>
          <w:rFonts w:hint="eastAsia" w:hAnsi="宋体"/>
          <w:color w:val="auto"/>
          <w:szCs w:val="21"/>
        </w:rPr>
        <w:t xml:space="preserve">地址： </w:t>
      </w:r>
    </w:p>
    <w:p w14:paraId="78B46FCD">
      <w:pPr>
        <w:pStyle w:val="15"/>
        <w:spacing w:line="440" w:lineRule="exact"/>
        <w:rPr>
          <w:rFonts w:hint="eastAsia" w:hAnsi="宋体"/>
          <w:color w:val="auto"/>
          <w:szCs w:val="21"/>
        </w:rPr>
      </w:pPr>
      <w:r>
        <w:rPr>
          <w:rFonts w:hint="eastAsia" w:hAnsi="宋体"/>
          <w:color w:val="auto"/>
          <w:szCs w:val="21"/>
        </w:rPr>
        <w:t xml:space="preserve">  </w:t>
      </w:r>
      <w:r>
        <w:rPr>
          <w:rFonts w:hint="eastAsia" w:hAnsi="宋体"/>
          <w:color w:val="auto"/>
          <w:szCs w:val="21"/>
        </w:rPr>
        <w:tab/>
      </w:r>
      <w:r>
        <w:rPr>
          <w:rFonts w:hint="eastAsia" w:hAnsi="宋体"/>
          <w:color w:val="auto"/>
          <w:szCs w:val="21"/>
        </w:rPr>
        <w:t xml:space="preserve">法定（授权）代表人：                     </w:t>
      </w:r>
      <w:r>
        <w:rPr>
          <w:rFonts w:hint="eastAsia" w:hAnsi="宋体"/>
          <w:color w:val="auto"/>
          <w:szCs w:val="21"/>
        </w:rPr>
        <w:tab/>
      </w:r>
      <w:r>
        <w:rPr>
          <w:rFonts w:hint="eastAsia" w:hAnsi="宋体"/>
          <w:color w:val="auto"/>
          <w:szCs w:val="21"/>
        </w:rPr>
        <w:t>法定（授权）代表人：</w:t>
      </w:r>
    </w:p>
    <w:p w14:paraId="7DA978E2">
      <w:pPr>
        <w:pStyle w:val="15"/>
        <w:spacing w:line="440" w:lineRule="exact"/>
        <w:ind w:firstLine="213" w:firstLineChars="100"/>
        <w:rPr>
          <w:rFonts w:hAnsi="宋体"/>
          <w:color w:val="auto"/>
          <w:szCs w:val="21"/>
        </w:rPr>
      </w:pPr>
      <w:r>
        <w:rPr>
          <w:rFonts w:hint="eastAsia" w:hAnsi="宋体"/>
          <w:color w:val="auto"/>
          <w:szCs w:val="21"/>
        </w:rPr>
        <w:t xml:space="preserve">  开户银行：                                  开户银行：</w:t>
      </w:r>
    </w:p>
    <w:p w14:paraId="00BF1478">
      <w:pPr>
        <w:pStyle w:val="15"/>
        <w:spacing w:line="440" w:lineRule="exact"/>
        <w:ind w:firstLine="213" w:firstLineChars="100"/>
        <w:rPr>
          <w:rFonts w:hAnsi="宋体"/>
          <w:color w:val="auto"/>
          <w:szCs w:val="21"/>
        </w:rPr>
      </w:pPr>
      <w:r>
        <w:rPr>
          <w:rFonts w:hint="eastAsia" w:hAnsi="宋体"/>
          <w:color w:val="auto"/>
          <w:szCs w:val="21"/>
        </w:rPr>
        <w:t xml:space="preserve">  开户账号：                                  开户账号：</w:t>
      </w:r>
    </w:p>
    <w:p w14:paraId="1F32B3A1">
      <w:pPr>
        <w:pStyle w:val="15"/>
        <w:spacing w:line="440" w:lineRule="exact"/>
        <w:ind w:firstLine="426" w:firstLineChars="200"/>
        <w:rPr>
          <w:rFonts w:hAnsi="宋体"/>
          <w:color w:val="auto"/>
          <w:szCs w:val="21"/>
        </w:rPr>
      </w:pPr>
      <w:r>
        <w:rPr>
          <w:rFonts w:hint="eastAsia" w:hAnsi="宋体"/>
          <w:color w:val="auto"/>
          <w:szCs w:val="21"/>
        </w:rPr>
        <w:t xml:space="preserve">签字日期：      年  月  日           </w:t>
      </w:r>
      <w:r>
        <w:rPr>
          <w:rFonts w:hint="eastAsia" w:hAnsi="宋体"/>
          <w:color w:val="auto"/>
          <w:szCs w:val="21"/>
        </w:rPr>
        <w:tab/>
      </w:r>
      <w:r>
        <w:rPr>
          <w:rFonts w:hint="eastAsia" w:hAnsi="宋体"/>
          <w:color w:val="auto"/>
          <w:szCs w:val="21"/>
        </w:rPr>
        <w:tab/>
      </w:r>
      <w:r>
        <w:rPr>
          <w:rFonts w:hint="eastAsia" w:hAnsi="宋体"/>
          <w:color w:val="auto"/>
          <w:szCs w:val="21"/>
        </w:rPr>
        <w:t>签字日期：      年  月  日</w:t>
      </w:r>
    </w:p>
    <w:p w14:paraId="64F6D890">
      <w:pPr>
        <w:spacing w:line="500" w:lineRule="exact"/>
        <w:rPr>
          <w:rStyle w:val="45"/>
          <w:rFonts w:ascii="宋体" w:hAnsi="宋体"/>
          <w:sz w:val="20"/>
          <w:szCs w:val="20"/>
        </w:rPr>
      </w:pPr>
      <w:r>
        <w:rPr>
          <w:rFonts w:hint="eastAsia" w:ascii="宋体" w:hAnsi="宋体" w:cs="宋体"/>
          <w:b/>
          <w:bCs/>
          <w:color w:val="auto"/>
          <w:sz w:val="22"/>
          <w:szCs w:val="20"/>
        </w:rPr>
        <w:t>注：具体以双方签定的正式合同为准，合同内容不得违背本</w:t>
      </w:r>
      <w:r>
        <w:rPr>
          <w:rFonts w:hint="eastAsia" w:ascii="宋体" w:hAnsi="宋体" w:cs="宋体"/>
          <w:b/>
          <w:bCs/>
          <w:color w:val="auto"/>
          <w:sz w:val="22"/>
          <w:szCs w:val="20"/>
          <w:lang w:eastAsia="zh-CN"/>
        </w:rPr>
        <w:t>采购</w:t>
      </w:r>
      <w:r>
        <w:rPr>
          <w:rFonts w:hint="eastAsia" w:ascii="宋体" w:hAnsi="宋体" w:cs="宋体"/>
          <w:b/>
          <w:bCs/>
          <w:color w:val="auto"/>
          <w:sz w:val="22"/>
          <w:szCs w:val="20"/>
        </w:rPr>
        <w:t>文件实质性要求。</w:t>
      </w:r>
    </w:p>
    <w:p w14:paraId="2E1034F6">
      <w:pPr>
        <w:pStyle w:val="34"/>
        <w:spacing w:before="120" w:line="360" w:lineRule="auto"/>
        <w:ind w:left="960"/>
        <w:outlineLvl w:val="0"/>
        <w:rPr>
          <w:rStyle w:val="45"/>
          <w:rFonts w:hAnsi="宋体"/>
          <w:b/>
          <w:color w:val="auto"/>
        </w:rPr>
      </w:pPr>
      <w:bookmarkStart w:id="11" w:name="_Toc1034906275"/>
      <w:r>
        <w:rPr>
          <w:rStyle w:val="45"/>
          <w:rFonts w:hAnsi="宋体"/>
          <w:color w:val="auto"/>
        </w:rPr>
        <w:t>第六部分  投标文件格式</w:t>
      </w:r>
      <w:bookmarkEnd w:id="11"/>
    </w:p>
    <w:p w14:paraId="6F346F38">
      <w:pPr>
        <w:pStyle w:val="35"/>
        <w:tabs>
          <w:tab w:val="left" w:pos="420"/>
        </w:tabs>
        <w:ind w:left="780"/>
        <w:outlineLvl w:val="1"/>
        <w:rPr>
          <w:rStyle w:val="45"/>
          <w:rFonts w:ascii="宋体" w:hAnsi="宋体"/>
          <w:b/>
          <w:sz w:val="21"/>
          <w:szCs w:val="21"/>
        </w:rPr>
      </w:pPr>
      <w:r>
        <w:rPr>
          <w:rStyle w:val="45"/>
          <w:rFonts w:ascii="宋体" w:hAnsi="宋体"/>
          <w:b/>
          <w:sz w:val="21"/>
          <w:szCs w:val="21"/>
        </w:rPr>
        <w:t>评分索引表</w:t>
      </w:r>
    </w:p>
    <w:tbl>
      <w:tblPr>
        <w:tblStyle w:val="26"/>
        <w:tblpPr w:leftFromText="180" w:rightFromText="180" w:vertAnchor="page" w:horzAnchor="page" w:tblpX="1152" w:tblpY="3480"/>
        <w:tblW w:w="9734" w:type="dxa"/>
        <w:tblInd w:w="-108" w:type="dxa"/>
        <w:tblLayout w:type="fixed"/>
        <w:tblCellMar>
          <w:top w:w="0" w:type="dxa"/>
          <w:left w:w="0" w:type="dxa"/>
          <w:bottom w:w="0" w:type="dxa"/>
          <w:right w:w="0" w:type="dxa"/>
        </w:tblCellMar>
      </w:tblPr>
      <w:tblGrid>
        <w:gridCol w:w="708"/>
        <w:gridCol w:w="1560"/>
        <w:gridCol w:w="3986"/>
        <w:gridCol w:w="1380"/>
        <w:gridCol w:w="2100"/>
      </w:tblGrid>
      <w:tr w14:paraId="2826A948">
        <w:tblPrEx>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41E511C4">
            <w:pPr>
              <w:spacing w:after="120"/>
              <w:ind w:left="-854" w:firstLine="854"/>
              <w:jc w:val="center"/>
              <w:rPr>
                <w:rStyle w:val="45"/>
                <w:rFonts w:ascii="宋体" w:hAnsi="宋体"/>
                <w:kern w:val="0"/>
                <w:sz w:val="21"/>
                <w:szCs w:val="21"/>
              </w:rPr>
            </w:pPr>
            <w:r>
              <w:rPr>
                <w:rStyle w:val="45"/>
                <w:rFonts w:ascii="宋体" w:hAnsi="宋体"/>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14:paraId="0DFD33F5">
            <w:pPr>
              <w:spacing w:after="120"/>
              <w:jc w:val="center"/>
              <w:rPr>
                <w:rStyle w:val="45"/>
                <w:rFonts w:ascii="宋体" w:hAnsi="宋体"/>
                <w:kern w:val="0"/>
                <w:sz w:val="21"/>
                <w:szCs w:val="21"/>
              </w:rPr>
            </w:pPr>
            <w:r>
              <w:rPr>
                <w:rStyle w:val="45"/>
                <w:rFonts w:ascii="宋体" w:hAnsi="宋体"/>
                <w:kern w:val="0"/>
                <w:sz w:val="21"/>
                <w:szCs w:val="21"/>
              </w:rPr>
              <w:t>评审内容</w:t>
            </w:r>
          </w:p>
        </w:tc>
        <w:tc>
          <w:tcPr>
            <w:tcW w:w="3986" w:type="dxa"/>
            <w:tcBorders>
              <w:top w:val="single" w:color="000000" w:sz="4" w:space="0"/>
              <w:left w:val="single" w:color="000000" w:sz="4" w:space="0"/>
              <w:bottom w:val="single" w:color="000000" w:sz="4" w:space="0"/>
              <w:right w:val="single" w:color="000000" w:sz="4" w:space="0"/>
            </w:tcBorders>
            <w:vAlign w:val="center"/>
          </w:tcPr>
          <w:p w14:paraId="5882794F">
            <w:pPr>
              <w:spacing w:after="120"/>
              <w:jc w:val="center"/>
              <w:rPr>
                <w:rStyle w:val="45"/>
                <w:rFonts w:ascii="宋体" w:hAnsi="宋体"/>
                <w:kern w:val="0"/>
                <w:sz w:val="21"/>
                <w:szCs w:val="21"/>
              </w:rPr>
            </w:pPr>
            <w:r>
              <w:rPr>
                <w:rStyle w:val="45"/>
                <w:rFonts w:ascii="宋体" w:hAnsi="宋体"/>
                <w:kern w:val="0"/>
                <w:sz w:val="21"/>
                <w:szCs w:val="21"/>
              </w:rPr>
              <w:t>评审标准</w:t>
            </w:r>
          </w:p>
        </w:tc>
        <w:tc>
          <w:tcPr>
            <w:tcW w:w="1380" w:type="dxa"/>
            <w:tcBorders>
              <w:top w:val="single" w:color="000000" w:sz="4" w:space="0"/>
              <w:left w:val="nil"/>
              <w:bottom w:val="single" w:color="000000" w:sz="4" w:space="0"/>
              <w:right w:val="single" w:color="000000" w:sz="4" w:space="0"/>
            </w:tcBorders>
            <w:vAlign w:val="center"/>
          </w:tcPr>
          <w:p w14:paraId="3BB14D59">
            <w:pPr>
              <w:spacing w:after="120"/>
              <w:jc w:val="center"/>
              <w:rPr>
                <w:rStyle w:val="45"/>
                <w:rFonts w:ascii="宋体" w:hAnsi="宋体"/>
                <w:kern w:val="0"/>
                <w:sz w:val="21"/>
                <w:szCs w:val="21"/>
              </w:rPr>
            </w:pPr>
            <w:r>
              <w:rPr>
                <w:rStyle w:val="45"/>
                <w:rFonts w:ascii="宋体" w:hAnsi="宋体"/>
                <w:kern w:val="0"/>
                <w:sz w:val="21"/>
                <w:szCs w:val="21"/>
              </w:rPr>
              <w:t>评审分值</w:t>
            </w:r>
          </w:p>
        </w:tc>
        <w:tc>
          <w:tcPr>
            <w:tcW w:w="2100" w:type="dxa"/>
            <w:tcBorders>
              <w:top w:val="single" w:color="000000" w:sz="4" w:space="0"/>
              <w:left w:val="nil"/>
              <w:bottom w:val="single" w:color="000000" w:sz="4" w:space="0"/>
              <w:right w:val="single" w:color="000000" w:sz="4" w:space="0"/>
            </w:tcBorders>
            <w:vAlign w:val="center"/>
          </w:tcPr>
          <w:p w14:paraId="13479FF4">
            <w:pPr>
              <w:spacing w:after="120"/>
              <w:jc w:val="center"/>
              <w:rPr>
                <w:rStyle w:val="45"/>
                <w:rFonts w:ascii="宋体" w:hAnsi="宋体"/>
                <w:kern w:val="0"/>
                <w:sz w:val="21"/>
                <w:szCs w:val="21"/>
              </w:rPr>
            </w:pPr>
            <w:r>
              <w:rPr>
                <w:rStyle w:val="45"/>
                <w:rFonts w:ascii="宋体" w:hAnsi="宋体"/>
                <w:kern w:val="0"/>
                <w:sz w:val="21"/>
                <w:szCs w:val="21"/>
              </w:rPr>
              <w:t>对应页码范围</w:t>
            </w:r>
          </w:p>
        </w:tc>
      </w:tr>
      <w:tr w14:paraId="304606BF">
        <w:tblPrEx>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14:paraId="32381AC1">
            <w:pPr>
              <w:pStyle w:val="509"/>
              <w:spacing w:before="0" w:after="0"/>
              <w:rPr>
                <w:rStyle w:val="45"/>
                <w:sz w:val="21"/>
                <w:szCs w:val="21"/>
              </w:rPr>
            </w:pPr>
          </w:p>
        </w:tc>
        <w:tc>
          <w:tcPr>
            <w:tcW w:w="1560" w:type="dxa"/>
            <w:tcBorders>
              <w:top w:val="single" w:color="000000" w:sz="4" w:space="0"/>
              <w:left w:val="nil"/>
              <w:bottom w:val="single" w:color="000000" w:sz="4" w:space="0"/>
              <w:right w:val="single" w:color="000000" w:sz="4" w:space="0"/>
            </w:tcBorders>
          </w:tcPr>
          <w:p w14:paraId="3EAE533A">
            <w:pPr>
              <w:pStyle w:val="509"/>
              <w:spacing w:before="0" w:after="0"/>
              <w:rPr>
                <w:rStyle w:val="45"/>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4F8DEDCF">
            <w:pPr>
              <w:pStyle w:val="509"/>
              <w:spacing w:before="0" w:after="0"/>
              <w:rPr>
                <w:rStyle w:val="45"/>
                <w:sz w:val="21"/>
                <w:szCs w:val="21"/>
              </w:rPr>
            </w:pPr>
          </w:p>
        </w:tc>
        <w:tc>
          <w:tcPr>
            <w:tcW w:w="1380" w:type="dxa"/>
            <w:tcBorders>
              <w:top w:val="single" w:color="000000" w:sz="4" w:space="0"/>
              <w:left w:val="nil"/>
              <w:bottom w:val="single" w:color="000000" w:sz="4" w:space="0"/>
              <w:right w:val="single" w:color="000000" w:sz="4" w:space="0"/>
            </w:tcBorders>
            <w:vAlign w:val="center"/>
          </w:tcPr>
          <w:p w14:paraId="341DBEF8">
            <w:pPr>
              <w:snapToGrid w:val="0"/>
              <w:jc w:val="left"/>
              <w:rPr>
                <w:rStyle w:val="45"/>
                <w:rFonts w:ascii="宋体" w:hAnsi="宋体"/>
                <w:kern w:val="0"/>
                <w:sz w:val="21"/>
                <w:szCs w:val="21"/>
              </w:rPr>
            </w:pPr>
          </w:p>
        </w:tc>
        <w:tc>
          <w:tcPr>
            <w:tcW w:w="2100" w:type="dxa"/>
            <w:tcBorders>
              <w:top w:val="single" w:color="000000" w:sz="4" w:space="0"/>
              <w:left w:val="nil"/>
              <w:bottom w:val="single" w:color="000000" w:sz="4" w:space="0"/>
              <w:right w:val="single" w:color="000000" w:sz="4" w:space="0"/>
            </w:tcBorders>
            <w:vAlign w:val="center"/>
          </w:tcPr>
          <w:p w14:paraId="30A88A07">
            <w:pPr>
              <w:spacing w:after="120"/>
              <w:jc w:val="center"/>
              <w:rPr>
                <w:rStyle w:val="45"/>
                <w:rFonts w:ascii="宋体" w:hAnsi="宋体"/>
                <w:kern w:val="0"/>
                <w:sz w:val="21"/>
                <w:szCs w:val="21"/>
              </w:rPr>
            </w:pPr>
          </w:p>
        </w:tc>
      </w:tr>
      <w:tr w14:paraId="01A6E05E">
        <w:tblPrEx>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14:paraId="79565CF4">
            <w:pPr>
              <w:pStyle w:val="509"/>
              <w:spacing w:before="0" w:after="0"/>
              <w:rPr>
                <w:rStyle w:val="45"/>
                <w:sz w:val="21"/>
                <w:szCs w:val="21"/>
              </w:rPr>
            </w:pPr>
          </w:p>
        </w:tc>
        <w:tc>
          <w:tcPr>
            <w:tcW w:w="1560" w:type="dxa"/>
            <w:tcBorders>
              <w:top w:val="single" w:color="000000" w:sz="4" w:space="0"/>
              <w:left w:val="nil"/>
              <w:bottom w:val="single" w:color="000000" w:sz="4" w:space="0"/>
              <w:right w:val="single" w:color="000000" w:sz="4" w:space="0"/>
            </w:tcBorders>
          </w:tcPr>
          <w:p w14:paraId="58AA0D54">
            <w:pPr>
              <w:pStyle w:val="509"/>
              <w:spacing w:before="0" w:after="0"/>
              <w:rPr>
                <w:rStyle w:val="45"/>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6A45DC86">
            <w:pPr>
              <w:pStyle w:val="509"/>
              <w:spacing w:before="0" w:after="0"/>
              <w:rPr>
                <w:rStyle w:val="45"/>
                <w:sz w:val="21"/>
                <w:szCs w:val="21"/>
              </w:rPr>
            </w:pPr>
          </w:p>
        </w:tc>
        <w:tc>
          <w:tcPr>
            <w:tcW w:w="1380" w:type="dxa"/>
            <w:tcBorders>
              <w:top w:val="single" w:color="000000" w:sz="4" w:space="0"/>
              <w:left w:val="nil"/>
              <w:bottom w:val="single" w:color="000000" w:sz="4" w:space="0"/>
              <w:right w:val="single" w:color="000000" w:sz="4" w:space="0"/>
            </w:tcBorders>
            <w:vAlign w:val="center"/>
          </w:tcPr>
          <w:p w14:paraId="766E8727">
            <w:pPr>
              <w:rPr>
                <w:rStyle w:val="45"/>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2CA80C3F">
            <w:pPr>
              <w:jc w:val="center"/>
              <w:rPr>
                <w:rStyle w:val="45"/>
                <w:rFonts w:ascii="宋体" w:hAnsi="宋体"/>
                <w:kern w:val="0"/>
                <w:sz w:val="21"/>
                <w:szCs w:val="21"/>
              </w:rPr>
            </w:pPr>
          </w:p>
        </w:tc>
      </w:tr>
      <w:tr w14:paraId="634C854B">
        <w:tblPrEx>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14:paraId="79970F27">
            <w:pPr>
              <w:pStyle w:val="509"/>
              <w:spacing w:before="0" w:after="0"/>
              <w:rPr>
                <w:rStyle w:val="45"/>
                <w:sz w:val="21"/>
                <w:szCs w:val="21"/>
              </w:rPr>
            </w:pPr>
          </w:p>
        </w:tc>
        <w:tc>
          <w:tcPr>
            <w:tcW w:w="1560" w:type="dxa"/>
            <w:tcBorders>
              <w:top w:val="single" w:color="000000" w:sz="4" w:space="0"/>
              <w:left w:val="nil"/>
              <w:bottom w:val="single" w:color="000000" w:sz="4" w:space="0"/>
              <w:right w:val="single" w:color="000000" w:sz="4" w:space="0"/>
            </w:tcBorders>
          </w:tcPr>
          <w:p w14:paraId="28D114DC">
            <w:pPr>
              <w:pStyle w:val="509"/>
              <w:spacing w:before="0" w:after="0"/>
              <w:rPr>
                <w:rStyle w:val="45"/>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15A976D2">
            <w:pPr>
              <w:pStyle w:val="509"/>
              <w:spacing w:before="0" w:after="0"/>
              <w:rPr>
                <w:rStyle w:val="45"/>
                <w:sz w:val="21"/>
                <w:szCs w:val="21"/>
              </w:rPr>
            </w:pPr>
          </w:p>
        </w:tc>
        <w:tc>
          <w:tcPr>
            <w:tcW w:w="1380" w:type="dxa"/>
            <w:tcBorders>
              <w:top w:val="single" w:color="000000" w:sz="4" w:space="0"/>
              <w:left w:val="nil"/>
              <w:bottom w:val="single" w:color="000000" w:sz="4" w:space="0"/>
              <w:right w:val="single" w:color="000000" w:sz="4" w:space="0"/>
            </w:tcBorders>
            <w:vAlign w:val="center"/>
          </w:tcPr>
          <w:p w14:paraId="7BA4FE33">
            <w:pPr>
              <w:rPr>
                <w:rStyle w:val="45"/>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2C3AA5AC">
            <w:pPr>
              <w:jc w:val="center"/>
              <w:rPr>
                <w:rStyle w:val="45"/>
                <w:rFonts w:ascii="宋体" w:hAnsi="宋体"/>
                <w:kern w:val="0"/>
                <w:sz w:val="21"/>
                <w:szCs w:val="21"/>
              </w:rPr>
            </w:pPr>
          </w:p>
        </w:tc>
      </w:tr>
      <w:tr w14:paraId="40782035">
        <w:tblPrEx>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14:paraId="7D585928">
            <w:pPr>
              <w:pStyle w:val="509"/>
              <w:spacing w:before="0" w:after="0"/>
              <w:rPr>
                <w:rStyle w:val="45"/>
                <w:sz w:val="21"/>
                <w:szCs w:val="21"/>
              </w:rPr>
            </w:pPr>
          </w:p>
        </w:tc>
        <w:tc>
          <w:tcPr>
            <w:tcW w:w="1560" w:type="dxa"/>
            <w:tcBorders>
              <w:top w:val="single" w:color="000000" w:sz="4" w:space="0"/>
              <w:left w:val="nil"/>
              <w:bottom w:val="single" w:color="000000" w:sz="4" w:space="0"/>
              <w:right w:val="single" w:color="000000" w:sz="4" w:space="0"/>
            </w:tcBorders>
          </w:tcPr>
          <w:p w14:paraId="4AB3CBB4">
            <w:pPr>
              <w:pStyle w:val="509"/>
              <w:spacing w:before="0" w:after="0"/>
              <w:rPr>
                <w:rStyle w:val="45"/>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453F176C">
            <w:pPr>
              <w:pStyle w:val="509"/>
              <w:spacing w:before="0" w:after="0"/>
              <w:rPr>
                <w:rStyle w:val="45"/>
                <w:sz w:val="21"/>
                <w:szCs w:val="21"/>
              </w:rPr>
            </w:pPr>
          </w:p>
        </w:tc>
        <w:tc>
          <w:tcPr>
            <w:tcW w:w="1380" w:type="dxa"/>
            <w:tcBorders>
              <w:top w:val="single" w:color="000000" w:sz="4" w:space="0"/>
              <w:left w:val="nil"/>
              <w:bottom w:val="single" w:color="000000" w:sz="4" w:space="0"/>
              <w:right w:val="single" w:color="000000" w:sz="4" w:space="0"/>
            </w:tcBorders>
            <w:vAlign w:val="center"/>
          </w:tcPr>
          <w:p w14:paraId="280AE9E7">
            <w:pPr>
              <w:rPr>
                <w:rStyle w:val="45"/>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622AD11B">
            <w:pPr>
              <w:jc w:val="center"/>
              <w:rPr>
                <w:rStyle w:val="45"/>
                <w:rFonts w:ascii="宋体" w:hAnsi="宋体"/>
                <w:kern w:val="0"/>
                <w:sz w:val="21"/>
                <w:szCs w:val="21"/>
              </w:rPr>
            </w:pPr>
          </w:p>
        </w:tc>
      </w:tr>
      <w:tr w14:paraId="1FF6A027">
        <w:tblPrEx>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14:paraId="6E02D272">
            <w:pPr>
              <w:pStyle w:val="509"/>
              <w:spacing w:before="0" w:after="0"/>
              <w:rPr>
                <w:rStyle w:val="45"/>
                <w:sz w:val="21"/>
                <w:szCs w:val="21"/>
              </w:rPr>
            </w:pPr>
          </w:p>
        </w:tc>
        <w:tc>
          <w:tcPr>
            <w:tcW w:w="1560" w:type="dxa"/>
            <w:tcBorders>
              <w:top w:val="single" w:color="000000" w:sz="4" w:space="0"/>
              <w:left w:val="nil"/>
              <w:bottom w:val="single" w:color="000000" w:sz="4" w:space="0"/>
              <w:right w:val="single" w:color="000000" w:sz="4" w:space="0"/>
            </w:tcBorders>
          </w:tcPr>
          <w:p w14:paraId="42E386DE">
            <w:pPr>
              <w:pStyle w:val="509"/>
              <w:spacing w:before="0" w:after="0"/>
              <w:rPr>
                <w:rStyle w:val="45"/>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6EF825BE">
            <w:pPr>
              <w:pStyle w:val="509"/>
              <w:spacing w:before="0" w:after="0"/>
              <w:rPr>
                <w:rStyle w:val="45"/>
                <w:sz w:val="21"/>
                <w:szCs w:val="21"/>
              </w:rPr>
            </w:pPr>
          </w:p>
        </w:tc>
        <w:tc>
          <w:tcPr>
            <w:tcW w:w="1380" w:type="dxa"/>
            <w:tcBorders>
              <w:top w:val="single" w:color="000000" w:sz="4" w:space="0"/>
              <w:left w:val="nil"/>
              <w:bottom w:val="single" w:color="000000" w:sz="4" w:space="0"/>
              <w:right w:val="single" w:color="000000" w:sz="4" w:space="0"/>
            </w:tcBorders>
            <w:vAlign w:val="center"/>
          </w:tcPr>
          <w:p w14:paraId="2CC628AF">
            <w:pPr>
              <w:rPr>
                <w:rStyle w:val="45"/>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7CCAC007">
            <w:pPr>
              <w:jc w:val="center"/>
              <w:rPr>
                <w:rStyle w:val="45"/>
                <w:rFonts w:ascii="宋体" w:hAnsi="宋体"/>
                <w:kern w:val="0"/>
                <w:sz w:val="21"/>
                <w:szCs w:val="21"/>
              </w:rPr>
            </w:pPr>
          </w:p>
        </w:tc>
      </w:tr>
    </w:tbl>
    <w:p w14:paraId="2880DD0E">
      <w:pPr>
        <w:spacing w:line="360" w:lineRule="auto"/>
        <w:ind w:left="420"/>
        <w:rPr>
          <w:rStyle w:val="45"/>
          <w:rFonts w:ascii="宋体" w:hAnsi="宋体" w:cs="宋体"/>
          <w:b/>
          <w:bCs/>
          <w:kern w:val="0"/>
          <w:sz w:val="21"/>
          <w:szCs w:val="21"/>
        </w:rPr>
      </w:pPr>
    </w:p>
    <w:p w14:paraId="6C0958AB">
      <w:pPr>
        <w:rPr>
          <w:rStyle w:val="45"/>
          <w:rFonts w:ascii="宋体" w:hAnsi="宋体"/>
          <w:kern w:val="0"/>
          <w:sz w:val="21"/>
          <w:szCs w:val="21"/>
        </w:rPr>
      </w:pPr>
      <w:r>
        <w:rPr>
          <w:rStyle w:val="45"/>
          <w:rFonts w:ascii="宋体" w:hAnsi="宋体"/>
          <w:kern w:val="0"/>
          <w:sz w:val="21"/>
          <w:szCs w:val="21"/>
        </w:rPr>
        <w:t>注：本表可根据实际自行扩展。</w:t>
      </w:r>
    </w:p>
    <w:p w14:paraId="453FC205">
      <w:pPr>
        <w:rPr>
          <w:rStyle w:val="45"/>
          <w:rFonts w:ascii="宋体" w:hAnsi="宋体"/>
          <w:kern w:val="0"/>
          <w:sz w:val="21"/>
          <w:szCs w:val="21"/>
        </w:rPr>
      </w:pPr>
    </w:p>
    <w:p w14:paraId="48E90714">
      <w:pPr>
        <w:rPr>
          <w:rStyle w:val="45"/>
          <w:rFonts w:ascii="宋体" w:hAnsi="宋体"/>
          <w:kern w:val="0"/>
          <w:sz w:val="21"/>
          <w:szCs w:val="21"/>
        </w:rPr>
      </w:pPr>
    </w:p>
    <w:p w14:paraId="7E6EBBC4">
      <w:pPr>
        <w:rPr>
          <w:rStyle w:val="45"/>
          <w:rFonts w:ascii="宋体" w:hAnsi="宋体"/>
          <w:kern w:val="0"/>
          <w:sz w:val="21"/>
          <w:szCs w:val="21"/>
        </w:rPr>
      </w:pPr>
    </w:p>
    <w:p w14:paraId="4B84C3E0">
      <w:pPr>
        <w:rPr>
          <w:rStyle w:val="45"/>
          <w:rFonts w:ascii="宋体" w:hAnsi="宋体"/>
          <w:kern w:val="0"/>
          <w:sz w:val="21"/>
          <w:szCs w:val="21"/>
        </w:rPr>
      </w:pPr>
    </w:p>
    <w:p w14:paraId="511D9182">
      <w:pPr>
        <w:rPr>
          <w:rStyle w:val="45"/>
          <w:rFonts w:ascii="宋体" w:hAnsi="宋体"/>
          <w:kern w:val="0"/>
          <w:sz w:val="21"/>
          <w:szCs w:val="21"/>
        </w:rPr>
      </w:pPr>
    </w:p>
    <w:p w14:paraId="4757B064">
      <w:pPr>
        <w:rPr>
          <w:rStyle w:val="45"/>
          <w:rFonts w:ascii="宋体" w:hAnsi="宋体"/>
          <w:kern w:val="0"/>
          <w:sz w:val="21"/>
          <w:szCs w:val="21"/>
        </w:rPr>
      </w:pPr>
    </w:p>
    <w:p w14:paraId="34C541F5">
      <w:pPr>
        <w:rPr>
          <w:rStyle w:val="45"/>
          <w:rFonts w:ascii="宋体" w:hAnsi="宋体"/>
          <w:kern w:val="0"/>
          <w:sz w:val="21"/>
          <w:szCs w:val="21"/>
        </w:rPr>
      </w:pPr>
    </w:p>
    <w:p w14:paraId="1E74D171">
      <w:pPr>
        <w:rPr>
          <w:rStyle w:val="45"/>
          <w:rFonts w:ascii="宋体" w:hAnsi="宋体"/>
          <w:kern w:val="0"/>
          <w:sz w:val="21"/>
          <w:szCs w:val="21"/>
        </w:rPr>
      </w:pPr>
    </w:p>
    <w:p w14:paraId="6951825B">
      <w:pPr>
        <w:rPr>
          <w:rStyle w:val="45"/>
          <w:rFonts w:ascii="宋体" w:hAnsi="宋体"/>
          <w:kern w:val="0"/>
          <w:sz w:val="21"/>
          <w:szCs w:val="21"/>
        </w:rPr>
      </w:pPr>
    </w:p>
    <w:p w14:paraId="486ADBA8">
      <w:pPr>
        <w:rPr>
          <w:rStyle w:val="45"/>
          <w:rFonts w:ascii="宋体" w:hAnsi="宋体"/>
          <w:kern w:val="0"/>
          <w:sz w:val="21"/>
          <w:szCs w:val="21"/>
        </w:rPr>
      </w:pPr>
    </w:p>
    <w:p w14:paraId="04A393DC">
      <w:pPr>
        <w:rPr>
          <w:rStyle w:val="45"/>
          <w:rFonts w:ascii="宋体" w:hAnsi="宋体"/>
          <w:kern w:val="0"/>
          <w:sz w:val="21"/>
          <w:szCs w:val="21"/>
        </w:rPr>
      </w:pPr>
    </w:p>
    <w:p w14:paraId="237151F0">
      <w:pPr>
        <w:rPr>
          <w:rStyle w:val="45"/>
          <w:rFonts w:ascii="宋体" w:hAnsi="宋体"/>
          <w:sz w:val="21"/>
          <w:szCs w:val="21"/>
        </w:rPr>
      </w:pPr>
    </w:p>
    <w:p w14:paraId="2041BE5C"/>
    <w:p w14:paraId="0FB3D959">
      <w:pPr>
        <w:snapToGrid w:val="0"/>
        <w:spacing w:line="460" w:lineRule="exact"/>
        <w:ind w:right="601" w:firstLine="151" w:firstLineChars="71"/>
        <w:jc w:val="left"/>
        <w:outlineLvl w:val="1"/>
        <w:rPr>
          <w:rStyle w:val="45"/>
          <w:rFonts w:ascii="宋体" w:hAnsi="宋体"/>
          <w:b/>
          <w:sz w:val="21"/>
          <w:szCs w:val="21"/>
        </w:rPr>
      </w:pPr>
      <w:r>
        <w:rPr>
          <w:rStyle w:val="45"/>
          <w:rFonts w:hint="eastAsia" w:ascii="宋体" w:hAnsi="宋体" w:cs="宋体"/>
          <w:b/>
          <w:bCs/>
          <w:sz w:val="21"/>
          <w:szCs w:val="21"/>
        </w:rPr>
        <w:t>附件</w:t>
      </w:r>
      <w:r>
        <w:rPr>
          <w:rStyle w:val="45"/>
          <w:rFonts w:hint="eastAsia" w:ascii="宋体" w:hAnsi="宋体" w:cs="宋体"/>
          <w:b/>
          <w:bCs/>
          <w:sz w:val="21"/>
          <w:szCs w:val="21"/>
          <w:lang w:val="en-US" w:eastAsia="zh-CN"/>
        </w:rPr>
        <w:t>1</w:t>
      </w:r>
      <w:r>
        <w:rPr>
          <w:rStyle w:val="45"/>
          <w:rFonts w:hint="eastAsia" w:ascii="宋体" w:hAnsi="宋体" w:cs="宋体"/>
          <w:b/>
          <w:bCs/>
          <w:sz w:val="21"/>
          <w:szCs w:val="21"/>
        </w:rPr>
        <w:t>：</w:t>
      </w:r>
      <w:r>
        <w:rPr>
          <w:rStyle w:val="45"/>
          <w:rFonts w:ascii="宋体" w:hAnsi="宋体"/>
          <w:b/>
          <w:sz w:val="21"/>
          <w:szCs w:val="21"/>
        </w:rPr>
        <w:t>符合参加政府采购活动应当具备的一般条件的承诺函</w:t>
      </w:r>
    </w:p>
    <w:p w14:paraId="6E7013B0">
      <w:pPr>
        <w:snapToGrid w:val="0"/>
        <w:jc w:val="left"/>
        <w:rPr>
          <w:rStyle w:val="45"/>
          <w:rFonts w:ascii="宋体" w:hAnsi="宋体" w:cs="宋体"/>
          <w:b/>
          <w:bCs/>
          <w:sz w:val="21"/>
          <w:szCs w:val="21"/>
        </w:rPr>
      </w:pPr>
    </w:p>
    <w:p w14:paraId="32976619">
      <w:pPr>
        <w:snapToGrid w:val="0"/>
        <w:spacing w:line="360" w:lineRule="auto"/>
        <w:ind w:right="601"/>
        <w:jc w:val="center"/>
        <w:rPr>
          <w:rStyle w:val="45"/>
          <w:rFonts w:ascii="宋体" w:hAnsi="宋体" w:cs="宋体"/>
          <w:bCs/>
          <w:sz w:val="21"/>
          <w:szCs w:val="21"/>
        </w:rPr>
      </w:pPr>
    </w:p>
    <w:p w14:paraId="68EBCCBE">
      <w:pPr>
        <w:snapToGrid w:val="0"/>
        <w:spacing w:line="360" w:lineRule="auto"/>
        <w:ind w:right="601"/>
        <w:jc w:val="center"/>
        <w:rPr>
          <w:rStyle w:val="45"/>
          <w:rFonts w:ascii="宋体" w:hAnsi="宋体"/>
          <w:b/>
          <w:sz w:val="21"/>
          <w:szCs w:val="21"/>
        </w:rPr>
      </w:pPr>
      <w:r>
        <w:rPr>
          <w:rStyle w:val="45"/>
          <w:rFonts w:ascii="宋体" w:hAnsi="宋体" w:cs="宋体"/>
          <w:bCs/>
          <w:sz w:val="21"/>
          <w:szCs w:val="21"/>
        </w:rPr>
        <w:t>符合参加政府采购活动应当具备的一般条件的承诺函</w:t>
      </w:r>
    </w:p>
    <w:p w14:paraId="0221D27D">
      <w:pPr>
        <w:snapToGrid w:val="0"/>
        <w:spacing w:line="360" w:lineRule="auto"/>
        <w:rPr>
          <w:rStyle w:val="45"/>
          <w:rFonts w:ascii="宋体" w:hAnsi="宋体"/>
          <w:b/>
          <w:kern w:val="0"/>
          <w:sz w:val="21"/>
          <w:szCs w:val="21"/>
          <w:u w:val="single" w:color="000000"/>
        </w:rPr>
      </w:pPr>
    </w:p>
    <w:p w14:paraId="39A3FD50">
      <w:pPr>
        <w:snapToGrid w:val="0"/>
        <w:spacing w:line="480" w:lineRule="exact"/>
        <w:rPr>
          <w:rStyle w:val="45"/>
          <w:rFonts w:ascii="宋体" w:hAnsi="宋体"/>
          <w:b/>
          <w:kern w:val="0"/>
          <w:sz w:val="21"/>
          <w:szCs w:val="21"/>
          <w:u w:val="single" w:color="000000"/>
        </w:rPr>
      </w:pPr>
      <w:r>
        <w:rPr>
          <w:rStyle w:val="45"/>
          <w:rFonts w:hint="eastAsia" w:ascii="宋体" w:hAnsi="宋体"/>
          <w:b/>
          <w:kern w:val="0"/>
          <w:sz w:val="21"/>
          <w:szCs w:val="21"/>
          <w:u w:val="single" w:color="000000"/>
          <w:lang w:eastAsia="zh-CN"/>
        </w:rPr>
        <w:t>嵊州市剡湖街道办事处</w:t>
      </w:r>
      <w:r>
        <w:rPr>
          <w:rStyle w:val="45"/>
          <w:rFonts w:ascii="宋体" w:hAnsi="宋体"/>
          <w:b/>
          <w:kern w:val="0"/>
          <w:sz w:val="21"/>
          <w:szCs w:val="21"/>
          <w:u w:val="single" w:color="000000"/>
        </w:rPr>
        <w:t>、</w:t>
      </w:r>
      <w:r>
        <w:rPr>
          <w:rStyle w:val="45"/>
          <w:rFonts w:hint="eastAsia" w:ascii="宋体" w:hAnsi="宋体"/>
          <w:b/>
          <w:kern w:val="0"/>
          <w:sz w:val="21"/>
          <w:szCs w:val="21"/>
          <w:u w:val="single" w:color="000000"/>
          <w:lang w:eastAsia="zh-CN"/>
        </w:rPr>
        <w:t>浙江鼎力工程项目管理有限公司</w:t>
      </w:r>
      <w:r>
        <w:rPr>
          <w:rStyle w:val="45"/>
          <w:rFonts w:ascii="宋体" w:hAnsi="宋体"/>
          <w:b/>
          <w:kern w:val="0"/>
          <w:sz w:val="21"/>
          <w:szCs w:val="21"/>
          <w:u w:val="single" w:color="000000"/>
        </w:rPr>
        <w:t>：</w:t>
      </w:r>
    </w:p>
    <w:p w14:paraId="643B6150">
      <w:pPr>
        <w:snapToGrid w:val="0"/>
        <w:spacing w:line="480" w:lineRule="exact"/>
        <w:ind w:firstLine="426" w:firstLineChars="200"/>
        <w:rPr>
          <w:rStyle w:val="45"/>
          <w:rFonts w:ascii="宋体" w:hAnsi="宋体"/>
          <w:b/>
          <w:kern w:val="0"/>
          <w:sz w:val="21"/>
          <w:szCs w:val="21"/>
        </w:rPr>
      </w:pPr>
      <w:r>
        <w:rPr>
          <w:rStyle w:val="45"/>
          <w:rFonts w:ascii="宋体" w:hAnsi="宋体"/>
          <w:kern w:val="0"/>
          <w:sz w:val="21"/>
          <w:szCs w:val="21"/>
        </w:rPr>
        <w:t>我方参与</w:t>
      </w:r>
      <w:r>
        <w:rPr>
          <w:rStyle w:val="45"/>
          <w:rFonts w:hint="eastAsia" w:ascii="宋体" w:hAnsi="宋体"/>
          <w:kern w:val="0"/>
          <w:sz w:val="21"/>
          <w:szCs w:val="21"/>
          <w:u w:val="single" w:color="000000"/>
          <w:lang w:eastAsia="zh-CN"/>
        </w:rPr>
        <w:t>2024年度嵊州市剡湖街道统计第三方机构监督管理服务采购项目</w:t>
      </w:r>
      <w:r>
        <w:rPr>
          <w:rStyle w:val="45"/>
          <w:rFonts w:ascii="宋体" w:hAnsi="宋体"/>
          <w:sz w:val="21"/>
          <w:szCs w:val="21"/>
          <w:u w:val="single" w:color="000000"/>
        </w:rPr>
        <w:t>(项目编号：</w:t>
      </w:r>
      <w:r>
        <w:rPr>
          <w:rStyle w:val="45"/>
          <w:rFonts w:hint="eastAsia" w:ascii="宋体" w:hAnsi="宋体"/>
          <w:sz w:val="21"/>
          <w:szCs w:val="21"/>
          <w:u w:val="single" w:color="000000"/>
          <w:lang w:eastAsia="zh-CN"/>
        </w:rPr>
        <w:t>DLSZ-2024-0902</w:t>
      </w:r>
      <w:r>
        <w:rPr>
          <w:rStyle w:val="45"/>
          <w:rFonts w:ascii="宋体" w:hAnsi="宋体"/>
          <w:sz w:val="21"/>
          <w:szCs w:val="21"/>
          <w:u w:val="single" w:color="000000"/>
          <w:lang w:val="zh-CN"/>
        </w:rPr>
        <w:t>)</w:t>
      </w:r>
      <w:r>
        <w:rPr>
          <w:rStyle w:val="45"/>
          <w:rFonts w:ascii="宋体" w:hAnsi="宋体"/>
          <w:kern w:val="0"/>
          <w:sz w:val="21"/>
          <w:szCs w:val="21"/>
        </w:rPr>
        <w:t>的政府采购活动，郑重承诺：</w:t>
      </w:r>
      <w:r>
        <w:rPr>
          <w:rStyle w:val="45"/>
          <w:rFonts w:ascii="宋体" w:hAnsi="宋体"/>
          <w:sz w:val="21"/>
          <w:szCs w:val="21"/>
        </w:rPr>
        <w:t xml:space="preserve">     </w:t>
      </w:r>
    </w:p>
    <w:p w14:paraId="7B2B4529">
      <w:pPr>
        <w:snapToGrid w:val="0"/>
        <w:spacing w:line="480" w:lineRule="exact"/>
        <w:ind w:firstLine="376" w:firstLineChars="177"/>
        <w:rPr>
          <w:rStyle w:val="45"/>
          <w:rFonts w:ascii="宋体" w:hAnsi="宋体"/>
          <w:b/>
          <w:kern w:val="0"/>
          <w:sz w:val="21"/>
          <w:szCs w:val="21"/>
        </w:rPr>
      </w:pPr>
      <w:r>
        <w:rPr>
          <w:rStyle w:val="45"/>
          <w:rFonts w:ascii="宋体" w:hAnsi="宋体"/>
          <w:b/>
          <w:sz w:val="21"/>
          <w:szCs w:val="21"/>
        </w:rPr>
        <w:t>一、具备《中华人民共和国政府采购法》第二十二条第一款规定的条件：</w:t>
      </w:r>
    </w:p>
    <w:p w14:paraId="6F5EE4B8">
      <w:pPr>
        <w:snapToGrid w:val="0"/>
        <w:spacing w:line="480" w:lineRule="exact"/>
        <w:ind w:firstLine="376" w:firstLineChars="177"/>
        <w:rPr>
          <w:rStyle w:val="45"/>
          <w:rFonts w:ascii="宋体" w:hAnsi="宋体"/>
          <w:kern w:val="0"/>
          <w:sz w:val="21"/>
          <w:szCs w:val="21"/>
        </w:rPr>
      </w:pPr>
      <w:r>
        <w:rPr>
          <w:rStyle w:val="45"/>
          <w:rFonts w:ascii="宋体" w:hAnsi="宋体"/>
          <w:kern w:val="0"/>
          <w:sz w:val="21"/>
          <w:szCs w:val="21"/>
        </w:rPr>
        <w:t>1.具有独立承担民事责任的能力；</w:t>
      </w:r>
    </w:p>
    <w:p w14:paraId="24249504">
      <w:pPr>
        <w:snapToGrid w:val="0"/>
        <w:spacing w:line="480" w:lineRule="exact"/>
        <w:ind w:firstLine="376" w:firstLineChars="177"/>
        <w:rPr>
          <w:rStyle w:val="45"/>
          <w:rFonts w:ascii="宋体" w:hAnsi="宋体"/>
          <w:kern w:val="0"/>
          <w:sz w:val="21"/>
          <w:szCs w:val="21"/>
        </w:rPr>
      </w:pPr>
      <w:r>
        <w:rPr>
          <w:rStyle w:val="45"/>
          <w:rFonts w:ascii="宋体" w:hAnsi="宋体"/>
          <w:kern w:val="0"/>
          <w:sz w:val="21"/>
          <w:szCs w:val="21"/>
        </w:rPr>
        <w:t>2.具有良好的商业信誉和健全的财务会计制度；</w:t>
      </w:r>
    </w:p>
    <w:p w14:paraId="3264FDF1">
      <w:pPr>
        <w:snapToGrid w:val="0"/>
        <w:spacing w:line="480" w:lineRule="exact"/>
        <w:ind w:firstLine="376" w:firstLineChars="177"/>
        <w:rPr>
          <w:rStyle w:val="45"/>
          <w:rFonts w:ascii="宋体" w:hAnsi="宋体"/>
          <w:kern w:val="0"/>
          <w:sz w:val="21"/>
          <w:szCs w:val="21"/>
        </w:rPr>
      </w:pPr>
      <w:r>
        <w:rPr>
          <w:rStyle w:val="45"/>
          <w:rFonts w:ascii="宋体" w:hAnsi="宋体"/>
          <w:kern w:val="0"/>
          <w:sz w:val="21"/>
          <w:szCs w:val="21"/>
        </w:rPr>
        <w:t>3.具有履行本项目合同所必需的设备和专业技术能力；</w:t>
      </w:r>
    </w:p>
    <w:p w14:paraId="719596A9">
      <w:pPr>
        <w:snapToGrid w:val="0"/>
        <w:spacing w:line="480" w:lineRule="exact"/>
        <w:ind w:firstLine="376" w:firstLineChars="177"/>
        <w:rPr>
          <w:rStyle w:val="45"/>
          <w:rFonts w:ascii="宋体" w:hAnsi="宋体"/>
          <w:kern w:val="0"/>
          <w:sz w:val="21"/>
          <w:szCs w:val="21"/>
        </w:rPr>
      </w:pPr>
      <w:r>
        <w:rPr>
          <w:rStyle w:val="45"/>
          <w:rFonts w:ascii="宋体" w:hAnsi="宋体"/>
          <w:kern w:val="0"/>
          <w:sz w:val="21"/>
          <w:szCs w:val="21"/>
        </w:rPr>
        <w:t>4.有依法缴纳税收和社会保障资金的良好记录；</w:t>
      </w:r>
    </w:p>
    <w:p w14:paraId="60081903">
      <w:pPr>
        <w:snapToGrid w:val="0"/>
        <w:spacing w:line="480" w:lineRule="exact"/>
        <w:ind w:firstLine="376" w:firstLineChars="177"/>
        <w:rPr>
          <w:rStyle w:val="45"/>
          <w:rFonts w:ascii="宋体" w:hAnsi="宋体"/>
          <w:sz w:val="21"/>
          <w:szCs w:val="21"/>
        </w:rPr>
      </w:pPr>
      <w:r>
        <w:rPr>
          <w:rStyle w:val="45"/>
          <w:rFonts w:ascii="宋体" w:hAnsi="宋体"/>
          <w:kern w:val="0"/>
          <w:sz w:val="21"/>
          <w:szCs w:val="21"/>
        </w:rPr>
        <w:t>5.在参加本次政府采购活动前三年内，经营活动中没有重大违法记录</w:t>
      </w:r>
      <w:r>
        <w:rPr>
          <w:rStyle w:val="45"/>
          <w:rFonts w:ascii="宋体" w:hAnsi="宋体"/>
          <w:sz w:val="21"/>
          <w:szCs w:val="21"/>
        </w:rPr>
        <w:t>；</w:t>
      </w:r>
    </w:p>
    <w:p w14:paraId="35E446DB">
      <w:pPr>
        <w:snapToGrid w:val="0"/>
        <w:spacing w:line="480" w:lineRule="exact"/>
        <w:ind w:firstLine="376" w:firstLineChars="177"/>
        <w:rPr>
          <w:rStyle w:val="45"/>
          <w:rFonts w:ascii="宋体" w:hAnsi="宋体"/>
          <w:sz w:val="21"/>
          <w:szCs w:val="21"/>
        </w:rPr>
      </w:pPr>
      <w:r>
        <w:rPr>
          <w:rStyle w:val="45"/>
          <w:rFonts w:ascii="宋体" w:hAnsi="宋体"/>
          <w:sz w:val="21"/>
          <w:szCs w:val="21"/>
        </w:rPr>
        <w:t>6.具有法律、行政法规规定的其他条件。</w:t>
      </w:r>
    </w:p>
    <w:p w14:paraId="7096CE2B">
      <w:pPr>
        <w:snapToGrid w:val="0"/>
        <w:spacing w:line="480" w:lineRule="exact"/>
        <w:ind w:firstLine="376" w:firstLineChars="177"/>
        <w:rPr>
          <w:rStyle w:val="45"/>
          <w:rFonts w:ascii="宋体" w:hAnsi="宋体"/>
          <w:b/>
          <w:kern w:val="0"/>
          <w:sz w:val="21"/>
          <w:szCs w:val="21"/>
        </w:rPr>
      </w:pPr>
      <w:r>
        <w:rPr>
          <w:rStyle w:val="45"/>
          <w:rFonts w:ascii="宋体" w:hAnsi="宋体"/>
          <w:b/>
          <w:sz w:val="21"/>
          <w:szCs w:val="21"/>
        </w:rPr>
        <w:t>二、</w:t>
      </w:r>
      <w:r>
        <w:rPr>
          <w:rStyle w:val="45"/>
          <w:rFonts w:ascii="宋体" w:hAnsi="宋体"/>
          <w:b/>
          <w:kern w:val="0"/>
          <w:sz w:val="21"/>
          <w:szCs w:val="21"/>
        </w:rPr>
        <w:t>未被“信用中国”（www.creditchina.gov.cn）、“中国政府采购网”（www.ccgp.gov.cn）列入失信被执行人名单、重大税收违法案件当事人名单、政府采购严重违法失信行为记录名单。</w:t>
      </w:r>
    </w:p>
    <w:p w14:paraId="26EB6E67">
      <w:pPr>
        <w:snapToGrid w:val="0"/>
        <w:spacing w:line="480" w:lineRule="exact"/>
        <w:ind w:firstLine="376" w:firstLineChars="177"/>
        <w:rPr>
          <w:rStyle w:val="45"/>
          <w:rFonts w:ascii="宋体" w:hAnsi="宋体"/>
          <w:b/>
          <w:kern w:val="0"/>
          <w:sz w:val="21"/>
          <w:szCs w:val="21"/>
        </w:rPr>
      </w:pPr>
      <w:r>
        <w:rPr>
          <w:rStyle w:val="45"/>
          <w:rFonts w:ascii="宋体" w:hAnsi="宋体"/>
          <w:b/>
          <w:kern w:val="0"/>
          <w:sz w:val="21"/>
          <w:szCs w:val="21"/>
        </w:rPr>
        <w:t>三、不存在以下情况：</w:t>
      </w:r>
    </w:p>
    <w:p w14:paraId="68DC88F0">
      <w:pPr>
        <w:snapToGrid w:val="0"/>
        <w:spacing w:line="480" w:lineRule="exact"/>
        <w:ind w:firstLine="376" w:firstLineChars="177"/>
        <w:rPr>
          <w:rStyle w:val="45"/>
          <w:rFonts w:ascii="宋体" w:hAnsi="宋体"/>
          <w:sz w:val="21"/>
          <w:szCs w:val="21"/>
        </w:rPr>
      </w:pPr>
      <w:r>
        <w:rPr>
          <w:rStyle w:val="45"/>
          <w:rFonts w:ascii="宋体" w:hAnsi="宋体"/>
          <w:sz w:val="21"/>
          <w:szCs w:val="21"/>
        </w:rPr>
        <w:t>1.单位负责人为同一人或者存在直接控股、管理关系的不同供应商参加同一合同项下的政府采购活动的；</w:t>
      </w:r>
    </w:p>
    <w:p w14:paraId="00744FF1">
      <w:pPr>
        <w:snapToGrid w:val="0"/>
        <w:spacing w:line="480" w:lineRule="exact"/>
        <w:ind w:firstLine="376" w:firstLineChars="177"/>
        <w:rPr>
          <w:rStyle w:val="45"/>
          <w:rFonts w:ascii="宋体" w:hAnsi="宋体"/>
          <w:sz w:val="21"/>
          <w:szCs w:val="21"/>
        </w:rPr>
      </w:pPr>
      <w:r>
        <w:rPr>
          <w:rStyle w:val="45"/>
          <w:rFonts w:ascii="宋体" w:hAnsi="宋体"/>
          <w:sz w:val="21"/>
          <w:szCs w:val="21"/>
        </w:rPr>
        <w:t>2.为采购项目提供整体设计、规范编制或者项目管理、监理、检测等服务后再参加该采购项目的其他采购活动的。</w:t>
      </w:r>
    </w:p>
    <w:p w14:paraId="477105DD">
      <w:pPr>
        <w:snapToGrid w:val="0"/>
        <w:spacing w:line="480" w:lineRule="exact"/>
        <w:ind w:firstLine="376" w:firstLineChars="177"/>
        <w:rPr>
          <w:rStyle w:val="45"/>
          <w:rFonts w:ascii="宋体" w:hAnsi="宋体"/>
          <w:b/>
          <w:bCs/>
          <w:sz w:val="21"/>
          <w:szCs w:val="21"/>
        </w:rPr>
      </w:pPr>
      <w:r>
        <w:rPr>
          <w:rStyle w:val="45"/>
          <w:rFonts w:hint="eastAsia" w:ascii="宋体" w:hAnsi="宋体"/>
          <w:b/>
          <w:bCs/>
          <w:sz w:val="21"/>
          <w:szCs w:val="21"/>
        </w:rPr>
        <w:t>以上承诺如有虚假或隐瞒，采购人可取消我方任何资格（投标/中标/签订合同），我方对此无任何异议，并愿意承担一切后果和责任。</w:t>
      </w:r>
    </w:p>
    <w:p w14:paraId="73F1BD09">
      <w:pPr>
        <w:snapToGrid w:val="0"/>
        <w:spacing w:line="480" w:lineRule="auto"/>
        <w:ind w:firstLine="376" w:firstLineChars="177"/>
        <w:rPr>
          <w:rStyle w:val="45"/>
          <w:rFonts w:ascii="宋体" w:hAnsi="宋体"/>
          <w:kern w:val="0"/>
          <w:sz w:val="21"/>
          <w:szCs w:val="21"/>
        </w:rPr>
      </w:pPr>
    </w:p>
    <w:p w14:paraId="74084CA2">
      <w:pPr>
        <w:snapToGrid w:val="0"/>
        <w:ind w:right="-24"/>
        <w:rPr>
          <w:rStyle w:val="45"/>
          <w:rFonts w:ascii="宋体" w:hAnsi="宋体"/>
          <w:sz w:val="21"/>
          <w:szCs w:val="21"/>
        </w:rPr>
      </w:pPr>
    </w:p>
    <w:p w14:paraId="09B5DC03">
      <w:pPr>
        <w:snapToGrid w:val="0"/>
        <w:spacing w:line="480" w:lineRule="auto"/>
        <w:ind w:right="-24" w:firstLine="4899" w:firstLineChars="2300"/>
        <w:rPr>
          <w:rStyle w:val="45"/>
          <w:rFonts w:ascii="宋体" w:hAnsi="宋体"/>
          <w:sz w:val="21"/>
          <w:szCs w:val="21"/>
        </w:rPr>
      </w:pPr>
      <w:r>
        <w:rPr>
          <w:rStyle w:val="45"/>
          <w:rFonts w:ascii="宋体" w:hAnsi="宋体"/>
          <w:sz w:val="21"/>
          <w:szCs w:val="21"/>
        </w:rPr>
        <w:t>投标人（盖章）：</w:t>
      </w:r>
    </w:p>
    <w:p w14:paraId="1A6C3A7D">
      <w:pPr>
        <w:snapToGrid w:val="0"/>
        <w:spacing w:line="480" w:lineRule="auto"/>
        <w:ind w:right="-24" w:firstLine="480"/>
        <w:jc w:val="center"/>
        <w:rPr>
          <w:rStyle w:val="45"/>
          <w:rFonts w:ascii="宋体" w:hAnsi="宋体"/>
          <w:sz w:val="21"/>
          <w:szCs w:val="21"/>
        </w:rPr>
      </w:pPr>
      <w:r>
        <w:rPr>
          <w:rStyle w:val="45"/>
          <w:rFonts w:ascii="宋体" w:hAnsi="宋体"/>
          <w:sz w:val="21"/>
          <w:szCs w:val="21"/>
        </w:rPr>
        <w:t xml:space="preserve">                     法定代表人或委托代理人（签字</w:t>
      </w:r>
      <w:r>
        <w:rPr>
          <w:rStyle w:val="45"/>
          <w:rFonts w:hint="eastAsia" w:ascii="宋体" w:hAnsi="宋体"/>
          <w:sz w:val="21"/>
          <w:szCs w:val="21"/>
        </w:rPr>
        <w:t>或签章</w:t>
      </w:r>
      <w:r>
        <w:rPr>
          <w:rStyle w:val="45"/>
          <w:rFonts w:ascii="宋体" w:hAnsi="宋体"/>
          <w:sz w:val="21"/>
          <w:szCs w:val="21"/>
        </w:rPr>
        <w:t>）：</w:t>
      </w:r>
    </w:p>
    <w:p w14:paraId="770AA7F4">
      <w:pPr>
        <w:pStyle w:val="36"/>
        <w:snapToGrid w:val="0"/>
        <w:spacing w:line="480" w:lineRule="auto"/>
        <w:ind w:firstLine="4686" w:firstLineChars="2200"/>
        <w:rPr>
          <w:rStyle w:val="45"/>
          <w:rFonts w:ascii="宋体" w:hAnsi="宋体"/>
        </w:rPr>
      </w:pPr>
      <w:r>
        <w:rPr>
          <w:rStyle w:val="45"/>
          <w:rFonts w:ascii="宋体" w:hAnsi="宋体"/>
          <w:sz w:val="21"/>
          <w:szCs w:val="21"/>
        </w:rPr>
        <w:t>日期：</w:t>
      </w:r>
      <w:r>
        <w:rPr>
          <w:rStyle w:val="45"/>
          <w:rFonts w:hint="eastAsia" w:ascii="宋体" w:hAnsi="宋体"/>
          <w:sz w:val="21"/>
          <w:szCs w:val="21"/>
          <w:lang w:eastAsia="zh-CN"/>
        </w:rPr>
        <w:t>2024年</w:t>
      </w:r>
      <w:r>
        <w:rPr>
          <w:rStyle w:val="45"/>
          <w:rFonts w:ascii="宋体" w:hAnsi="宋体"/>
          <w:sz w:val="21"/>
          <w:szCs w:val="21"/>
        </w:rPr>
        <w:t xml:space="preserve">  月  日</w:t>
      </w:r>
    </w:p>
    <w:p w14:paraId="45B1F65E">
      <w:pPr>
        <w:pStyle w:val="36"/>
        <w:ind w:firstLine="0"/>
        <w:outlineLvl w:val="1"/>
        <w:rPr>
          <w:rStyle w:val="45"/>
          <w:rFonts w:ascii="宋体" w:hAnsi="宋体"/>
          <w:b/>
          <w:kern w:val="0"/>
          <w:sz w:val="21"/>
          <w:szCs w:val="21"/>
        </w:rPr>
      </w:pPr>
    </w:p>
    <w:p w14:paraId="6D2A107A">
      <w:pPr>
        <w:pStyle w:val="36"/>
        <w:ind w:firstLine="0"/>
        <w:outlineLvl w:val="1"/>
        <w:rPr>
          <w:rStyle w:val="45"/>
          <w:rFonts w:hint="eastAsia" w:ascii="宋体" w:hAnsi="宋体" w:cs="Times New Roman"/>
          <w:b/>
          <w:kern w:val="0"/>
          <w:sz w:val="21"/>
          <w:szCs w:val="21"/>
          <w:lang w:val="zh-CN"/>
        </w:rPr>
      </w:pPr>
      <w:r>
        <w:rPr>
          <w:rStyle w:val="45"/>
          <w:rFonts w:ascii="宋体" w:hAnsi="宋体" w:cs="Times New Roman"/>
          <w:b/>
          <w:kern w:val="0"/>
          <w:sz w:val="21"/>
          <w:szCs w:val="21"/>
          <w:lang w:val="zh-CN"/>
        </w:rPr>
        <w:t>附件2：</w:t>
      </w:r>
      <w:r>
        <w:rPr>
          <w:rStyle w:val="45"/>
          <w:rFonts w:hint="eastAsia" w:ascii="宋体" w:hAnsi="宋体" w:cs="Times New Roman"/>
          <w:b/>
          <w:kern w:val="0"/>
          <w:sz w:val="21"/>
          <w:szCs w:val="21"/>
          <w:lang w:val="zh-CN"/>
        </w:rPr>
        <w:t>具有履行合同所必需的设备和专业技术能力的承诺函</w:t>
      </w:r>
    </w:p>
    <w:p w14:paraId="317DC875">
      <w:pPr>
        <w:snapToGrid w:val="0"/>
        <w:spacing w:before="50" w:after="50"/>
        <w:jc w:val="center"/>
        <w:rPr>
          <w:rFonts w:hint="eastAsia" w:ascii="宋体" w:hAnsi="宋体" w:cs="宋体"/>
          <w:bCs/>
          <w:color w:val="auto"/>
          <w:sz w:val="21"/>
          <w:szCs w:val="21"/>
        </w:rPr>
      </w:pPr>
    </w:p>
    <w:p w14:paraId="518E1E64">
      <w:pPr>
        <w:snapToGrid w:val="0"/>
        <w:spacing w:before="50" w:after="50"/>
        <w:jc w:val="center"/>
        <w:rPr>
          <w:rFonts w:hint="eastAsia" w:ascii="宋体" w:hAnsi="宋体" w:cs="宋体"/>
          <w:bCs/>
          <w:color w:val="auto"/>
          <w:sz w:val="21"/>
          <w:szCs w:val="21"/>
        </w:rPr>
      </w:pPr>
      <w:r>
        <w:rPr>
          <w:rFonts w:hint="eastAsia" w:ascii="宋体" w:hAnsi="宋体" w:cs="宋体"/>
          <w:bCs/>
          <w:color w:val="auto"/>
          <w:sz w:val="21"/>
          <w:szCs w:val="21"/>
        </w:rPr>
        <w:t>具有履行合同所必需的设备和专业技术能力的承诺函</w:t>
      </w:r>
    </w:p>
    <w:p w14:paraId="73F9F194">
      <w:pPr>
        <w:snapToGrid w:val="0"/>
        <w:spacing w:before="156" w:beforeLines="50" w:after="50" w:line="480" w:lineRule="auto"/>
        <w:rPr>
          <w:rFonts w:hint="eastAsia" w:ascii="宋体" w:hAnsi="宋体" w:cs="宋体"/>
          <w:color w:val="auto"/>
          <w:sz w:val="21"/>
          <w:szCs w:val="21"/>
          <w:u w:val="single"/>
        </w:rPr>
      </w:pPr>
    </w:p>
    <w:p w14:paraId="0BA73518">
      <w:pPr>
        <w:spacing w:line="480" w:lineRule="auto"/>
        <w:rPr>
          <w:rFonts w:hint="eastAsia" w:ascii="宋体" w:hAnsi="宋体" w:cs="宋体"/>
          <w:bCs/>
          <w:color w:val="auto"/>
          <w:kern w:val="0"/>
          <w:sz w:val="21"/>
          <w:szCs w:val="21"/>
          <w:u w:val="single"/>
        </w:rPr>
      </w:pPr>
      <w:r>
        <w:rPr>
          <w:rFonts w:hint="eastAsia" w:ascii="宋体" w:hAnsi="宋体" w:cs="宋体"/>
          <w:bCs/>
          <w:color w:val="auto"/>
          <w:kern w:val="0"/>
          <w:sz w:val="21"/>
          <w:szCs w:val="21"/>
          <w:u w:val="single"/>
          <w:lang w:eastAsia="zh-CN"/>
        </w:rPr>
        <w:t>嵊州市剡湖街道办事处</w:t>
      </w:r>
      <w:r>
        <w:rPr>
          <w:rFonts w:hint="eastAsia" w:ascii="宋体" w:hAnsi="宋体" w:eastAsia="宋体" w:cs="宋体"/>
          <w:bCs/>
          <w:color w:val="auto"/>
          <w:kern w:val="0"/>
          <w:sz w:val="21"/>
          <w:szCs w:val="21"/>
          <w:u w:val="single"/>
          <w:lang w:eastAsia="zh-CN"/>
        </w:rPr>
        <w:t>、</w:t>
      </w:r>
      <w:r>
        <w:rPr>
          <w:rFonts w:hint="eastAsia" w:ascii="宋体" w:hAnsi="宋体" w:cs="宋体"/>
          <w:bCs/>
          <w:color w:val="auto"/>
          <w:kern w:val="0"/>
          <w:sz w:val="21"/>
          <w:szCs w:val="21"/>
          <w:u w:val="single"/>
          <w:lang w:eastAsia="zh-CN"/>
        </w:rPr>
        <w:t>浙江鼎力工程项目管理有限公司</w:t>
      </w:r>
      <w:r>
        <w:rPr>
          <w:rFonts w:hint="eastAsia" w:ascii="宋体" w:hAnsi="宋体" w:eastAsia="宋体" w:cs="宋体"/>
          <w:bCs/>
          <w:color w:val="auto"/>
          <w:kern w:val="0"/>
          <w:sz w:val="21"/>
          <w:szCs w:val="21"/>
          <w:u w:val="single"/>
          <w:lang w:eastAsia="zh-CN"/>
        </w:rPr>
        <w:t>：</w:t>
      </w:r>
    </w:p>
    <w:p w14:paraId="5080C9E0">
      <w:pPr>
        <w:spacing w:line="480" w:lineRule="auto"/>
        <w:ind w:firstLine="426" w:firstLineChars="200"/>
        <w:rPr>
          <w:rFonts w:hint="eastAsia" w:ascii="宋体" w:hAnsi="宋体" w:cs="宋体"/>
          <w:color w:val="auto"/>
          <w:kern w:val="0"/>
          <w:sz w:val="21"/>
          <w:szCs w:val="21"/>
        </w:rPr>
      </w:pPr>
      <w:r>
        <w:rPr>
          <w:rFonts w:hint="eastAsia" w:ascii="宋体" w:hAnsi="宋体" w:cs="宋体"/>
          <w:color w:val="auto"/>
          <w:kern w:val="0"/>
          <w:sz w:val="21"/>
          <w:szCs w:val="21"/>
        </w:rPr>
        <w:t>我方郑重声明，我方具有履行</w:t>
      </w:r>
      <w:r>
        <w:rPr>
          <w:rFonts w:hint="eastAsia" w:ascii="宋体" w:hAnsi="宋体" w:cs="宋体"/>
          <w:color w:val="auto"/>
          <w:kern w:val="0"/>
          <w:sz w:val="21"/>
          <w:szCs w:val="21"/>
          <w:u w:val="single"/>
        </w:rPr>
        <w:t xml:space="preserve">          （项目编号：        ）</w:t>
      </w:r>
      <w:r>
        <w:rPr>
          <w:rFonts w:hint="eastAsia" w:ascii="宋体" w:hAnsi="宋体" w:cs="宋体"/>
          <w:color w:val="auto"/>
          <w:kern w:val="0"/>
          <w:sz w:val="21"/>
          <w:szCs w:val="21"/>
        </w:rPr>
        <w:t>合同所必需的设备和专业技术能力，如中标，我方将按我方投标文件承诺，保证合同顺利履行。如有虚假或隐瞒，愿意承担一切后果。</w:t>
      </w:r>
    </w:p>
    <w:p w14:paraId="54A37EB4">
      <w:pPr>
        <w:spacing w:line="480" w:lineRule="auto"/>
        <w:ind w:firstLine="426" w:firstLineChars="200"/>
        <w:rPr>
          <w:rFonts w:hint="eastAsia" w:ascii="宋体" w:hAnsi="宋体" w:cs="宋体"/>
          <w:color w:val="auto"/>
          <w:kern w:val="0"/>
          <w:sz w:val="21"/>
          <w:szCs w:val="21"/>
        </w:rPr>
      </w:pPr>
    </w:p>
    <w:p w14:paraId="77A6D7D9">
      <w:pPr>
        <w:spacing w:line="480" w:lineRule="auto"/>
        <w:ind w:firstLine="426" w:firstLineChars="200"/>
        <w:rPr>
          <w:rFonts w:hint="eastAsia" w:ascii="宋体" w:hAnsi="宋体" w:cs="宋体"/>
          <w:color w:val="auto"/>
          <w:kern w:val="0"/>
          <w:sz w:val="21"/>
          <w:szCs w:val="21"/>
        </w:rPr>
      </w:pPr>
      <w:r>
        <w:rPr>
          <w:rFonts w:hint="eastAsia" w:ascii="宋体" w:hAnsi="宋体" w:cs="宋体"/>
          <w:color w:val="auto"/>
          <w:kern w:val="0"/>
          <w:sz w:val="21"/>
          <w:szCs w:val="21"/>
        </w:rPr>
        <w:t>特此承诺！</w:t>
      </w:r>
    </w:p>
    <w:p w14:paraId="560AA785">
      <w:pPr>
        <w:spacing w:line="480" w:lineRule="auto"/>
        <w:rPr>
          <w:rFonts w:hint="eastAsia" w:ascii="宋体" w:hAnsi="宋体" w:cs="宋体"/>
          <w:color w:val="auto"/>
          <w:kern w:val="0"/>
          <w:sz w:val="21"/>
          <w:szCs w:val="21"/>
        </w:rPr>
      </w:pPr>
    </w:p>
    <w:p w14:paraId="5B50B6A2">
      <w:pPr>
        <w:spacing w:line="480" w:lineRule="auto"/>
        <w:ind w:firstLine="3195" w:firstLineChars="1500"/>
        <w:rPr>
          <w:rFonts w:hint="eastAsia" w:ascii="宋体" w:hAnsi="宋体" w:cs="宋体"/>
          <w:color w:val="auto"/>
          <w:sz w:val="21"/>
          <w:szCs w:val="21"/>
        </w:rPr>
      </w:pPr>
      <w:r>
        <w:rPr>
          <w:rFonts w:hint="eastAsia" w:ascii="宋体" w:hAnsi="宋体" w:cs="宋体"/>
          <w:color w:val="auto"/>
          <w:sz w:val="21"/>
          <w:szCs w:val="21"/>
        </w:rPr>
        <w:t xml:space="preserve">投标人:（盖章）          </w:t>
      </w:r>
    </w:p>
    <w:p w14:paraId="77438189">
      <w:pPr>
        <w:spacing w:line="480" w:lineRule="auto"/>
        <w:jc w:val="center"/>
        <w:rPr>
          <w:rFonts w:hint="eastAsia" w:ascii="宋体" w:hAnsi="宋体" w:cs="宋体"/>
          <w:color w:val="auto"/>
          <w:sz w:val="21"/>
          <w:szCs w:val="21"/>
        </w:rPr>
      </w:pPr>
      <w:r>
        <w:rPr>
          <w:rFonts w:hint="eastAsia" w:ascii="宋体" w:hAnsi="宋体" w:cs="宋体"/>
          <w:color w:val="auto"/>
          <w:sz w:val="21"/>
          <w:szCs w:val="21"/>
        </w:rPr>
        <w:t>法定代表人或委托代理人：（签字）</w:t>
      </w:r>
    </w:p>
    <w:p w14:paraId="69DCA0A8">
      <w:pPr>
        <w:pStyle w:val="36"/>
        <w:ind w:firstLine="0"/>
        <w:outlineLvl w:val="1"/>
        <w:rPr>
          <w:rStyle w:val="45"/>
          <w:rFonts w:ascii="宋体" w:hAnsi="宋体"/>
          <w:b/>
          <w:kern w:val="0"/>
          <w:sz w:val="21"/>
          <w:szCs w:val="21"/>
        </w:rPr>
      </w:pPr>
      <w:r>
        <w:rPr>
          <w:rFonts w:hint="eastAsia" w:ascii="宋体" w:hAnsi="宋体" w:cs="宋体"/>
          <w:color w:val="auto"/>
          <w:sz w:val="21"/>
          <w:szCs w:val="21"/>
        </w:rPr>
        <w:t xml:space="preserve">                              日期：</w:t>
      </w:r>
      <w:r>
        <w:rPr>
          <w:rFonts w:hint="eastAsia" w:ascii="宋体" w:hAnsi="宋体" w:cs="宋体"/>
          <w:color w:val="auto"/>
          <w:sz w:val="21"/>
          <w:szCs w:val="21"/>
          <w:lang w:eastAsia="zh-CN"/>
        </w:rPr>
        <w:t>2024年</w:t>
      </w:r>
      <w:r>
        <w:rPr>
          <w:rFonts w:hint="eastAsia" w:ascii="宋体" w:hAnsi="宋体" w:cs="宋体"/>
          <w:color w:val="auto"/>
          <w:sz w:val="21"/>
          <w:szCs w:val="21"/>
        </w:rPr>
        <w:t xml:space="preserve">  月</w:t>
      </w:r>
      <w:r>
        <w:rPr>
          <w:rFonts w:hint="eastAsia" w:ascii="宋体" w:hAnsi="宋体" w:cs="宋体"/>
          <w:color w:val="auto"/>
          <w:sz w:val="21"/>
          <w:szCs w:val="21"/>
          <w:lang w:val="en-US" w:eastAsia="zh-CN"/>
        </w:rPr>
        <w:t xml:space="preserve">    日</w:t>
      </w:r>
      <w:r>
        <w:rPr>
          <w:rFonts w:hint="eastAsia" w:ascii="宋体" w:hAnsi="宋体" w:cs="宋体"/>
          <w:color w:val="auto"/>
          <w:sz w:val="21"/>
          <w:szCs w:val="21"/>
        </w:rPr>
        <w:t xml:space="preserve">  </w:t>
      </w:r>
    </w:p>
    <w:p w14:paraId="7325CB08">
      <w:pPr>
        <w:snapToGrid w:val="0"/>
        <w:spacing w:before="50" w:after="50"/>
        <w:jc w:val="center"/>
        <w:rPr>
          <w:rFonts w:hint="eastAsia" w:ascii="宋体" w:hAnsi="宋体" w:cs="宋体"/>
          <w:bCs/>
          <w:color w:val="auto"/>
          <w:sz w:val="21"/>
          <w:szCs w:val="21"/>
        </w:rPr>
      </w:pPr>
    </w:p>
    <w:p w14:paraId="5A354FDC">
      <w:pPr>
        <w:rPr>
          <w:rStyle w:val="45"/>
          <w:rFonts w:hint="eastAsia" w:ascii="宋体" w:hAnsi="宋体"/>
          <w:b/>
          <w:kern w:val="0"/>
          <w:sz w:val="21"/>
          <w:szCs w:val="21"/>
          <w:lang w:val="zh-CN"/>
        </w:rPr>
      </w:pPr>
      <w:r>
        <w:rPr>
          <w:rStyle w:val="45"/>
          <w:rFonts w:hint="eastAsia" w:ascii="宋体" w:hAnsi="宋体"/>
          <w:b/>
          <w:kern w:val="0"/>
          <w:sz w:val="21"/>
          <w:szCs w:val="21"/>
          <w:lang w:val="zh-CN"/>
        </w:rPr>
        <w:br w:type="page"/>
      </w:r>
    </w:p>
    <w:p w14:paraId="0875227D">
      <w:pPr>
        <w:pStyle w:val="36"/>
        <w:ind w:firstLine="0"/>
        <w:outlineLvl w:val="1"/>
        <w:rPr>
          <w:rStyle w:val="45"/>
          <w:rFonts w:ascii="宋体" w:hAnsi="宋体" w:cs="宋体"/>
          <w:bCs/>
          <w:kern w:val="0"/>
          <w:sz w:val="21"/>
          <w:szCs w:val="21"/>
        </w:rPr>
      </w:pPr>
      <w:r>
        <w:rPr>
          <w:rStyle w:val="45"/>
          <w:rFonts w:hint="eastAsia" w:ascii="宋体" w:hAnsi="宋体"/>
          <w:b/>
          <w:kern w:val="0"/>
          <w:sz w:val="21"/>
          <w:szCs w:val="21"/>
          <w:lang w:val="zh-CN"/>
        </w:rPr>
        <w:t>附件</w:t>
      </w:r>
      <w:r>
        <w:rPr>
          <w:rStyle w:val="45"/>
          <w:rFonts w:hint="eastAsia" w:ascii="宋体" w:hAnsi="宋体"/>
          <w:b/>
          <w:kern w:val="0"/>
          <w:sz w:val="21"/>
          <w:szCs w:val="21"/>
          <w:lang w:val="en-US" w:eastAsia="zh-CN"/>
        </w:rPr>
        <w:t>3：</w:t>
      </w:r>
      <w:r>
        <w:rPr>
          <w:rStyle w:val="45"/>
          <w:rFonts w:ascii="宋体" w:hAnsi="宋体"/>
          <w:b/>
          <w:kern w:val="0"/>
          <w:sz w:val="21"/>
          <w:szCs w:val="21"/>
          <w:lang w:val="zh-CN"/>
        </w:rPr>
        <w:t>投标函</w:t>
      </w:r>
    </w:p>
    <w:p w14:paraId="07814180">
      <w:pPr>
        <w:snapToGrid w:val="0"/>
        <w:spacing w:before="120" w:after="50" w:line="360" w:lineRule="auto"/>
        <w:jc w:val="center"/>
        <w:rPr>
          <w:rStyle w:val="45"/>
          <w:rFonts w:ascii="宋体" w:hAnsi="宋体" w:cs="宋体"/>
          <w:bCs/>
          <w:sz w:val="21"/>
          <w:szCs w:val="21"/>
        </w:rPr>
      </w:pPr>
      <w:r>
        <w:rPr>
          <w:rStyle w:val="45"/>
          <w:rFonts w:ascii="宋体" w:hAnsi="宋体" w:cs="宋体"/>
          <w:bCs/>
          <w:sz w:val="21"/>
          <w:szCs w:val="21"/>
          <w:lang w:val="zh-CN"/>
        </w:rPr>
        <w:t>投标函</w:t>
      </w:r>
    </w:p>
    <w:p w14:paraId="742317E6">
      <w:pPr>
        <w:jc w:val="center"/>
        <w:rPr>
          <w:rStyle w:val="45"/>
          <w:rFonts w:ascii="宋体" w:hAnsi="宋体"/>
          <w:sz w:val="21"/>
          <w:szCs w:val="21"/>
        </w:rPr>
      </w:pPr>
    </w:p>
    <w:p w14:paraId="6965B4AC">
      <w:pPr>
        <w:snapToGrid w:val="0"/>
        <w:spacing w:line="540" w:lineRule="exact"/>
        <w:rPr>
          <w:rStyle w:val="45"/>
          <w:rFonts w:ascii="宋体" w:hAnsi="宋体"/>
          <w:sz w:val="21"/>
          <w:szCs w:val="21"/>
        </w:rPr>
      </w:pPr>
      <w:r>
        <w:rPr>
          <w:rStyle w:val="45"/>
          <w:rFonts w:ascii="宋体" w:hAnsi="宋体"/>
          <w:sz w:val="21"/>
          <w:szCs w:val="21"/>
        </w:rPr>
        <w:t>致：</w:t>
      </w:r>
      <w:r>
        <w:rPr>
          <w:rStyle w:val="45"/>
          <w:rFonts w:ascii="宋体" w:hAnsi="宋体"/>
          <w:sz w:val="21"/>
          <w:szCs w:val="21"/>
          <w:u w:val="single" w:color="000000"/>
        </w:rPr>
        <w:t xml:space="preserve">                </w:t>
      </w:r>
      <w:r>
        <w:rPr>
          <w:rStyle w:val="45"/>
          <w:rFonts w:ascii="宋体" w:hAnsi="宋体"/>
          <w:sz w:val="21"/>
          <w:szCs w:val="21"/>
        </w:rPr>
        <w:t>（招标采购单位名称）：</w:t>
      </w:r>
    </w:p>
    <w:p w14:paraId="129EB2C6">
      <w:pPr>
        <w:snapToGrid w:val="0"/>
        <w:spacing w:line="540" w:lineRule="exact"/>
        <w:ind w:firstLine="480"/>
        <w:rPr>
          <w:rStyle w:val="45"/>
          <w:rFonts w:ascii="宋体" w:hAnsi="宋体"/>
          <w:sz w:val="21"/>
          <w:szCs w:val="21"/>
        </w:rPr>
      </w:pPr>
      <w:r>
        <w:rPr>
          <w:rStyle w:val="45"/>
          <w:rFonts w:ascii="宋体" w:hAnsi="宋体"/>
          <w:sz w:val="21"/>
          <w:szCs w:val="21"/>
        </w:rPr>
        <w:t>根据贵方为</w:t>
      </w:r>
      <w:r>
        <w:rPr>
          <w:rStyle w:val="45"/>
          <w:rFonts w:ascii="宋体" w:hAnsi="宋体"/>
          <w:sz w:val="21"/>
          <w:szCs w:val="21"/>
          <w:u w:val="single" w:color="000000"/>
        </w:rPr>
        <w:t xml:space="preserve">                             </w:t>
      </w:r>
      <w:r>
        <w:rPr>
          <w:rStyle w:val="45"/>
          <w:rFonts w:ascii="宋体" w:hAnsi="宋体"/>
          <w:sz w:val="21"/>
          <w:szCs w:val="21"/>
        </w:rPr>
        <w:t>项目的采购公告（项目编号：</w:t>
      </w:r>
      <w:r>
        <w:rPr>
          <w:rStyle w:val="45"/>
          <w:rFonts w:ascii="宋体" w:hAnsi="宋体"/>
          <w:sz w:val="21"/>
          <w:szCs w:val="21"/>
          <w:u w:val="single" w:color="000000"/>
        </w:rPr>
        <w:t xml:space="preserve">           </w:t>
      </w:r>
      <w:r>
        <w:rPr>
          <w:rStyle w:val="45"/>
          <w:rFonts w:ascii="宋体" w:hAnsi="宋体"/>
          <w:sz w:val="21"/>
          <w:szCs w:val="21"/>
        </w:rPr>
        <w:t>），签字代表</w:t>
      </w:r>
      <w:r>
        <w:rPr>
          <w:rStyle w:val="45"/>
          <w:rFonts w:ascii="宋体" w:hAnsi="宋体"/>
          <w:sz w:val="21"/>
          <w:szCs w:val="21"/>
          <w:u w:val="single" w:color="000000"/>
        </w:rPr>
        <w:t xml:space="preserve">             </w:t>
      </w:r>
      <w:r>
        <w:rPr>
          <w:rStyle w:val="45"/>
          <w:rFonts w:ascii="宋体" w:hAnsi="宋体"/>
          <w:sz w:val="21"/>
          <w:szCs w:val="21"/>
        </w:rPr>
        <w:t>（全名）经正式授权并代表投标人</w:t>
      </w:r>
      <w:r>
        <w:rPr>
          <w:rStyle w:val="45"/>
          <w:rFonts w:ascii="宋体" w:hAnsi="宋体"/>
          <w:sz w:val="21"/>
          <w:szCs w:val="21"/>
          <w:u w:val="single" w:color="000000"/>
        </w:rPr>
        <w:t xml:space="preserve">                       </w:t>
      </w:r>
      <w:r>
        <w:rPr>
          <w:rStyle w:val="45"/>
          <w:rFonts w:ascii="宋体" w:hAnsi="宋体"/>
          <w:sz w:val="21"/>
          <w:szCs w:val="21"/>
        </w:rPr>
        <w:t>（投标人名称）提交投标文件。</w:t>
      </w:r>
    </w:p>
    <w:p w14:paraId="6E0A1B8C">
      <w:pPr>
        <w:snapToGrid w:val="0"/>
        <w:spacing w:line="540" w:lineRule="exact"/>
        <w:ind w:firstLine="426" w:firstLineChars="200"/>
        <w:rPr>
          <w:rStyle w:val="45"/>
          <w:rFonts w:ascii="宋体" w:hAnsi="宋体"/>
          <w:sz w:val="21"/>
          <w:szCs w:val="21"/>
        </w:rPr>
      </w:pPr>
      <w:r>
        <w:rPr>
          <w:rStyle w:val="45"/>
          <w:rFonts w:ascii="宋体" w:hAnsi="宋体"/>
          <w:sz w:val="21"/>
          <w:szCs w:val="21"/>
        </w:rPr>
        <w:t>据此函，签字代表宣布同意如下：</w:t>
      </w:r>
    </w:p>
    <w:p w14:paraId="5E6E433E">
      <w:pPr>
        <w:snapToGrid w:val="0"/>
        <w:spacing w:line="540" w:lineRule="exact"/>
        <w:ind w:firstLine="426" w:firstLineChars="200"/>
        <w:rPr>
          <w:rStyle w:val="45"/>
          <w:rFonts w:ascii="宋体" w:hAnsi="宋体"/>
          <w:sz w:val="21"/>
          <w:szCs w:val="21"/>
        </w:rPr>
      </w:pPr>
      <w:r>
        <w:rPr>
          <w:rStyle w:val="45"/>
          <w:rFonts w:ascii="宋体" w:hAnsi="宋体"/>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14:paraId="02161EA3">
      <w:pPr>
        <w:snapToGrid w:val="0"/>
        <w:spacing w:line="540" w:lineRule="exact"/>
        <w:ind w:firstLine="426" w:firstLineChars="200"/>
        <w:rPr>
          <w:rStyle w:val="45"/>
          <w:rFonts w:ascii="宋体" w:hAnsi="宋体"/>
          <w:sz w:val="21"/>
          <w:szCs w:val="21"/>
        </w:rPr>
      </w:pPr>
      <w:r>
        <w:rPr>
          <w:rStyle w:val="45"/>
          <w:rFonts w:ascii="宋体" w:hAnsi="宋体"/>
          <w:sz w:val="21"/>
          <w:szCs w:val="21"/>
        </w:rPr>
        <w:t>2.投标人在投标之前已经与贵方进行了充分的沟通，完全理解并接受采购文件的各项规定和要求，对采购文件的合理性、合法性不再有异议。</w:t>
      </w:r>
    </w:p>
    <w:p w14:paraId="2571A350">
      <w:pPr>
        <w:snapToGrid w:val="0"/>
        <w:spacing w:line="540" w:lineRule="exact"/>
        <w:ind w:firstLine="426" w:firstLineChars="200"/>
        <w:rPr>
          <w:rStyle w:val="45"/>
          <w:rFonts w:ascii="宋体" w:hAnsi="宋体"/>
          <w:sz w:val="21"/>
          <w:szCs w:val="21"/>
        </w:rPr>
      </w:pPr>
      <w:r>
        <w:rPr>
          <w:rStyle w:val="45"/>
          <w:rFonts w:ascii="宋体" w:hAnsi="宋体"/>
          <w:sz w:val="21"/>
          <w:szCs w:val="21"/>
        </w:rPr>
        <w:t>3.本投标有效期自开标之日起 ______个日。</w:t>
      </w:r>
    </w:p>
    <w:p w14:paraId="585C1629">
      <w:pPr>
        <w:snapToGrid w:val="0"/>
        <w:spacing w:line="540" w:lineRule="exact"/>
        <w:ind w:firstLine="426" w:firstLineChars="200"/>
        <w:rPr>
          <w:rStyle w:val="45"/>
          <w:rFonts w:ascii="宋体" w:hAnsi="宋体"/>
          <w:sz w:val="21"/>
          <w:szCs w:val="21"/>
        </w:rPr>
      </w:pPr>
      <w:r>
        <w:rPr>
          <w:rStyle w:val="45"/>
          <w:rFonts w:ascii="宋体" w:hAnsi="宋体"/>
          <w:sz w:val="21"/>
          <w:szCs w:val="21"/>
        </w:rPr>
        <w:t>4.如中标，本投标文件至本项目合同履行完毕止均保持有效，本投标人将按“采购文件”及政府采购法律、法规的规定履行合同责任和义务。</w:t>
      </w:r>
    </w:p>
    <w:p w14:paraId="35152808">
      <w:pPr>
        <w:snapToGrid w:val="0"/>
        <w:spacing w:line="540" w:lineRule="exact"/>
        <w:ind w:firstLine="426" w:firstLineChars="200"/>
        <w:rPr>
          <w:rStyle w:val="45"/>
          <w:rFonts w:ascii="宋体" w:hAnsi="宋体"/>
          <w:sz w:val="21"/>
          <w:szCs w:val="21"/>
        </w:rPr>
      </w:pPr>
      <w:r>
        <w:rPr>
          <w:rStyle w:val="45"/>
          <w:rFonts w:ascii="宋体" w:hAnsi="宋体"/>
          <w:sz w:val="21"/>
          <w:szCs w:val="21"/>
        </w:rPr>
        <w:t>5.投标人同意按照贵方要求提供与投标有关的一切数据或资料。</w:t>
      </w:r>
    </w:p>
    <w:p w14:paraId="195C3A6E">
      <w:pPr>
        <w:snapToGrid w:val="0"/>
        <w:spacing w:line="540" w:lineRule="exact"/>
        <w:ind w:firstLine="426" w:firstLineChars="200"/>
        <w:rPr>
          <w:rStyle w:val="45"/>
          <w:rFonts w:ascii="宋体" w:hAnsi="宋体"/>
          <w:sz w:val="21"/>
          <w:szCs w:val="21"/>
        </w:rPr>
      </w:pPr>
      <w:r>
        <w:rPr>
          <w:rStyle w:val="45"/>
          <w:rFonts w:ascii="宋体" w:hAnsi="宋体"/>
          <w:sz w:val="21"/>
          <w:szCs w:val="21"/>
        </w:rPr>
        <w:t>6.与本投标有关的一切正式往来信函请寄：</w:t>
      </w:r>
    </w:p>
    <w:p w14:paraId="0AA895D1">
      <w:pPr>
        <w:snapToGrid w:val="0"/>
        <w:spacing w:line="540" w:lineRule="exact"/>
        <w:rPr>
          <w:rStyle w:val="45"/>
          <w:rFonts w:ascii="宋体" w:hAnsi="宋体"/>
          <w:sz w:val="21"/>
          <w:szCs w:val="21"/>
        </w:rPr>
      </w:pPr>
      <w:r>
        <w:rPr>
          <w:rStyle w:val="45"/>
          <w:rFonts w:ascii="宋体" w:hAnsi="宋体"/>
          <w:sz w:val="21"/>
          <w:szCs w:val="21"/>
        </w:rPr>
        <w:t>地址：</w:t>
      </w:r>
      <w:r>
        <w:rPr>
          <w:rStyle w:val="45"/>
          <w:rFonts w:ascii="宋体" w:hAnsi="宋体"/>
          <w:sz w:val="21"/>
          <w:szCs w:val="21"/>
          <w:u w:val="single" w:color="000000"/>
        </w:rPr>
        <w:t xml:space="preserve">                   </w:t>
      </w:r>
      <w:r>
        <w:rPr>
          <w:rStyle w:val="45"/>
          <w:rFonts w:ascii="宋体" w:hAnsi="宋体"/>
          <w:sz w:val="21"/>
          <w:szCs w:val="21"/>
        </w:rPr>
        <w:t>邮编：__________   电话：______________</w:t>
      </w:r>
    </w:p>
    <w:p w14:paraId="28F06226">
      <w:pPr>
        <w:snapToGrid w:val="0"/>
        <w:spacing w:line="540" w:lineRule="exact"/>
        <w:rPr>
          <w:rStyle w:val="45"/>
          <w:rFonts w:ascii="宋体" w:hAnsi="宋体"/>
          <w:sz w:val="21"/>
          <w:szCs w:val="21"/>
        </w:rPr>
      </w:pPr>
      <w:r>
        <w:rPr>
          <w:rStyle w:val="45"/>
          <w:rFonts w:ascii="宋体" w:hAnsi="宋体"/>
          <w:sz w:val="21"/>
          <w:szCs w:val="21"/>
        </w:rPr>
        <w:t>传真：______________投标人代表姓名：___________  职务：_____________</w:t>
      </w:r>
    </w:p>
    <w:p w14:paraId="0D2FCEE8">
      <w:pPr>
        <w:snapToGrid w:val="0"/>
        <w:spacing w:line="540" w:lineRule="exact"/>
        <w:rPr>
          <w:rStyle w:val="45"/>
          <w:rFonts w:ascii="宋体" w:hAnsi="宋体"/>
          <w:sz w:val="21"/>
          <w:szCs w:val="21"/>
        </w:rPr>
      </w:pPr>
      <w:r>
        <w:rPr>
          <w:rStyle w:val="45"/>
          <w:rFonts w:ascii="宋体" w:hAnsi="宋体"/>
          <w:sz w:val="21"/>
          <w:szCs w:val="21"/>
        </w:rPr>
        <w:t>投标人名称(公章):___________________</w:t>
      </w:r>
    </w:p>
    <w:p w14:paraId="3929A9B0">
      <w:pPr>
        <w:snapToGrid w:val="0"/>
        <w:spacing w:line="540" w:lineRule="exact"/>
        <w:rPr>
          <w:rStyle w:val="45"/>
          <w:rFonts w:ascii="宋体" w:hAnsi="宋体"/>
          <w:sz w:val="21"/>
          <w:szCs w:val="21"/>
        </w:rPr>
      </w:pPr>
      <w:r>
        <w:rPr>
          <w:rStyle w:val="45"/>
          <w:rFonts w:ascii="宋体" w:hAnsi="宋体"/>
          <w:sz w:val="21"/>
          <w:szCs w:val="21"/>
        </w:rPr>
        <w:t>开户银行：</w:t>
      </w:r>
      <w:r>
        <w:rPr>
          <w:rStyle w:val="45"/>
          <w:rFonts w:ascii="宋体" w:hAnsi="宋体"/>
          <w:sz w:val="21"/>
          <w:szCs w:val="21"/>
          <w:u w:val="single" w:color="000000"/>
        </w:rPr>
        <w:t xml:space="preserve">                      </w:t>
      </w:r>
      <w:r>
        <w:rPr>
          <w:rStyle w:val="45"/>
          <w:rFonts w:ascii="宋体" w:hAnsi="宋体"/>
          <w:sz w:val="21"/>
          <w:szCs w:val="21"/>
        </w:rPr>
        <w:t xml:space="preserve">   银行帐号：</w:t>
      </w:r>
      <w:r>
        <w:rPr>
          <w:rStyle w:val="45"/>
          <w:rFonts w:ascii="宋体" w:hAnsi="宋体"/>
          <w:sz w:val="21"/>
          <w:szCs w:val="21"/>
          <w:u w:val="single" w:color="000000"/>
        </w:rPr>
        <w:t xml:space="preserve">                    </w:t>
      </w:r>
      <w:r>
        <w:rPr>
          <w:rStyle w:val="45"/>
          <w:rFonts w:ascii="宋体" w:hAnsi="宋体"/>
          <w:sz w:val="21"/>
          <w:szCs w:val="21"/>
        </w:rPr>
        <w:t xml:space="preserve"> </w:t>
      </w:r>
    </w:p>
    <w:p w14:paraId="24015040">
      <w:pPr>
        <w:snapToGrid w:val="0"/>
        <w:spacing w:line="540" w:lineRule="exact"/>
        <w:rPr>
          <w:rStyle w:val="45"/>
          <w:rFonts w:ascii="宋体" w:hAnsi="宋体"/>
          <w:sz w:val="21"/>
          <w:szCs w:val="21"/>
        </w:rPr>
      </w:pPr>
      <w:r>
        <w:rPr>
          <w:rStyle w:val="45"/>
          <w:rFonts w:ascii="宋体" w:hAnsi="宋体"/>
          <w:sz w:val="21"/>
          <w:szCs w:val="21"/>
        </w:rPr>
        <w:t>授权代表签字:___________                      日期:_____年___月___日</w:t>
      </w:r>
    </w:p>
    <w:p w14:paraId="6722B1FA">
      <w:pPr>
        <w:snapToGrid w:val="0"/>
        <w:spacing w:line="540" w:lineRule="exact"/>
        <w:rPr>
          <w:rStyle w:val="45"/>
          <w:rFonts w:ascii="宋体" w:hAnsi="宋体"/>
          <w:sz w:val="21"/>
          <w:szCs w:val="21"/>
        </w:rPr>
      </w:pPr>
    </w:p>
    <w:p w14:paraId="120A9C8E">
      <w:pPr>
        <w:snapToGrid w:val="0"/>
        <w:spacing w:line="540" w:lineRule="exact"/>
        <w:rPr>
          <w:rStyle w:val="45"/>
          <w:rFonts w:ascii="宋体" w:hAnsi="宋体"/>
          <w:sz w:val="21"/>
          <w:szCs w:val="21"/>
        </w:rPr>
      </w:pPr>
    </w:p>
    <w:p w14:paraId="36488FE0">
      <w:pPr>
        <w:snapToGrid w:val="0"/>
        <w:spacing w:line="540" w:lineRule="exact"/>
        <w:rPr>
          <w:rStyle w:val="45"/>
          <w:rFonts w:ascii="宋体" w:hAnsi="宋体"/>
          <w:sz w:val="21"/>
          <w:szCs w:val="21"/>
        </w:rPr>
      </w:pPr>
    </w:p>
    <w:p w14:paraId="6D96F7A0">
      <w:pPr>
        <w:snapToGrid w:val="0"/>
        <w:spacing w:line="540" w:lineRule="exact"/>
        <w:outlineLvl w:val="1"/>
        <w:rPr>
          <w:rStyle w:val="45"/>
          <w:rFonts w:hAnsi="宋体"/>
          <w:b/>
          <w:sz w:val="21"/>
          <w:szCs w:val="21"/>
        </w:rPr>
      </w:pPr>
      <w:r>
        <w:rPr>
          <w:rStyle w:val="45"/>
          <w:rFonts w:hAnsi="宋体"/>
          <w:b/>
          <w:sz w:val="21"/>
          <w:szCs w:val="21"/>
        </w:rPr>
        <w:t>附件</w:t>
      </w:r>
      <w:r>
        <w:rPr>
          <w:rStyle w:val="45"/>
          <w:rFonts w:hint="eastAsia" w:hAnsi="宋体"/>
          <w:b/>
          <w:sz w:val="21"/>
          <w:szCs w:val="21"/>
          <w:lang w:val="en-US" w:eastAsia="zh-CN"/>
        </w:rPr>
        <w:t>4</w:t>
      </w:r>
      <w:r>
        <w:rPr>
          <w:rStyle w:val="45"/>
          <w:rFonts w:hAnsi="宋体"/>
          <w:b/>
          <w:sz w:val="21"/>
          <w:szCs w:val="21"/>
        </w:rPr>
        <w:t>：法定代表人授权委托书</w:t>
      </w:r>
    </w:p>
    <w:p w14:paraId="7A329ACF">
      <w:pPr>
        <w:pStyle w:val="36"/>
        <w:ind w:firstLine="240"/>
        <w:rPr>
          <w:rStyle w:val="45"/>
          <w:rFonts w:ascii="宋体" w:hAnsi="宋体"/>
          <w:sz w:val="21"/>
          <w:szCs w:val="21"/>
        </w:rPr>
      </w:pPr>
    </w:p>
    <w:p w14:paraId="7BD0B6A6">
      <w:pPr>
        <w:tabs>
          <w:tab w:val="left" w:pos="358"/>
          <w:tab w:val="left" w:pos="420"/>
        </w:tabs>
        <w:spacing w:line="600" w:lineRule="exact"/>
        <w:jc w:val="center"/>
        <w:rPr>
          <w:rStyle w:val="45"/>
          <w:rFonts w:ascii="宋体" w:hAnsi="宋体" w:cs="宋体"/>
          <w:bCs/>
          <w:sz w:val="24"/>
          <w:szCs w:val="24"/>
        </w:rPr>
      </w:pPr>
      <w:r>
        <w:rPr>
          <w:rStyle w:val="45"/>
          <w:rFonts w:ascii="宋体" w:hAnsi="宋体" w:cs="宋体"/>
          <w:bCs/>
          <w:sz w:val="24"/>
          <w:szCs w:val="24"/>
        </w:rPr>
        <w:t>法定代表人授权委托书</w:t>
      </w:r>
    </w:p>
    <w:p w14:paraId="79EDC5FF">
      <w:pPr>
        <w:jc w:val="center"/>
        <w:rPr>
          <w:rStyle w:val="45"/>
          <w:rFonts w:ascii="宋体" w:hAnsi="宋体"/>
          <w:sz w:val="21"/>
          <w:szCs w:val="21"/>
        </w:rPr>
      </w:pPr>
    </w:p>
    <w:p w14:paraId="6C172AE9">
      <w:pPr>
        <w:rPr>
          <w:rStyle w:val="45"/>
          <w:rFonts w:ascii="宋体" w:hAnsi="宋体"/>
          <w:sz w:val="21"/>
          <w:szCs w:val="21"/>
        </w:rPr>
      </w:pPr>
    </w:p>
    <w:p w14:paraId="291767FF">
      <w:pPr>
        <w:spacing w:line="500" w:lineRule="exact"/>
        <w:rPr>
          <w:rStyle w:val="45"/>
          <w:rFonts w:ascii="宋体" w:hAnsi="宋体"/>
          <w:sz w:val="21"/>
          <w:szCs w:val="21"/>
        </w:rPr>
      </w:pPr>
      <w:r>
        <w:rPr>
          <w:rStyle w:val="45"/>
          <w:rFonts w:ascii="宋体" w:hAnsi="宋体"/>
          <w:sz w:val="21"/>
          <w:szCs w:val="21"/>
        </w:rPr>
        <w:t>致：__________(招标采购单位名称)</w:t>
      </w:r>
    </w:p>
    <w:p w14:paraId="6AD8AF26">
      <w:pPr>
        <w:pStyle w:val="81"/>
        <w:spacing w:before="0" w:after="0" w:line="500" w:lineRule="exact"/>
        <w:ind w:firstLine="426" w:firstLineChars="200"/>
        <w:rPr>
          <w:rStyle w:val="45"/>
          <w:rFonts w:hAnsi="宋体"/>
          <w:sz w:val="21"/>
          <w:szCs w:val="21"/>
        </w:rPr>
      </w:pPr>
      <w:r>
        <w:rPr>
          <w:rStyle w:val="45"/>
          <w:rFonts w:hAnsi="宋体"/>
          <w:sz w:val="21"/>
          <w:szCs w:val="21"/>
        </w:rPr>
        <w:t>我</w:t>
      </w:r>
      <w:r>
        <w:rPr>
          <w:rStyle w:val="45"/>
          <w:rFonts w:hAnsi="宋体"/>
          <w:sz w:val="21"/>
          <w:szCs w:val="21"/>
          <w:u w:val="single" w:color="000000"/>
        </w:rPr>
        <w:t xml:space="preserve">     </w:t>
      </w:r>
      <w:r>
        <w:rPr>
          <w:rStyle w:val="45"/>
          <w:rFonts w:hAnsi="宋体"/>
          <w:sz w:val="21"/>
          <w:szCs w:val="21"/>
        </w:rPr>
        <w:t>（姓名）系</w:t>
      </w:r>
      <w:r>
        <w:rPr>
          <w:rStyle w:val="45"/>
          <w:rFonts w:hAnsi="宋体"/>
          <w:sz w:val="21"/>
          <w:szCs w:val="21"/>
          <w:u w:val="single" w:color="000000"/>
        </w:rPr>
        <w:t xml:space="preserve">                 </w:t>
      </w:r>
      <w:r>
        <w:rPr>
          <w:rStyle w:val="45"/>
          <w:rFonts w:hAnsi="宋体"/>
          <w:sz w:val="21"/>
          <w:szCs w:val="21"/>
        </w:rPr>
        <w:t>（投标人名称）的法定代表人，现授权委托本单位在职职工</w:t>
      </w:r>
      <w:r>
        <w:rPr>
          <w:rStyle w:val="45"/>
          <w:rFonts w:hAnsi="宋体"/>
          <w:sz w:val="21"/>
          <w:szCs w:val="21"/>
          <w:u w:val="single" w:color="000000"/>
        </w:rPr>
        <w:t xml:space="preserve">      </w:t>
      </w:r>
      <w:r>
        <w:rPr>
          <w:rStyle w:val="45"/>
          <w:rFonts w:hAnsi="宋体"/>
          <w:sz w:val="21"/>
          <w:szCs w:val="21"/>
        </w:rPr>
        <w:t>（姓名）以我方的名义参加</w:t>
      </w:r>
      <w:r>
        <w:rPr>
          <w:rStyle w:val="45"/>
          <w:rFonts w:hAnsi="宋体"/>
          <w:sz w:val="21"/>
          <w:szCs w:val="21"/>
          <w:u w:val="single" w:color="000000"/>
        </w:rPr>
        <w:t xml:space="preserve">          （</w:t>
      </w:r>
      <w:r>
        <w:rPr>
          <w:rStyle w:val="45"/>
          <w:rFonts w:hAnsi="宋体"/>
          <w:sz w:val="21"/>
          <w:szCs w:val="21"/>
        </w:rPr>
        <w:t>采购人名称）___________(编号及项目名称)的投标活动，并代表我方全权办理针对上述项目的投标、开标、评标、签约等具体事务和签署相关文件。</w:t>
      </w:r>
    </w:p>
    <w:p w14:paraId="10B2E824">
      <w:pPr>
        <w:pStyle w:val="81"/>
        <w:spacing w:before="0" w:after="0" w:line="500" w:lineRule="exact"/>
        <w:rPr>
          <w:rStyle w:val="45"/>
          <w:rFonts w:hAnsi="宋体"/>
          <w:sz w:val="21"/>
          <w:szCs w:val="21"/>
        </w:rPr>
      </w:pPr>
      <w:r>
        <w:rPr>
          <w:rStyle w:val="45"/>
          <w:rFonts w:hAnsi="宋体"/>
          <w:sz w:val="21"/>
          <w:szCs w:val="21"/>
        </w:rPr>
        <w:t>我方对被授权人的签名事项负全部责任。</w:t>
      </w:r>
    </w:p>
    <w:p w14:paraId="205DE766">
      <w:pPr>
        <w:pStyle w:val="81"/>
        <w:spacing w:before="0" w:after="0" w:line="500" w:lineRule="exact"/>
        <w:ind w:firstLine="426" w:firstLineChars="200"/>
        <w:rPr>
          <w:rStyle w:val="45"/>
          <w:rFonts w:hAnsi="宋体"/>
          <w:sz w:val="21"/>
          <w:szCs w:val="21"/>
        </w:rPr>
      </w:pPr>
      <w:r>
        <w:rPr>
          <w:rStyle w:val="45"/>
          <w:rFonts w:hAnsi="宋体"/>
          <w:sz w:val="21"/>
          <w:szCs w:val="21"/>
        </w:rPr>
        <w:t>在撤销授权的书面通知以前，本授权书一直有效。被授权人在授权书有效期内签署的所有文件不因授权的撤销而失效。</w:t>
      </w:r>
    </w:p>
    <w:p w14:paraId="197CEE6E">
      <w:pPr>
        <w:pStyle w:val="81"/>
        <w:spacing w:before="0" w:after="0" w:line="500" w:lineRule="exact"/>
        <w:rPr>
          <w:rStyle w:val="45"/>
          <w:rFonts w:hAnsi="宋体"/>
          <w:sz w:val="21"/>
          <w:szCs w:val="21"/>
        </w:rPr>
      </w:pPr>
      <w:r>
        <w:rPr>
          <w:rStyle w:val="45"/>
          <w:rFonts w:hAnsi="宋体"/>
          <w:sz w:val="21"/>
          <w:szCs w:val="21"/>
        </w:rPr>
        <w:t>被授权人无转委托权。特此委托。</w:t>
      </w:r>
    </w:p>
    <w:p w14:paraId="3957FD30">
      <w:pPr>
        <w:pStyle w:val="81"/>
        <w:spacing w:before="0" w:after="0" w:line="500" w:lineRule="exact"/>
        <w:rPr>
          <w:rStyle w:val="45"/>
          <w:rFonts w:hAnsi="宋体"/>
          <w:sz w:val="21"/>
          <w:szCs w:val="21"/>
        </w:rPr>
      </w:pPr>
    </w:p>
    <w:p w14:paraId="40A7757C">
      <w:pPr>
        <w:pStyle w:val="81"/>
        <w:spacing w:before="0" w:after="0" w:line="500" w:lineRule="exact"/>
        <w:ind w:firstLine="426" w:firstLineChars="200"/>
        <w:rPr>
          <w:rStyle w:val="45"/>
          <w:rFonts w:hAnsi="宋体"/>
          <w:sz w:val="21"/>
          <w:szCs w:val="21"/>
        </w:rPr>
      </w:pPr>
      <w:r>
        <w:rPr>
          <w:rStyle w:val="45"/>
          <w:rFonts w:hAnsi="宋体"/>
          <w:sz w:val="21"/>
          <w:szCs w:val="21"/>
        </w:rPr>
        <w:t xml:space="preserve">被授权人签名：___________        </w:t>
      </w:r>
    </w:p>
    <w:p w14:paraId="4403D17F">
      <w:pPr>
        <w:pStyle w:val="81"/>
        <w:spacing w:before="0" w:after="0" w:line="500" w:lineRule="exact"/>
        <w:ind w:firstLine="463" w:firstLineChars="218"/>
        <w:rPr>
          <w:rStyle w:val="45"/>
          <w:rFonts w:hAnsi="宋体"/>
          <w:sz w:val="21"/>
          <w:szCs w:val="21"/>
        </w:rPr>
      </w:pPr>
      <w:r>
        <w:rPr>
          <w:rStyle w:val="45"/>
          <w:rFonts w:hAnsi="宋体"/>
          <w:sz w:val="21"/>
          <w:szCs w:val="21"/>
        </w:rPr>
        <w:t xml:space="preserve">职务：___________     联系号码：             </w:t>
      </w:r>
    </w:p>
    <w:p w14:paraId="3D2BE401">
      <w:pPr>
        <w:pStyle w:val="81"/>
        <w:spacing w:before="0" w:after="0" w:line="500" w:lineRule="exact"/>
        <w:ind w:firstLine="463" w:firstLineChars="218"/>
        <w:rPr>
          <w:rStyle w:val="45"/>
          <w:rFonts w:hAnsi="宋体"/>
          <w:sz w:val="21"/>
          <w:szCs w:val="21"/>
        </w:rPr>
      </w:pPr>
      <w:r>
        <w:rPr>
          <w:rStyle w:val="45"/>
          <w:rFonts w:hAnsi="宋体"/>
          <w:sz w:val="21"/>
          <w:szCs w:val="21"/>
        </w:rPr>
        <w:t>被授权人身份证号码：___________________</w:t>
      </w:r>
    </w:p>
    <w:p w14:paraId="6E0E7AEC">
      <w:pPr>
        <w:pStyle w:val="81"/>
        <w:spacing w:before="0" w:after="0" w:line="500" w:lineRule="exact"/>
        <w:ind w:firstLine="463" w:firstLineChars="218"/>
        <w:rPr>
          <w:rStyle w:val="45"/>
          <w:rFonts w:hAnsi="宋体"/>
          <w:sz w:val="21"/>
          <w:szCs w:val="21"/>
        </w:rPr>
      </w:pPr>
      <w:r>
        <w:rPr>
          <w:rStyle w:val="45"/>
          <w:rFonts w:hAnsi="宋体"/>
          <w:sz w:val="21"/>
          <w:szCs w:val="21"/>
        </w:rPr>
        <w:t>法定代表人签名：____________</w:t>
      </w:r>
    </w:p>
    <w:p w14:paraId="1EA1B1A6">
      <w:pPr>
        <w:pStyle w:val="81"/>
        <w:spacing w:before="0" w:after="0" w:line="500" w:lineRule="exact"/>
        <w:ind w:firstLine="463" w:firstLineChars="218"/>
        <w:rPr>
          <w:rStyle w:val="45"/>
          <w:rFonts w:hAnsi="宋体"/>
          <w:sz w:val="21"/>
          <w:szCs w:val="21"/>
        </w:rPr>
      </w:pPr>
      <w:r>
        <w:rPr>
          <w:rStyle w:val="45"/>
          <w:rFonts w:hAnsi="宋体"/>
          <w:sz w:val="21"/>
          <w:szCs w:val="21"/>
        </w:rPr>
        <w:t>身份证号码：___________________</w:t>
      </w:r>
    </w:p>
    <w:p w14:paraId="2C949FF4">
      <w:pPr>
        <w:pStyle w:val="81"/>
        <w:spacing w:before="0" w:after="0" w:line="500" w:lineRule="exact"/>
        <w:ind w:firstLine="463" w:firstLineChars="218"/>
        <w:rPr>
          <w:rStyle w:val="45"/>
          <w:rFonts w:hAnsi="宋体"/>
          <w:sz w:val="21"/>
          <w:szCs w:val="21"/>
        </w:rPr>
      </w:pPr>
      <w:r>
        <w:rPr>
          <w:rStyle w:val="45"/>
          <w:rFonts w:hAnsi="宋体"/>
          <w:sz w:val="21"/>
          <w:szCs w:val="21"/>
        </w:rPr>
        <w:t>职务：____________     联系号码：</w:t>
      </w:r>
    </w:p>
    <w:p w14:paraId="674D9CA5">
      <w:pPr>
        <w:pStyle w:val="81"/>
        <w:spacing w:before="0" w:after="0" w:line="500" w:lineRule="exact"/>
        <w:ind w:firstLine="426" w:firstLineChars="200"/>
        <w:rPr>
          <w:rStyle w:val="45"/>
          <w:rFonts w:hAnsi="宋体"/>
          <w:sz w:val="21"/>
          <w:szCs w:val="21"/>
        </w:rPr>
      </w:pPr>
    </w:p>
    <w:p w14:paraId="28671C32">
      <w:pPr>
        <w:pStyle w:val="81"/>
        <w:spacing w:before="0" w:after="0" w:line="500" w:lineRule="exact"/>
        <w:ind w:firstLine="426" w:firstLineChars="200"/>
        <w:rPr>
          <w:rStyle w:val="45"/>
          <w:rFonts w:hAnsi="宋体"/>
          <w:sz w:val="21"/>
          <w:szCs w:val="21"/>
        </w:rPr>
      </w:pPr>
    </w:p>
    <w:p w14:paraId="66C7CB87">
      <w:pPr>
        <w:pStyle w:val="81"/>
        <w:spacing w:before="0" w:after="0" w:line="500" w:lineRule="exact"/>
        <w:ind w:firstLine="4055" w:firstLineChars="1904"/>
        <w:rPr>
          <w:rStyle w:val="45"/>
          <w:rFonts w:hAnsi="宋体"/>
          <w:sz w:val="21"/>
          <w:szCs w:val="21"/>
        </w:rPr>
      </w:pPr>
      <w:r>
        <w:rPr>
          <w:rStyle w:val="45"/>
          <w:rFonts w:hAnsi="宋体"/>
          <w:sz w:val="21"/>
          <w:szCs w:val="21"/>
        </w:rPr>
        <w:t>投标人公章：</w:t>
      </w:r>
    </w:p>
    <w:p w14:paraId="118B5474">
      <w:pPr>
        <w:pStyle w:val="81"/>
        <w:spacing w:before="0" w:after="0" w:line="500" w:lineRule="exact"/>
        <w:ind w:firstLine="426" w:firstLineChars="200"/>
        <w:rPr>
          <w:rStyle w:val="45"/>
          <w:rFonts w:hAnsi="宋体"/>
          <w:sz w:val="21"/>
          <w:szCs w:val="21"/>
        </w:rPr>
      </w:pPr>
      <w:r>
        <w:rPr>
          <w:rStyle w:val="45"/>
          <w:rFonts w:hAnsi="宋体"/>
          <w:sz w:val="21"/>
          <w:szCs w:val="21"/>
        </w:rPr>
        <w:t xml:space="preserve">                                  日期：     年    月   日</w:t>
      </w:r>
    </w:p>
    <w:p w14:paraId="35DAC23E">
      <w:pPr>
        <w:spacing w:line="440" w:lineRule="atLeast"/>
        <w:ind w:firstLine="300"/>
        <w:rPr>
          <w:rStyle w:val="45"/>
          <w:rFonts w:ascii="宋体" w:hAnsi="宋体" w:cs="宋体"/>
          <w:b/>
          <w:bCs/>
          <w:kern w:val="0"/>
          <w:sz w:val="21"/>
          <w:szCs w:val="21"/>
        </w:rPr>
      </w:pPr>
    </w:p>
    <w:p w14:paraId="02C28181">
      <w:pPr>
        <w:spacing w:line="440" w:lineRule="atLeast"/>
        <w:ind w:firstLine="300"/>
        <w:rPr>
          <w:rStyle w:val="45"/>
          <w:rFonts w:ascii="宋体" w:hAnsi="宋体" w:cs="宋体"/>
          <w:b/>
          <w:bCs/>
          <w:kern w:val="0"/>
          <w:sz w:val="21"/>
          <w:szCs w:val="21"/>
        </w:rPr>
      </w:pPr>
    </w:p>
    <w:p w14:paraId="6AAA8A41">
      <w:pPr>
        <w:spacing w:line="440" w:lineRule="atLeast"/>
        <w:ind w:firstLine="300"/>
        <w:rPr>
          <w:rStyle w:val="45"/>
          <w:rFonts w:ascii="宋体" w:hAnsi="宋体" w:cs="宋体"/>
          <w:b/>
          <w:bCs/>
          <w:kern w:val="0"/>
          <w:sz w:val="21"/>
          <w:szCs w:val="21"/>
        </w:rPr>
      </w:pPr>
    </w:p>
    <w:p w14:paraId="1CE11654">
      <w:pPr>
        <w:snapToGrid w:val="0"/>
        <w:spacing w:before="50" w:after="156"/>
        <w:ind w:right="960"/>
        <w:jc w:val="left"/>
        <w:rPr>
          <w:rStyle w:val="45"/>
          <w:rFonts w:ascii="宋体" w:hAnsi="宋体"/>
          <w:b/>
          <w:sz w:val="21"/>
          <w:szCs w:val="21"/>
        </w:rPr>
      </w:pPr>
    </w:p>
    <w:p w14:paraId="07C205F3">
      <w:pPr>
        <w:spacing w:line="360" w:lineRule="auto"/>
        <w:rPr>
          <w:rStyle w:val="45"/>
          <w:rFonts w:ascii="宋体" w:hAnsi="宋体" w:cs="宋体"/>
          <w:b/>
          <w:bCs/>
          <w:sz w:val="21"/>
          <w:szCs w:val="21"/>
        </w:rPr>
      </w:pPr>
    </w:p>
    <w:p w14:paraId="13D330E6">
      <w:pPr>
        <w:spacing w:line="360" w:lineRule="auto"/>
        <w:jc w:val="both"/>
        <w:rPr>
          <w:rStyle w:val="45"/>
          <w:rFonts w:hint="eastAsia" w:ascii="宋体" w:hAnsi="宋体" w:cs="宋体"/>
          <w:b/>
          <w:bCs/>
          <w:sz w:val="21"/>
          <w:szCs w:val="21"/>
        </w:rPr>
      </w:pPr>
      <w:r>
        <w:rPr>
          <w:rStyle w:val="45"/>
          <w:rFonts w:hint="eastAsia" w:ascii="宋体" w:hAnsi="宋体" w:cs="宋体"/>
          <w:b/>
          <w:bCs/>
          <w:sz w:val="21"/>
          <w:szCs w:val="21"/>
        </w:rPr>
        <w:t>附件</w:t>
      </w:r>
      <w:r>
        <w:rPr>
          <w:rStyle w:val="45"/>
          <w:rFonts w:hint="eastAsia" w:ascii="宋体" w:hAnsi="宋体" w:cs="宋体"/>
          <w:b/>
          <w:bCs/>
          <w:sz w:val="21"/>
          <w:szCs w:val="21"/>
          <w:lang w:val="en-US" w:eastAsia="zh-CN"/>
        </w:rPr>
        <w:t>5</w:t>
      </w:r>
      <w:r>
        <w:rPr>
          <w:rStyle w:val="45"/>
          <w:rFonts w:hint="eastAsia" w:ascii="宋体" w:hAnsi="宋体" w:cs="宋体"/>
          <w:b/>
          <w:bCs/>
          <w:sz w:val="21"/>
          <w:szCs w:val="21"/>
        </w:rPr>
        <w:t>：法定代表人身份证明书</w:t>
      </w:r>
    </w:p>
    <w:p w14:paraId="1149CBAD">
      <w:pPr>
        <w:spacing w:line="360" w:lineRule="auto"/>
        <w:jc w:val="center"/>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法定代表人身份证明书</w:t>
      </w:r>
    </w:p>
    <w:p w14:paraId="38AFE4AB">
      <w:pPr>
        <w:pStyle w:val="5"/>
        <w:rPr>
          <w:rFonts w:hint="eastAsia"/>
          <w:sz w:val="21"/>
          <w:szCs w:val="21"/>
        </w:rPr>
      </w:pPr>
    </w:p>
    <w:p w14:paraId="5CA49A4D">
      <w:pPr>
        <w:spacing w:line="360" w:lineRule="auto"/>
        <w:ind w:left="707" w:leftChars="291"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单位名称：</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p>
    <w:p w14:paraId="1DC544BF">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单位性质：</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p>
    <w:p w14:paraId="4C973A6B">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地</w:t>
      </w:r>
      <w:r>
        <w:rPr>
          <w:rFonts w:ascii="宋体" w:hAnsi="宋体"/>
          <w:b w:val="0"/>
          <w:bCs w:val="0"/>
          <w:color w:val="000000"/>
          <w:sz w:val="21"/>
          <w:szCs w:val="21"/>
          <w:highlight w:val="none"/>
        </w:rPr>
        <w:t xml:space="preserve">    址：</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r>
        <w:rPr>
          <w:rFonts w:hint="eastAsia" w:ascii="宋体" w:hAnsi="宋体"/>
          <w:b w:val="0"/>
          <w:bCs w:val="0"/>
          <w:color w:val="000000"/>
          <w:sz w:val="21"/>
          <w:szCs w:val="21"/>
          <w:highlight w:val="none"/>
        </w:rPr>
        <w:tab/>
      </w:r>
      <w:r>
        <w:rPr>
          <w:rFonts w:hint="eastAsia" w:ascii="宋体" w:hAnsi="宋体"/>
          <w:b w:val="0"/>
          <w:bCs w:val="0"/>
          <w:color w:val="000000"/>
          <w:sz w:val="21"/>
          <w:szCs w:val="21"/>
          <w:highlight w:val="none"/>
        </w:rPr>
        <w:t xml:space="preserve"> </w:t>
      </w:r>
    </w:p>
    <w:p w14:paraId="3CB1CDA6">
      <w:pPr>
        <w:spacing w:line="360" w:lineRule="auto"/>
        <w:ind w:left="704" w:leftChars="290" w:firstLine="319" w:firstLineChars="150"/>
        <w:rPr>
          <w:rFonts w:ascii="宋体" w:hAnsi="宋体"/>
          <w:b w:val="0"/>
          <w:bCs w:val="0"/>
          <w:color w:val="000000"/>
          <w:sz w:val="21"/>
          <w:szCs w:val="21"/>
          <w:highlight w:val="none"/>
          <w:u w:val="single"/>
        </w:rPr>
      </w:pPr>
      <w:r>
        <w:rPr>
          <w:rFonts w:hint="eastAsia" w:ascii="宋体" w:hAnsi="宋体"/>
          <w:b w:val="0"/>
          <w:bCs w:val="0"/>
          <w:color w:val="000000"/>
          <w:sz w:val="21"/>
          <w:szCs w:val="21"/>
          <w:highlight w:val="none"/>
        </w:rPr>
        <w:t>成立时间：</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年</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月</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日</w:t>
      </w:r>
    </w:p>
    <w:p w14:paraId="22AA4559">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经营期限：</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ab/>
      </w:r>
    </w:p>
    <w:p w14:paraId="02A46779">
      <w:pPr>
        <w:spacing w:line="360" w:lineRule="auto"/>
        <w:ind w:left="704" w:leftChars="290" w:firstLine="319" w:firstLineChars="150"/>
        <w:rPr>
          <w:rFonts w:hint="eastAsia" w:ascii="宋体" w:hAnsi="宋体"/>
          <w:b w:val="0"/>
          <w:bCs w:val="0"/>
          <w:color w:val="000000"/>
          <w:sz w:val="21"/>
          <w:szCs w:val="21"/>
          <w:highlight w:val="none"/>
          <w:u w:val="single"/>
        </w:rPr>
      </w:pPr>
      <w:r>
        <w:rPr>
          <w:rFonts w:hint="eastAsia" w:ascii="宋体" w:hAnsi="宋体"/>
          <w:b w:val="0"/>
          <w:bCs w:val="0"/>
          <w:color w:val="000000"/>
          <w:sz w:val="21"/>
          <w:szCs w:val="21"/>
          <w:highlight w:val="none"/>
        </w:rPr>
        <w:t>姓</w:t>
      </w:r>
      <w:r>
        <w:rPr>
          <w:rFonts w:ascii="宋体" w:hAnsi="宋体"/>
          <w:b w:val="0"/>
          <w:bCs w:val="0"/>
          <w:color w:val="000000"/>
          <w:sz w:val="21"/>
          <w:szCs w:val="21"/>
          <w:highlight w:val="none"/>
        </w:rPr>
        <w:t xml:space="preserve">    名：</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（签字）</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 xml:space="preserve"> 性别</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年龄：</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职务：</w:t>
      </w:r>
      <w:r>
        <w:rPr>
          <w:rFonts w:hint="eastAsia" w:ascii="宋体" w:hAnsi="宋体"/>
          <w:b w:val="0"/>
          <w:bCs w:val="0"/>
          <w:color w:val="000000"/>
          <w:sz w:val="21"/>
          <w:szCs w:val="21"/>
          <w:highlight w:val="none"/>
          <w:u w:val="single"/>
        </w:rPr>
        <w:tab/>
      </w:r>
    </w:p>
    <w:p w14:paraId="1181651A">
      <w:pPr>
        <w:spacing w:line="360" w:lineRule="auto"/>
        <w:ind w:left="704" w:leftChars="290" w:firstLine="319" w:firstLineChars="150"/>
        <w:rPr>
          <w:rFonts w:ascii="宋体" w:hAnsi="宋体"/>
          <w:b w:val="0"/>
          <w:bCs w:val="0"/>
          <w:color w:val="000000"/>
          <w:sz w:val="21"/>
          <w:szCs w:val="21"/>
          <w:highlight w:val="none"/>
        </w:rPr>
      </w:pPr>
      <w:r>
        <w:rPr>
          <w:rFonts w:hint="eastAsia" w:ascii="宋体" w:hAnsi="宋体"/>
          <w:b w:val="0"/>
          <w:bCs w:val="0"/>
          <w:color w:val="000000"/>
          <w:sz w:val="21"/>
          <w:szCs w:val="21"/>
          <w:highlight w:val="none"/>
        </w:rPr>
        <w:t>系</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供应商</w:t>
      </w:r>
      <w:r>
        <w:rPr>
          <w:rFonts w:ascii="宋体" w:hAnsi="宋体"/>
          <w:b w:val="0"/>
          <w:bCs w:val="0"/>
          <w:color w:val="000000"/>
          <w:sz w:val="21"/>
          <w:szCs w:val="21"/>
          <w:highlight w:val="none"/>
          <w:u w:val="single"/>
        </w:rPr>
        <w:t xml:space="preserve">名称）        </w:t>
      </w:r>
      <w:r>
        <w:rPr>
          <w:rFonts w:hint="eastAsia" w:ascii="宋体" w:hAnsi="宋体"/>
          <w:b w:val="0"/>
          <w:bCs w:val="0"/>
          <w:color w:val="000000"/>
          <w:sz w:val="21"/>
          <w:szCs w:val="21"/>
          <w:highlight w:val="none"/>
          <w:u w:val="single"/>
        </w:rPr>
        <w:t xml:space="preserve">        </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的法定代表人。</w:t>
      </w:r>
    </w:p>
    <w:p w14:paraId="53423B35">
      <w:pPr>
        <w:spacing w:line="360" w:lineRule="auto"/>
        <w:ind w:left="610"/>
        <w:rPr>
          <w:rFonts w:ascii="宋体" w:hAnsi="宋体"/>
          <w:b w:val="0"/>
          <w:bCs w:val="0"/>
          <w:color w:val="000000"/>
          <w:sz w:val="21"/>
          <w:szCs w:val="21"/>
          <w:highlight w:val="none"/>
        </w:rPr>
      </w:pPr>
    </w:p>
    <w:p w14:paraId="4B4612A9">
      <w:pPr>
        <w:tabs>
          <w:tab w:val="left" w:pos="720"/>
          <w:tab w:val="left" w:pos="900"/>
        </w:tabs>
        <w:spacing w:line="360" w:lineRule="auto"/>
        <w:ind w:firstLine="1065" w:firstLineChars="50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特此证明。</w:t>
      </w:r>
    </w:p>
    <w:p w14:paraId="5E16A61D">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14:paraId="2F1703D2">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14:paraId="70E4A6A9">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14:paraId="2B0D79F5">
      <w:pPr>
        <w:tabs>
          <w:tab w:val="left" w:pos="720"/>
          <w:tab w:val="left" w:pos="900"/>
        </w:tabs>
        <w:spacing w:line="360" w:lineRule="auto"/>
        <w:ind w:firstLine="3408" w:firstLineChars="1600"/>
        <w:rPr>
          <w:rFonts w:ascii="宋体" w:hAnsi="宋体"/>
          <w:b w:val="0"/>
          <w:bCs w:val="0"/>
          <w:color w:val="000000"/>
          <w:sz w:val="21"/>
          <w:szCs w:val="21"/>
          <w:highlight w:val="none"/>
          <w:u w:val="single"/>
        </w:rPr>
      </w:pPr>
      <w:r>
        <w:rPr>
          <w:rFonts w:hint="eastAsia" w:ascii="宋体" w:hAnsi="宋体"/>
          <w:b w:val="0"/>
          <w:bCs w:val="0"/>
          <w:color w:val="000000"/>
          <w:sz w:val="21"/>
          <w:szCs w:val="21"/>
          <w:highlight w:val="none"/>
        </w:rPr>
        <w:t>供应商：</w:t>
      </w:r>
      <w:r>
        <w:rPr>
          <w:rFonts w:ascii="宋体" w:hAnsi="宋体"/>
          <w:b w:val="0"/>
          <w:bCs w:val="0"/>
          <w:color w:val="000000"/>
          <w:sz w:val="21"/>
          <w:szCs w:val="21"/>
          <w:highlight w:val="none"/>
          <w:u w:val="single"/>
        </w:rPr>
        <w:t xml:space="preserve">    （盖章）</w:t>
      </w:r>
    </w:p>
    <w:p w14:paraId="724F5059">
      <w:pPr>
        <w:tabs>
          <w:tab w:val="left" w:pos="720"/>
          <w:tab w:val="left" w:pos="900"/>
        </w:tabs>
        <w:spacing w:line="360" w:lineRule="auto"/>
        <w:ind w:firstLine="3408" w:firstLineChars="1600"/>
        <w:rPr>
          <w:rFonts w:ascii="宋体" w:hAnsi="宋体"/>
          <w:b w:val="0"/>
          <w:bCs w:val="0"/>
          <w:color w:val="000000"/>
          <w:sz w:val="21"/>
          <w:szCs w:val="21"/>
          <w:highlight w:val="none"/>
        </w:rPr>
      </w:pPr>
      <w:r>
        <w:rPr>
          <w:rFonts w:hint="eastAsia" w:ascii="宋体" w:hAnsi="宋体"/>
          <w:b w:val="0"/>
          <w:bCs w:val="0"/>
          <w:color w:val="000000"/>
          <w:sz w:val="21"/>
          <w:szCs w:val="21"/>
          <w:highlight w:val="none"/>
        </w:rPr>
        <w:t>日</w:t>
      </w:r>
      <w:r>
        <w:rPr>
          <w:rFonts w:ascii="宋体" w:hAnsi="宋体"/>
          <w:b w:val="0"/>
          <w:bCs w:val="0"/>
          <w:color w:val="000000"/>
          <w:sz w:val="21"/>
          <w:szCs w:val="21"/>
          <w:highlight w:val="none"/>
        </w:rPr>
        <w:t xml:space="preserve">  期：      年     月     日</w:t>
      </w:r>
    </w:p>
    <w:p w14:paraId="7FC381C8">
      <w:pPr>
        <w:spacing w:line="360" w:lineRule="auto"/>
        <w:ind w:left="704" w:leftChars="290" w:firstLine="486" w:firstLineChars="200"/>
        <w:rPr>
          <w:rFonts w:ascii="宋体" w:hAnsi="宋体"/>
          <w:b w:val="0"/>
          <w:bCs w:val="0"/>
          <w:color w:val="000000"/>
          <w:sz w:val="24"/>
          <w:szCs w:val="21"/>
          <w:highlight w:val="none"/>
        </w:rPr>
      </w:pPr>
    </w:p>
    <w:p w14:paraId="0E408E3A">
      <w:pPr>
        <w:rPr>
          <w:rStyle w:val="45"/>
          <w:rFonts w:ascii="宋体" w:hAnsi="宋体"/>
          <w:sz w:val="21"/>
          <w:szCs w:val="21"/>
        </w:rPr>
      </w:pPr>
      <w:r>
        <w:rPr>
          <w:rStyle w:val="45"/>
          <w:rFonts w:hint="eastAsia" w:ascii="宋体" w:hAnsi="宋体" w:cs="宋体"/>
          <w:b/>
          <w:bCs/>
          <w:sz w:val="21"/>
          <w:szCs w:val="21"/>
          <w:lang w:eastAsia="zh-CN"/>
        </w:rPr>
        <w:br w:type="page"/>
      </w:r>
    </w:p>
    <w:p w14:paraId="451C09AE">
      <w:pPr>
        <w:pStyle w:val="5"/>
        <w:tabs>
          <w:tab w:val="left" w:pos="420"/>
        </w:tabs>
        <w:ind w:left="0" w:firstLine="0"/>
        <w:rPr>
          <w:rFonts w:ascii="宋体" w:hAnsi="宋体" w:cs="宋体"/>
          <w:sz w:val="21"/>
          <w:szCs w:val="21"/>
        </w:rPr>
      </w:pPr>
      <w:bookmarkStart w:id="12" w:name="_Toc2534"/>
      <w:bookmarkStart w:id="13" w:name="_Toc26553"/>
      <w:bookmarkStart w:id="14" w:name="_Toc25371"/>
      <w:bookmarkStart w:id="15" w:name="_Toc13201"/>
      <w:bookmarkStart w:id="16" w:name="_Toc4001"/>
      <w:r>
        <w:rPr>
          <w:rFonts w:hint="eastAsia" w:ascii="宋体" w:hAnsi="宋体" w:cs="宋体"/>
          <w:sz w:val="21"/>
          <w:szCs w:val="21"/>
        </w:rPr>
        <w:t>附件</w:t>
      </w:r>
      <w:r>
        <w:rPr>
          <w:rFonts w:hint="eastAsia" w:ascii="宋体" w:hAnsi="宋体" w:cs="宋体"/>
          <w:sz w:val="21"/>
          <w:szCs w:val="21"/>
          <w:lang w:val="en-US" w:eastAsia="zh-CN"/>
        </w:rPr>
        <w:t>6</w:t>
      </w:r>
      <w:r>
        <w:rPr>
          <w:rFonts w:hint="eastAsia" w:ascii="宋体" w:hAnsi="宋体" w:cs="宋体"/>
          <w:sz w:val="21"/>
          <w:szCs w:val="21"/>
        </w:rPr>
        <w:t>：投标人情况介绍</w:t>
      </w:r>
      <w:bookmarkEnd w:id="12"/>
      <w:bookmarkEnd w:id="13"/>
      <w:bookmarkEnd w:id="14"/>
      <w:bookmarkEnd w:id="15"/>
      <w:bookmarkEnd w:id="16"/>
    </w:p>
    <w:p w14:paraId="434CF3B1">
      <w:pPr>
        <w:snapToGrid w:val="0"/>
        <w:spacing w:beforeLines="50" w:after="50" w:line="360" w:lineRule="auto"/>
        <w:jc w:val="center"/>
        <w:rPr>
          <w:rFonts w:ascii="宋体" w:hAnsi="宋体" w:cs="宋体"/>
          <w:bCs/>
          <w:sz w:val="21"/>
          <w:szCs w:val="21"/>
        </w:rPr>
      </w:pPr>
      <w:r>
        <w:rPr>
          <w:rFonts w:hint="eastAsia" w:ascii="宋体" w:hAnsi="宋体" w:cs="宋体"/>
          <w:bCs/>
          <w:sz w:val="21"/>
          <w:szCs w:val="21"/>
        </w:rPr>
        <w:t>投标人情况介绍</w:t>
      </w:r>
    </w:p>
    <w:tbl>
      <w:tblPr>
        <w:tblStyle w:val="26"/>
        <w:tblW w:w="9495" w:type="dxa"/>
        <w:tblInd w:w="16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0"/>
        <w:gridCol w:w="3874"/>
        <w:gridCol w:w="4931"/>
      </w:tblGrid>
      <w:tr w14:paraId="2C4A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14:paraId="4DAD486B">
            <w:pPr>
              <w:spacing w:line="360" w:lineRule="auto"/>
              <w:jc w:val="center"/>
              <w:rPr>
                <w:rFonts w:ascii="宋体" w:hAnsi="宋体" w:cs="宋体"/>
                <w:sz w:val="21"/>
                <w:szCs w:val="21"/>
              </w:rPr>
            </w:pPr>
            <w:r>
              <w:rPr>
                <w:rFonts w:hint="eastAsia" w:ascii="宋体" w:hAnsi="宋体" w:cs="宋体"/>
                <w:sz w:val="21"/>
                <w:szCs w:val="21"/>
              </w:rPr>
              <w:t>1</w:t>
            </w:r>
          </w:p>
        </w:tc>
        <w:tc>
          <w:tcPr>
            <w:tcW w:w="8805" w:type="dxa"/>
            <w:gridSpan w:val="2"/>
            <w:tcBorders>
              <w:top w:val="single" w:color="auto" w:sz="6" w:space="0"/>
              <w:left w:val="single" w:color="auto" w:sz="6" w:space="0"/>
              <w:bottom w:val="single" w:color="auto" w:sz="6" w:space="0"/>
              <w:right w:val="single" w:color="auto" w:sz="6" w:space="0"/>
            </w:tcBorders>
            <w:vAlign w:val="center"/>
          </w:tcPr>
          <w:p w14:paraId="7899A3C5">
            <w:pPr>
              <w:rPr>
                <w:rFonts w:ascii="宋体" w:hAnsi="宋体" w:cs="宋体"/>
                <w:sz w:val="21"/>
                <w:szCs w:val="21"/>
              </w:rPr>
            </w:pPr>
            <w:r>
              <w:rPr>
                <w:rFonts w:hint="eastAsia" w:ascii="宋体" w:hAnsi="宋体" w:cs="宋体"/>
                <w:sz w:val="21"/>
                <w:szCs w:val="21"/>
              </w:rPr>
              <w:t>企业名称：</w:t>
            </w:r>
          </w:p>
        </w:tc>
      </w:tr>
      <w:tr w14:paraId="62ECF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14:paraId="0F344855">
            <w:pPr>
              <w:spacing w:line="360" w:lineRule="auto"/>
              <w:jc w:val="center"/>
              <w:rPr>
                <w:rFonts w:ascii="宋体" w:hAnsi="宋体" w:cs="宋体"/>
                <w:sz w:val="21"/>
                <w:szCs w:val="21"/>
              </w:rPr>
            </w:pPr>
            <w:r>
              <w:rPr>
                <w:rFonts w:hint="eastAsia" w:ascii="宋体" w:hAnsi="宋体" w:cs="宋体"/>
                <w:sz w:val="21"/>
                <w:szCs w:val="21"/>
              </w:rPr>
              <w:t>2</w:t>
            </w:r>
          </w:p>
        </w:tc>
        <w:tc>
          <w:tcPr>
            <w:tcW w:w="8805" w:type="dxa"/>
            <w:gridSpan w:val="2"/>
            <w:tcBorders>
              <w:top w:val="single" w:color="auto" w:sz="6" w:space="0"/>
              <w:left w:val="single" w:color="auto" w:sz="6" w:space="0"/>
              <w:bottom w:val="single" w:color="auto" w:sz="6" w:space="0"/>
              <w:right w:val="single" w:color="auto" w:sz="6" w:space="0"/>
            </w:tcBorders>
            <w:vAlign w:val="center"/>
          </w:tcPr>
          <w:p w14:paraId="33186A94">
            <w:pPr>
              <w:rPr>
                <w:rFonts w:ascii="宋体" w:hAnsi="宋体" w:cs="宋体"/>
                <w:sz w:val="21"/>
                <w:szCs w:val="21"/>
              </w:rPr>
            </w:pPr>
            <w:r>
              <w:rPr>
                <w:rFonts w:hint="eastAsia" w:ascii="宋体" w:hAnsi="宋体" w:cs="宋体"/>
                <w:sz w:val="21"/>
                <w:szCs w:val="21"/>
              </w:rPr>
              <w:t>总部地址：</w:t>
            </w:r>
          </w:p>
        </w:tc>
      </w:tr>
      <w:tr w14:paraId="398C3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14:paraId="1BC89985">
            <w:pPr>
              <w:spacing w:line="360" w:lineRule="auto"/>
              <w:jc w:val="center"/>
              <w:rPr>
                <w:rFonts w:ascii="宋体" w:hAnsi="宋体" w:cs="宋体"/>
                <w:sz w:val="21"/>
                <w:szCs w:val="21"/>
              </w:rPr>
            </w:pPr>
            <w:r>
              <w:rPr>
                <w:rFonts w:hint="eastAsia" w:ascii="宋体" w:hAnsi="宋体" w:cs="宋体"/>
                <w:sz w:val="21"/>
                <w:szCs w:val="21"/>
              </w:rPr>
              <w:t>3</w:t>
            </w:r>
          </w:p>
        </w:tc>
        <w:tc>
          <w:tcPr>
            <w:tcW w:w="8805" w:type="dxa"/>
            <w:gridSpan w:val="2"/>
            <w:tcBorders>
              <w:top w:val="single" w:color="auto" w:sz="6" w:space="0"/>
              <w:left w:val="single" w:color="auto" w:sz="6" w:space="0"/>
              <w:bottom w:val="single" w:color="auto" w:sz="6" w:space="0"/>
              <w:right w:val="single" w:color="auto" w:sz="6" w:space="0"/>
            </w:tcBorders>
            <w:vAlign w:val="center"/>
          </w:tcPr>
          <w:p w14:paraId="6D796A91">
            <w:pPr>
              <w:rPr>
                <w:rFonts w:ascii="宋体" w:hAnsi="宋体" w:cs="宋体"/>
                <w:sz w:val="21"/>
                <w:szCs w:val="21"/>
              </w:rPr>
            </w:pPr>
            <w:r>
              <w:rPr>
                <w:rFonts w:hint="eastAsia" w:ascii="宋体" w:hAnsi="宋体" w:cs="宋体"/>
                <w:sz w:val="21"/>
                <w:szCs w:val="21"/>
              </w:rPr>
              <w:t>当地代表处地址：</w:t>
            </w:r>
          </w:p>
        </w:tc>
      </w:tr>
      <w:tr w14:paraId="79B74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14:paraId="4F19582E">
            <w:pPr>
              <w:spacing w:line="360" w:lineRule="auto"/>
              <w:jc w:val="center"/>
              <w:rPr>
                <w:rFonts w:ascii="宋体" w:hAnsi="宋体" w:cs="宋体"/>
                <w:sz w:val="21"/>
                <w:szCs w:val="21"/>
              </w:rPr>
            </w:pPr>
            <w:r>
              <w:rPr>
                <w:rFonts w:hint="eastAsia" w:ascii="宋体" w:hAnsi="宋体" w:cs="宋体"/>
                <w:sz w:val="21"/>
                <w:szCs w:val="21"/>
              </w:rPr>
              <w:t>4</w:t>
            </w:r>
          </w:p>
        </w:tc>
        <w:tc>
          <w:tcPr>
            <w:tcW w:w="3874" w:type="dxa"/>
            <w:tcBorders>
              <w:top w:val="single" w:color="auto" w:sz="6" w:space="0"/>
              <w:left w:val="single" w:color="auto" w:sz="6" w:space="0"/>
              <w:bottom w:val="single" w:color="auto" w:sz="6" w:space="0"/>
              <w:right w:val="single" w:color="auto" w:sz="6" w:space="0"/>
            </w:tcBorders>
            <w:vAlign w:val="center"/>
          </w:tcPr>
          <w:p w14:paraId="00E8E1A5">
            <w:pPr>
              <w:rPr>
                <w:rFonts w:ascii="宋体" w:hAnsi="宋体" w:cs="宋体"/>
                <w:sz w:val="21"/>
                <w:szCs w:val="21"/>
              </w:rPr>
            </w:pPr>
            <w:r>
              <w:rPr>
                <w:rFonts w:hint="eastAsia" w:ascii="宋体" w:hAnsi="宋体" w:cs="宋体"/>
                <w:sz w:val="21"/>
                <w:szCs w:val="21"/>
              </w:rPr>
              <w:t>电话：</w:t>
            </w:r>
          </w:p>
        </w:tc>
        <w:tc>
          <w:tcPr>
            <w:tcW w:w="4931" w:type="dxa"/>
            <w:tcBorders>
              <w:top w:val="single" w:color="auto" w:sz="6" w:space="0"/>
              <w:left w:val="single" w:color="auto" w:sz="6" w:space="0"/>
              <w:bottom w:val="single" w:color="auto" w:sz="6" w:space="0"/>
              <w:right w:val="single" w:color="auto" w:sz="6" w:space="0"/>
            </w:tcBorders>
            <w:vAlign w:val="center"/>
          </w:tcPr>
          <w:p w14:paraId="7EE36B6A">
            <w:pPr>
              <w:rPr>
                <w:rFonts w:ascii="宋体" w:hAnsi="宋体" w:cs="宋体"/>
                <w:sz w:val="21"/>
                <w:szCs w:val="21"/>
              </w:rPr>
            </w:pPr>
            <w:r>
              <w:rPr>
                <w:rFonts w:hint="eastAsia" w:ascii="宋体" w:hAnsi="宋体" w:cs="宋体"/>
                <w:sz w:val="21"/>
                <w:szCs w:val="21"/>
              </w:rPr>
              <w:t>联系人：</w:t>
            </w:r>
          </w:p>
        </w:tc>
      </w:tr>
      <w:tr w14:paraId="5B9AE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14:paraId="3E8F438D">
            <w:pPr>
              <w:spacing w:line="360" w:lineRule="auto"/>
              <w:jc w:val="center"/>
              <w:rPr>
                <w:rFonts w:ascii="宋体" w:hAnsi="宋体" w:cs="宋体"/>
                <w:sz w:val="21"/>
                <w:szCs w:val="21"/>
              </w:rPr>
            </w:pPr>
            <w:r>
              <w:rPr>
                <w:rFonts w:hint="eastAsia" w:ascii="宋体" w:hAnsi="宋体" w:cs="宋体"/>
                <w:sz w:val="21"/>
                <w:szCs w:val="21"/>
              </w:rPr>
              <w:t>5</w:t>
            </w:r>
          </w:p>
        </w:tc>
        <w:tc>
          <w:tcPr>
            <w:tcW w:w="3874" w:type="dxa"/>
            <w:tcBorders>
              <w:top w:val="single" w:color="auto" w:sz="6" w:space="0"/>
              <w:left w:val="single" w:color="auto" w:sz="6" w:space="0"/>
              <w:bottom w:val="single" w:color="auto" w:sz="6" w:space="0"/>
              <w:right w:val="single" w:color="auto" w:sz="6" w:space="0"/>
            </w:tcBorders>
            <w:vAlign w:val="center"/>
          </w:tcPr>
          <w:p w14:paraId="16D3F145">
            <w:pPr>
              <w:rPr>
                <w:rFonts w:ascii="宋体" w:hAnsi="宋体" w:cs="宋体"/>
                <w:sz w:val="21"/>
                <w:szCs w:val="21"/>
              </w:rPr>
            </w:pPr>
            <w:r>
              <w:rPr>
                <w:rFonts w:hint="eastAsia" w:ascii="宋体" w:hAnsi="宋体" w:cs="宋体"/>
                <w:sz w:val="21"/>
                <w:szCs w:val="21"/>
              </w:rPr>
              <w:t>传真：</w:t>
            </w:r>
          </w:p>
        </w:tc>
        <w:tc>
          <w:tcPr>
            <w:tcW w:w="4931" w:type="dxa"/>
            <w:tcBorders>
              <w:top w:val="single" w:color="auto" w:sz="6" w:space="0"/>
              <w:left w:val="single" w:color="auto" w:sz="6" w:space="0"/>
              <w:bottom w:val="single" w:color="auto" w:sz="6" w:space="0"/>
              <w:right w:val="single" w:color="auto" w:sz="6" w:space="0"/>
            </w:tcBorders>
            <w:vAlign w:val="center"/>
          </w:tcPr>
          <w:p w14:paraId="53F890CD">
            <w:pPr>
              <w:rPr>
                <w:rFonts w:ascii="宋体" w:hAnsi="宋体" w:cs="宋体"/>
                <w:sz w:val="21"/>
                <w:szCs w:val="21"/>
              </w:rPr>
            </w:pPr>
            <w:r>
              <w:rPr>
                <w:rFonts w:hint="eastAsia" w:ascii="宋体" w:hAnsi="宋体" w:cs="宋体"/>
                <w:sz w:val="21"/>
                <w:szCs w:val="21"/>
              </w:rPr>
              <w:t>电子邮箱：</w:t>
            </w:r>
          </w:p>
        </w:tc>
      </w:tr>
      <w:tr w14:paraId="6191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14:paraId="600E5435">
            <w:pPr>
              <w:spacing w:line="360" w:lineRule="auto"/>
              <w:jc w:val="center"/>
              <w:rPr>
                <w:rFonts w:ascii="宋体" w:hAnsi="宋体" w:cs="宋体"/>
                <w:sz w:val="21"/>
                <w:szCs w:val="21"/>
              </w:rPr>
            </w:pPr>
            <w:r>
              <w:rPr>
                <w:rFonts w:hint="eastAsia" w:ascii="宋体" w:hAnsi="宋体" w:cs="宋体"/>
                <w:sz w:val="21"/>
                <w:szCs w:val="21"/>
              </w:rPr>
              <w:t>6</w:t>
            </w:r>
          </w:p>
        </w:tc>
        <w:tc>
          <w:tcPr>
            <w:tcW w:w="8805" w:type="dxa"/>
            <w:gridSpan w:val="2"/>
            <w:tcBorders>
              <w:top w:val="single" w:color="auto" w:sz="6" w:space="0"/>
              <w:left w:val="single" w:color="auto" w:sz="6" w:space="0"/>
              <w:bottom w:val="single" w:color="auto" w:sz="6" w:space="0"/>
              <w:right w:val="single" w:color="auto" w:sz="6" w:space="0"/>
            </w:tcBorders>
            <w:vAlign w:val="center"/>
          </w:tcPr>
          <w:p w14:paraId="0E90999F">
            <w:pPr>
              <w:rPr>
                <w:rFonts w:ascii="宋体" w:hAnsi="宋体" w:cs="宋体"/>
                <w:sz w:val="21"/>
                <w:szCs w:val="21"/>
              </w:rPr>
            </w:pPr>
            <w:r>
              <w:rPr>
                <w:rFonts w:hint="eastAsia" w:ascii="宋体" w:hAnsi="宋体" w:cs="宋体"/>
                <w:sz w:val="21"/>
                <w:szCs w:val="21"/>
              </w:rPr>
              <w:t>营业执照注册号：</w:t>
            </w:r>
          </w:p>
        </w:tc>
      </w:tr>
      <w:tr w14:paraId="5693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3" w:hRule="atLeast"/>
        </w:trPr>
        <w:tc>
          <w:tcPr>
            <w:tcW w:w="690" w:type="dxa"/>
            <w:tcBorders>
              <w:top w:val="single" w:color="auto" w:sz="6" w:space="0"/>
              <w:left w:val="single" w:color="auto" w:sz="6" w:space="0"/>
              <w:bottom w:val="single" w:color="auto" w:sz="6" w:space="0"/>
              <w:right w:val="single" w:color="auto" w:sz="6" w:space="0"/>
            </w:tcBorders>
            <w:vAlign w:val="center"/>
          </w:tcPr>
          <w:p w14:paraId="5EF018C5">
            <w:pPr>
              <w:spacing w:line="360" w:lineRule="auto"/>
              <w:jc w:val="center"/>
              <w:rPr>
                <w:rFonts w:ascii="宋体" w:hAnsi="宋体" w:cs="宋体"/>
                <w:sz w:val="21"/>
                <w:szCs w:val="21"/>
              </w:rPr>
            </w:pPr>
            <w:r>
              <w:rPr>
                <w:rFonts w:hint="eastAsia" w:ascii="宋体" w:hAnsi="宋体" w:cs="宋体"/>
                <w:sz w:val="21"/>
                <w:szCs w:val="21"/>
              </w:rPr>
              <w:t>7</w:t>
            </w:r>
          </w:p>
        </w:tc>
        <w:tc>
          <w:tcPr>
            <w:tcW w:w="8805" w:type="dxa"/>
            <w:gridSpan w:val="2"/>
            <w:tcBorders>
              <w:top w:val="single" w:color="auto" w:sz="6" w:space="0"/>
              <w:left w:val="single" w:color="auto" w:sz="6" w:space="0"/>
              <w:bottom w:val="single" w:color="auto" w:sz="6" w:space="0"/>
              <w:right w:val="single" w:color="auto" w:sz="6" w:space="0"/>
            </w:tcBorders>
            <w:vAlign w:val="center"/>
          </w:tcPr>
          <w:p w14:paraId="253176FA">
            <w:pPr>
              <w:spacing w:line="360" w:lineRule="auto"/>
              <w:rPr>
                <w:rFonts w:ascii="宋体" w:hAnsi="宋体" w:cs="宋体"/>
                <w:sz w:val="21"/>
                <w:szCs w:val="21"/>
              </w:rPr>
            </w:pPr>
            <w:r>
              <w:rPr>
                <w:rFonts w:hint="eastAsia" w:ascii="宋体" w:hAnsi="宋体" w:cs="宋体"/>
                <w:sz w:val="21"/>
                <w:szCs w:val="21"/>
              </w:rPr>
              <w:t>主营范围：</w:t>
            </w:r>
          </w:p>
          <w:p w14:paraId="5E758C84">
            <w:pPr>
              <w:spacing w:line="360" w:lineRule="auto"/>
              <w:rPr>
                <w:rFonts w:ascii="宋体" w:hAnsi="宋体" w:cs="宋体"/>
                <w:sz w:val="21"/>
                <w:szCs w:val="21"/>
                <w:u w:val="single"/>
              </w:rPr>
            </w:pPr>
            <w:r>
              <w:rPr>
                <w:rFonts w:hint="eastAsia" w:ascii="宋体" w:hAnsi="宋体" w:cs="宋体"/>
                <w:sz w:val="21"/>
                <w:szCs w:val="21"/>
              </w:rPr>
              <w:t>1.______________________________________________________________</w:t>
            </w:r>
          </w:p>
          <w:p w14:paraId="0F1D166C">
            <w:pPr>
              <w:spacing w:line="360" w:lineRule="auto"/>
              <w:rPr>
                <w:rFonts w:ascii="宋体" w:hAnsi="宋体" w:cs="宋体"/>
                <w:sz w:val="21"/>
                <w:szCs w:val="21"/>
                <w:u w:val="single"/>
              </w:rPr>
            </w:pPr>
            <w:r>
              <w:rPr>
                <w:rFonts w:hint="eastAsia" w:ascii="宋体" w:hAnsi="宋体" w:cs="宋体"/>
                <w:sz w:val="21"/>
                <w:szCs w:val="21"/>
              </w:rPr>
              <w:t>2.______________________________________________________________</w:t>
            </w:r>
          </w:p>
          <w:p w14:paraId="4CE0091A">
            <w:pPr>
              <w:spacing w:line="360" w:lineRule="auto"/>
              <w:rPr>
                <w:rFonts w:ascii="宋体" w:hAnsi="宋体" w:cs="宋体"/>
                <w:sz w:val="21"/>
                <w:szCs w:val="21"/>
                <w:u w:val="single"/>
              </w:rPr>
            </w:pPr>
            <w:r>
              <w:rPr>
                <w:rFonts w:hint="eastAsia" w:ascii="宋体" w:hAnsi="宋体" w:cs="宋体"/>
                <w:sz w:val="21"/>
                <w:szCs w:val="21"/>
              </w:rPr>
              <w:t>3.______________________________________________________________</w:t>
            </w:r>
          </w:p>
          <w:p w14:paraId="2D056396">
            <w:pPr>
              <w:spacing w:line="360" w:lineRule="auto"/>
              <w:rPr>
                <w:rFonts w:ascii="宋体" w:hAnsi="宋体" w:cs="宋体"/>
                <w:sz w:val="21"/>
                <w:szCs w:val="21"/>
              </w:rPr>
            </w:pPr>
            <w:r>
              <w:rPr>
                <w:rFonts w:hint="eastAsia" w:ascii="宋体" w:hAnsi="宋体" w:cs="宋体"/>
                <w:sz w:val="21"/>
                <w:szCs w:val="21"/>
              </w:rPr>
              <w:t>4.______________________________________________________________</w:t>
            </w:r>
          </w:p>
        </w:tc>
      </w:tr>
      <w:tr w14:paraId="1CE9A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690" w:type="dxa"/>
            <w:tcBorders>
              <w:top w:val="single" w:color="auto" w:sz="6" w:space="0"/>
              <w:left w:val="single" w:color="auto" w:sz="6" w:space="0"/>
              <w:bottom w:val="single" w:color="auto" w:sz="6" w:space="0"/>
              <w:right w:val="single" w:color="auto" w:sz="6" w:space="0"/>
            </w:tcBorders>
            <w:vAlign w:val="center"/>
          </w:tcPr>
          <w:p w14:paraId="03115AFD">
            <w:pPr>
              <w:spacing w:line="360" w:lineRule="auto"/>
              <w:jc w:val="center"/>
              <w:rPr>
                <w:rFonts w:ascii="宋体" w:hAnsi="宋体" w:cs="宋体"/>
                <w:sz w:val="21"/>
                <w:szCs w:val="21"/>
              </w:rPr>
            </w:pPr>
            <w:r>
              <w:rPr>
                <w:rFonts w:hint="eastAsia" w:ascii="宋体" w:hAnsi="宋体" w:cs="宋体"/>
                <w:sz w:val="21"/>
                <w:szCs w:val="21"/>
              </w:rPr>
              <w:t>8</w:t>
            </w:r>
          </w:p>
        </w:tc>
        <w:tc>
          <w:tcPr>
            <w:tcW w:w="8805" w:type="dxa"/>
            <w:gridSpan w:val="2"/>
            <w:tcBorders>
              <w:top w:val="single" w:color="auto" w:sz="6" w:space="0"/>
              <w:left w:val="single" w:color="auto" w:sz="6" w:space="0"/>
              <w:bottom w:val="single" w:color="auto" w:sz="6" w:space="0"/>
              <w:right w:val="single" w:color="auto" w:sz="6" w:space="0"/>
            </w:tcBorders>
            <w:vAlign w:val="center"/>
          </w:tcPr>
          <w:p w14:paraId="6E8A1043">
            <w:pPr>
              <w:spacing w:line="360" w:lineRule="auto"/>
              <w:rPr>
                <w:rFonts w:ascii="宋体" w:hAnsi="宋体" w:cs="宋体"/>
                <w:sz w:val="21"/>
                <w:szCs w:val="21"/>
              </w:rPr>
            </w:pPr>
            <w:r>
              <w:rPr>
                <w:rFonts w:hint="eastAsia" w:ascii="宋体" w:hAnsi="宋体" w:cs="宋体"/>
                <w:sz w:val="21"/>
                <w:szCs w:val="21"/>
              </w:rPr>
              <w:t>其他需要说明的情况：</w:t>
            </w:r>
          </w:p>
        </w:tc>
      </w:tr>
    </w:tbl>
    <w:p w14:paraId="49186005">
      <w:pPr>
        <w:spacing w:line="360" w:lineRule="auto"/>
        <w:ind w:left="-2"/>
        <w:rPr>
          <w:sz w:val="21"/>
          <w:szCs w:val="21"/>
        </w:rPr>
      </w:pPr>
      <w:r>
        <w:rPr>
          <w:rFonts w:hint="eastAsia" w:cs="宋体"/>
          <w:b/>
          <w:sz w:val="21"/>
          <w:szCs w:val="21"/>
        </w:rPr>
        <w:t>注</w:t>
      </w:r>
      <w:r>
        <w:rPr>
          <w:rFonts w:hint="eastAsia" w:cs="宋体"/>
          <w:sz w:val="21"/>
          <w:szCs w:val="21"/>
        </w:rPr>
        <w:t>：须附营业执照副本、企业资质证书、法人代表身份复印件等。</w:t>
      </w:r>
    </w:p>
    <w:p w14:paraId="5D73E181">
      <w:pPr>
        <w:spacing w:line="360" w:lineRule="auto"/>
        <w:ind w:left="1141" w:leftChars="-1" w:hanging="1143" w:hangingChars="537"/>
        <w:rPr>
          <w:rFonts w:ascii="宋体" w:hAnsi="宋体" w:cs="宋体"/>
          <w:sz w:val="21"/>
          <w:szCs w:val="21"/>
        </w:rPr>
      </w:pPr>
    </w:p>
    <w:p w14:paraId="745F0C7A">
      <w:pPr>
        <w:spacing w:line="360" w:lineRule="auto"/>
        <w:ind w:left="1266" w:leftChars="521" w:firstLine="1624" w:firstLineChars="763"/>
        <w:rPr>
          <w:sz w:val="21"/>
          <w:szCs w:val="21"/>
        </w:rPr>
      </w:pPr>
      <w:r>
        <w:rPr>
          <w:rFonts w:hint="eastAsia" w:ascii="宋体" w:hAnsi="宋体" w:cs="宋体"/>
          <w:sz w:val="21"/>
          <w:szCs w:val="21"/>
        </w:rPr>
        <w:t>法定代表人或授权委托人</w:t>
      </w:r>
      <w:r>
        <w:rPr>
          <w:rFonts w:hint="eastAsia" w:ascii="宋体" w:hAnsi="宋体" w:cs="宋体"/>
          <w:spacing w:val="20"/>
          <w:sz w:val="21"/>
          <w:szCs w:val="21"/>
        </w:rPr>
        <w:t>签名</w:t>
      </w:r>
      <w:r>
        <w:rPr>
          <w:rFonts w:hint="eastAsia" w:cs="宋体"/>
          <w:sz w:val="21"/>
          <w:szCs w:val="21"/>
        </w:rPr>
        <w:t>：</w:t>
      </w:r>
      <w:r>
        <w:rPr>
          <w:sz w:val="21"/>
          <w:szCs w:val="21"/>
          <w:u w:val="single"/>
        </w:rPr>
        <w:t xml:space="preserve">                 </w:t>
      </w:r>
    </w:p>
    <w:p w14:paraId="48DFF3B8">
      <w:pPr>
        <w:spacing w:line="480" w:lineRule="exact"/>
        <w:ind w:firstLine="2982" w:firstLineChars="1400"/>
        <w:rPr>
          <w:sz w:val="21"/>
          <w:szCs w:val="21"/>
        </w:rPr>
      </w:pPr>
      <w:r>
        <w:rPr>
          <w:rFonts w:hint="eastAsia" w:cs="宋体"/>
          <w:sz w:val="21"/>
          <w:szCs w:val="21"/>
        </w:rPr>
        <w:t>投标人名称（加盖公章）：</w:t>
      </w:r>
      <w:r>
        <w:rPr>
          <w:sz w:val="21"/>
          <w:szCs w:val="21"/>
          <w:u w:val="single"/>
        </w:rPr>
        <w:t xml:space="preserve">                 </w:t>
      </w:r>
    </w:p>
    <w:p w14:paraId="4F42429E">
      <w:pPr>
        <w:spacing w:line="480" w:lineRule="exact"/>
        <w:ind w:firstLine="2982" w:firstLineChars="1400"/>
        <w:rPr>
          <w:sz w:val="21"/>
          <w:szCs w:val="21"/>
        </w:rPr>
      </w:pPr>
      <w:r>
        <w:rPr>
          <w:rFonts w:hint="eastAsia" w:cs="宋体"/>
          <w:sz w:val="21"/>
          <w:szCs w:val="21"/>
        </w:rPr>
        <w:t>日</w:t>
      </w:r>
      <w:r>
        <w:rPr>
          <w:sz w:val="21"/>
          <w:szCs w:val="21"/>
        </w:rPr>
        <w:t xml:space="preserve">                 </w:t>
      </w:r>
      <w:r>
        <w:rPr>
          <w:rFonts w:hint="eastAsia" w:cs="宋体"/>
          <w:sz w:val="21"/>
          <w:szCs w:val="21"/>
        </w:rPr>
        <w:t>期：</w:t>
      </w:r>
      <w:r>
        <w:rPr>
          <w:sz w:val="21"/>
          <w:szCs w:val="21"/>
          <w:u w:val="single"/>
        </w:rPr>
        <w:t xml:space="preserve">                 </w:t>
      </w:r>
    </w:p>
    <w:p w14:paraId="621EE409">
      <w:pPr>
        <w:pStyle w:val="8"/>
        <w:spacing w:before="167" w:after="167"/>
        <w:ind w:firstLine="0" w:firstLineChars="0"/>
        <w:rPr>
          <w:rFonts w:ascii="宋体" w:cs="宋体"/>
          <w:sz w:val="21"/>
          <w:szCs w:val="21"/>
        </w:rPr>
      </w:pPr>
      <w:bookmarkStart w:id="17" w:name="_Toc2939"/>
    </w:p>
    <w:p w14:paraId="5BA15617">
      <w:pPr>
        <w:pStyle w:val="14"/>
        <w:ind w:firstLine="0" w:firstLineChars="0"/>
      </w:pPr>
    </w:p>
    <w:p w14:paraId="49136F56">
      <w:pPr>
        <w:pStyle w:val="5"/>
        <w:tabs>
          <w:tab w:val="left" w:pos="420"/>
        </w:tabs>
        <w:ind w:left="0" w:firstLine="0"/>
        <w:rPr>
          <w:rFonts w:hint="eastAsia" w:ascii="宋体" w:hAnsi="宋体" w:cs="宋体"/>
          <w:sz w:val="21"/>
          <w:szCs w:val="21"/>
        </w:rPr>
        <w:sectPr>
          <w:headerReference r:id="rId6" w:type="default"/>
          <w:footerReference r:id="rId7" w:type="default"/>
          <w:pgSz w:w="11905" w:h="16838"/>
          <w:pgMar w:top="1440" w:right="1083" w:bottom="1440" w:left="1083" w:header="851" w:footer="992" w:gutter="0"/>
          <w:pgBorders>
            <w:top w:val="none" w:sz="0" w:space="0"/>
            <w:left w:val="none" w:sz="0" w:space="0"/>
            <w:bottom w:val="none" w:sz="0" w:space="0"/>
            <w:right w:val="none" w:sz="0" w:space="0"/>
          </w:pgBorders>
          <w:pgNumType w:fmt="decimal" w:start="1"/>
          <w:cols w:space="0" w:num="1"/>
          <w:docGrid w:type="linesAndChars" w:linePitch="335" w:charSpace="711"/>
        </w:sectPr>
      </w:pPr>
    </w:p>
    <w:bookmarkEnd w:id="17"/>
    <w:p w14:paraId="2816CA74">
      <w:pPr>
        <w:snapToGrid w:val="0"/>
        <w:outlineLvl w:val="1"/>
        <w:rPr>
          <w:rStyle w:val="45"/>
          <w:rFonts w:ascii="黑体" w:hAnsi="黑体" w:eastAsia="黑体" w:cs="黑体"/>
          <w:bCs/>
          <w:sz w:val="21"/>
          <w:szCs w:val="21"/>
        </w:rPr>
      </w:pPr>
      <w:r>
        <w:rPr>
          <w:rStyle w:val="45"/>
          <w:rFonts w:ascii="宋体" w:hAnsi="宋体" w:cs="宋体"/>
          <w:b/>
          <w:bCs/>
          <w:sz w:val="21"/>
          <w:szCs w:val="21"/>
        </w:rPr>
        <w:t>附件</w:t>
      </w:r>
      <w:r>
        <w:rPr>
          <w:rStyle w:val="45"/>
          <w:rFonts w:hint="eastAsia" w:ascii="宋体" w:hAnsi="宋体" w:cs="宋体"/>
          <w:b/>
          <w:bCs/>
          <w:sz w:val="21"/>
          <w:szCs w:val="21"/>
          <w:lang w:val="en-US" w:eastAsia="zh-CN"/>
        </w:rPr>
        <w:t>7</w:t>
      </w:r>
      <w:r>
        <w:rPr>
          <w:rStyle w:val="45"/>
          <w:rFonts w:ascii="宋体" w:hAnsi="宋体" w:cs="宋体"/>
          <w:b/>
          <w:bCs/>
          <w:sz w:val="21"/>
          <w:szCs w:val="21"/>
        </w:rPr>
        <w:t>：商务资信响应表</w:t>
      </w:r>
    </w:p>
    <w:p w14:paraId="1CE1CF9A">
      <w:pPr>
        <w:snapToGrid w:val="0"/>
        <w:spacing w:line="360" w:lineRule="auto"/>
        <w:rPr>
          <w:rStyle w:val="45"/>
          <w:rFonts w:ascii="Arial" w:hAnsi="Arial"/>
          <w:b/>
          <w:sz w:val="21"/>
          <w:szCs w:val="21"/>
        </w:rPr>
      </w:pPr>
    </w:p>
    <w:p w14:paraId="19A868AD">
      <w:pPr>
        <w:snapToGrid w:val="0"/>
        <w:jc w:val="center"/>
        <w:rPr>
          <w:rStyle w:val="45"/>
          <w:rFonts w:ascii="宋体" w:cs="Calibri"/>
          <w:b/>
          <w:bCs/>
          <w:sz w:val="21"/>
          <w:szCs w:val="21"/>
        </w:rPr>
      </w:pPr>
    </w:p>
    <w:p w14:paraId="06DA5123">
      <w:pPr>
        <w:snapToGrid w:val="0"/>
        <w:jc w:val="center"/>
        <w:rPr>
          <w:rStyle w:val="45"/>
          <w:rFonts w:ascii="宋体" w:hAnsi="宋体" w:cs="宋体"/>
          <w:b/>
          <w:bCs/>
          <w:sz w:val="21"/>
          <w:szCs w:val="21"/>
          <w:lang w:val="zh-CN"/>
        </w:rPr>
      </w:pPr>
      <w:r>
        <w:rPr>
          <w:rStyle w:val="45"/>
          <w:rFonts w:ascii="宋体" w:hAnsi="宋体" w:cs="宋体"/>
          <w:b/>
          <w:bCs/>
          <w:sz w:val="21"/>
          <w:szCs w:val="21"/>
          <w:lang w:val="zh-CN"/>
        </w:rPr>
        <w:t>商务资信响应表</w:t>
      </w:r>
    </w:p>
    <w:p w14:paraId="2CC1DC4B">
      <w:pPr>
        <w:pStyle w:val="66"/>
        <w:snapToGrid w:val="0"/>
        <w:spacing w:line="360" w:lineRule="auto"/>
        <w:ind w:firstLine="0"/>
        <w:rPr>
          <w:rStyle w:val="45"/>
          <w:rFonts w:ascii="宋体" w:hAnsi="宋体" w:cs="Calibri"/>
          <w:bCs/>
          <w:szCs w:val="21"/>
        </w:rPr>
      </w:pPr>
    </w:p>
    <w:p w14:paraId="34158C26">
      <w:pPr>
        <w:snapToGrid w:val="0"/>
        <w:spacing w:line="360" w:lineRule="auto"/>
        <w:ind w:firstLine="480"/>
        <w:rPr>
          <w:rStyle w:val="45"/>
          <w:rFonts w:ascii="宋体" w:hAnsi="宋体"/>
          <w:sz w:val="21"/>
          <w:szCs w:val="21"/>
        </w:rPr>
      </w:pPr>
      <w:r>
        <w:rPr>
          <w:rStyle w:val="45"/>
          <w:rFonts w:ascii="宋体" w:hAnsi="宋体"/>
          <w:sz w:val="21"/>
          <w:szCs w:val="21"/>
        </w:rPr>
        <w:t>项目名称：</w:t>
      </w:r>
    </w:p>
    <w:p w14:paraId="4C7045FB">
      <w:pPr>
        <w:snapToGrid w:val="0"/>
        <w:spacing w:line="360" w:lineRule="auto"/>
        <w:ind w:firstLine="480"/>
        <w:rPr>
          <w:rStyle w:val="45"/>
          <w:rFonts w:ascii="宋体" w:hAnsi="宋体"/>
          <w:sz w:val="21"/>
          <w:szCs w:val="21"/>
        </w:rPr>
      </w:pPr>
      <w:r>
        <w:rPr>
          <w:rStyle w:val="45"/>
          <w:rFonts w:ascii="宋体" w:hAnsi="宋体"/>
          <w:sz w:val="21"/>
          <w:szCs w:val="21"/>
        </w:rPr>
        <w:t>标项：</w:t>
      </w:r>
    </w:p>
    <w:p w14:paraId="72CD1158">
      <w:pPr>
        <w:snapToGrid w:val="0"/>
        <w:spacing w:line="360" w:lineRule="auto"/>
        <w:ind w:firstLine="480"/>
        <w:rPr>
          <w:rStyle w:val="45"/>
          <w:rFonts w:ascii="宋体" w:hAnsi="宋体"/>
          <w:sz w:val="21"/>
          <w:szCs w:val="21"/>
        </w:rPr>
      </w:pPr>
      <w:r>
        <w:rPr>
          <w:rStyle w:val="45"/>
          <w:rFonts w:ascii="宋体" w:hAnsi="宋体"/>
          <w:sz w:val="21"/>
          <w:szCs w:val="21"/>
        </w:rPr>
        <w:t xml:space="preserve">编号： </w:t>
      </w:r>
    </w:p>
    <w:tbl>
      <w:tblPr>
        <w:tblStyle w:val="26"/>
        <w:tblW w:w="9645" w:type="dxa"/>
        <w:tblInd w:w="47"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280"/>
        <w:gridCol w:w="2730"/>
        <w:gridCol w:w="2175"/>
        <w:gridCol w:w="2460"/>
      </w:tblGrid>
      <w:tr w14:paraId="71EBB07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280" w:type="dxa"/>
            <w:tcBorders>
              <w:top w:val="single" w:color="auto" w:sz="4" w:space="0"/>
              <w:left w:val="single" w:color="auto" w:sz="4" w:space="0"/>
              <w:bottom w:val="single" w:color="auto" w:sz="4" w:space="0"/>
              <w:right w:val="single" w:color="auto" w:sz="4" w:space="0"/>
            </w:tcBorders>
            <w:vAlign w:val="center"/>
          </w:tcPr>
          <w:p w14:paraId="2E5712D4">
            <w:pPr>
              <w:snapToGrid w:val="0"/>
              <w:spacing w:before="120" w:line="360" w:lineRule="auto"/>
              <w:jc w:val="center"/>
              <w:rPr>
                <w:rStyle w:val="45"/>
                <w:rFonts w:ascii="宋体" w:hAnsi="宋体"/>
                <w:sz w:val="21"/>
                <w:szCs w:val="21"/>
              </w:rPr>
            </w:pPr>
            <w:r>
              <w:rPr>
                <w:rFonts w:hint="eastAsia" w:ascii="宋体" w:hAnsi="宋体" w:cs="宋体"/>
                <w:sz w:val="21"/>
                <w:szCs w:val="21"/>
              </w:rPr>
              <w:t>条目号</w:t>
            </w:r>
          </w:p>
        </w:tc>
        <w:tc>
          <w:tcPr>
            <w:tcW w:w="2730" w:type="dxa"/>
            <w:tcBorders>
              <w:top w:val="single" w:color="auto" w:sz="4" w:space="0"/>
              <w:left w:val="single" w:color="auto" w:sz="4" w:space="0"/>
              <w:bottom w:val="single" w:color="auto" w:sz="4" w:space="0"/>
              <w:right w:val="single" w:color="auto" w:sz="4" w:space="0"/>
            </w:tcBorders>
            <w:vAlign w:val="center"/>
          </w:tcPr>
          <w:p w14:paraId="4EE02F47">
            <w:pPr>
              <w:snapToGrid w:val="0"/>
              <w:spacing w:before="120" w:line="360" w:lineRule="auto"/>
              <w:jc w:val="center"/>
              <w:rPr>
                <w:rStyle w:val="45"/>
                <w:rFonts w:ascii="宋体" w:hAnsi="宋体"/>
                <w:sz w:val="21"/>
                <w:szCs w:val="21"/>
              </w:rPr>
            </w:pPr>
            <w:r>
              <w:rPr>
                <w:rStyle w:val="45"/>
                <w:rFonts w:ascii="宋体" w:hAnsi="宋体"/>
                <w:sz w:val="21"/>
                <w:szCs w:val="21"/>
              </w:rPr>
              <w:t>采购文件要求</w:t>
            </w:r>
          </w:p>
        </w:tc>
        <w:tc>
          <w:tcPr>
            <w:tcW w:w="2175" w:type="dxa"/>
            <w:tcBorders>
              <w:top w:val="single" w:color="auto" w:sz="4" w:space="0"/>
              <w:left w:val="single" w:color="auto" w:sz="4" w:space="0"/>
              <w:bottom w:val="single" w:color="auto" w:sz="4" w:space="0"/>
              <w:right w:val="single" w:color="auto" w:sz="4" w:space="0"/>
            </w:tcBorders>
            <w:vAlign w:val="center"/>
          </w:tcPr>
          <w:p w14:paraId="1AECF0A6">
            <w:pPr>
              <w:snapToGrid w:val="0"/>
              <w:spacing w:before="120" w:line="360" w:lineRule="auto"/>
              <w:jc w:val="center"/>
              <w:rPr>
                <w:rStyle w:val="45"/>
                <w:rFonts w:ascii="宋体" w:hAnsi="宋体"/>
                <w:sz w:val="21"/>
                <w:szCs w:val="21"/>
              </w:rPr>
            </w:pPr>
            <w:r>
              <w:rPr>
                <w:rStyle w:val="45"/>
                <w:rFonts w:ascii="宋体" w:hAnsi="宋体"/>
                <w:sz w:val="21"/>
                <w:szCs w:val="21"/>
              </w:rPr>
              <w:t>是否响应</w:t>
            </w:r>
          </w:p>
        </w:tc>
        <w:tc>
          <w:tcPr>
            <w:tcW w:w="2460" w:type="dxa"/>
            <w:tcBorders>
              <w:top w:val="single" w:color="auto" w:sz="4" w:space="0"/>
              <w:left w:val="single" w:color="auto" w:sz="4" w:space="0"/>
              <w:bottom w:val="single" w:color="auto" w:sz="4" w:space="0"/>
              <w:right w:val="single" w:color="auto" w:sz="4" w:space="0"/>
            </w:tcBorders>
            <w:vAlign w:val="center"/>
          </w:tcPr>
          <w:p w14:paraId="46D772D9">
            <w:pPr>
              <w:snapToGrid w:val="0"/>
              <w:spacing w:before="120" w:line="360" w:lineRule="auto"/>
              <w:jc w:val="center"/>
              <w:rPr>
                <w:rStyle w:val="45"/>
                <w:rFonts w:ascii="宋体" w:hAnsi="宋体"/>
                <w:sz w:val="21"/>
                <w:szCs w:val="21"/>
              </w:rPr>
            </w:pPr>
            <w:r>
              <w:rPr>
                <w:rStyle w:val="45"/>
                <w:rFonts w:ascii="宋体" w:hAnsi="宋体"/>
                <w:sz w:val="21"/>
                <w:szCs w:val="21"/>
              </w:rPr>
              <w:t>投标人的承诺或说明</w:t>
            </w:r>
          </w:p>
        </w:tc>
      </w:tr>
      <w:tr w14:paraId="13EC3C0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280" w:type="dxa"/>
            <w:tcBorders>
              <w:top w:val="single" w:color="auto" w:sz="4" w:space="0"/>
              <w:left w:val="single" w:color="auto" w:sz="4" w:space="0"/>
              <w:bottom w:val="single" w:color="auto" w:sz="4" w:space="0"/>
              <w:right w:val="single" w:color="auto" w:sz="4" w:space="0"/>
            </w:tcBorders>
            <w:vAlign w:val="center"/>
          </w:tcPr>
          <w:p w14:paraId="636F1229">
            <w:pPr>
              <w:snapToGrid w:val="0"/>
              <w:spacing w:beforeLines="50" w:line="360" w:lineRule="auto"/>
              <w:jc w:val="center"/>
              <w:rPr>
                <w:rStyle w:val="45"/>
                <w:rFonts w:ascii="宋体" w:hAnsi="宋体"/>
                <w:kern w:val="1"/>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092135AD">
            <w:pPr>
              <w:snapToGrid w:val="0"/>
              <w:spacing w:before="120" w:line="360" w:lineRule="auto"/>
              <w:jc w:val="center"/>
              <w:rPr>
                <w:rStyle w:val="45"/>
                <w:rFonts w:ascii="宋体" w:hAnsi="宋体"/>
                <w:sz w:val="21"/>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245D13C9">
            <w:pPr>
              <w:snapToGrid w:val="0"/>
              <w:spacing w:before="120" w:line="360" w:lineRule="auto"/>
              <w:ind w:left="43"/>
              <w:jc w:val="center"/>
              <w:rPr>
                <w:rStyle w:val="45"/>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64A877C9">
            <w:pPr>
              <w:snapToGrid w:val="0"/>
              <w:spacing w:before="120" w:line="360" w:lineRule="auto"/>
              <w:ind w:left="43"/>
              <w:jc w:val="center"/>
              <w:rPr>
                <w:rStyle w:val="45"/>
                <w:rFonts w:ascii="宋体" w:hAnsi="宋体"/>
                <w:sz w:val="21"/>
                <w:szCs w:val="21"/>
              </w:rPr>
            </w:pPr>
          </w:p>
        </w:tc>
      </w:tr>
      <w:tr w14:paraId="25BA902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single" w:color="auto" w:sz="4" w:space="0"/>
              <w:left w:val="single" w:color="auto" w:sz="4" w:space="0"/>
              <w:bottom w:val="single" w:color="auto" w:sz="4" w:space="0"/>
              <w:right w:val="single" w:color="auto" w:sz="4" w:space="0"/>
            </w:tcBorders>
            <w:vAlign w:val="center"/>
          </w:tcPr>
          <w:p w14:paraId="0BFE312C">
            <w:pPr>
              <w:snapToGrid w:val="0"/>
              <w:spacing w:beforeLines="50" w:line="360" w:lineRule="auto"/>
              <w:jc w:val="center"/>
              <w:rPr>
                <w:rStyle w:val="45"/>
                <w:rFonts w:ascii="宋体" w:hAnsi="宋体"/>
                <w:kern w:val="1"/>
                <w:sz w:val="21"/>
                <w:szCs w:val="21"/>
              </w:rPr>
            </w:pPr>
          </w:p>
        </w:tc>
        <w:tc>
          <w:tcPr>
            <w:tcW w:w="2730" w:type="dxa"/>
            <w:tcBorders>
              <w:top w:val="single" w:color="auto" w:sz="4" w:space="0"/>
              <w:left w:val="single" w:color="auto" w:sz="4" w:space="0"/>
              <w:bottom w:val="single" w:color="auto" w:sz="4" w:space="0"/>
              <w:right w:val="single" w:color="auto" w:sz="4" w:space="0"/>
            </w:tcBorders>
          </w:tcPr>
          <w:p w14:paraId="0C4D4755">
            <w:pPr>
              <w:snapToGrid w:val="0"/>
              <w:spacing w:before="120" w:line="360" w:lineRule="auto"/>
              <w:jc w:val="center"/>
              <w:rPr>
                <w:rStyle w:val="45"/>
                <w:rFonts w:ascii="宋体" w:hAnsi="宋体"/>
                <w:sz w:val="21"/>
                <w:szCs w:val="21"/>
              </w:rPr>
            </w:pPr>
          </w:p>
        </w:tc>
        <w:tc>
          <w:tcPr>
            <w:tcW w:w="2175" w:type="dxa"/>
            <w:tcBorders>
              <w:top w:val="single" w:color="auto" w:sz="4" w:space="0"/>
              <w:left w:val="single" w:color="auto" w:sz="4" w:space="0"/>
              <w:bottom w:val="single" w:color="auto" w:sz="4" w:space="0"/>
              <w:right w:val="single" w:color="auto" w:sz="4" w:space="0"/>
            </w:tcBorders>
          </w:tcPr>
          <w:p w14:paraId="1BF87749">
            <w:pPr>
              <w:snapToGrid w:val="0"/>
              <w:spacing w:before="120" w:line="360" w:lineRule="auto"/>
              <w:jc w:val="center"/>
              <w:rPr>
                <w:rStyle w:val="45"/>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tcPr>
          <w:p w14:paraId="30007824">
            <w:pPr>
              <w:snapToGrid w:val="0"/>
              <w:spacing w:before="120" w:line="360" w:lineRule="auto"/>
              <w:jc w:val="center"/>
              <w:rPr>
                <w:rStyle w:val="45"/>
                <w:rFonts w:ascii="宋体" w:hAnsi="宋体"/>
                <w:sz w:val="21"/>
                <w:szCs w:val="21"/>
              </w:rPr>
            </w:pPr>
          </w:p>
        </w:tc>
      </w:tr>
      <w:tr w14:paraId="51657BD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single" w:color="auto" w:sz="4" w:space="0"/>
              <w:left w:val="single" w:color="auto" w:sz="4" w:space="0"/>
              <w:bottom w:val="single" w:color="auto" w:sz="4" w:space="0"/>
              <w:right w:val="single" w:color="auto" w:sz="4" w:space="0"/>
            </w:tcBorders>
            <w:vAlign w:val="center"/>
          </w:tcPr>
          <w:p w14:paraId="2517A89C">
            <w:pPr>
              <w:snapToGrid w:val="0"/>
              <w:spacing w:beforeLines="50" w:line="360" w:lineRule="auto"/>
              <w:jc w:val="center"/>
              <w:rPr>
                <w:rStyle w:val="45"/>
                <w:rFonts w:ascii="宋体" w:hAnsi="宋体"/>
                <w:kern w:val="1"/>
                <w:sz w:val="21"/>
                <w:szCs w:val="21"/>
              </w:rPr>
            </w:pPr>
          </w:p>
        </w:tc>
        <w:tc>
          <w:tcPr>
            <w:tcW w:w="2730" w:type="dxa"/>
            <w:tcBorders>
              <w:top w:val="single" w:color="auto" w:sz="4" w:space="0"/>
              <w:left w:val="single" w:color="auto" w:sz="4" w:space="0"/>
              <w:bottom w:val="single" w:color="auto" w:sz="4" w:space="0"/>
              <w:right w:val="single" w:color="auto" w:sz="4" w:space="0"/>
            </w:tcBorders>
          </w:tcPr>
          <w:p w14:paraId="7A5F22E6">
            <w:pPr>
              <w:snapToGrid w:val="0"/>
              <w:spacing w:before="120" w:line="360" w:lineRule="auto"/>
              <w:jc w:val="center"/>
              <w:rPr>
                <w:rStyle w:val="45"/>
                <w:rFonts w:ascii="宋体" w:hAnsi="宋体"/>
                <w:sz w:val="21"/>
                <w:szCs w:val="21"/>
              </w:rPr>
            </w:pPr>
          </w:p>
        </w:tc>
        <w:tc>
          <w:tcPr>
            <w:tcW w:w="2175" w:type="dxa"/>
            <w:tcBorders>
              <w:top w:val="single" w:color="auto" w:sz="4" w:space="0"/>
              <w:left w:val="single" w:color="auto" w:sz="4" w:space="0"/>
              <w:bottom w:val="single" w:color="auto" w:sz="4" w:space="0"/>
              <w:right w:val="single" w:color="auto" w:sz="4" w:space="0"/>
            </w:tcBorders>
          </w:tcPr>
          <w:p w14:paraId="13B6FCD9">
            <w:pPr>
              <w:snapToGrid w:val="0"/>
              <w:spacing w:before="120" w:line="360" w:lineRule="auto"/>
              <w:jc w:val="center"/>
              <w:rPr>
                <w:rStyle w:val="45"/>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tcPr>
          <w:p w14:paraId="703203F7">
            <w:pPr>
              <w:snapToGrid w:val="0"/>
              <w:spacing w:before="120" w:line="360" w:lineRule="auto"/>
              <w:jc w:val="center"/>
              <w:rPr>
                <w:rStyle w:val="45"/>
                <w:rFonts w:ascii="宋体" w:hAnsi="宋体"/>
                <w:sz w:val="21"/>
                <w:szCs w:val="21"/>
              </w:rPr>
            </w:pPr>
          </w:p>
        </w:tc>
      </w:tr>
      <w:tr w14:paraId="05211104">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single" w:color="auto" w:sz="4" w:space="0"/>
              <w:left w:val="single" w:color="auto" w:sz="4" w:space="0"/>
              <w:bottom w:val="single" w:color="auto" w:sz="4" w:space="0"/>
              <w:right w:val="single" w:color="auto" w:sz="4" w:space="0"/>
            </w:tcBorders>
            <w:vAlign w:val="center"/>
          </w:tcPr>
          <w:p w14:paraId="4B54D925">
            <w:pPr>
              <w:snapToGrid w:val="0"/>
              <w:spacing w:beforeLines="50" w:line="360" w:lineRule="auto"/>
              <w:jc w:val="center"/>
              <w:rPr>
                <w:rStyle w:val="45"/>
                <w:rFonts w:ascii="宋体" w:hAnsi="宋体"/>
                <w:kern w:val="1"/>
                <w:sz w:val="21"/>
                <w:szCs w:val="21"/>
              </w:rPr>
            </w:pPr>
          </w:p>
        </w:tc>
        <w:tc>
          <w:tcPr>
            <w:tcW w:w="2730" w:type="dxa"/>
            <w:tcBorders>
              <w:top w:val="single" w:color="auto" w:sz="4" w:space="0"/>
              <w:left w:val="single" w:color="auto" w:sz="4" w:space="0"/>
              <w:bottom w:val="single" w:color="auto" w:sz="4" w:space="0"/>
              <w:right w:val="single" w:color="auto" w:sz="4" w:space="0"/>
            </w:tcBorders>
          </w:tcPr>
          <w:p w14:paraId="5E7971F4">
            <w:pPr>
              <w:snapToGrid w:val="0"/>
              <w:spacing w:before="120" w:line="360" w:lineRule="auto"/>
              <w:jc w:val="center"/>
              <w:rPr>
                <w:rStyle w:val="45"/>
                <w:rFonts w:ascii="宋体" w:hAnsi="宋体"/>
                <w:sz w:val="21"/>
                <w:szCs w:val="21"/>
              </w:rPr>
            </w:pPr>
          </w:p>
        </w:tc>
        <w:tc>
          <w:tcPr>
            <w:tcW w:w="2175" w:type="dxa"/>
            <w:tcBorders>
              <w:top w:val="single" w:color="auto" w:sz="4" w:space="0"/>
              <w:left w:val="single" w:color="auto" w:sz="4" w:space="0"/>
              <w:bottom w:val="single" w:color="auto" w:sz="4" w:space="0"/>
              <w:right w:val="single" w:color="auto" w:sz="4" w:space="0"/>
            </w:tcBorders>
          </w:tcPr>
          <w:p w14:paraId="21AFA1EF">
            <w:pPr>
              <w:snapToGrid w:val="0"/>
              <w:spacing w:before="120" w:line="360" w:lineRule="auto"/>
              <w:jc w:val="center"/>
              <w:rPr>
                <w:rStyle w:val="45"/>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tcPr>
          <w:p w14:paraId="4908D8F7">
            <w:pPr>
              <w:snapToGrid w:val="0"/>
              <w:spacing w:before="120" w:line="360" w:lineRule="auto"/>
              <w:jc w:val="center"/>
              <w:rPr>
                <w:rStyle w:val="45"/>
                <w:rFonts w:ascii="宋体" w:hAnsi="宋体"/>
                <w:sz w:val="21"/>
                <w:szCs w:val="21"/>
              </w:rPr>
            </w:pPr>
          </w:p>
        </w:tc>
      </w:tr>
      <w:tr w14:paraId="6E89D4D0">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single" w:color="auto" w:sz="4" w:space="0"/>
              <w:left w:val="single" w:color="auto" w:sz="4" w:space="0"/>
              <w:bottom w:val="single" w:color="auto" w:sz="4" w:space="0"/>
              <w:right w:val="single" w:color="auto" w:sz="4" w:space="0"/>
            </w:tcBorders>
            <w:vAlign w:val="center"/>
          </w:tcPr>
          <w:p w14:paraId="7A6E6AD2">
            <w:pPr>
              <w:snapToGrid w:val="0"/>
              <w:spacing w:beforeLines="50" w:line="360" w:lineRule="auto"/>
              <w:jc w:val="center"/>
              <w:rPr>
                <w:rStyle w:val="45"/>
                <w:rFonts w:ascii="宋体" w:hAnsi="宋体"/>
                <w:kern w:val="1"/>
                <w:sz w:val="21"/>
                <w:szCs w:val="21"/>
              </w:rPr>
            </w:pPr>
          </w:p>
        </w:tc>
        <w:tc>
          <w:tcPr>
            <w:tcW w:w="2730" w:type="dxa"/>
            <w:tcBorders>
              <w:top w:val="single" w:color="auto" w:sz="4" w:space="0"/>
              <w:left w:val="single" w:color="auto" w:sz="4" w:space="0"/>
              <w:bottom w:val="single" w:color="auto" w:sz="4" w:space="0"/>
              <w:right w:val="single" w:color="auto" w:sz="4" w:space="0"/>
            </w:tcBorders>
          </w:tcPr>
          <w:p w14:paraId="29F11C95">
            <w:pPr>
              <w:snapToGrid w:val="0"/>
              <w:spacing w:before="120" w:line="360" w:lineRule="auto"/>
              <w:jc w:val="center"/>
              <w:rPr>
                <w:rStyle w:val="45"/>
                <w:rFonts w:ascii="宋体" w:hAnsi="宋体"/>
                <w:sz w:val="21"/>
                <w:szCs w:val="21"/>
              </w:rPr>
            </w:pPr>
          </w:p>
        </w:tc>
        <w:tc>
          <w:tcPr>
            <w:tcW w:w="2175" w:type="dxa"/>
            <w:tcBorders>
              <w:top w:val="single" w:color="auto" w:sz="4" w:space="0"/>
              <w:left w:val="single" w:color="auto" w:sz="4" w:space="0"/>
              <w:bottom w:val="single" w:color="auto" w:sz="4" w:space="0"/>
              <w:right w:val="single" w:color="auto" w:sz="4" w:space="0"/>
            </w:tcBorders>
          </w:tcPr>
          <w:p w14:paraId="21C1D3BB">
            <w:pPr>
              <w:snapToGrid w:val="0"/>
              <w:spacing w:before="120" w:line="360" w:lineRule="auto"/>
              <w:jc w:val="center"/>
              <w:rPr>
                <w:rStyle w:val="45"/>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tcPr>
          <w:p w14:paraId="6C00D405">
            <w:pPr>
              <w:snapToGrid w:val="0"/>
              <w:spacing w:before="120" w:line="360" w:lineRule="auto"/>
              <w:jc w:val="center"/>
              <w:rPr>
                <w:rStyle w:val="45"/>
                <w:rFonts w:ascii="宋体" w:hAnsi="宋体"/>
                <w:sz w:val="21"/>
                <w:szCs w:val="21"/>
              </w:rPr>
            </w:pPr>
          </w:p>
        </w:tc>
      </w:tr>
      <w:tr w14:paraId="69D6DDA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single" w:color="auto" w:sz="4" w:space="0"/>
              <w:left w:val="single" w:color="auto" w:sz="4" w:space="0"/>
              <w:bottom w:val="single" w:color="auto" w:sz="4" w:space="0"/>
              <w:right w:val="single" w:color="auto" w:sz="4" w:space="0"/>
            </w:tcBorders>
            <w:vAlign w:val="center"/>
          </w:tcPr>
          <w:p w14:paraId="7A08C828">
            <w:pPr>
              <w:spacing w:line="440" w:lineRule="exact"/>
              <w:jc w:val="center"/>
              <w:rPr>
                <w:rFonts w:ascii="Arial" w:hAnsi="Arial" w:cs="Arial"/>
                <w:sz w:val="21"/>
                <w:szCs w:val="18"/>
                <w:lang w:val="zh-CN"/>
              </w:rPr>
            </w:pPr>
            <w:r>
              <w:rPr>
                <w:rFonts w:ascii="Arial" w:hAnsi="Arial" w:cs="Arial"/>
                <w:sz w:val="21"/>
                <w:szCs w:val="18"/>
                <w:lang w:val="zh-CN"/>
              </w:rPr>
              <w:t>……</w:t>
            </w:r>
          </w:p>
        </w:tc>
        <w:tc>
          <w:tcPr>
            <w:tcW w:w="2730" w:type="dxa"/>
            <w:tcBorders>
              <w:top w:val="single" w:color="auto" w:sz="4" w:space="0"/>
              <w:left w:val="single" w:color="auto" w:sz="4" w:space="0"/>
              <w:bottom w:val="single" w:color="auto" w:sz="4" w:space="0"/>
              <w:right w:val="single" w:color="auto" w:sz="4" w:space="0"/>
            </w:tcBorders>
            <w:vAlign w:val="center"/>
          </w:tcPr>
          <w:p w14:paraId="601FE294">
            <w:pPr>
              <w:snapToGrid w:val="0"/>
              <w:spacing w:line="400" w:lineRule="exact"/>
              <w:textAlignment w:val="bottom"/>
              <w:rPr>
                <w:rStyle w:val="45"/>
                <w:rFonts w:ascii="宋体" w:hAnsi="宋体" w:cs="宋体"/>
                <w:b/>
                <w:bCs/>
                <w:sz w:val="21"/>
                <w:szCs w:val="21"/>
              </w:rPr>
            </w:pPr>
          </w:p>
        </w:tc>
        <w:tc>
          <w:tcPr>
            <w:tcW w:w="2175" w:type="dxa"/>
            <w:tcBorders>
              <w:top w:val="single" w:color="auto" w:sz="4" w:space="0"/>
              <w:left w:val="single" w:color="auto" w:sz="4" w:space="0"/>
              <w:bottom w:val="single" w:color="auto" w:sz="4" w:space="0"/>
              <w:right w:val="single" w:color="auto" w:sz="4" w:space="0"/>
            </w:tcBorders>
          </w:tcPr>
          <w:p w14:paraId="5309C9BD">
            <w:pPr>
              <w:snapToGrid w:val="0"/>
              <w:spacing w:before="120" w:line="360" w:lineRule="auto"/>
              <w:jc w:val="center"/>
              <w:rPr>
                <w:rStyle w:val="45"/>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tcPr>
          <w:p w14:paraId="503C08DA">
            <w:pPr>
              <w:snapToGrid w:val="0"/>
              <w:spacing w:before="120" w:line="360" w:lineRule="auto"/>
              <w:jc w:val="center"/>
              <w:rPr>
                <w:rStyle w:val="45"/>
                <w:rFonts w:ascii="宋体" w:hAnsi="宋体"/>
                <w:sz w:val="21"/>
                <w:szCs w:val="21"/>
              </w:rPr>
            </w:pPr>
          </w:p>
        </w:tc>
      </w:tr>
    </w:tbl>
    <w:p w14:paraId="3ACEF1B2">
      <w:pPr>
        <w:snapToGrid w:val="0"/>
        <w:spacing w:before="120" w:line="360" w:lineRule="auto"/>
        <w:rPr>
          <w:rStyle w:val="45"/>
          <w:rFonts w:ascii="宋体" w:hAnsi="宋体"/>
          <w:sz w:val="21"/>
          <w:szCs w:val="21"/>
        </w:rPr>
      </w:pPr>
    </w:p>
    <w:p w14:paraId="4FF760B8">
      <w:pPr>
        <w:snapToGrid w:val="0"/>
        <w:spacing w:before="50" w:after="50" w:line="600" w:lineRule="exact"/>
        <w:rPr>
          <w:rStyle w:val="45"/>
          <w:rFonts w:ascii="宋体" w:hAnsi="宋体"/>
          <w:spacing w:val="20"/>
          <w:sz w:val="21"/>
          <w:szCs w:val="21"/>
          <w:u w:val="single" w:color="000000"/>
        </w:rPr>
      </w:pPr>
      <w:r>
        <w:rPr>
          <w:rStyle w:val="45"/>
          <w:rFonts w:ascii="宋体" w:hAnsi="宋体"/>
          <w:sz w:val="21"/>
          <w:szCs w:val="21"/>
        </w:rPr>
        <w:t xml:space="preserve">  法定代表人或授权委托人</w:t>
      </w:r>
      <w:r>
        <w:rPr>
          <w:rStyle w:val="45"/>
          <w:rFonts w:hint="eastAsia" w:ascii="宋体" w:hAnsi="宋体"/>
          <w:sz w:val="21"/>
          <w:szCs w:val="21"/>
        </w:rPr>
        <w:t>（</w:t>
      </w:r>
      <w:r>
        <w:rPr>
          <w:rStyle w:val="45"/>
          <w:rFonts w:ascii="宋体" w:hAnsi="宋体"/>
          <w:spacing w:val="20"/>
          <w:sz w:val="21"/>
          <w:szCs w:val="21"/>
        </w:rPr>
        <w:t>签</w:t>
      </w:r>
      <w:r>
        <w:rPr>
          <w:rStyle w:val="45"/>
          <w:rFonts w:hint="eastAsia" w:ascii="宋体" w:hAnsi="宋体"/>
          <w:spacing w:val="20"/>
          <w:sz w:val="21"/>
          <w:szCs w:val="21"/>
        </w:rPr>
        <w:t>字</w:t>
      </w:r>
      <w:r>
        <w:rPr>
          <w:rStyle w:val="45"/>
          <w:rFonts w:hint="eastAsia" w:ascii="宋体" w:hAnsi="宋体"/>
          <w:sz w:val="21"/>
          <w:szCs w:val="21"/>
        </w:rPr>
        <w:t>或签章）</w:t>
      </w:r>
      <w:r>
        <w:rPr>
          <w:rStyle w:val="45"/>
          <w:rFonts w:ascii="宋体" w:hAnsi="宋体"/>
          <w:spacing w:val="20"/>
          <w:sz w:val="21"/>
          <w:szCs w:val="21"/>
        </w:rPr>
        <w:t>：</w:t>
      </w:r>
      <w:r>
        <w:rPr>
          <w:rStyle w:val="45"/>
          <w:rFonts w:ascii="宋体" w:hAnsi="宋体"/>
          <w:spacing w:val="20"/>
          <w:sz w:val="21"/>
          <w:szCs w:val="21"/>
          <w:u w:val="single" w:color="000000"/>
        </w:rPr>
        <w:t xml:space="preserve">         </w:t>
      </w:r>
    </w:p>
    <w:p w14:paraId="66A0CBFE">
      <w:pPr>
        <w:snapToGrid w:val="0"/>
        <w:spacing w:before="50" w:after="50" w:line="600" w:lineRule="exact"/>
        <w:rPr>
          <w:rStyle w:val="45"/>
          <w:rFonts w:ascii="宋体" w:hAnsi="宋体"/>
          <w:spacing w:val="20"/>
          <w:sz w:val="21"/>
          <w:szCs w:val="21"/>
        </w:rPr>
      </w:pPr>
      <w:r>
        <w:rPr>
          <w:rStyle w:val="45"/>
          <w:rFonts w:ascii="宋体" w:hAnsi="宋体"/>
          <w:spacing w:val="20"/>
          <w:sz w:val="21"/>
          <w:szCs w:val="21"/>
        </w:rPr>
        <w:t xml:space="preserve">  投标人名称（盖章）：</w:t>
      </w:r>
      <w:r>
        <w:rPr>
          <w:rStyle w:val="45"/>
          <w:rFonts w:ascii="宋体" w:hAnsi="宋体"/>
          <w:spacing w:val="20"/>
          <w:sz w:val="21"/>
          <w:szCs w:val="21"/>
          <w:u w:val="single" w:color="000000"/>
        </w:rPr>
        <w:t xml:space="preserve">             </w:t>
      </w:r>
    </w:p>
    <w:p w14:paraId="59E0CEC6">
      <w:pPr>
        <w:snapToGrid w:val="0"/>
        <w:spacing w:before="50" w:after="50" w:line="600" w:lineRule="exact"/>
        <w:rPr>
          <w:rStyle w:val="45"/>
          <w:rFonts w:ascii="宋体" w:hAnsi="宋体"/>
          <w:sz w:val="21"/>
          <w:szCs w:val="21"/>
        </w:rPr>
      </w:pPr>
      <w:r>
        <w:rPr>
          <w:rStyle w:val="45"/>
          <w:rFonts w:ascii="宋体" w:hAnsi="宋体"/>
          <w:spacing w:val="20"/>
          <w:sz w:val="21"/>
          <w:szCs w:val="21"/>
        </w:rPr>
        <w:t xml:space="preserve">  日           期：</w:t>
      </w:r>
      <w:r>
        <w:rPr>
          <w:rStyle w:val="45"/>
          <w:rFonts w:ascii="宋体" w:hAnsi="宋体"/>
          <w:spacing w:val="20"/>
          <w:sz w:val="21"/>
          <w:szCs w:val="21"/>
          <w:u w:val="single" w:color="000000"/>
        </w:rPr>
        <w:t xml:space="preserve">              </w:t>
      </w:r>
    </w:p>
    <w:p w14:paraId="1860679B">
      <w:pPr>
        <w:spacing w:after="120"/>
        <w:rPr>
          <w:rFonts w:ascii="宋体" w:hAnsi="宋体" w:cs="宋体"/>
          <w:sz w:val="21"/>
          <w:szCs w:val="21"/>
        </w:rPr>
      </w:pPr>
      <w:r>
        <w:rPr>
          <w:rStyle w:val="45"/>
          <w:rFonts w:ascii="宋体" w:hAnsi="宋体" w:cs="Arial"/>
          <w:b/>
          <w:bCs/>
          <w:sz w:val="21"/>
          <w:szCs w:val="21"/>
        </w:rPr>
        <w:t>注：</w:t>
      </w:r>
      <w:r>
        <w:rPr>
          <w:rFonts w:hint="eastAsia" w:ascii="宋体" w:hAnsi="宋体" w:cs="宋体"/>
          <w:sz w:val="21"/>
          <w:szCs w:val="21"/>
        </w:rPr>
        <w:t>1.若本表为空，则表示供应商“全部满足”采购方相应要求。</w:t>
      </w:r>
    </w:p>
    <w:p w14:paraId="60F8D104">
      <w:pPr>
        <w:pStyle w:val="23"/>
        <w:snapToGrid w:val="0"/>
        <w:spacing w:line="360" w:lineRule="auto"/>
        <w:ind w:left="427" w:leftChars="176" w:firstLine="78" w:firstLineChars="37"/>
        <w:jc w:val="both"/>
        <w:rPr>
          <w:rFonts w:hint="eastAsia" w:ascii="宋体" w:hAnsi="宋体" w:cs="宋体"/>
          <w:b w:val="0"/>
          <w:bCs w:val="0"/>
          <w:color w:val="auto"/>
          <w:sz w:val="22"/>
          <w:szCs w:val="22"/>
          <w:vertAlign w:val="baseline"/>
          <w:lang w:val="en-US" w:eastAsia="zh-CN"/>
        </w:rPr>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AndChars" w:linePitch="335" w:charSpace="711"/>
        </w:sectPr>
      </w:pPr>
      <w:r>
        <w:rPr>
          <w:rStyle w:val="45"/>
          <w:rFonts w:hint="eastAsia" w:ascii="宋体" w:hAnsi="宋体" w:cs="Arial"/>
          <w:b w:val="0"/>
          <w:bCs w:val="0"/>
          <w:sz w:val="21"/>
          <w:szCs w:val="21"/>
        </w:rPr>
        <w:t>2.</w:t>
      </w:r>
      <w:r>
        <w:rPr>
          <w:rStyle w:val="45"/>
          <w:rFonts w:ascii="宋体" w:hAnsi="宋体" w:cs="Arial"/>
          <w:b w:val="0"/>
          <w:bCs w:val="0"/>
          <w:sz w:val="21"/>
          <w:szCs w:val="21"/>
        </w:rPr>
        <w:t>此表仅提供了表格形式，投标人可按此表格格式进行扩展。</w:t>
      </w:r>
    </w:p>
    <w:p w14:paraId="37BFB2B5">
      <w:pPr>
        <w:spacing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：同类项目业绩表</w:t>
      </w:r>
      <w:r>
        <w:rPr>
          <w:rFonts w:hint="eastAsia" w:ascii="宋体" w:hAnsi="宋体" w:eastAsia="宋体" w:cs="宋体"/>
          <w:color w:val="auto"/>
          <w:sz w:val="21"/>
          <w:szCs w:val="21"/>
        </w:rPr>
        <w:t xml:space="preserve"> </w:t>
      </w:r>
    </w:p>
    <w:p w14:paraId="3975F381">
      <w:pPr>
        <w:pStyle w:val="14"/>
        <w:ind w:firstLine="211"/>
        <w:jc w:val="center"/>
        <w:rPr>
          <w:rFonts w:hint="eastAsia" w:ascii="宋体" w:hAnsi="宋体" w:eastAsia="宋体" w:cs="宋体"/>
          <w:b/>
          <w:bCs/>
          <w:color w:val="auto"/>
          <w:sz w:val="21"/>
          <w:szCs w:val="21"/>
        </w:rPr>
      </w:pPr>
    </w:p>
    <w:p w14:paraId="22F955EE">
      <w:pPr>
        <w:pStyle w:val="14"/>
        <w:ind w:firstLine="211"/>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同类项目业绩表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3"/>
        <w:gridCol w:w="2073"/>
        <w:gridCol w:w="966"/>
        <w:gridCol w:w="1242"/>
        <w:gridCol w:w="1421"/>
        <w:gridCol w:w="1438"/>
      </w:tblGrid>
      <w:tr w14:paraId="038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0" w:type="dxa"/>
            <w:noWrap w:val="0"/>
            <w:vAlign w:val="center"/>
          </w:tcPr>
          <w:p w14:paraId="2545901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43" w:type="dxa"/>
            <w:noWrap w:val="0"/>
            <w:vAlign w:val="center"/>
          </w:tcPr>
          <w:p w14:paraId="57EDCB2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项目时间</w:t>
            </w:r>
          </w:p>
        </w:tc>
        <w:tc>
          <w:tcPr>
            <w:tcW w:w="2073" w:type="dxa"/>
            <w:noWrap w:val="0"/>
            <w:vAlign w:val="center"/>
          </w:tcPr>
          <w:p w14:paraId="494641C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项目名称 </w:t>
            </w:r>
          </w:p>
        </w:tc>
        <w:tc>
          <w:tcPr>
            <w:tcW w:w="966" w:type="dxa"/>
            <w:noWrap w:val="0"/>
            <w:vAlign w:val="center"/>
          </w:tcPr>
          <w:p w14:paraId="2A8789F2">
            <w:pP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金额</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元</w:t>
            </w:r>
            <w:r>
              <w:rPr>
                <w:rFonts w:hint="eastAsia" w:ascii="宋体" w:hAnsi="宋体" w:cs="宋体"/>
                <w:b/>
                <w:color w:val="auto"/>
                <w:sz w:val="21"/>
                <w:szCs w:val="21"/>
                <w:lang w:eastAsia="zh-CN"/>
              </w:rPr>
              <w:t>）</w:t>
            </w:r>
          </w:p>
        </w:tc>
        <w:tc>
          <w:tcPr>
            <w:tcW w:w="1242" w:type="dxa"/>
            <w:noWrap w:val="0"/>
            <w:vAlign w:val="center"/>
          </w:tcPr>
          <w:p w14:paraId="646AB06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实施情况</w:t>
            </w:r>
          </w:p>
        </w:tc>
        <w:tc>
          <w:tcPr>
            <w:tcW w:w="1421" w:type="dxa"/>
            <w:noWrap w:val="0"/>
            <w:vAlign w:val="center"/>
          </w:tcPr>
          <w:p w14:paraId="3087049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采购方单位名称</w:t>
            </w:r>
          </w:p>
        </w:tc>
        <w:tc>
          <w:tcPr>
            <w:tcW w:w="1438" w:type="dxa"/>
            <w:noWrap w:val="0"/>
            <w:vAlign w:val="center"/>
          </w:tcPr>
          <w:p w14:paraId="486141B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联系人姓名</w:t>
            </w:r>
          </w:p>
          <w:p w14:paraId="0BC10B0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联系方式</w:t>
            </w:r>
          </w:p>
        </w:tc>
      </w:tr>
      <w:tr w14:paraId="24BA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80" w:type="dxa"/>
            <w:noWrap w:val="0"/>
            <w:vAlign w:val="center"/>
          </w:tcPr>
          <w:p w14:paraId="36832CA0">
            <w:pPr>
              <w:jc w:val="center"/>
              <w:rPr>
                <w:rFonts w:hint="eastAsia" w:ascii="宋体" w:hAnsi="宋体" w:eastAsia="宋体" w:cs="宋体"/>
                <w:color w:val="auto"/>
                <w:sz w:val="21"/>
                <w:szCs w:val="21"/>
              </w:rPr>
            </w:pPr>
          </w:p>
        </w:tc>
        <w:tc>
          <w:tcPr>
            <w:tcW w:w="1443" w:type="dxa"/>
            <w:noWrap w:val="0"/>
            <w:vAlign w:val="top"/>
          </w:tcPr>
          <w:p w14:paraId="7B6BECCC">
            <w:pPr>
              <w:jc w:val="center"/>
              <w:rPr>
                <w:rFonts w:hint="eastAsia" w:ascii="宋体" w:hAnsi="宋体" w:eastAsia="宋体" w:cs="宋体"/>
                <w:color w:val="auto"/>
                <w:sz w:val="21"/>
                <w:szCs w:val="21"/>
              </w:rPr>
            </w:pPr>
          </w:p>
        </w:tc>
        <w:tc>
          <w:tcPr>
            <w:tcW w:w="2073" w:type="dxa"/>
            <w:noWrap w:val="0"/>
            <w:vAlign w:val="center"/>
          </w:tcPr>
          <w:p w14:paraId="3CD8F6AD">
            <w:pPr>
              <w:jc w:val="center"/>
              <w:rPr>
                <w:rFonts w:hint="eastAsia" w:ascii="宋体" w:hAnsi="宋体" w:eastAsia="宋体" w:cs="宋体"/>
                <w:color w:val="auto"/>
                <w:sz w:val="21"/>
                <w:szCs w:val="21"/>
              </w:rPr>
            </w:pPr>
          </w:p>
        </w:tc>
        <w:tc>
          <w:tcPr>
            <w:tcW w:w="966" w:type="dxa"/>
            <w:noWrap w:val="0"/>
            <w:vAlign w:val="center"/>
          </w:tcPr>
          <w:p w14:paraId="68C5CA56">
            <w:pPr>
              <w:jc w:val="center"/>
              <w:rPr>
                <w:rFonts w:hint="eastAsia" w:ascii="宋体" w:hAnsi="宋体" w:eastAsia="宋体" w:cs="宋体"/>
                <w:color w:val="auto"/>
                <w:sz w:val="21"/>
                <w:szCs w:val="21"/>
              </w:rPr>
            </w:pPr>
          </w:p>
        </w:tc>
        <w:tc>
          <w:tcPr>
            <w:tcW w:w="1242" w:type="dxa"/>
            <w:noWrap w:val="0"/>
            <w:vAlign w:val="center"/>
          </w:tcPr>
          <w:p w14:paraId="7747FC93">
            <w:pPr>
              <w:jc w:val="center"/>
              <w:rPr>
                <w:rFonts w:hint="eastAsia" w:ascii="宋体" w:hAnsi="宋体" w:eastAsia="宋体" w:cs="宋体"/>
                <w:color w:val="auto"/>
                <w:sz w:val="21"/>
                <w:szCs w:val="21"/>
              </w:rPr>
            </w:pPr>
          </w:p>
        </w:tc>
        <w:tc>
          <w:tcPr>
            <w:tcW w:w="1421" w:type="dxa"/>
            <w:noWrap w:val="0"/>
            <w:vAlign w:val="center"/>
          </w:tcPr>
          <w:p w14:paraId="7383D7CC">
            <w:pPr>
              <w:jc w:val="center"/>
              <w:rPr>
                <w:rFonts w:hint="eastAsia" w:ascii="宋体" w:hAnsi="宋体" w:eastAsia="宋体" w:cs="宋体"/>
                <w:color w:val="auto"/>
                <w:sz w:val="21"/>
                <w:szCs w:val="21"/>
              </w:rPr>
            </w:pPr>
          </w:p>
        </w:tc>
        <w:tc>
          <w:tcPr>
            <w:tcW w:w="1438" w:type="dxa"/>
            <w:noWrap w:val="0"/>
            <w:vAlign w:val="center"/>
          </w:tcPr>
          <w:p w14:paraId="56B22530">
            <w:pPr>
              <w:jc w:val="center"/>
              <w:rPr>
                <w:rFonts w:hint="eastAsia" w:ascii="宋体" w:hAnsi="宋体" w:eastAsia="宋体" w:cs="宋体"/>
                <w:color w:val="auto"/>
                <w:sz w:val="21"/>
                <w:szCs w:val="21"/>
              </w:rPr>
            </w:pPr>
          </w:p>
        </w:tc>
      </w:tr>
      <w:tr w14:paraId="5794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0" w:type="dxa"/>
            <w:noWrap w:val="0"/>
            <w:vAlign w:val="center"/>
          </w:tcPr>
          <w:p w14:paraId="4133A954">
            <w:pPr>
              <w:jc w:val="center"/>
              <w:rPr>
                <w:rFonts w:hint="eastAsia" w:ascii="宋体" w:hAnsi="宋体" w:eastAsia="宋体" w:cs="宋体"/>
                <w:color w:val="auto"/>
                <w:sz w:val="21"/>
                <w:szCs w:val="21"/>
              </w:rPr>
            </w:pPr>
          </w:p>
        </w:tc>
        <w:tc>
          <w:tcPr>
            <w:tcW w:w="1443" w:type="dxa"/>
            <w:noWrap w:val="0"/>
            <w:vAlign w:val="top"/>
          </w:tcPr>
          <w:p w14:paraId="7AF01510">
            <w:pPr>
              <w:jc w:val="center"/>
              <w:rPr>
                <w:rFonts w:hint="eastAsia" w:ascii="宋体" w:hAnsi="宋体" w:eastAsia="宋体" w:cs="宋体"/>
                <w:color w:val="auto"/>
                <w:sz w:val="21"/>
                <w:szCs w:val="21"/>
              </w:rPr>
            </w:pPr>
          </w:p>
        </w:tc>
        <w:tc>
          <w:tcPr>
            <w:tcW w:w="2073" w:type="dxa"/>
            <w:noWrap w:val="0"/>
            <w:vAlign w:val="center"/>
          </w:tcPr>
          <w:p w14:paraId="470A2C19">
            <w:pPr>
              <w:jc w:val="center"/>
              <w:rPr>
                <w:rFonts w:hint="eastAsia" w:ascii="宋体" w:hAnsi="宋体" w:eastAsia="宋体" w:cs="宋体"/>
                <w:color w:val="auto"/>
                <w:sz w:val="21"/>
                <w:szCs w:val="21"/>
              </w:rPr>
            </w:pPr>
          </w:p>
        </w:tc>
        <w:tc>
          <w:tcPr>
            <w:tcW w:w="966" w:type="dxa"/>
            <w:noWrap w:val="0"/>
            <w:vAlign w:val="center"/>
          </w:tcPr>
          <w:p w14:paraId="47D176D5">
            <w:pPr>
              <w:jc w:val="center"/>
              <w:rPr>
                <w:rFonts w:hint="eastAsia" w:ascii="宋体" w:hAnsi="宋体" w:eastAsia="宋体" w:cs="宋体"/>
                <w:color w:val="auto"/>
                <w:sz w:val="21"/>
                <w:szCs w:val="21"/>
              </w:rPr>
            </w:pPr>
          </w:p>
        </w:tc>
        <w:tc>
          <w:tcPr>
            <w:tcW w:w="1242" w:type="dxa"/>
            <w:noWrap w:val="0"/>
            <w:vAlign w:val="center"/>
          </w:tcPr>
          <w:p w14:paraId="6BC3D5FC">
            <w:pPr>
              <w:jc w:val="center"/>
              <w:rPr>
                <w:rFonts w:hint="eastAsia" w:ascii="宋体" w:hAnsi="宋体" w:eastAsia="宋体" w:cs="宋体"/>
                <w:color w:val="auto"/>
                <w:sz w:val="21"/>
                <w:szCs w:val="21"/>
              </w:rPr>
            </w:pPr>
          </w:p>
        </w:tc>
        <w:tc>
          <w:tcPr>
            <w:tcW w:w="1421" w:type="dxa"/>
            <w:noWrap w:val="0"/>
            <w:vAlign w:val="center"/>
          </w:tcPr>
          <w:p w14:paraId="0B58DD19">
            <w:pPr>
              <w:jc w:val="center"/>
              <w:rPr>
                <w:rFonts w:hint="eastAsia" w:ascii="宋体" w:hAnsi="宋体" w:eastAsia="宋体" w:cs="宋体"/>
                <w:color w:val="auto"/>
                <w:sz w:val="21"/>
                <w:szCs w:val="21"/>
              </w:rPr>
            </w:pPr>
          </w:p>
        </w:tc>
        <w:tc>
          <w:tcPr>
            <w:tcW w:w="1438" w:type="dxa"/>
            <w:noWrap w:val="0"/>
            <w:vAlign w:val="center"/>
          </w:tcPr>
          <w:p w14:paraId="1F740E28">
            <w:pPr>
              <w:jc w:val="center"/>
              <w:rPr>
                <w:rFonts w:hint="eastAsia" w:ascii="宋体" w:hAnsi="宋体" w:eastAsia="宋体" w:cs="宋体"/>
                <w:color w:val="auto"/>
                <w:sz w:val="21"/>
                <w:szCs w:val="21"/>
              </w:rPr>
            </w:pPr>
          </w:p>
        </w:tc>
      </w:tr>
      <w:tr w14:paraId="634E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80" w:type="dxa"/>
            <w:noWrap w:val="0"/>
            <w:vAlign w:val="center"/>
          </w:tcPr>
          <w:p w14:paraId="49255FA1">
            <w:pPr>
              <w:jc w:val="center"/>
              <w:rPr>
                <w:rFonts w:hint="eastAsia" w:ascii="宋体" w:hAnsi="宋体" w:eastAsia="宋体" w:cs="宋体"/>
                <w:color w:val="auto"/>
                <w:sz w:val="21"/>
                <w:szCs w:val="21"/>
              </w:rPr>
            </w:pPr>
          </w:p>
        </w:tc>
        <w:tc>
          <w:tcPr>
            <w:tcW w:w="1443" w:type="dxa"/>
            <w:noWrap w:val="0"/>
            <w:vAlign w:val="top"/>
          </w:tcPr>
          <w:p w14:paraId="33DA11DE">
            <w:pPr>
              <w:jc w:val="center"/>
              <w:rPr>
                <w:rFonts w:hint="eastAsia" w:ascii="宋体" w:hAnsi="宋体" w:eastAsia="宋体" w:cs="宋体"/>
                <w:color w:val="auto"/>
                <w:sz w:val="21"/>
                <w:szCs w:val="21"/>
              </w:rPr>
            </w:pPr>
          </w:p>
        </w:tc>
        <w:tc>
          <w:tcPr>
            <w:tcW w:w="2073" w:type="dxa"/>
            <w:noWrap w:val="0"/>
            <w:vAlign w:val="center"/>
          </w:tcPr>
          <w:p w14:paraId="3A31871C">
            <w:pPr>
              <w:jc w:val="center"/>
              <w:rPr>
                <w:rFonts w:hint="eastAsia" w:ascii="宋体" w:hAnsi="宋体" w:eastAsia="宋体" w:cs="宋体"/>
                <w:color w:val="auto"/>
                <w:sz w:val="21"/>
                <w:szCs w:val="21"/>
              </w:rPr>
            </w:pPr>
          </w:p>
        </w:tc>
        <w:tc>
          <w:tcPr>
            <w:tcW w:w="966" w:type="dxa"/>
            <w:noWrap w:val="0"/>
            <w:vAlign w:val="center"/>
          </w:tcPr>
          <w:p w14:paraId="03C21B39">
            <w:pPr>
              <w:jc w:val="center"/>
              <w:rPr>
                <w:rFonts w:hint="eastAsia" w:ascii="宋体" w:hAnsi="宋体" w:eastAsia="宋体" w:cs="宋体"/>
                <w:color w:val="auto"/>
                <w:sz w:val="21"/>
                <w:szCs w:val="21"/>
              </w:rPr>
            </w:pPr>
          </w:p>
        </w:tc>
        <w:tc>
          <w:tcPr>
            <w:tcW w:w="1242" w:type="dxa"/>
            <w:noWrap w:val="0"/>
            <w:vAlign w:val="center"/>
          </w:tcPr>
          <w:p w14:paraId="1ABDD581">
            <w:pPr>
              <w:jc w:val="center"/>
              <w:rPr>
                <w:rFonts w:hint="eastAsia" w:ascii="宋体" w:hAnsi="宋体" w:eastAsia="宋体" w:cs="宋体"/>
                <w:color w:val="auto"/>
                <w:sz w:val="21"/>
                <w:szCs w:val="21"/>
              </w:rPr>
            </w:pPr>
          </w:p>
        </w:tc>
        <w:tc>
          <w:tcPr>
            <w:tcW w:w="1421" w:type="dxa"/>
            <w:noWrap w:val="0"/>
            <w:vAlign w:val="center"/>
          </w:tcPr>
          <w:p w14:paraId="01C45920">
            <w:pPr>
              <w:jc w:val="center"/>
              <w:rPr>
                <w:rFonts w:hint="eastAsia" w:ascii="宋体" w:hAnsi="宋体" w:eastAsia="宋体" w:cs="宋体"/>
                <w:color w:val="auto"/>
                <w:sz w:val="21"/>
                <w:szCs w:val="21"/>
              </w:rPr>
            </w:pPr>
          </w:p>
        </w:tc>
        <w:tc>
          <w:tcPr>
            <w:tcW w:w="1438" w:type="dxa"/>
            <w:noWrap w:val="0"/>
            <w:vAlign w:val="center"/>
          </w:tcPr>
          <w:p w14:paraId="46FFCA75">
            <w:pPr>
              <w:jc w:val="center"/>
              <w:rPr>
                <w:rFonts w:hint="eastAsia" w:ascii="宋体" w:hAnsi="宋体" w:eastAsia="宋体" w:cs="宋体"/>
                <w:color w:val="auto"/>
                <w:sz w:val="21"/>
                <w:szCs w:val="21"/>
              </w:rPr>
            </w:pPr>
          </w:p>
        </w:tc>
      </w:tr>
      <w:tr w14:paraId="4F6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15BC5E66">
            <w:pPr>
              <w:jc w:val="center"/>
              <w:rPr>
                <w:rFonts w:hint="eastAsia" w:ascii="宋体" w:hAnsi="宋体" w:eastAsia="宋体" w:cs="宋体"/>
                <w:color w:val="auto"/>
                <w:sz w:val="21"/>
                <w:szCs w:val="21"/>
              </w:rPr>
            </w:pPr>
          </w:p>
        </w:tc>
        <w:tc>
          <w:tcPr>
            <w:tcW w:w="1443" w:type="dxa"/>
            <w:noWrap w:val="0"/>
            <w:vAlign w:val="top"/>
          </w:tcPr>
          <w:p w14:paraId="25E33FD9">
            <w:pPr>
              <w:jc w:val="center"/>
              <w:rPr>
                <w:rFonts w:hint="eastAsia" w:ascii="宋体" w:hAnsi="宋体" w:eastAsia="宋体" w:cs="宋体"/>
                <w:color w:val="auto"/>
                <w:sz w:val="21"/>
                <w:szCs w:val="21"/>
              </w:rPr>
            </w:pPr>
          </w:p>
        </w:tc>
        <w:tc>
          <w:tcPr>
            <w:tcW w:w="2073" w:type="dxa"/>
            <w:noWrap w:val="0"/>
            <w:vAlign w:val="center"/>
          </w:tcPr>
          <w:p w14:paraId="15932CDC">
            <w:pPr>
              <w:jc w:val="center"/>
              <w:rPr>
                <w:rFonts w:hint="eastAsia" w:ascii="宋体" w:hAnsi="宋体" w:eastAsia="宋体" w:cs="宋体"/>
                <w:color w:val="auto"/>
                <w:sz w:val="21"/>
                <w:szCs w:val="21"/>
              </w:rPr>
            </w:pPr>
          </w:p>
        </w:tc>
        <w:tc>
          <w:tcPr>
            <w:tcW w:w="966" w:type="dxa"/>
            <w:noWrap w:val="0"/>
            <w:vAlign w:val="center"/>
          </w:tcPr>
          <w:p w14:paraId="35EB1D9F">
            <w:pPr>
              <w:jc w:val="center"/>
              <w:rPr>
                <w:rFonts w:hint="eastAsia" w:ascii="宋体" w:hAnsi="宋体" w:eastAsia="宋体" w:cs="宋体"/>
                <w:color w:val="auto"/>
                <w:sz w:val="21"/>
                <w:szCs w:val="21"/>
              </w:rPr>
            </w:pPr>
          </w:p>
        </w:tc>
        <w:tc>
          <w:tcPr>
            <w:tcW w:w="1242" w:type="dxa"/>
            <w:noWrap w:val="0"/>
            <w:vAlign w:val="center"/>
          </w:tcPr>
          <w:p w14:paraId="182BE986">
            <w:pPr>
              <w:jc w:val="center"/>
              <w:rPr>
                <w:rFonts w:hint="eastAsia" w:ascii="宋体" w:hAnsi="宋体" w:eastAsia="宋体" w:cs="宋体"/>
                <w:color w:val="auto"/>
                <w:sz w:val="21"/>
                <w:szCs w:val="21"/>
              </w:rPr>
            </w:pPr>
          </w:p>
        </w:tc>
        <w:tc>
          <w:tcPr>
            <w:tcW w:w="1421" w:type="dxa"/>
            <w:noWrap w:val="0"/>
            <w:vAlign w:val="center"/>
          </w:tcPr>
          <w:p w14:paraId="147EDF73">
            <w:pPr>
              <w:jc w:val="center"/>
              <w:rPr>
                <w:rFonts w:hint="eastAsia" w:ascii="宋体" w:hAnsi="宋体" w:eastAsia="宋体" w:cs="宋体"/>
                <w:color w:val="auto"/>
                <w:sz w:val="21"/>
                <w:szCs w:val="21"/>
              </w:rPr>
            </w:pPr>
          </w:p>
        </w:tc>
        <w:tc>
          <w:tcPr>
            <w:tcW w:w="1438" w:type="dxa"/>
            <w:noWrap w:val="0"/>
            <w:vAlign w:val="center"/>
          </w:tcPr>
          <w:p w14:paraId="7810DB48">
            <w:pPr>
              <w:jc w:val="center"/>
              <w:rPr>
                <w:rFonts w:hint="eastAsia" w:ascii="宋体" w:hAnsi="宋体" w:eastAsia="宋体" w:cs="宋体"/>
                <w:color w:val="auto"/>
                <w:sz w:val="21"/>
                <w:szCs w:val="21"/>
              </w:rPr>
            </w:pPr>
          </w:p>
        </w:tc>
      </w:tr>
      <w:tr w14:paraId="517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80" w:type="dxa"/>
            <w:noWrap w:val="0"/>
            <w:vAlign w:val="center"/>
          </w:tcPr>
          <w:p w14:paraId="71F5ED94">
            <w:pPr>
              <w:jc w:val="center"/>
              <w:rPr>
                <w:rFonts w:hint="eastAsia" w:ascii="宋体" w:hAnsi="宋体" w:eastAsia="宋体" w:cs="宋体"/>
                <w:color w:val="auto"/>
                <w:sz w:val="21"/>
                <w:szCs w:val="21"/>
              </w:rPr>
            </w:pPr>
          </w:p>
        </w:tc>
        <w:tc>
          <w:tcPr>
            <w:tcW w:w="1443" w:type="dxa"/>
            <w:noWrap w:val="0"/>
            <w:vAlign w:val="top"/>
          </w:tcPr>
          <w:p w14:paraId="186C1DC6">
            <w:pPr>
              <w:jc w:val="center"/>
              <w:rPr>
                <w:rFonts w:hint="eastAsia" w:ascii="宋体" w:hAnsi="宋体" w:eastAsia="宋体" w:cs="宋体"/>
                <w:color w:val="auto"/>
                <w:sz w:val="21"/>
                <w:szCs w:val="21"/>
              </w:rPr>
            </w:pPr>
          </w:p>
        </w:tc>
        <w:tc>
          <w:tcPr>
            <w:tcW w:w="2073" w:type="dxa"/>
            <w:noWrap w:val="0"/>
            <w:vAlign w:val="center"/>
          </w:tcPr>
          <w:p w14:paraId="56619CEF">
            <w:pPr>
              <w:jc w:val="center"/>
              <w:rPr>
                <w:rFonts w:hint="eastAsia" w:ascii="宋体" w:hAnsi="宋体" w:eastAsia="宋体" w:cs="宋体"/>
                <w:color w:val="auto"/>
                <w:sz w:val="21"/>
                <w:szCs w:val="21"/>
              </w:rPr>
            </w:pPr>
          </w:p>
        </w:tc>
        <w:tc>
          <w:tcPr>
            <w:tcW w:w="966" w:type="dxa"/>
            <w:noWrap w:val="0"/>
            <w:vAlign w:val="center"/>
          </w:tcPr>
          <w:p w14:paraId="6DE4EA58">
            <w:pPr>
              <w:jc w:val="center"/>
              <w:rPr>
                <w:rFonts w:hint="eastAsia" w:ascii="宋体" w:hAnsi="宋体" w:eastAsia="宋体" w:cs="宋体"/>
                <w:color w:val="auto"/>
                <w:sz w:val="21"/>
                <w:szCs w:val="21"/>
              </w:rPr>
            </w:pPr>
          </w:p>
        </w:tc>
        <w:tc>
          <w:tcPr>
            <w:tcW w:w="1242" w:type="dxa"/>
            <w:noWrap w:val="0"/>
            <w:vAlign w:val="center"/>
          </w:tcPr>
          <w:p w14:paraId="48B76AA4">
            <w:pPr>
              <w:jc w:val="center"/>
              <w:rPr>
                <w:rFonts w:hint="eastAsia" w:ascii="宋体" w:hAnsi="宋体" w:eastAsia="宋体" w:cs="宋体"/>
                <w:color w:val="auto"/>
                <w:sz w:val="21"/>
                <w:szCs w:val="21"/>
              </w:rPr>
            </w:pPr>
          </w:p>
        </w:tc>
        <w:tc>
          <w:tcPr>
            <w:tcW w:w="1421" w:type="dxa"/>
            <w:noWrap w:val="0"/>
            <w:vAlign w:val="center"/>
          </w:tcPr>
          <w:p w14:paraId="3C7232F7">
            <w:pPr>
              <w:jc w:val="center"/>
              <w:rPr>
                <w:rFonts w:hint="eastAsia" w:ascii="宋体" w:hAnsi="宋体" w:eastAsia="宋体" w:cs="宋体"/>
                <w:color w:val="auto"/>
                <w:sz w:val="21"/>
                <w:szCs w:val="21"/>
              </w:rPr>
            </w:pPr>
          </w:p>
        </w:tc>
        <w:tc>
          <w:tcPr>
            <w:tcW w:w="1438" w:type="dxa"/>
            <w:noWrap w:val="0"/>
            <w:vAlign w:val="center"/>
          </w:tcPr>
          <w:p w14:paraId="32017AE1">
            <w:pPr>
              <w:jc w:val="center"/>
              <w:rPr>
                <w:rFonts w:hint="eastAsia" w:ascii="宋体" w:hAnsi="宋体" w:eastAsia="宋体" w:cs="宋体"/>
                <w:color w:val="auto"/>
                <w:sz w:val="21"/>
                <w:szCs w:val="21"/>
              </w:rPr>
            </w:pPr>
          </w:p>
        </w:tc>
      </w:tr>
      <w:tr w14:paraId="3F17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32A59E32">
            <w:pPr>
              <w:jc w:val="center"/>
              <w:rPr>
                <w:rFonts w:hint="eastAsia" w:ascii="宋体" w:hAnsi="宋体" w:eastAsia="宋体" w:cs="宋体"/>
                <w:color w:val="auto"/>
                <w:sz w:val="21"/>
                <w:szCs w:val="21"/>
              </w:rPr>
            </w:pPr>
          </w:p>
        </w:tc>
        <w:tc>
          <w:tcPr>
            <w:tcW w:w="1443" w:type="dxa"/>
            <w:noWrap w:val="0"/>
            <w:vAlign w:val="top"/>
          </w:tcPr>
          <w:p w14:paraId="78DC227A">
            <w:pPr>
              <w:jc w:val="center"/>
              <w:rPr>
                <w:rFonts w:hint="eastAsia" w:ascii="宋体" w:hAnsi="宋体" w:eastAsia="宋体" w:cs="宋体"/>
                <w:color w:val="auto"/>
                <w:sz w:val="21"/>
                <w:szCs w:val="21"/>
              </w:rPr>
            </w:pPr>
          </w:p>
        </w:tc>
        <w:tc>
          <w:tcPr>
            <w:tcW w:w="2073" w:type="dxa"/>
            <w:noWrap w:val="0"/>
            <w:vAlign w:val="center"/>
          </w:tcPr>
          <w:p w14:paraId="0455D320">
            <w:pPr>
              <w:jc w:val="center"/>
              <w:rPr>
                <w:rFonts w:hint="eastAsia" w:ascii="宋体" w:hAnsi="宋体" w:eastAsia="宋体" w:cs="宋体"/>
                <w:color w:val="auto"/>
                <w:sz w:val="21"/>
                <w:szCs w:val="21"/>
              </w:rPr>
            </w:pPr>
          </w:p>
        </w:tc>
        <w:tc>
          <w:tcPr>
            <w:tcW w:w="966" w:type="dxa"/>
            <w:noWrap w:val="0"/>
            <w:vAlign w:val="center"/>
          </w:tcPr>
          <w:p w14:paraId="6A6CBD82">
            <w:pPr>
              <w:jc w:val="center"/>
              <w:rPr>
                <w:rFonts w:hint="eastAsia" w:ascii="宋体" w:hAnsi="宋体" w:eastAsia="宋体" w:cs="宋体"/>
                <w:color w:val="auto"/>
                <w:sz w:val="21"/>
                <w:szCs w:val="21"/>
              </w:rPr>
            </w:pPr>
          </w:p>
        </w:tc>
        <w:tc>
          <w:tcPr>
            <w:tcW w:w="1242" w:type="dxa"/>
            <w:noWrap w:val="0"/>
            <w:vAlign w:val="center"/>
          </w:tcPr>
          <w:p w14:paraId="0DBC6C9F">
            <w:pPr>
              <w:jc w:val="center"/>
              <w:rPr>
                <w:rFonts w:hint="eastAsia" w:ascii="宋体" w:hAnsi="宋体" w:eastAsia="宋体" w:cs="宋体"/>
                <w:color w:val="auto"/>
                <w:sz w:val="21"/>
                <w:szCs w:val="21"/>
              </w:rPr>
            </w:pPr>
          </w:p>
        </w:tc>
        <w:tc>
          <w:tcPr>
            <w:tcW w:w="1421" w:type="dxa"/>
            <w:noWrap w:val="0"/>
            <w:vAlign w:val="center"/>
          </w:tcPr>
          <w:p w14:paraId="1F5F3A39">
            <w:pPr>
              <w:jc w:val="center"/>
              <w:rPr>
                <w:rFonts w:hint="eastAsia" w:ascii="宋体" w:hAnsi="宋体" w:eastAsia="宋体" w:cs="宋体"/>
                <w:color w:val="auto"/>
                <w:sz w:val="21"/>
                <w:szCs w:val="21"/>
              </w:rPr>
            </w:pPr>
          </w:p>
        </w:tc>
        <w:tc>
          <w:tcPr>
            <w:tcW w:w="1438" w:type="dxa"/>
            <w:noWrap w:val="0"/>
            <w:vAlign w:val="center"/>
          </w:tcPr>
          <w:p w14:paraId="18AC5FDF">
            <w:pPr>
              <w:jc w:val="center"/>
              <w:rPr>
                <w:rFonts w:hint="eastAsia" w:ascii="宋体" w:hAnsi="宋体" w:eastAsia="宋体" w:cs="宋体"/>
                <w:color w:val="auto"/>
                <w:sz w:val="21"/>
                <w:szCs w:val="21"/>
              </w:rPr>
            </w:pPr>
          </w:p>
        </w:tc>
      </w:tr>
      <w:tr w14:paraId="284D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80" w:type="dxa"/>
            <w:noWrap w:val="0"/>
            <w:vAlign w:val="center"/>
          </w:tcPr>
          <w:p w14:paraId="602C32A4">
            <w:pPr>
              <w:jc w:val="center"/>
              <w:rPr>
                <w:rFonts w:hint="eastAsia" w:ascii="宋体" w:hAnsi="宋体" w:eastAsia="宋体" w:cs="宋体"/>
                <w:color w:val="auto"/>
                <w:sz w:val="21"/>
                <w:szCs w:val="21"/>
              </w:rPr>
            </w:pPr>
          </w:p>
        </w:tc>
        <w:tc>
          <w:tcPr>
            <w:tcW w:w="1443" w:type="dxa"/>
            <w:noWrap w:val="0"/>
            <w:vAlign w:val="top"/>
          </w:tcPr>
          <w:p w14:paraId="0755E4EC">
            <w:pPr>
              <w:jc w:val="center"/>
              <w:rPr>
                <w:rFonts w:hint="eastAsia" w:ascii="宋体" w:hAnsi="宋体" w:eastAsia="宋体" w:cs="宋体"/>
                <w:color w:val="auto"/>
                <w:sz w:val="21"/>
                <w:szCs w:val="21"/>
              </w:rPr>
            </w:pPr>
          </w:p>
        </w:tc>
        <w:tc>
          <w:tcPr>
            <w:tcW w:w="2073" w:type="dxa"/>
            <w:noWrap w:val="0"/>
            <w:vAlign w:val="center"/>
          </w:tcPr>
          <w:p w14:paraId="6B320CC1">
            <w:pPr>
              <w:jc w:val="center"/>
              <w:rPr>
                <w:rFonts w:hint="eastAsia" w:ascii="宋体" w:hAnsi="宋体" w:eastAsia="宋体" w:cs="宋体"/>
                <w:color w:val="auto"/>
                <w:sz w:val="21"/>
                <w:szCs w:val="21"/>
              </w:rPr>
            </w:pPr>
          </w:p>
        </w:tc>
        <w:tc>
          <w:tcPr>
            <w:tcW w:w="966" w:type="dxa"/>
            <w:noWrap w:val="0"/>
            <w:vAlign w:val="center"/>
          </w:tcPr>
          <w:p w14:paraId="4AA509F8">
            <w:pPr>
              <w:jc w:val="center"/>
              <w:rPr>
                <w:rFonts w:hint="eastAsia" w:ascii="宋体" w:hAnsi="宋体" w:eastAsia="宋体" w:cs="宋体"/>
                <w:color w:val="auto"/>
                <w:sz w:val="21"/>
                <w:szCs w:val="21"/>
              </w:rPr>
            </w:pPr>
          </w:p>
        </w:tc>
        <w:tc>
          <w:tcPr>
            <w:tcW w:w="1242" w:type="dxa"/>
            <w:noWrap w:val="0"/>
            <w:vAlign w:val="center"/>
          </w:tcPr>
          <w:p w14:paraId="5FB6F16B">
            <w:pPr>
              <w:jc w:val="center"/>
              <w:rPr>
                <w:rFonts w:hint="eastAsia" w:ascii="宋体" w:hAnsi="宋体" w:eastAsia="宋体" w:cs="宋体"/>
                <w:color w:val="auto"/>
                <w:sz w:val="21"/>
                <w:szCs w:val="21"/>
              </w:rPr>
            </w:pPr>
          </w:p>
        </w:tc>
        <w:tc>
          <w:tcPr>
            <w:tcW w:w="1421" w:type="dxa"/>
            <w:noWrap w:val="0"/>
            <w:vAlign w:val="center"/>
          </w:tcPr>
          <w:p w14:paraId="0661D972">
            <w:pPr>
              <w:jc w:val="center"/>
              <w:rPr>
                <w:rFonts w:hint="eastAsia" w:ascii="宋体" w:hAnsi="宋体" w:eastAsia="宋体" w:cs="宋体"/>
                <w:color w:val="auto"/>
                <w:sz w:val="21"/>
                <w:szCs w:val="21"/>
              </w:rPr>
            </w:pPr>
          </w:p>
        </w:tc>
        <w:tc>
          <w:tcPr>
            <w:tcW w:w="1438" w:type="dxa"/>
            <w:noWrap w:val="0"/>
            <w:vAlign w:val="center"/>
          </w:tcPr>
          <w:p w14:paraId="4BDBD821">
            <w:pPr>
              <w:jc w:val="center"/>
              <w:rPr>
                <w:rFonts w:hint="eastAsia" w:ascii="宋体" w:hAnsi="宋体" w:eastAsia="宋体" w:cs="宋体"/>
                <w:color w:val="auto"/>
                <w:sz w:val="21"/>
                <w:szCs w:val="21"/>
              </w:rPr>
            </w:pPr>
          </w:p>
        </w:tc>
      </w:tr>
      <w:tr w14:paraId="724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80" w:type="dxa"/>
            <w:noWrap w:val="0"/>
            <w:vAlign w:val="center"/>
          </w:tcPr>
          <w:p w14:paraId="7EE006C4">
            <w:pPr>
              <w:jc w:val="center"/>
              <w:rPr>
                <w:rFonts w:hint="eastAsia" w:ascii="宋体" w:hAnsi="宋体" w:eastAsia="宋体" w:cs="宋体"/>
                <w:color w:val="auto"/>
                <w:sz w:val="21"/>
                <w:szCs w:val="21"/>
              </w:rPr>
            </w:pPr>
          </w:p>
        </w:tc>
        <w:tc>
          <w:tcPr>
            <w:tcW w:w="1443" w:type="dxa"/>
            <w:noWrap w:val="0"/>
            <w:vAlign w:val="top"/>
          </w:tcPr>
          <w:p w14:paraId="31BC3011">
            <w:pPr>
              <w:jc w:val="center"/>
              <w:rPr>
                <w:rFonts w:hint="eastAsia" w:ascii="宋体" w:hAnsi="宋体" w:eastAsia="宋体" w:cs="宋体"/>
                <w:color w:val="auto"/>
                <w:sz w:val="21"/>
                <w:szCs w:val="21"/>
              </w:rPr>
            </w:pPr>
          </w:p>
        </w:tc>
        <w:tc>
          <w:tcPr>
            <w:tcW w:w="2073" w:type="dxa"/>
            <w:noWrap w:val="0"/>
            <w:vAlign w:val="center"/>
          </w:tcPr>
          <w:p w14:paraId="0FB399E5">
            <w:pPr>
              <w:jc w:val="center"/>
              <w:rPr>
                <w:rFonts w:hint="eastAsia" w:ascii="宋体" w:hAnsi="宋体" w:eastAsia="宋体" w:cs="宋体"/>
                <w:color w:val="auto"/>
                <w:sz w:val="21"/>
                <w:szCs w:val="21"/>
              </w:rPr>
            </w:pPr>
          </w:p>
        </w:tc>
        <w:tc>
          <w:tcPr>
            <w:tcW w:w="966" w:type="dxa"/>
            <w:noWrap w:val="0"/>
            <w:vAlign w:val="center"/>
          </w:tcPr>
          <w:p w14:paraId="05358452">
            <w:pPr>
              <w:jc w:val="center"/>
              <w:rPr>
                <w:rFonts w:hint="eastAsia" w:ascii="宋体" w:hAnsi="宋体" w:eastAsia="宋体" w:cs="宋体"/>
                <w:color w:val="auto"/>
                <w:sz w:val="21"/>
                <w:szCs w:val="21"/>
              </w:rPr>
            </w:pPr>
          </w:p>
        </w:tc>
        <w:tc>
          <w:tcPr>
            <w:tcW w:w="1242" w:type="dxa"/>
            <w:noWrap w:val="0"/>
            <w:vAlign w:val="center"/>
          </w:tcPr>
          <w:p w14:paraId="12ECA0BD">
            <w:pPr>
              <w:jc w:val="center"/>
              <w:rPr>
                <w:rFonts w:hint="eastAsia" w:ascii="宋体" w:hAnsi="宋体" w:eastAsia="宋体" w:cs="宋体"/>
                <w:color w:val="auto"/>
                <w:sz w:val="21"/>
                <w:szCs w:val="21"/>
              </w:rPr>
            </w:pPr>
          </w:p>
        </w:tc>
        <w:tc>
          <w:tcPr>
            <w:tcW w:w="1421" w:type="dxa"/>
            <w:noWrap w:val="0"/>
            <w:vAlign w:val="center"/>
          </w:tcPr>
          <w:p w14:paraId="5A278271">
            <w:pPr>
              <w:jc w:val="center"/>
              <w:rPr>
                <w:rFonts w:hint="eastAsia" w:ascii="宋体" w:hAnsi="宋体" w:eastAsia="宋体" w:cs="宋体"/>
                <w:color w:val="auto"/>
                <w:sz w:val="21"/>
                <w:szCs w:val="21"/>
              </w:rPr>
            </w:pPr>
          </w:p>
        </w:tc>
        <w:tc>
          <w:tcPr>
            <w:tcW w:w="1438" w:type="dxa"/>
            <w:noWrap w:val="0"/>
            <w:vAlign w:val="center"/>
          </w:tcPr>
          <w:p w14:paraId="4AE1EB63">
            <w:pPr>
              <w:jc w:val="center"/>
              <w:rPr>
                <w:rFonts w:hint="eastAsia" w:ascii="宋体" w:hAnsi="宋体" w:eastAsia="宋体" w:cs="宋体"/>
                <w:color w:val="auto"/>
                <w:sz w:val="21"/>
                <w:szCs w:val="21"/>
              </w:rPr>
            </w:pPr>
          </w:p>
        </w:tc>
      </w:tr>
      <w:tr w14:paraId="517D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0" w:type="dxa"/>
            <w:noWrap w:val="0"/>
            <w:vAlign w:val="center"/>
          </w:tcPr>
          <w:p w14:paraId="1C1B4C1C">
            <w:pPr>
              <w:jc w:val="center"/>
              <w:rPr>
                <w:rFonts w:hint="eastAsia" w:ascii="宋体" w:hAnsi="宋体" w:eastAsia="宋体" w:cs="宋体"/>
                <w:color w:val="auto"/>
                <w:sz w:val="21"/>
                <w:szCs w:val="21"/>
              </w:rPr>
            </w:pPr>
          </w:p>
        </w:tc>
        <w:tc>
          <w:tcPr>
            <w:tcW w:w="1443" w:type="dxa"/>
            <w:noWrap w:val="0"/>
            <w:vAlign w:val="top"/>
          </w:tcPr>
          <w:p w14:paraId="46637FA3">
            <w:pPr>
              <w:jc w:val="center"/>
              <w:rPr>
                <w:rFonts w:hint="eastAsia" w:ascii="宋体" w:hAnsi="宋体" w:eastAsia="宋体" w:cs="宋体"/>
                <w:color w:val="auto"/>
                <w:sz w:val="21"/>
                <w:szCs w:val="21"/>
              </w:rPr>
            </w:pPr>
          </w:p>
        </w:tc>
        <w:tc>
          <w:tcPr>
            <w:tcW w:w="2073" w:type="dxa"/>
            <w:noWrap w:val="0"/>
            <w:vAlign w:val="center"/>
          </w:tcPr>
          <w:p w14:paraId="123F930C">
            <w:pPr>
              <w:jc w:val="center"/>
              <w:rPr>
                <w:rFonts w:hint="eastAsia" w:ascii="宋体" w:hAnsi="宋体" w:eastAsia="宋体" w:cs="宋体"/>
                <w:color w:val="auto"/>
                <w:sz w:val="21"/>
                <w:szCs w:val="21"/>
              </w:rPr>
            </w:pPr>
          </w:p>
        </w:tc>
        <w:tc>
          <w:tcPr>
            <w:tcW w:w="966" w:type="dxa"/>
            <w:noWrap w:val="0"/>
            <w:vAlign w:val="center"/>
          </w:tcPr>
          <w:p w14:paraId="15024AA2">
            <w:pPr>
              <w:jc w:val="center"/>
              <w:rPr>
                <w:rFonts w:hint="eastAsia" w:ascii="宋体" w:hAnsi="宋体" w:eastAsia="宋体" w:cs="宋体"/>
                <w:color w:val="auto"/>
                <w:sz w:val="21"/>
                <w:szCs w:val="21"/>
              </w:rPr>
            </w:pPr>
          </w:p>
        </w:tc>
        <w:tc>
          <w:tcPr>
            <w:tcW w:w="1242" w:type="dxa"/>
            <w:noWrap w:val="0"/>
            <w:vAlign w:val="center"/>
          </w:tcPr>
          <w:p w14:paraId="2FB07CE3">
            <w:pPr>
              <w:jc w:val="center"/>
              <w:rPr>
                <w:rFonts w:hint="eastAsia" w:ascii="宋体" w:hAnsi="宋体" w:eastAsia="宋体" w:cs="宋体"/>
                <w:color w:val="auto"/>
                <w:sz w:val="21"/>
                <w:szCs w:val="21"/>
              </w:rPr>
            </w:pPr>
          </w:p>
        </w:tc>
        <w:tc>
          <w:tcPr>
            <w:tcW w:w="1421" w:type="dxa"/>
            <w:noWrap w:val="0"/>
            <w:vAlign w:val="center"/>
          </w:tcPr>
          <w:p w14:paraId="74A1854D">
            <w:pPr>
              <w:jc w:val="center"/>
              <w:rPr>
                <w:rFonts w:hint="eastAsia" w:ascii="宋体" w:hAnsi="宋体" w:eastAsia="宋体" w:cs="宋体"/>
                <w:color w:val="auto"/>
                <w:sz w:val="21"/>
                <w:szCs w:val="21"/>
              </w:rPr>
            </w:pPr>
          </w:p>
        </w:tc>
        <w:tc>
          <w:tcPr>
            <w:tcW w:w="1438" w:type="dxa"/>
            <w:noWrap w:val="0"/>
            <w:vAlign w:val="center"/>
          </w:tcPr>
          <w:p w14:paraId="31EB1087">
            <w:pPr>
              <w:jc w:val="center"/>
              <w:rPr>
                <w:rFonts w:hint="eastAsia" w:ascii="宋体" w:hAnsi="宋体" w:eastAsia="宋体" w:cs="宋体"/>
                <w:color w:val="auto"/>
                <w:sz w:val="21"/>
                <w:szCs w:val="21"/>
              </w:rPr>
            </w:pPr>
          </w:p>
        </w:tc>
      </w:tr>
    </w:tbl>
    <w:p w14:paraId="2A01E3FE">
      <w:pPr>
        <w:rPr>
          <w:rFonts w:hint="eastAsia" w:ascii="宋体" w:hAnsi="宋体" w:eastAsia="宋体" w:cs="宋体"/>
          <w:color w:val="auto"/>
          <w:sz w:val="21"/>
          <w:szCs w:val="21"/>
        </w:rPr>
      </w:pPr>
    </w:p>
    <w:p w14:paraId="2F3C86CE">
      <w:pPr>
        <w:spacing w:line="4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注：提供合同扫描件并加盖CA签章。</w:t>
      </w:r>
    </w:p>
    <w:p w14:paraId="379DA94C">
      <w:pPr>
        <w:rPr>
          <w:rFonts w:hint="eastAsia" w:ascii="宋体" w:hAnsi="宋体" w:eastAsia="宋体" w:cs="宋体"/>
          <w:color w:val="auto"/>
          <w:sz w:val="21"/>
          <w:szCs w:val="21"/>
        </w:rPr>
      </w:pPr>
    </w:p>
    <w:p w14:paraId="55D12E81">
      <w:pPr>
        <w:rPr>
          <w:rFonts w:hint="eastAsia" w:ascii="宋体" w:hAnsi="宋体" w:eastAsia="宋体" w:cs="宋体"/>
          <w:color w:val="auto"/>
          <w:sz w:val="21"/>
          <w:szCs w:val="21"/>
        </w:rPr>
      </w:pPr>
    </w:p>
    <w:p w14:paraId="33720DD4">
      <w:pPr>
        <w:rPr>
          <w:rFonts w:hint="eastAsia" w:ascii="宋体" w:hAnsi="宋体" w:eastAsia="宋体" w:cs="宋体"/>
          <w:color w:val="auto"/>
          <w:sz w:val="21"/>
          <w:szCs w:val="21"/>
        </w:rPr>
      </w:pPr>
    </w:p>
    <w:p w14:paraId="07053BB8">
      <w:pPr>
        <w:rPr>
          <w:rFonts w:hint="eastAsia" w:ascii="宋体" w:hAnsi="宋体" w:eastAsia="宋体" w:cs="宋体"/>
          <w:color w:val="auto"/>
          <w:sz w:val="21"/>
          <w:szCs w:val="21"/>
        </w:rPr>
      </w:pPr>
    </w:p>
    <w:p w14:paraId="03D19355">
      <w:pPr>
        <w:tabs>
          <w:tab w:val="left" w:pos="2310"/>
        </w:tabs>
        <w:spacing w:line="360" w:lineRule="auto"/>
        <w:ind w:firstLine="532" w:firstLineChars="250"/>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14:paraId="1F7D3FC9">
      <w:pPr>
        <w:spacing w:line="360" w:lineRule="auto"/>
        <w:ind w:firstLine="532" w:firstLineChars="2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法定代表人或委托代理人:（盖章或签字）</w:t>
      </w:r>
    </w:p>
    <w:p w14:paraId="188A3E50">
      <w:pPr>
        <w:spacing w:line="360" w:lineRule="auto"/>
        <w:ind w:firstLine="532" w:firstLineChars="250"/>
        <w:rPr>
          <w:rFonts w:hint="eastAsia" w:ascii="宋体" w:hAnsi="宋体" w:eastAsia="宋体" w:cs="宋体"/>
          <w:color w:val="auto"/>
          <w:sz w:val="21"/>
          <w:szCs w:val="21"/>
        </w:rPr>
      </w:pPr>
      <w:r>
        <w:rPr>
          <w:rFonts w:hint="eastAsia" w:ascii="宋体" w:hAnsi="宋体" w:eastAsia="宋体" w:cs="宋体"/>
          <w:color w:val="auto"/>
          <w:sz w:val="21"/>
          <w:szCs w:val="21"/>
        </w:rPr>
        <w:t>日  期:</w:t>
      </w:r>
    </w:p>
    <w:p w14:paraId="38199AEA">
      <w:pPr>
        <w:spacing w:line="360" w:lineRule="auto"/>
        <w:rPr>
          <w:rFonts w:ascii="宋体" w:hAnsi="宋体" w:cs="Arial"/>
          <w:b/>
          <w:bCs/>
          <w:sz w:val="21"/>
          <w:szCs w:val="21"/>
        </w:rPr>
      </w:pPr>
      <w:r>
        <w:rPr>
          <w:rFonts w:hint="eastAsia" w:ascii="宋体" w:hAnsi="宋体" w:eastAsia="宋体" w:cs="宋体"/>
          <w:b/>
          <w:bCs/>
          <w:color w:val="auto"/>
          <w:sz w:val="21"/>
          <w:szCs w:val="21"/>
        </w:rPr>
        <w:t>注：此表仅提供了表格形式，投标人可按此表格格式进行扩展。</w:t>
      </w:r>
    </w:p>
    <w:p w14:paraId="265C0A35">
      <w:pPr>
        <w:pStyle w:val="8"/>
        <w:spacing w:before="167" w:after="167"/>
        <w:ind w:firstLine="105"/>
        <w:rPr>
          <w:rFonts w:hint="eastAsia"/>
          <w:sz w:val="21"/>
          <w:szCs w:val="21"/>
        </w:rPr>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AndChars" w:linePitch="335" w:charSpace="711"/>
        </w:sectPr>
      </w:pPr>
      <w:bookmarkStart w:id="18" w:name="_Toc17558"/>
    </w:p>
    <w:bookmarkEnd w:id="18"/>
    <w:p w14:paraId="1946555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 xml:space="preserve">  </w:t>
      </w:r>
      <w:bookmarkStart w:id="19" w:name="_Toc384363154"/>
      <w:r>
        <w:rPr>
          <w:rFonts w:hint="eastAsia" w:ascii="宋体" w:hAnsi="宋体" w:eastAsia="宋体" w:cs="宋体"/>
          <w:b/>
          <w:bCs/>
          <w:sz w:val="21"/>
          <w:szCs w:val="21"/>
        </w:rPr>
        <w:t xml:space="preserve"> </w:t>
      </w:r>
      <w:bookmarkEnd w:id="19"/>
      <w:r>
        <w:rPr>
          <w:rFonts w:hint="eastAsia" w:ascii="宋体" w:hAnsi="宋体" w:eastAsia="宋体" w:cs="宋体"/>
          <w:b/>
          <w:bCs/>
          <w:sz w:val="21"/>
          <w:szCs w:val="21"/>
          <w:lang w:eastAsia="zh-CN"/>
        </w:rPr>
        <w:t>服务</w:t>
      </w:r>
      <w:r>
        <w:rPr>
          <w:rFonts w:hint="eastAsia" w:ascii="宋体" w:hAnsi="宋体" w:eastAsia="宋体" w:cs="宋体"/>
          <w:b/>
          <w:bCs/>
          <w:sz w:val="21"/>
          <w:szCs w:val="21"/>
        </w:rPr>
        <w:t>偏离表</w:t>
      </w:r>
    </w:p>
    <w:p w14:paraId="15A6A126">
      <w:pPr>
        <w:pStyle w:val="3"/>
        <w:jc w:val="center"/>
        <w:rPr>
          <w:rFonts w:hint="eastAsia" w:ascii="宋体" w:hAnsi="宋体" w:eastAsia="宋体" w:cs="宋体"/>
          <w:sz w:val="21"/>
          <w:szCs w:val="21"/>
        </w:rPr>
      </w:pPr>
      <w:r>
        <w:rPr>
          <w:rFonts w:hint="eastAsia" w:ascii="宋体" w:hAnsi="宋体" w:eastAsia="宋体" w:cs="宋体"/>
          <w:b/>
          <w:bCs/>
          <w:sz w:val="21"/>
          <w:szCs w:val="21"/>
          <w:lang w:eastAsia="zh-CN"/>
        </w:rPr>
        <w:t>服务</w:t>
      </w:r>
      <w:r>
        <w:rPr>
          <w:rFonts w:hint="eastAsia" w:ascii="宋体" w:hAnsi="宋体" w:eastAsia="宋体" w:cs="宋体"/>
          <w:b/>
          <w:bCs/>
          <w:sz w:val="21"/>
          <w:szCs w:val="21"/>
        </w:rPr>
        <w:t>偏离表</w:t>
      </w:r>
    </w:p>
    <w:p w14:paraId="4DA6DF70">
      <w:pPr>
        <w:spacing w:line="360" w:lineRule="auto"/>
        <w:rPr>
          <w:rFonts w:hint="eastAsia" w:ascii="宋体" w:hAnsi="宋体" w:eastAsia="宋体" w:cs="宋体"/>
          <w:b/>
          <w:bCs/>
          <w:sz w:val="21"/>
          <w:szCs w:val="21"/>
        </w:rPr>
      </w:pPr>
      <w:r>
        <w:rPr>
          <w:rFonts w:hint="eastAsia" w:ascii="宋体" w:hAnsi="宋体" w:eastAsia="宋体" w:cs="宋体"/>
          <w:sz w:val="21"/>
          <w:szCs w:val="21"/>
        </w:rPr>
        <w:t>（由投标人根据采购需求及采购文件要求编制）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14:paraId="2238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14:paraId="01A11E86">
            <w:pPr>
              <w:tabs>
                <w:tab w:val="left" w:pos="4905"/>
              </w:tabs>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14:paraId="7F901880">
            <w:pPr>
              <w:tabs>
                <w:tab w:val="left" w:pos="4905"/>
              </w:tabs>
              <w:spacing w:line="400" w:lineRule="exact"/>
              <w:jc w:val="center"/>
              <w:rPr>
                <w:rFonts w:hint="eastAsia" w:ascii="宋体" w:hAnsi="宋体" w:eastAsia="宋体" w:cs="宋体"/>
                <w:sz w:val="21"/>
                <w:szCs w:val="21"/>
              </w:rPr>
            </w:pPr>
            <w:r>
              <w:rPr>
                <w:rFonts w:hint="eastAsia" w:ascii="宋体" w:hAnsi="宋体" w:eastAsia="宋体" w:cs="宋体"/>
                <w:sz w:val="21"/>
                <w:szCs w:val="21"/>
              </w:rPr>
              <w:t>采购文件要求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5272BECC">
            <w:pPr>
              <w:tabs>
                <w:tab w:val="left" w:pos="4905"/>
              </w:tabs>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14:paraId="6EFBF5BD">
            <w:pPr>
              <w:tabs>
                <w:tab w:val="left" w:pos="4905"/>
              </w:tabs>
              <w:spacing w:line="400" w:lineRule="exact"/>
              <w:jc w:val="center"/>
              <w:rPr>
                <w:rFonts w:hint="eastAsia" w:ascii="宋体" w:hAnsi="宋体" w:eastAsia="宋体" w:cs="宋体"/>
                <w:sz w:val="21"/>
                <w:szCs w:val="21"/>
              </w:rPr>
            </w:pPr>
            <w:r>
              <w:rPr>
                <w:rFonts w:hint="eastAsia" w:ascii="宋体" w:hAnsi="宋体" w:eastAsia="宋体" w:cs="宋体"/>
                <w:sz w:val="21"/>
                <w:szCs w:val="21"/>
              </w:rPr>
              <w:t>偏离情况</w:t>
            </w:r>
          </w:p>
        </w:tc>
      </w:tr>
      <w:tr w14:paraId="796E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BED5315">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02788DC">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365601D3">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01364F1">
            <w:pPr>
              <w:tabs>
                <w:tab w:val="left" w:pos="4905"/>
              </w:tabs>
              <w:spacing w:line="400" w:lineRule="exact"/>
              <w:jc w:val="center"/>
              <w:rPr>
                <w:rFonts w:hint="eastAsia" w:ascii="宋体" w:hAnsi="宋体" w:eastAsia="宋体" w:cs="宋体"/>
                <w:sz w:val="21"/>
                <w:szCs w:val="21"/>
              </w:rPr>
            </w:pPr>
          </w:p>
        </w:tc>
      </w:tr>
      <w:tr w14:paraId="68CF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10A274C">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85C183F">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923E366">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15F8CAE">
            <w:pPr>
              <w:tabs>
                <w:tab w:val="left" w:pos="4905"/>
              </w:tabs>
              <w:spacing w:line="400" w:lineRule="exact"/>
              <w:jc w:val="center"/>
              <w:rPr>
                <w:rFonts w:hint="eastAsia" w:ascii="宋体" w:hAnsi="宋体" w:eastAsia="宋体" w:cs="宋体"/>
                <w:sz w:val="21"/>
                <w:szCs w:val="21"/>
              </w:rPr>
            </w:pPr>
          </w:p>
        </w:tc>
      </w:tr>
      <w:tr w14:paraId="3F4F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D3E9AEE">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BBE5EB3">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488AB356">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AA32636">
            <w:pPr>
              <w:tabs>
                <w:tab w:val="left" w:pos="4905"/>
              </w:tabs>
              <w:spacing w:line="400" w:lineRule="exact"/>
              <w:jc w:val="center"/>
              <w:rPr>
                <w:rFonts w:hint="eastAsia" w:ascii="宋体" w:hAnsi="宋体" w:eastAsia="宋体" w:cs="宋体"/>
                <w:sz w:val="21"/>
                <w:szCs w:val="21"/>
              </w:rPr>
            </w:pPr>
          </w:p>
        </w:tc>
      </w:tr>
      <w:tr w14:paraId="6537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60484FC">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E6E7FDE">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7FAA457B">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9929126">
            <w:pPr>
              <w:tabs>
                <w:tab w:val="left" w:pos="4905"/>
              </w:tabs>
              <w:spacing w:line="400" w:lineRule="exact"/>
              <w:jc w:val="center"/>
              <w:rPr>
                <w:rFonts w:hint="eastAsia" w:ascii="宋体" w:hAnsi="宋体" w:eastAsia="宋体" w:cs="宋体"/>
                <w:sz w:val="21"/>
                <w:szCs w:val="21"/>
              </w:rPr>
            </w:pPr>
          </w:p>
        </w:tc>
      </w:tr>
      <w:tr w14:paraId="6361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5A0E0EEC">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61CD73A">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DFECECD">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8300A48">
            <w:pPr>
              <w:tabs>
                <w:tab w:val="left" w:pos="4905"/>
              </w:tabs>
              <w:spacing w:line="400" w:lineRule="exact"/>
              <w:jc w:val="center"/>
              <w:rPr>
                <w:rFonts w:hint="eastAsia" w:ascii="宋体" w:hAnsi="宋体" w:eastAsia="宋体" w:cs="宋体"/>
                <w:sz w:val="21"/>
                <w:szCs w:val="21"/>
              </w:rPr>
            </w:pPr>
          </w:p>
        </w:tc>
      </w:tr>
      <w:tr w14:paraId="6614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0D54205">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0D5D1CF7">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61535EE0">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02B4FB8">
            <w:pPr>
              <w:tabs>
                <w:tab w:val="left" w:pos="4905"/>
              </w:tabs>
              <w:spacing w:line="400" w:lineRule="exact"/>
              <w:jc w:val="center"/>
              <w:rPr>
                <w:rFonts w:hint="eastAsia" w:ascii="宋体" w:hAnsi="宋体" w:eastAsia="宋体" w:cs="宋体"/>
                <w:sz w:val="21"/>
                <w:szCs w:val="21"/>
              </w:rPr>
            </w:pPr>
          </w:p>
        </w:tc>
      </w:tr>
      <w:tr w14:paraId="64A8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F337781">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3AB2FCD">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67BF507F">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232E9D6">
            <w:pPr>
              <w:tabs>
                <w:tab w:val="left" w:pos="4905"/>
              </w:tabs>
              <w:spacing w:line="400" w:lineRule="exact"/>
              <w:jc w:val="center"/>
              <w:rPr>
                <w:rFonts w:hint="eastAsia" w:ascii="宋体" w:hAnsi="宋体" w:eastAsia="宋体" w:cs="宋体"/>
                <w:sz w:val="21"/>
                <w:szCs w:val="21"/>
              </w:rPr>
            </w:pPr>
          </w:p>
        </w:tc>
      </w:tr>
      <w:tr w14:paraId="38C8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9C93EC7">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36BBD09">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16610EF">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1BD17A5">
            <w:pPr>
              <w:tabs>
                <w:tab w:val="left" w:pos="4905"/>
              </w:tabs>
              <w:spacing w:line="400" w:lineRule="exact"/>
              <w:jc w:val="center"/>
              <w:rPr>
                <w:rFonts w:hint="eastAsia" w:ascii="宋体" w:hAnsi="宋体" w:eastAsia="宋体" w:cs="宋体"/>
                <w:sz w:val="21"/>
                <w:szCs w:val="21"/>
              </w:rPr>
            </w:pPr>
          </w:p>
        </w:tc>
      </w:tr>
      <w:tr w14:paraId="18A1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E7914E2">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33A90F6">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522D8EC4">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21DB690">
            <w:pPr>
              <w:tabs>
                <w:tab w:val="left" w:pos="4905"/>
              </w:tabs>
              <w:spacing w:line="400" w:lineRule="exact"/>
              <w:jc w:val="center"/>
              <w:rPr>
                <w:rFonts w:hint="eastAsia" w:ascii="宋体" w:hAnsi="宋体" w:eastAsia="宋体" w:cs="宋体"/>
                <w:sz w:val="21"/>
                <w:szCs w:val="21"/>
              </w:rPr>
            </w:pPr>
          </w:p>
        </w:tc>
      </w:tr>
      <w:tr w14:paraId="759E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2EAD335">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6C16B30">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48E914A0">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B2766C5">
            <w:pPr>
              <w:tabs>
                <w:tab w:val="left" w:pos="4905"/>
              </w:tabs>
              <w:spacing w:line="400" w:lineRule="exact"/>
              <w:jc w:val="center"/>
              <w:rPr>
                <w:rFonts w:hint="eastAsia" w:ascii="宋体" w:hAnsi="宋体" w:eastAsia="宋体" w:cs="宋体"/>
                <w:sz w:val="21"/>
                <w:szCs w:val="21"/>
              </w:rPr>
            </w:pPr>
          </w:p>
        </w:tc>
      </w:tr>
      <w:tr w14:paraId="1C2B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F7B9486">
            <w:pPr>
              <w:tabs>
                <w:tab w:val="left" w:pos="4905"/>
              </w:tabs>
              <w:spacing w:line="400" w:lineRule="exact"/>
              <w:jc w:val="center"/>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4745CBD4">
            <w:pPr>
              <w:tabs>
                <w:tab w:val="left" w:pos="4905"/>
              </w:tabs>
              <w:spacing w:line="400" w:lineRule="exac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662DBE4">
            <w:pPr>
              <w:tabs>
                <w:tab w:val="left" w:pos="4905"/>
              </w:tabs>
              <w:spacing w:line="400" w:lineRule="exac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A2307D6">
            <w:pPr>
              <w:tabs>
                <w:tab w:val="left" w:pos="4905"/>
              </w:tabs>
              <w:spacing w:line="400" w:lineRule="exact"/>
              <w:jc w:val="center"/>
              <w:rPr>
                <w:rFonts w:hint="eastAsia" w:ascii="宋体" w:hAnsi="宋体" w:eastAsia="宋体" w:cs="宋体"/>
                <w:sz w:val="21"/>
                <w:szCs w:val="21"/>
              </w:rPr>
            </w:pPr>
          </w:p>
        </w:tc>
      </w:tr>
    </w:tbl>
    <w:p w14:paraId="28D3620E">
      <w:pPr>
        <w:tabs>
          <w:tab w:val="left" w:pos="570"/>
        </w:tabs>
        <w:spacing w:line="440" w:lineRule="exact"/>
        <w:ind w:firstLine="105" w:firstLine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注：1、此表须与</w:t>
      </w:r>
      <w:r>
        <w:rPr>
          <w:rFonts w:hint="eastAsia" w:ascii="宋体" w:hAnsi="宋体" w:eastAsia="宋体" w:cs="宋体"/>
          <w:kern w:val="0"/>
          <w:sz w:val="21"/>
          <w:szCs w:val="21"/>
          <w:highlight w:val="none"/>
        </w:rPr>
        <w:t>采购文件“采购</w:t>
      </w:r>
      <w:r>
        <w:rPr>
          <w:rFonts w:hint="eastAsia" w:ascii="宋体" w:hAnsi="宋体" w:eastAsia="宋体" w:cs="宋体"/>
          <w:sz w:val="21"/>
          <w:szCs w:val="21"/>
          <w:highlight w:val="none"/>
        </w:rPr>
        <w:t>项目说明及要求</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相应标项内的所有</w:t>
      </w:r>
      <w:r>
        <w:rPr>
          <w:rFonts w:hint="eastAsia" w:ascii="宋体" w:hAnsi="宋体" w:eastAsia="宋体" w:cs="宋体"/>
          <w:sz w:val="21"/>
          <w:szCs w:val="21"/>
          <w:highlight w:val="none"/>
          <w:lang w:eastAsia="zh-CN"/>
        </w:rPr>
        <w:t>服务要求</w:t>
      </w:r>
      <w:r>
        <w:rPr>
          <w:rFonts w:hint="eastAsia" w:ascii="宋体" w:hAnsi="宋体" w:eastAsia="宋体" w:cs="宋体"/>
          <w:sz w:val="21"/>
          <w:szCs w:val="21"/>
          <w:highlight w:val="none"/>
        </w:rPr>
        <w:t>相比较且一一对应真实逐条填列。</w:t>
      </w:r>
    </w:p>
    <w:p w14:paraId="0207ADC5">
      <w:pPr>
        <w:numPr>
          <w:ilvl w:val="0"/>
          <w:numId w:val="0"/>
        </w:numPr>
        <w:tabs>
          <w:tab w:val="left" w:pos="570"/>
        </w:tabs>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投标人递交的技术规格书中必须真实逐条列明，否则由投标人自行承担相关风险。</w:t>
      </w:r>
    </w:p>
    <w:p w14:paraId="5AD73F09">
      <w:pPr>
        <w:pStyle w:val="3"/>
        <w:numPr>
          <w:ilvl w:val="0"/>
          <w:numId w:val="0"/>
        </w:num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如未填写，视为完全响应采购文件要求。</w:t>
      </w:r>
    </w:p>
    <w:p w14:paraId="1DD52664">
      <w:pPr>
        <w:autoSpaceDE w:val="0"/>
        <w:autoSpaceDN w:val="0"/>
        <w:spacing w:line="360" w:lineRule="auto"/>
        <w:ind w:firstLine="4410" w:firstLineChars="2100"/>
        <w:rPr>
          <w:rFonts w:hint="eastAsia" w:ascii="宋体" w:hAnsi="宋体" w:eastAsia="宋体" w:cs="宋体"/>
          <w:kern w:val="0"/>
          <w:sz w:val="21"/>
          <w:szCs w:val="21"/>
          <w:lang w:val="zh-CN"/>
        </w:rPr>
      </w:pPr>
    </w:p>
    <w:p w14:paraId="532E7064">
      <w:pPr>
        <w:snapToGrid w:val="0"/>
        <w:spacing w:before="50" w:after="50" w:line="600" w:lineRule="exact"/>
        <w:rPr>
          <w:rFonts w:hint="eastAsia" w:ascii="宋体" w:hAnsi="宋体" w:eastAsia="宋体" w:cs="宋体"/>
          <w:spacing w:val="20"/>
          <w:sz w:val="21"/>
          <w:szCs w:val="21"/>
          <w:u w:val="single"/>
        </w:rPr>
      </w:pPr>
      <w:r>
        <w:rPr>
          <w:rFonts w:hint="eastAsia" w:ascii="宋体" w:hAnsi="宋体" w:eastAsia="宋体" w:cs="宋体"/>
          <w:sz w:val="21"/>
          <w:szCs w:val="21"/>
          <w:lang w:bidi="ar"/>
        </w:rPr>
        <w:t xml:space="preserve">  法定代表人或授权委托人</w:t>
      </w:r>
      <w:r>
        <w:rPr>
          <w:rStyle w:val="45"/>
          <w:rFonts w:hint="eastAsia" w:ascii="宋体" w:hAnsi="宋体"/>
          <w:sz w:val="21"/>
          <w:szCs w:val="21"/>
        </w:rPr>
        <w:t>（</w:t>
      </w:r>
      <w:r>
        <w:rPr>
          <w:rStyle w:val="45"/>
          <w:rFonts w:ascii="宋体" w:hAnsi="宋体"/>
          <w:spacing w:val="20"/>
          <w:sz w:val="21"/>
          <w:szCs w:val="21"/>
        </w:rPr>
        <w:t>签</w:t>
      </w:r>
      <w:r>
        <w:rPr>
          <w:rStyle w:val="45"/>
          <w:rFonts w:hint="eastAsia" w:ascii="宋体" w:hAnsi="宋体"/>
          <w:spacing w:val="20"/>
          <w:sz w:val="21"/>
          <w:szCs w:val="21"/>
        </w:rPr>
        <w:t>字</w:t>
      </w:r>
      <w:r>
        <w:rPr>
          <w:rStyle w:val="45"/>
          <w:rFonts w:hint="eastAsia" w:ascii="宋体" w:hAnsi="宋体"/>
          <w:sz w:val="21"/>
          <w:szCs w:val="21"/>
        </w:rPr>
        <w:t>或签章）</w:t>
      </w:r>
      <w:r>
        <w:rPr>
          <w:rFonts w:hint="eastAsia" w:ascii="宋体" w:hAnsi="宋体" w:eastAsia="宋体" w:cs="宋体"/>
          <w:spacing w:val="20"/>
          <w:sz w:val="21"/>
          <w:szCs w:val="21"/>
          <w:lang w:bidi="ar"/>
        </w:rPr>
        <w:t>：</w:t>
      </w:r>
      <w:r>
        <w:rPr>
          <w:rFonts w:hint="eastAsia" w:ascii="宋体" w:hAnsi="宋体" w:eastAsia="宋体" w:cs="宋体"/>
          <w:spacing w:val="20"/>
          <w:sz w:val="21"/>
          <w:szCs w:val="21"/>
          <w:u w:val="single"/>
          <w:lang w:bidi="ar"/>
        </w:rPr>
        <w:t xml:space="preserve">         </w:t>
      </w:r>
    </w:p>
    <w:p w14:paraId="5249381F">
      <w:pPr>
        <w:snapToGrid w:val="0"/>
        <w:spacing w:before="50" w:after="50" w:line="600" w:lineRule="exact"/>
        <w:rPr>
          <w:rFonts w:hint="eastAsia" w:ascii="宋体" w:hAnsi="宋体" w:eastAsia="宋体" w:cs="宋体"/>
          <w:spacing w:val="20"/>
          <w:sz w:val="21"/>
          <w:szCs w:val="21"/>
          <w:lang w:bidi="ar"/>
        </w:rPr>
      </w:pPr>
      <w:r>
        <w:rPr>
          <w:rFonts w:hint="eastAsia" w:ascii="宋体" w:hAnsi="宋体" w:eastAsia="宋体" w:cs="宋体"/>
          <w:spacing w:val="20"/>
          <w:sz w:val="21"/>
          <w:szCs w:val="21"/>
          <w:lang w:bidi="ar"/>
        </w:rPr>
        <w:t xml:space="preserve">  投标人名称（盖章）：</w:t>
      </w:r>
      <w:r>
        <w:rPr>
          <w:rFonts w:hint="eastAsia" w:ascii="宋体" w:hAnsi="宋体" w:eastAsia="宋体" w:cs="宋体"/>
          <w:spacing w:val="20"/>
          <w:sz w:val="21"/>
          <w:szCs w:val="21"/>
          <w:u w:val="single"/>
          <w:lang w:bidi="ar"/>
        </w:rPr>
        <w:t xml:space="preserve">             </w:t>
      </w:r>
    </w:p>
    <w:p w14:paraId="308A904B">
      <w:pPr>
        <w:snapToGrid w:val="0"/>
        <w:spacing w:before="50" w:after="50" w:line="600" w:lineRule="exact"/>
        <w:rPr>
          <w:rFonts w:hint="eastAsia" w:ascii="宋体" w:hAnsi="宋体" w:eastAsia="宋体" w:cs="宋体"/>
          <w:sz w:val="21"/>
          <w:szCs w:val="21"/>
        </w:rPr>
      </w:pPr>
      <w:r>
        <w:rPr>
          <w:rFonts w:hint="eastAsia" w:ascii="宋体" w:hAnsi="宋体" w:eastAsia="宋体" w:cs="宋体"/>
          <w:spacing w:val="20"/>
          <w:sz w:val="21"/>
          <w:szCs w:val="21"/>
          <w:lang w:bidi="ar"/>
        </w:rPr>
        <w:t xml:space="preserve">  日           期：</w:t>
      </w:r>
      <w:r>
        <w:rPr>
          <w:rFonts w:hint="eastAsia" w:ascii="宋体" w:hAnsi="宋体" w:eastAsia="宋体" w:cs="宋体"/>
          <w:spacing w:val="20"/>
          <w:sz w:val="21"/>
          <w:szCs w:val="21"/>
          <w:u w:val="single"/>
          <w:lang w:bidi="ar"/>
        </w:rPr>
        <w:t xml:space="preserve">              </w:t>
      </w:r>
    </w:p>
    <w:p w14:paraId="1774B547">
      <w:pPr>
        <w:tabs>
          <w:tab w:val="left" w:pos="570"/>
        </w:tabs>
        <w:snapToGrid w:val="0"/>
        <w:spacing w:line="440" w:lineRule="exact"/>
        <w:ind w:firstLine="105" w:firstLineChars="50"/>
        <w:jc w:val="left"/>
        <w:rPr>
          <w:rStyle w:val="45"/>
          <w:rFonts w:ascii="宋体" w:hAnsi="宋体" w:cs="宋体"/>
          <w:b/>
          <w:bCs/>
          <w:sz w:val="21"/>
          <w:szCs w:val="21"/>
        </w:rPr>
      </w:pPr>
      <w:r>
        <w:rPr>
          <w:rFonts w:hint="eastAsia" w:ascii="宋体" w:hAnsi="宋体" w:eastAsia="宋体" w:cs="宋体"/>
          <w:b/>
          <w:bCs/>
          <w:sz w:val="21"/>
          <w:szCs w:val="21"/>
        </w:rPr>
        <w:t>注：此表仅提供了表格形式，投标人可按此表格格式进行扩展。</w:t>
      </w:r>
      <w:r>
        <w:rPr>
          <w:rFonts w:hint="eastAsia" w:ascii="宋体" w:hAnsi="宋体" w:cs="宋体"/>
          <w:sz w:val="21"/>
          <w:szCs w:val="21"/>
        </w:rPr>
        <w:t xml:space="preserve">  </w:t>
      </w:r>
      <w:r>
        <w:rPr>
          <w:rStyle w:val="45"/>
          <w:rFonts w:ascii="宋体" w:hAnsi="宋体"/>
          <w:spacing w:val="20"/>
          <w:sz w:val="21"/>
          <w:szCs w:val="21"/>
          <w:u w:val="single" w:color="000000"/>
        </w:rPr>
        <w:t xml:space="preserve">            </w:t>
      </w:r>
      <w:r>
        <w:rPr>
          <w:rFonts w:hint="eastAsia" w:ascii="宋体" w:hAnsi="宋体" w:cs="宋体"/>
          <w:spacing w:val="20"/>
          <w:sz w:val="21"/>
          <w:szCs w:val="21"/>
          <w:u w:val="single"/>
        </w:rPr>
        <w:t xml:space="preserve">        </w:t>
      </w:r>
    </w:p>
    <w:p w14:paraId="4C7B96B0">
      <w:pPr>
        <w:pStyle w:val="434"/>
        <w:ind w:firstLine="0"/>
        <w:rPr>
          <w:rStyle w:val="45"/>
          <w:rFonts w:ascii="宋体" w:hAnsi="宋体" w:cs="宋体"/>
          <w:b/>
          <w:bCs/>
          <w:sz w:val="21"/>
          <w:szCs w:val="21"/>
        </w:rPr>
      </w:pPr>
    </w:p>
    <w:p w14:paraId="71E43451">
      <w:pPr>
        <w:pStyle w:val="434"/>
        <w:ind w:firstLine="0"/>
        <w:outlineLvl w:val="1"/>
        <w:rPr>
          <w:rStyle w:val="45"/>
          <w:rFonts w:ascii="宋体" w:hAnsi="宋体" w:cs="宋体"/>
          <w:b/>
          <w:bCs/>
          <w:sz w:val="21"/>
          <w:szCs w:val="21"/>
        </w:rPr>
      </w:pPr>
    </w:p>
    <w:p w14:paraId="4746EFE0">
      <w:pPr>
        <w:pStyle w:val="434"/>
        <w:ind w:firstLine="0"/>
        <w:outlineLvl w:val="1"/>
        <w:rPr>
          <w:rStyle w:val="45"/>
          <w:rFonts w:ascii="宋体" w:hAnsi="宋体" w:cs="宋体"/>
          <w:b/>
          <w:bCs/>
          <w:sz w:val="21"/>
          <w:szCs w:val="21"/>
        </w:rPr>
      </w:pPr>
    </w:p>
    <w:p w14:paraId="5D50DBCD">
      <w:pPr>
        <w:pStyle w:val="5"/>
        <w:numPr>
          <w:ilvl w:val="0"/>
          <w:numId w:val="0"/>
        </w:numPr>
        <w:tabs>
          <w:tab w:val="left" w:pos="420"/>
        </w:tabs>
        <w:rPr>
          <w:rStyle w:val="45"/>
          <w:rFonts w:ascii="宋体" w:hAnsi="宋体" w:cs="宋体"/>
          <w:b/>
          <w:bCs/>
          <w:sz w:val="21"/>
          <w:szCs w:val="21"/>
        </w:rPr>
      </w:pPr>
    </w:p>
    <w:p w14:paraId="0BC34FFA">
      <w:pPr>
        <w:rPr>
          <w:rStyle w:val="45"/>
          <w:rFonts w:ascii="宋体" w:hAnsi="宋体" w:cs="宋体"/>
          <w:b/>
          <w:bCs/>
          <w:sz w:val="21"/>
          <w:szCs w:val="21"/>
        </w:rPr>
      </w:pPr>
      <w:r>
        <w:rPr>
          <w:rStyle w:val="45"/>
          <w:rFonts w:ascii="宋体" w:hAnsi="宋体" w:cs="宋体"/>
          <w:b/>
          <w:bCs/>
          <w:sz w:val="21"/>
          <w:szCs w:val="21"/>
        </w:rPr>
        <w:br w:type="page"/>
      </w:r>
    </w:p>
    <w:p w14:paraId="00775291">
      <w:pPr>
        <w:pStyle w:val="5"/>
        <w:numPr>
          <w:ilvl w:val="0"/>
          <w:numId w:val="0"/>
        </w:numPr>
        <w:tabs>
          <w:tab w:val="left" w:pos="420"/>
        </w:tabs>
        <w:rPr>
          <w:rFonts w:hint="eastAsia" w:ascii="宋体" w:hAnsi="宋体" w:eastAsia="宋体" w:cs="宋体"/>
          <w:color w:val="auto"/>
          <w:kern w:val="0"/>
          <w:sz w:val="21"/>
          <w:szCs w:val="21"/>
        </w:rPr>
      </w:pPr>
      <w:r>
        <w:rPr>
          <w:rStyle w:val="45"/>
          <w:rFonts w:ascii="宋体" w:hAnsi="宋体" w:cs="宋体"/>
          <w:b/>
          <w:bCs/>
          <w:sz w:val="21"/>
          <w:szCs w:val="21"/>
        </w:rPr>
        <w:t>附件1</w:t>
      </w:r>
      <w:r>
        <w:rPr>
          <w:rStyle w:val="45"/>
          <w:rFonts w:hint="eastAsia" w:ascii="宋体" w:hAnsi="宋体" w:cs="宋体"/>
          <w:b/>
          <w:bCs/>
          <w:sz w:val="21"/>
          <w:szCs w:val="21"/>
          <w:lang w:val="en-US" w:eastAsia="zh-CN"/>
        </w:rPr>
        <w:t>0</w:t>
      </w:r>
      <w:r>
        <w:rPr>
          <w:rStyle w:val="45"/>
          <w:rFonts w:ascii="宋体" w:hAnsi="宋体" w:cs="宋体"/>
          <w:b/>
          <w:bCs/>
          <w:sz w:val="21"/>
          <w:szCs w:val="21"/>
        </w:rPr>
        <w:t>：</w:t>
      </w:r>
      <w:bookmarkStart w:id="20" w:name="_Toc12362"/>
      <w:r>
        <w:rPr>
          <w:rFonts w:hint="eastAsia" w:ascii="宋体" w:hAnsi="宋体" w:eastAsia="宋体" w:cs="宋体"/>
          <w:color w:val="auto"/>
          <w:kern w:val="0"/>
          <w:sz w:val="21"/>
          <w:szCs w:val="21"/>
        </w:rPr>
        <w:t>开标一览表</w:t>
      </w:r>
      <w:bookmarkEnd w:id="20"/>
    </w:p>
    <w:p w14:paraId="32904910">
      <w:pPr>
        <w:spacing w:line="400" w:lineRule="exact"/>
        <w:jc w:val="center"/>
        <w:rPr>
          <w:color w:val="auto"/>
          <w:sz w:val="21"/>
          <w:szCs w:val="21"/>
        </w:rPr>
      </w:pPr>
      <w:r>
        <w:rPr>
          <w:rFonts w:hint="eastAsia"/>
          <w:b/>
          <w:bCs/>
          <w:color w:val="auto"/>
          <w:sz w:val="21"/>
          <w:szCs w:val="21"/>
        </w:rPr>
        <w:t xml:space="preserve">开标一览表（报价表）                            </w:t>
      </w:r>
    </w:p>
    <w:p w14:paraId="2F1D1BB5">
      <w:pPr>
        <w:spacing w:line="360" w:lineRule="auto"/>
        <w:ind w:firstLine="480"/>
        <w:rPr>
          <w:rFonts w:hint="eastAsia" w:ascii="宋体" w:hAnsi="宋体" w:cs="宋体"/>
          <w:color w:val="auto"/>
          <w:sz w:val="21"/>
          <w:szCs w:val="21"/>
        </w:rPr>
      </w:pPr>
    </w:p>
    <w:p w14:paraId="777FF937">
      <w:pPr>
        <w:snapToGrid w:val="0"/>
        <w:spacing w:line="400" w:lineRule="exact"/>
        <w:rPr>
          <w:rFonts w:hint="default" w:ascii="宋体" w:hAnsi="宋体" w:cs="宋体"/>
          <w:color w:val="auto"/>
          <w:sz w:val="21"/>
          <w:szCs w:val="21"/>
          <w:u w:val="single"/>
          <w:lang w:val="en-US"/>
        </w:rPr>
      </w:pPr>
      <w:r>
        <w:rPr>
          <w:rFonts w:hint="eastAsia" w:ascii="宋体" w:hAnsi="宋体" w:cs="宋体"/>
          <w:color w:val="auto"/>
          <w:sz w:val="21"/>
          <w:szCs w:val="21"/>
        </w:rPr>
        <w:t>项目名称：</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2024年度嵊州市剡湖街道统计第三方机构监督管理服务采购项目</w:t>
      </w:r>
      <w:r>
        <w:rPr>
          <w:rFonts w:hint="eastAsia" w:ascii="宋体" w:hAnsi="宋体" w:cs="宋体"/>
          <w:color w:val="auto"/>
          <w:sz w:val="21"/>
          <w:szCs w:val="21"/>
          <w:u w:val="single"/>
          <w:lang w:val="en-US" w:eastAsia="zh-CN"/>
        </w:rPr>
        <w:t xml:space="preserve"> </w:t>
      </w:r>
    </w:p>
    <w:p w14:paraId="48314594">
      <w:pPr>
        <w:snapToGrid w:val="0"/>
        <w:spacing w:line="400" w:lineRule="exact"/>
        <w:rPr>
          <w:rFonts w:hint="eastAsia" w:ascii="宋体" w:hAnsi="宋体" w:cs="宋体"/>
          <w:color w:val="auto"/>
          <w:sz w:val="21"/>
          <w:szCs w:val="21"/>
          <w:u w:val="single"/>
        </w:rPr>
      </w:pPr>
      <w:r>
        <w:rPr>
          <w:rFonts w:hint="eastAsia" w:ascii="宋体" w:hAnsi="宋体" w:cs="宋体"/>
          <w:color w:val="auto"/>
          <w:sz w:val="21"/>
          <w:szCs w:val="21"/>
          <w:lang w:eastAsia="zh-CN"/>
        </w:rPr>
        <w:t>项目</w:t>
      </w:r>
      <w:r>
        <w:rPr>
          <w:rFonts w:hint="eastAsia" w:ascii="宋体" w:hAnsi="宋体" w:cs="宋体"/>
          <w:color w:val="auto"/>
          <w:sz w:val="21"/>
          <w:szCs w:val="21"/>
        </w:rPr>
        <w:t>编号：</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DLSZ-2024-0902</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p>
    <w:p w14:paraId="18B58278">
      <w:pPr>
        <w:snapToGrid w:val="0"/>
        <w:spacing w:line="400" w:lineRule="exact"/>
        <w:jc w:val="left"/>
        <w:rPr>
          <w:rFonts w:ascii="宋体" w:hAnsi="宋体"/>
          <w:color w:val="auto"/>
          <w:sz w:val="21"/>
          <w:szCs w:val="21"/>
        </w:rPr>
      </w:pPr>
      <w:r>
        <w:rPr>
          <w:rFonts w:hint="eastAsia" w:ascii="宋体" w:hAnsi="宋体" w:cs="宋体"/>
          <w:color w:val="auto"/>
          <w:sz w:val="21"/>
          <w:szCs w:val="21"/>
        </w:rPr>
        <w:t>单位：人民币元</w:t>
      </w:r>
      <w:r>
        <w:rPr>
          <w:rFonts w:hint="eastAsia" w:ascii="宋体" w:hAnsi="宋体"/>
          <w:color w:val="auto"/>
          <w:sz w:val="21"/>
          <w:szCs w:val="21"/>
        </w:rPr>
        <w:t xml:space="preserve">  </w:t>
      </w:r>
      <w:r>
        <w:rPr>
          <w:rFonts w:ascii="宋体" w:hAnsi="宋体"/>
          <w:color w:val="auto"/>
          <w:sz w:val="21"/>
          <w:szCs w:val="21"/>
        </w:rPr>
        <w:t xml:space="preserve">    </w:t>
      </w:r>
      <w:r>
        <w:rPr>
          <w:rFonts w:hint="eastAsia" w:ascii="宋体" w:hAnsi="宋体"/>
          <w:color w:val="auto"/>
          <w:sz w:val="21"/>
          <w:szCs w:val="21"/>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3659"/>
        <w:gridCol w:w="1529"/>
        <w:gridCol w:w="1890"/>
        <w:gridCol w:w="1486"/>
      </w:tblGrid>
      <w:tr w14:paraId="70C68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E3876D4">
            <w:pPr>
              <w:snapToGrid w:val="0"/>
              <w:spacing w:before="100" w:beforeAutospacing="1" w:after="100" w:afterAutospacing="1" w:line="500" w:lineRule="exact"/>
              <w:jc w:val="center"/>
              <w:rPr>
                <w:rFonts w:ascii="宋体" w:hAnsi="宋体"/>
                <w:b/>
                <w:color w:val="auto"/>
                <w:sz w:val="21"/>
                <w:szCs w:val="21"/>
              </w:rPr>
            </w:pPr>
            <w:r>
              <w:rPr>
                <w:rFonts w:hint="eastAsia" w:ascii="宋体" w:hAnsi="宋体"/>
                <w:b/>
                <w:color w:val="auto"/>
                <w:sz w:val="21"/>
                <w:szCs w:val="21"/>
              </w:rPr>
              <w:t>序号</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222F643">
            <w:pPr>
              <w:snapToGrid w:val="0"/>
              <w:spacing w:before="100" w:beforeAutospacing="1" w:after="100" w:afterAutospacing="1" w:line="500" w:lineRule="exact"/>
              <w:jc w:val="center"/>
              <w:rPr>
                <w:rFonts w:ascii="宋体" w:hAnsi="宋体"/>
                <w:b/>
                <w:color w:val="auto"/>
                <w:sz w:val="21"/>
                <w:szCs w:val="21"/>
              </w:rPr>
            </w:pPr>
            <w:r>
              <w:rPr>
                <w:rFonts w:hint="eastAsia" w:ascii="宋体" w:hAnsi="宋体"/>
                <w:b/>
                <w:color w:val="auto"/>
                <w:sz w:val="21"/>
                <w:szCs w:val="21"/>
              </w:rPr>
              <w:t>名称</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5D74AAA9">
            <w:pPr>
              <w:snapToGrid w:val="0"/>
              <w:spacing w:before="100" w:beforeAutospacing="1" w:after="100" w:afterAutospacing="1" w:line="500" w:lineRule="exact"/>
              <w:jc w:val="center"/>
              <w:rPr>
                <w:rFonts w:ascii="宋体" w:hAnsi="宋体"/>
                <w:b/>
                <w:color w:val="auto"/>
                <w:sz w:val="21"/>
                <w:szCs w:val="21"/>
              </w:rPr>
            </w:pPr>
            <w:r>
              <w:rPr>
                <w:rFonts w:hint="eastAsia" w:ascii="宋体" w:hAnsi="宋体"/>
                <w:b/>
                <w:color w:val="auto"/>
                <w:sz w:val="21"/>
                <w:szCs w:val="21"/>
              </w:rPr>
              <w:t>数量</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CF27028">
            <w:pPr>
              <w:snapToGrid w:val="0"/>
              <w:spacing w:before="100" w:beforeAutospacing="1" w:after="100" w:afterAutospacing="1" w:line="500" w:lineRule="exact"/>
              <w:jc w:val="center"/>
              <w:rPr>
                <w:rFonts w:ascii="宋体" w:hAnsi="宋体"/>
                <w:b/>
                <w:color w:val="auto"/>
                <w:sz w:val="21"/>
                <w:szCs w:val="21"/>
              </w:rPr>
            </w:pPr>
            <w:r>
              <w:rPr>
                <w:rFonts w:hint="eastAsia" w:ascii="宋体" w:hAnsi="宋体"/>
                <w:b/>
                <w:color w:val="auto"/>
                <w:sz w:val="21"/>
                <w:szCs w:val="21"/>
                <w:lang w:val="en-US" w:eastAsia="zh-CN"/>
              </w:rPr>
              <w:t>报价（元）</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3A8CDB4">
            <w:pPr>
              <w:snapToGrid w:val="0"/>
              <w:spacing w:before="100" w:beforeAutospacing="1" w:after="100" w:afterAutospacing="1" w:line="500" w:lineRule="exact"/>
              <w:jc w:val="center"/>
              <w:rPr>
                <w:rFonts w:ascii="宋体" w:hAnsi="宋体"/>
                <w:b/>
                <w:color w:val="auto"/>
                <w:sz w:val="21"/>
                <w:szCs w:val="21"/>
              </w:rPr>
            </w:pPr>
            <w:r>
              <w:rPr>
                <w:rFonts w:hint="eastAsia" w:ascii="宋体" w:hAnsi="宋体"/>
                <w:b/>
                <w:color w:val="auto"/>
                <w:sz w:val="21"/>
                <w:szCs w:val="21"/>
              </w:rPr>
              <w:t>备注</w:t>
            </w:r>
          </w:p>
        </w:tc>
      </w:tr>
      <w:tr w14:paraId="30C77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8537ACB">
            <w:pPr>
              <w:snapToGrid w:val="0"/>
              <w:spacing w:before="100" w:beforeAutospacing="1" w:after="100" w:afterAutospacing="1" w:line="500" w:lineRule="exact"/>
              <w:jc w:val="center"/>
              <w:rPr>
                <w:rFonts w:ascii="宋体" w:hAnsi="宋体"/>
                <w:bCs/>
                <w:color w:val="auto"/>
                <w:sz w:val="21"/>
                <w:szCs w:val="21"/>
              </w:rPr>
            </w:pPr>
            <w:r>
              <w:rPr>
                <w:rFonts w:hint="eastAsia" w:ascii="宋体" w:hAnsi="宋体"/>
                <w:bCs/>
                <w:color w:val="auto"/>
                <w:sz w:val="21"/>
                <w:szCs w:val="21"/>
              </w:rPr>
              <w:t>1</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5569B70">
            <w:pPr>
              <w:snapToGrid w:val="0"/>
              <w:spacing w:line="440" w:lineRule="exact"/>
              <w:jc w:val="center"/>
              <w:rPr>
                <w:rFonts w:hint="eastAsia" w:ascii="宋体" w:hAnsi="宋体" w:cs="宋体"/>
                <w:bCs/>
                <w:color w:val="auto"/>
                <w:sz w:val="21"/>
                <w:szCs w:val="21"/>
              </w:rPr>
            </w:pPr>
            <w:r>
              <w:rPr>
                <w:rFonts w:hint="eastAsia" w:ascii="宋体" w:hAnsi="宋体" w:cs="宋体"/>
                <w:b w:val="0"/>
                <w:bCs w:val="0"/>
                <w:color w:val="auto"/>
                <w:sz w:val="21"/>
                <w:szCs w:val="21"/>
                <w:lang w:val="en-US" w:eastAsia="zh-CN"/>
              </w:rPr>
              <w:t>2024年度嵊州市剡湖街道统计第三方机构监督管理服务采购项目</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C71235F">
            <w:pPr>
              <w:snapToGrid w:val="0"/>
              <w:spacing w:line="44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w:t>
            </w:r>
            <w:r>
              <w:rPr>
                <w:rFonts w:hint="default" w:ascii="宋体" w:hAnsi="宋体" w:eastAsia="宋体"/>
                <w:color w:val="auto"/>
                <w:sz w:val="21"/>
                <w:szCs w:val="21"/>
                <w:lang w:val="en-US" w:eastAsia="zh-CN"/>
              </w:rPr>
              <w:t>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08FE403">
            <w:pPr>
              <w:snapToGrid w:val="0"/>
              <w:spacing w:line="440" w:lineRule="exact"/>
              <w:jc w:val="center"/>
              <w:rPr>
                <w:rFonts w:hint="eastAsia" w:ascii="宋体" w:hAnsi="宋体" w:eastAsia="宋体"/>
                <w:color w:val="auto"/>
                <w:sz w:val="21"/>
                <w:szCs w:val="21"/>
                <w:lang w:eastAsia="zh-CN"/>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7B41B30">
            <w:pPr>
              <w:snapToGrid w:val="0"/>
              <w:spacing w:before="100" w:beforeAutospacing="1" w:after="100" w:afterAutospacing="1" w:line="500" w:lineRule="exact"/>
              <w:rPr>
                <w:rFonts w:ascii="宋体" w:hAnsi="宋体"/>
                <w:color w:val="auto"/>
                <w:sz w:val="21"/>
                <w:szCs w:val="21"/>
              </w:rPr>
            </w:pPr>
          </w:p>
        </w:tc>
      </w:tr>
      <w:tr w14:paraId="5F904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9269" w:type="dxa"/>
            <w:gridSpan w:val="5"/>
            <w:tcBorders>
              <w:top w:val="single" w:color="auto" w:sz="4" w:space="0"/>
              <w:left w:val="single" w:color="auto" w:sz="4" w:space="0"/>
              <w:bottom w:val="single" w:color="auto" w:sz="4" w:space="0"/>
              <w:right w:val="single" w:color="auto" w:sz="4" w:space="0"/>
            </w:tcBorders>
            <w:noWrap w:val="0"/>
            <w:vAlign w:val="center"/>
          </w:tcPr>
          <w:p w14:paraId="31925E2C">
            <w:pPr>
              <w:snapToGrid w:val="0"/>
              <w:spacing w:before="100" w:beforeAutospacing="1" w:after="100" w:afterAutospacing="1" w:line="500" w:lineRule="exact"/>
              <w:rPr>
                <w:rFonts w:hint="eastAsia" w:ascii="宋体" w:hAnsi="宋体" w:eastAsia="宋体"/>
                <w:color w:val="auto"/>
                <w:sz w:val="21"/>
                <w:szCs w:val="21"/>
                <w:lang w:eastAsia="zh-CN"/>
              </w:rPr>
            </w:pPr>
            <w:r>
              <w:rPr>
                <w:rFonts w:hint="eastAsia" w:ascii="宋体" w:hAnsi="宋体"/>
                <w:b/>
                <w:bCs/>
                <w:color w:val="auto"/>
                <w:sz w:val="21"/>
                <w:szCs w:val="21"/>
                <w:lang w:eastAsia="zh-CN"/>
              </w:rPr>
              <w:t>投标总</w:t>
            </w:r>
            <w:r>
              <w:rPr>
                <w:rFonts w:hint="eastAsia" w:ascii="宋体" w:hAnsi="宋体"/>
                <w:b/>
                <w:bCs/>
                <w:color w:val="auto"/>
                <w:sz w:val="21"/>
                <w:szCs w:val="21"/>
                <w:lang w:val="en-US" w:eastAsia="zh-CN"/>
              </w:rPr>
              <w:t>报价</w:t>
            </w:r>
            <w:r>
              <w:rPr>
                <w:rFonts w:hint="eastAsia" w:ascii="宋体" w:hAnsi="宋体"/>
                <w:b/>
                <w:bCs/>
                <w:color w:val="auto"/>
                <w:sz w:val="21"/>
                <w:szCs w:val="21"/>
                <w:lang w:eastAsia="zh-CN"/>
              </w:rPr>
              <w:t>（大写）：</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元整</w:t>
            </w:r>
          </w:p>
        </w:tc>
      </w:tr>
    </w:tbl>
    <w:p w14:paraId="129833C8">
      <w:pPr>
        <w:adjustRightInd w:val="0"/>
        <w:snapToGrid w:val="0"/>
        <w:spacing w:before="50" w:after="50" w:line="360" w:lineRule="auto"/>
        <w:ind w:firstLine="422" w:firstLineChars="200"/>
        <w:jc w:val="left"/>
        <w:rPr>
          <w:rFonts w:hint="eastAsia" w:ascii="宋体" w:hAnsi="宋体"/>
          <w:b/>
          <w:color w:val="auto"/>
          <w:sz w:val="21"/>
          <w:szCs w:val="21"/>
        </w:rPr>
      </w:pPr>
    </w:p>
    <w:p w14:paraId="5E4B420E">
      <w:pPr>
        <w:adjustRightInd w:val="0"/>
        <w:snapToGrid w:val="0"/>
        <w:spacing w:before="50" w:after="50" w:line="360" w:lineRule="auto"/>
        <w:ind w:firstLine="422" w:firstLineChars="200"/>
        <w:jc w:val="left"/>
        <w:rPr>
          <w:rFonts w:ascii="宋体" w:hAnsi="宋体"/>
          <w:color w:val="auto"/>
          <w:sz w:val="21"/>
          <w:szCs w:val="21"/>
        </w:rPr>
      </w:pPr>
      <w:r>
        <w:rPr>
          <w:rFonts w:hint="eastAsia" w:ascii="宋体" w:hAnsi="宋体"/>
          <w:b/>
          <w:color w:val="auto"/>
          <w:sz w:val="21"/>
          <w:szCs w:val="21"/>
        </w:rPr>
        <w:t>注</w:t>
      </w:r>
      <w:r>
        <w:rPr>
          <w:rFonts w:ascii="宋体" w:hAnsi="宋体"/>
          <w:b/>
          <w:color w:val="auto"/>
          <w:sz w:val="21"/>
          <w:szCs w:val="21"/>
        </w:rPr>
        <w:t xml:space="preserve">: </w:t>
      </w:r>
      <w:r>
        <w:rPr>
          <w:rFonts w:ascii="宋体" w:hAnsi="宋体"/>
          <w:color w:val="auto"/>
          <w:sz w:val="21"/>
          <w:szCs w:val="21"/>
        </w:rPr>
        <w:t>1</w:t>
      </w:r>
      <w:r>
        <w:rPr>
          <w:rFonts w:hint="eastAsia" w:ascii="宋体" w:hAnsi="宋体"/>
          <w:color w:val="auto"/>
          <w:sz w:val="21"/>
          <w:szCs w:val="21"/>
        </w:rPr>
        <w:t>、报价一经涂改，应在涂改处加盖单位公章或者由法定代表人或授权委托人签字或盖章，否则其投标作无效标处理。</w:t>
      </w:r>
    </w:p>
    <w:p w14:paraId="00491D56">
      <w:pPr>
        <w:adjustRightInd w:val="0"/>
        <w:snapToGrid w:val="0"/>
        <w:spacing w:before="50" w:after="50"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2、投标报价须包括完成本项目技术要求所需的全部费用。</w:t>
      </w:r>
    </w:p>
    <w:p w14:paraId="74061FB7">
      <w:pPr>
        <w:spacing w:line="360" w:lineRule="auto"/>
        <w:ind w:firstLine="482"/>
        <w:rPr>
          <w:rFonts w:hint="eastAsia" w:ascii="宋体" w:hAnsi="宋体" w:cs="宋体"/>
          <w:sz w:val="21"/>
          <w:szCs w:val="21"/>
        </w:rPr>
      </w:pPr>
      <w:r>
        <w:rPr>
          <w:rFonts w:hint="eastAsia" w:ascii="宋体" w:hAnsi="宋体"/>
          <w:color w:val="auto"/>
          <w:sz w:val="21"/>
          <w:szCs w:val="21"/>
        </w:rPr>
        <w:t>3、按国家规定由中标人缴纳的各种税收已包含在投标总价内，由中标人向税务机关缴纳。</w:t>
      </w:r>
    </w:p>
    <w:p w14:paraId="41D8503B">
      <w:pPr>
        <w:spacing w:line="360" w:lineRule="auto"/>
        <w:ind w:firstLine="482"/>
        <w:rPr>
          <w:rFonts w:hint="eastAsia" w:ascii="宋体" w:hAnsi="宋体" w:cs="宋体"/>
          <w:sz w:val="21"/>
          <w:szCs w:val="21"/>
        </w:rPr>
      </w:pPr>
    </w:p>
    <w:p w14:paraId="7A991524">
      <w:pPr>
        <w:spacing w:line="360" w:lineRule="auto"/>
        <w:ind w:firstLine="482"/>
        <w:rPr>
          <w:rFonts w:hint="eastAsia" w:ascii="宋体" w:hAnsi="宋体" w:cs="宋体"/>
          <w:sz w:val="21"/>
          <w:szCs w:val="21"/>
        </w:rPr>
      </w:pPr>
    </w:p>
    <w:p w14:paraId="3BBC3FE7">
      <w:pPr>
        <w:spacing w:line="360" w:lineRule="auto"/>
        <w:ind w:firstLine="482"/>
        <w:rPr>
          <w:rFonts w:hint="eastAsia" w:ascii="宋体" w:hAnsi="宋体" w:cs="宋体"/>
          <w:sz w:val="21"/>
          <w:szCs w:val="21"/>
        </w:rPr>
      </w:pPr>
      <w:r>
        <w:rPr>
          <w:rFonts w:hint="eastAsia" w:ascii="宋体" w:hAnsi="宋体" w:cs="宋体"/>
          <w:sz w:val="21"/>
          <w:szCs w:val="21"/>
        </w:rPr>
        <w:t>投标人:（盖章）</w:t>
      </w:r>
    </w:p>
    <w:p w14:paraId="19FC7751">
      <w:pPr>
        <w:spacing w:line="360" w:lineRule="auto"/>
        <w:ind w:firstLine="482"/>
        <w:rPr>
          <w:rFonts w:hint="eastAsia" w:ascii="宋体" w:hAnsi="宋体" w:cs="宋体"/>
          <w:sz w:val="21"/>
          <w:szCs w:val="21"/>
        </w:rPr>
      </w:pPr>
      <w:r>
        <w:rPr>
          <w:rFonts w:hint="eastAsia" w:ascii="宋体" w:hAnsi="宋体" w:cs="宋体"/>
          <w:sz w:val="21"/>
          <w:szCs w:val="21"/>
        </w:rPr>
        <w:t>法定代表人或委托代理人:（签字）</w:t>
      </w:r>
    </w:p>
    <w:p w14:paraId="5A93EC2C">
      <w:pPr>
        <w:ind w:firstLine="420" w:firstLineChars="200"/>
        <w:rPr>
          <w:rFonts w:hint="eastAsia"/>
          <w:sz w:val="21"/>
          <w:szCs w:val="21"/>
        </w:rPr>
      </w:pPr>
      <w:r>
        <w:rPr>
          <w:rFonts w:hint="eastAsia" w:ascii="宋体" w:hAnsi="宋体" w:cs="宋体"/>
          <w:sz w:val="21"/>
          <w:szCs w:val="21"/>
        </w:rPr>
        <w:t>日  期:</w:t>
      </w:r>
    </w:p>
    <w:p w14:paraId="06873205">
      <w:pPr>
        <w:spacing w:line="480" w:lineRule="auto"/>
        <w:rPr>
          <w:rFonts w:hint="eastAsia" w:ascii="宋体" w:hAnsi="宋体" w:cs="宋体"/>
          <w:b/>
          <w:bCs/>
          <w:color w:val="auto"/>
          <w:sz w:val="21"/>
          <w:szCs w:val="21"/>
        </w:rPr>
        <w:sectPr>
          <w:headerReference r:id="rId8" w:type="default"/>
          <w:footerReference r:id="rId9" w:type="default"/>
          <w:pgSz w:w="11906" w:h="16838"/>
          <w:pgMar w:top="1417" w:right="1111" w:bottom="1225" w:left="1451" w:header="851" w:footer="992" w:gutter="0"/>
          <w:pgBorders w:offsetFrom="page">
            <w:top w:val="none" w:sz="0" w:space="0"/>
            <w:left w:val="none" w:sz="0" w:space="0"/>
            <w:bottom w:val="none" w:sz="0" w:space="0"/>
            <w:right w:val="none" w:sz="0" w:space="0"/>
          </w:pgBorders>
          <w:cols w:space="720" w:num="1"/>
          <w:docGrid w:linePitch="312" w:charSpace="0"/>
        </w:sectPr>
      </w:pPr>
      <w:bookmarkStart w:id="21" w:name="_Toc340322191"/>
      <w:bookmarkStart w:id="22" w:name="_Toc15277"/>
      <w:bookmarkStart w:id="23" w:name="_Toc226337799"/>
      <w:bookmarkStart w:id="24" w:name="_Toc498451765"/>
      <w:bookmarkStart w:id="25" w:name="_Toc248065077"/>
      <w:bookmarkStart w:id="26" w:name="_Toc180555957"/>
      <w:bookmarkStart w:id="27" w:name="_Toc340321936"/>
    </w:p>
    <w:bookmarkEnd w:id="21"/>
    <w:bookmarkEnd w:id="22"/>
    <w:bookmarkEnd w:id="23"/>
    <w:bookmarkEnd w:id="24"/>
    <w:bookmarkEnd w:id="25"/>
    <w:bookmarkEnd w:id="26"/>
    <w:bookmarkEnd w:id="27"/>
    <w:p w14:paraId="5595DBFD">
      <w:pPr>
        <w:rPr>
          <w:rFonts w:hint="eastAsia" w:ascii="宋体" w:hAnsi="宋体" w:cs="宋体"/>
          <w:b/>
          <w:color w:val="auto"/>
          <w:kern w:val="0"/>
          <w:szCs w:val="21"/>
        </w:rPr>
      </w:pPr>
    </w:p>
    <w:p w14:paraId="71A662AC">
      <w:pPr>
        <w:rPr>
          <w:rFonts w:hint="eastAsia" w:ascii="宋体" w:hAnsi="宋体" w:cs="宋体"/>
          <w:b/>
          <w:color w:val="auto"/>
          <w:kern w:val="0"/>
          <w:sz w:val="21"/>
          <w:szCs w:val="21"/>
        </w:rPr>
      </w:pPr>
      <w:r>
        <w:rPr>
          <w:rFonts w:hint="eastAsia" w:ascii="宋体" w:hAnsi="宋体" w:cs="宋体"/>
          <w:b/>
          <w:color w:val="auto"/>
          <w:kern w:val="0"/>
          <w:sz w:val="21"/>
          <w:szCs w:val="21"/>
        </w:rPr>
        <w:t>附件</w:t>
      </w:r>
      <w:r>
        <w:rPr>
          <w:rFonts w:hint="eastAsia" w:ascii="宋体" w:hAnsi="宋体" w:cs="宋体"/>
          <w:b/>
          <w:color w:val="auto"/>
          <w:kern w:val="0"/>
          <w:sz w:val="21"/>
          <w:szCs w:val="21"/>
          <w:lang w:val="en-US" w:eastAsia="zh-CN"/>
        </w:rPr>
        <w:t>11</w:t>
      </w:r>
      <w:r>
        <w:rPr>
          <w:rFonts w:hint="eastAsia" w:ascii="宋体" w:hAnsi="宋体" w:cs="宋体"/>
          <w:b/>
          <w:color w:val="auto"/>
          <w:kern w:val="0"/>
          <w:sz w:val="21"/>
          <w:szCs w:val="21"/>
        </w:rPr>
        <w:t>：</w:t>
      </w:r>
      <w:r>
        <w:rPr>
          <w:rFonts w:hint="eastAsia"/>
          <w:b/>
          <w:bCs/>
          <w:color w:val="auto"/>
          <w:sz w:val="21"/>
          <w:szCs w:val="21"/>
          <w:lang w:eastAsia="zh-CN"/>
        </w:rPr>
        <w:t>报价明细表</w:t>
      </w:r>
      <w:r>
        <w:rPr>
          <w:rFonts w:hint="eastAsia"/>
          <w:b/>
          <w:bCs/>
          <w:color w:val="auto"/>
          <w:sz w:val="21"/>
          <w:szCs w:val="21"/>
        </w:rPr>
        <w:t xml:space="preserve"> </w:t>
      </w:r>
    </w:p>
    <w:p w14:paraId="493EA209">
      <w:pPr>
        <w:rPr>
          <w:rFonts w:hint="eastAsia" w:ascii="宋体" w:hAnsi="宋体" w:cs="宋体"/>
          <w:b/>
          <w:color w:val="auto"/>
          <w:kern w:val="0"/>
          <w:sz w:val="21"/>
          <w:szCs w:val="21"/>
        </w:rPr>
      </w:pPr>
    </w:p>
    <w:p w14:paraId="73091544">
      <w:pPr>
        <w:spacing w:line="400" w:lineRule="exact"/>
        <w:jc w:val="center"/>
        <w:rPr>
          <w:color w:val="auto"/>
          <w:sz w:val="21"/>
          <w:szCs w:val="21"/>
        </w:rPr>
      </w:pPr>
      <w:r>
        <w:rPr>
          <w:rFonts w:hint="eastAsia"/>
          <w:b/>
          <w:bCs/>
          <w:color w:val="auto"/>
          <w:sz w:val="21"/>
          <w:szCs w:val="21"/>
          <w:lang w:eastAsia="zh-CN"/>
        </w:rPr>
        <w:t>报价明细表</w:t>
      </w:r>
      <w:r>
        <w:rPr>
          <w:rFonts w:hint="eastAsia"/>
          <w:b/>
          <w:bCs/>
          <w:color w:val="auto"/>
          <w:sz w:val="21"/>
          <w:szCs w:val="21"/>
        </w:rPr>
        <w:t xml:space="preserve">                            </w:t>
      </w:r>
    </w:p>
    <w:p w14:paraId="7B6150F6">
      <w:pPr>
        <w:spacing w:line="360" w:lineRule="auto"/>
        <w:ind w:firstLine="480"/>
        <w:rPr>
          <w:rFonts w:hint="eastAsia" w:ascii="宋体" w:hAnsi="宋体" w:cs="宋体"/>
          <w:color w:val="auto"/>
          <w:sz w:val="21"/>
          <w:szCs w:val="21"/>
        </w:rPr>
      </w:pPr>
    </w:p>
    <w:p w14:paraId="36B3B6DD">
      <w:pPr>
        <w:spacing w:line="440" w:lineRule="exact"/>
        <w:ind w:firstLine="201" w:firstLineChars="95"/>
        <w:outlineLvl w:val="9"/>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项目名称：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455"/>
        <w:gridCol w:w="3197"/>
        <w:gridCol w:w="1619"/>
        <w:gridCol w:w="1842"/>
        <w:gridCol w:w="2053"/>
      </w:tblGrid>
      <w:tr w14:paraId="15CB0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763" w:type="dxa"/>
            <w:gridSpan w:val="6"/>
            <w:tcBorders>
              <w:top w:val="single" w:color="auto" w:sz="4" w:space="0"/>
              <w:left w:val="single" w:color="auto" w:sz="4" w:space="0"/>
              <w:bottom w:val="single" w:color="auto" w:sz="4" w:space="0"/>
              <w:right w:val="single" w:color="auto" w:sz="4" w:space="0"/>
            </w:tcBorders>
            <w:noWrap w:val="0"/>
            <w:vAlign w:val="center"/>
          </w:tcPr>
          <w:p w14:paraId="674C3C06">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服务类</w:t>
            </w:r>
          </w:p>
        </w:tc>
      </w:tr>
      <w:tr w14:paraId="51497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052" w:type="dxa"/>
            <w:gridSpan w:val="2"/>
            <w:tcBorders>
              <w:top w:val="single" w:color="auto" w:sz="4" w:space="0"/>
              <w:left w:val="single" w:color="auto" w:sz="4" w:space="0"/>
              <w:bottom w:val="nil"/>
              <w:right w:val="single" w:color="auto" w:sz="4" w:space="0"/>
            </w:tcBorders>
            <w:noWrap w:val="0"/>
            <w:vAlign w:val="center"/>
          </w:tcPr>
          <w:p w14:paraId="2439C1F9">
            <w:pPr>
              <w:keepNext w:val="0"/>
              <w:keepLines w:val="0"/>
              <w:pageBreakBefore w:val="0"/>
              <w:kinsoku/>
              <w:overflowPunct/>
              <w:topLinePunct w:val="0"/>
              <w:bidi w:val="0"/>
              <w:snapToGrid w:val="0"/>
              <w:spacing w:line="400" w:lineRule="exact"/>
              <w:ind w:firstLine="0" w:firstLineChars="0"/>
              <w:jc w:val="center"/>
              <w:outlineLvl w:val="9"/>
              <w:rPr>
                <w:rFonts w:hint="eastAsia" w:ascii="宋体" w:hAnsi="宋体" w:eastAsia="宋体" w:cs="Times New Roman"/>
                <w:b/>
                <w:color w:val="auto"/>
                <w:sz w:val="21"/>
                <w:szCs w:val="21"/>
                <w:highlight w:val="none"/>
                <w:lang w:eastAsia="zh-CN"/>
              </w:rPr>
            </w:pPr>
            <w:r>
              <w:rPr>
                <w:rFonts w:hint="eastAsia" w:ascii="宋体" w:hAnsi="宋体" w:eastAsia="宋体" w:cs="Times New Roman"/>
                <w:b/>
                <w:color w:val="auto"/>
                <w:sz w:val="21"/>
                <w:szCs w:val="21"/>
                <w:highlight w:val="none"/>
                <w:lang w:val="en-US" w:eastAsia="zh-CN"/>
              </w:rPr>
              <w:t>序号</w:t>
            </w:r>
          </w:p>
        </w:tc>
        <w:tc>
          <w:tcPr>
            <w:tcW w:w="3197" w:type="dxa"/>
            <w:tcBorders>
              <w:top w:val="single" w:color="auto" w:sz="4" w:space="0"/>
              <w:left w:val="single" w:color="auto" w:sz="4" w:space="0"/>
              <w:bottom w:val="nil"/>
              <w:right w:val="single" w:color="auto" w:sz="4" w:space="0"/>
            </w:tcBorders>
            <w:noWrap w:val="0"/>
            <w:vAlign w:val="center"/>
          </w:tcPr>
          <w:p w14:paraId="380015D8">
            <w:pPr>
              <w:keepNext w:val="0"/>
              <w:keepLines w:val="0"/>
              <w:pageBreakBefore w:val="0"/>
              <w:kinsoku/>
              <w:overflowPunct/>
              <w:topLinePunct w:val="0"/>
              <w:bidi w:val="0"/>
              <w:snapToGrid w:val="0"/>
              <w:spacing w:line="400" w:lineRule="exact"/>
              <w:ind w:firstLine="0" w:firstLineChars="0"/>
              <w:jc w:val="center"/>
              <w:outlineLvl w:val="9"/>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内容</w:t>
            </w:r>
          </w:p>
        </w:tc>
        <w:tc>
          <w:tcPr>
            <w:tcW w:w="1619" w:type="dxa"/>
            <w:tcBorders>
              <w:top w:val="single" w:color="auto" w:sz="4" w:space="0"/>
              <w:left w:val="single" w:color="auto" w:sz="4" w:space="0"/>
              <w:bottom w:val="nil"/>
              <w:right w:val="single" w:color="auto" w:sz="4" w:space="0"/>
            </w:tcBorders>
            <w:noWrap w:val="0"/>
            <w:vAlign w:val="center"/>
          </w:tcPr>
          <w:p w14:paraId="30320998">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val="en-US" w:eastAsia="zh-CN"/>
              </w:rPr>
              <w:t>数</w:t>
            </w:r>
            <w:r>
              <w:rPr>
                <w:rFonts w:hint="eastAsia" w:ascii="宋体" w:hAnsi="宋体" w:eastAsia="宋体" w:cs="Times New Roman"/>
                <w:b/>
                <w:color w:val="auto"/>
                <w:sz w:val="21"/>
                <w:szCs w:val="21"/>
                <w:highlight w:val="none"/>
              </w:rPr>
              <w:t>量</w:t>
            </w:r>
          </w:p>
        </w:tc>
        <w:tc>
          <w:tcPr>
            <w:tcW w:w="1842" w:type="dxa"/>
            <w:tcBorders>
              <w:top w:val="single" w:color="auto" w:sz="4" w:space="0"/>
              <w:left w:val="single" w:color="auto" w:sz="4" w:space="0"/>
              <w:right w:val="single" w:color="auto" w:sz="4" w:space="0"/>
            </w:tcBorders>
            <w:noWrap w:val="0"/>
            <w:vAlign w:val="center"/>
          </w:tcPr>
          <w:p w14:paraId="2A178CEC">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r>
              <w:rPr>
                <w:rFonts w:hint="eastAsia" w:ascii="宋体" w:hAnsi="宋体" w:cs="Times New Roman"/>
                <w:b/>
                <w:color w:val="auto"/>
                <w:sz w:val="21"/>
                <w:szCs w:val="21"/>
                <w:highlight w:val="none"/>
                <w:lang w:val="en-US" w:eastAsia="zh-CN"/>
              </w:rPr>
              <w:t>合</w:t>
            </w:r>
            <w:r>
              <w:rPr>
                <w:rFonts w:hint="eastAsia" w:ascii="宋体" w:hAnsi="宋体" w:eastAsia="宋体" w:cs="Times New Roman"/>
                <w:b/>
                <w:color w:val="auto"/>
                <w:sz w:val="21"/>
                <w:szCs w:val="21"/>
                <w:highlight w:val="none"/>
              </w:rPr>
              <w:t>价</w:t>
            </w:r>
          </w:p>
        </w:tc>
        <w:tc>
          <w:tcPr>
            <w:tcW w:w="2053" w:type="dxa"/>
            <w:tcBorders>
              <w:top w:val="single" w:color="auto" w:sz="4" w:space="0"/>
              <w:left w:val="single" w:color="auto" w:sz="4" w:space="0"/>
              <w:right w:val="single" w:color="auto" w:sz="4" w:space="0"/>
            </w:tcBorders>
            <w:noWrap w:val="0"/>
            <w:vAlign w:val="center"/>
          </w:tcPr>
          <w:p w14:paraId="21CCF81B">
            <w:pPr>
              <w:keepNext w:val="0"/>
              <w:keepLines w:val="0"/>
              <w:pageBreakBefore w:val="0"/>
              <w:kinsoku/>
              <w:overflowPunct/>
              <w:topLinePunct w:val="0"/>
              <w:bidi w:val="0"/>
              <w:snapToGrid w:val="0"/>
              <w:spacing w:line="400" w:lineRule="exact"/>
              <w:ind w:left="0" w:leftChars="0" w:firstLine="0" w:firstLineChars="0"/>
              <w:jc w:val="center"/>
              <w:outlineLvl w:val="9"/>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备注</w:t>
            </w:r>
          </w:p>
        </w:tc>
      </w:tr>
      <w:tr w14:paraId="6C298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0540BD5C">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00B672CD">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307B185">
            <w:pPr>
              <w:keepNext w:val="0"/>
              <w:keepLines w:val="0"/>
              <w:pageBreakBefore w:val="0"/>
              <w:kinsoku/>
              <w:overflowPunct/>
              <w:topLinePunct w:val="0"/>
              <w:bidi w:val="0"/>
              <w:snapToGrid w:val="0"/>
              <w:spacing w:line="400" w:lineRule="exact"/>
              <w:ind w:firstLine="0" w:firstLineChars="0"/>
              <w:outlineLvl w:val="9"/>
              <w:rPr>
                <w:rFonts w:ascii="宋体" w:hAnsi="宋体" w:eastAsia="宋体" w:cs="Times New Roman"/>
                <w:b/>
                <w:color w:val="auto"/>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4BE5E16">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8E43973">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r>
      <w:tr w14:paraId="3B21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6873D6BC">
            <w:pPr>
              <w:keepNext w:val="0"/>
              <w:keepLines w:val="0"/>
              <w:pageBreakBefore w:val="0"/>
              <w:kinsoku/>
              <w:overflowPunct/>
              <w:topLinePunct w:val="0"/>
              <w:bidi w:val="0"/>
              <w:snapToGrid w:val="0"/>
              <w:spacing w:line="400" w:lineRule="exact"/>
              <w:ind w:firstLine="0" w:firstLineChars="0"/>
              <w:jc w:val="center"/>
              <w:outlineLvl w:val="9"/>
              <w:rPr>
                <w:rFonts w:hint="eastAsia" w:ascii="宋体" w:hAnsi="宋体" w:eastAsia="宋体" w:cs="Times New Roman"/>
                <w:b/>
                <w:color w:val="auto"/>
                <w:sz w:val="21"/>
                <w:szCs w:val="21"/>
                <w:highlight w:val="none"/>
              </w:rPr>
            </w:pPr>
          </w:p>
        </w:tc>
        <w:tc>
          <w:tcPr>
            <w:tcW w:w="3197" w:type="dxa"/>
            <w:tcBorders>
              <w:top w:val="single" w:color="auto" w:sz="4" w:space="0"/>
              <w:left w:val="single" w:color="auto" w:sz="4" w:space="0"/>
              <w:bottom w:val="single" w:color="auto" w:sz="4" w:space="0"/>
              <w:right w:val="single" w:color="auto" w:sz="4" w:space="0"/>
            </w:tcBorders>
            <w:noWrap w:val="0"/>
            <w:vAlign w:val="center"/>
          </w:tcPr>
          <w:p w14:paraId="528A7D42">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0708AA9">
            <w:pPr>
              <w:keepNext w:val="0"/>
              <w:keepLines w:val="0"/>
              <w:pageBreakBefore w:val="0"/>
              <w:kinsoku/>
              <w:overflowPunct/>
              <w:topLinePunct w:val="0"/>
              <w:bidi w:val="0"/>
              <w:snapToGrid w:val="0"/>
              <w:spacing w:line="400" w:lineRule="exact"/>
              <w:ind w:firstLine="0" w:firstLineChars="0"/>
              <w:outlineLvl w:val="9"/>
              <w:rPr>
                <w:rFonts w:ascii="宋体" w:hAnsi="宋体" w:eastAsia="宋体" w:cs="Times New Roman"/>
                <w:b/>
                <w:color w:val="auto"/>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FA79EE8">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50B9982">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r>
      <w:tr w14:paraId="10463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27DB415A">
            <w:pPr>
              <w:keepNext w:val="0"/>
              <w:keepLines w:val="0"/>
              <w:pageBreakBefore w:val="0"/>
              <w:kinsoku/>
              <w:overflowPunct/>
              <w:topLinePunct w:val="0"/>
              <w:bidi w:val="0"/>
              <w:snapToGrid w:val="0"/>
              <w:spacing w:line="400" w:lineRule="exact"/>
              <w:ind w:firstLine="0" w:firstLineChars="0"/>
              <w:jc w:val="center"/>
              <w:outlineLvl w:val="9"/>
              <w:rPr>
                <w:rFonts w:hint="eastAsia" w:ascii="宋体" w:hAnsi="宋体" w:eastAsia="宋体" w:cs="Times New Roman"/>
                <w:b/>
                <w:color w:val="auto"/>
                <w:sz w:val="21"/>
                <w:szCs w:val="21"/>
                <w:highlight w:val="none"/>
              </w:rPr>
            </w:pPr>
          </w:p>
        </w:tc>
        <w:tc>
          <w:tcPr>
            <w:tcW w:w="3197" w:type="dxa"/>
            <w:tcBorders>
              <w:top w:val="single" w:color="auto" w:sz="4" w:space="0"/>
              <w:left w:val="single" w:color="auto" w:sz="4" w:space="0"/>
              <w:bottom w:val="single" w:color="auto" w:sz="4" w:space="0"/>
              <w:right w:val="single" w:color="auto" w:sz="4" w:space="0"/>
            </w:tcBorders>
            <w:noWrap w:val="0"/>
            <w:vAlign w:val="center"/>
          </w:tcPr>
          <w:p w14:paraId="1412D73A">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7BAF007">
            <w:pPr>
              <w:keepNext w:val="0"/>
              <w:keepLines w:val="0"/>
              <w:pageBreakBefore w:val="0"/>
              <w:kinsoku/>
              <w:overflowPunct/>
              <w:topLinePunct w:val="0"/>
              <w:bidi w:val="0"/>
              <w:snapToGrid w:val="0"/>
              <w:spacing w:line="400" w:lineRule="exact"/>
              <w:ind w:firstLine="0" w:firstLineChars="0"/>
              <w:outlineLvl w:val="9"/>
              <w:rPr>
                <w:rFonts w:ascii="宋体" w:hAnsi="宋体" w:eastAsia="宋体" w:cs="Times New Roman"/>
                <w:b/>
                <w:color w:val="auto"/>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C1AF260">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7C3B167">
            <w:pPr>
              <w:keepNext w:val="0"/>
              <w:keepLines w:val="0"/>
              <w:pageBreakBefore w:val="0"/>
              <w:kinsoku/>
              <w:overflowPunct/>
              <w:topLinePunct w:val="0"/>
              <w:bidi w:val="0"/>
              <w:snapToGrid w:val="0"/>
              <w:spacing w:line="400" w:lineRule="exact"/>
              <w:ind w:firstLine="0" w:firstLineChars="0"/>
              <w:jc w:val="center"/>
              <w:outlineLvl w:val="9"/>
              <w:rPr>
                <w:rFonts w:ascii="宋体" w:hAnsi="宋体" w:eastAsia="宋体" w:cs="Times New Roman"/>
                <w:b/>
                <w:color w:val="auto"/>
                <w:sz w:val="21"/>
                <w:szCs w:val="21"/>
                <w:highlight w:val="none"/>
              </w:rPr>
            </w:pPr>
          </w:p>
        </w:tc>
      </w:tr>
      <w:tr w14:paraId="3E537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763" w:type="dxa"/>
            <w:gridSpan w:val="6"/>
            <w:tcBorders>
              <w:top w:val="single" w:color="auto" w:sz="4" w:space="0"/>
              <w:left w:val="single" w:color="auto" w:sz="4" w:space="0"/>
              <w:bottom w:val="single" w:color="auto" w:sz="4" w:space="0"/>
              <w:right w:val="single" w:color="auto" w:sz="4" w:space="0"/>
            </w:tcBorders>
            <w:noWrap w:val="0"/>
            <w:vAlign w:val="center"/>
          </w:tcPr>
          <w:p w14:paraId="286BAAF8">
            <w:pPr>
              <w:keepNext w:val="0"/>
              <w:keepLines w:val="0"/>
              <w:pageBreakBefore w:val="0"/>
              <w:kinsoku/>
              <w:overflowPunct/>
              <w:topLinePunct w:val="0"/>
              <w:bidi w:val="0"/>
              <w:snapToGrid w:val="0"/>
              <w:spacing w:line="400" w:lineRule="exact"/>
              <w:ind w:firstLine="0" w:firstLineChars="0"/>
              <w:outlineLvl w:val="9"/>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投标总价合计金额大写：                                小写： ￥</w:t>
            </w:r>
            <w:r>
              <w:rPr>
                <w:rFonts w:hint="eastAsia" w:ascii="宋体" w:hAnsi="宋体" w:eastAsia="宋体" w:cs="Times New Roman"/>
                <w:b/>
                <w:color w:val="auto"/>
                <w:sz w:val="21"/>
                <w:szCs w:val="21"/>
                <w:highlight w:val="none"/>
                <w:u w:val="single"/>
              </w:rPr>
              <w:t xml:space="preserve">          </w:t>
            </w:r>
          </w:p>
        </w:tc>
      </w:tr>
      <w:tr w14:paraId="09BC1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4" w:hRule="exact"/>
        </w:trPr>
        <w:tc>
          <w:tcPr>
            <w:tcW w:w="597" w:type="dxa"/>
            <w:tcBorders>
              <w:top w:val="single" w:color="auto" w:sz="4" w:space="0"/>
              <w:left w:val="single" w:color="auto" w:sz="4" w:space="0"/>
              <w:bottom w:val="single" w:color="auto" w:sz="4" w:space="0"/>
              <w:right w:val="single" w:color="auto" w:sz="4" w:space="0"/>
            </w:tcBorders>
            <w:noWrap w:val="0"/>
            <w:vAlign w:val="center"/>
          </w:tcPr>
          <w:p w14:paraId="1BF9A55D">
            <w:pPr>
              <w:keepNext w:val="0"/>
              <w:keepLines w:val="0"/>
              <w:pageBreakBefore w:val="0"/>
              <w:kinsoku/>
              <w:overflowPunct/>
              <w:topLinePunct w:val="0"/>
              <w:bidi w:val="0"/>
              <w:snapToGrid w:val="0"/>
              <w:ind w:firstLine="0" w:firstLineChars="0"/>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c>
          <w:tcPr>
            <w:tcW w:w="9166" w:type="dxa"/>
            <w:gridSpan w:val="5"/>
            <w:tcBorders>
              <w:top w:val="single" w:color="auto" w:sz="4" w:space="0"/>
              <w:left w:val="single" w:color="auto" w:sz="4" w:space="0"/>
              <w:bottom w:val="single" w:color="auto" w:sz="4" w:space="0"/>
              <w:right w:val="single" w:color="auto" w:sz="4" w:space="0"/>
            </w:tcBorders>
            <w:noWrap w:val="0"/>
            <w:vAlign w:val="center"/>
          </w:tcPr>
          <w:p w14:paraId="2681127E">
            <w:pPr>
              <w:keepNext w:val="0"/>
              <w:keepLines w:val="0"/>
              <w:pageBreakBefore w:val="0"/>
              <w:kinsoku/>
              <w:overflowPunct/>
              <w:topLinePunct w:val="0"/>
              <w:bidi w:val="0"/>
              <w:snapToGrid w:val="0"/>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rPr>
              <w:t>此表应按项目的明细情况列项填报,在填写时，如上表不适合本项目的实际情况，可在确保投标明细内容完整的情况下，根据上表格式自行划表填写。</w:t>
            </w:r>
          </w:p>
          <w:p w14:paraId="4367AE31">
            <w:pPr>
              <w:keepNext w:val="0"/>
              <w:keepLines w:val="0"/>
              <w:pageBreakBefore w:val="0"/>
              <w:kinsoku/>
              <w:overflowPunct/>
              <w:topLinePunct w:val="0"/>
              <w:bidi w:val="0"/>
              <w:snapToGrid w:val="0"/>
              <w:ind w:firstLine="0" w:firstLineChars="0"/>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rPr>
              <w:t>报价中不允许出现报价优惠等字样,投标总价合计金额应与明细报价汇总相等。</w:t>
            </w:r>
          </w:p>
        </w:tc>
      </w:tr>
    </w:tbl>
    <w:p w14:paraId="107924B1">
      <w:pPr>
        <w:spacing w:line="360" w:lineRule="auto"/>
        <w:ind w:firstLine="426" w:firstLineChars="200"/>
        <w:rPr>
          <w:rFonts w:hint="eastAsia" w:ascii="宋体" w:hAnsi="宋体" w:cs="宋体"/>
          <w:sz w:val="21"/>
          <w:szCs w:val="21"/>
        </w:rPr>
      </w:pPr>
    </w:p>
    <w:p w14:paraId="7A44FD72">
      <w:pPr>
        <w:widowControl/>
        <w:spacing w:line="400" w:lineRule="exact"/>
        <w:ind w:right="60"/>
        <w:jc w:val="left"/>
        <w:rPr>
          <w:rFonts w:hint="eastAsia" w:ascii="宋体" w:hAnsi="宋体" w:cs="宋体"/>
          <w:color w:val="auto"/>
          <w:sz w:val="21"/>
          <w:szCs w:val="21"/>
        </w:rPr>
      </w:pPr>
    </w:p>
    <w:p w14:paraId="30282298">
      <w:pPr>
        <w:widowControl/>
        <w:spacing w:line="500" w:lineRule="exact"/>
        <w:ind w:right="62"/>
        <w:jc w:val="left"/>
        <w:rPr>
          <w:rFonts w:hint="eastAsia" w:ascii="宋体" w:hAnsi="宋体" w:cs="宋体"/>
          <w:color w:val="auto"/>
          <w:sz w:val="21"/>
          <w:szCs w:val="21"/>
        </w:rPr>
      </w:pPr>
      <w:r>
        <w:rPr>
          <w:rFonts w:hint="eastAsia" w:ascii="宋体" w:hAnsi="宋体" w:cs="宋体"/>
          <w:color w:val="auto"/>
          <w:sz w:val="21"/>
          <w:szCs w:val="21"/>
        </w:rPr>
        <w:t>投标人:（盖章）</w:t>
      </w:r>
    </w:p>
    <w:p w14:paraId="32A53A59">
      <w:pPr>
        <w:widowControl/>
        <w:spacing w:line="500" w:lineRule="exact"/>
        <w:ind w:right="62"/>
        <w:jc w:val="left"/>
        <w:rPr>
          <w:rFonts w:hint="eastAsia" w:ascii="宋体" w:hAnsi="宋体" w:cs="宋体"/>
          <w:color w:val="auto"/>
          <w:sz w:val="21"/>
          <w:szCs w:val="21"/>
        </w:rPr>
      </w:pPr>
      <w:r>
        <w:rPr>
          <w:rFonts w:hint="eastAsia" w:ascii="宋体" w:hAnsi="宋体" w:cs="宋体"/>
          <w:color w:val="auto"/>
          <w:sz w:val="21"/>
          <w:szCs w:val="21"/>
        </w:rPr>
        <w:t>法定代表人或委托代理人:（签字或盖章）</w:t>
      </w:r>
    </w:p>
    <w:p w14:paraId="0DDE722D">
      <w:pPr>
        <w:snapToGrid w:val="0"/>
        <w:spacing w:before="50" w:after="50" w:line="600" w:lineRule="exact"/>
        <w:rPr>
          <w:rFonts w:ascii="宋体" w:hAnsi="宋体" w:cs="宋体"/>
          <w:sz w:val="21"/>
          <w:szCs w:val="21"/>
        </w:rPr>
      </w:pPr>
      <w:r>
        <w:rPr>
          <w:rFonts w:hint="eastAsia" w:ascii="宋体" w:hAnsi="宋体" w:cs="宋体"/>
          <w:color w:val="auto"/>
          <w:sz w:val="21"/>
          <w:szCs w:val="21"/>
        </w:rPr>
        <w:t>日  期:</w:t>
      </w:r>
      <w:r>
        <w:rPr>
          <w:rFonts w:hint="eastAsia" w:ascii="宋体" w:hAnsi="宋体" w:cs="宋体"/>
          <w:spacing w:val="20"/>
          <w:sz w:val="21"/>
          <w:szCs w:val="21"/>
          <w:u w:val="single"/>
        </w:rPr>
        <w:t xml:space="preserve">               </w:t>
      </w:r>
    </w:p>
    <w:p w14:paraId="6941FD1C">
      <w:pPr>
        <w:snapToGrid w:val="0"/>
        <w:spacing w:line="600" w:lineRule="exact"/>
        <w:jc w:val="center"/>
        <w:rPr>
          <w:rFonts w:ascii="黑体" w:hAnsi="黑体" w:eastAsia="黑体" w:cs="黑体"/>
          <w:bCs/>
          <w:sz w:val="21"/>
          <w:szCs w:val="21"/>
        </w:rPr>
      </w:pPr>
    </w:p>
    <w:p w14:paraId="05030152">
      <w:pPr>
        <w:snapToGrid w:val="0"/>
        <w:jc w:val="left"/>
        <w:rPr>
          <w:rStyle w:val="45"/>
          <w:rFonts w:ascii="宋体" w:hAnsi="宋体" w:cs="宋体"/>
          <w:b/>
          <w:bCs/>
          <w:sz w:val="21"/>
          <w:szCs w:val="21"/>
        </w:rPr>
      </w:pPr>
    </w:p>
    <w:p w14:paraId="42195FB0">
      <w:pPr>
        <w:snapToGrid w:val="0"/>
        <w:jc w:val="left"/>
        <w:rPr>
          <w:rStyle w:val="45"/>
          <w:rFonts w:ascii="宋体" w:hAnsi="宋体" w:cs="宋体"/>
          <w:b/>
          <w:bCs/>
          <w:sz w:val="21"/>
          <w:szCs w:val="21"/>
        </w:rPr>
      </w:pPr>
    </w:p>
    <w:p w14:paraId="6EBE8226">
      <w:pPr>
        <w:snapToGrid w:val="0"/>
        <w:jc w:val="left"/>
        <w:rPr>
          <w:rStyle w:val="45"/>
          <w:rFonts w:ascii="宋体" w:hAnsi="宋体" w:cs="宋体"/>
          <w:b/>
          <w:bCs/>
          <w:sz w:val="21"/>
          <w:szCs w:val="21"/>
        </w:rPr>
      </w:pPr>
    </w:p>
    <w:p w14:paraId="2B898C56">
      <w:pPr>
        <w:pStyle w:val="5"/>
        <w:numPr>
          <w:ilvl w:val="0"/>
          <w:numId w:val="0"/>
        </w:numPr>
        <w:tabs>
          <w:tab w:val="left" w:pos="420"/>
        </w:tabs>
        <w:rPr>
          <w:rFonts w:hint="eastAsia" w:ascii="宋体" w:hAnsi="宋体" w:cs="宋体"/>
          <w:color w:val="auto"/>
          <w:sz w:val="21"/>
          <w:szCs w:val="21"/>
        </w:rPr>
      </w:pPr>
      <w:bookmarkStart w:id="28" w:name="_Toc14122"/>
      <w:r>
        <w:rPr>
          <w:rFonts w:hint="eastAsia" w:ascii="宋体" w:hAnsi="宋体" w:eastAsia="宋体" w:cs="宋体"/>
          <w:bCs/>
          <w:color w:val="auto"/>
          <w:sz w:val="21"/>
          <w:szCs w:val="21"/>
        </w:rPr>
        <w:t>附件</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w:t>
      </w:r>
      <w:bookmarkStart w:id="29" w:name="_Toc498451766"/>
      <w:bookmarkStart w:id="30" w:name="_Toc226337800"/>
      <w:bookmarkStart w:id="31" w:name="_Toc248065078"/>
      <w:bookmarkStart w:id="32" w:name="_Toc180555958"/>
      <w:bookmarkStart w:id="33" w:name="_Toc487553574"/>
      <w:bookmarkStart w:id="34" w:name="_Toc22159"/>
      <w:bookmarkStart w:id="35" w:name="_Toc9069"/>
      <w:r>
        <w:rPr>
          <w:rFonts w:hint="eastAsia" w:ascii="宋体" w:hAnsi="宋体" w:eastAsia="宋体" w:cs="宋体"/>
          <w:bCs/>
          <w:color w:val="auto"/>
          <w:sz w:val="21"/>
          <w:szCs w:val="21"/>
        </w:rPr>
        <w:t>项目团队负责人及其他人员清单</w:t>
      </w:r>
      <w:bookmarkEnd w:id="28"/>
      <w:bookmarkEnd w:id="29"/>
      <w:bookmarkEnd w:id="30"/>
      <w:bookmarkEnd w:id="31"/>
      <w:bookmarkEnd w:id="32"/>
      <w:bookmarkEnd w:id="33"/>
      <w:bookmarkEnd w:id="34"/>
      <w:bookmarkEnd w:id="35"/>
      <w:r>
        <w:rPr>
          <w:rFonts w:hint="eastAsia" w:ascii="宋体" w:hAnsi="宋体" w:eastAsia="宋体" w:cs="宋体"/>
          <w:bCs/>
          <w:color w:val="auto"/>
          <w:sz w:val="21"/>
          <w:szCs w:val="21"/>
        </w:rPr>
        <w:t xml:space="preserve">     </w:t>
      </w:r>
      <w:r>
        <w:rPr>
          <w:rFonts w:hint="eastAsia" w:ascii="宋体" w:hAnsi="宋体" w:cs="宋体"/>
          <w:color w:val="auto"/>
          <w:sz w:val="21"/>
          <w:szCs w:val="21"/>
        </w:rPr>
        <w:t xml:space="preserve">  </w:t>
      </w:r>
    </w:p>
    <w:p w14:paraId="6A291540">
      <w:pPr>
        <w:pStyle w:val="5"/>
        <w:numPr>
          <w:ilvl w:val="0"/>
          <w:numId w:val="0"/>
        </w:numPr>
        <w:tabs>
          <w:tab w:val="left" w:pos="420"/>
        </w:tabs>
        <w:ind w:left="1560" w:firstLine="1491" w:firstLineChars="700"/>
        <w:rPr>
          <w:rFonts w:hint="eastAsia" w:ascii="宋体" w:hAnsi="宋体" w:cs="宋体"/>
          <w:color w:val="auto"/>
          <w:sz w:val="21"/>
          <w:szCs w:val="21"/>
        </w:rPr>
      </w:pPr>
      <w:r>
        <w:rPr>
          <w:rFonts w:hint="eastAsia" w:ascii="宋体" w:hAnsi="宋体" w:eastAsia="宋体" w:cs="宋体"/>
          <w:bCs/>
          <w:color w:val="auto"/>
          <w:sz w:val="21"/>
          <w:szCs w:val="21"/>
        </w:rPr>
        <w:t>项目团队负责人及其他人员清单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25"/>
        <w:gridCol w:w="1260"/>
        <w:gridCol w:w="1290"/>
        <w:gridCol w:w="1197"/>
        <w:gridCol w:w="888"/>
        <w:gridCol w:w="1308"/>
        <w:gridCol w:w="1377"/>
      </w:tblGrid>
      <w:tr w14:paraId="316F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4" w:type="dxa"/>
            <w:noWrap w:val="0"/>
            <w:vAlign w:val="center"/>
          </w:tcPr>
          <w:p w14:paraId="2E48A6D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25" w:type="dxa"/>
            <w:noWrap w:val="0"/>
            <w:vAlign w:val="center"/>
          </w:tcPr>
          <w:p w14:paraId="653BAE3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姓名</w:t>
            </w:r>
          </w:p>
        </w:tc>
        <w:tc>
          <w:tcPr>
            <w:tcW w:w="1260" w:type="dxa"/>
            <w:noWrap w:val="0"/>
            <w:vAlign w:val="center"/>
          </w:tcPr>
          <w:p w14:paraId="6AFDF0D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职位</w:t>
            </w:r>
          </w:p>
        </w:tc>
        <w:tc>
          <w:tcPr>
            <w:tcW w:w="1290" w:type="dxa"/>
            <w:noWrap w:val="0"/>
            <w:vAlign w:val="center"/>
          </w:tcPr>
          <w:p w14:paraId="17E9FEB2">
            <w:pPr>
              <w:autoSpaceDE w:val="0"/>
              <w:autoSpaceDN w:val="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学历</w:t>
            </w:r>
          </w:p>
        </w:tc>
        <w:tc>
          <w:tcPr>
            <w:tcW w:w="1197" w:type="dxa"/>
            <w:noWrap w:val="0"/>
            <w:vAlign w:val="center"/>
          </w:tcPr>
          <w:p w14:paraId="0F451680">
            <w:pPr>
              <w:autoSpaceDE w:val="0"/>
              <w:autoSpaceDN w:val="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相关资质</w:t>
            </w:r>
          </w:p>
          <w:p w14:paraId="55BEBBB1">
            <w:pPr>
              <w:autoSpaceDE w:val="0"/>
              <w:autoSpaceDN w:val="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证书</w:t>
            </w:r>
          </w:p>
        </w:tc>
        <w:tc>
          <w:tcPr>
            <w:tcW w:w="888" w:type="dxa"/>
            <w:noWrap w:val="0"/>
            <w:vAlign w:val="center"/>
          </w:tcPr>
          <w:p w14:paraId="41B4B8A8">
            <w:pPr>
              <w:autoSpaceDE w:val="0"/>
              <w:autoSpaceDN w:val="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证书编号</w:t>
            </w:r>
          </w:p>
        </w:tc>
        <w:tc>
          <w:tcPr>
            <w:tcW w:w="1308" w:type="dxa"/>
            <w:noWrap w:val="0"/>
            <w:vAlign w:val="center"/>
          </w:tcPr>
          <w:p w14:paraId="08DEA97A">
            <w:pPr>
              <w:autoSpaceDE w:val="0"/>
              <w:autoSpaceDN w:val="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工作／业务经历年限</w:t>
            </w:r>
          </w:p>
        </w:tc>
        <w:tc>
          <w:tcPr>
            <w:tcW w:w="1377" w:type="dxa"/>
            <w:noWrap w:val="0"/>
            <w:vAlign w:val="center"/>
          </w:tcPr>
          <w:p w14:paraId="0AFBB7C2">
            <w:pPr>
              <w:autoSpaceDE w:val="0"/>
              <w:autoSpaceDN w:val="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类似职位工</w:t>
            </w:r>
          </w:p>
          <w:p w14:paraId="474D17CF">
            <w:pPr>
              <w:autoSpaceDE w:val="0"/>
              <w:autoSpaceDN w:val="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作经历年限</w:t>
            </w:r>
          </w:p>
        </w:tc>
      </w:tr>
      <w:tr w14:paraId="6FD8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4F8DF811">
            <w:pPr>
              <w:jc w:val="center"/>
              <w:rPr>
                <w:rFonts w:hint="eastAsia" w:ascii="宋体" w:hAnsi="宋体" w:eastAsia="宋体" w:cs="宋体"/>
                <w:color w:val="auto"/>
                <w:sz w:val="21"/>
                <w:szCs w:val="21"/>
              </w:rPr>
            </w:pPr>
          </w:p>
        </w:tc>
        <w:tc>
          <w:tcPr>
            <w:tcW w:w="1425" w:type="dxa"/>
            <w:noWrap w:val="0"/>
            <w:vAlign w:val="center"/>
          </w:tcPr>
          <w:p w14:paraId="6AB47587">
            <w:pPr>
              <w:jc w:val="center"/>
              <w:rPr>
                <w:rFonts w:hint="eastAsia" w:ascii="宋体" w:hAnsi="宋体" w:eastAsia="宋体" w:cs="宋体"/>
                <w:color w:val="auto"/>
                <w:sz w:val="21"/>
                <w:szCs w:val="21"/>
              </w:rPr>
            </w:pPr>
          </w:p>
        </w:tc>
        <w:tc>
          <w:tcPr>
            <w:tcW w:w="1260" w:type="dxa"/>
            <w:noWrap w:val="0"/>
            <w:vAlign w:val="center"/>
          </w:tcPr>
          <w:p w14:paraId="2BD19F08">
            <w:pPr>
              <w:jc w:val="center"/>
              <w:rPr>
                <w:rFonts w:hint="eastAsia" w:ascii="宋体" w:hAnsi="宋体" w:eastAsia="宋体" w:cs="宋体"/>
                <w:color w:val="auto"/>
                <w:sz w:val="21"/>
                <w:szCs w:val="21"/>
              </w:rPr>
            </w:pPr>
          </w:p>
        </w:tc>
        <w:tc>
          <w:tcPr>
            <w:tcW w:w="1290" w:type="dxa"/>
            <w:noWrap w:val="0"/>
            <w:vAlign w:val="center"/>
          </w:tcPr>
          <w:p w14:paraId="28A45C47">
            <w:pPr>
              <w:jc w:val="center"/>
              <w:rPr>
                <w:rFonts w:hint="eastAsia" w:ascii="宋体" w:hAnsi="宋体" w:eastAsia="宋体" w:cs="宋体"/>
                <w:color w:val="auto"/>
                <w:sz w:val="21"/>
                <w:szCs w:val="21"/>
              </w:rPr>
            </w:pPr>
          </w:p>
        </w:tc>
        <w:tc>
          <w:tcPr>
            <w:tcW w:w="1197" w:type="dxa"/>
            <w:noWrap w:val="0"/>
            <w:vAlign w:val="center"/>
          </w:tcPr>
          <w:p w14:paraId="0C215B83">
            <w:pPr>
              <w:jc w:val="center"/>
              <w:rPr>
                <w:rFonts w:hint="eastAsia" w:ascii="宋体" w:hAnsi="宋体" w:eastAsia="宋体" w:cs="宋体"/>
                <w:color w:val="auto"/>
                <w:sz w:val="21"/>
                <w:szCs w:val="21"/>
              </w:rPr>
            </w:pPr>
          </w:p>
        </w:tc>
        <w:tc>
          <w:tcPr>
            <w:tcW w:w="888" w:type="dxa"/>
            <w:noWrap w:val="0"/>
            <w:vAlign w:val="top"/>
          </w:tcPr>
          <w:p w14:paraId="3579D7B3">
            <w:pPr>
              <w:jc w:val="center"/>
              <w:rPr>
                <w:rFonts w:hint="eastAsia" w:ascii="宋体" w:hAnsi="宋体" w:eastAsia="宋体" w:cs="宋体"/>
                <w:color w:val="auto"/>
                <w:sz w:val="21"/>
                <w:szCs w:val="21"/>
              </w:rPr>
            </w:pPr>
          </w:p>
        </w:tc>
        <w:tc>
          <w:tcPr>
            <w:tcW w:w="1308" w:type="dxa"/>
            <w:noWrap w:val="0"/>
            <w:vAlign w:val="top"/>
          </w:tcPr>
          <w:p w14:paraId="4CA5A7D4">
            <w:pPr>
              <w:jc w:val="center"/>
              <w:rPr>
                <w:rFonts w:hint="eastAsia" w:ascii="宋体" w:hAnsi="宋体" w:eastAsia="宋体" w:cs="宋体"/>
                <w:color w:val="auto"/>
                <w:sz w:val="21"/>
                <w:szCs w:val="21"/>
              </w:rPr>
            </w:pPr>
          </w:p>
        </w:tc>
        <w:tc>
          <w:tcPr>
            <w:tcW w:w="1377" w:type="dxa"/>
            <w:noWrap w:val="0"/>
            <w:vAlign w:val="top"/>
          </w:tcPr>
          <w:p w14:paraId="4C5EEC6D">
            <w:pPr>
              <w:jc w:val="center"/>
              <w:rPr>
                <w:rFonts w:hint="eastAsia" w:ascii="宋体" w:hAnsi="宋体" w:eastAsia="宋体" w:cs="宋体"/>
                <w:color w:val="auto"/>
                <w:sz w:val="21"/>
                <w:szCs w:val="21"/>
              </w:rPr>
            </w:pPr>
          </w:p>
        </w:tc>
      </w:tr>
      <w:tr w14:paraId="66D9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1A4DF066">
            <w:pPr>
              <w:jc w:val="center"/>
              <w:rPr>
                <w:rFonts w:hint="eastAsia" w:ascii="宋体" w:hAnsi="宋体" w:eastAsia="宋体" w:cs="宋体"/>
                <w:color w:val="auto"/>
                <w:sz w:val="21"/>
                <w:szCs w:val="21"/>
              </w:rPr>
            </w:pPr>
          </w:p>
        </w:tc>
        <w:tc>
          <w:tcPr>
            <w:tcW w:w="1425" w:type="dxa"/>
            <w:noWrap w:val="0"/>
            <w:vAlign w:val="center"/>
          </w:tcPr>
          <w:p w14:paraId="3A48F296">
            <w:pPr>
              <w:jc w:val="center"/>
              <w:rPr>
                <w:rFonts w:hint="eastAsia" w:ascii="宋体" w:hAnsi="宋体" w:eastAsia="宋体" w:cs="宋体"/>
                <w:color w:val="auto"/>
                <w:sz w:val="21"/>
                <w:szCs w:val="21"/>
              </w:rPr>
            </w:pPr>
          </w:p>
        </w:tc>
        <w:tc>
          <w:tcPr>
            <w:tcW w:w="1260" w:type="dxa"/>
            <w:noWrap w:val="0"/>
            <w:vAlign w:val="center"/>
          </w:tcPr>
          <w:p w14:paraId="608AF088">
            <w:pPr>
              <w:jc w:val="center"/>
              <w:rPr>
                <w:rFonts w:hint="eastAsia" w:ascii="宋体" w:hAnsi="宋体" w:eastAsia="宋体" w:cs="宋体"/>
                <w:color w:val="auto"/>
                <w:sz w:val="21"/>
                <w:szCs w:val="21"/>
              </w:rPr>
            </w:pPr>
          </w:p>
        </w:tc>
        <w:tc>
          <w:tcPr>
            <w:tcW w:w="1290" w:type="dxa"/>
            <w:noWrap w:val="0"/>
            <w:vAlign w:val="center"/>
          </w:tcPr>
          <w:p w14:paraId="15F1F4BB">
            <w:pPr>
              <w:jc w:val="center"/>
              <w:rPr>
                <w:rFonts w:hint="eastAsia" w:ascii="宋体" w:hAnsi="宋体" w:eastAsia="宋体" w:cs="宋体"/>
                <w:color w:val="auto"/>
                <w:sz w:val="21"/>
                <w:szCs w:val="21"/>
              </w:rPr>
            </w:pPr>
          </w:p>
        </w:tc>
        <w:tc>
          <w:tcPr>
            <w:tcW w:w="1197" w:type="dxa"/>
            <w:noWrap w:val="0"/>
            <w:vAlign w:val="center"/>
          </w:tcPr>
          <w:p w14:paraId="36627306">
            <w:pPr>
              <w:jc w:val="center"/>
              <w:rPr>
                <w:rFonts w:hint="eastAsia" w:ascii="宋体" w:hAnsi="宋体" w:eastAsia="宋体" w:cs="宋体"/>
                <w:color w:val="auto"/>
                <w:sz w:val="21"/>
                <w:szCs w:val="21"/>
              </w:rPr>
            </w:pPr>
          </w:p>
        </w:tc>
        <w:tc>
          <w:tcPr>
            <w:tcW w:w="888" w:type="dxa"/>
            <w:noWrap w:val="0"/>
            <w:vAlign w:val="top"/>
          </w:tcPr>
          <w:p w14:paraId="2928320E">
            <w:pPr>
              <w:jc w:val="center"/>
              <w:rPr>
                <w:rFonts w:hint="eastAsia" w:ascii="宋体" w:hAnsi="宋体" w:eastAsia="宋体" w:cs="宋体"/>
                <w:color w:val="auto"/>
                <w:sz w:val="21"/>
                <w:szCs w:val="21"/>
              </w:rPr>
            </w:pPr>
          </w:p>
        </w:tc>
        <w:tc>
          <w:tcPr>
            <w:tcW w:w="1308" w:type="dxa"/>
            <w:noWrap w:val="0"/>
            <w:vAlign w:val="top"/>
          </w:tcPr>
          <w:p w14:paraId="67EC01B3">
            <w:pPr>
              <w:jc w:val="center"/>
              <w:rPr>
                <w:rFonts w:hint="eastAsia" w:ascii="宋体" w:hAnsi="宋体" w:eastAsia="宋体" w:cs="宋体"/>
                <w:color w:val="auto"/>
                <w:sz w:val="21"/>
                <w:szCs w:val="21"/>
              </w:rPr>
            </w:pPr>
          </w:p>
        </w:tc>
        <w:tc>
          <w:tcPr>
            <w:tcW w:w="1377" w:type="dxa"/>
            <w:noWrap w:val="0"/>
            <w:vAlign w:val="top"/>
          </w:tcPr>
          <w:p w14:paraId="0F191CDD">
            <w:pPr>
              <w:jc w:val="center"/>
              <w:rPr>
                <w:rFonts w:hint="eastAsia" w:ascii="宋体" w:hAnsi="宋体" w:eastAsia="宋体" w:cs="宋体"/>
                <w:color w:val="auto"/>
                <w:sz w:val="21"/>
                <w:szCs w:val="21"/>
              </w:rPr>
            </w:pPr>
          </w:p>
        </w:tc>
      </w:tr>
      <w:tr w14:paraId="0A06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66A8463A">
            <w:pPr>
              <w:jc w:val="center"/>
              <w:rPr>
                <w:rFonts w:hint="eastAsia" w:ascii="宋体" w:hAnsi="宋体" w:eastAsia="宋体" w:cs="宋体"/>
                <w:color w:val="auto"/>
                <w:sz w:val="21"/>
                <w:szCs w:val="21"/>
              </w:rPr>
            </w:pPr>
          </w:p>
        </w:tc>
        <w:tc>
          <w:tcPr>
            <w:tcW w:w="1425" w:type="dxa"/>
            <w:noWrap w:val="0"/>
            <w:vAlign w:val="center"/>
          </w:tcPr>
          <w:p w14:paraId="3DBF7452">
            <w:pPr>
              <w:jc w:val="center"/>
              <w:rPr>
                <w:rFonts w:hint="eastAsia" w:ascii="宋体" w:hAnsi="宋体" w:eastAsia="宋体" w:cs="宋体"/>
                <w:color w:val="auto"/>
                <w:sz w:val="21"/>
                <w:szCs w:val="21"/>
              </w:rPr>
            </w:pPr>
          </w:p>
        </w:tc>
        <w:tc>
          <w:tcPr>
            <w:tcW w:w="1260" w:type="dxa"/>
            <w:noWrap w:val="0"/>
            <w:vAlign w:val="center"/>
          </w:tcPr>
          <w:p w14:paraId="19A7CB07">
            <w:pPr>
              <w:jc w:val="center"/>
              <w:rPr>
                <w:rFonts w:hint="eastAsia" w:ascii="宋体" w:hAnsi="宋体" w:eastAsia="宋体" w:cs="宋体"/>
                <w:color w:val="auto"/>
                <w:sz w:val="21"/>
                <w:szCs w:val="21"/>
              </w:rPr>
            </w:pPr>
          </w:p>
        </w:tc>
        <w:tc>
          <w:tcPr>
            <w:tcW w:w="1290" w:type="dxa"/>
            <w:noWrap w:val="0"/>
            <w:vAlign w:val="center"/>
          </w:tcPr>
          <w:p w14:paraId="2F16B4EF">
            <w:pPr>
              <w:jc w:val="center"/>
              <w:rPr>
                <w:rFonts w:hint="eastAsia" w:ascii="宋体" w:hAnsi="宋体" w:eastAsia="宋体" w:cs="宋体"/>
                <w:color w:val="auto"/>
                <w:sz w:val="21"/>
                <w:szCs w:val="21"/>
              </w:rPr>
            </w:pPr>
          </w:p>
        </w:tc>
        <w:tc>
          <w:tcPr>
            <w:tcW w:w="1197" w:type="dxa"/>
            <w:noWrap w:val="0"/>
            <w:vAlign w:val="center"/>
          </w:tcPr>
          <w:p w14:paraId="0F5AC78F">
            <w:pPr>
              <w:jc w:val="center"/>
              <w:rPr>
                <w:rFonts w:hint="eastAsia" w:ascii="宋体" w:hAnsi="宋体" w:eastAsia="宋体" w:cs="宋体"/>
                <w:color w:val="auto"/>
                <w:sz w:val="21"/>
                <w:szCs w:val="21"/>
              </w:rPr>
            </w:pPr>
          </w:p>
        </w:tc>
        <w:tc>
          <w:tcPr>
            <w:tcW w:w="888" w:type="dxa"/>
            <w:noWrap w:val="0"/>
            <w:vAlign w:val="top"/>
          </w:tcPr>
          <w:p w14:paraId="7526F75A">
            <w:pPr>
              <w:jc w:val="center"/>
              <w:rPr>
                <w:rFonts w:hint="eastAsia" w:ascii="宋体" w:hAnsi="宋体" w:eastAsia="宋体" w:cs="宋体"/>
                <w:color w:val="auto"/>
                <w:sz w:val="21"/>
                <w:szCs w:val="21"/>
              </w:rPr>
            </w:pPr>
          </w:p>
        </w:tc>
        <w:tc>
          <w:tcPr>
            <w:tcW w:w="1308" w:type="dxa"/>
            <w:noWrap w:val="0"/>
            <w:vAlign w:val="top"/>
          </w:tcPr>
          <w:p w14:paraId="2EAEE9B1">
            <w:pPr>
              <w:jc w:val="center"/>
              <w:rPr>
                <w:rFonts w:hint="eastAsia" w:ascii="宋体" w:hAnsi="宋体" w:eastAsia="宋体" w:cs="宋体"/>
                <w:color w:val="auto"/>
                <w:sz w:val="21"/>
                <w:szCs w:val="21"/>
              </w:rPr>
            </w:pPr>
          </w:p>
        </w:tc>
        <w:tc>
          <w:tcPr>
            <w:tcW w:w="1377" w:type="dxa"/>
            <w:noWrap w:val="0"/>
            <w:vAlign w:val="top"/>
          </w:tcPr>
          <w:p w14:paraId="58C29A58">
            <w:pPr>
              <w:jc w:val="center"/>
              <w:rPr>
                <w:rFonts w:hint="eastAsia" w:ascii="宋体" w:hAnsi="宋体" w:eastAsia="宋体" w:cs="宋体"/>
                <w:color w:val="auto"/>
                <w:sz w:val="21"/>
                <w:szCs w:val="21"/>
              </w:rPr>
            </w:pPr>
          </w:p>
        </w:tc>
      </w:tr>
      <w:tr w14:paraId="1B97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5219ADF2">
            <w:pPr>
              <w:jc w:val="center"/>
              <w:rPr>
                <w:rFonts w:hint="eastAsia" w:ascii="宋体" w:hAnsi="宋体" w:eastAsia="宋体" w:cs="宋体"/>
                <w:color w:val="auto"/>
                <w:sz w:val="21"/>
                <w:szCs w:val="21"/>
              </w:rPr>
            </w:pPr>
          </w:p>
        </w:tc>
        <w:tc>
          <w:tcPr>
            <w:tcW w:w="1425" w:type="dxa"/>
            <w:noWrap w:val="0"/>
            <w:vAlign w:val="center"/>
          </w:tcPr>
          <w:p w14:paraId="5B1D5EE0">
            <w:pPr>
              <w:jc w:val="center"/>
              <w:rPr>
                <w:rFonts w:hint="eastAsia" w:ascii="宋体" w:hAnsi="宋体" w:eastAsia="宋体" w:cs="宋体"/>
                <w:color w:val="auto"/>
                <w:sz w:val="21"/>
                <w:szCs w:val="21"/>
              </w:rPr>
            </w:pPr>
          </w:p>
        </w:tc>
        <w:tc>
          <w:tcPr>
            <w:tcW w:w="1260" w:type="dxa"/>
            <w:noWrap w:val="0"/>
            <w:vAlign w:val="center"/>
          </w:tcPr>
          <w:p w14:paraId="2ECF8D9F">
            <w:pPr>
              <w:jc w:val="center"/>
              <w:rPr>
                <w:rFonts w:hint="eastAsia" w:ascii="宋体" w:hAnsi="宋体" w:eastAsia="宋体" w:cs="宋体"/>
                <w:color w:val="auto"/>
                <w:sz w:val="21"/>
                <w:szCs w:val="21"/>
              </w:rPr>
            </w:pPr>
          </w:p>
        </w:tc>
        <w:tc>
          <w:tcPr>
            <w:tcW w:w="1290" w:type="dxa"/>
            <w:noWrap w:val="0"/>
            <w:vAlign w:val="center"/>
          </w:tcPr>
          <w:p w14:paraId="1B4BE9EF">
            <w:pPr>
              <w:jc w:val="center"/>
              <w:rPr>
                <w:rFonts w:hint="eastAsia" w:ascii="宋体" w:hAnsi="宋体" w:eastAsia="宋体" w:cs="宋体"/>
                <w:color w:val="auto"/>
                <w:sz w:val="21"/>
                <w:szCs w:val="21"/>
              </w:rPr>
            </w:pPr>
          </w:p>
        </w:tc>
        <w:tc>
          <w:tcPr>
            <w:tcW w:w="1197" w:type="dxa"/>
            <w:noWrap w:val="0"/>
            <w:vAlign w:val="center"/>
          </w:tcPr>
          <w:p w14:paraId="5A968B9C">
            <w:pPr>
              <w:jc w:val="center"/>
              <w:rPr>
                <w:rFonts w:hint="eastAsia" w:ascii="宋体" w:hAnsi="宋体" w:eastAsia="宋体" w:cs="宋体"/>
                <w:color w:val="auto"/>
                <w:sz w:val="21"/>
                <w:szCs w:val="21"/>
              </w:rPr>
            </w:pPr>
          </w:p>
        </w:tc>
        <w:tc>
          <w:tcPr>
            <w:tcW w:w="888" w:type="dxa"/>
            <w:noWrap w:val="0"/>
            <w:vAlign w:val="top"/>
          </w:tcPr>
          <w:p w14:paraId="52F34E6D">
            <w:pPr>
              <w:jc w:val="center"/>
              <w:rPr>
                <w:rFonts w:hint="eastAsia" w:ascii="宋体" w:hAnsi="宋体" w:eastAsia="宋体" w:cs="宋体"/>
                <w:color w:val="auto"/>
                <w:sz w:val="21"/>
                <w:szCs w:val="21"/>
              </w:rPr>
            </w:pPr>
          </w:p>
        </w:tc>
        <w:tc>
          <w:tcPr>
            <w:tcW w:w="1308" w:type="dxa"/>
            <w:noWrap w:val="0"/>
            <w:vAlign w:val="top"/>
          </w:tcPr>
          <w:p w14:paraId="23525FDD">
            <w:pPr>
              <w:jc w:val="center"/>
              <w:rPr>
                <w:rFonts w:hint="eastAsia" w:ascii="宋体" w:hAnsi="宋体" w:eastAsia="宋体" w:cs="宋体"/>
                <w:color w:val="auto"/>
                <w:sz w:val="21"/>
                <w:szCs w:val="21"/>
              </w:rPr>
            </w:pPr>
          </w:p>
        </w:tc>
        <w:tc>
          <w:tcPr>
            <w:tcW w:w="1377" w:type="dxa"/>
            <w:noWrap w:val="0"/>
            <w:vAlign w:val="top"/>
          </w:tcPr>
          <w:p w14:paraId="3E36991D">
            <w:pPr>
              <w:jc w:val="center"/>
              <w:rPr>
                <w:rFonts w:hint="eastAsia" w:ascii="宋体" w:hAnsi="宋体" w:eastAsia="宋体" w:cs="宋体"/>
                <w:color w:val="auto"/>
                <w:sz w:val="21"/>
                <w:szCs w:val="21"/>
              </w:rPr>
            </w:pPr>
          </w:p>
        </w:tc>
      </w:tr>
      <w:tr w14:paraId="5AB2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6EDFBE6D">
            <w:pPr>
              <w:jc w:val="center"/>
              <w:rPr>
                <w:rFonts w:hint="eastAsia" w:ascii="宋体" w:hAnsi="宋体" w:eastAsia="宋体" w:cs="宋体"/>
                <w:color w:val="auto"/>
                <w:sz w:val="21"/>
                <w:szCs w:val="21"/>
              </w:rPr>
            </w:pPr>
          </w:p>
        </w:tc>
        <w:tc>
          <w:tcPr>
            <w:tcW w:w="1425" w:type="dxa"/>
            <w:noWrap w:val="0"/>
            <w:vAlign w:val="center"/>
          </w:tcPr>
          <w:p w14:paraId="62D811A4">
            <w:pPr>
              <w:jc w:val="center"/>
              <w:rPr>
                <w:rFonts w:hint="eastAsia" w:ascii="宋体" w:hAnsi="宋体" w:eastAsia="宋体" w:cs="宋体"/>
                <w:color w:val="auto"/>
                <w:sz w:val="21"/>
                <w:szCs w:val="21"/>
              </w:rPr>
            </w:pPr>
          </w:p>
        </w:tc>
        <w:tc>
          <w:tcPr>
            <w:tcW w:w="1260" w:type="dxa"/>
            <w:noWrap w:val="0"/>
            <w:vAlign w:val="center"/>
          </w:tcPr>
          <w:p w14:paraId="3CA6BCFE">
            <w:pPr>
              <w:jc w:val="center"/>
              <w:rPr>
                <w:rFonts w:hint="eastAsia" w:ascii="宋体" w:hAnsi="宋体" w:eastAsia="宋体" w:cs="宋体"/>
                <w:color w:val="auto"/>
                <w:sz w:val="21"/>
                <w:szCs w:val="21"/>
              </w:rPr>
            </w:pPr>
          </w:p>
        </w:tc>
        <w:tc>
          <w:tcPr>
            <w:tcW w:w="1290" w:type="dxa"/>
            <w:noWrap w:val="0"/>
            <w:vAlign w:val="center"/>
          </w:tcPr>
          <w:p w14:paraId="539CDDC8">
            <w:pPr>
              <w:jc w:val="center"/>
              <w:rPr>
                <w:rFonts w:hint="eastAsia" w:ascii="宋体" w:hAnsi="宋体" w:eastAsia="宋体" w:cs="宋体"/>
                <w:color w:val="auto"/>
                <w:sz w:val="21"/>
                <w:szCs w:val="21"/>
              </w:rPr>
            </w:pPr>
          </w:p>
        </w:tc>
        <w:tc>
          <w:tcPr>
            <w:tcW w:w="1197" w:type="dxa"/>
            <w:noWrap w:val="0"/>
            <w:vAlign w:val="center"/>
          </w:tcPr>
          <w:p w14:paraId="5E20EA64">
            <w:pPr>
              <w:jc w:val="center"/>
              <w:rPr>
                <w:rFonts w:hint="eastAsia" w:ascii="宋体" w:hAnsi="宋体" w:eastAsia="宋体" w:cs="宋体"/>
                <w:color w:val="auto"/>
                <w:sz w:val="21"/>
                <w:szCs w:val="21"/>
              </w:rPr>
            </w:pPr>
          </w:p>
        </w:tc>
        <w:tc>
          <w:tcPr>
            <w:tcW w:w="888" w:type="dxa"/>
            <w:noWrap w:val="0"/>
            <w:vAlign w:val="top"/>
          </w:tcPr>
          <w:p w14:paraId="54AB4ADC">
            <w:pPr>
              <w:jc w:val="center"/>
              <w:rPr>
                <w:rFonts w:hint="eastAsia" w:ascii="宋体" w:hAnsi="宋体" w:eastAsia="宋体" w:cs="宋体"/>
                <w:color w:val="auto"/>
                <w:sz w:val="21"/>
                <w:szCs w:val="21"/>
              </w:rPr>
            </w:pPr>
          </w:p>
        </w:tc>
        <w:tc>
          <w:tcPr>
            <w:tcW w:w="1308" w:type="dxa"/>
            <w:noWrap w:val="0"/>
            <w:vAlign w:val="top"/>
          </w:tcPr>
          <w:p w14:paraId="249455B3">
            <w:pPr>
              <w:jc w:val="center"/>
              <w:rPr>
                <w:rFonts w:hint="eastAsia" w:ascii="宋体" w:hAnsi="宋体" w:eastAsia="宋体" w:cs="宋体"/>
                <w:color w:val="auto"/>
                <w:sz w:val="21"/>
                <w:szCs w:val="21"/>
              </w:rPr>
            </w:pPr>
          </w:p>
        </w:tc>
        <w:tc>
          <w:tcPr>
            <w:tcW w:w="1377" w:type="dxa"/>
            <w:noWrap w:val="0"/>
            <w:vAlign w:val="top"/>
          </w:tcPr>
          <w:p w14:paraId="023E0497">
            <w:pPr>
              <w:jc w:val="center"/>
              <w:rPr>
                <w:rFonts w:hint="eastAsia" w:ascii="宋体" w:hAnsi="宋体" w:eastAsia="宋体" w:cs="宋体"/>
                <w:color w:val="auto"/>
                <w:sz w:val="21"/>
                <w:szCs w:val="21"/>
              </w:rPr>
            </w:pPr>
          </w:p>
        </w:tc>
      </w:tr>
      <w:tr w14:paraId="06CC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51711D35">
            <w:pPr>
              <w:jc w:val="center"/>
              <w:rPr>
                <w:rFonts w:hint="eastAsia" w:ascii="宋体" w:hAnsi="宋体" w:eastAsia="宋体" w:cs="宋体"/>
                <w:color w:val="auto"/>
                <w:sz w:val="21"/>
                <w:szCs w:val="21"/>
              </w:rPr>
            </w:pPr>
          </w:p>
        </w:tc>
        <w:tc>
          <w:tcPr>
            <w:tcW w:w="1425" w:type="dxa"/>
            <w:noWrap w:val="0"/>
            <w:vAlign w:val="center"/>
          </w:tcPr>
          <w:p w14:paraId="6812DF40">
            <w:pPr>
              <w:jc w:val="center"/>
              <w:rPr>
                <w:rFonts w:hint="eastAsia" w:ascii="宋体" w:hAnsi="宋体" w:eastAsia="宋体" w:cs="宋体"/>
                <w:color w:val="auto"/>
                <w:sz w:val="21"/>
                <w:szCs w:val="21"/>
              </w:rPr>
            </w:pPr>
          </w:p>
        </w:tc>
        <w:tc>
          <w:tcPr>
            <w:tcW w:w="1260" w:type="dxa"/>
            <w:noWrap w:val="0"/>
            <w:vAlign w:val="center"/>
          </w:tcPr>
          <w:p w14:paraId="273DC68C">
            <w:pPr>
              <w:jc w:val="center"/>
              <w:rPr>
                <w:rFonts w:hint="eastAsia" w:ascii="宋体" w:hAnsi="宋体" w:eastAsia="宋体" w:cs="宋体"/>
                <w:color w:val="auto"/>
                <w:sz w:val="21"/>
                <w:szCs w:val="21"/>
              </w:rPr>
            </w:pPr>
          </w:p>
        </w:tc>
        <w:tc>
          <w:tcPr>
            <w:tcW w:w="1290" w:type="dxa"/>
            <w:noWrap w:val="0"/>
            <w:vAlign w:val="center"/>
          </w:tcPr>
          <w:p w14:paraId="271024DB">
            <w:pPr>
              <w:jc w:val="center"/>
              <w:rPr>
                <w:rFonts w:hint="eastAsia" w:ascii="宋体" w:hAnsi="宋体" w:eastAsia="宋体" w:cs="宋体"/>
                <w:color w:val="auto"/>
                <w:sz w:val="21"/>
                <w:szCs w:val="21"/>
              </w:rPr>
            </w:pPr>
          </w:p>
        </w:tc>
        <w:tc>
          <w:tcPr>
            <w:tcW w:w="1197" w:type="dxa"/>
            <w:noWrap w:val="0"/>
            <w:vAlign w:val="center"/>
          </w:tcPr>
          <w:p w14:paraId="3EE14448">
            <w:pPr>
              <w:jc w:val="center"/>
              <w:rPr>
                <w:rFonts w:hint="eastAsia" w:ascii="宋体" w:hAnsi="宋体" w:eastAsia="宋体" w:cs="宋体"/>
                <w:color w:val="auto"/>
                <w:sz w:val="21"/>
                <w:szCs w:val="21"/>
              </w:rPr>
            </w:pPr>
          </w:p>
        </w:tc>
        <w:tc>
          <w:tcPr>
            <w:tcW w:w="888" w:type="dxa"/>
            <w:noWrap w:val="0"/>
            <w:vAlign w:val="top"/>
          </w:tcPr>
          <w:p w14:paraId="50E45958">
            <w:pPr>
              <w:jc w:val="center"/>
              <w:rPr>
                <w:rFonts w:hint="eastAsia" w:ascii="宋体" w:hAnsi="宋体" w:eastAsia="宋体" w:cs="宋体"/>
                <w:color w:val="auto"/>
                <w:sz w:val="21"/>
                <w:szCs w:val="21"/>
              </w:rPr>
            </w:pPr>
          </w:p>
        </w:tc>
        <w:tc>
          <w:tcPr>
            <w:tcW w:w="1308" w:type="dxa"/>
            <w:noWrap w:val="0"/>
            <w:vAlign w:val="top"/>
          </w:tcPr>
          <w:p w14:paraId="12C4BFCE">
            <w:pPr>
              <w:jc w:val="center"/>
              <w:rPr>
                <w:rFonts w:hint="eastAsia" w:ascii="宋体" w:hAnsi="宋体" w:eastAsia="宋体" w:cs="宋体"/>
                <w:color w:val="auto"/>
                <w:sz w:val="21"/>
                <w:szCs w:val="21"/>
              </w:rPr>
            </w:pPr>
          </w:p>
        </w:tc>
        <w:tc>
          <w:tcPr>
            <w:tcW w:w="1377" w:type="dxa"/>
            <w:noWrap w:val="0"/>
            <w:vAlign w:val="top"/>
          </w:tcPr>
          <w:p w14:paraId="33DA115B">
            <w:pPr>
              <w:jc w:val="center"/>
              <w:rPr>
                <w:rFonts w:hint="eastAsia" w:ascii="宋体" w:hAnsi="宋体" w:eastAsia="宋体" w:cs="宋体"/>
                <w:color w:val="auto"/>
                <w:sz w:val="21"/>
                <w:szCs w:val="21"/>
              </w:rPr>
            </w:pPr>
          </w:p>
        </w:tc>
      </w:tr>
      <w:tr w14:paraId="4F05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6D82B6C">
            <w:pPr>
              <w:jc w:val="center"/>
              <w:rPr>
                <w:rFonts w:hint="eastAsia" w:ascii="宋体" w:hAnsi="宋体" w:eastAsia="宋体" w:cs="宋体"/>
                <w:color w:val="auto"/>
                <w:sz w:val="21"/>
                <w:szCs w:val="21"/>
              </w:rPr>
            </w:pPr>
          </w:p>
        </w:tc>
        <w:tc>
          <w:tcPr>
            <w:tcW w:w="1425" w:type="dxa"/>
            <w:noWrap w:val="0"/>
            <w:vAlign w:val="center"/>
          </w:tcPr>
          <w:p w14:paraId="6ECF49C6">
            <w:pPr>
              <w:jc w:val="center"/>
              <w:rPr>
                <w:rFonts w:hint="eastAsia" w:ascii="宋体" w:hAnsi="宋体" w:eastAsia="宋体" w:cs="宋体"/>
                <w:color w:val="auto"/>
                <w:sz w:val="21"/>
                <w:szCs w:val="21"/>
              </w:rPr>
            </w:pPr>
          </w:p>
        </w:tc>
        <w:tc>
          <w:tcPr>
            <w:tcW w:w="1260" w:type="dxa"/>
            <w:noWrap w:val="0"/>
            <w:vAlign w:val="center"/>
          </w:tcPr>
          <w:p w14:paraId="6E098E2E">
            <w:pPr>
              <w:jc w:val="center"/>
              <w:rPr>
                <w:rFonts w:hint="eastAsia" w:ascii="宋体" w:hAnsi="宋体" w:eastAsia="宋体" w:cs="宋体"/>
                <w:color w:val="auto"/>
                <w:sz w:val="21"/>
                <w:szCs w:val="21"/>
              </w:rPr>
            </w:pPr>
          </w:p>
        </w:tc>
        <w:tc>
          <w:tcPr>
            <w:tcW w:w="1290" w:type="dxa"/>
            <w:noWrap w:val="0"/>
            <w:vAlign w:val="center"/>
          </w:tcPr>
          <w:p w14:paraId="7E14AF3D">
            <w:pPr>
              <w:jc w:val="center"/>
              <w:rPr>
                <w:rFonts w:hint="eastAsia" w:ascii="宋体" w:hAnsi="宋体" w:eastAsia="宋体" w:cs="宋体"/>
                <w:color w:val="auto"/>
                <w:sz w:val="21"/>
                <w:szCs w:val="21"/>
              </w:rPr>
            </w:pPr>
          </w:p>
        </w:tc>
        <w:tc>
          <w:tcPr>
            <w:tcW w:w="1197" w:type="dxa"/>
            <w:noWrap w:val="0"/>
            <w:vAlign w:val="center"/>
          </w:tcPr>
          <w:p w14:paraId="54C028BF">
            <w:pPr>
              <w:jc w:val="center"/>
              <w:rPr>
                <w:rFonts w:hint="eastAsia" w:ascii="宋体" w:hAnsi="宋体" w:eastAsia="宋体" w:cs="宋体"/>
                <w:color w:val="auto"/>
                <w:sz w:val="21"/>
                <w:szCs w:val="21"/>
              </w:rPr>
            </w:pPr>
          </w:p>
        </w:tc>
        <w:tc>
          <w:tcPr>
            <w:tcW w:w="888" w:type="dxa"/>
            <w:noWrap w:val="0"/>
            <w:vAlign w:val="top"/>
          </w:tcPr>
          <w:p w14:paraId="74F8644F">
            <w:pPr>
              <w:jc w:val="center"/>
              <w:rPr>
                <w:rFonts w:hint="eastAsia" w:ascii="宋体" w:hAnsi="宋体" w:eastAsia="宋体" w:cs="宋体"/>
                <w:color w:val="auto"/>
                <w:sz w:val="21"/>
                <w:szCs w:val="21"/>
              </w:rPr>
            </w:pPr>
          </w:p>
        </w:tc>
        <w:tc>
          <w:tcPr>
            <w:tcW w:w="1308" w:type="dxa"/>
            <w:noWrap w:val="0"/>
            <w:vAlign w:val="top"/>
          </w:tcPr>
          <w:p w14:paraId="39D915C9">
            <w:pPr>
              <w:jc w:val="center"/>
              <w:rPr>
                <w:rFonts w:hint="eastAsia" w:ascii="宋体" w:hAnsi="宋体" w:eastAsia="宋体" w:cs="宋体"/>
                <w:color w:val="auto"/>
                <w:sz w:val="21"/>
                <w:szCs w:val="21"/>
              </w:rPr>
            </w:pPr>
          </w:p>
        </w:tc>
        <w:tc>
          <w:tcPr>
            <w:tcW w:w="1377" w:type="dxa"/>
            <w:noWrap w:val="0"/>
            <w:vAlign w:val="top"/>
          </w:tcPr>
          <w:p w14:paraId="180840BA">
            <w:pPr>
              <w:jc w:val="center"/>
              <w:rPr>
                <w:rFonts w:hint="eastAsia" w:ascii="宋体" w:hAnsi="宋体" w:eastAsia="宋体" w:cs="宋体"/>
                <w:color w:val="auto"/>
                <w:sz w:val="21"/>
                <w:szCs w:val="21"/>
              </w:rPr>
            </w:pPr>
          </w:p>
        </w:tc>
      </w:tr>
      <w:tr w14:paraId="6F64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77945D9F">
            <w:pPr>
              <w:jc w:val="center"/>
              <w:rPr>
                <w:rFonts w:hint="eastAsia" w:ascii="宋体" w:hAnsi="宋体" w:eastAsia="宋体" w:cs="宋体"/>
                <w:color w:val="auto"/>
                <w:sz w:val="21"/>
                <w:szCs w:val="21"/>
              </w:rPr>
            </w:pPr>
          </w:p>
        </w:tc>
        <w:tc>
          <w:tcPr>
            <w:tcW w:w="1425" w:type="dxa"/>
            <w:noWrap w:val="0"/>
            <w:vAlign w:val="center"/>
          </w:tcPr>
          <w:p w14:paraId="2F3F70EB">
            <w:pPr>
              <w:jc w:val="center"/>
              <w:rPr>
                <w:rFonts w:hint="eastAsia" w:ascii="宋体" w:hAnsi="宋体" w:eastAsia="宋体" w:cs="宋体"/>
                <w:color w:val="auto"/>
                <w:sz w:val="21"/>
                <w:szCs w:val="21"/>
              </w:rPr>
            </w:pPr>
          </w:p>
        </w:tc>
        <w:tc>
          <w:tcPr>
            <w:tcW w:w="1260" w:type="dxa"/>
            <w:noWrap w:val="0"/>
            <w:vAlign w:val="center"/>
          </w:tcPr>
          <w:p w14:paraId="0D29D630">
            <w:pPr>
              <w:jc w:val="center"/>
              <w:rPr>
                <w:rFonts w:hint="eastAsia" w:ascii="宋体" w:hAnsi="宋体" w:eastAsia="宋体" w:cs="宋体"/>
                <w:color w:val="auto"/>
                <w:sz w:val="21"/>
                <w:szCs w:val="21"/>
              </w:rPr>
            </w:pPr>
          </w:p>
        </w:tc>
        <w:tc>
          <w:tcPr>
            <w:tcW w:w="1290" w:type="dxa"/>
            <w:noWrap w:val="0"/>
            <w:vAlign w:val="center"/>
          </w:tcPr>
          <w:p w14:paraId="21D3BF7F">
            <w:pPr>
              <w:jc w:val="center"/>
              <w:rPr>
                <w:rFonts w:hint="eastAsia" w:ascii="宋体" w:hAnsi="宋体" w:eastAsia="宋体" w:cs="宋体"/>
                <w:color w:val="auto"/>
                <w:sz w:val="21"/>
                <w:szCs w:val="21"/>
              </w:rPr>
            </w:pPr>
          </w:p>
        </w:tc>
        <w:tc>
          <w:tcPr>
            <w:tcW w:w="1197" w:type="dxa"/>
            <w:noWrap w:val="0"/>
            <w:vAlign w:val="center"/>
          </w:tcPr>
          <w:p w14:paraId="65B8B274">
            <w:pPr>
              <w:jc w:val="center"/>
              <w:rPr>
                <w:rFonts w:hint="eastAsia" w:ascii="宋体" w:hAnsi="宋体" w:eastAsia="宋体" w:cs="宋体"/>
                <w:color w:val="auto"/>
                <w:sz w:val="21"/>
                <w:szCs w:val="21"/>
              </w:rPr>
            </w:pPr>
          </w:p>
        </w:tc>
        <w:tc>
          <w:tcPr>
            <w:tcW w:w="888" w:type="dxa"/>
            <w:noWrap w:val="0"/>
            <w:vAlign w:val="top"/>
          </w:tcPr>
          <w:p w14:paraId="73D5DF8C">
            <w:pPr>
              <w:jc w:val="center"/>
              <w:rPr>
                <w:rFonts w:hint="eastAsia" w:ascii="宋体" w:hAnsi="宋体" w:eastAsia="宋体" w:cs="宋体"/>
                <w:color w:val="auto"/>
                <w:sz w:val="21"/>
                <w:szCs w:val="21"/>
              </w:rPr>
            </w:pPr>
          </w:p>
        </w:tc>
        <w:tc>
          <w:tcPr>
            <w:tcW w:w="1308" w:type="dxa"/>
            <w:noWrap w:val="0"/>
            <w:vAlign w:val="top"/>
          </w:tcPr>
          <w:p w14:paraId="569F8AFB">
            <w:pPr>
              <w:jc w:val="center"/>
              <w:rPr>
                <w:rFonts w:hint="eastAsia" w:ascii="宋体" w:hAnsi="宋体" w:eastAsia="宋体" w:cs="宋体"/>
                <w:color w:val="auto"/>
                <w:sz w:val="21"/>
                <w:szCs w:val="21"/>
              </w:rPr>
            </w:pPr>
          </w:p>
        </w:tc>
        <w:tc>
          <w:tcPr>
            <w:tcW w:w="1377" w:type="dxa"/>
            <w:noWrap w:val="0"/>
            <w:vAlign w:val="top"/>
          </w:tcPr>
          <w:p w14:paraId="5FB73FDF">
            <w:pPr>
              <w:jc w:val="center"/>
              <w:rPr>
                <w:rFonts w:hint="eastAsia" w:ascii="宋体" w:hAnsi="宋体" w:eastAsia="宋体" w:cs="宋体"/>
                <w:color w:val="auto"/>
                <w:sz w:val="21"/>
                <w:szCs w:val="21"/>
              </w:rPr>
            </w:pPr>
          </w:p>
        </w:tc>
      </w:tr>
    </w:tbl>
    <w:p w14:paraId="028EF505">
      <w:pPr>
        <w:rPr>
          <w:rFonts w:hint="eastAsia" w:ascii="宋体" w:hAnsi="宋体" w:cs="宋体"/>
          <w:b/>
          <w:color w:val="auto"/>
          <w:szCs w:val="21"/>
        </w:rPr>
      </w:pPr>
    </w:p>
    <w:p w14:paraId="1BF22C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 w:val="21"/>
          <w:szCs w:val="21"/>
        </w:rPr>
        <w:t>注：提供相关证</w:t>
      </w:r>
      <w:r>
        <w:rPr>
          <w:rFonts w:hint="eastAsia" w:ascii="宋体" w:hAnsi="宋体" w:eastAsia="宋体" w:cs="宋体"/>
          <w:color w:val="auto"/>
          <w:sz w:val="21"/>
          <w:szCs w:val="21"/>
        </w:rPr>
        <w:t>书扫描件及近</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个月在本单位在职社保缴纳证明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拟派项目</w:t>
      </w:r>
      <w:r>
        <w:rPr>
          <w:rFonts w:hint="eastAsia" w:ascii="宋体" w:hAnsi="宋体" w:eastAsia="宋体" w:cs="宋体"/>
          <w:color w:val="auto"/>
          <w:sz w:val="21"/>
          <w:szCs w:val="21"/>
          <w:lang w:eastAsia="zh-CN"/>
        </w:rPr>
        <w:t>人员</w:t>
      </w:r>
      <w:r>
        <w:rPr>
          <w:rFonts w:hint="eastAsia" w:ascii="宋体" w:hAnsi="宋体" w:eastAsia="宋体" w:cs="宋体"/>
          <w:color w:val="auto"/>
          <w:sz w:val="21"/>
          <w:szCs w:val="21"/>
        </w:rPr>
        <w:t>为离退休返聘人员的，须提供单位聘用证明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并加盖CA签章。</w:t>
      </w:r>
    </w:p>
    <w:p w14:paraId="45373563">
      <w:pPr>
        <w:ind w:firstLine="852" w:firstLineChars="400"/>
        <w:rPr>
          <w:rFonts w:hint="eastAsia" w:ascii="宋体" w:hAnsi="宋体" w:cs="宋体"/>
          <w:color w:val="auto"/>
          <w:sz w:val="21"/>
          <w:szCs w:val="21"/>
        </w:rPr>
      </w:pPr>
    </w:p>
    <w:p w14:paraId="2B0038A0">
      <w:pPr>
        <w:ind w:firstLine="852" w:firstLineChars="400"/>
        <w:rPr>
          <w:rFonts w:hint="eastAsia" w:ascii="宋体" w:hAnsi="宋体" w:cs="宋体"/>
          <w:color w:val="auto"/>
          <w:sz w:val="21"/>
          <w:szCs w:val="21"/>
        </w:rPr>
      </w:pPr>
    </w:p>
    <w:p w14:paraId="593D0280">
      <w:pPr>
        <w:ind w:firstLine="852" w:firstLineChars="400"/>
        <w:rPr>
          <w:rFonts w:hint="eastAsia" w:ascii="宋体" w:hAnsi="宋体" w:cs="宋体"/>
          <w:color w:val="auto"/>
          <w:sz w:val="21"/>
          <w:szCs w:val="21"/>
        </w:rPr>
      </w:pPr>
    </w:p>
    <w:p w14:paraId="103BACC1">
      <w:pPr>
        <w:ind w:firstLine="852" w:firstLineChars="400"/>
        <w:rPr>
          <w:rFonts w:hint="eastAsia" w:ascii="宋体" w:hAnsi="宋体" w:cs="宋体"/>
          <w:color w:val="auto"/>
          <w:sz w:val="21"/>
          <w:szCs w:val="21"/>
        </w:rPr>
      </w:pPr>
    </w:p>
    <w:p w14:paraId="1888CD08">
      <w:pPr>
        <w:rPr>
          <w:rFonts w:hint="eastAsia" w:ascii="宋体" w:hAnsi="宋体" w:cs="宋体"/>
          <w:color w:val="auto"/>
          <w:sz w:val="21"/>
          <w:szCs w:val="21"/>
        </w:rPr>
      </w:pPr>
    </w:p>
    <w:p w14:paraId="3320A729">
      <w:pPr>
        <w:spacing w:line="580" w:lineRule="exact"/>
        <w:ind w:right="626" w:firstLine="5325" w:firstLineChars="2500"/>
        <w:jc w:val="left"/>
        <w:rPr>
          <w:rFonts w:hint="eastAsia" w:ascii="宋体" w:hAnsi="宋体" w:cs="宋体"/>
          <w:color w:val="auto"/>
          <w:sz w:val="21"/>
          <w:szCs w:val="21"/>
        </w:rPr>
      </w:pPr>
      <w:r>
        <w:rPr>
          <w:rFonts w:hint="eastAsia" w:ascii="宋体" w:hAnsi="宋体" w:cs="宋体"/>
          <w:color w:val="auto"/>
          <w:sz w:val="21"/>
          <w:szCs w:val="21"/>
        </w:rPr>
        <w:t>投标人：（盖章）</w:t>
      </w:r>
    </w:p>
    <w:p w14:paraId="359704F9">
      <w:pPr>
        <w:spacing w:line="580" w:lineRule="exact"/>
        <w:ind w:right="626" w:firstLine="3834" w:firstLineChars="1800"/>
        <w:jc w:val="left"/>
        <w:rPr>
          <w:rFonts w:hint="eastAsia" w:ascii="宋体" w:hAnsi="宋体" w:cs="宋体"/>
          <w:color w:val="auto"/>
          <w:sz w:val="21"/>
          <w:szCs w:val="21"/>
        </w:rPr>
      </w:pPr>
      <w:r>
        <w:rPr>
          <w:rFonts w:hint="eastAsia" w:ascii="宋体" w:hAnsi="宋体" w:cs="宋体"/>
          <w:color w:val="auto"/>
          <w:sz w:val="21"/>
          <w:szCs w:val="21"/>
        </w:rPr>
        <w:t>法定代表人或授权委托人：（签字或盖章）</w:t>
      </w:r>
    </w:p>
    <w:p w14:paraId="5BE7737A">
      <w:pPr>
        <w:spacing w:line="580" w:lineRule="exact"/>
        <w:ind w:right="626" w:firstLine="5325" w:firstLineChars="2500"/>
        <w:jc w:val="left"/>
        <w:rPr>
          <w:rFonts w:hint="eastAsia" w:ascii="宋体" w:hAnsi="宋体" w:cs="宋体"/>
          <w:color w:val="auto"/>
          <w:sz w:val="21"/>
          <w:szCs w:val="21"/>
        </w:rPr>
      </w:pPr>
      <w:r>
        <w:rPr>
          <w:rFonts w:hint="eastAsia" w:ascii="宋体" w:hAnsi="宋体" w:cs="宋体"/>
          <w:color w:val="auto"/>
          <w:sz w:val="21"/>
          <w:szCs w:val="21"/>
        </w:rPr>
        <w:t>日  期:</w:t>
      </w:r>
    </w:p>
    <w:p w14:paraId="01E6712C">
      <w:pPr>
        <w:snapToGrid w:val="0"/>
        <w:jc w:val="left"/>
        <w:rPr>
          <w:rStyle w:val="45"/>
          <w:rFonts w:ascii="宋体" w:hAnsi="宋体" w:cs="宋体"/>
          <w:b/>
          <w:bCs/>
          <w:sz w:val="21"/>
          <w:szCs w:val="21"/>
        </w:rPr>
      </w:pPr>
    </w:p>
    <w:p w14:paraId="76790F3D">
      <w:pPr>
        <w:snapToGrid w:val="0"/>
        <w:jc w:val="left"/>
        <w:rPr>
          <w:rStyle w:val="45"/>
          <w:rFonts w:ascii="宋体" w:hAnsi="宋体" w:cs="宋体"/>
          <w:b/>
          <w:bCs/>
          <w:sz w:val="21"/>
          <w:szCs w:val="21"/>
        </w:rPr>
      </w:pPr>
    </w:p>
    <w:p w14:paraId="3405A398">
      <w:pPr>
        <w:snapToGrid w:val="0"/>
        <w:jc w:val="left"/>
        <w:rPr>
          <w:rStyle w:val="45"/>
          <w:rFonts w:ascii="宋体" w:hAnsi="宋体" w:cs="宋体"/>
          <w:b/>
          <w:bCs/>
          <w:sz w:val="21"/>
          <w:szCs w:val="21"/>
        </w:rPr>
      </w:pPr>
    </w:p>
    <w:p w14:paraId="011D2491">
      <w:pPr>
        <w:snapToGrid w:val="0"/>
        <w:jc w:val="left"/>
        <w:rPr>
          <w:rStyle w:val="45"/>
          <w:rFonts w:ascii="宋体" w:hAnsi="宋体" w:cs="宋体"/>
          <w:b/>
          <w:bCs/>
          <w:sz w:val="21"/>
          <w:szCs w:val="21"/>
        </w:rPr>
      </w:pPr>
    </w:p>
    <w:p w14:paraId="42FC0908">
      <w:pPr>
        <w:snapToGrid w:val="0"/>
        <w:jc w:val="left"/>
        <w:rPr>
          <w:rStyle w:val="45"/>
          <w:rFonts w:ascii="宋体" w:hAnsi="宋体" w:cs="宋体"/>
          <w:b/>
          <w:bCs/>
          <w:sz w:val="21"/>
          <w:szCs w:val="21"/>
        </w:rPr>
      </w:pPr>
    </w:p>
    <w:p w14:paraId="593D66E6">
      <w:pPr>
        <w:snapToGrid w:val="0"/>
        <w:jc w:val="left"/>
        <w:rPr>
          <w:rStyle w:val="45"/>
          <w:rFonts w:ascii="宋体" w:hAnsi="宋体" w:cs="宋体"/>
          <w:b/>
          <w:bCs/>
          <w:sz w:val="21"/>
          <w:szCs w:val="21"/>
        </w:rPr>
      </w:pPr>
    </w:p>
    <w:p w14:paraId="32288CF7">
      <w:pPr>
        <w:snapToGrid w:val="0"/>
        <w:jc w:val="left"/>
        <w:rPr>
          <w:rStyle w:val="45"/>
          <w:rFonts w:ascii="宋体" w:hAnsi="宋体" w:cs="宋体"/>
          <w:b/>
          <w:bCs/>
          <w:sz w:val="21"/>
          <w:szCs w:val="21"/>
        </w:rPr>
      </w:pPr>
    </w:p>
    <w:p w14:paraId="37D63560">
      <w:pPr>
        <w:snapToGrid w:val="0"/>
        <w:jc w:val="left"/>
        <w:rPr>
          <w:rStyle w:val="45"/>
          <w:rFonts w:ascii="宋体" w:hAnsi="宋体" w:cs="宋体"/>
          <w:b/>
          <w:bCs/>
          <w:sz w:val="21"/>
          <w:szCs w:val="21"/>
        </w:rPr>
      </w:pPr>
    </w:p>
    <w:p w14:paraId="3377B13A">
      <w:pPr>
        <w:snapToGrid w:val="0"/>
        <w:jc w:val="left"/>
        <w:rPr>
          <w:rStyle w:val="45"/>
          <w:rFonts w:ascii="宋体" w:hAnsi="宋体" w:cs="宋体"/>
          <w:b/>
          <w:bCs/>
          <w:sz w:val="21"/>
          <w:szCs w:val="21"/>
        </w:rPr>
      </w:pPr>
    </w:p>
    <w:p w14:paraId="67E7160B">
      <w:pPr>
        <w:snapToGrid w:val="0"/>
        <w:jc w:val="left"/>
        <w:rPr>
          <w:rFonts w:ascii="宋体" w:hAnsi="宋体" w:cs="宋体"/>
          <w:b/>
          <w:sz w:val="21"/>
          <w:szCs w:val="21"/>
        </w:rPr>
      </w:pPr>
      <w:bookmarkStart w:id="36" w:name="_Toc9207"/>
      <w:bookmarkStart w:id="37" w:name="_Toc25505"/>
    </w:p>
    <w:p w14:paraId="6948CA2D">
      <w:pPr>
        <w:snapToGrid w:val="0"/>
        <w:jc w:val="left"/>
        <w:rPr>
          <w:rFonts w:ascii="宋体" w:hAnsi="宋体" w:cs="宋体"/>
          <w:b/>
          <w:sz w:val="21"/>
          <w:szCs w:val="21"/>
        </w:rPr>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AndChars" w:linePitch="335" w:charSpace="711"/>
        </w:sectPr>
      </w:pPr>
    </w:p>
    <w:bookmarkEnd w:id="36"/>
    <w:bookmarkEnd w:id="37"/>
    <w:p w14:paraId="015EC020">
      <w:pPr>
        <w:jc w:val="left"/>
        <w:rPr>
          <w:rFonts w:hint="eastAsia" w:ascii="宋体" w:hAnsi="宋体" w:eastAsia="宋体" w:cs="宋体"/>
          <w:b/>
          <w:color w:val="auto"/>
          <w:sz w:val="21"/>
          <w:szCs w:val="21"/>
        </w:rPr>
      </w:pPr>
      <w:r>
        <w:rPr>
          <w:rFonts w:hint="eastAsia" w:ascii="宋体" w:hAnsi="宋体" w:eastAsia="宋体" w:cs="宋体"/>
          <w:b/>
          <w:bCs/>
          <w:color w:val="auto"/>
          <w:sz w:val="21"/>
          <w:szCs w:val="21"/>
        </w:rPr>
        <w:t>附件1</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color w:val="auto"/>
          <w:sz w:val="21"/>
          <w:szCs w:val="21"/>
        </w:rPr>
        <w:t>中小企业声明函（二选一）</w:t>
      </w:r>
    </w:p>
    <w:p w14:paraId="5326FFED">
      <w:pPr>
        <w:jc w:val="left"/>
        <w:rPr>
          <w:rFonts w:hint="eastAsia" w:ascii="宋体" w:hAnsi="宋体" w:eastAsia="宋体" w:cs="宋体"/>
          <w:b/>
          <w:color w:val="auto"/>
          <w:sz w:val="21"/>
          <w:szCs w:val="21"/>
        </w:rPr>
      </w:pPr>
    </w:p>
    <w:p w14:paraId="43B19EAD">
      <w:pPr>
        <w:jc w:val="center"/>
        <w:rPr>
          <w:rFonts w:hint="eastAsia" w:ascii="宋体" w:hAnsi="宋体" w:eastAsia="宋体" w:cs="宋体"/>
          <w:b/>
          <w:color w:val="auto"/>
          <w:sz w:val="21"/>
          <w:szCs w:val="21"/>
        </w:rPr>
      </w:pPr>
    </w:p>
    <w:p w14:paraId="64977E8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中小企业声明函（货物）</w:t>
      </w:r>
    </w:p>
    <w:p w14:paraId="7AA8211F">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 （财库﹝2020﹞46 号）的规定，本公司（联合体）参加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14:paraId="0DA0C4AF">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（采购文件中明确的所属行业）</w:t>
      </w:r>
      <w:r>
        <w:rPr>
          <w:rFonts w:hint="eastAsia" w:ascii="宋体" w:hAnsi="宋体" w:eastAsia="宋体" w:cs="宋体"/>
          <w:color w:val="auto"/>
          <w:sz w:val="21"/>
          <w:szCs w:val="21"/>
        </w:rPr>
        <w:t>行业 ；制造商为</w:t>
      </w:r>
      <w:r>
        <w:rPr>
          <w:rFonts w:hint="eastAsia" w:ascii="宋体" w:hAnsi="宋体" w:eastAsia="宋体" w:cs="宋体"/>
          <w:color w:val="auto"/>
          <w:sz w:val="21"/>
          <w:szCs w:val="21"/>
          <w:u w:val="single"/>
        </w:rPr>
        <w:t xml:space="preserve">           （企业名称）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 ，属于</w:t>
      </w:r>
      <w:r>
        <w:rPr>
          <w:rFonts w:hint="eastAsia" w:ascii="宋体" w:hAnsi="宋体" w:eastAsia="宋体" w:cs="宋体"/>
          <w:color w:val="auto"/>
          <w:sz w:val="21"/>
          <w:szCs w:val="21"/>
          <w:u w:val="single"/>
        </w:rPr>
        <w:t xml:space="preserve">     （中型企业、小型企业、微型企业）</w:t>
      </w:r>
      <w:r>
        <w:rPr>
          <w:rFonts w:hint="eastAsia" w:ascii="宋体" w:hAnsi="宋体" w:eastAsia="宋体" w:cs="宋体"/>
          <w:color w:val="auto"/>
          <w:sz w:val="21"/>
          <w:szCs w:val="21"/>
        </w:rPr>
        <w:t xml:space="preserve"> ；</w:t>
      </w:r>
    </w:p>
    <w:p w14:paraId="259EA9E0">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（采购文件中明确的所属行业）</w:t>
      </w:r>
      <w:r>
        <w:rPr>
          <w:rFonts w:hint="eastAsia" w:ascii="宋体" w:hAnsi="宋体" w:eastAsia="宋体" w:cs="宋体"/>
          <w:color w:val="auto"/>
          <w:sz w:val="21"/>
          <w:szCs w:val="21"/>
        </w:rPr>
        <w:t>行业 ；制造商为</w:t>
      </w:r>
      <w:r>
        <w:rPr>
          <w:rFonts w:hint="eastAsia" w:ascii="宋体" w:hAnsi="宋体" w:eastAsia="宋体" w:cs="宋体"/>
          <w:color w:val="auto"/>
          <w:sz w:val="21"/>
          <w:szCs w:val="21"/>
          <w:u w:val="single"/>
        </w:rPr>
        <w:t xml:space="preserve">           （企业名称）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 ，属于</w:t>
      </w:r>
      <w:r>
        <w:rPr>
          <w:rFonts w:hint="eastAsia" w:ascii="宋体" w:hAnsi="宋体" w:eastAsia="宋体" w:cs="宋体"/>
          <w:color w:val="auto"/>
          <w:sz w:val="21"/>
          <w:szCs w:val="21"/>
          <w:u w:val="single"/>
        </w:rPr>
        <w:t xml:space="preserve">     （中型企业、小型企业、微型企业）</w:t>
      </w:r>
      <w:r>
        <w:rPr>
          <w:rFonts w:hint="eastAsia" w:ascii="宋体" w:hAnsi="宋体" w:eastAsia="宋体" w:cs="宋体"/>
          <w:color w:val="auto"/>
          <w:sz w:val="21"/>
          <w:szCs w:val="21"/>
        </w:rPr>
        <w:t xml:space="preserve"> ；</w:t>
      </w:r>
    </w:p>
    <w:p w14:paraId="02F25B9A">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49BA262">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19425660">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1377AF73">
      <w:pPr>
        <w:ind w:right="420" w:firstLine="5218" w:firstLineChars="2450"/>
        <w:jc w:val="left"/>
        <w:rPr>
          <w:rFonts w:hint="eastAsia" w:ascii="宋体" w:hAnsi="宋体" w:eastAsia="宋体" w:cs="宋体"/>
          <w:color w:val="auto"/>
          <w:sz w:val="21"/>
          <w:szCs w:val="21"/>
        </w:rPr>
      </w:pPr>
    </w:p>
    <w:p w14:paraId="4BA4AC2C">
      <w:pPr>
        <w:spacing w:line="500" w:lineRule="exact"/>
        <w:ind w:right="420" w:firstLine="5218" w:firstLineChars="2450"/>
        <w:rPr>
          <w:rFonts w:hint="eastAsia" w:ascii="宋体" w:hAnsi="宋体" w:eastAsia="宋体" w:cs="宋体"/>
          <w:color w:val="auto"/>
          <w:sz w:val="21"/>
          <w:szCs w:val="21"/>
        </w:rPr>
      </w:pPr>
    </w:p>
    <w:p w14:paraId="1FB77076">
      <w:pPr>
        <w:spacing w:line="500" w:lineRule="exact"/>
        <w:ind w:right="420" w:firstLine="5218" w:firstLineChars="2450"/>
        <w:rPr>
          <w:rFonts w:hint="eastAsia" w:ascii="宋体" w:hAnsi="宋体" w:eastAsia="宋体" w:cs="宋体"/>
          <w:color w:val="auto"/>
          <w:sz w:val="21"/>
          <w:szCs w:val="21"/>
        </w:rPr>
      </w:pPr>
      <w:r>
        <w:rPr>
          <w:rFonts w:hint="eastAsia" w:ascii="宋体" w:hAnsi="宋体" w:eastAsia="宋体" w:cs="宋体"/>
          <w:color w:val="auto"/>
          <w:sz w:val="21"/>
          <w:szCs w:val="21"/>
        </w:rPr>
        <w:t xml:space="preserve">企业名称（盖章）： </w:t>
      </w:r>
    </w:p>
    <w:p w14:paraId="51804073">
      <w:pPr>
        <w:spacing w:line="500" w:lineRule="exact"/>
        <w:ind w:right="420" w:firstLine="5325" w:firstLineChars="2500"/>
        <w:jc w:val="left"/>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1F7E990A">
      <w:pPr>
        <w:spacing w:line="500" w:lineRule="exact"/>
        <w:ind w:right="420"/>
        <w:jc w:val="left"/>
        <w:rPr>
          <w:rFonts w:hint="eastAsia" w:ascii="宋体" w:hAnsi="宋体" w:eastAsia="宋体" w:cs="宋体"/>
          <w:b/>
          <w:color w:val="auto"/>
          <w:sz w:val="21"/>
          <w:szCs w:val="21"/>
        </w:rPr>
      </w:pPr>
      <w:r>
        <w:rPr>
          <w:rFonts w:hint="eastAsia" w:ascii="宋体" w:hAnsi="宋体" w:eastAsia="宋体" w:cs="宋体"/>
          <w:b/>
          <w:color w:val="auto"/>
          <w:sz w:val="21"/>
          <w:szCs w:val="21"/>
        </w:rPr>
        <w:t>注：提供的货物清单中每样货物（配件、辅料等材料除外）的制造商均要求为中小企业，即每样货物（配件、辅料等材料除外）的制造商均应在声明中填写。</w:t>
      </w:r>
    </w:p>
    <w:p w14:paraId="676EDACF">
      <w:pPr>
        <w:spacing w:line="500" w:lineRule="exact"/>
        <w:ind w:right="420" w:firstLine="5325" w:firstLineChars="2500"/>
        <w:rPr>
          <w:rFonts w:hint="eastAsia" w:ascii="宋体" w:hAnsi="宋体" w:eastAsia="宋体" w:cs="宋体"/>
          <w:color w:val="auto"/>
          <w:sz w:val="21"/>
          <w:szCs w:val="21"/>
        </w:rPr>
      </w:pPr>
    </w:p>
    <w:p w14:paraId="72855325">
      <w:pPr>
        <w:jc w:val="center"/>
        <w:rPr>
          <w:rFonts w:hint="eastAsia" w:ascii="宋体" w:hAnsi="宋体" w:eastAsia="宋体" w:cs="宋体"/>
          <w:b/>
          <w:color w:val="auto"/>
          <w:sz w:val="21"/>
          <w:szCs w:val="21"/>
        </w:rPr>
      </w:pPr>
    </w:p>
    <w:p w14:paraId="14290791">
      <w:pPr>
        <w:spacing w:line="5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r>
        <w:rPr>
          <w:rFonts w:hint="eastAsia" w:ascii="宋体" w:hAnsi="宋体" w:eastAsia="宋体" w:cs="宋体"/>
          <w:b/>
          <w:color w:val="auto"/>
          <w:sz w:val="21"/>
          <w:szCs w:val="21"/>
        </w:rPr>
        <w:t>中小企业声明函（工程、服务）</w:t>
      </w:r>
    </w:p>
    <w:p w14:paraId="20D5151B">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 （财库﹝2020﹞46 号）的规定，本公司（联合体）参加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14:paraId="6D64EEF5">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 xml:space="preserve">           （企业名称）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 ，属于</w:t>
      </w:r>
      <w:r>
        <w:rPr>
          <w:rFonts w:hint="eastAsia" w:ascii="宋体" w:hAnsi="宋体" w:eastAsia="宋体" w:cs="宋体"/>
          <w:color w:val="auto"/>
          <w:sz w:val="21"/>
          <w:szCs w:val="21"/>
          <w:u w:val="single"/>
        </w:rPr>
        <w:t xml:space="preserve">       （中型企业、小型企业、微型企业）</w:t>
      </w:r>
      <w:r>
        <w:rPr>
          <w:rFonts w:hint="eastAsia" w:ascii="宋体" w:hAnsi="宋体" w:eastAsia="宋体" w:cs="宋体"/>
          <w:color w:val="auto"/>
          <w:sz w:val="21"/>
          <w:szCs w:val="21"/>
        </w:rPr>
        <w:t xml:space="preserve"> ；</w:t>
      </w:r>
    </w:p>
    <w:p w14:paraId="603D43AD">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 xml:space="preserve">           （企业名称）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 ，属于</w:t>
      </w:r>
      <w:r>
        <w:rPr>
          <w:rFonts w:hint="eastAsia" w:ascii="宋体" w:hAnsi="宋体" w:eastAsia="宋体" w:cs="宋体"/>
          <w:color w:val="auto"/>
          <w:sz w:val="21"/>
          <w:szCs w:val="21"/>
          <w:u w:val="single"/>
        </w:rPr>
        <w:t xml:space="preserve">       （中型企业、小型企业、微型企业）</w:t>
      </w:r>
      <w:r>
        <w:rPr>
          <w:rFonts w:hint="eastAsia" w:ascii="宋体" w:hAnsi="宋体" w:eastAsia="宋体" w:cs="宋体"/>
          <w:color w:val="auto"/>
          <w:sz w:val="21"/>
          <w:szCs w:val="21"/>
        </w:rPr>
        <w:t xml:space="preserve"> ；</w:t>
      </w:r>
    </w:p>
    <w:p w14:paraId="664631F5">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0E1DD1B9">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5FD5A93B">
      <w:pPr>
        <w:spacing w:line="500" w:lineRule="exact"/>
        <w:ind w:firstLine="426"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5F170FCB">
      <w:pPr>
        <w:spacing w:line="500" w:lineRule="exact"/>
        <w:ind w:right="420" w:firstLine="5218" w:firstLineChars="2450"/>
        <w:jc w:val="left"/>
        <w:rPr>
          <w:rFonts w:hint="eastAsia" w:ascii="宋体" w:hAnsi="宋体" w:eastAsia="宋体" w:cs="宋体"/>
          <w:color w:val="auto"/>
          <w:sz w:val="21"/>
          <w:szCs w:val="21"/>
        </w:rPr>
      </w:pPr>
    </w:p>
    <w:p w14:paraId="2D06228B">
      <w:pPr>
        <w:spacing w:line="500" w:lineRule="exact"/>
        <w:ind w:right="420" w:firstLine="5218" w:firstLineChars="2450"/>
        <w:rPr>
          <w:rFonts w:hint="eastAsia" w:ascii="宋体" w:hAnsi="宋体" w:eastAsia="宋体" w:cs="宋体"/>
          <w:color w:val="auto"/>
          <w:sz w:val="21"/>
          <w:szCs w:val="21"/>
        </w:rPr>
      </w:pPr>
      <w:r>
        <w:rPr>
          <w:rFonts w:hint="eastAsia" w:ascii="宋体" w:hAnsi="宋体" w:eastAsia="宋体" w:cs="宋体"/>
          <w:color w:val="auto"/>
          <w:sz w:val="21"/>
          <w:szCs w:val="21"/>
        </w:rPr>
        <w:t xml:space="preserve">企业名称（盖章）： </w:t>
      </w:r>
    </w:p>
    <w:p w14:paraId="29479A47">
      <w:pPr>
        <w:spacing w:line="500" w:lineRule="exact"/>
        <w:ind w:right="420" w:firstLine="4899" w:firstLineChars="2300"/>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41576E81">
      <w:pPr>
        <w:spacing w:line="5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p>
    <w:p w14:paraId="42440881">
      <w:pPr>
        <w:spacing w:line="5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EDD085">
      <w:pPr>
        <w:spacing w:line="500" w:lineRule="exact"/>
        <w:rPr>
          <w:rFonts w:hint="eastAsia" w:ascii="宋体" w:hAnsi="宋体" w:eastAsia="宋体" w:cs="宋体"/>
          <w:b/>
          <w:bCs/>
          <w:color w:val="auto"/>
          <w:sz w:val="21"/>
          <w:szCs w:val="21"/>
        </w:rPr>
      </w:pPr>
      <w:r>
        <w:rPr>
          <w:rFonts w:hint="eastAsia" w:ascii="宋体" w:hAnsi="宋体" w:eastAsia="宋体" w:cs="宋体"/>
          <w:b/>
          <w:color w:val="auto"/>
          <w:sz w:val="21"/>
          <w:szCs w:val="21"/>
        </w:rPr>
        <w:t>2、根据《政府采购促进中小企业发展管理办法》的通知（财库〔2020〕46号）规定，</w:t>
      </w:r>
      <w:r>
        <w:rPr>
          <w:rFonts w:hint="eastAsia" w:ascii="宋体" w:hAnsi="宋体" w:eastAsia="宋体" w:cs="宋体"/>
          <w:b/>
          <w:bCs/>
          <w:color w:val="auto"/>
          <w:sz w:val="21"/>
          <w:szCs w:val="21"/>
        </w:rPr>
        <w:t>中标、成交供应商享受中小企业扶持政策的，采购代理机构将随中标、成交结果公开中标、成交供应商的《中小企业声明函》。</w:t>
      </w:r>
    </w:p>
    <w:p w14:paraId="710F9A51">
      <w:pPr>
        <w:spacing w:line="5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3、符合《关于促进残疾人就业政府采购政策的通知》（财库〔2017〕141号）规定的条件并提供提供《残疾人福利性单位声明函》（附件1</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5504A64E">
      <w:pPr>
        <w:pageBreakBefore/>
        <w:spacing w:line="588" w:lineRule="exact"/>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附件1</w:t>
      </w:r>
      <w:r>
        <w:rPr>
          <w:rFonts w:hint="eastAsia" w:ascii="宋体" w:hAnsi="宋体" w:eastAsia="宋体" w:cs="宋体"/>
          <w:b/>
          <w:color w:val="auto"/>
          <w:spacing w:val="6"/>
          <w:sz w:val="21"/>
          <w:szCs w:val="21"/>
          <w:lang w:val="en-US" w:eastAsia="zh-CN"/>
        </w:rPr>
        <w:t>4</w:t>
      </w:r>
      <w:r>
        <w:rPr>
          <w:rFonts w:hint="eastAsia" w:ascii="宋体" w:hAnsi="宋体" w:eastAsia="宋体" w:cs="宋体"/>
          <w:b/>
          <w:color w:val="auto"/>
          <w:spacing w:val="6"/>
          <w:sz w:val="21"/>
          <w:szCs w:val="21"/>
        </w:rPr>
        <w:t>：残疾人福利性单位声明函</w:t>
      </w:r>
    </w:p>
    <w:p w14:paraId="618177E9">
      <w:pPr>
        <w:spacing w:line="588" w:lineRule="exact"/>
        <w:jc w:val="center"/>
        <w:rPr>
          <w:rFonts w:hint="eastAsia" w:ascii="宋体" w:hAnsi="宋体" w:eastAsia="宋体" w:cs="宋体"/>
          <w:b/>
          <w:color w:val="auto"/>
          <w:spacing w:val="6"/>
          <w:sz w:val="21"/>
          <w:szCs w:val="21"/>
        </w:rPr>
      </w:pPr>
    </w:p>
    <w:p w14:paraId="7E66B0C0">
      <w:pPr>
        <w:spacing w:line="588" w:lineRule="exact"/>
        <w:jc w:val="center"/>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残疾人福利性单位声明函</w:t>
      </w:r>
    </w:p>
    <w:p w14:paraId="454E7A78">
      <w:pPr>
        <w:spacing w:line="588" w:lineRule="exact"/>
        <w:ind w:firstLine="426"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项目采购活动提供本单位制造的货物（由本单位承担工程/提供服务），或者提供其他残疾人福利性单位制造的货物（不包括使用非残疾人福利性单位注册商标的货物）。</w:t>
      </w:r>
    </w:p>
    <w:p w14:paraId="2FCD00AA">
      <w:pPr>
        <w:spacing w:line="588" w:lineRule="exact"/>
        <w:ind w:firstLine="426"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14:paraId="4CF93069">
      <w:pPr>
        <w:spacing w:line="588" w:lineRule="exact"/>
        <w:ind w:firstLine="426" w:firstLineChars="200"/>
        <w:rPr>
          <w:rFonts w:hint="eastAsia" w:ascii="宋体" w:hAnsi="宋体" w:eastAsia="宋体" w:cs="宋体"/>
          <w:color w:val="auto"/>
          <w:sz w:val="21"/>
          <w:szCs w:val="21"/>
        </w:rPr>
      </w:pPr>
    </w:p>
    <w:p w14:paraId="0715309B">
      <w:pPr>
        <w:spacing w:line="588" w:lineRule="exact"/>
        <w:ind w:firstLine="426" w:firstLineChars="200"/>
        <w:rPr>
          <w:rFonts w:hint="eastAsia" w:ascii="宋体" w:hAnsi="宋体" w:eastAsia="宋体" w:cs="宋体"/>
          <w:color w:val="auto"/>
          <w:sz w:val="21"/>
          <w:szCs w:val="21"/>
        </w:rPr>
      </w:pPr>
    </w:p>
    <w:p w14:paraId="2D6E0474">
      <w:pPr>
        <w:spacing w:line="500" w:lineRule="exact"/>
        <w:ind w:right="420" w:firstLine="5218" w:firstLineChars="2450"/>
        <w:rPr>
          <w:rFonts w:hint="eastAsia" w:ascii="宋体" w:hAnsi="宋体" w:eastAsia="宋体" w:cs="宋体"/>
          <w:color w:val="auto"/>
          <w:sz w:val="21"/>
          <w:szCs w:val="21"/>
        </w:rPr>
      </w:pPr>
      <w:r>
        <w:rPr>
          <w:rFonts w:hint="eastAsia" w:ascii="宋体" w:hAnsi="宋体" w:eastAsia="宋体" w:cs="宋体"/>
          <w:color w:val="auto"/>
          <w:sz w:val="21"/>
          <w:szCs w:val="21"/>
        </w:rPr>
        <w:t xml:space="preserve">声明单位（盖章）： </w:t>
      </w:r>
    </w:p>
    <w:p w14:paraId="72001ECC">
      <w:pPr>
        <w:spacing w:line="500" w:lineRule="exact"/>
        <w:ind w:right="420" w:firstLine="4899" w:firstLineChars="2300"/>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295F2E75">
      <w:pPr>
        <w:tabs>
          <w:tab w:val="left" w:pos="4860"/>
        </w:tabs>
        <w:spacing w:line="588" w:lineRule="exact"/>
        <w:ind w:right="1560" w:firstLine="624"/>
        <w:jc w:val="center"/>
        <w:rPr>
          <w:rFonts w:hint="eastAsia" w:ascii="宋体" w:hAnsi="宋体" w:eastAsia="宋体" w:cs="宋体"/>
          <w:b/>
          <w:bCs/>
          <w:color w:val="auto"/>
          <w:spacing w:val="6"/>
          <w:sz w:val="21"/>
          <w:szCs w:val="21"/>
        </w:rPr>
      </w:pPr>
    </w:p>
    <w:p w14:paraId="4558E7C5">
      <w:pPr>
        <w:tabs>
          <w:tab w:val="left" w:pos="4860"/>
        </w:tabs>
        <w:spacing w:line="588" w:lineRule="exact"/>
        <w:ind w:right="14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备注说明：</w:t>
      </w:r>
    </w:p>
    <w:p w14:paraId="0289DFC6">
      <w:pPr>
        <w:tabs>
          <w:tab w:val="left" w:pos="4860"/>
        </w:tabs>
        <w:spacing w:line="588" w:lineRule="exact"/>
        <w:ind w:right="140"/>
        <w:jc w:val="left"/>
        <w:rPr>
          <w:rFonts w:hint="eastAsia" w:ascii="宋体" w:hAnsi="宋体" w:eastAsia="宋体" w:cs="宋体"/>
          <w:b/>
          <w:color w:val="auto"/>
          <w:sz w:val="21"/>
          <w:szCs w:val="21"/>
        </w:rPr>
      </w:pPr>
      <w:r>
        <w:rPr>
          <w:rFonts w:hint="eastAsia" w:ascii="宋体" w:hAnsi="宋体" w:eastAsia="宋体" w:cs="宋体"/>
          <w:b/>
          <w:color w:val="auto"/>
          <w:sz w:val="21"/>
          <w:szCs w:val="21"/>
        </w:rPr>
        <w:t>1、如中标，将在中标公示中将此残疾人福利性单位声明函予以公示，接受社会监督；</w:t>
      </w:r>
    </w:p>
    <w:p w14:paraId="2DAD692D">
      <w:pPr>
        <w:pStyle w:val="492"/>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2、供应商提供的《残疾人福利性单位声明函》与事实不符的，依照《政府采购法》第七十七条第一款的规定追究法律责任。</w:t>
      </w:r>
    </w:p>
    <w:p w14:paraId="607CE3A6">
      <w:pPr>
        <w:pStyle w:val="492"/>
        <w:snapToGrid w:val="0"/>
        <w:spacing w:line="360" w:lineRule="auto"/>
        <w:rPr>
          <w:rFonts w:hint="eastAsia" w:ascii="宋体" w:hAnsi="宋体" w:eastAsia="宋体" w:cs="宋体"/>
          <w:b/>
          <w:color w:val="auto"/>
          <w:sz w:val="21"/>
          <w:szCs w:val="21"/>
        </w:rPr>
      </w:pPr>
    </w:p>
    <w:p w14:paraId="170B80A6">
      <w:pPr>
        <w:pStyle w:val="492"/>
        <w:snapToGrid w:val="0"/>
        <w:spacing w:line="360" w:lineRule="auto"/>
        <w:rPr>
          <w:rFonts w:hint="eastAsia" w:ascii="宋体" w:hAnsi="宋体" w:eastAsia="宋体" w:cs="宋体"/>
          <w:b/>
          <w:color w:val="auto"/>
          <w:sz w:val="21"/>
          <w:szCs w:val="21"/>
        </w:rPr>
      </w:pPr>
    </w:p>
    <w:p w14:paraId="54F8CFF9">
      <w:pPr>
        <w:pStyle w:val="492"/>
        <w:snapToGrid w:val="0"/>
        <w:spacing w:line="360" w:lineRule="auto"/>
        <w:rPr>
          <w:rFonts w:hint="eastAsia" w:ascii="宋体" w:hAnsi="宋体" w:eastAsia="宋体" w:cs="宋体"/>
          <w:b/>
          <w:color w:val="auto"/>
          <w:sz w:val="21"/>
          <w:szCs w:val="21"/>
        </w:rPr>
      </w:pPr>
    </w:p>
    <w:p w14:paraId="4550CC77">
      <w:pPr>
        <w:pStyle w:val="492"/>
        <w:snapToGrid w:val="0"/>
        <w:spacing w:line="360" w:lineRule="auto"/>
        <w:rPr>
          <w:rFonts w:hint="eastAsia" w:ascii="宋体" w:hAnsi="宋体" w:eastAsia="宋体" w:cs="宋体"/>
          <w:b/>
          <w:color w:val="auto"/>
          <w:sz w:val="21"/>
          <w:szCs w:val="21"/>
        </w:rPr>
      </w:pPr>
    </w:p>
    <w:p w14:paraId="4234CC72">
      <w:pPr>
        <w:pStyle w:val="492"/>
        <w:snapToGrid w:val="0"/>
        <w:spacing w:line="360" w:lineRule="auto"/>
        <w:rPr>
          <w:rFonts w:hint="eastAsia" w:ascii="宋体" w:hAnsi="宋体" w:eastAsia="宋体" w:cs="宋体"/>
          <w:b/>
          <w:color w:val="auto"/>
          <w:sz w:val="21"/>
          <w:szCs w:val="21"/>
        </w:rPr>
      </w:pPr>
    </w:p>
    <w:p w14:paraId="0D7E97AE">
      <w:pPr>
        <w:pStyle w:val="492"/>
        <w:snapToGrid w:val="0"/>
        <w:spacing w:line="360" w:lineRule="auto"/>
        <w:rPr>
          <w:rStyle w:val="45"/>
          <w:rFonts w:hint="eastAsia" w:ascii="宋体" w:hAnsi="宋体" w:eastAsia="宋体" w:cs="宋体"/>
          <w:b/>
          <w:bCs/>
          <w:sz w:val="21"/>
          <w:szCs w:val="21"/>
        </w:rPr>
      </w:pPr>
      <w:r>
        <w:rPr>
          <w:rStyle w:val="45"/>
          <w:rFonts w:hint="eastAsia" w:ascii="宋体" w:hAnsi="宋体" w:eastAsia="宋体" w:cs="宋体"/>
          <w:b/>
          <w:bCs/>
          <w:sz w:val="21"/>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Style w:val="45"/>
          <w:rFonts w:hint="eastAsia" w:ascii="宋体" w:hAnsi="宋体" w:eastAsia="宋体" w:cs="宋体"/>
          <w:b/>
          <w:bCs/>
          <w:sz w:val="21"/>
          <w:szCs w:val="21"/>
          <w:lang w:eastAsia="zh-CN"/>
        </w:rPr>
        <w:t>73894256</w:t>
      </w:r>
      <w:r>
        <w:rPr>
          <w:rStyle w:val="45"/>
          <w:rFonts w:hint="eastAsia" w:ascii="宋体" w:hAnsi="宋体" w:eastAsia="宋体" w:cs="宋体"/>
          <w:b/>
          <w:bCs/>
          <w:sz w:val="21"/>
          <w:szCs w:val="21"/>
          <w:highlight w:val="none"/>
          <w:lang w:eastAsia="zh-CN"/>
        </w:rPr>
        <w:t>6</w:t>
      </w:r>
      <w:r>
        <w:rPr>
          <w:rStyle w:val="45"/>
          <w:rFonts w:hint="eastAsia" w:ascii="宋体" w:hAnsi="宋体" w:eastAsia="宋体" w:cs="宋体"/>
          <w:b/>
          <w:bCs/>
          <w:sz w:val="21"/>
          <w:szCs w:val="21"/>
          <w:highlight w:val="none"/>
        </w:rPr>
        <w:t>@</w:t>
      </w:r>
      <w:r>
        <w:rPr>
          <w:rStyle w:val="45"/>
          <w:rFonts w:hint="eastAsia" w:ascii="宋体" w:hAnsi="宋体" w:eastAsia="宋体" w:cs="宋体"/>
          <w:b/>
          <w:bCs/>
          <w:sz w:val="21"/>
          <w:szCs w:val="21"/>
        </w:rPr>
        <w:t>qq.com邮箱，如未如实填写，将有可能影响你的投标文件评审（政府采购活动现场确认声明书格式见附表）。</w:t>
      </w:r>
    </w:p>
    <w:p w14:paraId="70ED4658">
      <w:pPr>
        <w:pStyle w:val="492"/>
        <w:snapToGrid w:val="0"/>
        <w:spacing w:line="360" w:lineRule="auto"/>
        <w:rPr>
          <w:rStyle w:val="45"/>
          <w:rFonts w:hint="eastAsia" w:ascii="宋体" w:hAnsi="宋体" w:eastAsia="宋体" w:cs="宋体"/>
          <w:b/>
          <w:bCs/>
          <w:sz w:val="21"/>
          <w:szCs w:val="21"/>
        </w:rPr>
      </w:pPr>
    </w:p>
    <w:p w14:paraId="6CC26517">
      <w:pPr>
        <w:pStyle w:val="492"/>
        <w:snapToGrid w:val="0"/>
        <w:spacing w:line="360" w:lineRule="auto"/>
        <w:rPr>
          <w:rStyle w:val="45"/>
          <w:rFonts w:hint="eastAsia" w:ascii="宋体" w:hAnsi="宋体" w:eastAsia="宋体" w:cs="宋体"/>
          <w:b/>
          <w:bCs/>
          <w:sz w:val="21"/>
          <w:szCs w:val="21"/>
        </w:rPr>
      </w:pPr>
    </w:p>
    <w:p w14:paraId="7C863676">
      <w:pPr>
        <w:pStyle w:val="492"/>
        <w:snapToGrid w:val="0"/>
        <w:spacing w:line="360" w:lineRule="auto"/>
        <w:outlineLvl w:val="1"/>
        <w:rPr>
          <w:rStyle w:val="45"/>
          <w:rFonts w:hint="eastAsia" w:ascii="宋体" w:hAnsi="宋体" w:eastAsia="宋体" w:cs="宋体"/>
          <w:b/>
          <w:spacing w:val="6"/>
          <w:kern w:val="2"/>
          <w:sz w:val="21"/>
          <w:szCs w:val="21"/>
        </w:rPr>
      </w:pPr>
    </w:p>
    <w:p w14:paraId="1EC4A4C4">
      <w:pPr>
        <w:pStyle w:val="492"/>
        <w:snapToGrid w:val="0"/>
        <w:spacing w:line="360" w:lineRule="auto"/>
        <w:outlineLvl w:val="1"/>
        <w:rPr>
          <w:rStyle w:val="45"/>
          <w:rFonts w:hint="eastAsia" w:ascii="宋体" w:hAnsi="宋体" w:eastAsia="宋体" w:cs="宋体"/>
          <w:b/>
          <w:bCs/>
          <w:sz w:val="21"/>
          <w:szCs w:val="21"/>
        </w:rPr>
      </w:pPr>
      <w:r>
        <w:rPr>
          <w:rStyle w:val="45"/>
          <w:rFonts w:hint="eastAsia" w:ascii="宋体" w:hAnsi="宋体" w:eastAsia="宋体" w:cs="宋体"/>
          <w:b/>
          <w:spacing w:val="6"/>
          <w:kern w:val="2"/>
          <w:sz w:val="21"/>
          <w:szCs w:val="21"/>
        </w:rPr>
        <w:t>附件1</w:t>
      </w:r>
      <w:r>
        <w:rPr>
          <w:rStyle w:val="45"/>
          <w:rFonts w:hint="eastAsia" w:ascii="宋体" w:hAnsi="宋体" w:eastAsia="宋体" w:cs="宋体"/>
          <w:b/>
          <w:spacing w:val="6"/>
          <w:kern w:val="2"/>
          <w:sz w:val="21"/>
          <w:szCs w:val="21"/>
          <w:lang w:val="en-US" w:eastAsia="zh-CN"/>
        </w:rPr>
        <w:t>5</w:t>
      </w:r>
      <w:r>
        <w:rPr>
          <w:rStyle w:val="45"/>
          <w:rFonts w:hint="eastAsia" w:ascii="宋体" w:hAnsi="宋体" w:eastAsia="宋体" w:cs="宋体"/>
          <w:b/>
          <w:spacing w:val="6"/>
          <w:kern w:val="2"/>
          <w:sz w:val="21"/>
          <w:szCs w:val="21"/>
        </w:rPr>
        <w:t>：政府采购活动现场确认声明书</w:t>
      </w:r>
    </w:p>
    <w:p w14:paraId="66A309FD">
      <w:pPr>
        <w:pStyle w:val="492"/>
        <w:snapToGrid w:val="0"/>
        <w:spacing w:line="460" w:lineRule="exact"/>
        <w:jc w:val="center"/>
        <w:rPr>
          <w:rStyle w:val="45"/>
          <w:rFonts w:hint="eastAsia" w:ascii="宋体" w:hAnsi="宋体" w:eastAsia="宋体" w:cs="宋体"/>
          <w:b/>
          <w:bCs/>
          <w:sz w:val="21"/>
          <w:szCs w:val="21"/>
        </w:rPr>
      </w:pPr>
      <w:r>
        <w:rPr>
          <w:rStyle w:val="45"/>
          <w:rFonts w:hint="eastAsia" w:ascii="宋体" w:hAnsi="宋体" w:eastAsia="宋体" w:cs="宋体"/>
          <w:b/>
          <w:bCs/>
          <w:sz w:val="21"/>
          <w:szCs w:val="21"/>
        </w:rPr>
        <w:t>政府采购活动现场确认声明书</w:t>
      </w:r>
    </w:p>
    <w:p w14:paraId="2ECD653B">
      <w:pPr>
        <w:pStyle w:val="492"/>
        <w:snapToGrid w:val="0"/>
        <w:spacing w:line="460" w:lineRule="exact"/>
        <w:rPr>
          <w:rStyle w:val="45"/>
          <w:rFonts w:hint="eastAsia" w:ascii="宋体" w:hAnsi="宋体" w:eastAsia="宋体" w:cs="宋体"/>
          <w:b/>
          <w:sz w:val="21"/>
          <w:szCs w:val="21"/>
        </w:rPr>
      </w:pPr>
      <w:r>
        <w:rPr>
          <w:rStyle w:val="45"/>
          <w:rFonts w:hint="eastAsia" w:ascii="宋体" w:hAnsi="宋体" w:eastAsia="宋体" w:cs="宋体"/>
          <w:sz w:val="21"/>
          <w:szCs w:val="21"/>
          <w:u w:val="single" w:color="000000"/>
        </w:rPr>
        <w:t xml:space="preserve">                                </w:t>
      </w:r>
      <w:r>
        <w:rPr>
          <w:rStyle w:val="45"/>
          <w:rFonts w:hint="eastAsia" w:ascii="宋体" w:hAnsi="宋体" w:eastAsia="宋体" w:cs="宋体"/>
          <w:sz w:val="21"/>
          <w:szCs w:val="21"/>
        </w:rPr>
        <w:t>：</w:t>
      </w:r>
    </w:p>
    <w:p w14:paraId="357FC66E">
      <w:pPr>
        <w:pStyle w:val="492"/>
        <w:snapToGrid w:val="0"/>
        <w:spacing w:line="460" w:lineRule="exact"/>
        <w:rPr>
          <w:rStyle w:val="45"/>
          <w:rFonts w:hint="eastAsia" w:ascii="宋体" w:hAnsi="宋体" w:eastAsia="宋体" w:cs="宋体"/>
          <w:spacing w:val="6"/>
          <w:sz w:val="21"/>
          <w:szCs w:val="21"/>
        </w:rPr>
      </w:pPr>
      <w:r>
        <w:rPr>
          <w:rStyle w:val="45"/>
          <w:rFonts w:hint="eastAsia" w:ascii="宋体" w:hAnsi="宋体" w:eastAsia="宋体" w:cs="宋体"/>
          <w:spacing w:val="6"/>
          <w:sz w:val="21"/>
          <w:szCs w:val="21"/>
        </w:rPr>
        <w:t>本人</w:t>
      </w:r>
      <w:r>
        <w:rPr>
          <w:rStyle w:val="45"/>
          <w:rFonts w:hint="eastAsia" w:ascii="宋体" w:hAnsi="宋体" w:eastAsia="宋体" w:cs="宋体"/>
          <w:spacing w:val="6"/>
          <w:sz w:val="21"/>
          <w:szCs w:val="21"/>
          <w:u w:val="single" w:color="000000"/>
        </w:rPr>
        <w:t xml:space="preserve">      </w:t>
      </w:r>
      <w:r>
        <w:rPr>
          <w:rStyle w:val="45"/>
          <w:rFonts w:hint="eastAsia" w:ascii="宋体" w:hAnsi="宋体" w:eastAsia="宋体" w:cs="宋体"/>
          <w:spacing w:val="6"/>
          <w:sz w:val="21"/>
          <w:szCs w:val="21"/>
        </w:rPr>
        <w:t>经由</w:t>
      </w:r>
      <w:r>
        <w:rPr>
          <w:rStyle w:val="45"/>
          <w:rFonts w:hint="eastAsia" w:ascii="宋体" w:hAnsi="宋体" w:eastAsia="宋体" w:cs="宋体"/>
          <w:spacing w:val="6"/>
          <w:sz w:val="21"/>
          <w:szCs w:val="21"/>
          <w:u w:val="single" w:color="000000"/>
        </w:rPr>
        <w:t xml:space="preserve">                                （单位）</w:t>
      </w:r>
      <w:r>
        <w:rPr>
          <w:rStyle w:val="45"/>
          <w:rFonts w:hint="eastAsia" w:ascii="宋体" w:hAnsi="宋体" w:eastAsia="宋体" w:cs="宋体"/>
          <w:spacing w:val="6"/>
          <w:sz w:val="21"/>
          <w:szCs w:val="21"/>
        </w:rPr>
        <w:t>负责人</w:t>
      </w:r>
      <w:r>
        <w:rPr>
          <w:rStyle w:val="45"/>
          <w:rFonts w:hint="eastAsia" w:ascii="宋体" w:hAnsi="宋体" w:eastAsia="宋体" w:cs="宋体"/>
          <w:spacing w:val="6"/>
          <w:sz w:val="21"/>
          <w:szCs w:val="21"/>
          <w:u w:val="single" w:color="000000"/>
        </w:rPr>
        <w:t xml:space="preserve"> </w:t>
      </w:r>
      <w:r>
        <w:rPr>
          <w:rStyle w:val="45"/>
          <w:rFonts w:hint="eastAsia" w:ascii="宋体" w:hAnsi="宋体" w:eastAsia="宋体" w:cs="宋体"/>
          <w:i/>
          <w:iCs/>
          <w:spacing w:val="6"/>
          <w:sz w:val="21"/>
          <w:szCs w:val="21"/>
          <w:u w:val="single" w:color="000000"/>
        </w:rPr>
        <w:t xml:space="preserve">     </w:t>
      </w:r>
      <w:r>
        <w:rPr>
          <w:rStyle w:val="45"/>
          <w:rFonts w:hint="eastAsia" w:ascii="宋体" w:hAnsi="宋体" w:eastAsia="宋体" w:cs="宋体"/>
          <w:spacing w:val="6"/>
          <w:sz w:val="21"/>
          <w:szCs w:val="21"/>
          <w:u w:val="single" w:color="000000"/>
        </w:rPr>
        <w:t>（姓名）</w:t>
      </w:r>
      <w:r>
        <w:rPr>
          <w:rStyle w:val="45"/>
          <w:rFonts w:hint="eastAsia" w:ascii="宋体" w:hAnsi="宋体" w:eastAsia="宋体" w:cs="宋体"/>
          <w:spacing w:val="6"/>
          <w:sz w:val="21"/>
          <w:szCs w:val="21"/>
        </w:rPr>
        <w:t>合法授权参加</w:t>
      </w:r>
      <w:r>
        <w:rPr>
          <w:rStyle w:val="45"/>
          <w:rFonts w:hint="eastAsia" w:ascii="宋体" w:hAnsi="宋体" w:eastAsia="宋体" w:cs="宋体"/>
          <w:spacing w:val="6"/>
          <w:sz w:val="21"/>
          <w:szCs w:val="21"/>
          <w:u w:val="single" w:color="000000"/>
        </w:rPr>
        <w:t xml:space="preserve">                </w:t>
      </w:r>
      <w:r>
        <w:rPr>
          <w:rStyle w:val="45"/>
          <w:rFonts w:hint="eastAsia" w:ascii="宋体" w:hAnsi="宋体" w:eastAsia="宋体" w:cs="宋体"/>
          <w:spacing w:val="6"/>
          <w:sz w:val="21"/>
          <w:szCs w:val="21"/>
        </w:rPr>
        <w:t>（项目编号：</w:t>
      </w:r>
      <w:r>
        <w:rPr>
          <w:rStyle w:val="45"/>
          <w:rFonts w:hint="eastAsia" w:ascii="宋体" w:hAnsi="宋体" w:eastAsia="宋体" w:cs="宋体"/>
          <w:spacing w:val="6"/>
          <w:sz w:val="21"/>
          <w:szCs w:val="21"/>
          <w:u w:val="single" w:color="000000"/>
        </w:rPr>
        <w:t xml:space="preserve">            </w:t>
      </w:r>
      <w:r>
        <w:rPr>
          <w:rStyle w:val="45"/>
          <w:rFonts w:hint="eastAsia" w:ascii="宋体" w:hAnsi="宋体" w:eastAsia="宋体" w:cs="宋体"/>
          <w:spacing w:val="6"/>
          <w:sz w:val="21"/>
          <w:szCs w:val="21"/>
        </w:rPr>
        <w:t xml:space="preserve">）政府采购活动，经与本单位法人代表（负责人）联系确认，现就有关公平竞争事项郑重声明如下： </w:t>
      </w:r>
    </w:p>
    <w:p w14:paraId="147FAEF3">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一、本单位与采购人之间 </w:t>
      </w:r>
    </w:p>
    <w:p w14:paraId="1DC42112">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  □不存在利害关系;</w:t>
      </w:r>
    </w:p>
    <w:p w14:paraId="44F2FF0C">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  □存在下列利害关系</w:t>
      </w:r>
      <w:r>
        <w:rPr>
          <w:rStyle w:val="45"/>
          <w:rFonts w:hint="eastAsia" w:ascii="宋体" w:hAnsi="宋体" w:eastAsia="宋体" w:cs="宋体"/>
          <w:kern w:val="0"/>
          <w:sz w:val="21"/>
          <w:szCs w:val="21"/>
          <w:u w:val="single" w:color="000000"/>
        </w:rPr>
        <w:t xml:space="preserve">           </w:t>
      </w:r>
      <w:r>
        <w:rPr>
          <w:rStyle w:val="45"/>
          <w:rFonts w:hint="eastAsia" w:ascii="宋体" w:hAnsi="宋体" w:eastAsia="宋体" w:cs="宋体"/>
          <w:kern w:val="0"/>
          <w:sz w:val="21"/>
          <w:szCs w:val="21"/>
        </w:rPr>
        <w:t>：</w:t>
      </w:r>
    </w:p>
    <w:p w14:paraId="3CC540B7">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  A.投资关系    B.行政隶属关系    C.业务指导关系</w:t>
      </w:r>
    </w:p>
    <w:p w14:paraId="2910F01C">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  D.其他可能</w:t>
      </w:r>
      <w:r>
        <w:rPr>
          <w:rStyle w:val="45"/>
          <w:rFonts w:hint="eastAsia" w:ascii="宋体" w:hAnsi="宋体" w:eastAsia="宋体" w:cs="宋体"/>
          <w:sz w:val="21"/>
          <w:szCs w:val="21"/>
        </w:rPr>
        <w:t>影响采购公正的</w:t>
      </w:r>
      <w:r>
        <w:rPr>
          <w:rStyle w:val="45"/>
          <w:rFonts w:hint="eastAsia" w:ascii="宋体" w:hAnsi="宋体" w:eastAsia="宋体" w:cs="宋体"/>
          <w:kern w:val="0"/>
          <w:sz w:val="21"/>
          <w:szCs w:val="21"/>
        </w:rPr>
        <w:t>利害关系</w:t>
      </w:r>
      <w:r>
        <w:rPr>
          <w:rStyle w:val="45"/>
          <w:rFonts w:hint="eastAsia" w:ascii="宋体" w:hAnsi="宋体" w:eastAsia="宋体" w:cs="宋体"/>
          <w:kern w:val="0"/>
          <w:sz w:val="21"/>
          <w:szCs w:val="21"/>
          <w:u w:val="single" w:color="000000"/>
        </w:rPr>
        <w:t xml:space="preserve">（如有，请如实说明）                 </w:t>
      </w:r>
      <w:r>
        <w:rPr>
          <w:rStyle w:val="45"/>
          <w:rFonts w:hint="eastAsia" w:ascii="宋体" w:hAnsi="宋体" w:eastAsia="宋体" w:cs="宋体"/>
          <w:kern w:val="0"/>
          <w:sz w:val="21"/>
          <w:szCs w:val="21"/>
        </w:rPr>
        <w:t>。</w:t>
      </w:r>
    </w:p>
    <w:p w14:paraId="61E42235">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spacing w:val="6"/>
          <w:sz w:val="21"/>
          <w:szCs w:val="21"/>
        </w:rPr>
        <w:t>二、</w:t>
      </w:r>
      <w:r>
        <w:rPr>
          <w:rStyle w:val="45"/>
          <w:rFonts w:hint="eastAsia" w:ascii="宋体" w:hAnsi="宋体" w:eastAsia="宋体" w:cs="宋体"/>
          <w:kern w:val="0"/>
          <w:sz w:val="21"/>
          <w:szCs w:val="21"/>
        </w:rPr>
        <w:t xml:space="preserve">现已清楚知道参加本项目采购活动的其他所有供应商名称，本单位 </w:t>
      </w:r>
    </w:p>
    <w:p w14:paraId="1B1B6858">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  □与其他所有供应商之间均不存在利害关系 </w:t>
      </w:r>
    </w:p>
    <w:p w14:paraId="728B70E6">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 xml:space="preserve">  □与</w:t>
      </w:r>
      <w:r>
        <w:rPr>
          <w:rStyle w:val="45"/>
          <w:rFonts w:hint="eastAsia" w:ascii="宋体" w:hAnsi="宋体" w:eastAsia="宋体" w:cs="宋体"/>
          <w:kern w:val="0"/>
          <w:sz w:val="21"/>
          <w:szCs w:val="21"/>
          <w:u w:val="single" w:color="000000"/>
        </w:rPr>
        <w:t xml:space="preserve">           （供应商名称）</w:t>
      </w:r>
      <w:r>
        <w:rPr>
          <w:rStyle w:val="45"/>
          <w:rFonts w:hint="eastAsia" w:ascii="宋体" w:hAnsi="宋体" w:eastAsia="宋体" w:cs="宋体"/>
          <w:kern w:val="0"/>
          <w:sz w:val="21"/>
          <w:szCs w:val="21"/>
        </w:rPr>
        <w:t>之间存在下列利害关系</w:t>
      </w:r>
      <w:r>
        <w:rPr>
          <w:rStyle w:val="45"/>
          <w:rFonts w:hint="eastAsia" w:ascii="宋体" w:hAnsi="宋体" w:eastAsia="宋体" w:cs="宋体"/>
          <w:kern w:val="0"/>
          <w:sz w:val="21"/>
          <w:szCs w:val="21"/>
          <w:u w:val="single" w:color="000000"/>
        </w:rPr>
        <w:t xml:space="preserve">          </w:t>
      </w:r>
      <w:r>
        <w:rPr>
          <w:rStyle w:val="45"/>
          <w:rFonts w:hint="eastAsia" w:ascii="宋体" w:hAnsi="宋体" w:eastAsia="宋体" w:cs="宋体"/>
          <w:kern w:val="0"/>
          <w:sz w:val="21"/>
          <w:szCs w:val="21"/>
        </w:rPr>
        <w:t>：</w:t>
      </w:r>
    </w:p>
    <w:p w14:paraId="107F8867">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A.法定代表人或负责人或实际控制人是同一人</w:t>
      </w:r>
    </w:p>
    <w:p w14:paraId="6C5090E8">
      <w:pPr>
        <w:pStyle w:val="492"/>
        <w:snapToGrid w:val="0"/>
        <w:spacing w:line="460" w:lineRule="exact"/>
        <w:rPr>
          <w:rStyle w:val="45"/>
          <w:rFonts w:hint="eastAsia" w:ascii="宋体" w:hAnsi="宋体" w:eastAsia="宋体" w:cs="宋体"/>
          <w:spacing w:val="6"/>
          <w:sz w:val="21"/>
          <w:szCs w:val="21"/>
        </w:rPr>
      </w:pPr>
      <w:r>
        <w:rPr>
          <w:rStyle w:val="45"/>
          <w:rFonts w:hint="eastAsia" w:ascii="宋体" w:hAnsi="宋体" w:eastAsia="宋体" w:cs="宋体"/>
          <w:sz w:val="21"/>
          <w:szCs w:val="21"/>
        </w:rPr>
        <w:t>B.法定代表人或负责人或实际控制人是夫妻关系</w:t>
      </w:r>
    </w:p>
    <w:p w14:paraId="48F52BD0">
      <w:pPr>
        <w:pStyle w:val="492"/>
        <w:snapToGrid w:val="0"/>
        <w:spacing w:line="460" w:lineRule="exact"/>
        <w:rPr>
          <w:rStyle w:val="45"/>
          <w:rFonts w:hint="eastAsia" w:ascii="宋体" w:hAnsi="宋体" w:eastAsia="宋体" w:cs="宋体"/>
          <w:spacing w:val="6"/>
          <w:sz w:val="21"/>
          <w:szCs w:val="21"/>
        </w:rPr>
      </w:pPr>
      <w:r>
        <w:rPr>
          <w:rStyle w:val="45"/>
          <w:rFonts w:hint="eastAsia" w:ascii="宋体" w:hAnsi="宋体" w:eastAsia="宋体" w:cs="宋体"/>
          <w:sz w:val="21"/>
          <w:szCs w:val="21"/>
        </w:rPr>
        <w:t>C.法定代表人或负责人或实际控制人是直系血亲关系</w:t>
      </w:r>
    </w:p>
    <w:p w14:paraId="148FD295">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D.法定代表人或负责人或实际控制人存在三代以内旁系血亲关系</w:t>
      </w:r>
    </w:p>
    <w:p w14:paraId="485DDC85">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E.法定代表人或负责人或实际控制人存在近姻亲关系</w:t>
      </w:r>
    </w:p>
    <w:p w14:paraId="1AB07723">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F.法定代表人或负责人或实际控制人存在股份控制或实际控制关系</w:t>
      </w:r>
    </w:p>
    <w:p w14:paraId="14C89D1A">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G.存在共同直接或间接投资设立子公司、联营企业和合营企业情况</w:t>
      </w:r>
    </w:p>
    <w:p w14:paraId="5C0558A6">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H.存在分级代理或代销关系、同一生产制造商关系、管理关系、重要业务（占主营业务收入50%以上）或重要财务往来关系（如融资）等其他实质性控制关系</w:t>
      </w:r>
    </w:p>
    <w:p w14:paraId="6C647F06">
      <w:pPr>
        <w:pStyle w:val="492"/>
        <w:snapToGrid w:val="0"/>
        <w:spacing w:line="460" w:lineRule="exact"/>
        <w:rPr>
          <w:rStyle w:val="45"/>
          <w:rFonts w:hint="eastAsia" w:ascii="宋体" w:hAnsi="宋体" w:eastAsia="宋体" w:cs="宋体"/>
          <w:sz w:val="21"/>
          <w:szCs w:val="21"/>
        </w:rPr>
      </w:pPr>
      <w:r>
        <w:rPr>
          <w:rStyle w:val="45"/>
          <w:rFonts w:hint="eastAsia" w:ascii="宋体" w:hAnsi="宋体" w:eastAsia="宋体" w:cs="宋体"/>
          <w:sz w:val="21"/>
          <w:szCs w:val="21"/>
        </w:rPr>
        <w:t>I.其他利害关系情况</w:t>
      </w:r>
      <w:r>
        <w:rPr>
          <w:rStyle w:val="45"/>
          <w:rFonts w:hint="eastAsia" w:ascii="宋体" w:hAnsi="宋体" w:eastAsia="宋体" w:cs="宋体"/>
          <w:sz w:val="21"/>
          <w:szCs w:val="21"/>
          <w:u w:val="single"/>
        </w:rPr>
        <w:t xml:space="preserve">                              </w:t>
      </w:r>
      <w:r>
        <w:rPr>
          <w:rStyle w:val="45"/>
          <w:rFonts w:hint="eastAsia" w:ascii="宋体" w:hAnsi="宋体" w:eastAsia="宋体" w:cs="宋体"/>
          <w:sz w:val="21"/>
          <w:szCs w:val="21"/>
        </w:rPr>
        <w:t>。</w:t>
      </w:r>
    </w:p>
    <w:p w14:paraId="504EDD3B">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sz w:val="21"/>
          <w:szCs w:val="21"/>
        </w:rPr>
        <w:t>三、现已清楚知道并</w:t>
      </w:r>
      <w:r>
        <w:rPr>
          <w:rStyle w:val="45"/>
          <w:rFonts w:hint="eastAsia" w:ascii="宋体" w:hAnsi="宋体" w:eastAsia="宋体" w:cs="宋体"/>
          <w:kern w:val="0"/>
          <w:sz w:val="21"/>
          <w:szCs w:val="21"/>
        </w:rPr>
        <w:t>严格遵守政府采购法律法规和现场纪律。</w:t>
      </w:r>
    </w:p>
    <w:p w14:paraId="42625923">
      <w:pPr>
        <w:pStyle w:val="493"/>
        <w:snapToGrid w:val="0"/>
        <w:spacing w:line="460" w:lineRule="exact"/>
        <w:rPr>
          <w:rStyle w:val="45"/>
          <w:rFonts w:hint="eastAsia" w:ascii="宋体" w:hAnsi="宋体" w:eastAsia="宋体" w:cs="宋体"/>
          <w:kern w:val="0"/>
          <w:sz w:val="21"/>
          <w:szCs w:val="21"/>
        </w:rPr>
      </w:pPr>
      <w:r>
        <w:rPr>
          <w:rStyle w:val="45"/>
          <w:rFonts w:hint="eastAsia" w:ascii="宋体" w:hAnsi="宋体" w:eastAsia="宋体" w:cs="宋体"/>
          <w:kern w:val="0"/>
          <w:sz w:val="21"/>
          <w:szCs w:val="21"/>
        </w:rPr>
        <w:t>四、我发现</w:t>
      </w:r>
      <w:r>
        <w:rPr>
          <w:rStyle w:val="45"/>
          <w:rFonts w:hint="eastAsia" w:ascii="宋体" w:hAnsi="宋体" w:eastAsia="宋体" w:cs="宋体"/>
          <w:kern w:val="0"/>
          <w:sz w:val="21"/>
          <w:szCs w:val="21"/>
          <w:u w:val="single" w:color="000000"/>
        </w:rPr>
        <w:t xml:space="preserve">                </w:t>
      </w:r>
      <w:r>
        <w:rPr>
          <w:rStyle w:val="45"/>
          <w:rFonts w:hint="eastAsia" w:ascii="宋体" w:hAnsi="宋体" w:eastAsia="宋体" w:cs="宋体"/>
          <w:kern w:val="0"/>
          <w:sz w:val="21"/>
          <w:szCs w:val="21"/>
        </w:rPr>
        <w:t>供应商之间存在或可能存在上述第二条第</w:t>
      </w:r>
      <w:r>
        <w:rPr>
          <w:rStyle w:val="45"/>
          <w:rFonts w:hint="eastAsia" w:ascii="宋体" w:hAnsi="宋体" w:eastAsia="宋体" w:cs="宋体"/>
          <w:kern w:val="0"/>
          <w:sz w:val="21"/>
          <w:szCs w:val="21"/>
          <w:u w:val="single" w:color="000000"/>
        </w:rPr>
        <w:t xml:space="preserve">        </w:t>
      </w:r>
      <w:r>
        <w:rPr>
          <w:rStyle w:val="45"/>
          <w:rFonts w:hint="eastAsia" w:ascii="宋体" w:hAnsi="宋体" w:eastAsia="宋体" w:cs="宋体"/>
          <w:kern w:val="0"/>
          <w:sz w:val="21"/>
          <w:szCs w:val="21"/>
        </w:rPr>
        <w:t>项利害关系。</w:t>
      </w:r>
    </w:p>
    <w:p w14:paraId="18A7A340">
      <w:pPr>
        <w:pStyle w:val="492"/>
        <w:snapToGrid w:val="0"/>
        <w:spacing w:line="360" w:lineRule="auto"/>
        <w:rPr>
          <w:rStyle w:val="45"/>
          <w:rFonts w:hint="eastAsia" w:ascii="宋体" w:hAnsi="宋体" w:eastAsia="宋体" w:cs="宋体"/>
          <w:sz w:val="21"/>
          <w:szCs w:val="21"/>
        </w:rPr>
      </w:pPr>
    </w:p>
    <w:p w14:paraId="33F7CF51">
      <w:pPr>
        <w:snapToGrid w:val="0"/>
        <w:spacing w:after="120" w:line="400" w:lineRule="exact"/>
        <w:rPr>
          <w:rStyle w:val="45"/>
          <w:rFonts w:hint="eastAsia" w:ascii="宋体" w:hAnsi="宋体" w:eastAsia="宋体" w:cs="宋体"/>
          <w:sz w:val="21"/>
          <w:szCs w:val="21"/>
          <w:lang w:eastAsia="zh-CN"/>
        </w:rPr>
      </w:pPr>
      <w:r>
        <w:rPr>
          <w:rStyle w:val="45"/>
          <w:rFonts w:hint="eastAsia" w:ascii="宋体" w:hAnsi="宋体" w:eastAsia="宋体" w:cs="宋体"/>
          <w:sz w:val="21"/>
          <w:szCs w:val="21"/>
        </w:rPr>
        <w:t xml:space="preserve">（供应商代表签名）：                                   </w:t>
      </w:r>
      <w:r>
        <w:rPr>
          <w:rStyle w:val="45"/>
          <w:rFonts w:hint="eastAsia" w:ascii="宋体" w:hAnsi="宋体" w:cs="宋体"/>
          <w:sz w:val="21"/>
          <w:szCs w:val="21"/>
          <w:lang w:eastAsia="zh-CN"/>
        </w:rPr>
        <w:t>2024年</w:t>
      </w:r>
      <w:r>
        <w:rPr>
          <w:rStyle w:val="45"/>
          <w:rFonts w:hint="eastAsia" w:ascii="宋体" w:hAnsi="宋体" w:eastAsia="宋体" w:cs="宋体"/>
          <w:sz w:val="21"/>
          <w:szCs w:val="21"/>
        </w:rPr>
        <w:t xml:space="preserve">  月   </w:t>
      </w:r>
      <w:r>
        <w:rPr>
          <w:rStyle w:val="45"/>
          <w:rFonts w:hint="eastAsia" w:ascii="宋体" w:hAnsi="宋体" w:eastAsia="宋体" w:cs="宋体"/>
          <w:sz w:val="21"/>
          <w:szCs w:val="21"/>
          <w:lang w:eastAsia="zh-CN"/>
        </w:rPr>
        <w:t>日</w:t>
      </w:r>
    </w:p>
    <w:sectPr>
      <w:headerReference r:id="rId10" w:type="default"/>
      <w:footerReference r:id="rId11" w:type="default"/>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AndChars" w:linePitch="335" w:charSpace="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8722">
    <w:pPr>
      <w:pStyle w:val="18"/>
      <w:rPr>
        <w:rFonts w:hint="eastAsia" w:eastAsia="宋体"/>
        <w:lang w:eastAsia="zh-CN"/>
      </w:rPr>
    </w:pPr>
    <w:r>
      <w:rPr>
        <w:rStyle w:val="45"/>
        <w:rFonts w:hint="eastAsia"/>
        <w:lang w:eastAsia="zh-CN"/>
      </w:rPr>
      <w:t>浙江鼎力工程项目管理有限公司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46A6">
    <w:pPr>
      <w:pStyle w:val="18"/>
      <w:jc w:val="center"/>
      <w:rPr>
        <w:rStyle w:val="4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8B0E17">
                          <w:pPr>
                            <w:pStyle w:val="1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44</w:t>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14:paraId="3C8B0E17">
                    <w:pPr>
                      <w:pStyle w:val="1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44</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E218">
    <w:pPr>
      <w:pStyle w:val="18"/>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D86FFB">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文本框 308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oZ+LTTAQAApgMAAA4AAABkcnMvZTJvRG9jLnhtbK1TS27bMBDd&#10;F+gdCO5ryS6S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Vktk0K9hxoLHz2WxuGDG1L1FAcMJuKDDCZ9kRLBPOp7uugrhkh4ulStqqrEFMfc7CBO8XTd&#10;B4h3whmSjIYGfMCsKzs+QBxL55LUzbpbpTXGWa0t6RH1qnp3lW9cUoiuLTZJLMZpkxWH3TBR2Ln2&#10;hMx63IKGWlx6SvS9RZHTwsxGmI3dbBx8UPsub1TqD/79IeI4ecrUYYSdGuPzZZ7TqqX9+NvPVU+/&#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oZ+LTTAQAApgMAAA4AAAAAAAAAAQAgAAAA&#10;IgEAAGRycy9lMm9Eb2MueG1sUEsFBgAAAAAGAAYAWQEAAGcFAAAAAA==&#10;">
              <v:fill on="f" focussize="0,0"/>
              <v:stroke on="f" weight="1.25pt"/>
              <v:imagedata o:title=""/>
              <o:lock v:ext="edit" aspectratio="f"/>
              <v:textbox inset="0mm,0mm,0mm,0mm" style="mso-fit-shape-to-text:t;">
                <w:txbxContent>
                  <w:p w14:paraId="68D86FFB">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5F46">
    <w:pPr>
      <w:pStyle w:val="18"/>
      <w:pBdr>
        <w:top w:val="single" w:color="000000" w:sz="4" w:space="0"/>
      </w:pBdr>
      <w:rPr>
        <w:rStyle w:val="45"/>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5B321">
                          <w:pPr>
                            <w:pStyle w:val="1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49</w:t>
                          </w:r>
                          <w: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5E45B321">
                    <w:pPr>
                      <w:pStyle w:val="1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49</w:t>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9C8CBC2">
                          <w:pPr>
                            <w:pStyle w:val="18"/>
                            <w:rPr>
                              <w:rStyle w:val="45"/>
                            </w:rPr>
                          </w:pPr>
                        </w:p>
                        <w:p w14:paraId="0C18208F">
                          <w:pPr>
                            <w:pStyle w:val="362"/>
                            <w:rPr>
                              <w:rStyle w:val="45"/>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pPZA0gAAAAUBAAAPAAAAAAAAAAEAIAAAACIAAABkcnMvZG93bnJldi54bWxQ&#10;SwECFAAUAAAACACHTuJAFthwLv0BAAAWBAAADgAAAAAAAAABACAAAAAhAQAAZHJzL2Uyb0RvYy54&#10;bWxQSwUGAAAAAAYABgBZAQAAkAUAAAAA&#10;">
              <v:fill on="f" focussize="0,0"/>
              <v:stroke on="f"/>
              <v:imagedata o:title=""/>
              <o:lock v:ext="edit" aspectratio="f"/>
              <v:textbox inset="0mm,0mm,0mm,0mm">
                <w:txbxContent>
                  <w:p w14:paraId="29C8CBC2">
                    <w:pPr>
                      <w:pStyle w:val="18"/>
                      <w:rPr>
                        <w:rStyle w:val="45"/>
                      </w:rPr>
                    </w:pPr>
                  </w:p>
                  <w:p w14:paraId="0C18208F">
                    <w:pPr>
                      <w:pStyle w:val="362"/>
                      <w:rPr>
                        <w:rStyle w:val="45"/>
                      </w:rPr>
                    </w:pPr>
                  </w:p>
                </w:txbxContent>
              </v:textbox>
            </v:shape>
          </w:pict>
        </mc:Fallback>
      </mc:AlternateContent>
    </w:r>
    <w:r>
      <w:rPr>
        <w:rStyle w:val="45"/>
        <w:rFonts w:hint="eastAsia"/>
        <w:lang w:eastAsia="zh-CN"/>
      </w:rPr>
      <w:t>浙江鼎力工程项目管理有限公司</w:t>
    </w:r>
    <w:r>
      <w:rPr>
        <w:rStyle w:val="45"/>
      </w:rPr>
      <w:t xml:space="preserve">                                           </w:t>
    </w:r>
    <w:r>
      <w:rPr>
        <w:rStyle w:val="45"/>
        <w:rFonts w:ascii="宋体" w:hAnsi="宋体"/>
      </w:rPr>
      <w:t xml:space="preserve">                          </w:t>
    </w:r>
    <w:r>
      <w:rPr>
        <w:rStyle w:val="45"/>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5AFA">
    <w:pPr>
      <w:pStyle w:val="19"/>
      <w:jc w:val="left"/>
    </w:pPr>
    <w:r>
      <w:rPr>
        <w:rStyle w:val="45"/>
        <w:rFonts w:hint="eastAsia"/>
        <w:lang w:eastAsia="zh-CN"/>
      </w:rPr>
      <w:t>2024年度嵊州市剡湖街道统计第三方机构监督管理服务采购项目</w:t>
    </w:r>
    <w:r>
      <w:rPr>
        <w:rStyle w:val="45"/>
      </w:rPr>
      <w:t xml:space="preserve">             </w:t>
    </w:r>
    <w:r>
      <w:rPr>
        <w:rStyle w:val="45"/>
        <w:rFonts w:hint="eastAsia"/>
      </w:rPr>
      <w:t xml:space="preserve">     </w:t>
    </w:r>
    <w:r>
      <w:rPr>
        <w:rStyle w:val="45"/>
        <w:rFonts w:hint="eastAsia" w:ascii="宋体" w:hAnsi="宋体"/>
        <w:lang w:eastAsia="zh-CN"/>
      </w:rPr>
      <w:t>DLSZ-2024-0902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BF0C">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EDFF">
    <w:pPr>
      <w:pStyle w:val="19"/>
      <w:jc w:val="left"/>
      <w:rPr>
        <w:rStyle w:val="45"/>
        <w:rFonts w:hint="eastAsia" w:eastAsia="宋体"/>
        <w:lang w:eastAsia="zh-CN"/>
      </w:rPr>
    </w:pPr>
    <w:r>
      <w:rPr>
        <w:rStyle w:val="45"/>
        <w:rFonts w:hint="eastAsia"/>
        <w:lang w:eastAsia="zh-CN"/>
      </w:rPr>
      <w:t>2024年度嵊州市剡湖街道统计第三方机构监督管理服务采购项目</w:t>
    </w:r>
    <w:r>
      <w:rPr>
        <w:rStyle w:val="45"/>
      </w:rPr>
      <w:t xml:space="preserve">                 </w:t>
    </w:r>
    <w:r>
      <w:rPr>
        <w:rStyle w:val="45"/>
        <w:rFonts w:hint="eastAsia"/>
      </w:rPr>
      <w:t xml:space="preserve">               </w:t>
    </w:r>
    <w:r>
      <w:rPr>
        <w:rStyle w:val="45"/>
        <w:rFonts w:hint="eastAsia" w:ascii="宋体" w:hAnsi="宋体"/>
        <w:lang w:eastAsia="zh-CN"/>
      </w:rPr>
      <w:t>DLSZ-2024-0902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3381">
    <w:pPr>
      <w:pStyle w:val="18"/>
      <w:pBdr>
        <w:bottom w:val="single" w:color="auto" w:sz="4" w:space="0"/>
      </w:pBdr>
      <w:ind w:firstLine="180" w:firstLineChars="100"/>
      <w:rPr>
        <w:rFonts w:hint="eastAsia"/>
      </w:rPr>
    </w:pPr>
    <w:r>
      <w:rPr>
        <w:rFonts w:hint="eastAsia"/>
        <w:lang w:eastAsia="zh-CN"/>
      </w:rPr>
      <w:t>2024年度嵊州市剡湖街道统计第三方机构监督管理服务采购项目磋商文件</w:t>
    </w:r>
    <w:r>
      <w:rPr>
        <w:rFonts w:hint="eastAsia" w:ascii="宋体" w:hAnsi="宋体" w:cs="宋体"/>
      </w:rPr>
      <w:t xml:space="preserve">             招标编号：</w:t>
    </w:r>
    <w:r>
      <w:rPr>
        <w:rFonts w:hint="eastAsia" w:ascii="宋体" w:hAnsi="宋体" w:cs="宋体"/>
        <w:lang w:eastAsia="zh-CN"/>
      </w:rPr>
      <w:t>DLSZ-2024-0902</w:t>
    </w:r>
    <w:r>
      <w:rPr>
        <w:rFonts w:hint="eastAsia" w:ascii="宋体" w:hAnsi="宋体" w:cs="宋体"/>
      </w:rPr>
      <w:t xml:space="preserve">  </w:t>
    </w:r>
    <w:r>
      <w:rPr>
        <w:rFonts w:hint="eastAsia"/>
      </w:rPr>
      <w:t xml:space="preserve">                                                    </w:t>
    </w:r>
  </w:p>
  <w:p w14:paraId="70E51B48">
    <w:pPr>
      <w:pStyle w:val="19"/>
      <w:pBdr>
        <w:bottom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29F2">
    <w:pPr>
      <w:pStyle w:val="18"/>
      <w:pBdr>
        <w:bottom w:val="single" w:color="000000" w:sz="4" w:space="0"/>
      </w:pBdr>
      <w:rPr>
        <w:rStyle w:val="45"/>
      </w:rPr>
    </w:pPr>
    <w:r>
      <w:rPr>
        <w:rStyle w:val="45"/>
        <w:rFonts w:hint="eastAsia"/>
        <w:lang w:eastAsia="zh-CN"/>
      </w:rPr>
      <w:t>2024年度嵊州市剡湖街道统计第三方机构监督管理服务采购项目</w:t>
    </w:r>
    <w:r>
      <w:rPr>
        <w:rStyle w:val="45"/>
        <w:rFonts w:ascii="宋体" w:hAnsi="宋体"/>
      </w:rPr>
      <w:t xml:space="preserve">采购文件                  </w:t>
    </w:r>
    <w:r>
      <w:rPr>
        <w:rStyle w:val="45"/>
        <w:rFonts w:hint="eastAsia" w:ascii="宋体" w:hAnsi="宋体"/>
        <w:lang w:eastAsia="zh-CN"/>
      </w:rPr>
      <w:t>DLSZ-2024-0902</w:t>
    </w:r>
    <w:r>
      <w:rPr>
        <w:rStyle w:val="45"/>
        <w:rFonts w:ascii="宋体" w:hAnsi="宋体"/>
      </w:rPr>
      <w:t xml:space="preserve">  </w:t>
    </w:r>
    <w:r>
      <w:rPr>
        <w:rStyle w:val="45"/>
      </w:rPr>
      <w:t xml:space="preserve">                                                    </w:t>
    </w:r>
  </w:p>
  <w:p w14:paraId="26FC0234">
    <w:pPr>
      <w:pStyle w:val="19"/>
      <w:pBdr>
        <w:bottom w:val="none" w:color="auto" w:sz="0" w:space="0"/>
      </w:pBdr>
      <w:rPr>
        <w:rStyle w:val="4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FEBB5FA8"/>
    <w:multiLevelType w:val="singleLevel"/>
    <w:tmpl w:val="FEBB5FA8"/>
    <w:lvl w:ilvl="0" w:tentative="0">
      <w:start w:val="3"/>
      <w:numFmt w:val="chineseCounting"/>
      <w:suff w:val="space"/>
      <w:lvlText w:val="第%1部分"/>
      <w:lvlJc w:val="left"/>
      <w:rPr>
        <w:rFonts w:hint="eastAsia"/>
      </w:rPr>
    </w:lvl>
  </w:abstractNum>
  <w:abstractNum w:abstractNumId="2">
    <w:nsid w:val="036B9AF8"/>
    <w:multiLevelType w:val="singleLevel"/>
    <w:tmpl w:val="036B9AF8"/>
    <w:lvl w:ilvl="0" w:tentative="0">
      <w:start w:val="1"/>
      <w:numFmt w:val="decimal"/>
      <w:suff w:val="nothing"/>
      <w:lvlText w:val="%1）"/>
      <w:lvlJc w:val="left"/>
      <w:pPr>
        <w:widowControl/>
        <w:textAlignment w:val="baseline"/>
      </w:pPr>
    </w:lvl>
  </w:abstractNum>
  <w:abstractNum w:abstractNumId="3">
    <w:nsid w:val="13A97E30"/>
    <w:multiLevelType w:val="singleLevel"/>
    <w:tmpl w:val="13A97E30"/>
    <w:lvl w:ilvl="0" w:tentative="0">
      <w:start w:val="1"/>
      <w:numFmt w:val="decimal"/>
      <w:pStyle w:val="9"/>
      <w:lvlText w:val="%1."/>
      <w:lvlJc w:val="left"/>
      <w:pPr>
        <w:tabs>
          <w:tab w:val="left" w:pos="780"/>
        </w:tabs>
        <w:ind w:left="7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2"/>
  <w:drawingGridVerticalSpacing w:val="168"/>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TZkN2YyZGUwNmQwMDI3ZWYzOGZlMjkyMjdhMTEifQ=="/>
    <w:docVar w:name="KSO_WPS_MARK_KEY" w:val="55822b37-5984-4052-a37c-ac1f0fba953d"/>
  </w:docVars>
  <w:rsids>
    <w:rsidRoot w:val="00F5200C"/>
    <w:rsid w:val="00075CD8"/>
    <w:rsid w:val="0017293A"/>
    <w:rsid w:val="00173B32"/>
    <w:rsid w:val="001D65ED"/>
    <w:rsid w:val="00221625"/>
    <w:rsid w:val="0024354E"/>
    <w:rsid w:val="002C5E92"/>
    <w:rsid w:val="002E36F8"/>
    <w:rsid w:val="00304CA4"/>
    <w:rsid w:val="0038562E"/>
    <w:rsid w:val="003F0F83"/>
    <w:rsid w:val="005141E5"/>
    <w:rsid w:val="00645DDA"/>
    <w:rsid w:val="006A1BB5"/>
    <w:rsid w:val="00732C40"/>
    <w:rsid w:val="00743EBE"/>
    <w:rsid w:val="00763AC4"/>
    <w:rsid w:val="007D11C9"/>
    <w:rsid w:val="008060E3"/>
    <w:rsid w:val="00881AAD"/>
    <w:rsid w:val="008C5161"/>
    <w:rsid w:val="00A139CC"/>
    <w:rsid w:val="00AF7DE5"/>
    <w:rsid w:val="00BF12C8"/>
    <w:rsid w:val="00DB6F48"/>
    <w:rsid w:val="00E16BC2"/>
    <w:rsid w:val="00E43DE3"/>
    <w:rsid w:val="00E923CA"/>
    <w:rsid w:val="00F5200C"/>
    <w:rsid w:val="00FD42DB"/>
    <w:rsid w:val="019E14B8"/>
    <w:rsid w:val="01E303F1"/>
    <w:rsid w:val="02182ED7"/>
    <w:rsid w:val="0317191E"/>
    <w:rsid w:val="03AF05A0"/>
    <w:rsid w:val="044E2198"/>
    <w:rsid w:val="05207E71"/>
    <w:rsid w:val="05F32DCB"/>
    <w:rsid w:val="0644429B"/>
    <w:rsid w:val="065952C9"/>
    <w:rsid w:val="06905216"/>
    <w:rsid w:val="06E6018A"/>
    <w:rsid w:val="06F1103A"/>
    <w:rsid w:val="0707440E"/>
    <w:rsid w:val="07B70A9C"/>
    <w:rsid w:val="08384F8C"/>
    <w:rsid w:val="091B5EA7"/>
    <w:rsid w:val="0950756F"/>
    <w:rsid w:val="095962AF"/>
    <w:rsid w:val="0A9E6C8F"/>
    <w:rsid w:val="0B520957"/>
    <w:rsid w:val="0BD77D87"/>
    <w:rsid w:val="0BEE33E4"/>
    <w:rsid w:val="0C169CC4"/>
    <w:rsid w:val="0C3752F6"/>
    <w:rsid w:val="0C526FE5"/>
    <w:rsid w:val="0C7246CC"/>
    <w:rsid w:val="0CD8398F"/>
    <w:rsid w:val="0E033729"/>
    <w:rsid w:val="0E6429C0"/>
    <w:rsid w:val="0F1E12FE"/>
    <w:rsid w:val="0F5B6FA3"/>
    <w:rsid w:val="0F8D193B"/>
    <w:rsid w:val="10313BC2"/>
    <w:rsid w:val="103275F0"/>
    <w:rsid w:val="1092654A"/>
    <w:rsid w:val="10F72DAA"/>
    <w:rsid w:val="118C31EF"/>
    <w:rsid w:val="127312E9"/>
    <w:rsid w:val="12C7575B"/>
    <w:rsid w:val="139F590B"/>
    <w:rsid w:val="13EC62FE"/>
    <w:rsid w:val="14510602"/>
    <w:rsid w:val="14951D9C"/>
    <w:rsid w:val="14C6326D"/>
    <w:rsid w:val="14D74D01"/>
    <w:rsid w:val="14E81589"/>
    <w:rsid w:val="15036C43"/>
    <w:rsid w:val="152E5463"/>
    <w:rsid w:val="15315305"/>
    <w:rsid w:val="16C60CFC"/>
    <w:rsid w:val="16E53451"/>
    <w:rsid w:val="175E7E22"/>
    <w:rsid w:val="17AC3D4D"/>
    <w:rsid w:val="1812295C"/>
    <w:rsid w:val="18A04BE4"/>
    <w:rsid w:val="19312462"/>
    <w:rsid w:val="1A52441E"/>
    <w:rsid w:val="1B185171"/>
    <w:rsid w:val="1BA70886"/>
    <w:rsid w:val="1BF754B3"/>
    <w:rsid w:val="1C042CE0"/>
    <w:rsid w:val="1C974693"/>
    <w:rsid w:val="1CA35168"/>
    <w:rsid w:val="1CF21731"/>
    <w:rsid w:val="1D175BB6"/>
    <w:rsid w:val="1D200F0E"/>
    <w:rsid w:val="1E431E06"/>
    <w:rsid w:val="1ECA55FD"/>
    <w:rsid w:val="1F365409"/>
    <w:rsid w:val="1F6A65AC"/>
    <w:rsid w:val="1F76346B"/>
    <w:rsid w:val="1F7F5007"/>
    <w:rsid w:val="1FD46237"/>
    <w:rsid w:val="20074A3F"/>
    <w:rsid w:val="21480518"/>
    <w:rsid w:val="21E82FCD"/>
    <w:rsid w:val="224F382E"/>
    <w:rsid w:val="22785DE7"/>
    <w:rsid w:val="22A719E1"/>
    <w:rsid w:val="22BE5E70"/>
    <w:rsid w:val="23496C7B"/>
    <w:rsid w:val="240D5902"/>
    <w:rsid w:val="2443398C"/>
    <w:rsid w:val="24C43462"/>
    <w:rsid w:val="25F56CFB"/>
    <w:rsid w:val="25F62A16"/>
    <w:rsid w:val="26105691"/>
    <w:rsid w:val="26A76454"/>
    <w:rsid w:val="26F81083"/>
    <w:rsid w:val="26FA0563"/>
    <w:rsid w:val="279631DF"/>
    <w:rsid w:val="27E15995"/>
    <w:rsid w:val="27E91DD5"/>
    <w:rsid w:val="28101DD7"/>
    <w:rsid w:val="285B1751"/>
    <w:rsid w:val="28AD41CE"/>
    <w:rsid w:val="29CC6E69"/>
    <w:rsid w:val="2AFE35AD"/>
    <w:rsid w:val="2B51722F"/>
    <w:rsid w:val="2C8666B0"/>
    <w:rsid w:val="2C9800E3"/>
    <w:rsid w:val="2C9822CE"/>
    <w:rsid w:val="2D79466E"/>
    <w:rsid w:val="2DC040E2"/>
    <w:rsid w:val="2E8546B9"/>
    <w:rsid w:val="30444013"/>
    <w:rsid w:val="304C7CD5"/>
    <w:rsid w:val="30AA35B7"/>
    <w:rsid w:val="316842DD"/>
    <w:rsid w:val="31755CD0"/>
    <w:rsid w:val="32481486"/>
    <w:rsid w:val="32D61E6F"/>
    <w:rsid w:val="33100617"/>
    <w:rsid w:val="331F229F"/>
    <w:rsid w:val="342F506F"/>
    <w:rsid w:val="34B9415E"/>
    <w:rsid w:val="34C4365F"/>
    <w:rsid w:val="356A27E6"/>
    <w:rsid w:val="357A72CE"/>
    <w:rsid w:val="35A1247D"/>
    <w:rsid w:val="36017203"/>
    <w:rsid w:val="3641355C"/>
    <w:rsid w:val="368E4C54"/>
    <w:rsid w:val="37DE77FC"/>
    <w:rsid w:val="382A30F6"/>
    <w:rsid w:val="389A2AB0"/>
    <w:rsid w:val="38C12384"/>
    <w:rsid w:val="38D22B1E"/>
    <w:rsid w:val="39812E39"/>
    <w:rsid w:val="39A64349"/>
    <w:rsid w:val="3A0D2AC1"/>
    <w:rsid w:val="3A43603C"/>
    <w:rsid w:val="3AE64EEA"/>
    <w:rsid w:val="3B6F79EF"/>
    <w:rsid w:val="3BCF2289"/>
    <w:rsid w:val="3C4B1FA8"/>
    <w:rsid w:val="3CA819D4"/>
    <w:rsid w:val="3CF63839"/>
    <w:rsid w:val="3D1611A1"/>
    <w:rsid w:val="3D5B6383"/>
    <w:rsid w:val="3D9F5908"/>
    <w:rsid w:val="3DFF3123"/>
    <w:rsid w:val="3E7C4EAB"/>
    <w:rsid w:val="3E946A97"/>
    <w:rsid w:val="3F32269E"/>
    <w:rsid w:val="3FD044EF"/>
    <w:rsid w:val="411424E0"/>
    <w:rsid w:val="41F17ABE"/>
    <w:rsid w:val="4269429E"/>
    <w:rsid w:val="428B6A3F"/>
    <w:rsid w:val="436B4989"/>
    <w:rsid w:val="43707A53"/>
    <w:rsid w:val="43E8125B"/>
    <w:rsid w:val="43F27FFD"/>
    <w:rsid w:val="441C628A"/>
    <w:rsid w:val="44F75683"/>
    <w:rsid w:val="458E5223"/>
    <w:rsid w:val="45922BA0"/>
    <w:rsid w:val="459F0398"/>
    <w:rsid w:val="45D77D33"/>
    <w:rsid w:val="46303AFB"/>
    <w:rsid w:val="46313EB0"/>
    <w:rsid w:val="46AA0C2A"/>
    <w:rsid w:val="47746789"/>
    <w:rsid w:val="48116BC8"/>
    <w:rsid w:val="48531B40"/>
    <w:rsid w:val="4991475E"/>
    <w:rsid w:val="49A06CDC"/>
    <w:rsid w:val="4A137987"/>
    <w:rsid w:val="4A2B1A8C"/>
    <w:rsid w:val="4A6005E1"/>
    <w:rsid w:val="4B2C18FC"/>
    <w:rsid w:val="4B3069F3"/>
    <w:rsid w:val="4B9A0F31"/>
    <w:rsid w:val="4C0A6C7F"/>
    <w:rsid w:val="4C235CCD"/>
    <w:rsid w:val="4C7B0A82"/>
    <w:rsid w:val="4CCC4729"/>
    <w:rsid w:val="4CEA2347"/>
    <w:rsid w:val="4D355CB8"/>
    <w:rsid w:val="4DA2135B"/>
    <w:rsid w:val="4E103E55"/>
    <w:rsid w:val="4FB7A3F4"/>
    <w:rsid w:val="4FEECAFB"/>
    <w:rsid w:val="5001260F"/>
    <w:rsid w:val="502C3F23"/>
    <w:rsid w:val="504846FB"/>
    <w:rsid w:val="50AD146E"/>
    <w:rsid w:val="50E16CEC"/>
    <w:rsid w:val="50ED5A1B"/>
    <w:rsid w:val="50F722C4"/>
    <w:rsid w:val="51340035"/>
    <w:rsid w:val="532B601F"/>
    <w:rsid w:val="53A250EE"/>
    <w:rsid w:val="53BB1A39"/>
    <w:rsid w:val="5445302D"/>
    <w:rsid w:val="5595676E"/>
    <w:rsid w:val="55CA1AF6"/>
    <w:rsid w:val="56371DC9"/>
    <w:rsid w:val="564F4219"/>
    <w:rsid w:val="56674E85"/>
    <w:rsid w:val="568945C7"/>
    <w:rsid w:val="56FE3512"/>
    <w:rsid w:val="573C34EC"/>
    <w:rsid w:val="579A2F04"/>
    <w:rsid w:val="57A87054"/>
    <w:rsid w:val="57AE524C"/>
    <w:rsid w:val="58127562"/>
    <w:rsid w:val="58351110"/>
    <w:rsid w:val="584F05EC"/>
    <w:rsid w:val="5947682C"/>
    <w:rsid w:val="59987289"/>
    <w:rsid w:val="59AF4EA1"/>
    <w:rsid w:val="59E91D95"/>
    <w:rsid w:val="5A1C1CB8"/>
    <w:rsid w:val="5AA82940"/>
    <w:rsid w:val="5B264E92"/>
    <w:rsid w:val="5BDB3EFE"/>
    <w:rsid w:val="5BE0141E"/>
    <w:rsid w:val="5C2C384B"/>
    <w:rsid w:val="5C470308"/>
    <w:rsid w:val="5CE325CC"/>
    <w:rsid w:val="5CE541B1"/>
    <w:rsid w:val="5CEF7E25"/>
    <w:rsid w:val="5D1256CE"/>
    <w:rsid w:val="5D214A5E"/>
    <w:rsid w:val="5D7C6629"/>
    <w:rsid w:val="5DBB3FB7"/>
    <w:rsid w:val="5E4E4E2C"/>
    <w:rsid w:val="5EB37FD7"/>
    <w:rsid w:val="5F8108E9"/>
    <w:rsid w:val="5FB31300"/>
    <w:rsid w:val="5FB86A8D"/>
    <w:rsid w:val="5FE179D3"/>
    <w:rsid w:val="60486225"/>
    <w:rsid w:val="6069115E"/>
    <w:rsid w:val="60DD2663"/>
    <w:rsid w:val="60E32FFC"/>
    <w:rsid w:val="615606B2"/>
    <w:rsid w:val="61576F1E"/>
    <w:rsid w:val="62320200"/>
    <w:rsid w:val="62965EF5"/>
    <w:rsid w:val="62FF047D"/>
    <w:rsid w:val="6408255E"/>
    <w:rsid w:val="641136ED"/>
    <w:rsid w:val="64191A38"/>
    <w:rsid w:val="645C3F74"/>
    <w:rsid w:val="654F1201"/>
    <w:rsid w:val="67765397"/>
    <w:rsid w:val="67984809"/>
    <w:rsid w:val="67D00AC3"/>
    <w:rsid w:val="67FF0825"/>
    <w:rsid w:val="682269E1"/>
    <w:rsid w:val="68971B54"/>
    <w:rsid w:val="68F81C93"/>
    <w:rsid w:val="69006820"/>
    <w:rsid w:val="692A718C"/>
    <w:rsid w:val="699D578C"/>
    <w:rsid w:val="69BA345B"/>
    <w:rsid w:val="69CA4BFA"/>
    <w:rsid w:val="6B5832B6"/>
    <w:rsid w:val="6B5A71BA"/>
    <w:rsid w:val="6C1A0EEC"/>
    <w:rsid w:val="6C7A69C3"/>
    <w:rsid w:val="6CF46B9E"/>
    <w:rsid w:val="6DAE0D51"/>
    <w:rsid w:val="6DDF600F"/>
    <w:rsid w:val="6E606477"/>
    <w:rsid w:val="6EE02FE9"/>
    <w:rsid w:val="6F871F4B"/>
    <w:rsid w:val="6FCA48BA"/>
    <w:rsid w:val="7067188C"/>
    <w:rsid w:val="706758D9"/>
    <w:rsid w:val="70ED7F61"/>
    <w:rsid w:val="71491F04"/>
    <w:rsid w:val="71730FA5"/>
    <w:rsid w:val="7232658D"/>
    <w:rsid w:val="72AC3973"/>
    <w:rsid w:val="735A6D17"/>
    <w:rsid w:val="7372A3F4"/>
    <w:rsid w:val="73B64C8E"/>
    <w:rsid w:val="73E447B7"/>
    <w:rsid w:val="74111574"/>
    <w:rsid w:val="741713C4"/>
    <w:rsid w:val="742004BD"/>
    <w:rsid w:val="74246E1D"/>
    <w:rsid w:val="745F5036"/>
    <w:rsid w:val="74AA2238"/>
    <w:rsid w:val="74EB2CED"/>
    <w:rsid w:val="761E7A36"/>
    <w:rsid w:val="76CC7B07"/>
    <w:rsid w:val="76E73F75"/>
    <w:rsid w:val="76FF522B"/>
    <w:rsid w:val="7789322E"/>
    <w:rsid w:val="77A6C24D"/>
    <w:rsid w:val="782B245A"/>
    <w:rsid w:val="792B50C4"/>
    <w:rsid w:val="7AAC78DE"/>
    <w:rsid w:val="7B4915CE"/>
    <w:rsid w:val="7BBF6F52"/>
    <w:rsid w:val="7BD94FC9"/>
    <w:rsid w:val="7BDF2293"/>
    <w:rsid w:val="7BF60FF0"/>
    <w:rsid w:val="7D632554"/>
    <w:rsid w:val="7DC26844"/>
    <w:rsid w:val="7E1176F9"/>
    <w:rsid w:val="7E3971D0"/>
    <w:rsid w:val="7E442EC5"/>
    <w:rsid w:val="7E6FF168"/>
    <w:rsid w:val="7E7155B3"/>
    <w:rsid w:val="7E7F6805"/>
    <w:rsid w:val="7EBEA264"/>
    <w:rsid w:val="7EE124EC"/>
    <w:rsid w:val="7F177986"/>
    <w:rsid w:val="7FA9E9C7"/>
    <w:rsid w:val="9DF1CFA2"/>
    <w:rsid w:val="BBCF7C26"/>
    <w:rsid w:val="BE7F11E4"/>
    <w:rsid w:val="BF77F870"/>
    <w:rsid w:val="BFED6ECA"/>
    <w:rsid w:val="DEEB4932"/>
    <w:rsid w:val="E159383E"/>
    <w:rsid w:val="EFFF6991"/>
    <w:rsid w:val="F5974E4E"/>
    <w:rsid w:val="F5FB8EE5"/>
    <w:rsid w:val="F79FB2BE"/>
    <w:rsid w:val="F9FD9289"/>
    <w:rsid w:val="FB887F35"/>
    <w:rsid w:val="FE5FD39F"/>
    <w:rsid w:val="FE67B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4">
    <w:name w:val="heading 1"/>
    <w:basedOn w:val="1"/>
    <w:next w:val="1"/>
    <w:qFormat/>
    <w:uiPriority w:val="0"/>
    <w:pPr>
      <w:pageBreakBefore/>
      <w:tabs>
        <w:tab w:val="left" w:pos="478"/>
      </w:tabs>
      <w:autoSpaceDE w:val="0"/>
      <w:autoSpaceDN w:val="0"/>
      <w:ind w:left="478" w:hanging="960"/>
      <w:jc w:val="center"/>
      <w:outlineLvl w:val="0"/>
    </w:pPr>
    <w:rPr>
      <w:rFonts w:ascii="宋体"/>
      <w:color w:val="000000"/>
      <w:kern w:val="0"/>
      <w:sz w:val="36"/>
    </w:rPr>
  </w:style>
  <w:style w:type="paragraph" w:styleId="5">
    <w:name w:val="heading 2"/>
    <w:basedOn w:val="1"/>
    <w:next w:val="6"/>
    <w:qFormat/>
    <w:uiPriority w:val="0"/>
    <w:pPr>
      <w:keepNext/>
      <w:keepLines/>
      <w:tabs>
        <w:tab w:val="left" w:pos="358"/>
      </w:tabs>
      <w:spacing w:line="360" w:lineRule="auto"/>
      <w:ind w:left="358" w:hanging="420"/>
      <w:outlineLvl w:val="1"/>
    </w:pPr>
    <w:rPr>
      <w:b/>
      <w:sz w:val="32"/>
    </w:rPr>
  </w:style>
  <w:style w:type="paragraph" w:styleId="8">
    <w:name w:val="heading 3"/>
    <w:basedOn w:val="1"/>
    <w:next w:val="1"/>
    <w:qFormat/>
    <w:uiPriority w:val="0"/>
    <w:pPr>
      <w:keepNext/>
      <w:keepLines/>
      <w:tabs>
        <w:tab w:val="left" w:pos="778"/>
      </w:tabs>
      <w:spacing w:beforeLines="50" w:afterLines="50" w:line="360" w:lineRule="auto"/>
      <w:ind w:firstLine="138" w:firstLineChars="49"/>
      <w:outlineLvl w:val="2"/>
    </w:pPr>
    <w:rPr>
      <w:rFonts w:ascii="Arial" w:hAnsi="宋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rFonts w:ascii="Times New Roman"/>
    </w:rPr>
  </w:style>
  <w:style w:type="paragraph" w:styleId="3">
    <w:name w:val="Body Text Indent"/>
    <w:basedOn w:val="1"/>
    <w:qFormat/>
    <w:uiPriority w:val="99"/>
    <w:pPr>
      <w:spacing w:line="360" w:lineRule="auto"/>
      <w:ind w:firstLine="525"/>
    </w:pPr>
    <w:rPr>
      <w:rFonts w:ascii="宋体"/>
    </w:rPr>
  </w:style>
  <w:style w:type="paragraph" w:styleId="6">
    <w:name w:val="Normal Indent"/>
    <w:basedOn w:val="1"/>
    <w:next w:val="7"/>
    <w:qFormat/>
    <w:uiPriority w:val="0"/>
    <w:pPr>
      <w:ind w:firstLine="420"/>
    </w:pPr>
    <w:rPr>
      <w:sz w:val="21"/>
    </w:rPr>
  </w:style>
  <w:style w:type="paragraph" w:styleId="7">
    <w:name w:val="toc 4"/>
    <w:basedOn w:val="1"/>
    <w:next w:val="1"/>
    <w:qFormat/>
    <w:uiPriority w:val="0"/>
    <w:pPr>
      <w:tabs>
        <w:tab w:val="right" w:leader="dot" w:pos="8314"/>
      </w:tabs>
      <w:ind w:firstLine="588" w:firstLineChars="245"/>
    </w:pPr>
    <w:rPr>
      <w:rFonts w:ascii="Times New Roman" w:hAnsi="Times New Roman" w:eastAsia="宋体" w:cs="Times New Roman"/>
    </w:rPr>
  </w:style>
  <w:style w:type="paragraph" w:styleId="9">
    <w:name w:val="List Number 2"/>
    <w:basedOn w:val="1"/>
    <w:semiHidden/>
    <w:unhideWhenUsed/>
    <w:qFormat/>
    <w:uiPriority w:val="99"/>
    <w:pPr>
      <w:numPr>
        <w:ilvl w:val="0"/>
        <w:numId w:val="1"/>
      </w:numPr>
    </w:pPr>
  </w:style>
  <w:style w:type="paragraph" w:styleId="10">
    <w:name w:val="caption"/>
    <w:basedOn w:val="1"/>
    <w:next w:val="1"/>
    <w:link w:val="68"/>
    <w:qFormat/>
    <w:uiPriority w:val="0"/>
    <w:pPr>
      <w:spacing w:before="152" w:after="160" w:line="360" w:lineRule="auto"/>
      <w:ind w:firstLine="476"/>
    </w:pPr>
    <w:rPr>
      <w:rFonts w:ascii="Arial" w:hAnsi="Arial" w:eastAsia="黑体"/>
      <w:spacing w:val="10"/>
      <w:sz w:val="20"/>
    </w:rPr>
  </w:style>
  <w:style w:type="paragraph" w:styleId="11">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12">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13">
    <w:name w:val="Body Text"/>
    <w:basedOn w:val="1"/>
    <w:next w:val="14"/>
    <w:semiHidden/>
    <w:unhideWhenUsed/>
    <w:qFormat/>
    <w:uiPriority w:val="99"/>
    <w:pPr>
      <w:spacing w:after="120"/>
    </w:pPr>
  </w:style>
  <w:style w:type="paragraph" w:styleId="14">
    <w:name w:val="Body Text First Indent"/>
    <w:basedOn w:val="13"/>
    <w:next w:val="1"/>
    <w:semiHidden/>
    <w:unhideWhenUsed/>
    <w:qFormat/>
    <w:uiPriority w:val="99"/>
    <w:pPr>
      <w:ind w:firstLine="420" w:firstLineChars="100"/>
    </w:pPr>
  </w:style>
  <w:style w:type="paragraph" w:styleId="15">
    <w:name w:val="Plain Text"/>
    <w:basedOn w:val="1"/>
    <w:qFormat/>
    <w:uiPriority w:val="99"/>
    <w:rPr>
      <w:rFonts w:ascii="宋体" w:hAnsi="Courier New"/>
      <w:sz w:val="21"/>
    </w:rPr>
  </w:style>
  <w:style w:type="paragraph" w:styleId="16">
    <w:name w:val="Date"/>
    <w:basedOn w:val="1"/>
    <w:next w:val="1"/>
    <w:link w:val="95"/>
    <w:qFormat/>
    <w:uiPriority w:val="0"/>
    <w:rPr>
      <w:rFonts w:ascii="楷体_GB2312" w:eastAsia="楷体_GB2312"/>
      <w:kern w:val="0"/>
      <w:sz w:val="32"/>
    </w:rPr>
  </w:style>
  <w:style w:type="paragraph" w:styleId="17">
    <w:name w:val="Balloon Text"/>
    <w:basedOn w:val="1"/>
    <w:link w:val="565"/>
    <w:semiHidden/>
    <w:unhideWhenUsed/>
    <w:qFormat/>
    <w:uiPriority w:val="99"/>
    <w:rPr>
      <w:sz w:val="18"/>
      <w:szCs w:val="18"/>
    </w:rPr>
  </w:style>
  <w:style w:type="paragraph" w:styleId="18">
    <w:name w:val="footer"/>
    <w:basedOn w:val="1"/>
    <w:link w:val="101"/>
    <w:qFormat/>
    <w:uiPriority w:val="0"/>
    <w:pPr>
      <w:tabs>
        <w:tab w:val="center" w:pos="4153"/>
        <w:tab w:val="right" w:pos="8306"/>
      </w:tabs>
      <w:snapToGrid w:val="0"/>
      <w:jc w:val="left"/>
    </w:pPr>
    <w:rPr>
      <w:sz w:val="18"/>
    </w:rPr>
  </w:style>
  <w:style w:type="paragraph" w:styleId="19">
    <w:name w:val="header"/>
    <w:basedOn w:val="1"/>
    <w:link w:val="103"/>
    <w:qFormat/>
    <w:uiPriority w:val="0"/>
    <w:pPr>
      <w:pBdr>
        <w:bottom w:val="single" w:color="000000" w:sz="6" w:space="1"/>
      </w:pBdr>
      <w:tabs>
        <w:tab w:val="center" w:pos="4153"/>
        <w:tab w:val="right" w:pos="8306"/>
      </w:tabs>
      <w:snapToGrid w:val="0"/>
      <w:jc w:val="center"/>
    </w:pPr>
    <w:rPr>
      <w:kern w:val="0"/>
      <w:sz w:val="18"/>
    </w:rPr>
  </w:style>
  <w:style w:type="paragraph" w:styleId="20">
    <w:name w:val="Signature"/>
    <w:basedOn w:val="1"/>
    <w:qFormat/>
    <w:uiPriority w:val="0"/>
    <w:pPr>
      <w:ind w:left="100" w:leftChars="2100"/>
    </w:pPr>
    <w:rPr>
      <w:sz w:val="21"/>
      <w:szCs w:val="24"/>
    </w:rPr>
  </w:style>
  <w:style w:type="paragraph" w:styleId="21">
    <w:name w:val="toc 1"/>
    <w:basedOn w:val="1"/>
    <w:next w:val="1"/>
    <w:qFormat/>
    <w:uiPriority w:val="39"/>
    <w:pPr>
      <w:spacing w:before="120"/>
    </w:pPr>
    <w:rPr>
      <w:b/>
      <w:caps/>
      <w:sz w:val="22"/>
      <w:szCs w:val="22"/>
    </w:rPr>
  </w:style>
  <w:style w:type="paragraph" w:styleId="22">
    <w:name w:val="Subtitle"/>
    <w:basedOn w:val="1"/>
    <w:qFormat/>
    <w:uiPriority w:val="0"/>
    <w:pPr>
      <w:spacing w:after="60" w:line="360" w:lineRule="atLeast"/>
      <w:jc w:val="center"/>
    </w:pPr>
    <w:rPr>
      <w:rFonts w:ascii="Arial" w:hAnsi="Arial" w:eastAsia="黑体"/>
      <w:kern w:val="0"/>
    </w:rPr>
  </w:style>
  <w:style w:type="paragraph" w:styleId="23">
    <w:name w:val="List"/>
    <w:basedOn w:val="1"/>
    <w:qFormat/>
    <w:uiPriority w:val="0"/>
    <w:pPr>
      <w:ind w:left="200" w:hanging="200" w:hangingChars="200"/>
    </w:pPr>
    <w:rPr>
      <w:sz w:val="21"/>
      <w:szCs w:val="24"/>
    </w:rPr>
  </w:style>
  <w:style w:type="paragraph" w:styleId="24">
    <w:name w:val="Normal (Web)"/>
    <w:basedOn w:val="1"/>
    <w:qFormat/>
    <w:uiPriority w:val="0"/>
    <w:pPr>
      <w:spacing w:beforeAutospacing="1" w:afterAutospacing="1"/>
      <w:jc w:val="left"/>
    </w:pPr>
    <w:rPr>
      <w:rFonts w:ascii="宋体" w:hAnsi="宋体"/>
      <w:kern w:val="0"/>
      <w:sz w:val="22"/>
    </w:rPr>
  </w:style>
  <w:style w:type="paragraph" w:styleId="25">
    <w:name w:val="Title"/>
    <w:basedOn w:val="1"/>
    <w:next w:val="1"/>
    <w:link w:val="127"/>
    <w:qFormat/>
    <w:uiPriority w:val="0"/>
    <w:pPr>
      <w:spacing w:before="240" w:after="60" w:line="360" w:lineRule="auto"/>
      <w:ind w:firstLine="200" w:firstLineChars="200"/>
      <w:jc w:val="center"/>
    </w:pPr>
    <w:rPr>
      <w:rFonts w:ascii="Arial" w:hAnsi="Arial" w:eastAsia="楷体_GB2312" w:cs="Arial"/>
      <w:sz w:val="32"/>
      <w:szCs w:val="32"/>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FollowedHyperlink"/>
    <w:qFormat/>
    <w:uiPriority w:val="0"/>
    <w:rPr>
      <w:color w:val="800080"/>
      <w:u w:val="single"/>
    </w:rPr>
  </w:style>
  <w:style w:type="character" w:styleId="31">
    <w:name w:val="Emphasis"/>
    <w:qFormat/>
    <w:uiPriority w:val="0"/>
    <w:rPr>
      <w:color w:val="CC0033"/>
    </w:rPr>
  </w:style>
  <w:style w:type="character" w:styleId="32">
    <w:name w:val="Hyperlink"/>
    <w:qFormat/>
    <w:uiPriority w:val="0"/>
    <w:rPr>
      <w:color w:val="0000FF"/>
      <w:u w:val="single"/>
    </w:rPr>
  </w:style>
  <w:style w:type="paragraph" w:customStyle="1" w:styleId="33">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34">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5">
    <w:name w:val="Heading2"/>
    <w:basedOn w:val="1"/>
    <w:next w:val="36"/>
    <w:qFormat/>
    <w:uiPriority w:val="0"/>
    <w:pPr>
      <w:keepNext/>
      <w:keepLines/>
      <w:tabs>
        <w:tab w:val="left" w:pos="358"/>
      </w:tabs>
      <w:spacing w:before="400" w:line="360" w:lineRule="auto"/>
      <w:ind w:left="358" w:hanging="420"/>
    </w:pPr>
    <w:rPr>
      <w:sz w:val="32"/>
    </w:rPr>
  </w:style>
  <w:style w:type="paragraph" w:customStyle="1" w:styleId="36">
    <w:name w:val="BodyText1I"/>
    <w:basedOn w:val="1"/>
    <w:next w:val="1"/>
    <w:link w:val="51"/>
    <w:qFormat/>
    <w:uiPriority w:val="0"/>
    <w:pPr>
      <w:spacing w:line="300" w:lineRule="auto"/>
      <w:ind w:firstLine="476"/>
    </w:pPr>
  </w:style>
  <w:style w:type="paragraph" w:customStyle="1" w:styleId="37">
    <w:name w:val="Heading3"/>
    <w:basedOn w:val="1"/>
    <w:next w:val="36"/>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38">
    <w:name w:val="Heading4"/>
    <w:basedOn w:val="1"/>
    <w:next w:val="39"/>
    <w:qFormat/>
    <w:uiPriority w:val="0"/>
    <w:pPr>
      <w:keepNext/>
      <w:keepLines/>
      <w:tabs>
        <w:tab w:val="left" w:pos="1198"/>
      </w:tabs>
      <w:spacing w:before="120" w:line="360" w:lineRule="auto"/>
      <w:ind w:left="1198" w:hanging="420"/>
    </w:pPr>
    <w:rPr>
      <w:sz w:val="28"/>
    </w:rPr>
  </w:style>
  <w:style w:type="paragraph" w:customStyle="1" w:styleId="39">
    <w:name w:val="PlainText"/>
    <w:basedOn w:val="1"/>
    <w:next w:val="1"/>
    <w:link w:val="48"/>
    <w:qFormat/>
    <w:uiPriority w:val="0"/>
    <w:rPr>
      <w:rFonts w:ascii="宋体" w:hAnsi="Courier New"/>
      <w:sz w:val="21"/>
    </w:rPr>
  </w:style>
  <w:style w:type="paragraph" w:customStyle="1" w:styleId="40">
    <w:name w:val="Heading5"/>
    <w:basedOn w:val="1"/>
    <w:qFormat/>
    <w:uiPriority w:val="0"/>
    <w:pPr>
      <w:keepNext/>
      <w:keepLines/>
      <w:tabs>
        <w:tab w:val="left" w:pos="1618"/>
      </w:tabs>
      <w:spacing w:before="60" w:after="312"/>
      <w:ind w:left="1618" w:hanging="420"/>
    </w:pPr>
  </w:style>
  <w:style w:type="paragraph" w:customStyle="1" w:styleId="41">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42">
    <w:name w:val="Heading7"/>
    <w:basedOn w:val="1"/>
    <w:next w:val="1"/>
    <w:qFormat/>
    <w:uiPriority w:val="0"/>
    <w:pPr>
      <w:keepNext/>
      <w:keepLines/>
      <w:spacing w:before="240" w:after="64" w:line="317" w:lineRule="auto"/>
    </w:pPr>
  </w:style>
  <w:style w:type="paragraph" w:customStyle="1" w:styleId="43">
    <w:name w:val="Heading8"/>
    <w:basedOn w:val="1"/>
    <w:next w:val="1"/>
    <w:qFormat/>
    <w:uiPriority w:val="0"/>
    <w:pPr>
      <w:keepNext/>
      <w:keepLines/>
      <w:spacing w:before="240" w:after="64" w:line="317" w:lineRule="auto"/>
    </w:pPr>
    <w:rPr>
      <w:rFonts w:ascii="Arial" w:hAnsi="Arial" w:eastAsia="黑体"/>
    </w:rPr>
  </w:style>
  <w:style w:type="paragraph" w:customStyle="1" w:styleId="44">
    <w:name w:val="Heading9"/>
    <w:basedOn w:val="1"/>
    <w:next w:val="1"/>
    <w:link w:val="47"/>
    <w:qFormat/>
    <w:uiPriority w:val="0"/>
    <w:pPr>
      <w:keepNext/>
      <w:keepLines/>
      <w:spacing w:before="240" w:after="64" w:line="317" w:lineRule="auto"/>
    </w:pPr>
    <w:rPr>
      <w:rFonts w:ascii="Arial" w:hAnsi="Arial" w:eastAsia="黑体"/>
      <w:sz w:val="21"/>
    </w:rPr>
  </w:style>
  <w:style w:type="character" w:customStyle="1" w:styleId="45">
    <w:name w:val="NormalCharacter"/>
    <w:qFormat/>
    <w:uiPriority w:val="0"/>
  </w:style>
  <w:style w:type="table" w:customStyle="1" w:styleId="46">
    <w:name w:val="TableNormal"/>
    <w:semiHidden/>
    <w:qFormat/>
    <w:uiPriority w:val="0"/>
    <w:tblPr>
      <w:tblCellMar>
        <w:top w:w="0" w:type="dxa"/>
        <w:left w:w="0" w:type="dxa"/>
        <w:bottom w:w="0" w:type="dxa"/>
        <w:right w:w="0" w:type="dxa"/>
      </w:tblCellMar>
    </w:tblPr>
  </w:style>
  <w:style w:type="character" w:customStyle="1" w:styleId="47">
    <w:name w:val="UserStyle_0"/>
    <w:link w:val="44"/>
    <w:qFormat/>
    <w:uiPriority w:val="0"/>
    <w:rPr>
      <w:b/>
      <w:kern w:val="2"/>
      <w:sz w:val="28"/>
    </w:rPr>
  </w:style>
  <w:style w:type="character" w:customStyle="1" w:styleId="48">
    <w:name w:val="UserStyle_1"/>
    <w:link w:val="39"/>
    <w:qFormat/>
    <w:uiPriority w:val="0"/>
    <w:rPr>
      <w:rFonts w:ascii="宋体" w:hAnsi="Courier New"/>
      <w:kern w:val="2"/>
      <w:sz w:val="21"/>
    </w:rPr>
  </w:style>
  <w:style w:type="character" w:customStyle="1" w:styleId="49">
    <w:name w:val="UserStyle_2"/>
    <w:qFormat/>
    <w:uiPriority w:val="0"/>
    <w:rPr>
      <w:rFonts w:ascii="宋体"/>
      <w:color w:val="000000"/>
      <w:sz w:val="36"/>
    </w:rPr>
  </w:style>
  <w:style w:type="character" w:customStyle="1" w:styleId="50">
    <w:name w:val="UserStyle_3"/>
    <w:qFormat/>
    <w:uiPriority w:val="0"/>
    <w:rPr>
      <w:b/>
      <w:kern w:val="2"/>
      <w:sz w:val="32"/>
    </w:rPr>
  </w:style>
  <w:style w:type="character" w:customStyle="1" w:styleId="51">
    <w:name w:val="UserStyle_4"/>
    <w:link w:val="36"/>
    <w:qFormat/>
    <w:uiPriority w:val="0"/>
    <w:rPr>
      <w:kern w:val="2"/>
      <w:sz w:val="24"/>
    </w:rPr>
  </w:style>
  <w:style w:type="character" w:customStyle="1" w:styleId="52">
    <w:name w:val="UserStyle_5"/>
    <w:qFormat/>
    <w:uiPriority w:val="0"/>
    <w:rPr>
      <w:rFonts w:ascii="Arial" w:hAnsi="宋体"/>
      <w:b/>
      <w:kern w:val="2"/>
      <w:sz w:val="28"/>
    </w:rPr>
  </w:style>
  <w:style w:type="character" w:customStyle="1" w:styleId="53">
    <w:name w:val="UserStyle_6"/>
    <w:qFormat/>
    <w:uiPriority w:val="0"/>
    <w:rPr>
      <w:b/>
      <w:kern w:val="2"/>
      <w:sz w:val="24"/>
    </w:rPr>
  </w:style>
  <w:style w:type="paragraph" w:customStyle="1" w:styleId="54">
    <w:name w:val="UserStyle_7"/>
    <w:basedOn w:val="1"/>
    <w:qFormat/>
    <w:uiPriority w:val="0"/>
    <w:pPr>
      <w:spacing w:before="60"/>
      <w:ind w:firstLine="476"/>
    </w:pPr>
  </w:style>
  <w:style w:type="character" w:customStyle="1" w:styleId="55">
    <w:name w:val="UserStyle_8"/>
    <w:qFormat/>
    <w:uiPriority w:val="0"/>
    <w:rPr>
      <w:rFonts w:ascii="Arial" w:hAnsi="Arial" w:eastAsia="黑体"/>
      <w:kern w:val="2"/>
      <w:sz w:val="24"/>
    </w:rPr>
  </w:style>
  <w:style w:type="character" w:customStyle="1" w:styleId="56">
    <w:name w:val="UserStyle_9"/>
    <w:qFormat/>
    <w:uiPriority w:val="0"/>
    <w:rPr>
      <w:rFonts w:eastAsia="宋体"/>
      <w:b/>
      <w:kern w:val="2"/>
      <w:sz w:val="24"/>
      <w:lang w:val="en-US" w:eastAsia="zh-CN" w:bidi="ar-SA"/>
    </w:rPr>
  </w:style>
  <w:style w:type="character" w:customStyle="1" w:styleId="57">
    <w:name w:val="UserStyle_10"/>
    <w:qFormat/>
    <w:uiPriority w:val="0"/>
    <w:rPr>
      <w:rFonts w:ascii="Arial" w:hAnsi="Arial" w:eastAsia="黑体"/>
      <w:kern w:val="2"/>
      <w:sz w:val="24"/>
      <w:lang w:val="en-US" w:eastAsia="zh-CN" w:bidi="ar-SA"/>
    </w:rPr>
  </w:style>
  <w:style w:type="character" w:customStyle="1" w:styleId="58">
    <w:name w:val="UserStyle_11"/>
    <w:qFormat/>
    <w:uiPriority w:val="0"/>
    <w:rPr>
      <w:rFonts w:ascii="Arial" w:hAnsi="Arial" w:eastAsia="黑体"/>
      <w:kern w:val="2"/>
      <w:sz w:val="21"/>
      <w:lang w:val="en-US" w:eastAsia="zh-CN" w:bidi="ar-SA"/>
    </w:rPr>
  </w:style>
  <w:style w:type="paragraph" w:customStyle="1" w:styleId="59">
    <w:name w:val="List3"/>
    <w:basedOn w:val="1"/>
    <w:qFormat/>
    <w:uiPriority w:val="0"/>
    <w:pPr>
      <w:ind w:left="100" w:leftChars="400" w:hanging="200" w:hangingChars="200"/>
    </w:pPr>
    <w:rPr>
      <w:sz w:val="21"/>
      <w:szCs w:val="24"/>
    </w:rPr>
  </w:style>
  <w:style w:type="paragraph" w:customStyle="1" w:styleId="60">
    <w:name w:val="TOC7"/>
    <w:basedOn w:val="1"/>
    <w:next w:val="1"/>
    <w:qFormat/>
    <w:uiPriority w:val="0"/>
    <w:pPr>
      <w:ind w:left="1260"/>
      <w:jc w:val="left"/>
    </w:pPr>
    <w:rPr>
      <w:sz w:val="18"/>
    </w:rPr>
  </w:style>
  <w:style w:type="paragraph" w:customStyle="1" w:styleId="61">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62">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63">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64">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5">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66">
    <w:name w:val="NormalIndent"/>
    <w:basedOn w:val="1"/>
    <w:link w:val="67"/>
    <w:qFormat/>
    <w:uiPriority w:val="0"/>
    <w:pPr>
      <w:ind w:firstLine="420"/>
    </w:pPr>
    <w:rPr>
      <w:sz w:val="21"/>
    </w:rPr>
  </w:style>
  <w:style w:type="character" w:customStyle="1" w:styleId="67">
    <w:name w:val="UserStyle_12"/>
    <w:link w:val="66"/>
    <w:qFormat/>
    <w:uiPriority w:val="0"/>
    <w:rPr>
      <w:rFonts w:eastAsia="宋体"/>
      <w:kern w:val="2"/>
      <w:sz w:val="21"/>
      <w:lang w:val="en-US" w:eastAsia="zh-CN"/>
    </w:rPr>
  </w:style>
  <w:style w:type="character" w:customStyle="1" w:styleId="68">
    <w:name w:val="题注 Char"/>
    <w:link w:val="10"/>
    <w:qFormat/>
    <w:uiPriority w:val="0"/>
    <w:rPr>
      <w:rFonts w:ascii="Arial" w:hAnsi="Arial" w:eastAsia="黑体"/>
      <w:spacing w:val="10"/>
      <w:kern w:val="2"/>
    </w:rPr>
  </w:style>
  <w:style w:type="paragraph" w:customStyle="1" w:styleId="69">
    <w:name w:val="Index5"/>
    <w:basedOn w:val="1"/>
    <w:next w:val="1"/>
    <w:qFormat/>
    <w:uiPriority w:val="0"/>
    <w:pPr>
      <w:tabs>
        <w:tab w:val="left" w:pos="5760"/>
      </w:tabs>
      <w:ind w:left="1920" w:leftChars="800"/>
      <w:jc w:val="left"/>
    </w:pPr>
  </w:style>
  <w:style w:type="paragraph" w:customStyle="1" w:styleId="70">
    <w:name w:val="ListBullet"/>
    <w:basedOn w:val="1"/>
    <w:qFormat/>
    <w:uiPriority w:val="0"/>
    <w:pPr>
      <w:tabs>
        <w:tab w:val="left" w:pos="748"/>
      </w:tabs>
      <w:spacing w:line="360" w:lineRule="auto"/>
      <w:ind w:left="748" w:hanging="374"/>
    </w:pPr>
    <w:rPr>
      <w:sz w:val="21"/>
    </w:rPr>
  </w:style>
  <w:style w:type="paragraph" w:customStyle="1" w:styleId="71">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72">
    <w:name w:val="NavPane"/>
    <w:basedOn w:val="1"/>
    <w:link w:val="73"/>
    <w:qFormat/>
    <w:uiPriority w:val="0"/>
    <w:pPr>
      <w:shd w:val="clear" w:color="auto" w:fill="000080"/>
    </w:pPr>
    <w:rPr>
      <w:shd w:val="clear" w:color="auto" w:fill="000080"/>
    </w:rPr>
  </w:style>
  <w:style w:type="character" w:customStyle="1" w:styleId="73">
    <w:name w:val="UserStyle_14"/>
    <w:link w:val="72"/>
    <w:qFormat/>
    <w:uiPriority w:val="0"/>
    <w:rPr>
      <w:kern w:val="2"/>
      <w:sz w:val="24"/>
      <w:shd w:val="clear" w:color="auto" w:fill="000080"/>
    </w:rPr>
  </w:style>
  <w:style w:type="paragraph" w:customStyle="1" w:styleId="74">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5">
    <w:name w:val="AnnotationText"/>
    <w:basedOn w:val="1"/>
    <w:link w:val="76"/>
    <w:qFormat/>
    <w:uiPriority w:val="0"/>
    <w:pPr>
      <w:jc w:val="left"/>
    </w:pPr>
  </w:style>
  <w:style w:type="character" w:customStyle="1" w:styleId="76">
    <w:name w:val="UserStyle_15"/>
    <w:link w:val="75"/>
    <w:qFormat/>
    <w:uiPriority w:val="0"/>
    <w:rPr>
      <w:kern w:val="2"/>
      <w:sz w:val="24"/>
    </w:rPr>
  </w:style>
  <w:style w:type="paragraph" w:customStyle="1" w:styleId="77">
    <w:name w:val="BodyText3"/>
    <w:basedOn w:val="1"/>
    <w:qFormat/>
    <w:uiPriority w:val="0"/>
    <w:pPr>
      <w:spacing w:after="120"/>
    </w:pPr>
    <w:rPr>
      <w:sz w:val="16"/>
      <w:szCs w:val="16"/>
    </w:rPr>
  </w:style>
  <w:style w:type="paragraph" w:customStyle="1" w:styleId="78">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79">
    <w:name w:val="BodyText"/>
    <w:basedOn w:val="1"/>
    <w:next w:val="1"/>
    <w:link w:val="80"/>
    <w:qFormat/>
    <w:uiPriority w:val="0"/>
    <w:pPr>
      <w:spacing w:line="480" w:lineRule="auto"/>
      <w:jc w:val="left"/>
    </w:pPr>
    <w:rPr>
      <w:rFonts w:ascii="宋体"/>
      <w:color w:val="FF0000"/>
      <w:kern w:val="0"/>
    </w:rPr>
  </w:style>
  <w:style w:type="character" w:customStyle="1" w:styleId="80">
    <w:name w:val="UserStyle_16"/>
    <w:link w:val="79"/>
    <w:qFormat/>
    <w:uiPriority w:val="0"/>
    <w:rPr>
      <w:rFonts w:ascii="宋体"/>
      <w:color w:val="FF0000"/>
      <w:sz w:val="24"/>
    </w:rPr>
  </w:style>
  <w:style w:type="paragraph" w:customStyle="1" w:styleId="81">
    <w:name w:val="BodyTextIndent"/>
    <w:basedOn w:val="1"/>
    <w:next w:val="82"/>
    <w:link w:val="83"/>
    <w:qFormat/>
    <w:uiPriority w:val="0"/>
    <w:pPr>
      <w:spacing w:before="120" w:after="120" w:line="360" w:lineRule="auto"/>
      <w:ind w:firstLine="525"/>
    </w:pPr>
    <w:rPr>
      <w:rFonts w:ascii="宋体"/>
    </w:rPr>
  </w:style>
  <w:style w:type="paragraph" w:customStyle="1" w:styleId="82">
    <w:name w:val="UserStyle_17"/>
    <w:basedOn w:val="81"/>
    <w:qFormat/>
    <w:uiPriority w:val="0"/>
    <w:pPr>
      <w:spacing w:before="156"/>
      <w:ind w:firstLine="645"/>
    </w:pPr>
    <w:rPr>
      <w:rFonts w:ascii="Calibri"/>
      <w:kern w:val="0"/>
      <w:sz w:val="28"/>
    </w:rPr>
  </w:style>
  <w:style w:type="character" w:customStyle="1" w:styleId="83">
    <w:name w:val="UserStyle_18"/>
    <w:link w:val="81"/>
    <w:qFormat/>
    <w:uiPriority w:val="0"/>
    <w:rPr>
      <w:rFonts w:ascii="宋体"/>
      <w:kern w:val="2"/>
      <w:sz w:val="24"/>
    </w:rPr>
  </w:style>
  <w:style w:type="paragraph" w:customStyle="1" w:styleId="84">
    <w:name w:val="ListNumber3"/>
    <w:basedOn w:val="1"/>
    <w:qFormat/>
    <w:uiPriority w:val="0"/>
    <w:pPr>
      <w:tabs>
        <w:tab w:val="left" w:pos="1200"/>
      </w:tabs>
      <w:ind w:left="1200" w:hanging="360"/>
    </w:pPr>
    <w:rPr>
      <w:sz w:val="21"/>
      <w:szCs w:val="24"/>
    </w:rPr>
  </w:style>
  <w:style w:type="paragraph" w:customStyle="1" w:styleId="85">
    <w:name w:val="List2"/>
    <w:basedOn w:val="1"/>
    <w:qFormat/>
    <w:uiPriority w:val="0"/>
    <w:pPr>
      <w:ind w:left="100" w:leftChars="200" w:hanging="200" w:hangingChars="200"/>
    </w:pPr>
    <w:rPr>
      <w:sz w:val="21"/>
      <w:szCs w:val="24"/>
    </w:rPr>
  </w:style>
  <w:style w:type="paragraph" w:customStyle="1" w:styleId="86">
    <w:name w:val="ListContinue"/>
    <w:basedOn w:val="1"/>
    <w:qFormat/>
    <w:uiPriority w:val="0"/>
    <w:pPr>
      <w:spacing w:after="120"/>
      <w:ind w:left="420" w:leftChars="200"/>
    </w:pPr>
    <w:rPr>
      <w:sz w:val="21"/>
      <w:szCs w:val="24"/>
    </w:rPr>
  </w:style>
  <w:style w:type="paragraph" w:customStyle="1" w:styleId="87">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88">
    <w:name w:val="ListBullet2"/>
    <w:basedOn w:val="1"/>
    <w:qFormat/>
    <w:uiPriority w:val="0"/>
    <w:pPr>
      <w:tabs>
        <w:tab w:val="left" w:pos="840"/>
      </w:tabs>
      <w:spacing w:line="312" w:lineRule="atLeast"/>
      <w:ind w:left="1350" w:hanging="510"/>
    </w:pPr>
    <w:rPr>
      <w:kern w:val="0"/>
      <w:sz w:val="21"/>
    </w:rPr>
  </w:style>
  <w:style w:type="paragraph" w:customStyle="1" w:styleId="89">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90">
    <w:name w:val="TOC5"/>
    <w:basedOn w:val="1"/>
    <w:next w:val="1"/>
    <w:qFormat/>
    <w:uiPriority w:val="0"/>
    <w:pPr>
      <w:ind w:left="840"/>
      <w:jc w:val="left"/>
    </w:pPr>
    <w:rPr>
      <w:sz w:val="18"/>
    </w:rPr>
  </w:style>
  <w:style w:type="paragraph" w:customStyle="1" w:styleId="91">
    <w:name w:val="TOC3"/>
    <w:basedOn w:val="1"/>
    <w:next w:val="1"/>
    <w:qFormat/>
    <w:uiPriority w:val="0"/>
    <w:pPr>
      <w:tabs>
        <w:tab w:val="left" w:pos="845"/>
        <w:tab w:val="right" w:leader="dot" w:pos="9316"/>
      </w:tabs>
      <w:ind w:left="420"/>
      <w:jc w:val="left"/>
    </w:pPr>
    <w:rPr>
      <w:sz w:val="20"/>
    </w:rPr>
  </w:style>
  <w:style w:type="paragraph" w:customStyle="1" w:styleId="92">
    <w:name w:val="ListBullet5"/>
    <w:basedOn w:val="1"/>
    <w:qFormat/>
    <w:uiPriority w:val="0"/>
    <w:pPr>
      <w:tabs>
        <w:tab w:val="left" w:pos="840"/>
      </w:tabs>
      <w:spacing w:line="312" w:lineRule="atLeast"/>
      <w:ind w:left="1350" w:hanging="510"/>
    </w:pPr>
    <w:rPr>
      <w:kern w:val="0"/>
      <w:sz w:val="21"/>
    </w:rPr>
  </w:style>
  <w:style w:type="paragraph" w:customStyle="1" w:styleId="93">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94">
    <w:name w:val="TOC8"/>
    <w:basedOn w:val="1"/>
    <w:next w:val="1"/>
    <w:qFormat/>
    <w:uiPriority w:val="0"/>
    <w:pPr>
      <w:ind w:left="2940" w:leftChars="1400"/>
    </w:pPr>
    <w:rPr>
      <w:sz w:val="21"/>
    </w:rPr>
  </w:style>
  <w:style w:type="character" w:customStyle="1" w:styleId="95">
    <w:name w:val="日期 Char"/>
    <w:link w:val="16"/>
    <w:qFormat/>
    <w:uiPriority w:val="0"/>
    <w:rPr>
      <w:rFonts w:ascii="楷体_GB2312" w:eastAsia="楷体_GB2312"/>
      <w:sz w:val="32"/>
    </w:rPr>
  </w:style>
  <w:style w:type="paragraph" w:customStyle="1" w:styleId="96">
    <w:name w:val="BodyTextIndent2"/>
    <w:basedOn w:val="1"/>
    <w:link w:val="97"/>
    <w:qFormat/>
    <w:uiPriority w:val="0"/>
    <w:pPr>
      <w:spacing w:line="360" w:lineRule="auto"/>
      <w:ind w:left="718" w:firstLine="480" w:firstLineChars="200"/>
    </w:pPr>
    <w:rPr>
      <w:rFonts w:ascii="Arial" w:hAnsi="Arial" w:eastAsia="LineDraw"/>
    </w:rPr>
  </w:style>
  <w:style w:type="character" w:customStyle="1" w:styleId="97">
    <w:name w:val="UserStyle_20"/>
    <w:link w:val="96"/>
    <w:qFormat/>
    <w:uiPriority w:val="0"/>
    <w:rPr>
      <w:rFonts w:ascii="Arial" w:hAnsi="Arial" w:eastAsia="LineDraw"/>
      <w:kern w:val="2"/>
      <w:sz w:val="24"/>
    </w:rPr>
  </w:style>
  <w:style w:type="paragraph" w:customStyle="1" w:styleId="98">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99">
    <w:name w:val="Acetate"/>
    <w:basedOn w:val="1"/>
    <w:link w:val="100"/>
    <w:qFormat/>
    <w:uiPriority w:val="0"/>
    <w:pPr>
      <w:spacing w:before="100" w:beforeAutospacing="1" w:after="100" w:afterAutospacing="1" w:line="400" w:lineRule="atLeast"/>
      <w:ind w:firstLine="454"/>
    </w:pPr>
    <w:rPr>
      <w:rFonts w:ascii="宋体"/>
      <w:color w:val="FF0000"/>
    </w:rPr>
  </w:style>
  <w:style w:type="character" w:customStyle="1" w:styleId="100">
    <w:name w:val="UserStyle_21"/>
    <w:link w:val="99"/>
    <w:semiHidden/>
    <w:qFormat/>
    <w:uiPriority w:val="0"/>
    <w:rPr>
      <w:rFonts w:ascii="宋体" w:eastAsia="宋体"/>
      <w:color w:val="FF0000"/>
      <w:kern w:val="2"/>
      <w:sz w:val="24"/>
      <w:lang w:val="en-US" w:eastAsia="zh-CN" w:bidi="ar-SA"/>
    </w:rPr>
  </w:style>
  <w:style w:type="character" w:customStyle="1" w:styleId="101">
    <w:name w:val="页脚 Char"/>
    <w:link w:val="18"/>
    <w:qFormat/>
    <w:uiPriority w:val="0"/>
    <w:rPr>
      <w:kern w:val="2"/>
      <w:sz w:val="18"/>
    </w:rPr>
  </w:style>
  <w:style w:type="paragraph" w:customStyle="1" w:styleId="102">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103">
    <w:name w:val="页眉 Char"/>
    <w:link w:val="19"/>
    <w:qFormat/>
    <w:uiPriority w:val="0"/>
    <w:rPr>
      <w:sz w:val="18"/>
    </w:rPr>
  </w:style>
  <w:style w:type="paragraph" w:customStyle="1" w:styleId="104">
    <w:name w:val="TOC1"/>
    <w:basedOn w:val="1"/>
    <w:next w:val="1"/>
    <w:qFormat/>
    <w:uiPriority w:val="0"/>
    <w:pPr>
      <w:spacing w:before="120" w:after="120"/>
      <w:jc w:val="left"/>
    </w:pPr>
    <w:rPr>
      <w:sz w:val="20"/>
    </w:rPr>
  </w:style>
  <w:style w:type="paragraph" w:customStyle="1" w:styleId="105">
    <w:name w:val="ListContinue4"/>
    <w:basedOn w:val="1"/>
    <w:qFormat/>
    <w:uiPriority w:val="0"/>
    <w:pPr>
      <w:spacing w:after="120"/>
      <w:ind w:left="1680" w:leftChars="800"/>
    </w:pPr>
    <w:rPr>
      <w:sz w:val="21"/>
      <w:szCs w:val="24"/>
    </w:rPr>
  </w:style>
  <w:style w:type="paragraph" w:customStyle="1" w:styleId="106">
    <w:name w:val="TOC4"/>
    <w:basedOn w:val="1"/>
    <w:next w:val="1"/>
    <w:qFormat/>
    <w:uiPriority w:val="0"/>
    <w:pPr>
      <w:ind w:left="630"/>
      <w:jc w:val="left"/>
    </w:pPr>
    <w:rPr>
      <w:sz w:val="18"/>
    </w:rPr>
  </w:style>
  <w:style w:type="paragraph" w:customStyle="1" w:styleId="107">
    <w:name w:val="IndexHeading"/>
    <w:basedOn w:val="1"/>
    <w:next w:val="108"/>
    <w:qFormat/>
    <w:uiPriority w:val="0"/>
    <w:pPr>
      <w:spacing w:after="120" w:line="360" w:lineRule="exact"/>
    </w:pPr>
    <w:rPr>
      <w:sz w:val="21"/>
    </w:rPr>
  </w:style>
  <w:style w:type="paragraph" w:customStyle="1" w:styleId="108">
    <w:name w:val="Index1"/>
    <w:basedOn w:val="1"/>
    <w:next w:val="1"/>
    <w:qFormat/>
    <w:uiPriority w:val="0"/>
  </w:style>
  <w:style w:type="paragraph" w:customStyle="1" w:styleId="109">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10">
    <w:name w:val="FootnoteText"/>
    <w:basedOn w:val="1"/>
    <w:semiHidden/>
    <w:qFormat/>
    <w:uiPriority w:val="0"/>
    <w:pPr>
      <w:snapToGrid w:val="0"/>
      <w:jc w:val="left"/>
    </w:pPr>
    <w:rPr>
      <w:rFonts w:eastAsia="仿宋_GB2312"/>
      <w:sz w:val="18"/>
    </w:rPr>
  </w:style>
  <w:style w:type="paragraph" w:customStyle="1" w:styleId="111">
    <w:name w:val="TOC6"/>
    <w:basedOn w:val="1"/>
    <w:next w:val="1"/>
    <w:qFormat/>
    <w:uiPriority w:val="0"/>
    <w:pPr>
      <w:ind w:left="2100" w:leftChars="1000"/>
    </w:pPr>
    <w:rPr>
      <w:sz w:val="21"/>
    </w:rPr>
  </w:style>
  <w:style w:type="paragraph" w:customStyle="1" w:styleId="112">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13">
    <w:name w:val="BodyTextIndent3"/>
    <w:basedOn w:val="1"/>
    <w:link w:val="114"/>
    <w:qFormat/>
    <w:uiPriority w:val="0"/>
    <w:pPr>
      <w:spacing w:line="360" w:lineRule="auto"/>
      <w:ind w:firstLine="480"/>
    </w:pPr>
    <w:rPr>
      <w:rFonts w:ascii="Arial" w:hAnsi="Arial"/>
      <w:color w:val="FF0000"/>
    </w:rPr>
  </w:style>
  <w:style w:type="character" w:customStyle="1" w:styleId="114">
    <w:name w:val="UserStyle_24"/>
    <w:link w:val="113"/>
    <w:qFormat/>
    <w:uiPriority w:val="0"/>
    <w:rPr>
      <w:rFonts w:ascii="Arial" w:hAnsi="Arial"/>
      <w:color w:val="FF0000"/>
      <w:kern w:val="2"/>
      <w:sz w:val="24"/>
    </w:rPr>
  </w:style>
  <w:style w:type="paragraph" w:customStyle="1" w:styleId="115">
    <w:name w:val="ToCaption"/>
    <w:basedOn w:val="1"/>
    <w:next w:val="1"/>
    <w:qFormat/>
    <w:uiPriority w:val="0"/>
    <w:pPr>
      <w:ind w:left="420" w:hanging="420"/>
      <w:jc w:val="left"/>
    </w:pPr>
    <w:rPr>
      <w:sz w:val="20"/>
    </w:rPr>
  </w:style>
  <w:style w:type="paragraph" w:customStyle="1" w:styleId="116">
    <w:name w:val="TOC2"/>
    <w:basedOn w:val="1"/>
    <w:next w:val="1"/>
    <w:qFormat/>
    <w:uiPriority w:val="0"/>
    <w:pPr>
      <w:tabs>
        <w:tab w:val="left" w:pos="600"/>
        <w:tab w:val="right" w:leader="dot" w:pos="9019"/>
      </w:tabs>
      <w:ind w:left="210"/>
      <w:jc w:val="left"/>
    </w:pPr>
    <w:rPr>
      <w:sz w:val="20"/>
    </w:rPr>
  </w:style>
  <w:style w:type="paragraph" w:customStyle="1" w:styleId="117">
    <w:name w:val="TOC9"/>
    <w:basedOn w:val="79"/>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18">
    <w:name w:val="BodyText2"/>
    <w:basedOn w:val="1"/>
    <w:qFormat/>
    <w:uiPriority w:val="0"/>
    <w:pPr>
      <w:spacing w:after="120" w:line="480" w:lineRule="auto"/>
    </w:pPr>
    <w:rPr>
      <w:sz w:val="21"/>
    </w:rPr>
  </w:style>
  <w:style w:type="paragraph" w:customStyle="1" w:styleId="119">
    <w:name w:val="List4"/>
    <w:basedOn w:val="1"/>
    <w:qFormat/>
    <w:uiPriority w:val="0"/>
    <w:pPr>
      <w:ind w:left="100" w:leftChars="600" w:hanging="200" w:hangingChars="200"/>
    </w:pPr>
    <w:rPr>
      <w:sz w:val="21"/>
      <w:szCs w:val="24"/>
    </w:rPr>
  </w:style>
  <w:style w:type="paragraph" w:customStyle="1" w:styleId="120">
    <w:name w:val="ListContinue2"/>
    <w:basedOn w:val="1"/>
    <w:qFormat/>
    <w:uiPriority w:val="0"/>
    <w:pPr>
      <w:spacing w:after="120"/>
      <w:ind w:left="840" w:leftChars="400"/>
    </w:pPr>
    <w:rPr>
      <w:sz w:val="21"/>
      <w:szCs w:val="24"/>
    </w:rPr>
  </w:style>
  <w:style w:type="paragraph" w:customStyle="1" w:styleId="121">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22">
    <w:name w:val="HtmlPre"/>
    <w:basedOn w:val="1"/>
    <w:link w:val="123"/>
    <w:qFormat/>
    <w:uiPriority w:val="0"/>
    <w:pPr>
      <w:spacing w:line="360" w:lineRule="auto"/>
      <w:ind w:firstLine="200" w:firstLineChars="200"/>
      <w:jc w:val="left"/>
    </w:pPr>
    <w:rPr>
      <w:rFonts w:ascii="Courier New" w:hAnsi="Courier New" w:eastAsia="楷体_GB2312"/>
      <w:sz w:val="20"/>
    </w:rPr>
  </w:style>
  <w:style w:type="character" w:customStyle="1" w:styleId="123">
    <w:name w:val="UserStyle_25"/>
    <w:link w:val="122"/>
    <w:qFormat/>
    <w:uiPriority w:val="0"/>
    <w:rPr>
      <w:rFonts w:ascii="Courier New" w:hAnsi="Courier New" w:eastAsia="楷体_GB2312"/>
      <w:kern w:val="2"/>
    </w:rPr>
  </w:style>
  <w:style w:type="paragraph" w:customStyle="1" w:styleId="124">
    <w:name w:val="HtmlNormal"/>
    <w:basedOn w:val="1"/>
    <w:link w:val="125"/>
    <w:qFormat/>
    <w:uiPriority w:val="0"/>
    <w:pPr>
      <w:spacing w:before="100" w:beforeAutospacing="1" w:after="100" w:afterAutospacing="1"/>
      <w:jc w:val="left"/>
    </w:pPr>
    <w:rPr>
      <w:rFonts w:ascii="宋体" w:hAnsi="宋体"/>
      <w:kern w:val="0"/>
      <w:sz w:val="22"/>
    </w:rPr>
  </w:style>
  <w:style w:type="character" w:customStyle="1" w:styleId="125">
    <w:name w:val="UserStyle_26"/>
    <w:link w:val="124"/>
    <w:qFormat/>
    <w:uiPriority w:val="0"/>
    <w:rPr>
      <w:rFonts w:ascii="宋体" w:hAnsi="宋体"/>
      <w:sz w:val="22"/>
    </w:rPr>
  </w:style>
  <w:style w:type="paragraph" w:customStyle="1" w:styleId="126">
    <w:name w:val="ListContinue3"/>
    <w:basedOn w:val="1"/>
    <w:qFormat/>
    <w:uiPriority w:val="0"/>
    <w:pPr>
      <w:spacing w:after="120"/>
      <w:ind w:left="1260" w:leftChars="600"/>
    </w:pPr>
    <w:rPr>
      <w:sz w:val="21"/>
      <w:szCs w:val="24"/>
    </w:rPr>
  </w:style>
  <w:style w:type="character" w:customStyle="1" w:styleId="127">
    <w:name w:val="标题 Char"/>
    <w:link w:val="25"/>
    <w:qFormat/>
    <w:uiPriority w:val="0"/>
    <w:rPr>
      <w:rFonts w:ascii="Arial" w:hAnsi="Arial" w:eastAsia="楷体_GB2312" w:cs="Arial"/>
      <w:b/>
      <w:bCs/>
      <w:kern w:val="2"/>
      <w:sz w:val="32"/>
      <w:szCs w:val="32"/>
      <w:lang w:val="en-US" w:eastAsia="zh-CN" w:bidi="ar-SA"/>
    </w:rPr>
  </w:style>
  <w:style w:type="paragraph" w:customStyle="1" w:styleId="128">
    <w:name w:val="AnnotationSubject"/>
    <w:basedOn w:val="75"/>
    <w:next w:val="75"/>
    <w:qFormat/>
    <w:uiPriority w:val="0"/>
  </w:style>
  <w:style w:type="paragraph" w:customStyle="1" w:styleId="129">
    <w:name w:val="BodyText1I2"/>
    <w:basedOn w:val="81"/>
    <w:qFormat/>
    <w:uiPriority w:val="0"/>
    <w:pPr>
      <w:spacing w:before="0" w:line="240" w:lineRule="auto"/>
      <w:ind w:left="420" w:leftChars="200" w:firstLine="420" w:firstLineChars="200"/>
    </w:pPr>
    <w:rPr>
      <w:rFonts w:ascii="Times New Roman"/>
    </w:rPr>
  </w:style>
  <w:style w:type="table" w:customStyle="1" w:styleId="130">
    <w:name w:val="TableGrid"/>
    <w:basedOn w:val="46"/>
    <w:qFormat/>
    <w:uiPriority w:val="0"/>
    <w:tblPr>
      <w:tblCellMar>
        <w:top w:w="0" w:type="dxa"/>
        <w:left w:w="0" w:type="dxa"/>
        <w:bottom w:w="0" w:type="dxa"/>
        <w:right w:w="0" w:type="dxa"/>
      </w:tblCellMar>
    </w:tblPr>
  </w:style>
  <w:style w:type="character" w:customStyle="1" w:styleId="131">
    <w:name w:val="PageNumber"/>
    <w:qFormat/>
    <w:uiPriority w:val="0"/>
  </w:style>
  <w:style w:type="character" w:customStyle="1" w:styleId="132">
    <w:name w:val="LineNumber"/>
    <w:qFormat/>
    <w:uiPriority w:val="0"/>
  </w:style>
  <w:style w:type="character" w:customStyle="1" w:styleId="133">
    <w:name w:val="AnnotationReference"/>
    <w:qFormat/>
    <w:uiPriority w:val="0"/>
    <w:rPr>
      <w:sz w:val="21"/>
    </w:rPr>
  </w:style>
  <w:style w:type="character" w:customStyle="1" w:styleId="134">
    <w:name w:val="UserStyle_28"/>
    <w:link w:val="135"/>
    <w:qFormat/>
    <w:uiPriority w:val="0"/>
    <w:rPr>
      <w:sz w:val="24"/>
    </w:rPr>
  </w:style>
  <w:style w:type="paragraph" w:customStyle="1" w:styleId="135">
    <w:name w:val="UserStyle_29"/>
    <w:basedOn w:val="1"/>
    <w:link w:val="134"/>
    <w:qFormat/>
    <w:uiPriority w:val="0"/>
    <w:pPr>
      <w:snapToGrid w:val="0"/>
      <w:spacing w:after="156"/>
      <w:ind w:firstLine="200" w:firstLineChars="200"/>
    </w:pPr>
    <w:rPr>
      <w:kern w:val="0"/>
    </w:rPr>
  </w:style>
  <w:style w:type="character" w:customStyle="1" w:styleId="136">
    <w:name w:val="UserStyle_30"/>
    <w:qFormat/>
    <w:uiPriority w:val="0"/>
  </w:style>
  <w:style w:type="character" w:customStyle="1" w:styleId="137">
    <w:name w:val="UserStyle_31"/>
    <w:qFormat/>
    <w:locked/>
    <w:uiPriority w:val="0"/>
    <w:rPr>
      <w:rFonts w:ascii="Cambria" w:hAnsi="Cambria" w:eastAsia="黑体" w:cs="Times New Roman"/>
      <w:b/>
      <w:bCs/>
      <w:sz w:val="28"/>
      <w:szCs w:val="28"/>
    </w:rPr>
  </w:style>
  <w:style w:type="character" w:customStyle="1" w:styleId="138">
    <w:name w:val="UserStyle_32"/>
    <w:qFormat/>
    <w:uiPriority w:val="0"/>
    <w:rPr>
      <w:kern w:val="2"/>
      <w:sz w:val="21"/>
      <w:szCs w:val="24"/>
    </w:rPr>
  </w:style>
  <w:style w:type="character" w:customStyle="1" w:styleId="139">
    <w:name w:val="UserStyle_33"/>
    <w:qFormat/>
    <w:uiPriority w:val="0"/>
    <w:rPr>
      <w:rFonts w:ascii="Arial" w:hAnsi="Arial" w:eastAsia="仿宋_GB2312" w:cs="Calibri"/>
      <w:b/>
      <w:bCs/>
      <w:kern w:val="2"/>
      <w:sz w:val="28"/>
      <w:szCs w:val="32"/>
    </w:rPr>
  </w:style>
  <w:style w:type="character" w:customStyle="1" w:styleId="140">
    <w:name w:val="UserStyle_34"/>
    <w:qFormat/>
    <w:uiPriority w:val="0"/>
    <w:rPr>
      <w:rFonts w:eastAsia="宋体"/>
      <w:sz w:val="24"/>
      <w:lang w:val="en-US" w:eastAsia="zh-CN"/>
    </w:rPr>
  </w:style>
  <w:style w:type="character" w:customStyle="1" w:styleId="141">
    <w:name w:val="UserStyle_35"/>
    <w:qFormat/>
    <w:uiPriority w:val="0"/>
    <w:rPr>
      <w:rFonts w:ascii="Arial" w:hAnsi="Arial" w:cs="Arial"/>
      <w:b/>
      <w:bCs/>
      <w:color w:val="16344F"/>
      <w:sz w:val="20"/>
      <w:szCs w:val="20"/>
    </w:rPr>
  </w:style>
  <w:style w:type="character" w:customStyle="1" w:styleId="142">
    <w:name w:val="UserStyle_36"/>
    <w:qFormat/>
    <w:locked/>
    <w:uiPriority w:val="0"/>
    <w:rPr>
      <w:rFonts w:ascii="Times New Roman" w:hAnsi="Times New Roman" w:eastAsia="黑体" w:cs="Times New Roman"/>
      <w:b/>
      <w:bCs/>
      <w:sz w:val="32"/>
      <w:szCs w:val="32"/>
    </w:rPr>
  </w:style>
  <w:style w:type="character" w:customStyle="1" w:styleId="143">
    <w:name w:val="UserStyle_37"/>
    <w:qFormat/>
    <w:locked/>
    <w:uiPriority w:val="0"/>
    <w:rPr>
      <w:rFonts w:ascii="Times New Roman" w:hAnsi="Times New Roman"/>
    </w:rPr>
  </w:style>
  <w:style w:type="character" w:customStyle="1" w:styleId="144">
    <w:name w:val="UserStyle_38"/>
    <w:qFormat/>
    <w:uiPriority w:val="0"/>
    <w:rPr>
      <w:rFonts w:ascii="宋体"/>
      <w:kern w:val="2"/>
      <w:sz w:val="24"/>
    </w:rPr>
  </w:style>
  <w:style w:type="character" w:customStyle="1" w:styleId="145">
    <w:name w:val="UserStyle_39"/>
    <w:qFormat/>
    <w:locked/>
    <w:uiPriority w:val="0"/>
    <w:rPr>
      <w:sz w:val="18"/>
      <w:szCs w:val="18"/>
    </w:rPr>
  </w:style>
  <w:style w:type="character" w:customStyle="1" w:styleId="146">
    <w:name w:val="UserStyle_40"/>
    <w:qFormat/>
    <w:uiPriority w:val="0"/>
    <w:rPr>
      <w:rFonts w:ascii="Arial" w:hAnsi="Arial"/>
      <w:color w:val="666666"/>
      <w:sz w:val="18"/>
      <w:szCs w:val="18"/>
    </w:rPr>
  </w:style>
  <w:style w:type="character" w:customStyle="1" w:styleId="147">
    <w:name w:val="UserStyle_41"/>
    <w:qFormat/>
    <w:uiPriority w:val="0"/>
    <w:rPr>
      <w:rFonts w:ascii="宋体" w:hAnsi="宋体" w:eastAsia="宋体"/>
      <w:b/>
      <w:sz w:val="28"/>
      <w:szCs w:val="21"/>
      <w:lang w:val="en-US" w:eastAsia="zh-CN" w:bidi="ar-SA"/>
    </w:rPr>
  </w:style>
  <w:style w:type="character" w:customStyle="1" w:styleId="148">
    <w:name w:val="UserStyle_42"/>
    <w:qFormat/>
    <w:uiPriority w:val="0"/>
    <w:rPr>
      <w:rFonts w:ascii="_x000b_x000c_" w:hAnsi="_x000b_x000c_"/>
      <w:sz w:val="24"/>
      <w:szCs w:val="24"/>
    </w:rPr>
  </w:style>
  <w:style w:type="character" w:customStyle="1" w:styleId="149">
    <w:name w:val="UserStyle_43"/>
    <w:qFormat/>
    <w:uiPriority w:val="0"/>
    <w:rPr>
      <w:rFonts w:ascii="宋体"/>
      <w:kern w:val="2"/>
      <w:sz w:val="24"/>
    </w:rPr>
  </w:style>
  <w:style w:type="character" w:customStyle="1" w:styleId="150">
    <w:name w:val="UserStyle_44"/>
    <w:qFormat/>
    <w:locked/>
    <w:uiPriority w:val="0"/>
    <w:rPr>
      <w:rFonts w:ascii="Times New Roman" w:hAnsi="Times New Roman"/>
      <w:sz w:val="24"/>
    </w:rPr>
  </w:style>
  <w:style w:type="character" w:customStyle="1" w:styleId="151">
    <w:name w:val="UserStyle_45"/>
    <w:qFormat/>
    <w:uiPriority w:val="0"/>
    <w:rPr>
      <w:rFonts w:ascii="Arial" w:hAnsi="Arial" w:eastAsia="宋体"/>
      <w:b/>
      <w:spacing w:val="14"/>
      <w:kern w:val="24"/>
      <w:sz w:val="32"/>
      <w:lang w:val="en-US" w:eastAsia="zh-CN" w:bidi="ar-SA"/>
    </w:rPr>
  </w:style>
  <w:style w:type="character" w:customStyle="1" w:styleId="152">
    <w:name w:val="UserStyle_46"/>
    <w:qFormat/>
    <w:uiPriority w:val="0"/>
    <w:rPr>
      <w:rFonts w:ascii="Arial" w:hAnsi="Arial" w:eastAsia="黑体"/>
      <w:b/>
      <w:kern w:val="2"/>
      <w:sz w:val="28"/>
      <w:lang w:val="en-US" w:eastAsia="zh-CN" w:bidi="ar-SA"/>
    </w:rPr>
  </w:style>
  <w:style w:type="character" w:customStyle="1" w:styleId="153">
    <w:name w:val="UserStyle_47"/>
    <w:qFormat/>
    <w:uiPriority w:val="0"/>
    <w:rPr>
      <w:rFonts w:ascii="宋体" w:hAnsi="宋体" w:eastAsia="宋体" w:cs="Calibri"/>
      <w:b/>
      <w:bCs/>
      <w:kern w:val="2"/>
      <w:sz w:val="21"/>
      <w:szCs w:val="32"/>
      <w:lang w:val="en-US" w:eastAsia="zh-CN" w:bidi="ar-SA"/>
    </w:rPr>
  </w:style>
  <w:style w:type="character" w:customStyle="1" w:styleId="154">
    <w:name w:val="UserStyle_48"/>
    <w:qFormat/>
    <w:uiPriority w:val="0"/>
    <w:rPr>
      <w:color w:val="0000FF"/>
    </w:rPr>
  </w:style>
  <w:style w:type="character" w:customStyle="1" w:styleId="155">
    <w:name w:val="UserStyle_49"/>
    <w:link w:val="156"/>
    <w:qFormat/>
    <w:uiPriority w:val="0"/>
    <w:rPr>
      <w:rFonts w:ascii="黑体" w:hAnsi="Calibri" w:eastAsia="黑体" w:cs="Calibri"/>
      <w:b/>
      <w:bCs/>
      <w:kern w:val="44"/>
      <w:sz w:val="32"/>
      <w:szCs w:val="32"/>
    </w:rPr>
  </w:style>
  <w:style w:type="paragraph" w:customStyle="1" w:styleId="156">
    <w:name w:val="UserStyle_50"/>
    <w:basedOn w:val="34"/>
    <w:link w:val="155"/>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57">
    <w:name w:val="UserStyle_51"/>
    <w:qFormat/>
    <w:uiPriority w:val="0"/>
    <w:rPr>
      <w:rFonts w:eastAsia="宋体"/>
      <w:sz w:val="30"/>
      <w:szCs w:val="30"/>
      <w:lang w:val="en-US" w:eastAsia="zh-CN" w:bidi="ar-SA"/>
    </w:rPr>
  </w:style>
  <w:style w:type="character" w:customStyle="1" w:styleId="158">
    <w:name w:val="UserStyle_52"/>
    <w:link w:val="159"/>
    <w:qFormat/>
    <w:uiPriority w:val="0"/>
    <w:rPr>
      <w:rFonts w:ascii="宋体" w:hAnsi="宋体" w:eastAsia="宋体" w:cs="Calibri"/>
      <w:b/>
      <w:bCs/>
      <w:kern w:val="2"/>
      <w:sz w:val="44"/>
      <w:szCs w:val="24"/>
      <w:lang w:val="en-US" w:eastAsia="zh-CN" w:bidi="ar-SA"/>
    </w:rPr>
  </w:style>
  <w:style w:type="paragraph" w:customStyle="1" w:styleId="159">
    <w:name w:val="UserStyle_53"/>
    <w:basedOn w:val="1"/>
    <w:link w:val="158"/>
    <w:qFormat/>
    <w:uiPriority w:val="0"/>
    <w:pPr>
      <w:jc w:val="center"/>
    </w:pPr>
    <w:rPr>
      <w:rFonts w:ascii="宋体" w:hAnsi="宋体" w:cs="Calibri"/>
      <w:sz w:val="44"/>
      <w:szCs w:val="24"/>
    </w:rPr>
  </w:style>
  <w:style w:type="character" w:customStyle="1" w:styleId="160">
    <w:name w:val="UserStyle_54"/>
    <w:qFormat/>
    <w:uiPriority w:val="0"/>
    <w:rPr>
      <w:rFonts w:ascii="Arial" w:hAnsi="Arial" w:eastAsia="黑体" w:cs="Calibri"/>
      <w:b/>
      <w:bCs/>
      <w:kern w:val="2"/>
      <w:sz w:val="28"/>
      <w:szCs w:val="28"/>
      <w:lang w:val="en-US" w:eastAsia="zh-CN" w:bidi="ar-SA"/>
    </w:rPr>
  </w:style>
  <w:style w:type="character" w:customStyle="1" w:styleId="161">
    <w:name w:val="UserStyle_55"/>
    <w:qFormat/>
    <w:uiPriority w:val="0"/>
    <w:rPr>
      <w:color w:val="0E2DCD"/>
      <w:sz w:val="21"/>
      <w:szCs w:val="21"/>
    </w:rPr>
  </w:style>
  <w:style w:type="character" w:customStyle="1" w:styleId="162">
    <w:name w:val="UserStyle_56"/>
    <w:link w:val="163"/>
    <w:qFormat/>
    <w:locked/>
    <w:uiPriority w:val="0"/>
    <w:rPr>
      <w:rFonts w:ascii="仿宋_GB2312" w:eastAsia="仿宋_GB2312"/>
      <w:sz w:val="24"/>
      <w:lang w:bidi="ar-SA"/>
    </w:rPr>
  </w:style>
  <w:style w:type="paragraph" w:customStyle="1" w:styleId="163">
    <w:name w:val="UserStyle_57"/>
    <w:basedOn w:val="1"/>
    <w:link w:val="162"/>
    <w:qFormat/>
    <w:uiPriority w:val="0"/>
    <w:pPr>
      <w:spacing w:before="120" w:after="120" w:line="480" w:lineRule="exact"/>
      <w:ind w:firstLine="200" w:firstLineChars="200"/>
      <w:jc w:val="left"/>
    </w:pPr>
    <w:rPr>
      <w:rFonts w:ascii="仿宋_GB2312" w:eastAsia="仿宋_GB2312"/>
      <w:kern w:val="0"/>
    </w:rPr>
  </w:style>
  <w:style w:type="character" w:customStyle="1" w:styleId="164">
    <w:name w:val="UserStyle_58"/>
    <w:qFormat/>
    <w:uiPriority w:val="0"/>
    <w:rPr>
      <w:rFonts w:ascii="Arial" w:hAnsi="Arial" w:eastAsia="黑体"/>
      <w:b/>
      <w:kern w:val="2"/>
      <w:sz w:val="24"/>
      <w:lang w:val="en-US" w:eastAsia="zh-CN" w:bidi="ar-SA"/>
    </w:rPr>
  </w:style>
  <w:style w:type="character" w:customStyle="1" w:styleId="165">
    <w:name w:val="UserStyle_59"/>
    <w:qFormat/>
    <w:locked/>
    <w:uiPriority w:val="0"/>
    <w:rPr>
      <w:sz w:val="18"/>
      <w:szCs w:val="18"/>
    </w:rPr>
  </w:style>
  <w:style w:type="character" w:customStyle="1" w:styleId="166">
    <w:name w:val="UserStyle_60"/>
    <w:qFormat/>
    <w:uiPriority w:val="0"/>
    <w:rPr>
      <w:rFonts w:ascii="宋体" w:hAnsi="宋体" w:eastAsia="宋体"/>
      <w:sz w:val="24"/>
      <w:szCs w:val="21"/>
      <w:u w:val="thick"/>
      <w:lang w:val="en-US" w:eastAsia="zh-CN" w:bidi="ar-SA"/>
    </w:rPr>
  </w:style>
  <w:style w:type="character" w:customStyle="1" w:styleId="167">
    <w:name w:val="UserStyle_61"/>
    <w:qFormat/>
    <w:uiPriority w:val="0"/>
    <w:rPr>
      <w:rFonts w:ascii="宋体" w:hAnsi="宋体" w:cs="Calibri"/>
      <w:b/>
      <w:bCs/>
      <w:kern w:val="44"/>
      <w:sz w:val="28"/>
      <w:szCs w:val="28"/>
    </w:rPr>
  </w:style>
  <w:style w:type="character" w:customStyle="1" w:styleId="168">
    <w:name w:val="UserStyle_62"/>
    <w:link w:val="169"/>
    <w:qFormat/>
    <w:uiPriority w:val="0"/>
    <w:rPr>
      <w:rFonts w:ascii="Arial" w:hAnsi="Arial"/>
      <w:kern w:val="2"/>
      <w:sz w:val="24"/>
      <w:szCs w:val="22"/>
      <w:lang w:val="en-US" w:eastAsia="zh-CN" w:bidi="ar-SA"/>
    </w:rPr>
  </w:style>
  <w:style w:type="paragraph" w:customStyle="1" w:styleId="169">
    <w:name w:val="UserStyle_63"/>
    <w:link w:val="168"/>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70">
    <w:name w:val="UserStyle_64"/>
    <w:qFormat/>
    <w:uiPriority w:val="0"/>
    <w:rPr>
      <w:rFonts w:ascii="Times New Roman" w:hAnsi="Times New Roman"/>
      <w:kern w:val="2"/>
      <w:sz w:val="24"/>
      <w:szCs w:val="21"/>
    </w:rPr>
  </w:style>
  <w:style w:type="character" w:customStyle="1" w:styleId="171">
    <w:name w:val="UserStyle_65"/>
    <w:qFormat/>
    <w:uiPriority w:val="0"/>
    <w:rPr>
      <w:sz w:val="18"/>
      <w:szCs w:val="18"/>
    </w:rPr>
  </w:style>
  <w:style w:type="character" w:customStyle="1" w:styleId="172">
    <w:name w:val="UserStyle_66"/>
    <w:qFormat/>
    <w:locked/>
    <w:uiPriority w:val="0"/>
    <w:rPr>
      <w:rFonts w:ascii="Times New Roman" w:hAnsi="Times New Roman" w:eastAsia="宋体" w:cs="Times New Roman"/>
      <w:b/>
      <w:bCs/>
      <w:kern w:val="44"/>
      <w:sz w:val="44"/>
      <w:szCs w:val="44"/>
    </w:rPr>
  </w:style>
  <w:style w:type="character" w:customStyle="1" w:styleId="173">
    <w:name w:val="UserStyle_67"/>
    <w:qFormat/>
    <w:uiPriority w:val="0"/>
  </w:style>
  <w:style w:type="character" w:customStyle="1" w:styleId="174">
    <w:name w:val="UserStyle_68"/>
    <w:qFormat/>
    <w:uiPriority w:val="0"/>
    <w:rPr>
      <w:rFonts w:ascii="Verdana" w:hAnsi="Verdana"/>
      <w:b/>
      <w:color w:val="000000"/>
      <w:sz w:val="27"/>
    </w:rPr>
  </w:style>
  <w:style w:type="character" w:customStyle="1" w:styleId="175">
    <w:name w:val="UserStyle_69"/>
    <w:qFormat/>
    <w:uiPriority w:val="0"/>
    <w:rPr>
      <w:rFonts w:eastAsia="宋体"/>
      <w:b/>
      <w:spacing w:val="-2"/>
      <w:sz w:val="24"/>
      <w:lang w:val="en-US" w:eastAsia="zh-CN" w:bidi="ar-SA"/>
    </w:rPr>
  </w:style>
  <w:style w:type="character" w:customStyle="1" w:styleId="176">
    <w:name w:val="UserStyle_70"/>
    <w:qFormat/>
    <w:uiPriority w:val="0"/>
    <w:rPr>
      <w:rFonts w:ascii="ˎ̥" w:hAnsi="ˎ̥"/>
      <w:sz w:val="21"/>
    </w:rPr>
  </w:style>
  <w:style w:type="character" w:customStyle="1" w:styleId="177">
    <w:name w:val="UserStyle_71"/>
    <w:link w:val="178"/>
    <w:qFormat/>
    <w:locked/>
    <w:uiPriority w:val="0"/>
    <w:rPr>
      <w:kern w:val="2"/>
      <w:sz w:val="24"/>
    </w:rPr>
  </w:style>
  <w:style w:type="paragraph" w:customStyle="1" w:styleId="178">
    <w:name w:val="UserStyle_72"/>
    <w:basedOn w:val="1"/>
    <w:link w:val="177"/>
    <w:qFormat/>
    <w:uiPriority w:val="0"/>
    <w:pPr>
      <w:spacing w:before="60" w:after="60" w:line="360" w:lineRule="auto"/>
    </w:pPr>
  </w:style>
  <w:style w:type="character" w:customStyle="1" w:styleId="179">
    <w:name w:val="UserStyle_73"/>
    <w:qFormat/>
    <w:uiPriority w:val="0"/>
    <w:rPr>
      <w:rFonts w:ascii="Times New Roman" w:hAnsi="Times New Roman"/>
      <w:kern w:val="2"/>
      <w:sz w:val="24"/>
      <w:szCs w:val="24"/>
    </w:rPr>
  </w:style>
  <w:style w:type="character" w:customStyle="1" w:styleId="180">
    <w:name w:val="UserStyle_74"/>
    <w:qFormat/>
    <w:uiPriority w:val="0"/>
    <w:rPr>
      <w:rFonts w:eastAsia="宋体"/>
      <w:kern w:val="2"/>
      <w:sz w:val="21"/>
      <w:szCs w:val="24"/>
      <w:lang w:val="en-US" w:eastAsia="zh-CN" w:bidi="ar-SA"/>
    </w:rPr>
  </w:style>
  <w:style w:type="character" w:customStyle="1" w:styleId="181">
    <w:name w:val="UserStyle_75"/>
    <w:qFormat/>
    <w:uiPriority w:val="0"/>
    <w:rPr>
      <w:rFonts w:ascii="Arial" w:hAnsi="Arial"/>
      <w:sz w:val="22"/>
    </w:rPr>
  </w:style>
  <w:style w:type="character" w:customStyle="1" w:styleId="182">
    <w:name w:val="UserStyle_76"/>
    <w:qFormat/>
    <w:uiPriority w:val="0"/>
    <w:rPr>
      <w:rFonts w:ascii="Arial" w:hAnsi="Arial" w:eastAsia="黑体"/>
      <w:b/>
      <w:kern w:val="2"/>
      <w:sz w:val="28"/>
      <w:lang w:val="en-US" w:eastAsia="zh-CN"/>
    </w:rPr>
  </w:style>
  <w:style w:type="character" w:customStyle="1" w:styleId="183">
    <w:name w:val="UserStyle_77"/>
    <w:qFormat/>
    <w:uiPriority w:val="0"/>
  </w:style>
  <w:style w:type="character" w:customStyle="1" w:styleId="184">
    <w:name w:val="UserStyle_78"/>
    <w:qFormat/>
    <w:uiPriority w:val="0"/>
    <w:rPr>
      <w:rFonts w:ascii="Arial" w:hAnsi="Arial"/>
      <w:b/>
      <w:sz w:val="18"/>
    </w:rPr>
  </w:style>
  <w:style w:type="character" w:customStyle="1" w:styleId="185">
    <w:name w:val="UserStyle_79"/>
    <w:semiHidden/>
    <w:qFormat/>
    <w:uiPriority w:val="0"/>
    <w:rPr>
      <w:rFonts w:ascii="Courier New" w:hAnsi="Courier New"/>
      <w:kern w:val="2"/>
    </w:rPr>
  </w:style>
  <w:style w:type="character" w:customStyle="1" w:styleId="186">
    <w:name w:val="UserStyle_80"/>
    <w:qFormat/>
    <w:uiPriority w:val="0"/>
  </w:style>
  <w:style w:type="character" w:customStyle="1" w:styleId="187">
    <w:name w:val="UserStyle_81"/>
    <w:link w:val="188"/>
    <w:qFormat/>
    <w:uiPriority w:val="0"/>
    <w:rPr>
      <w:rFonts w:ascii="宋体" w:eastAsia="宋体"/>
      <w:color w:val="FF0000"/>
      <w:sz w:val="24"/>
      <w:lang w:val="en-US" w:eastAsia="zh-CN"/>
    </w:rPr>
  </w:style>
  <w:style w:type="paragraph" w:customStyle="1" w:styleId="188">
    <w:name w:val="UserStyle_82"/>
    <w:basedOn w:val="72"/>
    <w:link w:val="187"/>
    <w:qFormat/>
    <w:uiPriority w:val="0"/>
    <w:rPr>
      <w:rFonts w:ascii="宋体"/>
      <w:color w:val="FF0000"/>
      <w:kern w:val="0"/>
    </w:rPr>
  </w:style>
  <w:style w:type="character" w:customStyle="1" w:styleId="189">
    <w:name w:val="UserStyle_83"/>
    <w:qFormat/>
    <w:uiPriority w:val="0"/>
    <w:rPr>
      <w:color w:val="282828"/>
      <w:spacing w:val="15"/>
      <w:sz w:val="18"/>
    </w:rPr>
  </w:style>
  <w:style w:type="character" w:customStyle="1" w:styleId="190">
    <w:name w:val="UserStyle_84"/>
    <w:link w:val="191"/>
    <w:qFormat/>
    <w:uiPriority w:val="0"/>
    <w:rPr>
      <w:rFonts w:eastAsia="宋体"/>
      <w:kern w:val="2"/>
      <w:sz w:val="24"/>
      <w:lang w:val="en-US" w:eastAsia="zh-CN" w:bidi="ar-SA"/>
    </w:rPr>
  </w:style>
  <w:style w:type="paragraph" w:customStyle="1" w:styleId="191">
    <w:name w:val="UserStyle_85"/>
    <w:basedOn w:val="1"/>
    <w:link w:val="190"/>
    <w:qFormat/>
    <w:uiPriority w:val="0"/>
    <w:pPr>
      <w:snapToGrid w:val="0"/>
      <w:spacing w:line="360" w:lineRule="auto"/>
      <w:ind w:firstLine="420"/>
    </w:pPr>
  </w:style>
  <w:style w:type="character" w:customStyle="1" w:styleId="192">
    <w:name w:val="UserStyle_86"/>
    <w:link w:val="193"/>
    <w:qFormat/>
    <w:uiPriority w:val="0"/>
    <w:rPr>
      <w:rFonts w:eastAsia="宋体"/>
      <w:kern w:val="2"/>
      <w:sz w:val="21"/>
      <w:lang w:val="en-US" w:eastAsia="zh-CN" w:bidi="ar-SA"/>
    </w:rPr>
  </w:style>
  <w:style w:type="paragraph" w:customStyle="1" w:styleId="193">
    <w:name w:val="UserStyle_87"/>
    <w:basedOn w:val="1"/>
    <w:link w:val="192"/>
    <w:qFormat/>
    <w:uiPriority w:val="0"/>
    <w:pPr>
      <w:spacing w:line="360" w:lineRule="auto"/>
      <w:ind w:firstLine="200" w:firstLineChars="200"/>
    </w:pPr>
    <w:rPr>
      <w:sz w:val="21"/>
    </w:rPr>
  </w:style>
  <w:style w:type="character" w:customStyle="1" w:styleId="194">
    <w:name w:val="UserStyle_88"/>
    <w:qFormat/>
    <w:uiPriority w:val="0"/>
    <w:rPr>
      <w:rFonts w:ascii="sө" w:hAnsi="sө"/>
      <w:color w:val="000000"/>
      <w:sz w:val="15"/>
      <w:szCs w:val="15"/>
    </w:rPr>
  </w:style>
  <w:style w:type="character" w:customStyle="1" w:styleId="195">
    <w:name w:val="UserStyle_89"/>
    <w:qFormat/>
    <w:uiPriority w:val="0"/>
    <w:rPr>
      <w:sz w:val="21"/>
    </w:rPr>
  </w:style>
  <w:style w:type="character" w:customStyle="1" w:styleId="196">
    <w:name w:val="UserStyle_90"/>
    <w:qFormat/>
    <w:uiPriority w:val="0"/>
    <w:rPr>
      <w:rFonts w:eastAsia="宋体"/>
      <w:kern w:val="2"/>
      <w:sz w:val="21"/>
      <w:lang w:val="en-US" w:eastAsia="zh-CN"/>
    </w:rPr>
  </w:style>
  <w:style w:type="character" w:customStyle="1" w:styleId="197">
    <w:name w:val="UserStyle_91"/>
    <w:link w:val="198"/>
    <w:qFormat/>
    <w:uiPriority w:val="0"/>
    <w:rPr>
      <w:rFonts w:eastAsia="仿宋_GB2312"/>
      <w:sz w:val="24"/>
      <w:lang w:val="en-US" w:eastAsia="zh-CN" w:bidi="ar-SA"/>
    </w:rPr>
  </w:style>
  <w:style w:type="paragraph" w:customStyle="1" w:styleId="198">
    <w:name w:val="UserStyle_92"/>
    <w:basedOn w:val="1"/>
    <w:next w:val="1"/>
    <w:link w:val="197"/>
    <w:qFormat/>
    <w:uiPriority w:val="0"/>
    <w:pPr>
      <w:spacing w:line="440" w:lineRule="exact"/>
      <w:ind w:firstLine="480" w:firstLineChars="200"/>
      <w:jc w:val="left"/>
    </w:pPr>
    <w:rPr>
      <w:rFonts w:eastAsia="仿宋_GB2312"/>
      <w:kern w:val="0"/>
    </w:rPr>
  </w:style>
  <w:style w:type="character" w:customStyle="1" w:styleId="199">
    <w:name w:val="UserStyle_93"/>
    <w:semiHidden/>
    <w:qFormat/>
    <w:uiPriority w:val="0"/>
  </w:style>
  <w:style w:type="character" w:customStyle="1" w:styleId="200">
    <w:name w:val="UserStyle_94"/>
    <w:qFormat/>
    <w:uiPriority w:val="0"/>
    <w:rPr>
      <w:color w:val="FF0000"/>
    </w:rPr>
  </w:style>
  <w:style w:type="character" w:customStyle="1" w:styleId="201">
    <w:name w:val="UserStyle_95"/>
    <w:qFormat/>
    <w:locked/>
    <w:uiPriority w:val="0"/>
    <w:rPr>
      <w:rFonts w:ascii="楷体_GB2312" w:eastAsia="楷体_GB2312"/>
      <w:sz w:val="32"/>
    </w:rPr>
  </w:style>
  <w:style w:type="character" w:customStyle="1" w:styleId="202">
    <w:name w:val="UserStyle_96"/>
    <w:qFormat/>
    <w:uiPriority w:val="0"/>
    <w:rPr>
      <w:sz w:val="18"/>
      <w:szCs w:val="18"/>
    </w:rPr>
  </w:style>
  <w:style w:type="character" w:customStyle="1" w:styleId="203">
    <w:name w:val="UserStyle_97"/>
    <w:qFormat/>
    <w:uiPriority w:val="0"/>
    <w:rPr>
      <w:b/>
    </w:rPr>
  </w:style>
  <w:style w:type="character" w:customStyle="1" w:styleId="204">
    <w:name w:val="UserStyle_98"/>
    <w:qFormat/>
    <w:uiPriority w:val="0"/>
    <w:rPr>
      <w:rFonts w:ascii="宋体" w:hAnsi="宋体" w:eastAsia="宋体"/>
      <w:sz w:val="18"/>
      <w:szCs w:val="18"/>
    </w:rPr>
  </w:style>
  <w:style w:type="character" w:customStyle="1" w:styleId="205">
    <w:name w:val="UserStyle_99"/>
    <w:link w:val="206"/>
    <w:qFormat/>
    <w:uiPriority w:val="0"/>
    <w:rPr>
      <w:rFonts w:ascii="Arial" w:hAnsi="Arial" w:eastAsia="黑体"/>
      <w:kern w:val="2"/>
      <w:sz w:val="28"/>
      <w:lang w:val="en-US" w:eastAsia="zh-CN"/>
    </w:rPr>
  </w:style>
  <w:style w:type="paragraph" w:customStyle="1" w:styleId="206">
    <w:name w:val="UserStyle_100"/>
    <w:basedOn w:val="37"/>
    <w:next w:val="1"/>
    <w:link w:val="205"/>
    <w:qFormat/>
    <w:uiPriority w:val="0"/>
    <w:pPr>
      <w:spacing w:before="260" w:after="260" w:line="413" w:lineRule="auto"/>
      <w:ind w:left="-7" w:firstLine="567"/>
    </w:pPr>
    <w:rPr>
      <w:rFonts w:hAnsi="Arial" w:eastAsia="黑体"/>
    </w:rPr>
  </w:style>
  <w:style w:type="character" w:customStyle="1" w:styleId="207">
    <w:name w:val="UserStyle_101"/>
    <w:qFormat/>
    <w:uiPriority w:val="0"/>
    <w:rPr>
      <w:rFonts w:ascii="仿宋_GB2312" w:eastAsia="仿宋_GB2312"/>
      <w:color w:val="000000"/>
      <w:sz w:val="22"/>
      <w:szCs w:val="22"/>
    </w:rPr>
  </w:style>
  <w:style w:type="character" w:customStyle="1" w:styleId="208">
    <w:name w:val="UserStyle_102"/>
    <w:qFormat/>
    <w:uiPriority w:val="0"/>
    <w:rPr>
      <w:rFonts w:eastAsia="宋体"/>
      <w:kern w:val="2"/>
      <w:sz w:val="24"/>
      <w:lang w:val="en-US" w:eastAsia="zh-CN"/>
    </w:rPr>
  </w:style>
  <w:style w:type="character" w:customStyle="1" w:styleId="209">
    <w:name w:val="UserStyle_103"/>
    <w:qFormat/>
    <w:uiPriority w:val="0"/>
    <w:rPr>
      <w:b/>
      <w:kern w:val="2"/>
      <w:sz w:val="32"/>
    </w:rPr>
  </w:style>
  <w:style w:type="character" w:customStyle="1" w:styleId="210">
    <w:name w:val="UserStyle_104"/>
    <w:link w:val="211"/>
    <w:qFormat/>
    <w:uiPriority w:val="0"/>
    <w:rPr>
      <w:rFonts w:ascii="宋体" w:hAnsi="宋体" w:eastAsia="宋体" w:cs="Calibri"/>
      <w:b/>
      <w:bCs/>
      <w:color w:val="000000"/>
      <w:kern w:val="44"/>
      <w:sz w:val="28"/>
      <w:szCs w:val="32"/>
      <w:lang w:val="en-US" w:eastAsia="zh-CN" w:bidi="ar-SA"/>
    </w:rPr>
  </w:style>
  <w:style w:type="paragraph" w:customStyle="1" w:styleId="211">
    <w:name w:val="UserStyle_105"/>
    <w:basedOn w:val="1"/>
    <w:link w:val="210"/>
    <w:qFormat/>
    <w:uiPriority w:val="0"/>
    <w:pPr>
      <w:spacing w:before="50" w:after="75"/>
    </w:pPr>
    <w:rPr>
      <w:rFonts w:ascii="宋体" w:hAnsi="宋体" w:cs="Calibri"/>
      <w:color w:val="000000"/>
      <w:kern w:val="44"/>
      <w:sz w:val="28"/>
      <w:szCs w:val="32"/>
    </w:rPr>
  </w:style>
  <w:style w:type="character" w:customStyle="1" w:styleId="212">
    <w:name w:val="UserStyle_106"/>
    <w:qFormat/>
    <w:uiPriority w:val="0"/>
    <w:rPr>
      <w:rFonts w:ascii="Courier New" w:hAnsi="Courier New"/>
      <w:b/>
      <w:color w:val="FF0000"/>
    </w:rPr>
  </w:style>
  <w:style w:type="character" w:customStyle="1" w:styleId="213">
    <w:name w:val="UserStyle_107"/>
    <w:qFormat/>
    <w:uiPriority w:val="0"/>
  </w:style>
  <w:style w:type="character" w:customStyle="1" w:styleId="214">
    <w:name w:val="UserStyle_108"/>
    <w:qFormat/>
    <w:uiPriority w:val="0"/>
  </w:style>
  <w:style w:type="character" w:customStyle="1" w:styleId="215">
    <w:name w:val="UserStyle_109"/>
    <w:qFormat/>
    <w:uiPriority w:val="0"/>
    <w:rPr>
      <w:rFonts w:ascii="宋体" w:eastAsia="宋体"/>
      <w:b/>
      <w:color w:val="FF0000"/>
      <w:kern w:val="2"/>
      <w:sz w:val="24"/>
      <w:lang w:val="en-US" w:eastAsia="zh-CN"/>
    </w:rPr>
  </w:style>
  <w:style w:type="character" w:customStyle="1" w:styleId="216">
    <w:name w:val="UserStyle_110"/>
    <w:qFormat/>
    <w:uiPriority w:val="0"/>
    <w:rPr>
      <w:color w:val="0000FF"/>
    </w:rPr>
  </w:style>
  <w:style w:type="character" w:customStyle="1" w:styleId="217">
    <w:name w:val="UserStyle_111"/>
    <w:qFormat/>
    <w:uiPriority w:val="0"/>
  </w:style>
  <w:style w:type="character" w:customStyle="1" w:styleId="218">
    <w:name w:val="UserStyle_112"/>
    <w:qFormat/>
    <w:uiPriority w:val="0"/>
    <w:rPr>
      <w:rFonts w:ascii="Times New Roman" w:hAnsi="Times New Roman"/>
      <w:color w:val="000000"/>
      <w:sz w:val="22"/>
      <w:szCs w:val="22"/>
    </w:rPr>
  </w:style>
  <w:style w:type="character" w:customStyle="1" w:styleId="219">
    <w:name w:val="UserStyle_113"/>
    <w:qFormat/>
    <w:uiPriority w:val="0"/>
    <w:rPr>
      <w:rFonts w:ascii="宋体" w:hAnsi="Courier New" w:eastAsia="宋体"/>
      <w:kern w:val="2"/>
      <w:sz w:val="21"/>
      <w:lang w:val="en-US" w:eastAsia="zh-CN"/>
    </w:rPr>
  </w:style>
  <w:style w:type="character" w:customStyle="1" w:styleId="220">
    <w:name w:val="UserStyle_114"/>
    <w:qFormat/>
    <w:uiPriority w:val="0"/>
    <w:rPr>
      <w:rFonts w:eastAsia="宋体"/>
      <w:kern w:val="2"/>
      <w:sz w:val="24"/>
      <w:lang w:val="en-US" w:eastAsia="zh-CN"/>
    </w:rPr>
  </w:style>
  <w:style w:type="character" w:customStyle="1" w:styleId="221">
    <w:name w:val="UserStyle_115"/>
    <w:qFormat/>
    <w:uiPriority w:val="0"/>
    <w:rPr>
      <w:sz w:val="22"/>
      <w:szCs w:val="22"/>
    </w:rPr>
  </w:style>
  <w:style w:type="character" w:customStyle="1" w:styleId="222">
    <w:name w:val="UserStyle_116"/>
    <w:link w:val="223"/>
    <w:qFormat/>
    <w:uiPriority w:val="0"/>
    <w:rPr>
      <w:rFonts w:ascii="Arial" w:hAnsi="Arial" w:eastAsia="楷体_GB2312" w:cs="Arial"/>
      <w:b/>
      <w:bCs/>
      <w:kern w:val="2"/>
      <w:sz w:val="24"/>
      <w:szCs w:val="28"/>
      <w:lang w:val="en-US" w:eastAsia="zh-CN" w:bidi="ar-SA"/>
    </w:rPr>
  </w:style>
  <w:style w:type="paragraph" w:customStyle="1" w:styleId="223">
    <w:name w:val="UserStyle_117"/>
    <w:basedOn w:val="38"/>
    <w:link w:val="222"/>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24">
    <w:name w:val="UserStyle_118"/>
    <w:link w:val="225"/>
    <w:qFormat/>
    <w:locked/>
    <w:uiPriority w:val="0"/>
    <w:rPr>
      <w:sz w:val="24"/>
      <w:lang w:bidi="ar-SA"/>
    </w:rPr>
  </w:style>
  <w:style w:type="paragraph" w:customStyle="1" w:styleId="225">
    <w:name w:val="UserStyle_119"/>
    <w:basedOn w:val="1"/>
    <w:link w:val="224"/>
    <w:qFormat/>
    <w:uiPriority w:val="0"/>
    <w:pPr>
      <w:spacing w:line="360" w:lineRule="auto"/>
      <w:ind w:firstLine="480" w:firstLineChars="200"/>
    </w:pPr>
    <w:rPr>
      <w:kern w:val="0"/>
    </w:rPr>
  </w:style>
  <w:style w:type="character" w:customStyle="1" w:styleId="226">
    <w:name w:val="UserStyle_120"/>
    <w:qFormat/>
    <w:locked/>
    <w:uiPriority w:val="0"/>
    <w:rPr>
      <w:rFonts w:ascii="Cambria" w:hAnsi="Cambria" w:eastAsia="黑体" w:cs="Times New Roman"/>
      <w:b/>
      <w:bCs/>
      <w:sz w:val="32"/>
      <w:szCs w:val="32"/>
    </w:rPr>
  </w:style>
  <w:style w:type="character" w:customStyle="1" w:styleId="227">
    <w:name w:val="UserStyle_121"/>
    <w:qFormat/>
    <w:uiPriority w:val="0"/>
    <w:rPr>
      <w:rFonts w:ascii="Arial" w:hAnsi="宋体"/>
      <w:b/>
      <w:kern w:val="2"/>
      <w:sz w:val="28"/>
    </w:rPr>
  </w:style>
  <w:style w:type="character" w:customStyle="1" w:styleId="228">
    <w:name w:val="UserStyle_122"/>
    <w:qFormat/>
    <w:uiPriority w:val="0"/>
    <w:rPr>
      <w:rFonts w:eastAsia="宋体" w:cs="Calibri"/>
      <w:b/>
      <w:bCs/>
      <w:kern w:val="44"/>
      <w:sz w:val="44"/>
      <w:szCs w:val="44"/>
      <w:lang w:val="en-US" w:eastAsia="zh-CN" w:bidi="ar-SA"/>
    </w:rPr>
  </w:style>
  <w:style w:type="character" w:customStyle="1" w:styleId="229">
    <w:name w:val="UserStyle_123"/>
    <w:qFormat/>
    <w:uiPriority w:val="0"/>
    <w:rPr>
      <w:sz w:val="21"/>
      <w:szCs w:val="21"/>
    </w:rPr>
  </w:style>
  <w:style w:type="character" w:customStyle="1" w:styleId="230">
    <w:name w:val="UserStyle_124"/>
    <w:qFormat/>
    <w:uiPriority w:val="0"/>
    <w:rPr>
      <w:spacing w:val="31680"/>
      <w:sz w:val="26"/>
    </w:rPr>
  </w:style>
  <w:style w:type="character" w:customStyle="1" w:styleId="231">
    <w:name w:val="UserStyle_125"/>
    <w:qFormat/>
    <w:uiPriority w:val="0"/>
    <w:rPr>
      <w:color w:val="990000"/>
    </w:rPr>
  </w:style>
  <w:style w:type="character" w:customStyle="1" w:styleId="232">
    <w:name w:val="UserStyle_126"/>
    <w:qFormat/>
    <w:uiPriority w:val="0"/>
    <w:rPr>
      <w:rFonts w:ascii="Times New Roman" w:hAnsi="Times New Roman" w:eastAsia="仿宋_GB2312" w:cs="Calibri"/>
      <w:b/>
      <w:bCs/>
      <w:kern w:val="44"/>
      <w:sz w:val="30"/>
      <w:szCs w:val="44"/>
    </w:rPr>
  </w:style>
  <w:style w:type="paragraph" w:customStyle="1" w:styleId="233">
    <w:name w:val="UserStyle_127"/>
    <w:basedOn w:val="1"/>
    <w:next w:val="1"/>
    <w:qFormat/>
    <w:uiPriority w:val="0"/>
    <w:pPr>
      <w:jc w:val="left"/>
    </w:pPr>
    <w:rPr>
      <w:color w:val="000000"/>
      <w:kern w:val="0"/>
    </w:rPr>
  </w:style>
  <w:style w:type="paragraph" w:customStyle="1" w:styleId="234">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5">
    <w:name w:val="UserStyle_129"/>
    <w:basedOn w:val="1"/>
    <w:qFormat/>
    <w:uiPriority w:val="0"/>
    <w:pPr>
      <w:spacing w:line="360" w:lineRule="auto"/>
      <w:ind w:firstLine="420"/>
    </w:pPr>
    <w:rPr>
      <w:sz w:val="21"/>
    </w:rPr>
  </w:style>
  <w:style w:type="paragraph" w:customStyle="1" w:styleId="236">
    <w:name w:val="UserStyle_130"/>
    <w:basedOn w:val="1"/>
    <w:qFormat/>
    <w:uiPriority w:val="0"/>
    <w:pPr>
      <w:spacing w:before="156" w:after="156" w:line="360" w:lineRule="auto"/>
    </w:pPr>
    <w:rPr>
      <w:color w:val="000000"/>
      <w:sz w:val="21"/>
    </w:rPr>
  </w:style>
  <w:style w:type="paragraph" w:customStyle="1" w:styleId="237">
    <w:name w:val="UserStyle_131"/>
    <w:basedOn w:val="238"/>
    <w:next w:val="239"/>
    <w:qFormat/>
    <w:uiPriority w:val="0"/>
    <w:pPr>
      <w:ind w:left="0"/>
    </w:pPr>
  </w:style>
  <w:style w:type="paragraph" w:customStyle="1" w:styleId="238">
    <w:name w:val="UserStyle_132"/>
    <w:next w:val="239"/>
    <w:qFormat/>
    <w:uiPriority w:val="0"/>
    <w:pPr>
      <w:ind w:left="3675"/>
      <w:textAlignment w:val="baseline"/>
    </w:pPr>
    <w:rPr>
      <w:rFonts w:ascii="Calibri" w:hAnsi="Calibri" w:eastAsia="黑体" w:cs="Times New Roman"/>
      <w:sz w:val="21"/>
      <w:lang w:val="en-US" w:eastAsia="zh-CN" w:bidi="ar-SA"/>
    </w:rPr>
  </w:style>
  <w:style w:type="paragraph" w:customStyle="1" w:styleId="239">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40">
    <w:name w:val="UserStyle_134"/>
    <w:basedOn w:val="1"/>
    <w:qFormat/>
    <w:uiPriority w:val="0"/>
    <w:rPr>
      <w:rFonts w:ascii="仿宋_GB2312" w:eastAsia="仿宋_GB2312"/>
      <w:sz w:val="32"/>
    </w:rPr>
  </w:style>
  <w:style w:type="paragraph" w:customStyle="1" w:styleId="241">
    <w:name w:val="UserStyle_135"/>
    <w:basedOn w:val="1"/>
    <w:qFormat/>
    <w:uiPriority w:val="0"/>
    <w:pPr>
      <w:spacing w:before="60" w:after="60" w:line="360" w:lineRule="auto"/>
    </w:pPr>
  </w:style>
  <w:style w:type="paragraph" w:customStyle="1" w:styleId="242">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43">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44">
    <w:name w:val="UserStyle_138"/>
    <w:basedOn w:val="34"/>
    <w:next w:val="1"/>
    <w:qFormat/>
    <w:uiPriority w:val="0"/>
    <w:pPr>
      <w:keepNext/>
      <w:keepLines/>
      <w:spacing w:before="120" w:after="480" w:line="360" w:lineRule="auto"/>
      <w:textAlignment w:val="top"/>
    </w:pPr>
    <w:rPr>
      <w:rFonts w:ascii="Times New Roman" w:eastAsia="黑体"/>
      <w:kern w:val="2"/>
      <w:sz w:val="44"/>
    </w:rPr>
  </w:style>
  <w:style w:type="paragraph" w:customStyle="1" w:styleId="245">
    <w:name w:val="UserStyle_139"/>
    <w:basedOn w:val="1"/>
    <w:qFormat/>
    <w:uiPriority w:val="0"/>
    <w:pPr>
      <w:topLinePunct/>
      <w:ind w:firstLine="200" w:firstLineChars="200"/>
    </w:pPr>
    <w:rPr>
      <w:rFonts w:ascii="宋体" w:hAnsi="宋体"/>
      <w:kern w:val="0"/>
      <w:szCs w:val="21"/>
      <w:u w:val="thick"/>
    </w:rPr>
  </w:style>
  <w:style w:type="paragraph" w:customStyle="1" w:styleId="246">
    <w:name w:val="UserStyle_140"/>
    <w:basedOn w:val="1"/>
    <w:qFormat/>
    <w:uiPriority w:val="0"/>
    <w:pPr>
      <w:jc w:val="center"/>
    </w:pPr>
    <w:rPr>
      <w:rFonts w:ascii="楷体_GB2312" w:hAnsi="Courier New" w:eastAsia="楷体_GB2312"/>
      <w:sz w:val="21"/>
    </w:rPr>
  </w:style>
  <w:style w:type="paragraph" w:customStyle="1" w:styleId="247">
    <w:name w:val="UserStyle_141"/>
    <w:basedOn w:val="66"/>
    <w:qFormat/>
    <w:uiPriority w:val="0"/>
    <w:pPr>
      <w:spacing w:line="360" w:lineRule="auto"/>
      <w:ind w:firstLine="560"/>
    </w:pPr>
    <w:rPr>
      <w:rFonts w:ascii="宋体" w:hAnsi="宋体"/>
      <w:sz w:val="24"/>
    </w:rPr>
  </w:style>
  <w:style w:type="paragraph" w:customStyle="1" w:styleId="248">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49">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50">
    <w:name w:val="UserStyle_144"/>
    <w:basedOn w:val="1"/>
    <w:next w:val="1"/>
    <w:qFormat/>
    <w:uiPriority w:val="0"/>
    <w:pPr>
      <w:jc w:val="left"/>
    </w:pPr>
    <w:rPr>
      <w:color w:val="000000"/>
      <w:kern w:val="0"/>
    </w:rPr>
  </w:style>
  <w:style w:type="paragraph" w:customStyle="1" w:styleId="251">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2">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53">
    <w:name w:val="UserStyle_147"/>
    <w:basedOn w:val="1"/>
    <w:qFormat/>
    <w:uiPriority w:val="0"/>
    <w:pPr>
      <w:spacing w:before="100" w:after="100" w:line="360" w:lineRule="auto"/>
      <w:ind w:firstLine="420"/>
      <w:jc w:val="left"/>
    </w:pPr>
  </w:style>
  <w:style w:type="paragraph" w:customStyle="1" w:styleId="254">
    <w:name w:val="UserStyle_148"/>
    <w:basedOn w:val="35"/>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5">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56">
    <w:name w:val="UserStyle_150"/>
    <w:basedOn w:val="1"/>
    <w:qFormat/>
    <w:uiPriority w:val="0"/>
    <w:pPr>
      <w:ind w:firstLine="420" w:firstLineChars="200"/>
    </w:pPr>
    <w:rPr>
      <w:sz w:val="21"/>
      <w:szCs w:val="22"/>
    </w:rPr>
  </w:style>
  <w:style w:type="paragraph" w:customStyle="1" w:styleId="257">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58">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59">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60">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61">
    <w:name w:val="UserStyle_155"/>
    <w:basedOn w:val="1"/>
    <w:qFormat/>
    <w:uiPriority w:val="0"/>
    <w:pPr>
      <w:spacing w:line="400" w:lineRule="atLeast"/>
      <w:ind w:left="600" w:leftChars="600" w:firstLine="454"/>
    </w:pPr>
    <w:rPr>
      <w:kern w:val="0"/>
    </w:rPr>
  </w:style>
  <w:style w:type="paragraph" w:customStyle="1" w:styleId="262">
    <w:name w:val="UserStyle_156"/>
    <w:basedOn w:val="79"/>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63">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64">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5">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66">
    <w:name w:val="UserStyle_160"/>
    <w:basedOn w:val="1"/>
    <w:qFormat/>
    <w:uiPriority w:val="0"/>
    <w:pPr>
      <w:spacing w:line="360" w:lineRule="auto"/>
      <w:ind w:firstLine="480" w:firstLineChars="200"/>
    </w:pPr>
  </w:style>
  <w:style w:type="paragraph" w:customStyle="1" w:styleId="267">
    <w:name w:val="UserStyle_161"/>
    <w:basedOn w:val="1"/>
    <w:qFormat/>
    <w:uiPriority w:val="0"/>
    <w:pPr>
      <w:spacing w:line="360" w:lineRule="atLeast"/>
      <w:ind w:left="840" w:hanging="420"/>
    </w:pPr>
    <w:rPr>
      <w:kern w:val="0"/>
      <w:sz w:val="21"/>
    </w:rPr>
  </w:style>
  <w:style w:type="paragraph" w:customStyle="1" w:styleId="268">
    <w:name w:val="UserStyle_162"/>
    <w:basedOn w:val="1"/>
    <w:qFormat/>
    <w:uiPriority w:val="0"/>
    <w:pPr>
      <w:spacing w:after="120"/>
    </w:pPr>
    <w:rPr>
      <w:sz w:val="21"/>
    </w:rPr>
  </w:style>
  <w:style w:type="paragraph" w:customStyle="1" w:styleId="269">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70">
    <w:name w:val="UserStyle_164"/>
    <w:basedOn w:val="1"/>
    <w:next w:val="1"/>
    <w:qFormat/>
    <w:uiPriority w:val="0"/>
    <w:pPr>
      <w:spacing w:line="360" w:lineRule="auto"/>
      <w:ind w:firstLine="420"/>
    </w:pPr>
    <w:rPr>
      <w:rFonts w:ascii="宋体"/>
      <w:color w:val="000000"/>
    </w:rPr>
  </w:style>
  <w:style w:type="paragraph" w:customStyle="1" w:styleId="271">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72">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73">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74">
    <w:name w:val="UserStyle_168"/>
    <w:basedOn w:val="72"/>
    <w:qFormat/>
    <w:uiPriority w:val="0"/>
    <w:rPr>
      <w:rFonts w:ascii="Tahoma" w:hAnsi="Tahoma"/>
    </w:rPr>
  </w:style>
  <w:style w:type="paragraph" w:customStyle="1" w:styleId="275">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76">
    <w:name w:val="UserStyle_170"/>
    <w:basedOn w:val="1"/>
    <w:qFormat/>
    <w:uiPriority w:val="0"/>
    <w:pPr>
      <w:spacing w:before="100" w:after="100"/>
      <w:jc w:val="left"/>
    </w:pPr>
    <w:rPr>
      <w:rFonts w:ascii="宋体" w:hAnsi="宋体"/>
      <w:color w:val="000000"/>
      <w:kern w:val="0"/>
      <w:sz w:val="21"/>
    </w:rPr>
  </w:style>
  <w:style w:type="paragraph" w:customStyle="1" w:styleId="277">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78">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79">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80">
    <w:name w:val="UserStyle_173"/>
    <w:basedOn w:val="34"/>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81">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82">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83">
    <w:name w:val="UserStyle_176"/>
    <w:basedOn w:val="1"/>
    <w:qFormat/>
    <w:uiPriority w:val="0"/>
    <w:pPr>
      <w:spacing w:before="60" w:after="60" w:line="500" w:lineRule="exact"/>
      <w:ind w:left="1436" w:firstLine="592"/>
    </w:pPr>
    <w:rPr>
      <w:sz w:val="28"/>
    </w:rPr>
  </w:style>
  <w:style w:type="paragraph" w:customStyle="1" w:styleId="284">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5">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86">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87">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88">
    <w:name w:val="UserStyle_181"/>
    <w:basedOn w:val="1"/>
    <w:qFormat/>
    <w:uiPriority w:val="0"/>
    <w:pPr>
      <w:spacing w:line="360" w:lineRule="auto"/>
      <w:ind w:firstLine="420" w:firstLineChars="200"/>
    </w:pPr>
    <w:rPr>
      <w:szCs w:val="24"/>
    </w:rPr>
  </w:style>
  <w:style w:type="paragraph" w:customStyle="1" w:styleId="289">
    <w:name w:val="UserStyle_182"/>
    <w:basedOn w:val="38"/>
    <w:next w:val="1"/>
    <w:qFormat/>
    <w:uiPriority w:val="0"/>
    <w:pPr>
      <w:spacing w:before="312"/>
      <w:ind w:left="0" w:firstLine="0"/>
    </w:pPr>
    <w:rPr>
      <w:rFonts w:ascii="宋体" w:hAnsi="宋体" w:cs="Calibri"/>
      <w:sz w:val="24"/>
      <w:szCs w:val="24"/>
    </w:rPr>
  </w:style>
  <w:style w:type="paragraph" w:customStyle="1" w:styleId="290">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91">
    <w:name w:val="UserStyle_184"/>
    <w:basedOn w:val="42"/>
    <w:qFormat/>
    <w:uiPriority w:val="0"/>
    <w:rPr>
      <w:kern w:val="0"/>
    </w:rPr>
  </w:style>
  <w:style w:type="paragraph" w:customStyle="1" w:styleId="292">
    <w:name w:val="UserStyle_185"/>
    <w:basedOn w:val="1"/>
    <w:qFormat/>
    <w:uiPriority w:val="0"/>
    <w:pPr>
      <w:ind w:firstLine="420"/>
      <w:jc w:val="left"/>
    </w:pPr>
    <w:rPr>
      <w:rFonts w:eastAsia="楷体_GB2312"/>
    </w:rPr>
  </w:style>
  <w:style w:type="paragraph" w:customStyle="1" w:styleId="293">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94">
    <w:name w:val="UserStyle_187"/>
    <w:basedOn w:val="1"/>
    <w:qFormat/>
    <w:uiPriority w:val="0"/>
    <w:pPr>
      <w:ind w:firstLine="420" w:firstLineChars="200"/>
    </w:pPr>
    <w:rPr>
      <w:sz w:val="21"/>
      <w:szCs w:val="22"/>
    </w:rPr>
  </w:style>
  <w:style w:type="paragraph" w:customStyle="1" w:styleId="295">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96">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97">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98">
    <w:name w:val="UserStyle_191"/>
    <w:basedOn w:val="1"/>
    <w:qFormat/>
    <w:uiPriority w:val="0"/>
    <w:pPr>
      <w:ind w:firstLine="420" w:firstLineChars="200"/>
    </w:pPr>
    <w:rPr>
      <w:szCs w:val="21"/>
    </w:rPr>
  </w:style>
  <w:style w:type="paragraph" w:customStyle="1" w:styleId="299">
    <w:name w:val="UserStyle_192"/>
    <w:basedOn w:val="1"/>
    <w:qFormat/>
    <w:uiPriority w:val="0"/>
    <w:pPr>
      <w:spacing w:line="120" w:lineRule="exact"/>
    </w:pPr>
    <w:rPr>
      <w:rFonts w:eastAsia="仿宋_GB2312"/>
      <w:color w:val="FFFFFF"/>
      <w:kern w:val="0"/>
      <w:sz w:val="30"/>
    </w:rPr>
  </w:style>
  <w:style w:type="paragraph" w:customStyle="1" w:styleId="300">
    <w:name w:val="UserStyle_193"/>
    <w:basedOn w:val="1"/>
    <w:qFormat/>
    <w:uiPriority w:val="0"/>
    <w:rPr>
      <w:sz w:val="21"/>
    </w:rPr>
  </w:style>
  <w:style w:type="paragraph" w:customStyle="1" w:styleId="30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302">
    <w:name w:val="UserStyle_195"/>
    <w:basedOn w:val="1"/>
    <w:qFormat/>
    <w:uiPriority w:val="0"/>
    <w:pPr>
      <w:spacing w:before="100" w:beforeAutospacing="1" w:after="100" w:afterAutospacing="1"/>
      <w:jc w:val="left"/>
    </w:pPr>
    <w:rPr>
      <w:rFonts w:ascii="宋体" w:hAnsi="宋体"/>
      <w:kern w:val="0"/>
      <w:szCs w:val="24"/>
    </w:rPr>
  </w:style>
  <w:style w:type="paragraph" w:customStyle="1" w:styleId="303">
    <w:name w:val="UserStyle_196"/>
    <w:basedOn w:val="1"/>
    <w:qFormat/>
    <w:uiPriority w:val="0"/>
    <w:rPr>
      <w:rFonts w:ascii="Tahoma" w:hAnsi="Tahoma"/>
    </w:rPr>
  </w:style>
  <w:style w:type="paragraph" w:customStyle="1" w:styleId="304">
    <w:name w:val="UserStyle_197"/>
    <w:basedOn w:val="37"/>
    <w:qFormat/>
    <w:uiPriority w:val="0"/>
    <w:pPr>
      <w:tabs>
        <w:tab w:val="left" w:pos="1260"/>
      </w:tabs>
      <w:spacing w:before="260" w:after="260" w:line="413" w:lineRule="auto"/>
      <w:ind w:left="1260"/>
    </w:pPr>
    <w:rPr>
      <w:rFonts w:ascii="Times New Roman" w:hAnsi="Times New Roman"/>
      <w:sz w:val="32"/>
    </w:rPr>
  </w:style>
  <w:style w:type="paragraph" w:customStyle="1" w:styleId="305">
    <w:name w:val="UserStyle_198"/>
    <w:basedOn w:val="35"/>
    <w:qFormat/>
    <w:uiPriority w:val="0"/>
    <w:pPr>
      <w:tabs>
        <w:tab w:val="left" w:pos="425"/>
      </w:tabs>
      <w:spacing w:before="120" w:after="120"/>
      <w:ind w:left="425" w:hanging="425"/>
    </w:pPr>
    <w:rPr>
      <w:rFonts w:ascii="Arial" w:hAnsi="Arial"/>
      <w:sz w:val="28"/>
    </w:rPr>
  </w:style>
  <w:style w:type="paragraph" w:customStyle="1" w:styleId="306">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07">
    <w:name w:val="UserStyle_200"/>
    <w:basedOn w:val="35"/>
    <w:next w:val="1"/>
    <w:qFormat/>
    <w:uiPriority w:val="0"/>
    <w:pPr>
      <w:tabs>
        <w:tab w:val="left" w:pos="720"/>
      </w:tabs>
      <w:spacing w:before="360" w:after="120"/>
      <w:ind w:left="567" w:hanging="567"/>
      <w:jc w:val="left"/>
    </w:pPr>
    <w:rPr>
      <w:rFonts w:ascii="Arial" w:hAnsi="Arial"/>
      <w:kern w:val="0"/>
      <w:sz w:val="24"/>
    </w:rPr>
  </w:style>
  <w:style w:type="paragraph" w:customStyle="1" w:styleId="308">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09">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10">
    <w:name w:val="UserStyle_203"/>
    <w:basedOn w:val="79"/>
    <w:qFormat/>
    <w:uiPriority w:val="0"/>
    <w:pPr>
      <w:spacing w:before="100" w:beforeAutospacing="1" w:after="100" w:afterAutospacing="1" w:line="400" w:lineRule="atLeast"/>
      <w:ind w:left="851"/>
      <w:jc w:val="both"/>
    </w:pPr>
    <w:rPr>
      <w:rFonts w:ascii="Times New Roman"/>
      <w:color w:val="000000"/>
    </w:rPr>
  </w:style>
  <w:style w:type="paragraph" w:customStyle="1" w:styleId="311">
    <w:name w:val="UserStyle_204"/>
    <w:basedOn w:val="34"/>
    <w:qFormat/>
    <w:uiPriority w:val="0"/>
    <w:pPr>
      <w:keepNext/>
      <w:keepLines/>
      <w:spacing w:before="340" w:after="330" w:line="576" w:lineRule="auto"/>
      <w:jc w:val="both"/>
    </w:pPr>
    <w:rPr>
      <w:rFonts w:ascii="Times New Roman"/>
      <w:kern w:val="44"/>
      <w:sz w:val="44"/>
    </w:rPr>
  </w:style>
  <w:style w:type="paragraph" w:customStyle="1" w:styleId="312">
    <w:name w:val="UserStyle_205"/>
    <w:basedOn w:val="1"/>
    <w:next w:val="313"/>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13">
    <w:name w:val="UserStyle_206"/>
    <w:basedOn w:val="1"/>
    <w:next w:val="314"/>
    <w:qFormat/>
    <w:uiPriority w:val="0"/>
    <w:pPr>
      <w:keepNext/>
      <w:keepLines/>
      <w:tabs>
        <w:tab w:val="left" w:pos="1320"/>
      </w:tabs>
      <w:spacing w:before="260" w:after="260" w:line="415" w:lineRule="auto"/>
      <w:ind w:left="1320" w:hanging="420"/>
    </w:pPr>
    <w:rPr>
      <w:rFonts w:cs="Calibri"/>
      <w:sz w:val="32"/>
      <w:szCs w:val="32"/>
    </w:rPr>
  </w:style>
  <w:style w:type="paragraph" w:customStyle="1" w:styleId="314">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5">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16">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17">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18">
    <w:name w:val="UserStyle_211"/>
    <w:basedOn w:val="1"/>
    <w:qFormat/>
    <w:uiPriority w:val="0"/>
    <w:pPr>
      <w:spacing w:line="360" w:lineRule="auto"/>
      <w:ind w:firstLine="480" w:firstLineChars="200"/>
    </w:pPr>
  </w:style>
  <w:style w:type="paragraph" w:customStyle="1" w:styleId="319">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20">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21">
    <w:name w:val="UserStyle_214"/>
    <w:basedOn w:val="79"/>
    <w:qFormat/>
    <w:uiPriority w:val="0"/>
    <w:pPr>
      <w:spacing w:line="360" w:lineRule="atLeast"/>
      <w:ind w:left="72" w:right="72"/>
      <w:jc w:val="both"/>
    </w:pPr>
    <w:rPr>
      <w:rFonts w:ascii="Times New Roman"/>
      <w:color w:val="000000"/>
      <w:sz w:val="21"/>
    </w:rPr>
  </w:style>
  <w:style w:type="paragraph" w:customStyle="1" w:styleId="322">
    <w:name w:val="UserStyle_215"/>
    <w:basedOn w:val="323"/>
    <w:next w:val="239"/>
    <w:qFormat/>
    <w:uiPriority w:val="0"/>
  </w:style>
  <w:style w:type="paragraph" w:customStyle="1" w:styleId="323">
    <w:name w:val="UserStyle_216"/>
    <w:basedOn w:val="237"/>
    <w:next w:val="239"/>
    <w:qFormat/>
    <w:uiPriority w:val="0"/>
  </w:style>
  <w:style w:type="paragraph" w:customStyle="1" w:styleId="324">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5">
    <w:name w:val="UserStyle_218"/>
    <w:basedOn w:val="1"/>
    <w:qFormat/>
    <w:uiPriority w:val="0"/>
    <w:pPr>
      <w:spacing w:before="156" w:after="312" w:line="480" w:lineRule="exact"/>
      <w:jc w:val="center"/>
    </w:pPr>
    <w:rPr>
      <w:color w:val="000000"/>
      <w:sz w:val="28"/>
      <w:szCs w:val="52"/>
    </w:rPr>
  </w:style>
  <w:style w:type="paragraph" w:customStyle="1" w:styleId="326">
    <w:name w:val="UserStyle_219"/>
    <w:basedOn w:val="1"/>
    <w:next w:val="1"/>
    <w:qFormat/>
    <w:uiPriority w:val="0"/>
    <w:rPr>
      <w:color w:val="000000"/>
      <w:sz w:val="21"/>
    </w:rPr>
  </w:style>
  <w:style w:type="paragraph" w:customStyle="1" w:styleId="327">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28">
    <w:name w:val="UserStyle_221"/>
    <w:basedOn w:val="79"/>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29">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30">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31">
    <w:name w:val="UserStyle_224"/>
    <w:basedOn w:val="1"/>
    <w:qFormat/>
    <w:uiPriority w:val="0"/>
    <w:pPr>
      <w:spacing w:after="160" w:line="240" w:lineRule="exact"/>
      <w:ind w:firstLine="200" w:firstLineChars="200"/>
      <w:jc w:val="left"/>
    </w:pPr>
    <w:rPr>
      <w:szCs w:val="24"/>
    </w:rPr>
  </w:style>
  <w:style w:type="paragraph" w:customStyle="1" w:styleId="332">
    <w:name w:val="UserStyle_225"/>
    <w:basedOn w:val="1"/>
    <w:next w:val="1"/>
    <w:qFormat/>
    <w:uiPriority w:val="0"/>
    <w:pPr>
      <w:spacing w:line="360" w:lineRule="auto"/>
      <w:ind w:firstLine="480"/>
    </w:pPr>
    <w:rPr>
      <w:color w:val="000000"/>
    </w:rPr>
  </w:style>
  <w:style w:type="paragraph" w:customStyle="1" w:styleId="333">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34">
    <w:name w:val="UserStyle_227"/>
    <w:basedOn w:val="1"/>
    <w:next w:val="79"/>
    <w:qFormat/>
    <w:uiPriority w:val="0"/>
    <w:pPr>
      <w:keepNext/>
      <w:spacing w:line="280" w:lineRule="atLeast"/>
      <w:jc w:val="left"/>
    </w:pPr>
    <w:rPr>
      <w:rFonts w:ascii="Arial" w:hAnsi="Arial"/>
      <w:kern w:val="0"/>
      <w:sz w:val="22"/>
      <w:szCs w:val="24"/>
      <w:lang w:val="en-GB"/>
    </w:rPr>
  </w:style>
  <w:style w:type="paragraph" w:customStyle="1" w:styleId="335">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36">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37">
    <w:name w:val="UserStyle_230"/>
    <w:basedOn w:val="35"/>
    <w:qFormat/>
    <w:uiPriority w:val="0"/>
    <w:pPr>
      <w:snapToGrid w:val="0"/>
      <w:spacing w:after="156"/>
    </w:pPr>
    <w:rPr>
      <w:rFonts w:ascii="仿宋_GB2312" w:hAnsi="Times New Roman" w:eastAsia="仿宋_GB2312"/>
    </w:rPr>
  </w:style>
  <w:style w:type="paragraph" w:customStyle="1" w:styleId="338">
    <w:name w:val="UserStyle_231"/>
    <w:basedOn w:val="1"/>
    <w:qFormat/>
    <w:uiPriority w:val="0"/>
    <w:rPr>
      <w:rFonts w:ascii="仿宋_GB2312" w:eastAsia="仿宋_GB2312"/>
      <w:sz w:val="32"/>
    </w:rPr>
  </w:style>
  <w:style w:type="paragraph" w:customStyle="1" w:styleId="339">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40">
    <w:name w:val="UserStyle_233"/>
    <w:basedOn w:val="1"/>
    <w:qFormat/>
    <w:uiPriority w:val="0"/>
    <w:pPr>
      <w:snapToGrid w:val="0"/>
      <w:spacing w:line="396" w:lineRule="auto"/>
      <w:ind w:firstLine="207" w:firstLineChars="207"/>
    </w:pPr>
    <w:rPr>
      <w:rFonts w:ascii="Century Gothic"/>
      <w:sz w:val="28"/>
    </w:rPr>
  </w:style>
  <w:style w:type="paragraph" w:customStyle="1" w:styleId="341">
    <w:name w:val="UserStyle_234"/>
    <w:basedOn w:val="1"/>
    <w:qFormat/>
    <w:uiPriority w:val="0"/>
    <w:pPr>
      <w:tabs>
        <w:tab w:val="left" w:pos="780"/>
      </w:tabs>
      <w:ind w:left="780" w:hanging="360"/>
    </w:pPr>
    <w:rPr>
      <w:sz w:val="21"/>
      <w:szCs w:val="24"/>
    </w:rPr>
  </w:style>
  <w:style w:type="paragraph" w:customStyle="1" w:styleId="342">
    <w:name w:val="UserStyle_235"/>
    <w:basedOn w:val="1"/>
    <w:qFormat/>
    <w:uiPriority w:val="0"/>
    <w:rPr>
      <w:rFonts w:ascii="仿宋_GB2312" w:eastAsia="仿宋_GB2312"/>
      <w:sz w:val="32"/>
      <w:szCs w:val="32"/>
    </w:rPr>
  </w:style>
  <w:style w:type="paragraph" w:customStyle="1" w:styleId="343">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44">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5">
    <w:name w:val="UserStyle_238"/>
    <w:basedOn w:val="1"/>
    <w:qFormat/>
    <w:uiPriority w:val="0"/>
    <w:pPr>
      <w:spacing w:before="80" w:after="80" w:line="312" w:lineRule="atLeast"/>
      <w:ind w:firstLine="425"/>
    </w:pPr>
    <w:rPr>
      <w:kern w:val="0"/>
      <w:sz w:val="21"/>
    </w:rPr>
  </w:style>
  <w:style w:type="paragraph" w:customStyle="1" w:styleId="346">
    <w:name w:val="UserStyle_239"/>
    <w:basedOn w:val="1"/>
    <w:qFormat/>
    <w:uiPriority w:val="0"/>
    <w:pPr>
      <w:spacing w:before="560" w:after="120" w:line="360" w:lineRule="auto"/>
      <w:jc w:val="center"/>
    </w:pPr>
    <w:rPr>
      <w:rFonts w:ascii="Arial" w:eastAsia="黑体"/>
      <w:kern w:val="0"/>
      <w:sz w:val="28"/>
    </w:rPr>
  </w:style>
  <w:style w:type="paragraph" w:customStyle="1" w:styleId="347">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48">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49">
    <w:name w:val="UserStyle_242"/>
    <w:basedOn w:val="1"/>
    <w:next w:val="1"/>
    <w:qFormat/>
    <w:uiPriority w:val="0"/>
    <w:pPr>
      <w:shd w:val="clear" w:color="auto" w:fill="000080"/>
    </w:pPr>
    <w:rPr>
      <w:color w:val="000000"/>
      <w:sz w:val="21"/>
    </w:rPr>
  </w:style>
  <w:style w:type="paragraph" w:customStyle="1" w:styleId="350">
    <w:name w:val="UserStyle_243"/>
    <w:basedOn w:val="1"/>
    <w:qFormat/>
    <w:uiPriority w:val="0"/>
    <w:pPr>
      <w:tabs>
        <w:tab w:val="left" w:pos="360"/>
      </w:tabs>
      <w:ind w:left="360" w:hanging="360"/>
    </w:pPr>
    <w:rPr>
      <w:sz w:val="21"/>
      <w:szCs w:val="22"/>
    </w:rPr>
  </w:style>
  <w:style w:type="paragraph" w:customStyle="1" w:styleId="351">
    <w:name w:val="UserStyle_244"/>
    <w:basedOn w:val="1"/>
    <w:qFormat/>
    <w:uiPriority w:val="0"/>
    <w:pPr>
      <w:ind w:firstLine="420" w:firstLineChars="200"/>
    </w:pPr>
  </w:style>
  <w:style w:type="paragraph" w:customStyle="1" w:styleId="352">
    <w:name w:val="UserStyle_245"/>
    <w:basedOn w:val="1"/>
    <w:qFormat/>
    <w:uiPriority w:val="0"/>
    <w:pPr>
      <w:spacing w:before="156" w:after="156" w:line="360" w:lineRule="auto"/>
      <w:ind w:firstLine="480"/>
    </w:pPr>
    <w:rPr>
      <w:color w:val="000000"/>
      <w:sz w:val="21"/>
    </w:rPr>
  </w:style>
  <w:style w:type="paragraph" w:customStyle="1" w:styleId="353">
    <w:name w:val="UserStyle_246"/>
    <w:basedOn w:val="1"/>
    <w:qFormat/>
    <w:uiPriority w:val="0"/>
    <w:pPr>
      <w:tabs>
        <w:tab w:val="left" w:pos="900"/>
      </w:tabs>
      <w:ind w:left="900" w:hanging="420"/>
      <w:jc w:val="center"/>
    </w:pPr>
    <w:rPr>
      <w:rFonts w:eastAsia="黑体"/>
    </w:rPr>
  </w:style>
  <w:style w:type="paragraph" w:customStyle="1" w:styleId="354">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5">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56">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57">
    <w:name w:val="UserStyle_250"/>
    <w:basedOn w:val="1"/>
    <w:qFormat/>
    <w:uiPriority w:val="0"/>
    <w:pPr>
      <w:spacing w:before="320" w:after="160" w:line="360" w:lineRule="auto"/>
      <w:jc w:val="center"/>
    </w:pPr>
    <w:rPr>
      <w:rFonts w:ascii="Arial" w:eastAsia="黑体"/>
      <w:kern w:val="0"/>
      <w:sz w:val="30"/>
    </w:rPr>
  </w:style>
  <w:style w:type="paragraph" w:customStyle="1" w:styleId="358">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59">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60">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61">
    <w:name w:val="UserStyle_254"/>
    <w:basedOn w:val="79"/>
    <w:qFormat/>
    <w:uiPriority w:val="0"/>
    <w:pPr>
      <w:spacing w:after="156" w:line="300" w:lineRule="auto"/>
      <w:jc w:val="both"/>
    </w:pPr>
    <w:rPr>
      <w:rFonts w:ascii="Times New Roman" w:eastAsia="仿宋_GB2312"/>
      <w:color w:val="000000"/>
      <w:spacing w:val="-10"/>
      <w:szCs w:val="24"/>
    </w:rPr>
  </w:style>
  <w:style w:type="paragraph" w:customStyle="1" w:styleId="362">
    <w:name w:val="UserStyle_255"/>
    <w:basedOn w:val="1"/>
    <w:qFormat/>
    <w:uiPriority w:val="0"/>
    <w:pPr>
      <w:spacing w:line="400" w:lineRule="exact"/>
      <w:jc w:val="center"/>
    </w:pPr>
    <w:rPr>
      <w:rFonts w:ascii="Verdana" w:hAnsi="Verdana"/>
      <w:kern w:val="0"/>
      <w:sz w:val="21"/>
      <w:lang w:eastAsia="en-US"/>
    </w:rPr>
  </w:style>
  <w:style w:type="paragraph" w:customStyle="1" w:styleId="363">
    <w:name w:val="UserStyle_256"/>
    <w:basedOn w:val="1"/>
    <w:next w:val="1"/>
    <w:qFormat/>
    <w:uiPriority w:val="0"/>
    <w:rPr>
      <w:color w:val="800080"/>
      <w:sz w:val="21"/>
      <w:u w:val="single"/>
    </w:rPr>
  </w:style>
  <w:style w:type="paragraph" w:customStyle="1" w:styleId="364">
    <w:name w:val="UserStyle_257"/>
    <w:basedOn w:val="1"/>
    <w:qFormat/>
    <w:uiPriority w:val="0"/>
    <w:pPr>
      <w:spacing w:before="60" w:after="60" w:line="500" w:lineRule="exact"/>
      <w:ind w:left="1020" w:firstLine="592"/>
    </w:pPr>
    <w:rPr>
      <w:sz w:val="28"/>
    </w:rPr>
  </w:style>
  <w:style w:type="paragraph" w:customStyle="1" w:styleId="365">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66">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67">
    <w:name w:val="UserStyle_259"/>
    <w:basedOn w:val="1"/>
    <w:qFormat/>
    <w:uiPriority w:val="0"/>
    <w:pPr>
      <w:ind w:firstLine="420"/>
      <w:jc w:val="left"/>
    </w:pPr>
    <w:rPr>
      <w:kern w:val="0"/>
    </w:rPr>
  </w:style>
  <w:style w:type="paragraph" w:customStyle="1" w:styleId="368">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69">
    <w:name w:val="UserStyle_261"/>
    <w:basedOn w:val="1"/>
    <w:qFormat/>
    <w:uiPriority w:val="0"/>
    <w:pPr>
      <w:tabs>
        <w:tab w:val="left" w:pos="643"/>
        <w:tab w:val="left" w:pos="840"/>
      </w:tabs>
      <w:spacing w:line="360" w:lineRule="auto"/>
      <w:ind w:left="643" w:hanging="420"/>
    </w:pPr>
  </w:style>
  <w:style w:type="paragraph" w:customStyle="1" w:styleId="370">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71">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72">
    <w:name w:val="UserStyle_264"/>
    <w:basedOn w:val="37"/>
    <w:next w:val="1"/>
    <w:qFormat/>
    <w:uiPriority w:val="0"/>
    <w:pPr>
      <w:tabs>
        <w:tab w:val="left" w:pos="1080"/>
      </w:tabs>
      <w:spacing w:before="260" w:after="260" w:line="413" w:lineRule="auto"/>
      <w:ind w:left="709" w:hanging="709"/>
    </w:pPr>
    <w:rPr>
      <w:rFonts w:hAnsi="Arial"/>
      <w:sz w:val="24"/>
    </w:rPr>
  </w:style>
  <w:style w:type="paragraph" w:customStyle="1" w:styleId="373">
    <w:name w:val="UserStyle_265"/>
    <w:basedOn w:val="20"/>
    <w:qFormat/>
    <w:uiPriority w:val="0"/>
  </w:style>
  <w:style w:type="paragraph" w:customStyle="1" w:styleId="374">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5">
    <w:name w:val="UserStyle_267"/>
    <w:basedOn w:val="1"/>
    <w:next w:val="39"/>
    <w:qFormat/>
    <w:uiPriority w:val="0"/>
    <w:rPr>
      <w:rFonts w:ascii="宋体" w:hAnsi="Courier New"/>
      <w:sz w:val="21"/>
    </w:rPr>
  </w:style>
  <w:style w:type="paragraph" w:customStyle="1" w:styleId="376">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77">
    <w:name w:val="UserStyle_269"/>
    <w:basedOn w:val="1"/>
    <w:next w:val="1"/>
    <w:qFormat/>
    <w:uiPriority w:val="0"/>
    <w:pPr>
      <w:jc w:val="left"/>
    </w:pPr>
    <w:rPr>
      <w:color w:val="000000"/>
      <w:kern w:val="0"/>
    </w:rPr>
  </w:style>
  <w:style w:type="paragraph" w:customStyle="1" w:styleId="378">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79">
    <w:name w:val="UserStyle_271"/>
    <w:basedOn w:val="1"/>
    <w:qFormat/>
    <w:uiPriority w:val="0"/>
    <w:pPr>
      <w:tabs>
        <w:tab w:val="left" w:pos="987"/>
      </w:tabs>
      <w:ind w:left="987" w:firstLine="199"/>
    </w:pPr>
    <w:rPr>
      <w:sz w:val="21"/>
    </w:rPr>
  </w:style>
  <w:style w:type="paragraph" w:customStyle="1" w:styleId="380">
    <w:name w:val="UserStyle_272"/>
    <w:basedOn w:val="1"/>
    <w:qFormat/>
    <w:uiPriority w:val="0"/>
    <w:rPr>
      <w:rFonts w:ascii="Tahoma" w:hAnsi="Tahoma"/>
    </w:rPr>
  </w:style>
  <w:style w:type="paragraph" w:customStyle="1" w:styleId="381">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82">
    <w:name w:val="UserStyle_274"/>
    <w:basedOn w:val="1"/>
    <w:qFormat/>
    <w:uiPriority w:val="0"/>
    <w:pPr>
      <w:spacing w:line="360" w:lineRule="auto"/>
    </w:pPr>
    <w:rPr>
      <w:rFonts w:ascii="宋体" w:hAnsi="Courier New" w:eastAsia="黑体"/>
      <w:sz w:val="30"/>
    </w:rPr>
  </w:style>
  <w:style w:type="paragraph" w:customStyle="1" w:styleId="383">
    <w:name w:val="UserStyle_275"/>
    <w:basedOn w:val="1"/>
    <w:qFormat/>
    <w:uiPriority w:val="0"/>
    <w:pPr>
      <w:spacing w:before="100" w:after="100"/>
      <w:jc w:val="left"/>
    </w:pPr>
    <w:rPr>
      <w:rFonts w:ascii="宋体" w:hAnsi="宋体"/>
      <w:color w:val="000000"/>
      <w:kern w:val="0"/>
      <w:sz w:val="20"/>
    </w:rPr>
  </w:style>
  <w:style w:type="paragraph" w:customStyle="1" w:styleId="384">
    <w:name w:val="UserStyle_276"/>
    <w:basedOn w:val="1"/>
    <w:qFormat/>
    <w:uiPriority w:val="0"/>
    <w:pPr>
      <w:spacing w:before="120" w:line="360" w:lineRule="auto"/>
    </w:pPr>
    <w:rPr>
      <w:rFonts w:ascii="Arial" w:hAnsi="Arial"/>
      <w:kern w:val="0"/>
    </w:rPr>
  </w:style>
  <w:style w:type="paragraph" w:customStyle="1" w:styleId="385">
    <w:name w:val="UserStyle_277"/>
    <w:basedOn w:val="1"/>
    <w:qFormat/>
    <w:uiPriority w:val="0"/>
    <w:rPr>
      <w:rFonts w:ascii="Tahoma" w:hAnsi="Tahoma"/>
    </w:rPr>
  </w:style>
  <w:style w:type="paragraph" w:customStyle="1" w:styleId="386">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87">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88">
    <w:name w:val="UserStyle_280"/>
    <w:basedOn w:val="129"/>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89">
    <w:name w:val="UserStyle_281"/>
    <w:basedOn w:val="1"/>
    <w:qFormat/>
    <w:uiPriority w:val="0"/>
    <w:pPr>
      <w:spacing w:before="100" w:beforeAutospacing="1" w:after="100" w:afterAutospacing="1"/>
      <w:jc w:val="center"/>
    </w:pPr>
    <w:rPr>
      <w:rFonts w:ascii="宋体" w:hAnsi="宋体"/>
      <w:kern w:val="0"/>
    </w:rPr>
  </w:style>
  <w:style w:type="paragraph" w:customStyle="1" w:styleId="390">
    <w:name w:val="UserStyle_282"/>
    <w:basedOn w:val="357"/>
    <w:qFormat/>
    <w:uiPriority w:val="0"/>
    <w:rPr>
      <w:sz w:val="32"/>
    </w:rPr>
  </w:style>
  <w:style w:type="paragraph" w:customStyle="1" w:styleId="391">
    <w:name w:val="UserStyle_283"/>
    <w:basedOn w:val="322"/>
    <w:next w:val="239"/>
    <w:qFormat/>
    <w:uiPriority w:val="0"/>
  </w:style>
  <w:style w:type="paragraph" w:customStyle="1" w:styleId="392">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93">
    <w:name w:val="UserStyle_285"/>
    <w:basedOn w:val="72"/>
    <w:qFormat/>
    <w:uiPriority w:val="0"/>
    <w:rPr>
      <w:rFonts w:ascii="Tahoma" w:hAnsi="Tahoma"/>
    </w:rPr>
  </w:style>
  <w:style w:type="paragraph" w:customStyle="1" w:styleId="394">
    <w:name w:val="UserStyle_286"/>
    <w:basedOn w:val="1"/>
    <w:next w:val="1"/>
    <w:qFormat/>
    <w:uiPriority w:val="0"/>
    <w:pPr>
      <w:spacing w:after="120"/>
      <w:ind w:left="420"/>
    </w:pPr>
    <w:rPr>
      <w:color w:val="000000"/>
      <w:sz w:val="21"/>
    </w:rPr>
  </w:style>
  <w:style w:type="paragraph" w:customStyle="1" w:styleId="395">
    <w:name w:val="UserStyle_287"/>
    <w:basedOn w:val="1"/>
    <w:qFormat/>
    <w:uiPriority w:val="0"/>
    <w:pPr>
      <w:spacing w:before="60" w:after="60" w:line="500" w:lineRule="exact"/>
      <w:ind w:left="1404" w:hanging="432"/>
    </w:pPr>
    <w:rPr>
      <w:sz w:val="28"/>
    </w:rPr>
  </w:style>
  <w:style w:type="paragraph" w:customStyle="1" w:styleId="396">
    <w:name w:val="UserStyle_288"/>
    <w:basedOn w:val="1"/>
    <w:qFormat/>
    <w:uiPriority w:val="0"/>
    <w:pPr>
      <w:spacing w:line="360" w:lineRule="auto"/>
    </w:pPr>
    <w:rPr>
      <w:sz w:val="28"/>
    </w:rPr>
  </w:style>
  <w:style w:type="paragraph" w:customStyle="1" w:styleId="397">
    <w:name w:val="UserStyle_289"/>
    <w:basedOn w:val="1"/>
    <w:qFormat/>
    <w:uiPriority w:val="0"/>
    <w:pPr>
      <w:spacing w:before="60" w:after="60" w:line="360" w:lineRule="auto"/>
      <w:ind w:left="200" w:leftChars="200" w:firstLine="200" w:firstLineChars="200"/>
    </w:pPr>
  </w:style>
  <w:style w:type="paragraph" w:customStyle="1" w:styleId="398">
    <w:name w:val="UserStyle_290"/>
    <w:basedOn w:val="37"/>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99">
    <w:name w:val="UserStyle_291"/>
    <w:basedOn w:val="1"/>
    <w:qFormat/>
    <w:uiPriority w:val="0"/>
    <w:pPr>
      <w:ind w:left="1980"/>
    </w:pPr>
    <w:rPr>
      <w:sz w:val="21"/>
    </w:rPr>
  </w:style>
  <w:style w:type="paragraph" w:customStyle="1" w:styleId="400">
    <w:name w:val="UserStyle_292"/>
    <w:basedOn w:val="1"/>
    <w:qFormat/>
    <w:uiPriority w:val="0"/>
    <w:pPr>
      <w:spacing w:before="100" w:beforeAutospacing="1" w:after="100" w:afterAutospacing="1"/>
      <w:jc w:val="left"/>
    </w:pPr>
    <w:rPr>
      <w:rFonts w:ascii="宋体" w:hAnsi="宋体"/>
      <w:kern w:val="0"/>
      <w:szCs w:val="24"/>
    </w:rPr>
  </w:style>
  <w:style w:type="paragraph" w:customStyle="1" w:styleId="401">
    <w:name w:val="UserStyle_293"/>
    <w:next w:val="239"/>
    <w:qFormat/>
    <w:uiPriority w:val="0"/>
    <w:pPr>
      <w:jc w:val="center"/>
      <w:textAlignment w:val="baseline"/>
    </w:pPr>
    <w:rPr>
      <w:rFonts w:ascii="黑体" w:hAnsi="Calibri" w:eastAsia="黑体" w:cs="Times New Roman"/>
      <w:sz w:val="21"/>
      <w:lang w:val="en-US" w:eastAsia="zh-CN" w:bidi="ar-SA"/>
    </w:rPr>
  </w:style>
  <w:style w:type="paragraph" w:customStyle="1" w:styleId="402">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403">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404">
    <w:name w:val="UserStyle_296"/>
    <w:basedOn w:val="35"/>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5">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06">
    <w:name w:val="UserStyle_298"/>
    <w:qFormat/>
    <w:uiPriority w:val="0"/>
    <w:pPr>
      <w:textAlignment w:val="baseline"/>
    </w:pPr>
    <w:rPr>
      <w:rFonts w:ascii="宋体" w:hAnsi="Calibri" w:eastAsia="宋体" w:cs="Times New Roman"/>
      <w:lang w:val="en-US" w:eastAsia="zh-CN" w:bidi="ar-SA"/>
    </w:rPr>
  </w:style>
  <w:style w:type="paragraph" w:customStyle="1" w:styleId="407">
    <w:name w:val="UserStyle_299"/>
    <w:basedOn w:val="1"/>
    <w:qFormat/>
    <w:uiPriority w:val="0"/>
    <w:pPr>
      <w:tabs>
        <w:tab w:val="left" w:pos="980"/>
      </w:tabs>
      <w:ind w:left="980" w:hanging="420"/>
    </w:pPr>
    <w:rPr>
      <w:rFonts w:ascii="Tahoma" w:hAnsi="Tahoma"/>
    </w:rPr>
  </w:style>
  <w:style w:type="paragraph" w:customStyle="1" w:styleId="408">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09">
    <w:name w:val="UserStyle_301"/>
    <w:basedOn w:val="65"/>
    <w:qFormat/>
    <w:uiPriority w:val="0"/>
    <w:pPr>
      <w:tabs>
        <w:tab w:val="left" w:pos="720"/>
      </w:tabs>
      <w:ind w:left="720"/>
    </w:pPr>
  </w:style>
  <w:style w:type="paragraph" w:customStyle="1" w:styleId="410">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11">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12">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13">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14">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5">
    <w:name w:val="UserStyle_307"/>
    <w:basedOn w:val="79"/>
    <w:qFormat/>
    <w:uiPriority w:val="0"/>
    <w:pPr>
      <w:spacing w:before="100" w:beforeAutospacing="1" w:after="100" w:afterAutospacing="1" w:line="400" w:lineRule="atLeast"/>
      <w:ind w:left="425"/>
      <w:jc w:val="both"/>
    </w:pPr>
    <w:rPr>
      <w:rFonts w:ascii="Times New Roman"/>
      <w:color w:val="000000"/>
    </w:rPr>
  </w:style>
  <w:style w:type="paragraph" w:customStyle="1" w:styleId="416">
    <w:name w:val="UserStyle_308"/>
    <w:basedOn w:val="1"/>
    <w:next w:val="1"/>
    <w:qFormat/>
    <w:uiPriority w:val="0"/>
    <w:pPr>
      <w:jc w:val="left"/>
    </w:pPr>
    <w:rPr>
      <w:color w:val="000000"/>
      <w:kern w:val="0"/>
    </w:rPr>
  </w:style>
  <w:style w:type="paragraph" w:customStyle="1" w:styleId="417">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18">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19">
    <w:name w:val="UserStyle_311"/>
    <w:basedOn w:val="1"/>
    <w:qFormat/>
    <w:uiPriority w:val="0"/>
    <w:pPr>
      <w:spacing w:before="100" w:beforeAutospacing="1" w:after="100" w:afterAutospacing="1"/>
      <w:jc w:val="left"/>
    </w:pPr>
    <w:rPr>
      <w:rFonts w:ascii="宋体" w:hAnsi="宋体"/>
      <w:kern w:val="0"/>
    </w:rPr>
  </w:style>
  <w:style w:type="paragraph" w:customStyle="1" w:styleId="420">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21">
    <w:name w:val="UserStyle_313"/>
    <w:basedOn w:val="1"/>
    <w:qFormat/>
    <w:uiPriority w:val="0"/>
    <w:pPr>
      <w:jc w:val="left"/>
    </w:pPr>
    <w:rPr>
      <w:sz w:val="18"/>
    </w:rPr>
  </w:style>
  <w:style w:type="paragraph" w:customStyle="1" w:styleId="422">
    <w:name w:val="UserStyle_314"/>
    <w:basedOn w:val="1"/>
    <w:next w:val="1"/>
    <w:qFormat/>
    <w:uiPriority w:val="0"/>
    <w:rPr>
      <w:color w:val="0000FF"/>
      <w:sz w:val="21"/>
      <w:u w:val="single"/>
    </w:rPr>
  </w:style>
  <w:style w:type="paragraph" w:customStyle="1" w:styleId="423">
    <w:name w:val="UserStyle_315"/>
    <w:basedOn w:val="1"/>
    <w:qFormat/>
    <w:uiPriority w:val="0"/>
    <w:pPr>
      <w:ind w:firstLine="200" w:firstLineChars="200"/>
    </w:pPr>
    <w:rPr>
      <w:sz w:val="21"/>
      <w:szCs w:val="24"/>
    </w:rPr>
  </w:style>
  <w:style w:type="paragraph" w:customStyle="1" w:styleId="424">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5">
    <w:name w:val="UserStyle_317"/>
    <w:basedOn w:val="1"/>
    <w:qFormat/>
    <w:uiPriority w:val="0"/>
    <w:rPr>
      <w:rFonts w:ascii="Tahoma" w:hAnsi="Tahoma"/>
    </w:rPr>
  </w:style>
  <w:style w:type="paragraph" w:customStyle="1" w:styleId="426">
    <w:name w:val="UserStyle_318"/>
    <w:basedOn w:val="1"/>
    <w:qFormat/>
    <w:uiPriority w:val="0"/>
    <w:rPr>
      <w:rFonts w:ascii="Tahoma" w:hAnsi="Tahoma"/>
    </w:rPr>
  </w:style>
  <w:style w:type="paragraph" w:customStyle="1" w:styleId="427">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28">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29">
    <w:name w:val="UserStyle_321"/>
    <w:basedOn w:val="35"/>
    <w:qFormat/>
    <w:uiPriority w:val="0"/>
    <w:pPr>
      <w:tabs>
        <w:tab w:val="left" w:pos="840"/>
      </w:tabs>
      <w:spacing w:before="312" w:after="312"/>
      <w:ind w:left="840"/>
    </w:pPr>
    <w:rPr>
      <w:rFonts w:ascii="Arial" w:hAnsi="Arial" w:eastAsia="黑体"/>
      <w:spacing w:val="10"/>
      <w:sz w:val="30"/>
    </w:rPr>
  </w:style>
  <w:style w:type="paragraph" w:customStyle="1" w:styleId="430">
    <w:name w:val="UserStyle_322"/>
    <w:basedOn w:val="1"/>
    <w:next w:val="1"/>
    <w:qFormat/>
    <w:uiPriority w:val="0"/>
    <w:pPr>
      <w:spacing w:after="50"/>
      <w:ind w:firstLine="200"/>
    </w:pPr>
    <w:rPr>
      <w:color w:val="000000"/>
    </w:rPr>
  </w:style>
  <w:style w:type="paragraph" w:customStyle="1" w:styleId="431">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32">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33">
    <w:name w:val="UserStyle_325"/>
    <w:next w:val="239"/>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34">
    <w:name w:val="UserStyle_326"/>
    <w:basedOn w:val="81"/>
    <w:qFormat/>
    <w:uiPriority w:val="0"/>
    <w:pPr>
      <w:snapToGrid w:val="0"/>
      <w:spacing w:before="0" w:after="0"/>
      <w:ind w:firstLine="539"/>
    </w:pPr>
    <w:rPr>
      <w:rFonts w:ascii="Times New Roman"/>
    </w:rPr>
  </w:style>
  <w:style w:type="paragraph" w:customStyle="1" w:styleId="435">
    <w:name w:val="UserStyle_327"/>
    <w:basedOn w:val="1"/>
    <w:next w:val="1"/>
    <w:qFormat/>
    <w:uiPriority w:val="0"/>
    <w:rPr>
      <w:rFonts w:ascii="宋体"/>
      <w:color w:val="000000"/>
    </w:rPr>
  </w:style>
  <w:style w:type="paragraph" w:customStyle="1" w:styleId="436">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37">
    <w:name w:val="UserStyle_329"/>
    <w:basedOn w:val="1"/>
    <w:qFormat/>
    <w:uiPriority w:val="0"/>
    <w:pPr>
      <w:tabs>
        <w:tab w:val="left" w:pos="840"/>
      </w:tabs>
      <w:spacing w:line="360" w:lineRule="auto"/>
      <w:ind w:left="840" w:hanging="420"/>
    </w:pPr>
  </w:style>
  <w:style w:type="paragraph" w:customStyle="1" w:styleId="438">
    <w:name w:val="UserStyle_330"/>
    <w:basedOn w:val="35"/>
    <w:next w:val="1"/>
    <w:qFormat/>
    <w:uiPriority w:val="0"/>
    <w:pPr>
      <w:spacing w:before="0" w:after="156" w:line="480" w:lineRule="auto"/>
      <w:ind w:left="0" w:firstLine="0"/>
    </w:pPr>
    <w:rPr>
      <w:rFonts w:ascii="仿宋_GB2312" w:hAnsi="仿宋_GB2312" w:eastAsia="仿宋_GB2312"/>
      <w:szCs w:val="24"/>
    </w:rPr>
  </w:style>
  <w:style w:type="paragraph" w:customStyle="1" w:styleId="439">
    <w:name w:val="UserStyle_331"/>
    <w:basedOn w:val="35"/>
    <w:next w:val="1"/>
    <w:qFormat/>
    <w:uiPriority w:val="0"/>
    <w:pPr>
      <w:spacing w:before="260" w:after="260" w:line="413" w:lineRule="auto"/>
    </w:pPr>
    <w:rPr>
      <w:rFonts w:ascii="黑体" w:hAnsi="Arial" w:eastAsia="黑体"/>
    </w:rPr>
  </w:style>
  <w:style w:type="paragraph" w:customStyle="1" w:styleId="440">
    <w:name w:val="UserStyle_332"/>
    <w:basedOn w:val="1"/>
    <w:qFormat/>
    <w:uiPriority w:val="0"/>
    <w:pPr>
      <w:spacing w:line="360" w:lineRule="auto"/>
      <w:ind w:firstLine="480" w:firstLineChars="200"/>
    </w:pPr>
    <w:rPr>
      <w:rFonts w:ascii="宋体" w:hAnsi="宋体"/>
    </w:rPr>
  </w:style>
  <w:style w:type="paragraph" w:customStyle="1" w:styleId="441">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42">
    <w:name w:val="UserStyle_334"/>
    <w:basedOn w:val="1"/>
    <w:qFormat/>
    <w:uiPriority w:val="0"/>
    <w:rPr>
      <w:rFonts w:ascii="Tahoma" w:hAnsi="Tahoma"/>
    </w:rPr>
  </w:style>
  <w:style w:type="paragraph" w:customStyle="1" w:styleId="443">
    <w:name w:val="UserStyle_335"/>
    <w:basedOn w:val="1"/>
    <w:qFormat/>
    <w:uiPriority w:val="0"/>
    <w:pPr>
      <w:snapToGrid w:val="0"/>
    </w:pPr>
    <w:rPr>
      <w:kern w:val="0"/>
      <w:sz w:val="21"/>
    </w:rPr>
  </w:style>
  <w:style w:type="paragraph" w:customStyle="1" w:styleId="444">
    <w:name w:val="UserStyle_336"/>
    <w:basedOn w:val="1"/>
    <w:qFormat/>
    <w:uiPriority w:val="0"/>
    <w:pPr>
      <w:spacing w:before="156"/>
    </w:pPr>
    <w:rPr>
      <w:rFonts w:cs="Calibri"/>
    </w:rPr>
  </w:style>
  <w:style w:type="paragraph" w:customStyle="1" w:styleId="445">
    <w:name w:val="UserStyle_337"/>
    <w:basedOn w:val="1"/>
    <w:qFormat/>
    <w:uiPriority w:val="0"/>
    <w:pPr>
      <w:spacing w:after="160" w:line="240" w:lineRule="exact"/>
      <w:jc w:val="left"/>
    </w:pPr>
    <w:rPr>
      <w:rFonts w:ascii="Verdana" w:hAnsi="Verdana"/>
      <w:kern w:val="0"/>
      <w:sz w:val="20"/>
      <w:lang w:eastAsia="en-US"/>
    </w:rPr>
  </w:style>
  <w:style w:type="paragraph" w:customStyle="1" w:styleId="446">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47">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48">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49">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50">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51">
    <w:name w:val="UserStyle_343"/>
    <w:basedOn w:val="1"/>
    <w:qFormat/>
    <w:uiPriority w:val="0"/>
    <w:pPr>
      <w:spacing w:line="440" w:lineRule="exact"/>
      <w:ind w:firstLine="200" w:firstLineChars="200"/>
      <w:jc w:val="left"/>
    </w:pPr>
    <w:rPr>
      <w:spacing w:val="6"/>
      <w:kern w:val="0"/>
    </w:rPr>
  </w:style>
  <w:style w:type="paragraph" w:customStyle="1" w:styleId="452">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53">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54">
    <w:name w:val="UserStyle_346"/>
    <w:basedOn w:val="1"/>
    <w:next w:val="1"/>
    <w:qFormat/>
    <w:uiPriority w:val="0"/>
    <w:rPr>
      <w:rFonts w:ascii="ˎ̥" w:hAnsi="ˎ̥"/>
      <w:color w:val="000000"/>
      <w:sz w:val="20"/>
    </w:rPr>
  </w:style>
  <w:style w:type="paragraph" w:customStyle="1" w:styleId="455">
    <w:name w:val="UserStyle_347"/>
    <w:basedOn w:val="1"/>
    <w:qFormat/>
    <w:uiPriority w:val="0"/>
    <w:pPr>
      <w:tabs>
        <w:tab w:val="left" w:pos="-57"/>
      </w:tabs>
      <w:spacing w:line="300" w:lineRule="auto"/>
      <w:ind w:left="-397" w:firstLine="397"/>
    </w:pPr>
    <w:rPr>
      <w:rFonts w:ascii="宋体" w:hAnsi="宋体"/>
    </w:rPr>
  </w:style>
  <w:style w:type="paragraph" w:customStyle="1" w:styleId="456">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57">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58">
    <w:name w:val="UserStyle_350"/>
    <w:basedOn w:val="1"/>
    <w:qFormat/>
    <w:uiPriority w:val="0"/>
    <w:pPr>
      <w:spacing w:before="100" w:beforeAutospacing="1" w:after="100" w:afterAutospacing="1"/>
      <w:jc w:val="left"/>
    </w:pPr>
    <w:rPr>
      <w:kern w:val="0"/>
      <w:sz w:val="20"/>
    </w:rPr>
  </w:style>
  <w:style w:type="paragraph" w:customStyle="1" w:styleId="459">
    <w:name w:val="UserStyle_351"/>
    <w:basedOn w:val="1"/>
    <w:qFormat/>
    <w:uiPriority w:val="0"/>
    <w:pPr>
      <w:spacing w:line="400" w:lineRule="exact"/>
    </w:pPr>
    <w:rPr>
      <w:spacing w:val="20"/>
    </w:rPr>
  </w:style>
  <w:style w:type="paragraph" w:customStyle="1" w:styleId="460">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61">
    <w:name w:val="266"/>
    <w:basedOn w:val="34"/>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62">
    <w:name w:val="UserStyle_353"/>
    <w:basedOn w:val="1"/>
    <w:qFormat/>
    <w:uiPriority w:val="0"/>
    <w:pPr>
      <w:ind w:firstLine="480" w:firstLineChars="200"/>
    </w:pPr>
    <w:rPr>
      <w:rFonts w:ascii="Arial" w:hAnsi="Arial"/>
      <w:szCs w:val="21"/>
    </w:rPr>
  </w:style>
  <w:style w:type="paragraph" w:customStyle="1" w:styleId="463">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64">
    <w:name w:val="UserStyle_355"/>
    <w:basedOn w:val="1"/>
    <w:qFormat/>
    <w:uiPriority w:val="0"/>
    <w:pPr>
      <w:spacing w:line="400" w:lineRule="exact"/>
      <w:jc w:val="center"/>
    </w:pPr>
    <w:rPr>
      <w:rFonts w:ascii="Verdana" w:hAnsi="Verdana"/>
      <w:kern w:val="0"/>
      <w:sz w:val="21"/>
      <w:lang w:eastAsia="en-US"/>
    </w:rPr>
  </w:style>
  <w:style w:type="paragraph" w:customStyle="1" w:styleId="465">
    <w:name w:val="UserStyle_356"/>
    <w:basedOn w:val="1"/>
    <w:qFormat/>
    <w:uiPriority w:val="0"/>
    <w:pPr>
      <w:spacing w:line="360" w:lineRule="auto"/>
      <w:ind w:firstLine="200" w:firstLineChars="200"/>
    </w:pPr>
  </w:style>
  <w:style w:type="paragraph" w:customStyle="1" w:styleId="466">
    <w:name w:val="UserStyle_357"/>
    <w:basedOn w:val="18"/>
    <w:qFormat/>
    <w:uiPriority w:val="0"/>
    <w:rPr>
      <w:szCs w:val="18"/>
    </w:rPr>
  </w:style>
  <w:style w:type="paragraph" w:customStyle="1" w:styleId="467">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68">
    <w:name w:val="UserStyle_359"/>
    <w:basedOn w:val="1"/>
    <w:qFormat/>
    <w:uiPriority w:val="0"/>
    <w:rPr>
      <w:rFonts w:ascii="Tahoma" w:hAnsi="Tahoma"/>
    </w:rPr>
  </w:style>
  <w:style w:type="paragraph" w:customStyle="1" w:styleId="469">
    <w:name w:val="UserStyle_360"/>
    <w:basedOn w:val="1"/>
    <w:qFormat/>
    <w:uiPriority w:val="0"/>
    <w:pPr>
      <w:spacing w:before="100" w:after="100"/>
      <w:jc w:val="left"/>
    </w:pPr>
    <w:rPr>
      <w:rFonts w:ascii="宋体" w:hAnsi="宋体"/>
      <w:color w:val="000000"/>
      <w:kern w:val="0"/>
      <w:sz w:val="20"/>
    </w:rPr>
  </w:style>
  <w:style w:type="paragraph" w:customStyle="1" w:styleId="470">
    <w:name w:val="UserStyle_361"/>
    <w:basedOn w:val="1"/>
    <w:qFormat/>
    <w:uiPriority w:val="0"/>
    <w:pPr>
      <w:topLinePunct/>
      <w:ind w:firstLine="600" w:firstLineChars="200"/>
      <w:jc w:val="center"/>
    </w:pPr>
    <w:rPr>
      <w:kern w:val="0"/>
      <w:sz w:val="30"/>
      <w:szCs w:val="30"/>
    </w:rPr>
  </w:style>
  <w:style w:type="paragraph" w:customStyle="1" w:styleId="471">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72">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73">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74">
    <w:name w:val="UserStyle_365"/>
    <w:basedOn w:val="1"/>
    <w:next w:val="1"/>
    <w:qFormat/>
    <w:uiPriority w:val="0"/>
    <w:rPr>
      <w:color w:val="000000"/>
      <w:sz w:val="21"/>
    </w:rPr>
  </w:style>
  <w:style w:type="paragraph" w:customStyle="1" w:styleId="475">
    <w:name w:val="UserStyle_366"/>
    <w:basedOn w:val="1"/>
    <w:qFormat/>
    <w:uiPriority w:val="0"/>
    <w:pPr>
      <w:snapToGrid w:val="0"/>
      <w:jc w:val="right"/>
    </w:pPr>
    <w:rPr>
      <w:rFonts w:ascii="宋体"/>
      <w:kern w:val="0"/>
      <w:sz w:val="21"/>
    </w:rPr>
  </w:style>
  <w:style w:type="paragraph" w:customStyle="1" w:styleId="476">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77">
    <w:name w:val="179"/>
    <w:basedOn w:val="1"/>
    <w:qFormat/>
    <w:uiPriority w:val="0"/>
    <w:pPr>
      <w:ind w:firstLine="420" w:firstLineChars="200"/>
    </w:pPr>
    <w:rPr>
      <w:rFonts w:ascii="Verdana" w:hAnsi="Verdana" w:eastAsia="微软雅黑"/>
      <w:sz w:val="21"/>
    </w:rPr>
  </w:style>
  <w:style w:type="paragraph" w:customStyle="1" w:styleId="478">
    <w:name w:val="UserStyle_368"/>
    <w:basedOn w:val="1"/>
    <w:qFormat/>
    <w:uiPriority w:val="0"/>
    <w:pPr>
      <w:spacing w:line="240" w:lineRule="atLeast"/>
      <w:ind w:left="420" w:firstLine="420"/>
    </w:pPr>
    <w:rPr>
      <w:kern w:val="0"/>
      <w:sz w:val="21"/>
      <w:szCs w:val="21"/>
    </w:rPr>
  </w:style>
  <w:style w:type="paragraph" w:customStyle="1" w:styleId="479">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80">
    <w:name w:val="UserStyle_370"/>
    <w:basedOn w:val="1"/>
    <w:qFormat/>
    <w:uiPriority w:val="0"/>
    <w:rPr>
      <w:rFonts w:ascii="仿宋_GB2312" w:eastAsia="仿宋_GB2312"/>
      <w:sz w:val="32"/>
    </w:rPr>
  </w:style>
  <w:style w:type="paragraph" w:customStyle="1" w:styleId="481">
    <w:name w:val="UserStyle_371"/>
    <w:basedOn w:val="1"/>
    <w:qFormat/>
    <w:uiPriority w:val="0"/>
    <w:pPr>
      <w:spacing w:before="100" w:after="100"/>
      <w:jc w:val="left"/>
    </w:pPr>
    <w:rPr>
      <w:rFonts w:ascii="宋体" w:hAnsi="宋体"/>
      <w:kern w:val="0"/>
      <w:sz w:val="18"/>
    </w:rPr>
  </w:style>
  <w:style w:type="paragraph" w:customStyle="1" w:styleId="482">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83">
    <w:name w:val="UserStyle_373"/>
    <w:basedOn w:val="1"/>
    <w:qFormat/>
    <w:uiPriority w:val="0"/>
    <w:pPr>
      <w:spacing w:before="100" w:beforeAutospacing="1" w:after="100" w:afterAutospacing="1"/>
      <w:jc w:val="left"/>
    </w:pPr>
    <w:rPr>
      <w:rFonts w:ascii="Arial" w:hAnsi="Arial"/>
      <w:kern w:val="0"/>
      <w:szCs w:val="24"/>
    </w:rPr>
  </w:style>
  <w:style w:type="paragraph" w:customStyle="1" w:styleId="484">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5">
    <w:name w:val="UserStyle_375"/>
    <w:basedOn w:val="1"/>
    <w:qFormat/>
    <w:uiPriority w:val="0"/>
    <w:pPr>
      <w:spacing w:before="100" w:after="100"/>
      <w:jc w:val="left"/>
    </w:pPr>
    <w:rPr>
      <w:color w:val="000000"/>
      <w:kern w:val="0"/>
      <w:sz w:val="21"/>
    </w:rPr>
  </w:style>
  <w:style w:type="paragraph" w:customStyle="1" w:styleId="486">
    <w:name w:val="UserStyle_376"/>
    <w:basedOn w:val="1"/>
    <w:qFormat/>
    <w:uiPriority w:val="0"/>
    <w:rPr>
      <w:rFonts w:ascii="仿宋_GB2312" w:eastAsia="仿宋_GB2312"/>
      <w:sz w:val="32"/>
    </w:rPr>
  </w:style>
  <w:style w:type="paragraph" w:customStyle="1" w:styleId="487">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88">
    <w:name w:val="UserStyle_378"/>
    <w:basedOn w:val="1"/>
    <w:qFormat/>
    <w:uiPriority w:val="0"/>
    <w:pPr>
      <w:spacing w:before="60" w:after="60" w:line="360" w:lineRule="auto"/>
      <w:ind w:left="1080"/>
    </w:pPr>
  </w:style>
  <w:style w:type="paragraph" w:customStyle="1" w:styleId="489">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90">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91">
    <w:name w:val="UserStyle_381"/>
    <w:basedOn w:val="1"/>
    <w:qFormat/>
    <w:uiPriority w:val="0"/>
    <w:rPr>
      <w:rFonts w:ascii="仿宋_GB2312" w:eastAsia="仿宋_GB2312"/>
      <w:sz w:val="32"/>
      <w:szCs w:val="32"/>
    </w:rPr>
  </w:style>
  <w:style w:type="paragraph" w:customStyle="1" w:styleId="492">
    <w:name w:val="UserStyle_382"/>
    <w:basedOn w:val="493"/>
    <w:qFormat/>
    <w:uiPriority w:val="0"/>
    <w:rPr>
      <w:rFonts w:ascii="宋体" w:hAnsi="Tms Rmn"/>
      <w:kern w:val="0"/>
    </w:rPr>
  </w:style>
  <w:style w:type="paragraph" w:customStyle="1" w:styleId="493">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94">
    <w:name w:val="UserStyle_384"/>
    <w:basedOn w:val="79"/>
    <w:qFormat/>
    <w:uiPriority w:val="0"/>
    <w:pPr>
      <w:spacing w:after="60" w:line="360" w:lineRule="atLeast"/>
      <w:ind w:left="72" w:right="72"/>
      <w:jc w:val="center"/>
    </w:pPr>
    <w:rPr>
      <w:rFonts w:ascii="Arial" w:eastAsia="黑体"/>
      <w:color w:val="000000"/>
      <w:sz w:val="21"/>
    </w:rPr>
  </w:style>
  <w:style w:type="paragraph" w:customStyle="1" w:styleId="495">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96">
    <w:name w:val="UserStyle_386"/>
    <w:basedOn w:val="1"/>
    <w:next w:val="1"/>
    <w:qFormat/>
    <w:uiPriority w:val="0"/>
    <w:pPr>
      <w:tabs>
        <w:tab w:val="left" w:pos="420"/>
      </w:tabs>
      <w:ind w:left="420" w:hanging="420"/>
    </w:pPr>
    <w:rPr>
      <w:color w:val="000000"/>
      <w:sz w:val="21"/>
    </w:rPr>
  </w:style>
  <w:style w:type="paragraph" w:customStyle="1" w:styleId="497">
    <w:name w:val="UserStyle_387"/>
    <w:basedOn w:val="1"/>
    <w:qFormat/>
    <w:uiPriority w:val="0"/>
    <w:pPr>
      <w:jc w:val="left"/>
    </w:pPr>
    <w:rPr>
      <w:kern w:val="0"/>
    </w:rPr>
  </w:style>
  <w:style w:type="paragraph" w:customStyle="1" w:styleId="498">
    <w:name w:val="UserStyle_388"/>
    <w:basedOn w:val="34"/>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99">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500">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501">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502">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503">
    <w:name w:val="UserStyle_393"/>
    <w:basedOn w:val="38"/>
    <w:next w:val="1"/>
    <w:qFormat/>
    <w:uiPriority w:val="0"/>
    <w:pPr>
      <w:ind w:left="0" w:right="2" w:firstLine="0"/>
    </w:pPr>
    <w:rPr>
      <w:rFonts w:ascii="Arial" w:hAnsi="Arial" w:eastAsia="楷体_GB2312"/>
      <w:szCs w:val="30"/>
    </w:rPr>
  </w:style>
  <w:style w:type="paragraph" w:customStyle="1" w:styleId="504">
    <w:name w:val="UserStyle_394"/>
    <w:basedOn w:val="1"/>
    <w:qFormat/>
    <w:uiPriority w:val="0"/>
    <w:pPr>
      <w:spacing w:after="120" w:line="360" w:lineRule="auto"/>
      <w:ind w:firstLine="480" w:firstLineChars="200"/>
    </w:pPr>
  </w:style>
  <w:style w:type="paragraph" w:customStyle="1" w:styleId="505">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06">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07">
    <w:name w:val="UserStyle_397"/>
    <w:basedOn w:val="37"/>
    <w:qFormat/>
    <w:uiPriority w:val="0"/>
    <w:pPr>
      <w:tabs>
        <w:tab w:val="left" w:pos="420"/>
      </w:tabs>
      <w:spacing w:before="200" w:after="0"/>
      <w:ind w:left="420" w:hanging="420"/>
    </w:pPr>
    <w:rPr>
      <w:rFonts w:ascii="宋体" w:eastAsia="楷体_GB2312"/>
      <w:sz w:val="24"/>
    </w:rPr>
  </w:style>
  <w:style w:type="paragraph" w:customStyle="1" w:styleId="508">
    <w:name w:val="UserStyle_398"/>
    <w:basedOn w:val="1"/>
    <w:next w:val="1"/>
    <w:qFormat/>
    <w:uiPriority w:val="0"/>
    <w:pPr>
      <w:spacing w:before="100" w:after="100"/>
      <w:jc w:val="left"/>
    </w:pPr>
    <w:rPr>
      <w:rFonts w:ascii="宋体"/>
      <w:color w:val="000000"/>
      <w:kern w:val="0"/>
      <w:sz w:val="22"/>
    </w:rPr>
  </w:style>
  <w:style w:type="paragraph" w:customStyle="1" w:styleId="509">
    <w:name w:val="UserStyle_399"/>
    <w:basedOn w:val="1"/>
    <w:qFormat/>
    <w:uiPriority w:val="0"/>
    <w:pPr>
      <w:spacing w:before="100" w:beforeAutospacing="1" w:after="100" w:afterAutospacing="1"/>
      <w:jc w:val="left"/>
    </w:pPr>
    <w:rPr>
      <w:rFonts w:ascii="宋体" w:hAnsi="宋体"/>
      <w:kern w:val="0"/>
    </w:rPr>
  </w:style>
  <w:style w:type="paragraph" w:customStyle="1" w:styleId="510">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11">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12">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13">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14">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5">
    <w:name w:val="UserStyle_405"/>
    <w:basedOn w:val="1"/>
    <w:qFormat/>
    <w:uiPriority w:val="0"/>
    <w:pPr>
      <w:tabs>
        <w:tab w:val="left" w:pos="720"/>
        <w:tab w:val="left" w:pos="900"/>
      </w:tabs>
      <w:spacing w:line="360" w:lineRule="auto"/>
      <w:ind w:left="900" w:hanging="420"/>
    </w:pPr>
  </w:style>
  <w:style w:type="paragraph" w:customStyle="1" w:styleId="516">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17">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18">
    <w:name w:val="UserStyle_408"/>
    <w:basedOn w:val="1"/>
    <w:next w:val="1"/>
    <w:qFormat/>
    <w:uiPriority w:val="0"/>
    <w:rPr>
      <w:rFonts w:ascii="宋体"/>
      <w:color w:val="000000"/>
      <w:sz w:val="21"/>
    </w:rPr>
  </w:style>
  <w:style w:type="paragraph" w:customStyle="1" w:styleId="519">
    <w:name w:val="UserStyle_409"/>
    <w:basedOn w:val="1"/>
    <w:qFormat/>
    <w:uiPriority w:val="0"/>
    <w:pPr>
      <w:spacing w:before="120" w:line="360" w:lineRule="auto"/>
      <w:ind w:firstLine="567"/>
    </w:pPr>
    <w:rPr>
      <w:rFonts w:ascii="Arial" w:hAnsi="Arial"/>
      <w:kern w:val="0"/>
    </w:rPr>
  </w:style>
  <w:style w:type="paragraph" w:customStyle="1" w:styleId="520">
    <w:name w:val="UserStyle_410"/>
    <w:basedOn w:val="1"/>
    <w:qFormat/>
    <w:uiPriority w:val="0"/>
    <w:rPr>
      <w:sz w:val="21"/>
      <w:szCs w:val="24"/>
    </w:rPr>
  </w:style>
  <w:style w:type="paragraph" w:customStyle="1" w:styleId="521">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22">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23">
    <w:name w:val="UserStyle_413"/>
    <w:basedOn w:val="1"/>
    <w:qFormat/>
    <w:uiPriority w:val="0"/>
    <w:pPr>
      <w:spacing w:line="300" w:lineRule="auto"/>
      <w:jc w:val="center"/>
    </w:pPr>
    <w:rPr>
      <w:rFonts w:ascii="宋体" w:hAnsi="宋体"/>
    </w:rPr>
  </w:style>
  <w:style w:type="paragraph" w:customStyle="1" w:styleId="524">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5">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26">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27">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28">
    <w:name w:val="UserStyle_418"/>
    <w:basedOn w:val="81"/>
    <w:next w:val="1"/>
    <w:qFormat/>
    <w:uiPriority w:val="0"/>
    <w:pPr>
      <w:ind w:firstLine="210"/>
    </w:pPr>
    <w:rPr>
      <w:color w:val="000000"/>
      <w:sz w:val="21"/>
    </w:rPr>
  </w:style>
  <w:style w:type="paragraph" w:customStyle="1" w:styleId="529">
    <w:name w:val="UserStyle_419"/>
    <w:basedOn w:val="1"/>
    <w:qFormat/>
    <w:uiPriority w:val="0"/>
    <w:rPr>
      <w:rFonts w:ascii="仿宋_GB2312" w:eastAsia="仿宋_GB2312"/>
      <w:sz w:val="32"/>
    </w:rPr>
  </w:style>
  <w:style w:type="paragraph" w:customStyle="1" w:styleId="530">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31">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32">
    <w:name w:val="UserStyle_422"/>
    <w:basedOn w:val="1"/>
    <w:qFormat/>
    <w:uiPriority w:val="0"/>
    <w:pPr>
      <w:spacing w:line="360" w:lineRule="auto"/>
      <w:ind w:firstLine="200" w:firstLineChars="200"/>
    </w:pPr>
    <w:rPr>
      <w:sz w:val="21"/>
    </w:rPr>
  </w:style>
  <w:style w:type="paragraph" w:customStyle="1" w:styleId="533">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34">
    <w:name w:val="UserStyle_424"/>
    <w:basedOn w:val="1"/>
    <w:qFormat/>
    <w:uiPriority w:val="0"/>
    <w:rPr>
      <w:kern w:val="0"/>
      <w:sz w:val="21"/>
    </w:rPr>
  </w:style>
  <w:style w:type="paragraph" w:customStyle="1" w:styleId="535">
    <w:name w:val="UserStyle_425"/>
    <w:basedOn w:val="1"/>
    <w:qFormat/>
    <w:uiPriority w:val="0"/>
    <w:pPr>
      <w:tabs>
        <w:tab w:val="left" w:pos="992"/>
      </w:tabs>
      <w:ind w:left="992" w:hanging="992"/>
    </w:pPr>
  </w:style>
  <w:style w:type="paragraph" w:customStyle="1" w:styleId="536">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37">
    <w:name w:val="UserStyle_427"/>
    <w:basedOn w:val="1"/>
    <w:qFormat/>
    <w:uiPriority w:val="0"/>
    <w:pPr>
      <w:spacing w:line="400" w:lineRule="atLeast"/>
      <w:ind w:left="400" w:leftChars="400" w:firstLine="454"/>
    </w:pPr>
    <w:rPr>
      <w:kern w:val="0"/>
    </w:rPr>
  </w:style>
  <w:style w:type="paragraph" w:customStyle="1" w:styleId="538">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39">
    <w:name w:val="UserStyle_429"/>
    <w:basedOn w:val="1"/>
    <w:qFormat/>
    <w:uiPriority w:val="0"/>
    <w:pPr>
      <w:topLinePunct/>
      <w:spacing w:line="360" w:lineRule="auto"/>
    </w:pPr>
    <w:rPr>
      <w:rFonts w:ascii="楷体_GB2312" w:eastAsia="楷体_GB2312"/>
      <w:kern w:val="0"/>
      <w:sz w:val="21"/>
      <w:szCs w:val="21"/>
    </w:rPr>
  </w:style>
  <w:style w:type="paragraph" w:customStyle="1" w:styleId="540">
    <w:name w:val="UserStyle_430"/>
    <w:basedOn w:val="1"/>
    <w:qFormat/>
    <w:uiPriority w:val="0"/>
    <w:pPr>
      <w:spacing w:after="160" w:line="240" w:lineRule="exact"/>
      <w:jc w:val="left"/>
    </w:pPr>
    <w:rPr>
      <w:sz w:val="21"/>
      <w:szCs w:val="24"/>
    </w:rPr>
  </w:style>
  <w:style w:type="paragraph" w:customStyle="1" w:styleId="541">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42">
    <w:name w:val="UserStyle_432"/>
    <w:basedOn w:val="1"/>
    <w:qFormat/>
    <w:uiPriority w:val="0"/>
    <w:pPr>
      <w:spacing w:line="360" w:lineRule="auto"/>
      <w:ind w:firstLine="480" w:firstLineChars="200"/>
    </w:pPr>
    <w:rPr>
      <w:rFonts w:ascii="Arial" w:hAnsi="Arial"/>
      <w:szCs w:val="21"/>
    </w:rPr>
  </w:style>
  <w:style w:type="paragraph" w:customStyle="1" w:styleId="543">
    <w:name w:val="UserStyle_433"/>
    <w:basedOn w:val="1"/>
    <w:qFormat/>
    <w:uiPriority w:val="0"/>
    <w:pPr>
      <w:spacing w:line="480" w:lineRule="auto"/>
      <w:jc w:val="center"/>
    </w:pPr>
    <w:rPr>
      <w:rFonts w:ascii="宋体"/>
      <w:kern w:val="0"/>
    </w:rPr>
  </w:style>
  <w:style w:type="paragraph" w:customStyle="1" w:styleId="544">
    <w:name w:val="UserStyle_434"/>
    <w:basedOn w:val="1"/>
    <w:qFormat/>
    <w:uiPriority w:val="0"/>
    <w:pPr>
      <w:spacing w:line="480" w:lineRule="atLeast"/>
      <w:ind w:firstLine="567" w:firstLineChars="200"/>
    </w:pPr>
    <w:rPr>
      <w:rFonts w:ascii="宋体" w:hAnsi="宋体"/>
      <w:kern w:val="0"/>
      <w:sz w:val="28"/>
    </w:rPr>
  </w:style>
  <w:style w:type="paragraph" w:customStyle="1" w:styleId="545">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46">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47">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48">
    <w:name w:val="UserStyle_438"/>
    <w:basedOn w:val="1"/>
    <w:next w:val="34"/>
    <w:qFormat/>
    <w:uiPriority w:val="0"/>
    <w:pPr>
      <w:snapToGrid w:val="0"/>
      <w:spacing w:before="156" w:after="156" w:line="520" w:lineRule="atLeast"/>
      <w:ind w:firstLine="200" w:firstLineChars="200"/>
    </w:pPr>
  </w:style>
  <w:style w:type="paragraph" w:customStyle="1" w:styleId="549">
    <w:name w:val="UserStyle_439"/>
    <w:basedOn w:val="79"/>
    <w:qFormat/>
    <w:uiPriority w:val="0"/>
    <w:pPr>
      <w:spacing w:before="100" w:beforeAutospacing="1" w:after="100" w:afterAutospacing="1" w:line="400" w:lineRule="atLeast"/>
      <w:ind w:left="1276"/>
      <w:jc w:val="both"/>
    </w:pPr>
    <w:rPr>
      <w:rFonts w:ascii="Times New Roman"/>
      <w:color w:val="000000"/>
    </w:rPr>
  </w:style>
  <w:style w:type="paragraph" w:customStyle="1" w:styleId="550">
    <w:name w:val="纯文本1"/>
    <w:basedOn w:val="551"/>
    <w:qFormat/>
    <w:uiPriority w:val="0"/>
    <w:pPr>
      <w:widowControl/>
      <w:jc w:val="left"/>
    </w:pPr>
    <w:rPr>
      <w:rFonts w:ascii="宋体" w:hAnsi="Courier New"/>
    </w:rPr>
  </w:style>
  <w:style w:type="paragraph" w:customStyle="1" w:styleId="551">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552">
    <w:name w:val="List Paragraph"/>
    <w:basedOn w:val="1"/>
    <w:qFormat/>
    <w:uiPriority w:val="34"/>
    <w:pPr>
      <w:ind w:firstLine="420" w:firstLineChars="200"/>
    </w:pPr>
    <w:rPr>
      <w:rFonts w:ascii="Verdana" w:hAnsi="Verdana" w:eastAsia="微软雅黑"/>
      <w:sz w:val="21"/>
    </w:rPr>
  </w:style>
  <w:style w:type="paragraph" w:customStyle="1" w:styleId="55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4">
    <w:name w:val="p0"/>
    <w:basedOn w:val="1"/>
    <w:qFormat/>
    <w:uiPriority w:val="99"/>
    <w:pPr>
      <w:spacing w:beforeAutospacing="1" w:afterAutospacing="1"/>
      <w:jc w:val="left"/>
    </w:pPr>
    <w:rPr>
      <w:rFonts w:ascii="宋体" w:hAnsi="宋体"/>
      <w:kern w:val="0"/>
    </w:rPr>
  </w:style>
  <w:style w:type="character" w:customStyle="1" w:styleId="555">
    <w:name w:val="font11"/>
    <w:basedOn w:val="28"/>
    <w:qFormat/>
    <w:uiPriority w:val="0"/>
    <w:rPr>
      <w:rFonts w:hint="eastAsia" w:ascii="宋体" w:hAnsi="宋体" w:eastAsia="宋体" w:cs="宋体"/>
      <w:color w:val="000000"/>
      <w:sz w:val="22"/>
      <w:szCs w:val="22"/>
      <w:u w:val="none"/>
    </w:rPr>
  </w:style>
  <w:style w:type="character" w:customStyle="1" w:styleId="556">
    <w:name w:val="font51"/>
    <w:basedOn w:val="28"/>
    <w:qFormat/>
    <w:uiPriority w:val="0"/>
    <w:rPr>
      <w:rFonts w:hint="eastAsia" w:ascii="宋体" w:hAnsi="宋体" w:eastAsia="宋体" w:cs="宋体"/>
      <w:color w:val="FF0000"/>
      <w:sz w:val="22"/>
      <w:szCs w:val="22"/>
      <w:u w:val="none"/>
    </w:rPr>
  </w:style>
  <w:style w:type="character" w:customStyle="1" w:styleId="557">
    <w:name w:val="font31"/>
    <w:basedOn w:val="28"/>
    <w:qFormat/>
    <w:uiPriority w:val="0"/>
    <w:rPr>
      <w:rFonts w:hint="eastAsia" w:ascii="宋体" w:hAnsi="宋体" w:eastAsia="宋体" w:cs="宋体"/>
      <w:color w:val="FF0000"/>
      <w:sz w:val="22"/>
      <w:szCs w:val="22"/>
      <w:u w:val="none"/>
    </w:rPr>
  </w:style>
  <w:style w:type="character" w:customStyle="1" w:styleId="558">
    <w:name w:val="font01"/>
    <w:basedOn w:val="28"/>
    <w:qFormat/>
    <w:uiPriority w:val="0"/>
    <w:rPr>
      <w:rFonts w:hint="eastAsia" w:ascii="宋体" w:hAnsi="宋体" w:eastAsia="宋体" w:cs="宋体"/>
      <w:color w:val="000000"/>
      <w:sz w:val="22"/>
      <w:szCs w:val="22"/>
      <w:u w:val="none"/>
    </w:rPr>
  </w:style>
  <w:style w:type="paragraph" w:customStyle="1" w:styleId="559">
    <w:name w:val="样式 标题 1h1H1Huvudrubrik章h:1h:1applevel 1Level 1 Headhead..."/>
    <w:basedOn w:val="4"/>
    <w:qFormat/>
    <w:uiPriority w:val="0"/>
    <w:pPr>
      <w:widowControl w:val="0"/>
      <w:spacing w:before="340" w:line="360" w:lineRule="auto"/>
      <w:jc w:val="both"/>
    </w:pPr>
    <w:rPr>
      <w:rFonts w:ascii="黑体" w:hAnsi="宋体" w:eastAsia="黑体" w:cs="宋体"/>
      <w:bCs/>
      <w:kern w:val="44"/>
      <w:sz w:val="28"/>
      <w:szCs w:val="28"/>
    </w:rPr>
  </w:style>
  <w:style w:type="paragraph" w:customStyle="1" w:styleId="560">
    <w:name w:val="！正文"/>
    <w:basedOn w:val="1"/>
    <w:qFormat/>
    <w:uiPriority w:val="0"/>
    <w:pPr>
      <w:widowControl w:val="0"/>
      <w:spacing w:line="360" w:lineRule="auto"/>
      <w:ind w:firstLine="200" w:firstLineChars="200"/>
    </w:pPr>
    <w:rPr>
      <w:sz w:val="28"/>
    </w:rPr>
  </w:style>
  <w:style w:type="paragraph" w:customStyle="1" w:styleId="561">
    <w:name w:val="List Paragraph1"/>
    <w:basedOn w:val="1"/>
    <w:qFormat/>
    <w:uiPriority w:val="34"/>
    <w:pPr>
      <w:widowControl w:val="0"/>
      <w:ind w:firstLine="420" w:firstLineChars="200"/>
    </w:pPr>
    <w:rPr>
      <w:sz w:val="21"/>
    </w:rPr>
  </w:style>
  <w:style w:type="paragraph" w:customStyle="1" w:styleId="562">
    <w:name w:val="列出段落2"/>
    <w:basedOn w:val="1"/>
    <w:qFormat/>
    <w:uiPriority w:val="34"/>
    <w:pPr>
      <w:ind w:firstLine="420" w:firstLineChars="200"/>
    </w:pPr>
  </w:style>
  <w:style w:type="paragraph" w:customStyle="1" w:styleId="563">
    <w:name w:val="列表段落1"/>
    <w:basedOn w:val="1"/>
    <w:qFormat/>
    <w:uiPriority w:val="34"/>
    <w:pPr>
      <w:widowControl w:val="0"/>
      <w:ind w:firstLine="420" w:firstLineChars="200"/>
    </w:pPr>
    <w:rPr>
      <w:sz w:val="21"/>
    </w:rPr>
  </w:style>
  <w:style w:type="paragraph" w:customStyle="1" w:styleId="564">
    <w:name w:val="WPSOffice手动目录 1"/>
    <w:qFormat/>
    <w:uiPriority w:val="0"/>
    <w:rPr>
      <w:rFonts w:ascii="Times New Roman" w:hAnsi="Times New Roman" w:eastAsia="宋体" w:cs="Times New Roman"/>
      <w:lang w:val="en-US" w:eastAsia="zh-CN" w:bidi="ar-SA"/>
    </w:rPr>
  </w:style>
  <w:style w:type="character" w:customStyle="1" w:styleId="565">
    <w:name w:val="批注框文本 Char"/>
    <w:basedOn w:val="28"/>
    <w:link w:val="17"/>
    <w:semiHidden/>
    <w:qFormat/>
    <w:uiPriority w:val="99"/>
    <w:rPr>
      <w:rFonts w:ascii="Calibri" w:hAnsi="Calibri"/>
      <w:kern w:val="2"/>
      <w:sz w:val="18"/>
      <w:szCs w:val="18"/>
    </w:rPr>
  </w:style>
  <w:style w:type="paragraph" w:customStyle="1" w:styleId="566">
    <w:name w:val="_Style 3"/>
    <w:basedOn w:val="1"/>
    <w:qFormat/>
    <w:uiPriority w:val="0"/>
    <w:pPr>
      <w:ind w:firstLine="420" w:firstLineChars="200"/>
    </w:pPr>
    <w:rPr>
      <w:rFonts w:eastAsia="仿宋_GB2312"/>
      <w:sz w:val="28"/>
    </w:rPr>
  </w:style>
  <w:style w:type="paragraph" w:customStyle="1" w:styleId="567">
    <w:name w:val="Table caption|1"/>
    <w:basedOn w:val="1"/>
    <w:qFormat/>
    <w:uiPriority w:val="0"/>
    <w:pPr>
      <w:widowControl w:val="0"/>
      <w:shd w:val="clear" w:color="auto" w:fill="auto"/>
    </w:pPr>
    <w:rPr>
      <w:b/>
      <w:bCs/>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30666</Words>
  <Characters>32695</Characters>
  <Lines>569</Lines>
  <Paragraphs>160</Paragraphs>
  <TotalTime>15</TotalTime>
  <ScaleCrop>false</ScaleCrop>
  <LinksUpToDate>false</LinksUpToDate>
  <CharactersWithSpaces>34903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2022-07-16T00:49:00Z</dcterms:created>
  <dc:creator>Administrator</dc:creator>
  <cp:lastModifiedBy>echo</cp:lastModifiedBy>
  <cp:lastPrinted>2024-08-26T13:53:00Z</cp:lastPrinted>
  <dcterms:modified xsi:type="dcterms:W3CDTF">2024-09-30T08:30:28Z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B6D68686DD49413086D1B8949150C3EF_13</vt:lpwstr>
  </property>
</Properties>
</file>