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0AA41">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绍兴市人民医院</w:t>
      </w:r>
    </w:p>
    <w:p w14:paraId="433BED1E">
      <w:pPr>
        <w:jc w:val="center"/>
        <w:outlineLvl w:val="0"/>
        <w:rPr>
          <w:rFonts w:hint="eastAsia" w:ascii="仿宋" w:hAnsi="仿宋" w:eastAsia="仿宋" w:cs="仿宋"/>
          <w:b/>
          <w:bCs/>
          <w:color w:val="auto"/>
          <w:sz w:val="48"/>
          <w:szCs w:val="48"/>
          <w:lang w:eastAsia="zh-CN"/>
        </w:rPr>
      </w:pPr>
      <w:r>
        <w:rPr>
          <w:rFonts w:hint="eastAsia" w:ascii="仿宋" w:hAnsi="仿宋" w:eastAsia="仿宋" w:cs="仿宋"/>
          <w:b/>
          <w:bCs/>
          <w:color w:val="auto"/>
          <w:sz w:val="48"/>
          <w:szCs w:val="48"/>
          <w:lang w:eastAsia="zh-CN"/>
        </w:rPr>
        <w:t>双极等离子宫腔镜系统采购项目</w:t>
      </w:r>
    </w:p>
    <w:p w14:paraId="1A9C548C">
      <w:pPr>
        <w:jc w:val="center"/>
        <w:outlineLvl w:val="0"/>
        <w:rPr>
          <w:rFonts w:hint="eastAsia" w:ascii="仿宋" w:hAnsi="仿宋" w:eastAsia="仿宋" w:cs="仿宋"/>
          <w:b/>
          <w:bCs/>
          <w:color w:val="auto"/>
          <w:sz w:val="52"/>
          <w:szCs w:val="52"/>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HCQX-2024-011</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37B6EA5E">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79D9D460">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绍兴市人民医院双极等离子宫腔镜系统采购项目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15</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HCQX-2024-011</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绍兴市人民医院双极等离子宫腔镜系统采购项目</w:t>
      </w:r>
    </w:p>
    <w:p w14:paraId="07A306F9">
      <w:pPr>
        <w:spacing w:line="440" w:lineRule="exact"/>
        <w:ind w:firstLine="482" w:firstLineChars="200"/>
        <w:rPr>
          <w:rFonts w:hint="eastAsia"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1150000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1150000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214A7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44AF4FB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绍兴市人民医院双极等离子宫腔镜系统采购项目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1150000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D56C9EB">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8月15日</w:t>
      </w:r>
      <w:r>
        <w:rPr>
          <w:rFonts w:hint="eastAsia" w:ascii="仿宋" w:hAnsi="仿宋" w:eastAsia="仿宋" w:cs="仿宋"/>
          <w:color w:val="auto"/>
          <w:sz w:val="24"/>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A1D1387">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D0643F0">
      <w:pPr>
        <w:spacing w:line="440" w:lineRule="exact"/>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1D62F92">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8月15日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1BFCC376">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8月15日</w:t>
      </w:r>
      <w:r>
        <w:rPr>
          <w:rStyle w:val="77"/>
          <w:rFonts w:hint="eastAsia" w:ascii="仿宋" w:hAnsi="仿宋" w:eastAsia="仿宋" w:cs="仿宋"/>
          <w:snapToGrid/>
          <w:color w:val="auto"/>
          <w:kern w:val="2"/>
          <w:sz w:val="24"/>
          <w:szCs w:val="24"/>
          <w:u w:val="single"/>
          <w:lang w:val="en-US" w:eastAsia="zh-CN"/>
        </w:rPr>
        <w:t>9</w:t>
      </w:r>
      <w:bookmarkStart w:id="54" w:name="_GoBack"/>
      <w:bookmarkEnd w:id="54"/>
      <w:r>
        <w:rPr>
          <w:rFonts w:hint="eastAsia" w:ascii="仿宋" w:hAnsi="仿宋" w:eastAsia="仿宋" w:cs="仿宋"/>
          <w:color w:val="auto"/>
          <w:sz w:val="24"/>
          <w:u w:val="single"/>
          <w:lang w:val="en-US" w:eastAsia="zh-CN"/>
        </w:rPr>
        <w:t>点30</w:t>
      </w:r>
      <w:r>
        <w:rPr>
          <w:rFonts w:hint="eastAsia" w:ascii="仿宋" w:hAnsi="仿宋" w:eastAsia="仿宋" w:cs="仿宋"/>
          <w:color w:val="auto"/>
          <w:sz w:val="24"/>
          <w:u w:val="singl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4940F93">
      <w:pPr>
        <w:pStyle w:val="3"/>
        <w:spacing w:line="440" w:lineRule="exact"/>
        <w:ind w:left="0" w:firstLine="482" w:firstLineChars="200"/>
        <w:rPr>
          <w:rFonts w:hint="eastAsia" w:ascii="仿宋" w:hAnsi="仿宋" w:eastAsia="仿宋" w:cs="仿宋"/>
          <w:color w:val="auto"/>
          <w:sz w:val="24"/>
          <w:szCs w:val="24"/>
        </w:rPr>
      </w:pPr>
      <w:bookmarkStart w:id="11" w:name="_Toc28359019"/>
      <w:bookmarkStart w:id="12" w:name="_Toc35393806"/>
      <w:bookmarkStart w:id="13" w:name="_Toc35393637"/>
      <w:bookmarkStart w:id="14" w:name="_Toc28359096"/>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14:paraId="16C45091">
      <w:pPr>
        <w:pStyle w:val="3"/>
        <w:spacing w:line="440" w:lineRule="exact"/>
        <w:ind w:left="0" w:firstLine="480" w:firstLineChars="200"/>
        <w:rPr>
          <w:rFonts w:hint="eastAsia" w:ascii="仿宋" w:hAnsi="仿宋" w:eastAsia="仿宋" w:cs="仿宋"/>
          <w:b w:val="0"/>
          <w:bCs w:val="0"/>
          <w:color w:val="auto"/>
          <w:sz w:val="24"/>
          <w:lang w:eastAsia="zh-CN"/>
        </w:rPr>
      </w:pPr>
      <w:bookmarkStart w:id="15" w:name="_Toc35393638"/>
      <w:bookmarkStart w:id="16" w:name="_Toc35393807"/>
      <w:bookmarkStart w:id="17" w:name="_Toc28359097"/>
      <w:bookmarkStart w:id="18" w:name="_Toc28359020"/>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358F1337">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675F14C">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1AFEA92D">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3EAE2EBA">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2A663296">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490A45F1">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5FDC1E5F">
      <w:pPr>
        <w:pStyle w:val="3"/>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14:paraId="17849CD5">
      <w:pPr>
        <w:spacing w:line="440" w:lineRule="exact"/>
        <w:ind w:firstLine="480" w:firstLineChars="200"/>
        <w:rPr>
          <w:rFonts w:hint="eastAsia" w:ascii="仿宋" w:hAnsi="仿宋" w:eastAsia="仿宋" w:cs="仿宋"/>
          <w:color w:val="auto"/>
          <w:sz w:val="24"/>
        </w:rPr>
      </w:pPr>
      <w:bookmarkStart w:id="19" w:name="_Toc28359098"/>
      <w:bookmarkStart w:id="20" w:name="_Toc28359021"/>
      <w:bookmarkStart w:id="21" w:name="_Toc35393808"/>
      <w:bookmarkStart w:id="22" w:name="_Toc35393639"/>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52"/>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3.12.1 等离子体手术系统（能量平台） 。</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00EC854E">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73093"/>
      <w:bookmarkEnd w:id="23"/>
      <w:bookmarkStart w:id="24" w:name="_Hlt68057669"/>
      <w:bookmarkEnd w:id="24"/>
      <w:bookmarkStart w:id="25" w:name="_Hlt75236011"/>
      <w:bookmarkEnd w:id="25"/>
      <w:bookmarkStart w:id="26" w:name="_Hlt68072990"/>
      <w:bookmarkEnd w:id="26"/>
      <w:bookmarkStart w:id="27" w:name="_Hlt74707468"/>
      <w:bookmarkEnd w:id="27"/>
      <w:bookmarkStart w:id="28" w:name="_Hlt75236101"/>
      <w:bookmarkEnd w:id="28"/>
      <w:bookmarkStart w:id="29" w:name="_Hlt74714665"/>
      <w:bookmarkEnd w:id="29"/>
      <w:bookmarkStart w:id="30" w:name="_Hlt74729768"/>
      <w:bookmarkEnd w:id="30"/>
      <w:bookmarkStart w:id="31" w:name="_Hlt74730295"/>
      <w:bookmarkEnd w:id="31"/>
      <w:bookmarkStart w:id="32" w:name="_Hlt75236290"/>
      <w:bookmarkEnd w:id="32"/>
      <w:bookmarkStart w:id="33" w:name="_Hlt68403820"/>
      <w:bookmarkEnd w:id="33"/>
      <w:bookmarkStart w:id="34" w:name="_Hlt68072998"/>
      <w:bookmarkEnd w:id="34"/>
      <w:bookmarkStart w:id="35" w:name="_Toc164416483"/>
      <w:bookmarkStart w:id="36" w:name="第三部分"/>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5"/>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3"/>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3"/>
        <w:spacing w:line="360" w:lineRule="auto"/>
        <w:ind w:firstLine="726"/>
        <w:jc w:val="center"/>
        <w:rPr>
          <w:rFonts w:hint="eastAsia" w:ascii="仿宋" w:hAnsi="仿宋" w:eastAsia="仿宋" w:cs="仿宋"/>
          <w:b/>
          <w:color w:val="auto"/>
          <w:sz w:val="32"/>
          <w:szCs w:val="32"/>
        </w:rPr>
      </w:pPr>
      <w:bookmarkStart w:id="38" w:name="_Toc81372776"/>
      <w:bookmarkStart w:id="39" w:name="_Toc84325929"/>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2F14B8A">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HCQX-2024-011</w:t>
      </w:r>
    </w:p>
    <w:p w14:paraId="02C7521C">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采购单位名称：绍兴市人民医院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0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14"/>
        <w:gridCol w:w="5412"/>
        <w:gridCol w:w="1566"/>
      </w:tblGrid>
      <w:tr w14:paraId="67C01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48BCBEE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5412" w:type="dxa"/>
            <w:tcBorders>
              <w:top w:val="single" w:color="auto" w:sz="4" w:space="0"/>
              <w:left w:val="single" w:color="auto" w:sz="4" w:space="0"/>
              <w:bottom w:val="single" w:color="auto" w:sz="4" w:space="0"/>
              <w:right w:val="single" w:color="auto" w:sz="4" w:space="0"/>
            </w:tcBorders>
            <w:noWrap w:val="0"/>
            <w:vAlign w:val="top"/>
          </w:tcPr>
          <w:p w14:paraId="736D2D2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566" w:type="dxa"/>
            <w:tcBorders>
              <w:top w:val="single" w:color="auto" w:sz="4" w:space="0"/>
              <w:left w:val="single" w:color="auto" w:sz="4" w:space="0"/>
              <w:bottom w:val="single" w:color="auto" w:sz="4" w:space="0"/>
              <w:right w:val="single" w:color="auto" w:sz="4" w:space="0"/>
            </w:tcBorders>
            <w:noWrap w:val="0"/>
            <w:vAlign w:val="top"/>
          </w:tcPr>
          <w:p w14:paraId="6CE676F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单位及数量</w:t>
            </w:r>
          </w:p>
        </w:tc>
      </w:tr>
      <w:tr w14:paraId="6278A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0AE4208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412" w:type="dxa"/>
            <w:tcBorders>
              <w:top w:val="single" w:color="auto" w:sz="4" w:space="0"/>
              <w:left w:val="single" w:color="auto" w:sz="4" w:space="0"/>
              <w:bottom w:val="single" w:color="auto" w:sz="4" w:space="0"/>
              <w:right w:val="single" w:color="auto" w:sz="4" w:space="0"/>
            </w:tcBorders>
            <w:noWrap w:val="0"/>
            <w:vAlign w:val="center"/>
          </w:tcPr>
          <w:p w14:paraId="040A7FD4">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绍兴市人民医院双极等离子宫腔镜系统采购项目</w:t>
            </w:r>
          </w:p>
        </w:tc>
        <w:tc>
          <w:tcPr>
            <w:tcW w:w="1566" w:type="dxa"/>
            <w:tcBorders>
              <w:top w:val="single" w:color="auto" w:sz="4" w:space="0"/>
              <w:left w:val="single" w:color="auto" w:sz="4" w:space="0"/>
              <w:bottom w:val="single" w:color="auto" w:sz="4" w:space="0"/>
              <w:right w:val="single" w:color="auto" w:sz="4" w:space="0"/>
            </w:tcBorders>
            <w:noWrap w:val="0"/>
            <w:vAlign w:val="center"/>
          </w:tcPr>
          <w:p w14:paraId="7416C8BD">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1套</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5D11F80E">
      <w:pPr>
        <w:rPr>
          <w:rFonts w:ascii="宋体" w:hAnsi="宋体"/>
          <w:b/>
          <w:szCs w:val="21"/>
        </w:rPr>
      </w:pPr>
      <w:r>
        <w:rPr>
          <w:rFonts w:hint="eastAsia" w:ascii="宋体" w:hAnsi="宋体"/>
          <w:b/>
          <w:szCs w:val="21"/>
        </w:rPr>
        <w:t>设备名称：双极等离子宫腔镜系统，数量：1套，预算金额：</w:t>
      </w:r>
      <w:r>
        <w:rPr>
          <w:rFonts w:hint="eastAsia" w:ascii="宋体" w:hAnsi="宋体"/>
          <w:b/>
          <w:szCs w:val="21"/>
          <w:highlight w:val="none"/>
          <w:lang w:val="en-US" w:eastAsia="zh-CN"/>
        </w:rPr>
        <w:t>115</w:t>
      </w:r>
      <w:r>
        <w:rPr>
          <w:rFonts w:hint="eastAsia" w:ascii="宋体" w:hAnsi="宋体"/>
          <w:b/>
          <w:szCs w:val="21"/>
        </w:rPr>
        <w:t>万</w:t>
      </w:r>
    </w:p>
    <w:tbl>
      <w:tblPr>
        <w:tblStyle w:val="63"/>
        <w:tblpPr w:leftFromText="180" w:rightFromText="180" w:vertAnchor="text" w:horzAnchor="page" w:tblpX="1194" w:tblpY="257"/>
        <w:tblOverlap w:val="never"/>
        <w:tblW w:w="9746" w:type="dxa"/>
        <w:tblInd w:w="0" w:type="dxa"/>
        <w:tblLayout w:type="fixed"/>
        <w:tblCellMar>
          <w:top w:w="0" w:type="dxa"/>
          <w:left w:w="108" w:type="dxa"/>
          <w:bottom w:w="0" w:type="dxa"/>
          <w:right w:w="108" w:type="dxa"/>
        </w:tblCellMar>
      </w:tblPr>
      <w:tblGrid>
        <w:gridCol w:w="5823"/>
        <w:gridCol w:w="3923"/>
      </w:tblGrid>
      <w:tr w14:paraId="3060E5D2">
        <w:tblPrEx>
          <w:tblCellMar>
            <w:top w:w="0" w:type="dxa"/>
            <w:left w:w="108" w:type="dxa"/>
            <w:bottom w:w="0" w:type="dxa"/>
            <w:right w:w="108" w:type="dxa"/>
          </w:tblCellMar>
        </w:tblPrEx>
        <w:trPr>
          <w:trHeight w:val="50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6DD224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zh-CN"/>
              </w:rPr>
              <w:t>一、适用科室：</w:t>
            </w:r>
            <w:r>
              <w:rPr>
                <w:rFonts w:hint="eastAsia" w:ascii="仿宋" w:hAnsi="仿宋" w:eastAsia="仿宋" w:cs="仿宋"/>
                <w:color w:val="000000"/>
                <w:sz w:val="24"/>
                <w:szCs w:val="24"/>
              </w:rPr>
              <w:t>妇科</w:t>
            </w:r>
          </w:p>
          <w:p w14:paraId="62D9AFCD">
            <w:pPr>
              <w:autoSpaceDE w:val="0"/>
              <w:autoSpaceDN w:val="0"/>
              <w:adjustRightInd w:val="0"/>
              <w:spacing w:line="280" w:lineRule="exact"/>
              <w:rPr>
                <w:rFonts w:hint="eastAsia" w:ascii="仿宋" w:hAnsi="仿宋" w:eastAsia="仿宋" w:cs="仿宋"/>
                <w:color w:val="000000"/>
                <w:sz w:val="24"/>
                <w:szCs w:val="24"/>
              </w:rPr>
            </w:pPr>
          </w:p>
        </w:tc>
        <w:tc>
          <w:tcPr>
            <w:tcW w:w="3923" w:type="dxa"/>
            <w:tcBorders>
              <w:top w:val="single" w:color="auto" w:sz="6" w:space="0"/>
              <w:left w:val="nil"/>
              <w:bottom w:val="single" w:color="auto" w:sz="6" w:space="0"/>
              <w:right w:val="single" w:color="auto" w:sz="6" w:space="0"/>
            </w:tcBorders>
            <w:noWrap w:val="0"/>
            <w:vAlign w:val="top"/>
          </w:tcPr>
          <w:p w14:paraId="176845E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对应指标，详细说明，否则视为不符要求</w:t>
            </w:r>
          </w:p>
        </w:tc>
      </w:tr>
      <w:tr w14:paraId="5A4B0811">
        <w:tblPrEx>
          <w:tblCellMar>
            <w:top w:w="0" w:type="dxa"/>
            <w:left w:w="108" w:type="dxa"/>
            <w:bottom w:w="0" w:type="dxa"/>
            <w:right w:w="108" w:type="dxa"/>
          </w:tblCellMar>
        </w:tblPrEx>
        <w:trPr>
          <w:trHeight w:val="9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389D2FD">
            <w:pPr>
              <w:widowControl/>
              <w:wordWrap w:val="0"/>
              <w:spacing w:line="345" w:lineRule="atLeast"/>
              <w:rPr>
                <w:rFonts w:hint="eastAsia" w:ascii="仿宋" w:hAnsi="仿宋" w:eastAsia="仿宋" w:cs="仿宋"/>
                <w:color w:val="000000"/>
                <w:sz w:val="24"/>
                <w:szCs w:val="24"/>
              </w:rPr>
            </w:pPr>
            <w:r>
              <w:rPr>
                <w:rFonts w:hint="eastAsia" w:ascii="仿宋" w:hAnsi="仿宋" w:eastAsia="仿宋" w:cs="仿宋"/>
                <w:color w:val="000000"/>
                <w:sz w:val="24"/>
                <w:szCs w:val="24"/>
                <w:lang w:bidi="ar"/>
              </w:rPr>
              <w:t>二、用途：用于在宫腔镜临床手术中的检查、诊断和治疗</w:t>
            </w:r>
          </w:p>
        </w:tc>
        <w:tc>
          <w:tcPr>
            <w:tcW w:w="3923" w:type="dxa"/>
            <w:tcBorders>
              <w:top w:val="single" w:color="auto" w:sz="6" w:space="0"/>
              <w:left w:val="nil"/>
              <w:bottom w:val="single" w:color="auto" w:sz="6" w:space="0"/>
              <w:right w:val="single" w:color="auto" w:sz="6" w:space="0"/>
            </w:tcBorders>
            <w:noWrap w:val="0"/>
            <w:vAlign w:val="top"/>
          </w:tcPr>
          <w:p w14:paraId="7B809FF2">
            <w:pPr>
              <w:widowControl/>
              <w:wordWrap w:val="0"/>
              <w:spacing w:line="345" w:lineRule="atLeast"/>
              <w:rPr>
                <w:rFonts w:hint="eastAsia" w:ascii="仿宋" w:hAnsi="仿宋" w:eastAsia="仿宋" w:cs="仿宋"/>
                <w:sz w:val="24"/>
                <w:szCs w:val="24"/>
              </w:rPr>
            </w:pPr>
          </w:p>
        </w:tc>
      </w:tr>
      <w:tr w14:paraId="44A1F936">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30ABA22">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三、功能和技术参数及配置：</w:t>
            </w:r>
          </w:p>
        </w:tc>
        <w:tc>
          <w:tcPr>
            <w:tcW w:w="3923" w:type="dxa"/>
            <w:tcBorders>
              <w:top w:val="single" w:color="auto" w:sz="6" w:space="0"/>
              <w:left w:val="nil"/>
              <w:bottom w:val="single" w:color="auto" w:sz="6" w:space="0"/>
              <w:right w:val="single" w:color="auto" w:sz="6" w:space="0"/>
            </w:tcBorders>
            <w:noWrap w:val="0"/>
            <w:vAlign w:val="top"/>
          </w:tcPr>
          <w:p w14:paraId="3BC66B62">
            <w:pPr>
              <w:autoSpaceDE w:val="0"/>
              <w:autoSpaceDN w:val="0"/>
              <w:adjustRightInd w:val="0"/>
              <w:spacing w:line="280" w:lineRule="exact"/>
              <w:rPr>
                <w:rFonts w:hint="eastAsia" w:ascii="仿宋" w:hAnsi="仿宋" w:eastAsia="仿宋" w:cs="仿宋"/>
                <w:sz w:val="24"/>
                <w:szCs w:val="24"/>
              </w:rPr>
            </w:pPr>
          </w:p>
        </w:tc>
      </w:tr>
      <w:tr w14:paraId="46436BDF">
        <w:tblPrEx>
          <w:tblCellMar>
            <w:top w:w="0" w:type="dxa"/>
            <w:left w:w="108" w:type="dxa"/>
            <w:bottom w:w="0" w:type="dxa"/>
            <w:right w:w="108" w:type="dxa"/>
          </w:tblCellMar>
        </w:tblPrEx>
        <w:trPr>
          <w:trHeight w:val="362"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DCBEB28">
            <w:pPr>
              <w:rPr>
                <w:rFonts w:hint="eastAsia" w:ascii="仿宋" w:hAnsi="仿宋" w:eastAsia="仿宋" w:cs="仿宋"/>
                <w:b/>
                <w:color w:val="000000"/>
                <w:sz w:val="24"/>
                <w:szCs w:val="24"/>
              </w:rPr>
            </w:pPr>
            <w:r>
              <w:rPr>
                <w:rFonts w:hint="eastAsia" w:ascii="仿宋" w:hAnsi="仿宋" w:eastAsia="仿宋" w:cs="仿宋"/>
                <w:sz w:val="24"/>
                <w:szCs w:val="24"/>
                <w:lang w:bidi="ar"/>
              </w:rPr>
              <w:t>▲</w:t>
            </w:r>
            <w:r>
              <w:rPr>
                <w:rFonts w:hint="eastAsia" w:ascii="仿宋" w:hAnsi="仿宋" w:eastAsia="仿宋" w:cs="仿宋"/>
                <w:color w:val="000000"/>
                <w:sz w:val="24"/>
                <w:szCs w:val="24"/>
                <w:lang w:bidi="ar"/>
              </w:rPr>
              <w:t>3.1 系统组成：主要由等离子体手术系统（能量平台）、脚踏、</w:t>
            </w:r>
            <w:r>
              <w:rPr>
                <w:rFonts w:hint="eastAsia" w:ascii="仿宋" w:hAnsi="仿宋" w:eastAsia="仿宋" w:cs="仿宋"/>
                <w:color w:val="000000"/>
                <w:sz w:val="24"/>
                <w:szCs w:val="24"/>
                <w:shd w:val="clear" w:color="auto" w:fill="FFFFFF"/>
                <w:lang w:bidi="ar"/>
              </w:rPr>
              <w:t>双极电切内窥镜（包括镜子、工作手件及镜鞘）、</w:t>
            </w:r>
            <w:r>
              <w:rPr>
                <w:rFonts w:hint="eastAsia" w:ascii="仿宋" w:hAnsi="仿宋" w:eastAsia="仿宋" w:cs="仿宋"/>
                <w:color w:val="000000"/>
                <w:sz w:val="24"/>
                <w:szCs w:val="24"/>
                <w:lang w:bidi="ar"/>
              </w:rPr>
              <w:t>电切环以及免扩宫宫腔镜器械（</w:t>
            </w:r>
            <w:r>
              <w:rPr>
                <w:rFonts w:hint="eastAsia" w:ascii="仿宋" w:hAnsi="仿宋" w:eastAsia="仿宋" w:cs="仿宋"/>
                <w:color w:val="000000"/>
                <w:sz w:val="24"/>
                <w:szCs w:val="24"/>
                <w:shd w:val="clear" w:color="auto" w:fill="FFFFFF"/>
                <w:lang w:bidi="ar"/>
              </w:rPr>
              <w:t>包括</w:t>
            </w:r>
            <w:r>
              <w:rPr>
                <w:rFonts w:hint="eastAsia" w:ascii="仿宋" w:hAnsi="仿宋" w:eastAsia="仿宋" w:cs="仿宋"/>
                <w:color w:val="000000"/>
                <w:sz w:val="24"/>
                <w:szCs w:val="24"/>
                <w:lang w:bidi="ar"/>
              </w:rPr>
              <w:t>免扩宫检查镜</w:t>
            </w:r>
            <w:r>
              <w:rPr>
                <w:rFonts w:hint="eastAsia" w:ascii="仿宋" w:hAnsi="仿宋" w:eastAsia="仿宋" w:cs="仿宋"/>
                <w:color w:val="000000"/>
                <w:sz w:val="24"/>
                <w:szCs w:val="24"/>
                <w:shd w:val="clear" w:color="auto" w:fill="FFFFFF"/>
                <w:lang w:bidi="ar"/>
              </w:rPr>
              <w:t>镜子</w:t>
            </w:r>
            <w:r>
              <w:rPr>
                <w:rFonts w:hint="eastAsia" w:ascii="仿宋" w:hAnsi="仿宋" w:eastAsia="仿宋" w:cs="仿宋"/>
                <w:color w:val="000000"/>
                <w:sz w:val="24"/>
                <w:szCs w:val="24"/>
                <w:lang w:bidi="ar"/>
              </w:rPr>
              <w:t>、具有免扩宫检查治疗功能的管鞘以及半硬性剪刀、抓钳）等单元组成，</w:t>
            </w:r>
            <w:r>
              <w:rPr>
                <w:rFonts w:hint="eastAsia" w:ascii="仿宋" w:hAnsi="仿宋" w:eastAsia="仿宋" w:cs="仿宋"/>
                <w:sz w:val="24"/>
                <w:szCs w:val="24"/>
                <w:lang w:bidi="ar"/>
              </w:rPr>
              <w:t>所投产品均为同一品牌</w:t>
            </w:r>
          </w:p>
        </w:tc>
        <w:tc>
          <w:tcPr>
            <w:tcW w:w="3923" w:type="dxa"/>
            <w:tcBorders>
              <w:top w:val="single" w:color="auto" w:sz="6" w:space="0"/>
              <w:left w:val="nil"/>
              <w:bottom w:val="single" w:color="auto" w:sz="6" w:space="0"/>
              <w:right w:val="single" w:color="auto" w:sz="6" w:space="0"/>
            </w:tcBorders>
            <w:noWrap w:val="0"/>
            <w:vAlign w:val="top"/>
          </w:tcPr>
          <w:p w14:paraId="018388F8">
            <w:pPr>
              <w:rPr>
                <w:rFonts w:hint="eastAsia" w:ascii="仿宋" w:hAnsi="仿宋" w:eastAsia="仿宋" w:cs="仿宋"/>
                <w:sz w:val="24"/>
                <w:szCs w:val="24"/>
                <w:lang w:val="en-US" w:eastAsia="zh-CN"/>
              </w:rPr>
            </w:pPr>
          </w:p>
        </w:tc>
      </w:tr>
      <w:tr w14:paraId="07A7881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3940590">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3.2 等离子体手术系统要求：</w:t>
            </w:r>
          </w:p>
        </w:tc>
        <w:tc>
          <w:tcPr>
            <w:tcW w:w="3923" w:type="dxa"/>
            <w:tcBorders>
              <w:top w:val="single" w:color="auto" w:sz="6" w:space="0"/>
              <w:left w:val="nil"/>
              <w:bottom w:val="single" w:color="auto" w:sz="6" w:space="0"/>
              <w:right w:val="single" w:color="auto" w:sz="6" w:space="0"/>
            </w:tcBorders>
            <w:noWrap w:val="0"/>
            <w:vAlign w:val="top"/>
          </w:tcPr>
          <w:p w14:paraId="4B1B9099">
            <w:pPr>
              <w:rPr>
                <w:rFonts w:hint="eastAsia" w:ascii="仿宋" w:hAnsi="仿宋" w:eastAsia="仿宋" w:cs="仿宋"/>
                <w:b/>
                <w:sz w:val="24"/>
                <w:szCs w:val="24"/>
              </w:rPr>
            </w:pPr>
          </w:p>
        </w:tc>
      </w:tr>
      <w:tr w14:paraId="5D0EA271">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C90DC44">
            <w:pPr>
              <w:rPr>
                <w:rFonts w:hint="eastAsia" w:ascii="仿宋" w:hAnsi="仿宋" w:eastAsia="仿宋" w:cs="仿宋"/>
                <w:b/>
                <w:color w:val="000000"/>
                <w:sz w:val="24"/>
                <w:szCs w:val="24"/>
              </w:rPr>
            </w:pPr>
            <w:r>
              <w:rPr>
                <w:rFonts w:hint="eastAsia" w:ascii="仿宋" w:hAnsi="仿宋" w:eastAsia="仿宋" w:cs="仿宋"/>
                <w:color w:val="000000"/>
                <w:sz w:val="24"/>
                <w:szCs w:val="24"/>
                <w:lang w:bidi="ar"/>
              </w:rPr>
              <w:t xml:space="preserve">3.2.1 数量：1台 </w:t>
            </w:r>
          </w:p>
        </w:tc>
        <w:tc>
          <w:tcPr>
            <w:tcW w:w="3923" w:type="dxa"/>
            <w:tcBorders>
              <w:top w:val="single" w:color="auto" w:sz="6" w:space="0"/>
              <w:left w:val="nil"/>
              <w:bottom w:val="single" w:color="auto" w:sz="6" w:space="0"/>
              <w:right w:val="single" w:color="auto" w:sz="6" w:space="0"/>
            </w:tcBorders>
            <w:noWrap w:val="0"/>
            <w:vAlign w:val="top"/>
          </w:tcPr>
          <w:p w14:paraId="5A248E0D">
            <w:pPr>
              <w:rPr>
                <w:rFonts w:hint="eastAsia" w:ascii="仿宋" w:hAnsi="仿宋" w:eastAsia="仿宋" w:cs="仿宋"/>
                <w:b/>
                <w:sz w:val="24"/>
                <w:szCs w:val="24"/>
              </w:rPr>
            </w:pPr>
          </w:p>
        </w:tc>
      </w:tr>
      <w:tr w14:paraId="6793F8F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9601C82">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3.2.2 整机输出功率：</w:t>
            </w:r>
            <w:r>
              <w:rPr>
                <w:rFonts w:hint="eastAsia" w:ascii="仿宋" w:hAnsi="仿宋" w:eastAsia="仿宋" w:cs="仿宋"/>
                <w:color w:val="000000"/>
                <w:kern w:val="0"/>
                <w:sz w:val="24"/>
                <w:szCs w:val="24"/>
              </w:rPr>
              <w:t>单极输出功率≥</w:t>
            </w:r>
            <w:r>
              <w:rPr>
                <w:rFonts w:hint="eastAsia" w:ascii="仿宋" w:hAnsi="仿宋" w:eastAsia="仿宋" w:cs="仿宋"/>
                <w:color w:val="000000"/>
                <w:kern w:val="0"/>
                <w:sz w:val="24"/>
                <w:szCs w:val="24"/>
                <w:lang w:val="en-US" w:eastAsia="zh-CN"/>
              </w:rPr>
              <w:t>400</w:t>
            </w:r>
            <w:r>
              <w:rPr>
                <w:rFonts w:hint="eastAsia" w:ascii="仿宋" w:hAnsi="仿宋" w:eastAsia="仿宋" w:cs="仿宋"/>
                <w:color w:val="000000"/>
                <w:kern w:val="0"/>
                <w:sz w:val="24"/>
                <w:szCs w:val="24"/>
              </w:rPr>
              <w:t>W；双极输出功率≥400W</w:t>
            </w:r>
          </w:p>
        </w:tc>
        <w:tc>
          <w:tcPr>
            <w:tcW w:w="3923" w:type="dxa"/>
            <w:tcBorders>
              <w:top w:val="single" w:color="auto" w:sz="6" w:space="0"/>
              <w:left w:val="nil"/>
              <w:bottom w:val="single" w:color="auto" w:sz="6" w:space="0"/>
              <w:right w:val="single" w:color="auto" w:sz="6" w:space="0"/>
            </w:tcBorders>
            <w:noWrap w:val="0"/>
            <w:vAlign w:val="top"/>
          </w:tcPr>
          <w:p w14:paraId="65415DBA">
            <w:pPr>
              <w:rPr>
                <w:rFonts w:hint="eastAsia" w:ascii="仿宋" w:hAnsi="仿宋" w:eastAsia="仿宋" w:cs="仿宋"/>
                <w:bCs/>
                <w:color w:val="FF0000"/>
                <w:sz w:val="24"/>
                <w:szCs w:val="24"/>
              </w:rPr>
            </w:pPr>
          </w:p>
        </w:tc>
      </w:tr>
      <w:tr w14:paraId="428C8E6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01CC5C0">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 xml:space="preserve">3.2.3 输出频率：300～400kHz </w:t>
            </w:r>
          </w:p>
        </w:tc>
        <w:tc>
          <w:tcPr>
            <w:tcW w:w="3923" w:type="dxa"/>
            <w:tcBorders>
              <w:top w:val="single" w:color="auto" w:sz="6" w:space="0"/>
              <w:left w:val="nil"/>
              <w:bottom w:val="single" w:color="auto" w:sz="6" w:space="0"/>
              <w:right w:val="single" w:color="auto" w:sz="6" w:space="0"/>
            </w:tcBorders>
            <w:noWrap w:val="0"/>
            <w:vAlign w:val="top"/>
          </w:tcPr>
          <w:p w14:paraId="66FABF1F">
            <w:pPr>
              <w:rPr>
                <w:rFonts w:hint="eastAsia" w:ascii="仿宋" w:hAnsi="仿宋" w:eastAsia="仿宋" w:cs="仿宋"/>
                <w:sz w:val="24"/>
                <w:szCs w:val="24"/>
              </w:rPr>
            </w:pPr>
          </w:p>
        </w:tc>
      </w:tr>
      <w:tr w14:paraId="58D1AB53">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0954FE6">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3.2.4 显示器尺寸：≥9寸</w:t>
            </w:r>
          </w:p>
        </w:tc>
        <w:tc>
          <w:tcPr>
            <w:tcW w:w="3923" w:type="dxa"/>
            <w:tcBorders>
              <w:top w:val="single" w:color="auto" w:sz="6" w:space="0"/>
              <w:left w:val="nil"/>
              <w:bottom w:val="single" w:color="auto" w:sz="6" w:space="0"/>
              <w:right w:val="single" w:color="auto" w:sz="6" w:space="0"/>
            </w:tcBorders>
            <w:noWrap w:val="0"/>
            <w:vAlign w:val="top"/>
          </w:tcPr>
          <w:p w14:paraId="776F8D7F">
            <w:pPr>
              <w:rPr>
                <w:rFonts w:hint="eastAsia" w:ascii="仿宋" w:hAnsi="仿宋" w:eastAsia="仿宋" w:cs="仿宋"/>
                <w:sz w:val="24"/>
                <w:szCs w:val="24"/>
              </w:rPr>
            </w:pPr>
          </w:p>
        </w:tc>
      </w:tr>
      <w:tr w14:paraId="070E279E">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F467816">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3.2.5 阻抗范围：0～999Ω</w:t>
            </w:r>
          </w:p>
        </w:tc>
        <w:tc>
          <w:tcPr>
            <w:tcW w:w="3923" w:type="dxa"/>
            <w:tcBorders>
              <w:top w:val="single" w:color="auto" w:sz="6" w:space="0"/>
              <w:left w:val="nil"/>
              <w:bottom w:val="single" w:color="auto" w:sz="6" w:space="0"/>
              <w:right w:val="single" w:color="auto" w:sz="6" w:space="0"/>
            </w:tcBorders>
            <w:noWrap w:val="0"/>
            <w:vAlign w:val="top"/>
          </w:tcPr>
          <w:p w14:paraId="38A951A8">
            <w:pPr>
              <w:rPr>
                <w:rFonts w:hint="eastAsia" w:ascii="仿宋" w:hAnsi="仿宋" w:eastAsia="仿宋" w:cs="仿宋"/>
                <w:sz w:val="24"/>
                <w:szCs w:val="24"/>
              </w:rPr>
            </w:pPr>
          </w:p>
        </w:tc>
      </w:tr>
      <w:tr w14:paraId="7CB5D90A">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B35F96A">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3.2.6 显示要求：多界面可同时显示电极状态、切凝模式和功率等</w:t>
            </w:r>
          </w:p>
        </w:tc>
        <w:tc>
          <w:tcPr>
            <w:tcW w:w="3923" w:type="dxa"/>
            <w:tcBorders>
              <w:top w:val="single" w:color="auto" w:sz="6" w:space="0"/>
              <w:left w:val="nil"/>
              <w:bottom w:val="single" w:color="auto" w:sz="6" w:space="0"/>
              <w:right w:val="single" w:color="auto" w:sz="6" w:space="0"/>
            </w:tcBorders>
            <w:noWrap w:val="0"/>
            <w:vAlign w:val="top"/>
          </w:tcPr>
          <w:p w14:paraId="5C84DA72">
            <w:pPr>
              <w:rPr>
                <w:rFonts w:hint="eastAsia" w:ascii="仿宋" w:hAnsi="仿宋" w:eastAsia="仿宋" w:cs="仿宋"/>
                <w:sz w:val="24"/>
                <w:szCs w:val="24"/>
              </w:rPr>
            </w:pPr>
          </w:p>
        </w:tc>
      </w:tr>
      <w:tr w14:paraId="567F790A">
        <w:tblPrEx>
          <w:tblCellMar>
            <w:top w:w="0" w:type="dxa"/>
            <w:left w:w="108" w:type="dxa"/>
            <w:bottom w:w="0" w:type="dxa"/>
            <w:right w:w="108" w:type="dxa"/>
          </w:tblCellMar>
        </w:tblPrEx>
        <w:trPr>
          <w:trHeight w:val="152"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C91E68E">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7</w:t>
            </w:r>
            <w:r>
              <w:rPr>
                <w:rFonts w:hint="eastAsia" w:ascii="仿宋" w:hAnsi="仿宋" w:eastAsia="仿宋" w:cs="仿宋"/>
                <w:color w:val="000000"/>
                <w:sz w:val="24"/>
                <w:szCs w:val="24"/>
                <w:lang w:bidi="ar"/>
              </w:rPr>
              <w:t xml:space="preserve"> 报警功能：具有，设备切割故障时声光报警</w:t>
            </w:r>
          </w:p>
        </w:tc>
        <w:tc>
          <w:tcPr>
            <w:tcW w:w="3923" w:type="dxa"/>
            <w:tcBorders>
              <w:top w:val="single" w:color="auto" w:sz="6" w:space="0"/>
              <w:left w:val="nil"/>
              <w:bottom w:val="single" w:color="auto" w:sz="6" w:space="0"/>
              <w:right w:val="single" w:color="auto" w:sz="6" w:space="0"/>
            </w:tcBorders>
            <w:noWrap w:val="0"/>
            <w:vAlign w:val="top"/>
          </w:tcPr>
          <w:p w14:paraId="16F02659">
            <w:pPr>
              <w:rPr>
                <w:rFonts w:hint="eastAsia" w:ascii="仿宋" w:hAnsi="仿宋" w:eastAsia="仿宋" w:cs="仿宋"/>
                <w:sz w:val="24"/>
                <w:szCs w:val="24"/>
              </w:rPr>
            </w:pPr>
          </w:p>
        </w:tc>
      </w:tr>
      <w:tr w14:paraId="669FAC13">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5754DD7">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8</w:t>
            </w:r>
            <w:r>
              <w:rPr>
                <w:rFonts w:hint="eastAsia" w:ascii="仿宋" w:hAnsi="仿宋" w:eastAsia="仿宋" w:cs="仿宋"/>
                <w:color w:val="000000"/>
                <w:sz w:val="24"/>
                <w:szCs w:val="24"/>
                <w:lang w:bidi="ar"/>
              </w:rPr>
              <w:t xml:space="preserve"> 提供多样化能量输出：单极高频电、双极高频电、生理盐水下电切电凝</w:t>
            </w:r>
          </w:p>
        </w:tc>
        <w:tc>
          <w:tcPr>
            <w:tcW w:w="3923" w:type="dxa"/>
            <w:tcBorders>
              <w:top w:val="single" w:color="auto" w:sz="6" w:space="0"/>
              <w:left w:val="nil"/>
              <w:bottom w:val="single" w:color="auto" w:sz="6" w:space="0"/>
              <w:right w:val="single" w:color="auto" w:sz="6" w:space="0"/>
            </w:tcBorders>
            <w:noWrap w:val="0"/>
            <w:vAlign w:val="top"/>
          </w:tcPr>
          <w:p w14:paraId="422DF77B">
            <w:pPr>
              <w:rPr>
                <w:rFonts w:hint="eastAsia" w:ascii="仿宋" w:hAnsi="仿宋" w:eastAsia="仿宋" w:cs="仿宋"/>
                <w:color w:val="FF0000"/>
                <w:sz w:val="24"/>
                <w:szCs w:val="24"/>
              </w:rPr>
            </w:pPr>
          </w:p>
        </w:tc>
      </w:tr>
      <w:tr w14:paraId="252A0DD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69E26F32">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 xml:space="preserve">9 </w:t>
            </w:r>
            <w:r>
              <w:rPr>
                <w:rFonts w:hint="eastAsia" w:ascii="仿宋" w:hAnsi="仿宋" w:eastAsia="仿宋" w:cs="仿宋"/>
                <w:sz w:val="24"/>
                <w:szCs w:val="24"/>
              </w:rPr>
              <w:t>单极模式</w:t>
            </w:r>
            <w:r>
              <w:rPr>
                <w:rFonts w:hint="eastAsia" w:ascii="仿宋" w:hAnsi="仿宋" w:eastAsia="仿宋" w:cs="仿宋"/>
                <w:color w:val="000000"/>
                <w:sz w:val="24"/>
                <w:szCs w:val="24"/>
                <w:lang w:bidi="ar"/>
              </w:rPr>
              <w:t>：</w:t>
            </w:r>
            <w:r>
              <w:rPr>
                <w:rFonts w:hint="eastAsia" w:ascii="仿宋" w:hAnsi="仿宋" w:eastAsia="仿宋" w:cs="仿宋"/>
                <w:sz w:val="24"/>
                <w:szCs w:val="24"/>
              </w:rPr>
              <w:t xml:space="preserve">≥8种 </w:t>
            </w:r>
          </w:p>
        </w:tc>
        <w:tc>
          <w:tcPr>
            <w:tcW w:w="3923" w:type="dxa"/>
            <w:tcBorders>
              <w:top w:val="single" w:color="auto" w:sz="6" w:space="0"/>
              <w:left w:val="nil"/>
              <w:bottom w:val="single" w:color="auto" w:sz="6" w:space="0"/>
              <w:right w:val="single" w:color="auto" w:sz="6" w:space="0"/>
            </w:tcBorders>
            <w:noWrap w:val="0"/>
            <w:vAlign w:val="top"/>
          </w:tcPr>
          <w:p w14:paraId="73AF0194">
            <w:pPr>
              <w:rPr>
                <w:rFonts w:hint="eastAsia" w:ascii="仿宋" w:hAnsi="仿宋" w:eastAsia="仿宋" w:cs="仿宋"/>
                <w:color w:val="FF0000"/>
                <w:sz w:val="24"/>
                <w:szCs w:val="24"/>
              </w:rPr>
            </w:pPr>
          </w:p>
        </w:tc>
      </w:tr>
      <w:tr w14:paraId="0D096F52">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5FBBFC77">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 xml:space="preserve">10 </w:t>
            </w:r>
            <w:r>
              <w:rPr>
                <w:rFonts w:hint="eastAsia" w:ascii="仿宋" w:hAnsi="仿宋" w:eastAsia="仿宋" w:cs="仿宋"/>
                <w:sz w:val="24"/>
                <w:szCs w:val="24"/>
              </w:rPr>
              <w:t>单极接口</w:t>
            </w:r>
            <w:r>
              <w:rPr>
                <w:rFonts w:hint="eastAsia" w:ascii="仿宋" w:hAnsi="仿宋" w:eastAsia="仿宋" w:cs="仿宋"/>
                <w:color w:val="000000"/>
                <w:sz w:val="24"/>
                <w:szCs w:val="24"/>
                <w:lang w:bidi="ar"/>
              </w:rPr>
              <w:t>：</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个 </w:t>
            </w:r>
          </w:p>
        </w:tc>
        <w:tc>
          <w:tcPr>
            <w:tcW w:w="3923" w:type="dxa"/>
            <w:tcBorders>
              <w:top w:val="single" w:color="auto" w:sz="6" w:space="0"/>
              <w:left w:val="nil"/>
              <w:bottom w:val="single" w:color="auto" w:sz="6" w:space="0"/>
              <w:right w:val="single" w:color="auto" w:sz="6" w:space="0"/>
            </w:tcBorders>
            <w:noWrap w:val="0"/>
            <w:vAlign w:val="top"/>
          </w:tcPr>
          <w:p w14:paraId="7BB2BF85">
            <w:pPr>
              <w:rPr>
                <w:rFonts w:hint="eastAsia" w:ascii="仿宋" w:hAnsi="仿宋" w:eastAsia="仿宋" w:cs="仿宋"/>
                <w:color w:val="FF0000"/>
                <w:sz w:val="24"/>
                <w:szCs w:val="24"/>
              </w:rPr>
            </w:pPr>
          </w:p>
        </w:tc>
      </w:tr>
      <w:tr w14:paraId="7F5052CB">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3606E73D">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 xml:space="preserve">11 </w:t>
            </w:r>
            <w:r>
              <w:rPr>
                <w:rFonts w:hint="eastAsia" w:ascii="仿宋" w:hAnsi="仿宋" w:eastAsia="仿宋" w:cs="仿宋"/>
                <w:sz w:val="24"/>
                <w:szCs w:val="24"/>
              </w:rPr>
              <w:t>双极模式</w:t>
            </w:r>
            <w:r>
              <w:rPr>
                <w:rFonts w:hint="eastAsia" w:ascii="仿宋" w:hAnsi="仿宋" w:eastAsia="仿宋" w:cs="仿宋"/>
                <w:color w:val="000000"/>
                <w:sz w:val="24"/>
                <w:szCs w:val="24"/>
                <w:lang w:bidi="ar"/>
              </w:rPr>
              <w:t>：</w:t>
            </w:r>
            <w:r>
              <w:rPr>
                <w:rFonts w:hint="eastAsia" w:ascii="仿宋" w:hAnsi="仿宋" w:eastAsia="仿宋" w:cs="仿宋"/>
                <w:sz w:val="24"/>
                <w:szCs w:val="24"/>
              </w:rPr>
              <w:t>≥8种</w:t>
            </w:r>
          </w:p>
        </w:tc>
        <w:tc>
          <w:tcPr>
            <w:tcW w:w="3923" w:type="dxa"/>
            <w:tcBorders>
              <w:top w:val="single" w:color="auto" w:sz="6" w:space="0"/>
              <w:left w:val="nil"/>
              <w:bottom w:val="single" w:color="auto" w:sz="6" w:space="0"/>
              <w:right w:val="single" w:color="auto" w:sz="6" w:space="0"/>
            </w:tcBorders>
            <w:noWrap w:val="0"/>
            <w:vAlign w:val="top"/>
          </w:tcPr>
          <w:p w14:paraId="23ECBD84">
            <w:pPr>
              <w:rPr>
                <w:rFonts w:hint="eastAsia" w:ascii="仿宋" w:hAnsi="仿宋" w:eastAsia="仿宋" w:cs="仿宋"/>
                <w:color w:val="FF0000"/>
                <w:sz w:val="24"/>
                <w:szCs w:val="24"/>
              </w:rPr>
            </w:pPr>
          </w:p>
        </w:tc>
      </w:tr>
      <w:tr w14:paraId="20EA293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7821CD51">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 xml:space="preserve">12 </w:t>
            </w:r>
            <w:r>
              <w:rPr>
                <w:rFonts w:hint="eastAsia" w:ascii="仿宋" w:hAnsi="仿宋" w:eastAsia="仿宋" w:cs="仿宋"/>
                <w:sz w:val="24"/>
                <w:szCs w:val="24"/>
              </w:rPr>
              <w:t>双极接口</w:t>
            </w:r>
            <w:r>
              <w:rPr>
                <w:rFonts w:hint="eastAsia" w:ascii="仿宋" w:hAnsi="仿宋" w:eastAsia="仿宋" w:cs="仿宋"/>
                <w:color w:val="000000"/>
                <w:sz w:val="24"/>
                <w:szCs w:val="24"/>
                <w:lang w:bidi="ar"/>
              </w:rPr>
              <w:t>：</w:t>
            </w:r>
            <w:r>
              <w:rPr>
                <w:rFonts w:hint="eastAsia" w:ascii="仿宋" w:hAnsi="仿宋" w:eastAsia="仿宋" w:cs="仿宋"/>
                <w:sz w:val="24"/>
                <w:szCs w:val="24"/>
              </w:rPr>
              <w:t xml:space="preserve">≥2个 </w:t>
            </w:r>
          </w:p>
        </w:tc>
        <w:tc>
          <w:tcPr>
            <w:tcW w:w="3923" w:type="dxa"/>
            <w:tcBorders>
              <w:top w:val="single" w:color="auto" w:sz="6" w:space="0"/>
              <w:left w:val="nil"/>
              <w:bottom w:val="single" w:color="auto" w:sz="6" w:space="0"/>
              <w:right w:val="single" w:color="auto" w:sz="6" w:space="0"/>
            </w:tcBorders>
            <w:noWrap w:val="0"/>
            <w:vAlign w:val="top"/>
          </w:tcPr>
          <w:p w14:paraId="6BD0EA65">
            <w:pPr>
              <w:rPr>
                <w:rFonts w:hint="eastAsia" w:ascii="仿宋" w:hAnsi="仿宋" w:eastAsia="仿宋" w:cs="仿宋"/>
                <w:color w:val="FF0000"/>
                <w:sz w:val="24"/>
                <w:szCs w:val="24"/>
              </w:rPr>
            </w:pPr>
          </w:p>
        </w:tc>
      </w:tr>
      <w:tr w14:paraId="05E4EA08">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4FEC92E9">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 xml:space="preserve">13 </w:t>
            </w:r>
            <w:r>
              <w:rPr>
                <w:rFonts w:hint="eastAsia" w:ascii="仿宋" w:hAnsi="仿宋" w:eastAsia="仿宋" w:cs="仿宋"/>
                <w:sz w:val="24"/>
                <w:szCs w:val="24"/>
              </w:rPr>
              <w:t>高功率切割（HPCS）</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具有，</w:t>
            </w:r>
            <w:r>
              <w:rPr>
                <w:rFonts w:hint="eastAsia" w:ascii="仿宋" w:hAnsi="仿宋" w:eastAsia="仿宋" w:cs="仿宋"/>
                <w:sz w:val="24"/>
                <w:szCs w:val="24"/>
              </w:rPr>
              <w:t>瞬间输出高功率</w:t>
            </w:r>
          </w:p>
        </w:tc>
        <w:tc>
          <w:tcPr>
            <w:tcW w:w="3923" w:type="dxa"/>
            <w:tcBorders>
              <w:top w:val="single" w:color="auto" w:sz="6" w:space="0"/>
              <w:left w:val="nil"/>
              <w:bottom w:val="single" w:color="auto" w:sz="6" w:space="0"/>
              <w:right w:val="single" w:color="auto" w:sz="6" w:space="0"/>
            </w:tcBorders>
            <w:noWrap w:val="0"/>
            <w:vAlign w:val="top"/>
          </w:tcPr>
          <w:p w14:paraId="49764684">
            <w:pPr>
              <w:rPr>
                <w:rFonts w:hint="eastAsia" w:ascii="仿宋" w:hAnsi="仿宋" w:eastAsia="仿宋" w:cs="仿宋"/>
                <w:color w:val="FF0000"/>
                <w:sz w:val="24"/>
                <w:szCs w:val="24"/>
              </w:rPr>
            </w:pPr>
          </w:p>
        </w:tc>
      </w:tr>
      <w:tr w14:paraId="21293F7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65D0EA71">
            <w:pP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14</w:t>
            </w:r>
            <w:r>
              <w:rPr>
                <w:rFonts w:hint="eastAsia" w:ascii="仿宋" w:hAnsi="仿宋" w:eastAsia="仿宋" w:cs="仿宋"/>
                <w:sz w:val="24"/>
                <w:szCs w:val="24"/>
              </w:rPr>
              <w:t>支持快速火花监测(FSM)</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具有，</w:t>
            </w:r>
            <w:r>
              <w:rPr>
                <w:rFonts w:hint="eastAsia" w:ascii="仿宋" w:hAnsi="仿宋" w:eastAsia="仿宋" w:cs="仿宋"/>
                <w:sz w:val="24"/>
                <w:szCs w:val="24"/>
              </w:rPr>
              <w:t>缓解切割时对组织造成的过度损伤和碳化</w:t>
            </w:r>
          </w:p>
        </w:tc>
        <w:tc>
          <w:tcPr>
            <w:tcW w:w="3923" w:type="dxa"/>
            <w:tcBorders>
              <w:top w:val="single" w:color="auto" w:sz="6" w:space="0"/>
              <w:left w:val="nil"/>
              <w:bottom w:val="single" w:color="auto" w:sz="6" w:space="0"/>
              <w:right w:val="single" w:color="auto" w:sz="6" w:space="0"/>
            </w:tcBorders>
            <w:noWrap w:val="0"/>
            <w:vAlign w:val="top"/>
          </w:tcPr>
          <w:p w14:paraId="6793E608">
            <w:pPr>
              <w:rPr>
                <w:rFonts w:hint="eastAsia" w:ascii="仿宋" w:hAnsi="仿宋" w:eastAsia="仿宋" w:cs="仿宋"/>
                <w:color w:val="FF0000"/>
                <w:sz w:val="24"/>
                <w:szCs w:val="24"/>
              </w:rPr>
            </w:pPr>
          </w:p>
        </w:tc>
      </w:tr>
      <w:tr w14:paraId="32D2D7C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40BC997">
            <w:pPr>
              <w:rPr>
                <w:rFonts w:hint="eastAsia" w:ascii="仿宋" w:hAnsi="仿宋" w:eastAsia="仿宋" w:cs="仿宋"/>
                <w:color w:val="FF0000"/>
                <w:sz w:val="24"/>
                <w:szCs w:val="24"/>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15</w:t>
            </w:r>
            <w:r>
              <w:rPr>
                <w:rFonts w:hint="eastAsia" w:ascii="仿宋" w:hAnsi="仿宋" w:eastAsia="仿宋" w:cs="仿宋"/>
                <w:color w:val="000000"/>
                <w:sz w:val="24"/>
                <w:szCs w:val="24"/>
                <w:lang w:bidi="ar"/>
              </w:rPr>
              <w:t>安全要求：生理盐水检测功能</w:t>
            </w:r>
          </w:p>
        </w:tc>
        <w:tc>
          <w:tcPr>
            <w:tcW w:w="3923" w:type="dxa"/>
            <w:tcBorders>
              <w:top w:val="single" w:color="auto" w:sz="6" w:space="0"/>
              <w:left w:val="nil"/>
              <w:bottom w:val="single" w:color="auto" w:sz="6" w:space="0"/>
              <w:right w:val="single" w:color="auto" w:sz="6" w:space="0"/>
            </w:tcBorders>
            <w:noWrap w:val="0"/>
            <w:vAlign w:val="top"/>
          </w:tcPr>
          <w:p w14:paraId="4B0BCB11">
            <w:pPr>
              <w:rPr>
                <w:rFonts w:hint="eastAsia" w:ascii="仿宋" w:hAnsi="仿宋" w:eastAsia="仿宋" w:cs="仿宋"/>
                <w:color w:val="FF0000"/>
                <w:sz w:val="24"/>
                <w:szCs w:val="24"/>
              </w:rPr>
            </w:pPr>
          </w:p>
        </w:tc>
      </w:tr>
      <w:tr w14:paraId="6607A936">
        <w:tblPrEx>
          <w:tblCellMar>
            <w:top w:w="0" w:type="dxa"/>
            <w:left w:w="108" w:type="dxa"/>
            <w:bottom w:w="0" w:type="dxa"/>
            <w:right w:w="108" w:type="dxa"/>
          </w:tblCellMar>
        </w:tblPrEx>
        <w:trPr>
          <w:trHeight w:val="31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459160D">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3.2.1</w:t>
            </w:r>
            <w:r>
              <w:rPr>
                <w:rFonts w:hint="eastAsia" w:ascii="仿宋" w:hAnsi="仿宋" w:eastAsia="仿宋" w:cs="仿宋"/>
                <w:color w:val="000000"/>
                <w:sz w:val="24"/>
                <w:szCs w:val="24"/>
                <w:lang w:val="en-US" w:eastAsia="zh-CN" w:bidi="ar"/>
              </w:rPr>
              <w:t>6</w:t>
            </w:r>
            <w:r>
              <w:rPr>
                <w:rFonts w:hint="eastAsia" w:ascii="仿宋" w:hAnsi="仿宋" w:eastAsia="仿宋" w:cs="仿宋"/>
                <w:color w:val="000000"/>
                <w:sz w:val="24"/>
                <w:szCs w:val="24"/>
                <w:lang w:bidi="ar"/>
              </w:rPr>
              <w:t xml:space="preserve"> 具有CF类电器安全标识</w:t>
            </w:r>
          </w:p>
        </w:tc>
        <w:tc>
          <w:tcPr>
            <w:tcW w:w="3923" w:type="dxa"/>
            <w:tcBorders>
              <w:top w:val="single" w:color="auto" w:sz="6" w:space="0"/>
              <w:left w:val="nil"/>
              <w:bottom w:val="single" w:color="auto" w:sz="6" w:space="0"/>
              <w:right w:val="single" w:color="auto" w:sz="6" w:space="0"/>
            </w:tcBorders>
            <w:noWrap w:val="0"/>
            <w:vAlign w:val="top"/>
          </w:tcPr>
          <w:p w14:paraId="590F1C2E">
            <w:pPr>
              <w:rPr>
                <w:rFonts w:hint="eastAsia" w:ascii="仿宋" w:hAnsi="仿宋" w:eastAsia="仿宋" w:cs="仿宋"/>
                <w:color w:val="FF0000"/>
                <w:sz w:val="24"/>
                <w:szCs w:val="24"/>
              </w:rPr>
            </w:pPr>
          </w:p>
        </w:tc>
      </w:tr>
      <w:tr w14:paraId="5F1C20A3">
        <w:tblPrEx>
          <w:tblCellMar>
            <w:top w:w="0" w:type="dxa"/>
            <w:left w:w="108" w:type="dxa"/>
            <w:bottom w:w="0" w:type="dxa"/>
            <w:right w:w="108" w:type="dxa"/>
          </w:tblCellMar>
        </w:tblPrEx>
        <w:trPr>
          <w:trHeight w:val="338"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B53635B">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3.2.1</w:t>
            </w:r>
            <w:r>
              <w:rPr>
                <w:rFonts w:hint="eastAsia" w:ascii="仿宋" w:hAnsi="仿宋" w:eastAsia="仿宋" w:cs="仿宋"/>
                <w:color w:val="000000"/>
                <w:sz w:val="24"/>
                <w:szCs w:val="24"/>
                <w:lang w:val="en-US" w:eastAsia="zh-CN" w:bidi="ar"/>
              </w:rPr>
              <w:t>7</w:t>
            </w:r>
            <w:r>
              <w:rPr>
                <w:rFonts w:hint="eastAsia" w:ascii="仿宋" w:hAnsi="仿宋" w:eastAsia="仿宋" w:cs="仿宋"/>
                <w:color w:val="000000"/>
                <w:sz w:val="24"/>
                <w:szCs w:val="24"/>
                <w:lang w:bidi="ar"/>
              </w:rPr>
              <w:t xml:space="preserve"> 脚踏防水等级：IPX8</w:t>
            </w:r>
          </w:p>
        </w:tc>
        <w:tc>
          <w:tcPr>
            <w:tcW w:w="3923" w:type="dxa"/>
            <w:tcBorders>
              <w:top w:val="single" w:color="auto" w:sz="6" w:space="0"/>
              <w:left w:val="nil"/>
              <w:bottom w:val="single" w:color="auto" w:sz="6" w:space="0"/>
              <w:right w:val="single" w:color="auto" w:sz="6" w:space="0"/>
            </w:tcBorders>
            <w:noWrap w:val="0"/>
            <w:vAlign w:val="top"/>
          </w:tcPr>
          <w:p w14:paraId="35BA248E">
            <w:pPr>
              <w:rPr>
                <w:rFonts w:hint="eastAsia" w:ascii="仿宋" w:hAnsi="仿宋" w:eastAsia="仿宋" w:cs="仿宋"/>
                <w:sz w:val="24"/>
                <w:szCs w:val="24"/>
              </w:rPr>
            </w:pPr>
          </w:p>
        </w:tc>
      </w:tr>
      <w:tr w14:paraId="46182462">
        <w:tblPrEx>
          <w:tblCellMar>
            <w:top w:w="0" w:type="dxa"/>
            <w:left w:w="108" w:type="dxa"/>
            <w:bottom w:w="0" w:type="dxa"/>
            <w:right w:w="108" w:type="dxa"/>
          </w:tblCellMar>
        </w:tblPrEx>
        <w:trPr>
          <w:trHeight w:val="269"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8474ECF">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18</w:t>
            </w:r>
            <w:r>
              <w:rPr>
                <w:rFonts w:hint="eastAsia" w:ascii="仿宋" w:hAnsi="仿宋" w:eastAsia="仿宋" w:cs="仿宋"/>
                <w:color w:val="000000"/>
                <w:sz w:val="24"/>
                <w:szCs w:val="24"/>
                <w:lang w:bidi="ar"/>
              </w:rPr>
              <w:t xml:space="preserve"> 脚踏功能：通过脚踏可实现开关启动、激发等操作</w:t>
            </w:r>
          </w:p>
        </w:tc>
        <w:tc>
          <w:tcPr>
            <w:tcW w:w="3923" w:type="dxa"/>
            <w:tcBorders>
              <w:top w:val="single" w:color="auto" w:sz="6" w:space="0"/>
              <w:left w:val="nil"/>
              <w:bottom w:val="single" w:color="auto" w:sz="6" w:space="0"/>
              <w:right w:val="single" w:color="auto" w:sz="6" w:space="0"/>
            </w:tcBorders>
            <w:noWrap w:val="0"/>
            <w:vAlign w:val="top"/>
          </w:tcPr>
          <w:p w14:paraId="299ED1F7">
            <w:pPr>
              <w:rPr>
                <w:rFonts w:hint="eastAsia" w:ascii="仿宋" w:hAnsi="仿宋" w:eastAsia="仿宋" w:cs="仿宋"/>
                <w:sz w:val="24"/>
                <w:szCs w:val="24"/>
              </w:rPr>
            </w:pPr>
          </w:p>
        </w:tc>
      </w:tr>
      <w:tr w14:paraId="29FE4EA3">
        <w:tblPrEx>
          <w:tblCellMar>
            <w:top w:w="0" w:type="dxa"/>
            <w:left w:w="108" w:type="dxa"/>
            <w:bottom w:w="0" w:type="dxa"/>
            <w:right w:w="108" w:type="dxa"/>
          </w:tblCellMar>
        </w:tblPrEx>
        <w:trPr>
          <w:trHeight w:val="269"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ECA267D">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3.2.</w:t>
            </w:r>
            <w:r>
              <w:rPr>
                <w:rFonts w:hint="eastAsia" w:ascii="仿宋" w:hAnsi="仿宋" w:eastAsia="仿宋" w:cs="仿宋"/>
                <w:color w:val="000000"/>
                <w:sz w:val="24"/>
                <w:szCs w:val="24"/>
                <w:lang w:val="en-US" w:eastAsia="zh-CN" w:bidi="ar"/>
              </w:rPr>
              <w:t>19</w:t>
            </w:r>
            <w:r>
              <w:rPr>
                <w:rFonts w:hint="eastAsia" w:ascii="仿宋" w:hAnsi="仿宋" w:eastAsia="仿宋" w:cs="仿宋"/>
                <w:color w:val="000000"/>
                <w:sz w:val="24"/>
                <w:szCs w:val="24"/>
                <w:lang w:bidi="ar"/>
              </w:rPr>
              <w:t xml:space="preserve"> 主机可兼容其他品牌电切环:具有</w:t>
            </w:r>
          </w:p>
        </w:tc>
        <w:tc>
          <w:tcPr>
            <w:tcW w:w="3923" w:type="dxa"/>
            <w:tcBorders>
              <w:top w:val="single" w:color="auto" w:sz="6" w:space="0"/>
              <w:left w:val="nil"/>
              <w:bottom w:val="single" w:color="auto" w:sz="6" w:space="0"/>
              <w:right w:val="single" w:color="auto" w:sz="6" w:space="0"/>
            </w:tcBorders>
            <w:noWrap w:val="0"/>
            <w:vAlign w:val="top"/>
          </w:tcPr>
          <w:p w14:paraId="4729A9E6">
            <w:pPr>
              <w:rPr>
                <w:rFonts w:hint="eastAsia" w:ascii="仿宋" w:hAnsi="仿宋" w:eastAsia="仿宋" w:cs="仿宋"/>
                <w:sz w:val="24"/>
                <w:szCs w:val="24"/>
              </w:rPr>
            </w:pPr>
          </w:p>
        </w:tc>
      </w:tr>
      <w:tr w14:paraId="30E9D893">
        <w:tblPrEx>
          <w:tblCellMar>
            <w:top w:w="0" w:type="dxa"/>
            <w:left w:w="108" w:type="dxa"/>
            <w:bottom w:w="0" w:type="dxa"/>
            <w:right w:w="108" w:type="dxa"/>
          </w:tblCellMar>
        </w:tblPrEx>
        <w:trPr>
          <w:trHeight w:val="17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64CBB38">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3.3 双极电切内窥镜镜子要求：</w:t>
            </w:r>
          </w:p>
        </w:tc>
        <w:tc>
          <w:tcPr>
            <w:tcW w:w="3923" w:type="dxa"/>
            <w:tcBorders>
              <w:top w:val="single" w:color="auto" w:sz="6" w:space="0"/>
              <w:left w:val="nil"/>
              <w:bottom w:val="single" w:color="auto" w:sz="6" w:space="0"/>
              <w:right w:val="single" w:color="auto" w:sz="6" w:space="0"/>
            </w:tcBorders>
            <w:noWrap w:val="0"/>
            <w:vAlign w:val="top"/>
          </w:tcPr>
          <w:p w14:paraId="480B6E91">
            <w:pPr>
              <w:rPr>
                <w:rFonts w:hint="eastAsia" w:ascii="仿宋" w:hAnsi="仿宋" w:eastAsia="仿宋" w:cs="仿宋"/>
                <w:b/>
                <w:sz w:val="24"/>
                <w:szCs w:val="24"/>
              </w:rPr>
            </w:pPr>
          </w:p>
        </w:tc>
      </w:tr>
      <w:tr w14:paraId="18AB425A">
        <w:tblPrEx>
          <w:tblCellMar>
            <w:top w:w="0" w:type="dxa"/>
            <w:left w:w="108" w:type="dxa"/>
            <w:bottom w:w="0" w:type="dxa"/>
            <w:right w:w="108" w:type="dxa"/>
          </w:tblCellMar>
        </w:tblPrEx>
        <w:trPr>
          <w:trHeight w:val="9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3B1E145">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3.3.1 数量：2根</w:t>
            </w:r>
          </w:p>
        </w:tc>
        <w:tc>
          <w:tcPr>
            <w:tcW w:w="3923" w:type="dxa"/>
            <w:tcBorders>
              <w:top w:val="single" w:color="auto" w:sz="6" w:space="0"/>
              <w:left w:val="nil"/>
              <w:bottom w:val="single" w:color="auto" w:sz="6" w:space="0"/>
              <w:right w:val="single" w:color="auto" w:sz="6" w:space="0"/>
            </w:tcBorders>
            <w:noWrap w:val="0"/>
            <w:vAlign w:val="top"/>
          </w:tcPr>
          <w:p w14:paraId="2F4020C4">
            <w:pPr>
              <w:rPr>
                <w:rFonts w:hint="eastAsia" w:ascii="仿宋" w:hAnsi="仿宋" w:eastAsia="仿宋" w:cs="仿宋"/>
                <w:sz w:val="24"/>
                <w:szCs w:val="24"/>
              </w:rPr>
            </w:pPr>
          </w:p>
        </w:tc>
      </w:tr>
      <w:tr w14:paraId="255BEAE3">
        <w:tblPrEx>
          <w:tblCellMar>
            <w:top w:w="0" w:type="dxa"/>
            <w:left w:w="108" w:type="dxa"/>
            <w:bottom w:w="0" w:type="dxa"/>
            <w:right w:w="108" w:type="dxa"/>
          </w:tblCellMar>
        </w:tblPrEx>
        <w:trPr>
          <w:trHeight w:val="17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FCC1BD3">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3.3.2 材质要求：蓝宝石镜头</w:t>
            </w:r>
          </w:p>
        </w:tc>
        <w:tc>
          <w:tcPr>
            <w:tcW w:w="3923" w:type="dxa"/>
            <w:tcBorders>
              <w:top w:val="single" w:color="auto" w:sz="6" w:space="0"/>
              <w:left w:val="nil"/>
              <w:bottom w:val="single" w:color="auto" w:sz="6" w:space="0"/>
              <w:right w:val="single" w:color="auto" w:sz="6" w:space="0"/>
            </w:tcBorders>
            <w:noWrap w:val="0"/>
            <w:vAlign w:val="top"/>
          </w:tcPr>
          <w:p w14:paraId="6580E98C">
            <w:pPr>
              <w:rPr>
                <w:rFonts w:hint="eastAsia" w:ascii="仿宋" w:hAnsi="仿宋" w:eastAsia="仿宋" w:cs="仿宋"/>
                <w:sz w:val="24"/>
                <w:szCs w:val="24"/>
              </w:rPr>
            </w:pPr>
          </w:p>
        </w:tc>
      </w:tr>
      <w:tr w14:paraId="08A302A7">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7A88F54">
            <w:pPr>
              <w:rPr>
                <w:rFonts w:hint="eastAsia" w:ascii="仿宋" w:hAnsi="仿宋" w:eastAsia="仿宋" w:cs="仿宋"/>
                <w:color w:val="000000"/>
                <w:sz w:val="24"/>
                <w:szCs w:val="24"/>
                <w:vertAlign w:val="superscript"/>
              </w:rPr>
            </w:pPr>
            <w:r>
              <w:rPr>
                <w:rFonts w:hint="eastAsia" w:ascii="仿宋" w:hAnsi="仿宋" w:eastAsia="仿宋" w:cs="仿宋"/>
                <w:color w:val="000000"/>
                <w:sz w:val="24"/>
                <w:szCs w:val="24"/>
                <w:lang w:bidi="ar"/>
              </w:rPr>
              <w:t>3.3.3 视向角：≥12°</w:t>
            </w:r>
          </w:p>
        </w:tc>
        <w:tc>
          <w:tcPr>
            <w:tcW w:w="3923" w:type="dxa"/>
            <w:tcBorders>
              <w:top w:val="single" w:color="auto" w:sz="6" w:space="0"/>
              <w:left w:val="nil"/>
              <w:bottom w:val="single" w:color="auto" w:sz="6" w:space="0"/>
              <w:right w:val="single" w:color="auto" w:sz="6" w:space="0"/>
            </w:tcBorders>
            <w:noWrap w:val="0"/>
            <w:vAlign w:val="top"/>
          </w:tcPr>
          <w:p w14:paraId="4918E5F1">
            <w:pPr>
              <w:rPr>
                <w:rFonts w:hint="eastAsia" w:ascii="仿宋" w:hAnsi="仿宋" w:eastAsia="仿宋" w:cs="仿宋"/>
                <w:color w:val="FF0000"/>
                <w:sz w:val="24"/>
                <w:szCs w:val="24"/>
              </w:rPr>
            </w:pPr>
          </w:p>
        </w:tc>
      </w:tr>
      <w:tr w14:paraId="677EA031">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399CAC3">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3.3.4 镜子直径：4mm±0.2mm</w:t>
            </w:r>
          </w:p>
        </w:tc>
        <w:tc>
          <w:tcPr>
            <w:tcW w:w="3923" w:type="dxa"/>
            <w:tcBorders>
              <w:top w:val="single" w:color="auto" w:sz="6" w:space="0"/>
              <w:left w:val="nil"/>
              <w:bottom w:val="single" w:color="auto" w:sz="6" w:space="0"/>
              <w:right w:val="single" w:color="auto" w:sz="6" w:space="0"/>
            </w:tcBorders>
            <w:noWrap w:val="0"/>
            <w:vAlign w:val="top"/>
          </w:tcPr>
          <w:p w14:paraId="7C13890E">
            <w:pPr>
              <w:rPr>
                <w:rFonts w:hint="eastAsia" w:ascii="仿宋" w:hAnsi="仿宋" w:eastAsia="仿宋" w:cs="仿宋"/>
                <w:sz w:val="24"/>
                <w:szCs w:val="24"/>
              </w:rPr>
            </w:pPr>
          </w:p>
        </w:tc>
      </w:tr>
      <w:tr w14:paraId="5C964625">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E1ACDD5">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3.3.5 镜子工作长度：</w:t>
            </w:r>
            <w:r>
              <w:rPr>
                <w:rFonts w:hint="eastAsia" w:ascii="仿宋" w:hAnsi="仿宋" w:eastAsia="仿宋" w:cs="仿宋"/>
                <w:color w:val="000000"/>
                <w:kern w:val="0"/>
                <w:sz w:val="24"/>
                <w:szCs w:val="24"/>
              </w:rPr>
              <w:t>280mm±0.2mm</w:t>
            </w:r>
          </w:p>
        </w:tc>
        <w:tc>
          <w:tcPr>
            <w:tcW w:w="3923" w:type="dxa"/>
            <w:tcBorders>
              <w:top w:val="single" w:color="auto" w:sz="6" w:space="0"/>
              <w:left w:val="nil"/>
              <w:bottom w:val="single" w:color="auto" w:sz="6" w:space="0"/>
              <w:right w:val="single" w:color="auto" w:sz="6" w:space="0"/>
            </w:tcBorders>
            <w:noWrap w:val="0"/>
            <w:vAlign w:val="top"/>
          </w:tcPr>
          <w:p w14:paraId="5A27DC7E">
            <w:pPr>
              <w:rPr>
                <w:rFonts w:hint="eastAsia" w:ascii="仿宋" w:hAnsi="仿宋" w:eastAsia="仿宋" w:cs="仿宋"/>
                <w:sz w:val="24"/>
                <w:szCs w:val="24"/>
              </w:rPr>
            </w:pPr>
          </w:p>
        </w:tc>
      </w:tr>
      <w:tr w14:paraId="23459C2E">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036CEE2">
            <w:pPr>
              <w:rPr>
                <w:rFonts w:hint="eastAsia" w:ascii="仿宋" w:hAnsi="仿宋" w:eastAsia="仿宋" w:cs="仿宋"/>
                <w:b/>
                <w:color w:val="000000"/>
                <w:sz w:val="24"/>
                <w:szCs w:val="24"/>
              </w:rPr>
            </w:pPr>
            <w:r>
              <w:rPr>
                <w:rFonts w:hint="eastAsia" w:ascii="仿宋" w:hAnsi="仿宋" w:eastAsia="仿宋" w:cs="仿宋"/>
                <w:color w:val="000000"/>
                <w:sz w:val="24"/>
                <w:szCs w:val="24"/>
                <w:lang w:bidi="ar"/>
              </w:rPr>
              <w:t>3.3.6 光纤接口：兼容STORZ、OLYMPUS、WOLF、ACMI及常见品牌光缆</w:t>
            </w:r>
          </w:p>
        </w:tc>
        <w:tc>
          <w:tcPr>
            <w:tcW w:w="3923" w:type="dxa"/>
            <w:tcBorders>
              <w:top w:val="single" w:color="auto" w:sz="6" w:space="0"/>
              <w:left w:val="nil"/>
              <w:bottom w:val="single" w:color="auto" w:sz="6" w:space="0"/>
              <w:right w:val="single" w:color="auto" w:sz="6" w:space="0"/>
            </w:tcBorders>
            <w:noWrap w:val="0"/>
            <w:vAlign w:val="top"/>
          </w:tcPr>
          <w:p w14:paraId="3D112753">
            <w:pPr>
              <w:rPr>
                <w:rFonts w:hint="eastAsia" w:ascii="仿宋" w:hAnsi="仿宋" w:eastAsia="仿宋" w:cs="仿宋"/>
                <w:sz w:val="24"/>
                <w:szCs w:val="24"/>
              </w:rPr>
            </w:pPr>
          </w:p>
        </w:tc>
      </w:tr>
      <w:tr w14:paraId="03C98614">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6F6484B">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3.4 双极电切内窥镜工作手件及镜鞘要求：</w:t>
            </w:r>
          </w:p>
        </w:tc>
        <w:tc>
          <w:tcPr>
            <w:tcW w:w="3923" w:type="dxa"/>
            <w:tcBorders>
              <w:top w:val="single" w:color="auto" w:sz="6" w:space="0"/>
              <w:left w:val="nil"/>
              <w:bottom w:val="single" w:color="auto" w:sz="6" w:space="0"/>
              <w:right w:val="single" w:color="auto" w:sz="6" w:space="0"/>
            </w:tcBorders>
            <w:noWrap w:val="0"/>
            <w:vAlign w:val="top"/>
          </w:tcPr>
          <w:p w14:paraId="26FA2C33">
            <w:pPr>
              <w:rPr>
                <w:rFonts w:hint="eastAsia" w:ascii="仿宋" w:hAnsi="仿宋" w:eastAsia="仿宋" w:cs="仿宋"/>
                <w:sz w:val="24"/>
                <w:szCs w:val="24"/>
              </w:rPr>
            </w:pPr>
          </w:p>
        </w:tc>
      </w:tr>
      <w:tr w14:paraId="3A62893C">
        <w:tblPrEx>
          <w:tblCellMar>
            <w:top w:w="0" w:type="dxa"/>
            <w:left w:w="108" w:type="dxa"/>
            <w:bottom w:w="0" w:type="dxa"/>
            <w:right w:w="108" w:type="dxa"/>
          </w:tblCellMar>
        </w:tblPrEx>
        <w:trPr>
          <w:trHeight w:val="9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2BB8E60">
            <w:pPr>
              <w:rPr>
                <w:rFonts w:hint="eastAsia" w:ascii="仿宋" w:hAnsi="仿宋" w:eastAsia="仿宋" w:cs="仿宋"/>
                <w:b/>
                <w:color w:val="000000"/>
                <w:sz w:val="24"/>
                <w:szCs w:val="24"/>
              </w:rPr>
            </w:pPr>
            <w:r>
              <w:rPr>
                <w:rFonts w:hint="eastAsia" w:ascii="仿宋" w:hAnsi="仿宋" w:eastAsia="仿宋" w:cs="仿宋"/>
                <w:color w:val="000000"/>
                <w:sz w:val="24"/>
                <w:szCs w:val="24"/>
                <w:lang w:bidi="ar"/>
              </w:rPr>
              <w:t>3.4.1 数量：2套</w:t>
            </w:r>
          </w:p>
        </w:tc>
        <w:tc>
          <w:tcPr>
            <w:tcW w:w="3923" w:type="dxa"/>
            <w:tcBorders>
              <w:top w:val="single" w:color="auto" w:sz="6" w:space="0"/>
              <w:left w:val="nil"/>
              <w:bottom w:val="single" w:color="auto" w:sz="6" w:space="0"/>
              <w:right w:val="single" w:color="auto" w:sz="6" w:space="0"/>
            </w:tcBorders>
            <w:noWrap w:val="0"/>
            <w:vAlign w:val="top"/>
          </w:tcPr>
          <w:p w14:paraId="1224ED42">
            <w:pPr>
              <w:rPr>
                <w:rFonts w:hint="eastAsia" w:ascii="仿宋" w:hAnsi="仿宋" w:eastAsia="仿宋" w:cs="仿宋"/>
                <w:sz w:val="24"/>
                <w:szCs w:val="24"/>
              </w:rPr>
            </w:pPr>
          </w:p>
        </w:tc>
      </w:tr>
      <w:tr w14:paraId="4980F7E6">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9E1647B">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3.4.2 结构要求：工作手件、内鞘、外鞘套具有快速卡锁式装接设计</w:t>
            </w:r>
          </w:p>
        </w:tc>
        <w:tc>
          <w:tcPr>
            <w:tcW w:w="3923" w:type="dxa"/>
            <w:tcBorders>
              <w:top w:val="single" w:color="auto" w:sz="6" w:space="0"/>
              <w:left w:val="nil"/>
              <w:bottom w:val="single" w:color="auto" w:sz="6" w:space="0"/>
              <w:right w:val="single" w:color="auto" w:sz="6" w:space="0"/>
            </w:tcBorders>
            <w:noWrap w:val="0"/>
            <w:vAlign w:val="top"/>
          </w:tcPr>
          <w:p w14:paraId="27AA6AA5">
            <w:pPr>
              <w:rPr>
                <w:rFonts w:hint="eastAsia" w:ascii="仿宋" w:hAnsi="仿宋" w:eastAsia="仿宋" w:cs="仿宋"/>
                <w:sz w:val="24"/>
                <w:szCs w:val="24"/>
              </w:rPr>
            </w:pPr>
          </w:p>
        </w:tc>
      </w:tr>
      <w:tr w14:paraId="063C8269">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E8130F4">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3.4.3 内鞘直径：</w:t>
            </w:r>
            <w:r>
              <w:rPr>
                <w:rFonts w:hint="eastAsia" w:ascii="仿宋" w:hAnsi="仿宋" w:eastAsia="仿宋" w:cs="仿宋"/>
                <w:color w:val="000000"/>
                <w:kern w:val="0"/>
                <w:sz w:val="24"/>
                <w:szCs w:val="24"/>
              </w:rPr>
              <w:t>≤25Fr</w:t>
            </w:r>
          </w:p>
        </w:tc>
        <w:tc>
          <w:tcPr>
            <w:tcW w:w="3923" w:type="dxa"/>
            <w:tcBorders>
              <w:top w:val="single" w:color="auto" w:sz="6" w:space="0"/>
              <w:left w:val="nil"/>
              <w:bottom w:val="single" w:color="auto" w:sz="6" w:space="0"/>
              <w:right w:val="single" w:color="auto" w:sz="6" w:space="0"/>
            </w:tcBorders>
            <w:noWrap w:val="0"/>
            <w:vAlign w:val="top"/>
          </w:tcPr>
          <w:p w14:paraId="22532852">
            <w:pPr>
              <w:rPr>
                <w:rFonts w:hint="eastAsia" w:ascii="仿宋" w:hAnsi="仿宋" w:eastAsia="仿宋" w:cs="仿宋"/>
                <w:sz w:val="24"/>
                <w:szCs w:val="24"/>
              </w:rPr>
            </w:pPr>
          </w:p>
        </w:tc>
      </w:tr>
      <w:tr w14:paraId="02D9B80D">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A1EC7E6">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3.4.4 外鞘套直径：≤</w:t>
            </w:r>
            <w:r>
              <w:rPr>
                <w:rFonts w:hint="eastAsia" w:ascii="仿宋" w:hAnsi="仿宋" w:eastAsia="仿宋" w:cs="仿宋"/>
                <w:color w:val="000000"/>
                <w:kern w:val="0"/>
                <w:sz w:val="24"/>
                <w:szCs w:val="24"/>
              </w:rPr>
              <w:t>26Fr</w:t>
            </w:r>
          </w:p>
        </w:tc>
        <w:tc>
          <w:tcPr>
            <w:tcW w:w="3923" w:type="dxa"/>
            <w:tcBorders>
              <w:top w:val="single" w:color="auto" w:sz="6" w:space="0"/>
              <w:left w:val="nil"/>
              <w:bottom w:val="single" w:color="auto" w:sz="6" w:space="0"/>
              <w:right w:val="single" w:color="auto" w:sz="6" w:space="0"/>
            </w:tcBorders>
            <w:noWrap w:val="0"/>
            <w:vAlign w:val="top"/>
          </w:tcPr>
          <w:p w14:paraId="692AA77C">
            <w:pPr>
              <w:rPr>
                <w:rFonts w:hint="eastAsia" w:ascii="仿宋" w:hAnsi="仿宋" w:eastAsia="仿宋" w:cs="仿宋"/>
                <w:sz w:val="24"/>
                <w:szCs w:val="24"/>
              </w:rPr>
            </w:pPr>
          </w:p>
        </w:tc>
      </w:tr>
      <w:tr w14:paraId="0ADDC8E6">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363A137">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3.5 电切环要求：</w:t>
            </w:r>
          </w:p>
        </w:tc>
        <w:tc>
          <w:tcPr>
            <w:tcW w:w="3923" w:type="dxa"/>
            <w:tcBorders>
              <w:top w:val="single" w:color="auto" w:sz="6" w:space="0"/>
              <w:left w:val="nil"/>
              <w:bottom w:val="single" w:color="auto" w:sz="6" w:space="0"/>
              <w:right w:val="single" w:color="auto" w:sz="6" w:space="0"/>
            </w:tcBorders>
            <w:noWrap w:val="0"/>
            <w:vAlign w:val="top"/>
          </w:tcPr>
          <w:p w14:paraId="1364CD35">
            <w:pPr>
              <w:rPr>
                <w:rFonts w:hint="eastAsia" w:ascii="仿宋" w:hAnsi="仿宋" w:eastAsia="仿宋" w:cs="仿宋"/>
                <w:b/>
                <w:color w:val="FF0000"/>
                <w:sz w:val="24"/>
                <w:szCs w:val="24"/>
              </w:rPr>
            </w:pPr>
          </w:p>
        </w:tc>
      </w:tr>
      <w:tr w14:paraId="5681D25F">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2FFD061">
            <w:pPr>
              <w:rPr>
                <w:rFonts w:hint="eastAsia" w:ascii="仿宋" w:hAnsi="仿宋" w:eastAsia="仿宋" w:cs="仿宋"/>
                <w:b/>
                <w:color w:val="000000"/>
                <w:sz w:val="24"/>
                <w:szCs w:val="24"/>
              </w:rPr>
            </w:pPr>
            <w:r>
              <w:rPr>
                <w:rFonts w:hint="eastAsia" w:ascii="仿宋" w:hAnsi="仿宋" w:eastAsia="仿宋" w:cs="仿宋"/>
                <w:color w:val="000000"/>
                <w:sz w:val="24"/>
                <w:szCs w:val="24"/>
                <w:lang w:bidi="ar"/>
              </w:rPr>
              <w:t>3.5.1 数量：12根</w:t>
            </w:r>
          </w:p>
        </w:tc>
        <w:tc>
          <w:tcPr>
            <w:tcW w:w="3923" w:type="dxa"/>
            <w:tcBorders>
              <w:top w:val="single" w:color="auto" w:sz="6" w:space="0"/>
              <w:left w:val="nil"/>
              <w:bottom w:val="single" w:color="auto" w:sz="6" w:space="0"/>
              <w:right w:val="single" w:color="auto" w:sz="6" w:space="0"/>
            </w:tcBorders>
            <w:noWrap w:val="0"/>
            <w:vAlign w:val="top"/>
          </w:tcPr>
          <w:p w14:paraId="295E6B0C">
            <w:pPr>
              <w:rPr>
                <w:rFonts w:hint="eastAsia" w:ascii="仿宋" w:hAnsi="仿宋" w:eastAsia="仿宋" w:cs="仿宋"/>
                <w:b/>
                <w:color w:val="FF0000"/>
                <w:sz w:val="24"/>
                <w:szCs w:val="24"/>
              </w:rPr>
            </w:pPr>
          </w:p>
        </w:tc>
      </w:tr>
      <w:tr w14:paraId="160209A0">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35DFE2C">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3.5.2 电切环可重复性使用：具有</w:t>
            </w:r>
          </w:p>
        </w:tc>
        <w:tc>
          <w:tcPr>
            <w:tcW w:w="3923" w:type="dxa"/>
            <w:tcBorders>
              <w:top w:val="single" w:color="auto" w:sz="6" w:space="0"/>
              <w:left w:val="nil"/>
              <w:bottom w:val="single" w:color="auto" w:sz="6" w:space="0"/>
              <w:right w:val="single" w:color="auto" w:sz="6" w:space="0"/>
            </w:tcBorders>
            <w:noWrap w:val="0"/>
            <w:vAlign w:val="top"/>
          </w:tcPr>
          <w:p w14:paraId="2ABFBFD2">
            <w:pPr>
              <w:rPr>
                <w:rFonts w:hint="eastAsia" w:ascii="仿宋" w:hAnsi="仿宋" w:eastAsia="仿宋" w:cs="仿宋"/>
                <w:b/>
                <w:color w:val="FF0000"/>
                <w:sz w:val="24"/>
                <w:szCs w:val="24"/>
              </w:rPr>
            </w:pPr>
          </w:p>
        </w:tc>
      </w:tr>
      <w:tr w14:paraId="6A976215">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308007E">
            <w:pPr>
              <w:rPr>
                <w:rFonts w:hint="eastAsia" w:ascii="仿宋" w:hAnsi="仿宋" w:eastAsia="仿宋" w:cs="仿宋"/>
                <w:color w:val="000000"/>
                <w:sz w:val="24"/>
                <w:szCs w:val="24"/>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种类要求：包括但不限于电环状、针状、铲状、滚状</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电切环设计电流通过电切环头端的回流环形成回路，仅通过电切环即可实现真正的双极，电流不通过镜鞘</w:t>
            </w:r>
          </w:p>
        </w:tc>
        <w:tc>
          <w:tcPr>
            <w:tcW w:w="3923" w:type="dxa"/>
            <w:tcBorders>
              <w:top w:val="single" w:color="auto" w:sz="6" w:space="0"/>
              <w:left w:val="nil"/>
              <w:bottom w:val="single" w:color="auto" w:sz="6" w:space="0"/>
              <w:right w:val="single" w:color="auto" w:sz="6" w:space="0"/>
            </w:tcBorders>
            <w:noWrap w:val="0"/>
            <w:vAlign w:val="top"/>
          </w:tcPr>
          <w:p w14:paraId="58A7A94E">
            <w:pPr>
              <w:rPr>
                <w:rFonts w:hint="eastAsia" w:ascii="仿宋" w:hAnsi="仿宋" w:eastAsia="仿宋" w:cs="仿宋"/>
                <w:color w:val="000000"/>
                <w:sz w:val="24"/>
                <w:szCs w:val="24"/>
                <w:lang w:val="en-US" w:eastAsia="zh-CN"/>
              </w:rPr>
            </w:pPr>
          </w:p>
        </w:tc>
      </w:tr>
      <w:tr w14:paraId="39EE88E9">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94A4533">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3.6 免扩宫检查镜镜子要求：</w:t>
            </w:r>
          </w:p>
        </w:tc>
        <w:tc>
          <w:tcPr>
            <w:tcW w:w="3923" w:type="dxa"/>
            <w:tcBorders>
              <w:top w:val="single" w:color="auto" w:sz="6" w:space="0"/>
              <w:left w:val="nil"/>
              <w:bottom w:val="single" w:color="auto" w:sz="6" w:space="0"/>
              <w:right w:val="single" w:color="auto" w:sz="6" w:space="0"/>
            </w:tcBorders>
            <w:noWrap w:val="0"/>
            <w:vAlign w:val="top"/>
          </w:tcPr>
          <w:p w14:paraId="25F34A06">
            <w:pPr>
              <w:rPr>
                <w:rFonts w:hint="eastAsia" w:ascii="仿宋" w:hAnsi="仿宋" w:eastAsia="仿宋" w:cs="仿宋"/>
                <w:b/>
                <w:color w:val="000000"/>
                <w:sz w:val="24"/>
                <w:szCs w:val="24"/>
              </w:rPr>
            </w:pPr>
          </w:p>
        </w:tc>
      </w:tr>
      <w:tr w14:paraId="76FEE135">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5C709440">
            <w:pPr>
              <w:rPr>
                <w:rFonts w:hint="eastAsia" w:ascii="仿宋" w:hAnsi="仿宋" w:eastAsia="仿宋" w:cs="仿宋"/>
                <w:b/>
                <w:color w:val="000000"/>
                <w:sz w:val="24"/>
                <w:szCs w:val="24"/>
              </w:rPr>
            </w:pPr>
            <w:r>
              <w:rPr>
                <w:rFonts w:hint="eastAsia" w:ascii="仿宋" w:hAnsi="仿宋" w:eastAsia="仿宋" w:cs="仿宋"/>
                <w:color w:val="000000"/>
                <w:sz w:val="24"/>
                <w:szCs w:val="24"/>
                <w:lang w:bidi="ar"/>
              </w:rPr>
              <w:t>3.6.1 数量：2根</w:t>
            </w:r>
          </w:p>
        </w:tc>
        <w:tc>
          <w:tcPr>
            <w:tcW w:w="3923" w:type="dxa"/>
            <w:tcBorders>
              <w:top w:val="single" w:color="auto" w:sz="6" w:space="0"/>
              <w:left w:val="nil"/>
              <w:bottom w:val="single" w:color="auto" w:sz="6" w:space="0"/>
              <w:right w:val="single" w:color="auto" w:sz="6" w:space="0"/>
            </w:tcBorders>
            <w:noWrap w:val="0"/>
            <w:vAlign w:val="top"/>
          </w:tcPr>
          <w:p w14:paraId="1C7ABABD">
            <w:pPr>
              <w:rPr>
                <w:rFonts w:hint="eastAsia" w:ascii="仿宋" w:hAnsi="仿宋" w:eastAsia="仿宋" w:cs="仿宋"/>
                <w:b/>
                <w:color w:val="000000"/>
                <w:sz w:val="24"/>
                <w:szCs w:val="24"/>
              </w:rPr>
            </w:pPr>
          </w:p>
        </w:tc>
      </w:tr>
      <w:tr w14:paraId="1B01EA33">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A6A1739">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3.6.2 视向角：≥30°</w:t>
            </w:r>
          </w:p>
        </w:tc>
        <w:tc>
          <w:tcPr>
            <w:tcW w:w="3923" w:type="dxa"/>
            <w:tcBorders>
              <w:top w:val="single" w:color="auto" w:sz="6" w:space="0"/>
              <w:left w:val="nil"/>
              <w:bottom w:val="single" w:color="auto" w:sz="6" w:space="0"/>
              <w:right w:val="single" w:color="auto" w:sz="6" w:space="0"/>
            </w:tcBorders>
            <w:noWrap w:val="0"/>
            <w:vAlign w:val="top"/>
          </w:tcPr>
          <w:p w14:paraId="7617920A">
            <w:pPr>
              <w:rPr>
                <w:rFonts w:hint="eastAsia" w:ascii="仿宋" w:hAnsi="仿宋" w:eastAsia="仿宋" w:cs="仿宋"/>
                <w:color w:val="000000"/>
                <w:sz w:val="24"/>
                <w:szCs w:val="24"/>
              </w:rPr>
            </w:pPr>
          </w:p>
        </w:tc>
      </w:tr>
      <w:tr w14:paraId="2140CF39">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9FD0788">
            <w:pPr>
              <w:rPr>
                <w:rFonts w:hint="eastAsia" w:ascii="仿宋" w:hAnsi="仿宋" w:eastAsia="仿宋" w:cs="仿宋"/>
                <w:color w:val="00000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sz w:val="24"/>
                <w:szCs w:val="24"/>
                <w:lang w:bidi="ar"/>
              </w:rPr>
              <w:t xml:space="preserve">3.6.3 </w:t>
            </w:r>
            <w:r>
              <w:rPr>
                <w:rFonts w:hint="eastAsia" w:ascii="仿宋" w:hAnsi="仿宋" w:eastAsia="仿宋" w:cs="仿宋"/>
                <w:color w:val="000000"/>
                <w:kern w:val="0"/>
                <w:sz w:val="24"/>
                <w:szCs w:val="24"/>
              </w:rPr>
              <w:t>镜子直径：</w:t>
            </w:r>
            <w:r>
              <w:rPr>
                <w:rFonts w:hint="eastAsia" w:ascii="仿宋" w:hAnsi="仿宋" w:eastAsia="仿宋" w:cs="仿宋"/>
                <w:color w:val="000000"/>
                <w:kern w:val="0"/>
                <w:sz w:val="24"/>
                <w:szCs w:val="24"/>
                <w:lang w:val="en-US" w:eastAsia="zh-CN"/>
              </w:rPr>
              <w:t>2.9</w:t>
            </w:r>
            <w:r>
              <w:rPr>
                <w:rFonts w:hint="eastAsia" w:ascii="仿宋" w:hAnsi="仿宋" w:eastAsia="仿宋" w:cs="仿宋"/>
                <w:color w:val="000000"/>
                <w:kern w:val="0"/>
                <w:sz w:val="24"/>
                <w:szCs w:val="24"/>
              </w:rPr>
              <w:t>mm±0.</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mm，含2mm柱状晶体镜及独立灌流通</w:t>
            </w:r>
          </w:p>
        </w:tc>
        <w:tc>
          <w:tcPr>
            <w:tcW w:w="3923" w:type="dxa"/>
            <w:tcBorders>
              <w:top w:val="single" w:color="auto" w:sz="6" w:space="0"/>
              <w:left w:val="nil"/>
              <w:bottom w:val="single" w:color="auto" w:sz="6" w:space="0"/>
              <w:right w:val="single" w:color="auto" w:sz="6" w:space="0"/>
            </w:tcBorders>
            <w:noWrap w:val="0"/>
            <w:vAlign w:val="top"/>
          </w:tcPr>
          <w:p w14:paraId="07C5527A">
            <w:pPr>
              <w:rPr>
                <w:rFonts w:hint="eastAsia" w:ascii="仿宋" w:hAnsi="仿宋" w:eastAsia="仿宋" w:cs="仿宋"/>
                <w:color w:val="000000"/>
                <w:sz w:val="24"/>
                <w:szCs w:val="24"/>
                <w:lang w:val="en-US" w:eastAsia="zh-CN"/>
              </w:rPr>
            </w:pPr>
          </w:p>
        </w:tc>
      </w:tr>
      <w:tr w14:paraId="293C8A57">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2DC0446">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3.6.4 镜子工作长度：</w:t>
            </w:r>
            <w:r>
              <w:rPr>
                <w:rFonts w:hint="eastAsia" w:ascii="仿宋" w:hAnsi="仿宋" w:eastAsia="仿宋" w:cs="仿宋"/>
                <w:color w:val="000000"/>
                <w:kern w:val="0"/>
                <w:sz w:val="24"/>
                <w:szCs w:val="24"/>
              </w:rPr>
              <w:t>230mm±10mm</w:t>
            </w:r>
          </w:p>
        </w:tc>
        <w:tc>
          <w:tcPr>
            <w:tcW w:w="3923" w:type="dxa"/>
            <w:tcBorders>
              <w:top w:val="single" w:color="auto" w:sz="6" w:space="0"/>
              <w:left w:val="nil"/>
              <w:bottom w:val="single" w:color="auto" w:sz="6" w:space="0"/>
              <w:right w:val="single" w:color="auto" w:sz="6" w:space="0"/>
            </w:tcBorders>
            <w:noWrap w:val="0"/>
            <w:vAlign w:val="top"/>
          </w:tcPr>
          <w:p w14:paraId="45B13F69">
            <w:pPr>
              <w:rPr>
                <w:rFonts w:hint="eastAsia" w:ascii="仿宋" w:hAnsi="仿宋" w:eastAsia="仿宋" w:cs="仿宋"/>
                <w:color w:val="000000"/>
                <w:sz w:val="24"/>
                <w:szCs w:val="24"/>
              </w:rPr>
            </w:pPr>
          </w:p>
        </w:tc>
      </w:tr>
      <w:tr w14:paraId="2601E58C">
        <w:tblPrEx>
          <w:tblCellMar>
            <w:top w:w="0" w:type="dxa"/>
            <w:left w:w="108" w:type="dxa"/>
            <w:bottom w:w="0" w:type="dxa"/>
            <w:right w:w="108" w:type="dxa"/>
          </w:tblCellMar>
        </w:tblPrEx>
        <w:trPr>
          <w:trHeight w:val="24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F1C4F5B">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3.6.5 视场角：</w:t>
            </w:r>
            <w:r>
              <w:rPr>
                <w:rFonts w:hint="eastAsia" w:ascii="仿宋" w:hAnsi="仿宋" w:eastAsia="仿宋" w:cs="仿宋"/>
                <w:color w:val="000000"/>
                <w:kern w:val="0"/>
                <w:sz w:val="24"/>
                <w:szCs w:val="24"/>
              </w:rPr>
              <w:t>80°±10°</w:t>
            </w:r>
          </w:p>
        </w:tc>
        <w:tc>
          <w:tcPr>
            <w:tcW w:w="3923" w:type="dxa"/>
            <w:tcBorders>
              <w:top w:val="single" w:color="auto" w:sz="6" w:space="0"/>
              <w:left w:val="nil"/>
              <w:bottom w:val="single" w:color="auto" w:sz="6" w:space="0"/>
              <w:right w:val="single" w:color="auto" w:sz="6" w:space="0"/>
            </w:tcBorders>
            <w:noWrap w:val="0"/>
            <w:vAlign w:val="top"/>
          </w:tcPr>
          <w:p w14:paraId="6538BC66">
            <w:pPr>
              <w:rPr>
                <w:rFonts w:hint="eastAsia" w:ascii="仿宋" w:hAnsi="仿宋" w:eastAsia="仿宋" w:cs="仿宋"/>
                <w:color w:val="000000"/>
                <w:sz w:val="24"/>
                <w:szCs w:val="24"/>
              </w:rPr>
            </w:pPr>
          </w:p>
        </w:tc>
      </w:tr>
      <w:tr w14:paraId="30DC62DC">
        <w:tblPrEx>
          <w:tblCellMar>
            <w:top w:w="0" w:type="dxa"/>
            <w:left w:w="108" w:type="dxa"/>
            <w:bottom w:w="0" w:type="dxa"/>
            <w:right w:w="108" w:type="dxa"/>
          </w:tblCellMar>
        </w:tblPrEx>
        <w:trPr>
          <w:trHeight w:val="24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A3CC885">
            <w:pPr>
              <w:rPr>
                <w:rFonts w:hint="eastAsia" w:ascii="仿宋" w:hAnsi="仿宋" w:eastAsia="仿宋" w:cs="仿宋"/>
                <w:b/>
                <w:sz w:val="24"/>
                <w:szCs w:val="24"/>
              </w:rPr>
            </w:pPr>
            <w:r>
              <w:rPr>
                <w:rFonts w:hint="eastAsia" w:ascii="仿宋" w:hAnsi="仿宋" w:eastAsia="仿宋" w:cs="仿宋"/>
                <w:b/>
                <w:sz w:val="24"/>
                <w:szCs w:val="24"/>
                <w:lang w:bidi="ar"/>
              </w:rPr>
              <w:t>3.7 免扩宫检查治疗管鞘要求：</w:t>
            </w:r>
          </w:p>
        </w:tc>
        <w:tc>
          <w:tcPr>
            <w:tcW w:w="3923" w:type="dxa"/>
            <w:tcBorders>
              <w:top w:val="single" w:color="auto" w:sz="6" w:space="0"/>
              <w:left w:val="nil"/>
              <w:bottom w:val="single" w:color="auto" w:sz="6" w:space="0"/>
              <w:right w:val="single" w:color="auto" w:sz="6" w:space="0"/>
            </w:tcBorders>
            <w:noWrap w:val="0"/>
            <w:vAlign w:val="top"/>
          </w:tcPr>
          <w:p w14:paraId="53010F38">
            <w:pPr>
              <w:rPr>
                <w:rFonts w:hint="eastAsia" w:ascii="仿宋" w:hAnsi="仿宋" w:eastAsia="仿宋" w:cs="仿宋"/>
                <w:color w:val="FF0000"/>
                <w:sz w:val="24"/>
                <w:szCs w:val="24"/>
              </w:rPr>
            </w:pPr>
          </w:p>
        </w:tc>
      </w:tr>
      <w:tr w14:paraId="0770B072">
        <w:tblPrEx>
          <w:tblCellMar>
            <w:top w:w="0" w:type="dxa"/>
            <w:left w:w="108" w:type="dxa"/>
            <w:bottom w:w="0" w:type="dxa"/>
            <w:right w:w="108" w:type="dxa"/>
          </w:tblCellMar>
        </w:tblPrEx>
        <w:trPr>
          <w:trHeight w:val="24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2E91F72">
            <w:pPr>
              <w:rPr>
                <w:rFonts w:hint="eastAsia" w:ascii="仿宋" w:hAnsi="仿宋" w:eastAsia="仿宋" w:cs="仿宋"/>
                <w:b/>
                <w:sz w:val="24"/>
                <w:szCs w:val="24"/>
              </w:rPr>
            </w:pPr>
            <w:r>
              <w:rPr>
                <w:rFonts w:hint="eastAsia" w:ascii="仿宋" w:hAnsi="仿宋" w:eastAsia="仿宋" w:cs="仿宋"/>
                <w:sz w:val="24"/>
                <w:szCs w:val="24"/>
                <w:lang w:bidi="ar"/>
              </w:rPr>
              <w:t>3.7.1 数量：2套</w:t>
            </w:r>
          </w:p>
        </w:tc>
        <w:tc>
          <w:tcPr>
            <w:tcW w:w="3923" w:type="dxa"/>
            <w:tcBorders>
              <w:top w:val="single" w:color="auto" w:sz="6" w:space="0"/>
              <w:left w:val="nil"/>
              <w:bottom w:val="single" w:color="auto" w:sz="6" w:space="0"/>
              <w:right w:val="single" w:color="auto" w:sz="6" w:space="0"/>
            </w:tcBorders>
            <w:noWrap w:val="0"/>
            <w:vAlign w:val="top"/>
          </w:tcPr>
          <w:p w14:paraId="10FBCFA1">
            <w:pPr>
              <w:rPr>
                <w:rFonts w:hint="eastAsia" w:ascii="仿宋" w:hAnsi="仿宋" w:eastAsia="仿宋" w:cs="仿宋"/>
                <w:color w:val="FF0000"/>
                <w:sz w:val="24"/>
                <w:szCs w:val="24"/>
              </w:rPr>
            </w:pPr>
          </w:p>
        </w:tc>
      </w:tr>
      <w:tr w14:paraId="0A1F0F2E">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6F8CC32">
            <w:pPr>
              <w:rPr>
                <w:rFonts w:hint="eastAsia" w:ascii="仿宋" w:hAnsi="仿宋" w:eastAsia="仿宋" w:cs="仿宋"/>
                <w:sz w:val="24"/>
                <w:szCs w:val="24"/>
              </w:rPr>
            </w:pPr>
            <w:r>
              <w:rPr>
                <w:rFonts w:hint="eastAsia" w:ascii="仿宋" w:hAnsi="仿宋" w:eastAsia="仿宋" w:cs="仿宋"/>
                <w:sz w:val="24"/>
                <w:szCs w:val="24"/>
                <w:lang w:bidi="ar"/>
              </w:rPr>
              <w:t>3.7.2 持续灌流功能：</w:t>
            </w:r>
            <w:r>
              <w:rPr>
                <w:rFonts w:hint="eastAsia" w:ascii="仿宋" w:hAnsi="仿宋" w:eastAsia="仿宋" w:cs="仿宋"/>
                <w:color w:val="000000"/>
                <w:kern w:val="0"/>
                <w:sz w:val="24"/>
                <w:szCs w:val="24"/>
              </w:rPr>
              <w:t>无需任何镜鞘即可通过镜子完成单向灌流宫腔镜检查</w:t>
            </w:r>
          </w:p>
        </w:tc>
        <w:tc>
          <w:tcPr>
            <w:tcW w:w="3923" w:type="dxa"/>
            <w:tcBorders>
              <w:top w:val="single" w:color="auto" w:sz="6" w:space="0"/>
              <w:left w:val="nil"/>
              <w:bottom w:val="single" w:color="auto" w:sz="6" w:space="0"/>
              <w:right w:val="single" w:color="auto" w:sz="6" w:space="0"/>
            </w:tcBorders>
            <w:noWrap w:val="0"/>
            <w:vAlign w:val="top"/>
          </w:tcPr>
          <w:p w14:paraId="1FC9C497">
            <w:pPr>
              <w:rPr>
                <w:rFonts w:hint="eastAsia" w:ascii="仿宋" w:hAnsi="仿宋" w:eastAsia="仿宋" w:cs="仿宋"/>
                <w:color w:val="000000"/>
                <w:sz w:val="24"/>
                <w:szCs w:val="24"/>
              </w:rPr>
            </w:pPr>
          </w:p>
        </w:tc>
      </w:tr>
      <w:tr w14:paraId="3459DBA6">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C167F7F">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sz w:val="24"/>
                <w:szCs w:val="24"/>
                <w:lang w:bidi="ar"/>
              </w:rPr>
              <w:t xml:space="preserve">3.7.3 </w:t>
            </w:r>
            <w:r>
              <w:rPr>
                <w:rFonts w:hint="eastAsia" w:ascii="仿宋" w:hAnsi="仿宋" w:eastAsia="仿宋" w:cs="仿宋"/>
                <w:color w:val="000000"/>
                <w:kern w:val="0"/>
                <w:sz w:val="24"/>
                <w:szCs w:val="24"/>
              </w:rPr>
              <w:t>镜鞘工作长度：检查鞘180mm±10mm，操作鞘160mm±10mm</w:t>
            </w:r>
          </w:p>
        </w:tc>
        <w:tc>
          <w:tcPr>
            <w:tcW w:w="3923" w:type="dxa"/>
            <w:tcBorders>
              <w:top w:val="single" w:color="auto" w:sz="6" w:space="0"/>
              <w:left w:val="nil"/>
              <w:bottom w:val="single" w:color="auto" w:sz="6" w:space="0"/>
              <w:right w:val="single" w:color="auto" w:sz="6" w:space="0"/>
            </w:tcBorders>
            <w:noWrap w:val="0"/>
            <w:vAlign w:val="top"/>
          </w:tcPr>
          <w:p w14:paraId="68C6A572">
            <w:pPr>
              <w:rPr>
                <w:rFonts w:hint="eastAsia" w:ascii="仿宋" w:hAnsi="仿宋" w:eastAsia="仿宋" w:cs="仿宋"/>
                <w:color w:val="000000"/>
                <w:sz w:val="24"/>
                <w:szCs w:val="24"/>
              </w:rPr>
            </w:pPr>
          </w:p>
        </w:tc>
      </w:tr>
      <w:tr w14:paraId="29D8A554">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ECC033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 xml:space="preserve">3.7.4 </w:t>
            </w:r>
            <w:r>
              <w:rPr>
                <w:rFonts w:hint="eastAsia" w:ascii="仿宋" w:hAnsi="仿宋" w:eastAsia="仿宋" w:cs="仿宋"/>
                <w:color w:val="000000"/>
                <w:kern w:val="0"/>
                <w:sz w:val="24"/>
                <w:szCs w:val="24"/>
              </w:rPr>
              <w:t>吸引通道：可术中完成进出水灌流</w:t>
            </w:r>
          </w:p>
        </w:tc>
        <w:tc>
          <w:tcPr>
            <w:tcW w:w="3923" w:type="dxa"/>
            <w:tcBorders>
              <w:top w:val="single" w:color="auto" w:sz="6" w:space="0"/>
              <w:left w:val="nil"/>
              <w:bottom w:val="single" w:color="auto" w:sz="6" w:space="0"/>
              <w:right w:val="single" w:color="auto" w:sz="6" w:space="0"/>
            </w:tcBorders>
            <w:noWrap w:val="0"/>
            <w:vAlign w:val="top"/>
          </w:tcPr>
          <w:p w14:paraId="4814A7B3">
            <w:pPr>
              <w:rPr>
                <w:rFonts w:hint="eastAsia" w:ascii="仿宋" w:hAnsi="仿宋" w:eastAsia="仿宋" w:cs="仿宋"/>
                <w:color w:val="000000"/>
                <w:sz w:val="24"/>
                <w:szCs w:val="24"/>
              </w:rPr>
            </w:pPr>
          </w:p>
        </w:tc>
      </w:tr>
      <w:tr w14:paraId="20805F6A">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E00188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 xml:space="preserve">3.7.5 </w:t>
            </w:r>
            <w:r>
              <w:rPr>
                <w:rFonts w:hint="eastAsia" w:ascii="仿宋" w:hAnsi="仿宋" w:eastAsia="仿宋" w:cs="仿宋"/>
                <w:color w:val="000000"/>
                <w:kern w:val="0"/>
                <w:sz w:val="24"/>
                <w:szCs w:val="24"/>
              </w:rPr>
              <w:t>镜鞘直径：检查镜鞘外径3.7mm±0.3mm，操作鞘4.4mm±0.2mm</w:t>
            </w:r>
          </w:p>
        </w:tc>
        <w:tc>
          <w:tcPr>
            <w:tcW w:w="3923" w:type="dxa"/>
            <w:tcBorders>
              <w:top w:val="single" w:color="auto" w:sz="6" w:space="0"/>
              <w:left w:val="nil"/>
              <w:bottom w:val="single" w:color="auto" w:sz="6" w:space="0"/>
              <w:right w:val="single" w:color="auto" w:sz="6" w:space="0"/>
            </w:tcBorders>
            <w:noWrap w:val="0"/>
            <w:vAlign w:val="top"/>
          </w:tcPr>
          <w:p w14:paraId="5C852813">
            <w:pPr>
              <w:autoSpaceDE w:val="0"/>
              <w:autoSpaceDN w:val="0"/>
              <w:adjustRightInd w:val="0"/>
              <w:spacing w:line="280" w:lineRule="exact"/>
              <w:rPr>
                <w:rFonts w:hint="eastAsia" w:ascii="仿宋" w:hAnsi="仿宋" w:eastAsia="仿宋" w:cs="仿宋"/>
                <w:b/>
                <w:color w:val="000000"/>
                <w:sz w:val="24"/>
                <w:szCs w:val="24"/>
              </w:rPr>
            </w:pPr>
          </w:p>
        </w:tc>
      </w:tr>
      <w:tr w14:paraId="2265251D">
        <w:tblPrEx>
          <w:tblCellMar>
            <w:top w:w="0" w:type="dxa"/>
            <w:left w:w="108" w:type="dxa"/>
            <w:bottom w:w="0" w:type="dxa"/>
            <w:right w:w="108" w:type="dxa"/>
          </w:tblCellMar>
        </w:tblPrEx>
        <w:trPr>
          <w:trHeight w:val="265"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3F91FEF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bidi="ar"/>
              </w:rPr>
              <w:t>3.7.6 镜鞘器械通道：≤5Fr</w:t>
            </w:r>
          </w:p>
        </w:tc>
        <w:tc>
          <w:tcPr>
            <w:tcW w:w="3923" w:type="dxa"/>
            <w:tcBorders>
              <w:top w:val="single" w:color="auto" w:sz="6" w:space="0"/>
              <w:left w:val="nil"/>
              <w:bottom w:val="single" w:color="auto" w:sz="6" w:space="0"/>
              <w:right w:val="single" w:color="auto" w:sz="6" w:space="0"/>
            </w:tcBorders>
            <w:noWrap w:val="0"/>
            <w:vAlign w:val="top"/>
          </w:tcPr>
          <w:p w14:paraId="1A04FF9F">
            <w:pPr>
              <w:autoSpaceDE w:val="0"/>
              <w:autoSpaceDN w:val="0"/>
              <w:adjustRightInd w:val="0"/>
              <w:spacing w:line="280" w:lineRule="exact"/>
              <w:rPr>
                <w:rFonts w:hint="eastAsia" w:ascii="仿宋" w:hAnsi="仿宋" w:eastAsia="仿宋" w:cs="仿宋"/>
                <w:b/>
                <w:color w:val="000000"/>
                <w:sz w:val="24"/>
                <w:szCs w:val="24"/>
              </w:rPr>
            </w:pPr>
          </w:p>
        </w:tc>
      </w:tr>
      <w:tr w14:paraId="5443A174">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3867A60">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b/>
                <w:color w:val="000000"/>
                <w:sz w:val="24"/>
                <w:szCs w:val="24"/>
                <w:lang w:bidi="ar"/>
              </w:rPr>
              <w:t>3.8 半硬性剪刀要求：</w:t>
            </w:r>
          </w:p>
        </w:tc>
        <w:tc>
          <w:tcPr>
            <w:tcW w:w="3923" w:type="dxa"/>
            <w:tcBorders>
              <w:top w:val="single" w:color="auto" w:sz="6" w:space="0"/>
              <w:left w:val="nil"/>
              <w:bottom w:val="single" w:color="auto" w:sz="6" w:space="0"/>
              <w:right w:val="single" w:color="auto" w:sz="6" w:space="0"/>
            </w:tcBorders>
            <w:noWrap w:val="0"/>
            <w:vAlign w:val="top"/>
          </w:tcPr>
          <w:p w14:paraId="055C7720">
            <w:pPr>
              <w:rPr>
                <w:rFonts w:hint="eastAsia" w:ascii="仿宋" w:hAnsi="仿宋" w:eastAsia="仿宋" w:cs="仿宋"/>
                <w:color w:val="000000"/>
                <w:sz w:val="24"/>
                <w:szCs w:val="24"/>
              </w:rPr>
            </w:pPr>
          </w:p>
        </w:tc>
      </w:tr>
      <w:tr w14:paraId="3A704F7D">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26F8090">
            <w:pPr>
              <w:pStyle w:val="967"/>
              <w:widowControl/>
              <w:rPr>
                <w:rFonts w:hint="eastAsia" w:ascii="仿宋" w:hAnsi="仿宋" w:eastAsia="仿宋" w:cs="仿宋"/>
                <w:color w:val="000000"/>
                <w:sz w:val="24"/>
                <w:szCs w:val="24"/>
              </w:rPr>
            </w:pPr>
            <w:r>
              <w:rPr>
                <w:rFonts w:hint="eastAsia" w:ascii="仿宋" w:hAnsi="仿宋" w:eastAsia="仿宋" w:cs="仿宋"/>
                <w:color w:val="000000"/>
                <w:sz w:val="24"/>
                <w:szCs w:val="24"/>
              </w:rPr>
              <w:t>3.8.1 数量：2根</w:t>
            </w:r>
          </w:p>
        </w:tc>
        <w:tc>
          <w:tcPr>
            <w:tcW w:w="3923" w:type="dxa"/>
            <w:tcBorders>
              <w:top w:val="single" w:color="auto" w:sz="6" w:space="0"/>
              <w:left w:val="nil"/>
              <w:bottom w:val="single" w:color="auto" w:sz="6" w:space="0"/>
              <w:right w:val="single" w:color="auto" w:sz="6" w:space="0"/>
            </w:tcBorders>
            <w:noWrap w:val="0"/>
            <w:vAlign w:val="top"/>
          </w:tcPr>
          <w:p w14:paraId="02AF0D53">
            <w:pPr>
              <w:rPr>
                <w:rFonts w:hint="eastAsia" w:ascii="仿宋" w:hAnsi="仿宋" w:eastAsia="仿宋" w:cs="仿宋"/>
                <w:b/>
                <w:color w:val="000000"/>
                <w:sz w:val="24"/>
                <w:szCs w:val="24"/>
              </w:rPr>
            </w:pPr>
          </w:p>
        </w:tc>
      </w:tr>
      <w:tr w14:paraId="11762444">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7E7F3DC">
            <w:pPr>
              <w:pStyle w:val="967"/>
              <w:widowControl/>
              <w:rPr>
                <w:rFonts w:hint="eastAsia" w:ascii="仿宋" w:hAnsi="仿宋" w:eastAsia="仿宋" w:cs="仿宋"/>
                <w:b/>
                <w:color w:val="000000"/>
                <w:sz w:val="24"/>
                <w:szCs w:val="24"/>
              </w:rPr>
            </w:pPr>
            <w:r>
              <w:rPr>
                <w:rFonts w:hint="eastAsia" w:ascii="仿宋" w:hAnsi="仿宋" w:eastAsia="仿宋" w:cs="仿宋"/>
                <w:color w:val="000000"/>
                <w:sz w:val="24"/>
                <w:szCs w:val="24"/>
              </w:rPr>
              <w:t>3.8.2 适配于免扩宫操作鞘，可用于切除病变组织</w:t>
            </w:r>
          </w:p>
        </w:tc>
        <w:tc>
          <w:tcPr>
            <w:tcW w:w="3923" w:type="dxa"/>
            <w:tcBorders>
              <w:top w:val="single" w:color="auto" w:sz="6" w:space="0"/>
              <w:left w:val="nil"/>
              <w:bottom w:val="single" w:color="auto" w:sz="6" w:space="0"/>
              <w:right w:val="single" w:color="auto" w:sz="6" w:space="0"/>
            </w:tcBorders>
            <w:noWrap w:val="0"/>
            <w:vAlign w:val="top"/>
          </w:tcPr>
          <w:p w14:paraId="77131F65">
            <w:pPr>
              <w:rPr>
                <w:rFonts w:hint="eastAsia" w:ascii="仿宋" w:hAnsi="仿宋" w:eastAsia="仿宋" w:cs="仿宋"/>
                <w:b/>
                <w:color w:val="000000"/>
                <w:sz w:val="24"/>
                <w:szCs w:val="24"/>
              </w:rPr>
            </w:pPr>
          </w:p>
        </w:tc>
      </w:tr>
      <w:tr w14:paraId="16D8AA4B">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114EA31">
            <w:pPr>
              <w:pStyle w:val="967"/>
              <w:widowControl/>
              <w:rPr>
                <w:rFonts w:hint="eastAsia" w:ascii="仿宋" w:hAnsi="仿宋" w:eastAsia="仿宋" w:cs="仿宋"/>
                <w:b/>
                <w:color w:val="000000"/>
                <w:sz w:val="24"/>
                <w:szCs w:val="24"/>
              </w:rPr>
            </w:pPr>
            <w:r>
              <w:rPr>
                <w:rFonts w:hint="eastAsia" w:ascii="仿宋" w:hAnsi="仿宋" w:eastAsia="仿宋" w:cs="仿宋"/>
                <w:b/>
                <w:color w:val="000000"/>
                <w:sz w:val="24"/>
                <w:szCs w:val="24"/>
              </w:rPr>
              <w:t>3.9 半硬性抓钳要求：</w:t>
            </w:r>
          </w:p>
        </w:tc>
        <w:tc>
          <w:tcPr>
            <w:tcW w:w="3923" w:type="dxa"/>
            <w:tcBorders>
              <w:top w:val="single" w:color="auto" w:sz="6" w:space="0"/>
              <w:left w:val="nil"/>
              <w:bottom w:val="single" w:color="auto" w:sz="6" w:space="0"/>
              <w:right w:val="single" w:color="auto" w:sz="6" w:space="0"/>
            </w:tcBorders>
            <w:noWrap w:val="0"/>
            <w:vAlign w:val="top"/>
          </w:tcPr>
          <w:p w14:paraId="63F40A44">
            <w:pPr>
              <w:rPr>
                <w:rFonts w:hint="eastAsia" w:ascii="仿宋" w:hAnsi="仿宋" w:eastAsia="仿宋" w:cs="仿宋"/>
                <w:b/>
                <w:color w:val="000000"/>
                <w:sz w:val="24"/>
                <w:szCs w:val="24"/>
              </w:rPr>
            </w:pPr>
          </w:p>
        </w:tc>
      </w:tr>
      <w:tr w14:paraId="05385ECD">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C951765">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3.9.1 数量：2根</w:t>
            </w:r>
          </w:p>
        </w:tc>
        <w:tc>
          <w:tcPr>
            <w:tcW w:w="3923" w:type="dxa"/>
            <w:tcBorders>
              <w:top w:val="single" w:color="auto" w:sz="6" w:space="0"/>
              <w:left w:val="nil"/>
              <w:bottom w:val="single" w:color="auto" w:sz="6" w:space="0"/>
              <w:right w:val="single" w:color="auto" w:sz="6" w:space="0"/>
            </w:tcBorders>
            <w:noWrap w:val="0"/>
            <w:vAlign w:val="top"/>
          </w:tcPr>
          <w:p w14:paraId="0CCCEE86">
            <w:pPr>
              <w:rPr>
                <w:rFonts w:hint="eastAsia" w:ascii="仿宋" w:hAnsi="仿宋" w:eastAsia="仿宋" w:cs="仿宋"/>
                <w:color w:val="000000"/>
                <w:sz w:val="24"/>
                <w:szCs w:val="24"/>
              </w:rPr>
            </w:pPr>
          </w:p>
        </w:tc>
      </w:tr>
      <w:tr w14:paraId="0ED78D0F">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0DE6957">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3.9.2 适配于免扩宫操作鞘，可用于抓取病变组织</w:t>
            </w:r>
          </w:p>
        </w:tc>
        <w:tc>
          <w:tcPr>
            <w:tcW w:w="3923" w:type="dxa"/>
            <w:tcBorders>
              <w:top w:val="single" w:color="auto" w:sz="6" w:space="0"/>
              <w:left w:val="nil"/>
              <w:bottom w:val="single" w:color="auto" w:sz="6" w:space="0"/>
              <w:right w:val="single" w:color="auto" w:sz="6" w:space="0"/>
            </w:tcBorders>
            <w:noWrap w:val="0"/>
            <w:vAlign w:val="top"/>
          </w:tcPr>
          <w:p w14:paraId="5DF0A898">
            <w:pPr>
              <w:rPr>
                <w:rFonts w:hint="eastAsia" w:ascii="仿宋" w:hAnsi="仿宋" w:eastAsia="仿宋" w:cs="仿宋"/>
                <w:color w:val="000000"/>
                <w:sz w:val="24"/>
                <w:szCs w:val="24"/>
              </w:rPr>
            </w:pPr>
          </w:p>
        </w:tc>
      </w:tr>
      <w:tr w14:paraId="1854BAF6">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50B3509">
            <w:pPr>
              <w:rPr>
                <w:rFonts w:hint="eastAsia" w:ascii="仿宋" w:hAnsi="仿宋" w:eastAsia="仿宋" w:cs="仿宋"/>
                <w:color w:val="000000"/>
                <w:sz w:val="24"/>
                <w:szCs w:val="24"/>
              </w:rPr>
            </w:pPr>
            <w:r>
              <w:rPr>
                <w:rFonts w:hint="eastAsia" w:ascii="仿宋" w:hAnsi="仿宋" w:eastAsia="仿宋" w:cs="仿宋"/>
                <w:b/>
                <w:color w:val="000000"/>
                <w:sz w:val="24"/>
                <w:szCs w:val="24"/>
                <w:lang w:bidi="ar"/>
              </w:rPr>
              <w:t>3.10 消毒方式：</w:t>
            </w:r>
            <w:r>
              <w:rPr>
                <w:rFonts w:hint="eastAsia" w:ascii="仿宋" w:hAnsi="仿宋" w:eastAsia="仿宋" w:cs="仿宋"/>
                <w:color w:val="000000"/>
                <w:sz w:val="24"/>
                <w:szCs w:val="24"/>
                <w:lang w:bidi="ar"/>
              </w:rPr>
              <w:t>器械支持低温等离子及高温高压消毒</w:t>
            </w:r>
          </w:p>
        </w:tc>
        <w:tc>
          <w:tcPr>
            <w:tcW w:w="3923" w:type="dxa"/>
            <w:tcBorders>
              <w:top w:val="single" w:color="auto" w:sz="6" w:space="0"/>
              <w:left w:val="nil"/>
              <w:bottom w:val="single" w:color="auto" w:sz="6" w:space="0"/>
              <w:right w:val="single" w:color="auto" w:sz="6" w:space="0"/>
            </w:tcBorders>
            <w:noWrap w:val="0"/>
            <w:vAlign w:val="top"/>
          </w:tcPr>
          <w:p w14:paraId="5B2499E6">
            <w:pPr>
              <w:rPr>
                <w:rFonts w:hint="eastAsia" w:ascii="仿宋" w:hAnsi="仿宋" w:eastAsia="仿宋" w:cs="仿宋"/>
                <w:color w:val="000000"/>
                <w:sz w:val="24"/>
                <w:szCs w:val="24"/>
              </w:rPr>
            </w:pPr>
          </w:p>
        </w:tc>
      </w:tr>
      <w:tr w14:paraId="6274D19F">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B18CB43">
            <w:pPr>
              <w:pStyle w:val="967"/>
              <w:widowControl/>
              <w:rPr>
                <w:rFonts w:hint="eastAsia" w:ascii="仿宋" w:hAnsi="仿宋" w:eastAsia="仿宋" w:cs="仿宋"/>
                <w:b/>
                <w:color w:val="000000"/>
                <w:sz w:val="24"/>
                <w:szCs w:val="24"/>
              </w:rPr>
            </w:pPr>
            <w:r>
              <w:rPr>
                <w:rFonts w:hint="eastAsia" w:ascii="仿宋" w:hAnsi="仿宋" w:eastAsia="仿宋" w:cs="仿宋"/>
                <w:b/>
                <w:color w:val="000000"/>
                <w:sz w:val="24"/>
                <w:szCs w:val="24"/>
              </w:rPr>
              <w:t>3.11耗材要求：</w:t>
            </w:r>
          </w:p>
        </w:tc>
        <w:tc>
          <w:tcPr>
            <w:tcW w:w="3923" w:type="dxa"/>
            <w:tcBorders>
              <w:top w:val="single" w:color="auto" w:sz="6" w:space="0"/>
              <w:left w:val="nil"/>
              <w:bottom w:val="single" w:color="auto" w:sz="6" w:space="0"/>
              <w:right w:val="single" w:color="auto" w:sz="6" w:space="0"/>
            </w:tcBorders>
            <w:noWrap w:val="0"/>
            <w:vAlign w:val="top"/>
          </w:tcPr>
          <w:p w14:paraId="4EAB2336">
            <w:pPr>
              <w:rPr>
                <w:rFonts w:hint="eastAsia" w:ascii="仿宋" w:hAnsi="仿宋" w:eastAsia="仿宋" w:cs="仿宋"/>
                <w:b/>
                <w:color w:val="000000"/>
                <w:sz w:val="24"/>
                <w:szCs w:val="24"/>
              </w:rPr>
            </w:pPr>
          </w:p>
        </w:tc>
      </w:tr>
      <w:tr w14:paraId="2FC4644D">
        <w:tblPrEx>
          <w:tblCellMar>
            <w:top w:w="0" w:type="dxa"/>
            <w:left w:w="108" w:type="dxa"/>
            <w:bottom w:w="0" w:type="dxa"/>
            <w:right w:w="108" w:type="dxa"/>
          </w:tblCellMar>
        </w:tblPrEx>
        <w:trPr>
          <w:trHeight w:val="234" w:hRule="atLeast"/>
        </w:trPr>
        <w:tc>
          <w:tcPr>
            <w:tcW w:w="5823" w:type="dxa"/>
            <w:tcBorders>
              <w:top w:val="single" w:color="auto" w:sz="6" w:space="0"/>
              <w:left w:val="single" w:color="auto" w:sz="6" w:space="0"/>
              <w:bottom w:val="single" w:color="auto" w:sz="6" w:space="0"/>
              <w:right w:val="single" w:color="auto" w:sz="6" w:space="0"/>
            </w:tcBorders>
            <w:noWrap w:val="0"/>
            <w:vAlign w:val="center"/>
          </w:tcPr>
          <w:p w14:paraId="3E95C276">
            <w:pP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bidi="ar"/>
              </w:rPr>
              <w:t>3.11.1 供应商应罗列设备所需耗材（电切环等），并提供有效的注册证（如有）。上述物品如纳入医疗器械管理，应当进入浙江省“智慧医保”招采子系统，供应商应当提供交易代码，能进行线上交易；如未纳入医疗器械管理的，应提供相应佐证材料。供应商应对所需耗材进行分项报价</w:t>
            </w:r>
            <w:r>
              <w:rPr>
                <w:rFonts w:hint="eastAsia" w:ascii="仿宋" w:hAnsi="仿宋" w:eastAsia="仿宋" w:cs="仿宋"/>
                <w:color w:val="000000"/>
                <w:sz w:val="24"/>
                <w:szCs w:val="24"/>
                <w:lang w:eastAsia="zh-CN" w:bidi="ar"/>
              </w:rPr>
              <w:t>。</w:t>
            </w:r>
          </w:p>
        </w:tc>
        <w:tc>
          <w:tcPr>
            <w:tcW w:w="3923" w:type="dxa"/>
            <w:tcBorders>
              <w:top w:val="single" w:color="auto" w:sz="6" w:space="0"/>
              <w:left w:val="nil"/>
              <w:bottom w:val="single" w:color="auto" w:sz="6" w:space="0"/>
              <w:right w:val="single" w:color="auto" w:sz="6" w:space="0"/>
            </w:tcBorders>
            <w:noWrap w:val="0"/>
            <w:vAlign w:val="top"/>
          </w:tcPr>
          <w:p w14:paraId="219F5F49">
            <w:pPr>
              <w:rPr>
                <w:rFonts w:hint="eastAsia" w:ascii="仿宋" w:hAnsi="仿宋" w:eastAsia="仿宋" w:cs="仿宋"/>
                <w:color w:val="000000"/>
                <w:sz w:val="24"/>
                <w:szCs w:val="24"/>
              </w:rPr>
            </w:pPr>
          </w:p>
        </w:tc>
      </w:tr>
      <w:tr w14:paraId="755F28D0">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19A9C36">
            <w:pPr>
              <w:rPr>
                <w:rFonts w:hint="eastAsia" w:ascii="仿宋" w:hAnsi="仿宋" w:eastAsia="仿宋" w:cs="仿宋"/>
                <w:b/>
                <w:color w:val="000000"/>
                <w:sz w:val="24"/>
                <w:szCs w:val="24"/>
              </w:rPr>
            </w:pPr>
            <w:r>
              <w:rPr>
                <w:rFonts w:hint="eastAsia" w:ascii="仿宋" w:hAnsi="仿宋" w:eastAsia="仿宋" w:cs="仿宋"/>
                <w:b/>
                <w:color w:val="000000"/>
                <w:sz w:val="24"/>
                <w:szCs w:val="24"/>
                <w:lang w:bidi="ar"/>
              </w:rPr>
              <w:t>3.12 主要配置：</w:t>
            </w:r>
          </w:p>
        </w:tc>
        <w:tc>
          <w:tcPr>
            <w:tcW w:w="3923" w:type="dxa"/>
            <w:tcBorders>
              <w:top w:val="single" w:color="auto" w:sz="6" w:space="0"/>
              <w:left w:val="nil"/>
              <w:bottom w:val="single" w:color="auto" w:sz="6" w:space="0"/>
              <w:right w:val="single" w:color="auto" w:sz="6" w:space="0"/>
            </w:tcBorders>
            <w:noWrap w:val="0"/>
            <w:vAlign w:val="top"/>
          </w:tcPr>
          <w:p w14:paraId="5D5398D9">
            <w:pPr>
              <w:rPr>
                <w:rFonts w:hint="eastAsia" w:ascii="仿宋" w:hAnsi="仿宋" w:eastAsia="仿宋" w:cs="仿宋"/>
                <w:sz w:val="24"/>
                <w:szCs w:val="24"/>
              </w:rPr>
            </w:pPr>
          </w:p>
        </w:tc>
      </w:tr>
      <w:tr w14:paraId="244FE74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4F6F7AF">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3.12.1 等离子体手术系统（能量平台）：1台（核心产品）</w:t>
            </w:r>
          </w:p>
        </w:tc>
        <w:tc>
          <w:tcPr>
            <w:tcW w:w="3923" w:type="dxa"/>
            <w:tcBorders>
              <w:top w:val="single" w:color="auto" w:sz="6" w:space="0"/>
              <w:left w:val="nil"/>
              <w:bottom w:val="single" w:color="auto" w:sz="6" w:space="0"/>
              <w:right w:val="single" w:color="auto" w:sz="6" w:space="0"/>
            </w:tcBorders>
            <w:noWrap w:val="0"/>
            <w:vAlign w:val="top"/>
          </w:tcPr>
          <w:p w14:paraId="6FF0A5D5">
            <w:pPr>
              <w:rPr>
                <w:rFonts w:hint="eastAsia" w:ascii="仿宋" w:hAnsi="仿宋" w:eastAsia="仿宋" w:cs="仿宋"/>
                <w:b/>
                <w:sz w:val="24"/>
                <w:szCs w:val="24"/>
              </w:rPr>
            </w:pPr>
          </w:p>
        </w:tc>
      </w:tr>
      <w:tr w14:paraId="1AA217D5">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8147FB8">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3.12.2 脚踏：1个</w:t>
            </w:r>
          </w:p>
        </w:tc>
        <w:tc>
          <w:tcPr>
            <w:tcW w:w="3923" w:type="dxa"/>
            <w:tcBorders>
              <w:top w:val="single" w:color="auto" w:sz="6" w:space="0"/>
              <w:left w:val="nil"/>
              <w:bottom w:val="single" w:color="auto" w:sz="6" w:space="0"/>
              <w:right w:val="single" w:color="auto" w:sz="6" w:space="0"/>
            </w:tcBorders>
            <w:noWrap w:val="0"/>
            <w:vAlign w:val="top"/>
          </w:tcPr>
          <w:p w14:paraId="2BB698FF">
            <w:pPr>
              <w:rPr>
                <w:rFonts w:hint="eastAsia" w:ascii="仿宋" w:hAnsi="仿宋" w:eastAsia="仿宋" w:cs="仿宋"/>
                <w:sz w:val="24"/>
                <w:szCs w:val="24"/>
              </w:rPr>
            </w:pPr>
          </w:p>
        </w:tc>
      </w:tr>
      <w:tr w14:paraId="0BD0F40F">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66A99CDA">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3.12.3 双极电切内窥镜镜子：2根</w:t>
            </w:r>
          </w:p>
        </w:tc>
        <w:tc>
          <w:tcPr>
            <w:tcW w:w="3923" w:type="dxa"/>
            <w:tcBorders>
              <w:top w:val="single" w:color="auto" w:sz="6" w:space="0"/>
              <w:left w:val="nil"/>
              <w:bottom w:val="single" w:color="auto" w:sz="6" w:space="0"/>
              <w:right w:val="single" w:color="auto" w:sz="6" w:space="0"/>
            </w:tcBorders>
            <w:noWrap w:val="0"/>
            <w:vAlign w:val="top"/>
          </w:tcPr>
          <w:p w14:paraId="47F48480">
            <w:pPr>
              <w:autoSpaceDE w:val="0"/>
              <w:autoSpaceDN w:val="0"/>
              <w:adjustRightInd w:val="0"/>
              <w:spacing w:line="280" w:lineRule="exact"/>
              <w:rPr>
                <w:rFonts w:hint="eastAsia" w:ascii="仿宋" w:hAnsi="仿宋" w:eastAsia="仿宋" w:cs="仿宋"/>
                <w:sz w:val="24"/>
                <w:szCs w:val="24"/>
              </w:rPr>
            </w:pPr>
          </w:p>
        </w:tc>
      </w:tr>
      <w:tr w14:paraId="66BF881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2195683">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3.12.4 双极电切内窥镜工作手件及镜鞘：2套</w:t>
            </w:r>
          </w:p>
        </w:tc>
        <w:tc>
          <w:tcPr>
            <w:tcW w:w="3923" w:type="dxa"/>
            <w:tcBorders>
              <w:top w:val="single" w:color="auto" w:sz="6" w:space="0"/>
              <w:left w:val="nil"/>
              <w:bottom w:val="single" w:color="auto" w:sz="6" w:space="0"/>
              <w:right w:val="single" w:color="auto" w:sz="6" w:space="0"/>
            </w:tcBorders>
            <w:noWrap w:val="0"/>
            <w:vAlign w:val="top"/>
          </w:tcPr>
          <w:p w14:paraId="1AD9F61C">
            <w:pPr>
              <w:autoSpaceDE w:val="0"/>
              <w:autoSpaceDN w:val="0"/>
              <w:adjustRightInd w:val="0"/>
              <w:spacing w:line="280" w:lineRule="exact"/>
              <w:rPr>
                <w:rFonts w:hint="eastAsia" w:ascii="仿宋" w:hAnsi="仿宋" w:eastAsia="仿宋" w:cs="仿宋"/>
                <w:sz w:val="24"/>
                <w:szCs w:val="24"/>
              </w:rPr>
            </w:pPr>
          </w:p>
        </w:tc>
      </w:tr>
      <w:tr w14:paraId="02235F67">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188259E">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3.12.5 电切环：12根</w:t>
            </w:r>
          </w:p>
        </w:tc>
        <w:tc>
          <w:tcPr>
            <w:tcW w:w="3923" w:type="dxa"/>
            <w:tcBorders>
              <w:top w:val="single" w:color="auto" w:sz="6" w:space="0"/>
              <w:left w:val="nil"/>
              <w:bottom w:val="single" w:color="auto" w:sz="6" w:space="0"/>
              <w:right w:val="single" w:color="auto" w:sz="6" w:space="0"/>
            </w:tcBorders>
            <w:noWrap w:val="0"/>
            <w:vAlign w:val="top"/>
          </w:tcPr>
          <w:p w14:paraId="7F01577D">
            <w:pPr>
              <w:autoSpaceDE w:val="0"/>
              <w:autoSpaceDN w:val="0"/>
              <w:adjustRightInd w:val="0"/>
              <w:spacing w:line="280" w:lineRule="exact"/>
              <w:rPr>
                <w:rFonts w:hint="eastAsia" w:ascii="仿宋" w:hAnsi="仿宋" w:eastAsia="仿宋" w:cs="仿宋"/>
                <w:color w:val="FF0000"/>
                <w:sz w:val="24"/>
                <w:szCs w:val="24"/>
              </w:rPr>
            </w:pPr>
          </w:p>
        </w:tc>
      </w:tr>
      <w:tr w14:paraId="4E7075E9">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493D3778">
            <w:pPr>
              <w:rPr>
                <w:rFonts w:hint="eastAsia" w:ascii="仿宋" w:hAnsi="仿宋" w:eastAsia="仿宋" w:cs="仿宋"/>
                <w:color w:val="FF0000"/>
                <w:sz w:val="24"/>
                <w:szCs w:val="24"/>
              </w:rPr>
            </w:pPr>
            <w:r>
              <w:rPr>
                <w:rFonts w:hint="eastAsia" w:ascii="仿宋" w:hAnsi="仿宋" w:eastAsia="仿宋" w:cs="仿宋"/>
                <w:color w:val="000000"/>
                <w:sz w:val="24"/>
                <w:szCs w:val="24"/>
                <w:lang w:bidi="ar"/>
              </w:rPr>
              <w:t>3.12.6 免扩宫检查镜镜子:2根</w:t>
            </w:r>
          </w:p>
        </w:tc>
        <w:tc>
          <w:tcPr>
            <w:tcW w:w="3923" w:type="dxa"/>
            <w:tcBorders>
              <w:top w:val="single" w:color="auto" w:sz="6" w:space="0"/>
              <w:left w:val="nil"/>
              <w:bottom w:val="single" w:color="auto" w:sz="6" w:space="0"/>
              <w:right w:val="single" w:color="auto" w:sz="6" w:space="0"/>
            </w:tcBorders>
            <w:noWrap w:val="0"/>
            <w:vAlign w:val="top"/>
          </w:tcPr>
          <w:p w14:paraId="52FC38A6">
            <w:pPr>
              <w:rPr>
                <w:rFonts w:hint="eastAsia" w:ascii="仿宋" w:hAnsi="仿宋" w:eastAsia="仿宋" w:cs="仿宋"/>
                <w:sz w:val="24"/>
                <w:szCs w:val="24"/>
              </w:rPr>
            </w:pPr>
          </w:p>
        </w:tc>
      </w:tr>
      <w:tr w14:paraId="749DC548">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47FBAF0">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3.12.7免扩宫检查治疗管鞘:2套</w:t>
            </w:r>
          </w:p>
        </w:tc>
        <w:tc>
          <w:tcPr>
            <w:tcW w:w="3923" w:type="dxa"/>
            <w:tcBorders>
              <w:top w:val="single" w:color="auto" w:sz="6" w:space="0"/>
              <w:left w:val="nil"/>
              <w:bottom w:val="single" w:color="auto" w:sz="6" w:space="0"/>
              <w:right w:val="single" w:color="auto" w:sz="6" w:space="0"/>
            </w:tcBorders>
            <w:noWrap w:val="0"/>
            <w:vAlign w:val="top"/>
          </w:tcPr>
          <w:p w14:paraId="35DCC813">
            <w:pPr>
              <w:rPr>
                <w:rFonts w:hint="eastAsia" w:ascii="仿宋" w:hAnsi="仿宋" w:eastAsia="仿宋" w:cs="仿宋"/>
                <w:sz w:val="24"/>
                <w:szCs w:val="24"/>
              </w:rPr>
            </w:pPr>
          </w:p>
        </w:tc>
      </w:tr>
      <w:tr w14:paraId="0C6D7D04">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44054BE">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3.12.8 半硬性剪刀：2根</w:t>
            </w:r>
          </w:p>
        </w:tc>
        <w:tc>
          <w:tcPr>
            <w:tcW w:w="3923" w:type="dxa"/>
            <w:tcBorders>
              <w:top w:val="single" w:color="auto" w:sz="6" w:space="0"/>
              <w:left w:val="nil"/>
              <w:bottom w:val="single" w:color="auto" w:sz="6" w:space="0"/>
              <w:right w:val="single" w:color="auto" w:sz="6" w:space="0"/>
            </w:tcBorders>
            <w:noWrap w:val="0"/>
            <w:vAlign w:val="top"/>
          </w:tcPr>
          <w:p w14:paraId="7A594735">
            <w:pPr>
              <w:rPr>
                <w:rFonts w:hint="eastAsia" w:ascii="仿宋" w:hAnsi="仿宋" w:eastAsia="仿宋" w:cs="仿宋"/>
                <w:sz w:val="24"/>
                <w:szCs w:val="24"/>
              </w:rPr>
            </w:pPr>
          </w:p>
        </w:tc>
      </w:tr>
      <w:tr w14:paraId="1F3F9B2B">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04FE26E5">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3.12.9 半硬性抓钳：2根</w:t>
            </w:r>
          </w:p>
        </w:tc>
        <w:tc>
          <w:tcPr>
            <w:tcW w:w="3923" w:type="dxa"/>
            <w:tcBorders>
              <w:top w:val="single" w:color="auto" w:sz="6" w:space="0"/>
              <w:left w:val="nil"/>
              <w:bottom w:val="single" w:color="auto" w:sz="6" w:space="0"/>
              <w:right w:val="single" w:color="auto" w:sz="6" w:space="0"/>
            </w:tcBorders>
            <w:noWrap w:val="0"/>
            <w:vAlign w:val="top"/>
          </w:tcPr>
          <w:p w14:paraId="2771FC5B">
            <w:pPr>
              <w:rPr>
                <w:rFonts w:hint="eastAsia" w:ascii="仿宋" w:hAnsi="仿宋" w:eastAsia="仿宋" w:cs="仿宋"/>
                <w:sz w:val="24"/>
                <w:szCs w:val="24"/>
              </w:rPr>
            </w:pPr>
          </w:p>
        </w:tc>
      </w:tr>
      <w:tr w14:paraId="11267361">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1DE8FF28">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3.12.10 双极电凝线：4根</w:t>
            </w:r>
          </w:p>
        </w:tc>
        <w:tc>
          <w:tcPr>
            <w:tcW w:w="3923" w:type="dxa"/>
            <w:tcBorders>
              <w:top w:val="single" w:color="auto" w:sz="6" w:space="0"/>
              <w:left w:val="nil"/>
              <w:bottom w:val="single" w:color="auto" w:sz="6" w:space="0"/>
              <w:right w:val="single" w:color="auto" w:sz="6" w:space="0"/>
            </w:tcBorders>
            <w:noWrap w:val="0"/>
            <w:vAlign w:val="top"/>
          </w:tcPr>
          <w:p w14:paraId="5383ADCF">
            <w:pPr>
              <w:rPr>
                <w:rFonts w:hint="eastAsia" w:ascii="仿宋" w:hAnsi="仿宋" w:eastAsia="仿宋" w:cs="仿宋"/>
                <w:sz w:val="24"/>
                <w:szCs w:val="24"/>
              </w:rPr>
            </w:pPr>
          </w:p>
        </w:tc>
      </w:tr>
      <w:tr w14:paraId="25A95366">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78BECDD3">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3.12.11导光束：4根</w:t>
            </w:r>
          </w:p>
        </w:tc>
        <w:tc>
          <w:tcPr>
            <w:tcW w:w="3923" w:type="dxa"/>
            <w:tcBorders>
              <w:top w:val="single" w:color="auto" w:sz="6" w:space="0"/>
              <w:left w:val="nil"/>
              <w:bottom w:val="single" w:color="auto" w:sz="6" w:space="0"/>
              <w:right w:val="single" w:color="auto" w:sz="6" w:space="0"/>
            </w:tcBorders>
            <w:noWrap w:val="0"/>
            <w:vAlign w:val="top"/>
          </w:tcPr>
          <w:p w14:paraId="0FDF257E">
            <w:pPr>
              <w:rPr>
                <w:rFonts w:hint="eastAsia" w:ascii="仿宋" w:hAnsi="仿宋" w:eastAsia="仿宋" w:cs="仿宋"/>
                <w:sz w:val="24"/>
                <w:szCs w:val="24"/>
              </w:rPr>
            </w:pPr>
          </w:p>
        </w:tc>
      </w:tr>
      <w:tr w14:paraId="16B898A1">
        <w:tblPrEx>
          <w:tblCellMar>
            <w:top w:w="0" w:type="dxa"/>
            <w:left w:w="108" w:type="dxa"/>
            <w:bottom w:w="0" w:type="dxa"/>
            <w:right w:w="108" w:type="dxa"/>
          </w:tblCellMar>
        </w:tblPrEx>
        <w:trPr>
          <w:trHeight w:val="20" w:hRule="atLeast"/>
        </w:trPr>
        <w:tc>
          <w:tcPr>
            <w:tcW w:w="5823" w:type="dxa"/>
            <w:tcBorders>
              <w:top w:val="single" w:color="auto" w:sz="6" w:space="0"/>
              <w:left w:val="single" w:color="auto" w:sz="6" w:space="0"/>
              <w:bottom w:val="single" w:color="auto" w:sz="6" w:space="0"/>
              <w:right w:val="single" w:color="auto" w:sz="6" w:space="0"/>
            </w:tcBorders>
            <w:noWrap w:val="0"/>
            <w:vAlign w:val="top"/>
          </w:tcPr>
          <w:p w14:paraId="262A1EE7">
            <w:pPr>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3.12.12 消毒盒：4个</w:t>
            </w:r>
            <w:r>
              <w:rPr>
                <w:rFonts w:hint="eastAsia" w:ascii="仿宋" w:hAnsi="仿宋" w:eastAsia="仿宋" w:cs="仿宋"/>
                <w:bCs/>
                <w:color w:val="000000"/>
                <w:sz w:val="24"/>
                <w:szCs w:val="24"/>
                <w:lang w:bidi="ar"/>
              </w:rPr>
              <w:t>（允许其他品牌，实际按需提供）</w:t>
            </w:r>
          </w:p>
        </w:tc>
        <w:tc>
          <w:tcPr>
            <w:tcW w:w="3923" w:type="dxa"/>
            <w:tcBorders>
              <w:top w:val="single" w:color="auto" w:sz="6" w:space="0"/>
              <w:left w:val="nil"/>
              <w:bottom w:val="single" w:color="auto" w:sz="6" w:space="0"/>
              <w:right w:val="single" w:color="auto" w:sz="6" w:space="0"/>
            </w:tcBorders>
            <w:noWrap w:val="0"/>
            <w:vAlign w:val="top"/>
          </w:tcPr>
          <w:p w14:paraId="4644E559">
            <w:pPr>
              <w:rPr>
                <w:rFonts w:hint="eastAsia" w:ascii="仿宋" w:hAnsi="仿宋" w:eastAsia="仿宋" w:cs="仿宋"/>
                <w:sz w:val="24"/>
                <w:szCs w:val="24"/>
              </w:rPr>
            </w:pPr>
          </w:p>
        </w:tc>
      </w:tr>
      <w:tr w14:paraId="530BD93C">
        <w:tblPrEx>
          <w:tblCellMar>
            <w:top w:w="0" w:type="dxa"/>
            <w:left w:w="108" w:type="dxa"/>
            <w:bottom w:w="0" w:type="dxa"/>
            <w:right w:w="108" w:type="dxa"/>
          </w:tblCellMar>
        </w:tblPrEx>
        <w:trPr>
          <w:trHeight w:val="108" w:hRule="atLeast"/>
        </w:trPr>
        <w:tc>
          <w:tcPr>
            <w:tcW w:w="5823" w:type="dxa"/>
            <w:tcBorders>
              <w:top w:val="single" w:color="auto" w:sz="6" w:space="0"/>
              <w:left w:val="single" w:color="auto" w:sz="6" w:space="0"/>
              <w:bottom w:val="single" w:color="auto" w:sz="4" w:space="0"/>
              <w:right w:val="single" w:color="auto" w:sz="6" w:space="0"/>
            </w:tcBorders>
            <w:noWrap w:val="0"/>
            <w:vAlign w:val="top"/>
          </w:tcPr>
          <w:p w14:paraId="36A679F1">
            <w:pPr>
              <w:spacing w:line="280" w:lineRule="exact"/>
              <w:rPr>
                <w:rFonts w:hint="eastAsia" w:ascii="仿宋" w:hAnsi="仿宋" w:eastAsia="仿宋" w:cs="仿宋"/>
                <w:color w:val="000000"/>
                <w:sz w:val="24"/>
                <w:szCs w:val="24"/>
              </w:rPr>
            </w:pPr>
            <w:r>
              <w:rPr>
                <w:rFonts w:hint="eastAsia" w:ascii="仿宋" w:hAnsi="仿宋" w:eastAsia="仿宋" w:cs="仿宋"/>
                <w:color w:val="000000"/>
                <w:sz w:val="24"/>
                <w:szCs w:val="24"/>
                <w:lang w:bidi="ar"/>
              </w:rPr>
              <w:t>3.12.13 台车：1辆</w:t>
            </w:r>
            <w:r>
              <w:rPr>
                <w:rFonts w:hint="eastAsia" w:ascii="仿宋" w:hAnsi="仿宋" w:eastAsia="仿宋" w:cs="仿宋"/>
                <w:bCs/>
                <w:color w:val="000000"/>
                <w:sz w:val="24"/>
                <w:szCs w:val="24"/>
                <w:lang w:bidi="ar"/>
              </w:rPr>
              <w:t>（允许其他品牌）</w:t>
            </w:r>
          </w:p>
        </w:tc>
        <w:tc>
          <w:tcPr>
            <w:tcW w:w="3923" w:type="dxa"/>
            <w:tcBorders>
              <w:top w:val="single" w:color="auto" w:sz="6" w:space="0"/>
              <w:left w:val="nil"/>
              <w:bottom w:val="single" w:color="auto" w:sz="4" w:space="0"/>
              <w:right w:val="single" w:color="auto" w:sz="6" w:space="0"/>
            </w:tcBorders>
            <w:noWrap w:val="0"/>
            <w:vAlign w:val="top"/>
          </w:tcPr>
          <w:p w14:paraId="3F05F5F6">
            <w:pPr>
              <w:spacing w:line="280" w:lineRule="exact"/>
              <w:rPr>
                <w:rFonts w:hint="eastAsia" w:ascii="仿宋" w:hAnsi="仿宋" w:eastAsia="仿宋" w:cs="仿宋"/>
                <w:sz w:val="24"/>
                <w:szCs w:val="24"/>
              </w:rPr>
            </w:pPr>
          </w:p>
        </w:tc>
      </w:tr>
      <w:tr w14:paraId="750BCBBB">
        <w:tblPrEx>
          <w:tblCellMar>
            <w:top w:w="0" w:type="dxa"/>
            <w:left w:w="108" w:type="dxa"/>
            <w:bottom w:w="0" w:type="dxa"/>
            <w:right w:w="108" w:type="dxa"/>
          </w:tblCellMar>
        </w:tblPrEx>
        <w:trPr>
          <w:trHeight w:val="108" w:hRule="atLeast"/>
        </w:trPr>
        <w:tc>
          <w:tcPr>
            <w:tcW w:w="5823" w:type="dxa"/>
            <w:tcBorders>
              <w:top w:val="single" w:color="auto" w:sz="4" w:space="0"/>
              <w:left w:val="single" w:color="auto" w:sz="4" w:space="0"/>
              <w:bottom w:val="single" w:color="auto" w:sz="4" w:space="0"/>
              <w:right w:val="single" w:color="auto" w:sz="4" w:space="0"/>
            </w:tcBorders>
            <w:noWrap w:val="0"/>
            <w:vAlign w:val="center"/>
          </w:tcPr>
          <w:p w14:paraId="3B27D3F2">
            <w:pPr>
              <w:widowControl/>
              <w:textAlignment w:val="center"/>
              <w:rPr>
                <w:rFonts w:hint="eastAsia" w:ascii="仿宋" w:hAnsi="仿宋" w:eastAsia="仿宋" w:cs="仿宋"/>
                <w:b/>
                <w:bCs/>
                <w:kern w:val="2"/>
                <w:sz w:val="24"/>
                <w:szCs w:val="24"/>
                <w:lang w:val="en-US" w:eastAsia="zh-CN" w:bidi="ar-SA"/>
              </w:rPr>
            </w:pPr>
            <w:r>
              <w:rPr>
                <w:rFonts w:hint="eastAsia" w:ascii="仿宋" w:hAnsi="仿宋" w:eastAsia="仿宋" w:cs="仿宋"/>
                <w:b/>
                <w:color w:val="000000"/>
                <w:sz w:val="24"/>
                <w:szCs w:val="24"/>
                <w:lang w:bidi="ar"/>
              </w:rPr>
              <w:t>四、售后服务</w:t>
            </w:r>
          </w:p>
        </w:tc>
        <w:tc>
          <w:tcPr>
            <w:tcW w:w="3923" w:type="dxa"/>
            <w:tcBorders>
              <w:top w:val="single" w:color="auto" w:sz="4" w:space="0"/>
              <w:left w:val="single" w:color="auto" w:sz="4" w:space="0"/>
              <w:bottom w:val="single" w:color="auto" w:sz="4" w:space="0"/>
              <w:right w:val="single" w:color="auto" w:sz="4" w:space="0"/>
            </w:tcBorders>
            <w:noWrap w:val="0"/>
            <w:vAlign w:val="top"/>
          </w:tcPr>
          <w:p w14:paraId="4BEEF150">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033DDBF1">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34F130F">
            <w:pPr>
              <w:widowControl/>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bidi="ar"/>
              </w:rPr>
              <w:t>4.1 维修</w:t>
            </w:r>
          </w:p>
        </w:tc>
        <w:tc>
          <w:tcPr>
            <w:tcW w:w="0" w:type="auto"/>
            <w:tcBorders>
              <w:top w:val="single" w:color="auto" w:sz="4" w:space="0"/>
              <w:left w:val="single" w:color="auto" w:sz="4" w:space="0"/>
              <w:bottom w:val="single" w:color="auto" w:sz="4" w:space="0"/>
              <w:right w:val="single" w:color="auto" w:sz="4" w:space="0"/>
            </w:tcBorders>
            <w:noWrap w:val="0"/>
            <w:vAlign w:val="top"/>
          </w:tcPr>
          <w:p w14:paraId="05002CAC">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3996C23A">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5550CC0">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★4.1.1设备验收合格后整机免费保修</w:t>
            </w:r>
            <w:r>
              <w:rPr>
                <w:rFonts w:hint="eastAsia" w:ascii="仿宋" w:hAnsi="仿宋" w:eastAsia="仿宋" w:cs="仿宋"/>
                <w:color w:val="000000"/>
                <w:sz w:val="24"/>
                <w:szCs w:val="24"/>
                <w:lang w:val="en-US" w:eastAsia="zh-CN" w:bidi="ar"/>
              </w:rPr>
              <w:t>贰</w:t>
            </w:r>
            <w:r>
              <w:rPr>
                <w:rFonts w:hint="eastAsia" w:ascii="仿宋" w:hAnsi="仿宋" w:eastAsia="仿宋" w:cs="仿宋"/>
                <w:color w:val="000000"/>
                <w:sz w:val="24"/>
                <w:szCs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0" w:type="auto"/>
            <w:tcBorders>
              <w:top w:val="single" w:color="auto" w:sz="4" w:space="0"/>
              <w:left w:val="single" w:color="auto" w:sz="4" w:space="0"/>
              <w:bottom w:val="single" w:color="auto" w:sz="4" w:space="0"/>
              <w:right w:val="single" w:color="auto" w:sz="4" w:space="0"/>
            </w:tcBorders>
            <w:noWrap w:val="0"/>
            <w:vAlign w:val="top"/>
          </w:tcPr>
          <w:p w14:paraId="698D85A8">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668A8DEE">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F05A405">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4.1.2 提供仪器电子版SOP文件、中（英）文操作手册和维修手册</w:t>
            </w:r>
          </w:p>
        </w:tc>
        <w:tc>
          <w:tcPr>
            <w:tcW w:w="0" w:type="auto"/>
            <w:tcBorders>
              <w:top w:val="single" w:color="auto" w:sz="4" w:space="0"/>
              <w:left w:val="single" w:color="auto" w:sz="4" w:space="0"/>
              <w:bottom w:val="single" w:color="auto" w:sz="4" w:space="0"/>
              <w:right w:val="single" w:color="auto" w:sz="4" w:space="0"/>
            </w:tcBorders>
            <w:noWrap w:val="0"/>
            <w:vAlign w:val="top"/>
          </w:tcPr>
          <w:p w14:paraId="0CA20BB9">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019D527E">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F53378F">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4.1.3 免费提供操作和维修培训（包含时间、地点、人次、内容）</w:t>
            </w:r>
          </w:p>
        </w:tc>
        <w:tc>
          <w:tcPr>
            <w:tcW w:w="0" w:type="auto"/>
            <w:tcBorders>
              <w:top w:val="single" w:color="auto" w:sz="4" w:space="0"/>
              <w:left w:val="single" w:color="auto" w:sz="4" w:space="0"/>
              <w:bottom w:val="single" w:color="auto" w:sz="4" w:space="0"/>
              <w:right w:val="single" w:color="auto" w:sz="4" w:space="0"/>
            </w:tcBorders>
            <w:noWrap w:val="0"/>
            <w:vAlign w:val="top"/>
          </w:tcPr>
          <w:p w14:paraId="508CD81E">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220624E8">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6B77FB6">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4.1.4 维修响应时间8个工作小时，24个工作小时未修复提供备品，紧急情况按采购人要求执行</w:t>
            </w:r>
          </w:p>
        </w:tc>
        <w:tc>
          <w:tcPr>
            <w:tcW w:w="0" w:type="auto"/>
            <w:tcBorders>
              <w:top w:val="single" w:color="auto" w:sz="4" w:space="0"/>
              <w:left w:val="single" w:color="auto" w:sz="4" w:space="0"/>
              <w:bottom w:val="single" w:color="auto" w:sz="4" w:space="0"/>
              <w:right w:val="single" w:color="auto" w:sz="4" w:space="0"/>
            </w:tcBorders>
            <w:noWrap w:val="0"/>
            <w:vAlign w:val="top"/>
          </w:tcPr>
          <w:p w14:paraId="71632A8C">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2FE74F59">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7E32BDC">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4.1.5 请注明售后服务（包括浙江地区维修力量说明）Service</w:t>
            </w:r>
          </w:p>
        </w:tc>
        <w:tc>
          <w:tcPr>
            <w:tcW w:w="0" w:type="auto"/>
            <w:tcBorders>
              <w:top w:val="single" w:color="auto" w:sz="4" w:space="0"/>
              <w:left w:val="single" w:color="auto" w:sz="4" w:space="0"/>
              <w:bottom w:val="single" w:color="auto" w:sz="4" w:space="0"/>
              <w:right w:val="single" w:color="auto" w:sz="4" w:space="0"/>
            </w:tcBorders>
            <w:noWrap w:val="0"/>
            <w:vAlign w:val="top"/>
          </w:tcPr>
          <w:p w14:paraId="79DB674F">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6DCDB80B">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9EF6A7E">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★4.2 附加必备条件:</w:t>
            </w:r>
          </w:p>
          <w:p w14:paraId="0BBF2CF7">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提供符合上述参数和配置要求的详细配置清单；</w:t>
            </w:r>
          </w:p>
          <w:p w14:paraId="3BAE73E8">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列出上述已明确选件及未作要求但可提供选件的清单；</w:t>
            </w:r>
          </w:p>
          <w:p w14:paraId="4D666D9D">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所有配置为同品牌原装产品(除注明要求例外)；</w:t>
            </w:r>
          </w:p>
          <w:p w14:paraId="6B247CEF">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所有设备必须是全新的，未曾使用过的原厂生产的产品，出厂时间原则上不大于1年。禁止提供代工、贴牌产品；</w:t>
            </w:r>
          </w:p>
          <w:p w14:paraId="3321ACE9">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投标产品属于医疗器械管理的，供应商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748471B">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投标产品属于特种设备的，投标人应当提供压力容器制造许可证，属于消毒类产品的，供应商应当按照相关部门规定，提供相应资质证明材料；</w:t>
            </w:r>
          </w:p>
          <w:p w14:paraId="3726DF62">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提供所投产品的详细彩页，如彩页中没有涉及到相关技术参数，提供原厂技术白皮书（DATASHEET）。</w:t>
            </w:r>
          </w:p>
        </w:tc>
        <w:tc>
          <w:tcPr>
            <w:tcW w:w="0" w:type="auto"/>
            <w:tcBorders>
              <w:top w:val="single" w:color="auto" w:sz="4" w:space="0"/>
              <w:left w:val="single" w:color="auto" w:sz="4" w:space="0"/>
              <w:bottom w:val="single" w:color="auto" w:sz="4" w:space="0"/>
              <w:right w:val="single" w:color="auto" w:sz="4" w:space="0"/>
            </w:tcBorders>
            <w:noWrap w:val="0"/>
            <w:vAlign w:val="top"/>
          </w:tcPr>
          <w:p w14:paraId="6571FF2F">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706FA3BF">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273AFB1">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五、安装及验收要求</w:t>
            </w:r>
          </w:p>
        </w:tc>
        <w:tc>
          <w:tcPr>
            <w:tcW w:w="0" w:type="auto"/>
            <w:tcBorders>
              <w:top w:val="single" w:color="auto" w:sz="4" w:space="0"/>
              <w:left w:val="single" w:color="auto" w:sz="4" w:space="0"/>
              <w:bottom w:val="single" w:color="auto" w:sz="4" w:space="0"/>
              <w:right w:val="single" w:color="auto" w:sz="4" w:space="0"/>
            </w:tcBorders>
            <w:noWrap w:val="0"/>
            <w:vAlign w:val="top"/>
          </w:tcPr>
          <w:p w14:paraId="52DC7F28">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14BC5C57">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841BA5B">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5.1 到货期:中标即日起30天内；如有例外，可在合同中另行约定</w:t>
            </w:r>
          </w:p>
        </w:tc>
        <w:tc>
          <w:tcPr>
            <w:tcW w:w="0" w:type="auto"/>
            <w:tcBorders>
              <w:top w:val="single" w:color="auto" w:sz="4" w:space="0"/>
              <w:left w:val="single" w:color="auto" w:sz="4" w:space="0"/>
              <w:bottom w:val="single" w:color="auto" w:sz="4" w:space="0"/>
              <w:right w:val="single" w:color="auto" w:sz="4" w:space="0"/>
            </w:tcBorders>
            <w:noWrap w:val="0"/>
            <w:vAlign w:val="top"/>
          </w:tcPr>
          <w:p w14:paraId="59D56059">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0C2B5F89">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1F960A2">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5.2安装地点:由销售方免费将货送至医院安装现场</w:t>
            </w:r>
          </w:p>
        </w:tc>
        <w:tc>
          <w:tcPr>
            <w:tcW w:w="0" w:type="auto"/>
            <w:tcBorders>
              <w:top w:val="single" w:color="auto" w:sz="4" w:space="0"/>
              <w:left w:val="single" w:color="auto" w:sz="4" w:space="0"/>
              <w:bottom w:val="single" w:color="auto" w:sz="4" w:space="0"/>
              <w:right w:val="single" w:color="auto" w:sz="4" w:space="0"/>
            </w:tcBorders>
            <w:noWrap w:val="0"/>
            <w:vAlign w:val="top"/>
          </w:tcPr>
          <w:p w14:paraId="470FF7D6">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5D88ADAD">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861B293">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5.3 安装完成时间:接用户通知后7个工作日内全部调试完成</w:t>
            </w:r>
          </w:p>
        </w:tc>
        <w:tc>
          <w:tcPr>
            <w:tcW w:w="0" w:type="auto"/>
            <w:tcBorders>
              <w:top w:val="single" w:color="auto" w:sz="4" w:space="0"/>
              <w:left w:val="single" w:color="auto" w:sz="4" w:space="0"/>
              <w:bottom w:val="single" w:color="auto" w:sz="4" w:space="0"/>
              <w:right w:val="single" w:color="auto" w:sz="4" w:space="0"/>
            </w:tcBorders>
            <w:noWrap w:val="0"/>
            <w:vAlign w:val="top"/>
          </w:tcPr>
          <w:p w14:paraId="22E73E42">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0CB3573F">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0DB7C78">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5.4 安装标准:符合国家有关安全技术规范和技术标准</w:t>
            </w:r>
          </w:p>
        </w:tc>
        <w:tc>
          <w:tcPr>
            <w:tcW w:w="0" w:type="auto"/>
            <w:tcBorders>
              <w:top w:val="single" w:color="auto" w:sz="4" w:space="0"/>
              <w:left w:val="single" w:color="auto" w:sz="4" w:space="0"/>
              <w:bottom w:val="single" w:color="auto" w:sz="4" w:space="0"/>
              <w:right w:val="single" w:color="auto" w:sz="4" w:space="0"/>
            </w:tcBorders>
            <w:noWrap w:val="0"/>
            <w:vAlign w:val="top"/>
          </w:tcPr>
          <w:p w14:paraId="2E5A5F27">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688353A5">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F79B9F5">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5.5 验收标准:应与产品原始样本技术数据及标书技术文件一致，符合国家有关技术规范和技术标准</w:t>
            </w:r>
          </w:p>
        </w:tc>
        <w:tc>
          <w:tcPr>
            <w:tcW w:w="0" w:type="auto"/>
            <w:tcBorders>
              <w:top w:val="single" w:color="auto" w:sz="4" w:space="0"/>
              <w:left w:val="single" w:color="auto" w:sz="4" w:space="0"/>
              <w:bottom w:val="single" w:color="auto" w:sz="4" w:space="0"/>
              <w:right w:val="single" w:color="auto" w:sz="4" w:space="0"/>
            </w:tcBorders>
            <w:noWrap w:val="0"/>
            <w:vAlign w:val="top"/>
          </w:tcPr>
          <w:p w14:paraId="4D8A0A02">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7B50150E">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E762A38">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5.6 如是计量强制检定设备，验收时需提供计量合格证</w:t>
            </w:r>
          </w:p>
        </w:tc>
        <w:tc>
          <w:tcPr>
            <w:tcW w:w="0" w:type="auto"/>
            <w:tcBorders>
              <w:top w:val="single" w:color="auto" w:sz="4" w:space="0"/>
              <w:left w:val="single" w:color="auto" w:sz="4" w:space="0"/>
              <w:bottom w:val="single" w:color="auto" w:sz="4" w:space="0"/>
              <w:right w:val="single" w:color="auto" w:sz="4" w:space="0"/>
            </w:tcBorders>
            <w:noWrap w:val="0"/>
            <w:vAlign w:val="top"/>
          </w:tcPr>
          <w:p w14:paraId="4915683A">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0FACC372">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D0F8A8B">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★5.7 供应商应当根据医院管理要求，将提供的设备接入全院相关信息系统，并承担接口费用，提供的设备应当允许医院其他系统接入。确因设备本身无此功能难以实现的，须经医院信息、设备管理部门同意。</w:t>
            </w:r>
          </w:p>
        </w:tc>
        <w:tc>
          <w:tcPr>
            <w:tcW w:w="0" w:type="auto"/>
            <w:tcBorders>
              <w:top w:val="single" w:color="auto" w:sz="4" w:space="0"/>
              <w:left w:val="single" w:color="auto" w:sz="4" w:space="0"/>
              <w:bottom w:val="single" w:color="auto" w:sz="4" w:space="0"/>
              <w:right w:val="single" w:color="auto" w:sz="4" w:space="0"/>
            </w:tcBorders>
            <w:noWrap w:val="0"/>
            <w:vAlign w:val="top"/>
          </w:tcPr>
          <w:p w14:paraId="125B2F51">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37634C14">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16C53E8">
            <w:pP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六、付款方式：根据《浙江省财政厅关于进一步发挥政府采购政策 功能全力推动经济稳进提质的通知》（浙财采监〔2022〕3号）等文件要求执行，具体付款方式由双方协商后在合同中明确。</w:t>
            </w:r>
          </w:p>
          <w:p w14:paraId="7EB7FAC3">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验收不合格的，采购人将拒绝支付全部货款。</w:t>
            </w:r>
          </w:p>
        </w:tc>
        <w:tc>
          <w:tcPr>
            <w:tcW w:w="0" w:type="auto"/>
            <w:tcBorders>
              <w:top w:val="single" w:color="auto" w:sz="4" w:space="0"/>
              <w:left w:val="single" w:color="auto" w:sz="4" w:space="0"/>
              <w:bottom w:val="single" w:color="auto" w:sz="4" w:space="0"/>
              <w:right w:val="single" w:color="auto" w:sz="4" w:space="0"/>
            </w:tcBorders>
            <w:noWrap w:val="0"/>
            <w:vAlign w:val="top"/>
          </w:tcPr>
          <w:p w14:paraId="4EE7323A">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75361F2F">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494DECC">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七、其他</w:t>
            </w:r>
          </w:p>
        </w:tc>
        <w:tc>
          <w:tcPr>
            <w:tcW w:w="0" w:type="auto"/>
            <w:tcBorders>
              <w:top w:val="single" w:color="auto" w:sz="4" w:space="0"/>
              <w:left w:val="single" w:color="auto" w:sz="4" w:space="0"/>
              <w:bottom w:val="single" w:color="auto" w:sz="4" w:space="0"/>
              <w:right w:val="single" w:color="auto" w:sz="4" w:space="0"/>
            </w:tcBorders>
            <w:noWrap w:val="0"/>
            <w:vAlign w:val="top"/>
          </w:tcPr>
          <w:p w14:paraId="558EEC4D">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0DDE7D64">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C09AC96">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7.1 请注明进入市场时间 Year first sold</w:t>
            </w:r>
          </w:p>
        </w:tc>
        <w:tc>
          <w:tcPr>
            <w:tcW w:w="0" w:type="auto"/>
            <w:tcBorders>
              <w:top w:val="single" w:color="auto" w:sz="4" w:space="0"/>
              <w:left w:val="single" w:color="auto" w:sz="4" w:space="0"/>
              <w:bottom w:val="single" w:color="auto" w:sz="4" w:space="0"/>
              <w:right w:val="single" w:color="auto" w:sz="4" w:space="0"/>
            </w:tcBorders>
            <w:noWrap w:val="0"/>
            <w:vAlign w:val="top"/>
          </w:tcPr>
          <w:p w14:paraId="22538893">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490D23DA">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76771F4">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7.2 请提供国内医院投标机型安装台数 Number sold</w:t>
            </w:r>
          </w:p>
        </w:tc>
        <w:tc>
          <w:tcPr>
            <w:tcW w:w="0" w:type="auto"/>
            <w:tcBorders>
              <w:top w:val="single" w:color="auto" w:sz="4" w:space="0"/>
              <w:left w:val="single" w:color="auto" w:sz="4" w:space="0"/>
              <w:bottom w:val="single" w:color="auto" w:sz="4" w:space="0"/>
              <w:right w:val="single" w:color="auto" w:sz="4" w:space="0"/>
            </w:tcBorders>
            <w:noWrap w:val="0"/>
            <w:vAlign w:val="top"/>
          </w:tcPr>
          <w:p w14:paraId="153BFCB5">
            <w:pPr>
              <w:autoSpaceDE w:val="0"/>
              <w:autoSpaceDN w:val="0"/>
              <w:adjustRightInd w:val="0"/>
              <w:spacing w:line="360" w:lineRule="auto"/>
              <w:rPr>
                <w:rFonts w:hint="eastAsia" w:ascii="仿宋" w:hAnsi="仿宋" w:eastAsia="仿宋" w:cs="仿宋"/>
                <w:kern w:val="2"/>
                <w:sz w:val="24"/>
                <w:szCs w:val="24"/>
                <w:lang w:val="zh-CN" w:eastAsia="zh-CN" w:bidi="ar-SA"/>
              </w:rPr>
            </w:pPr>
          </w:p>
        </w:tc>
      </w:tr>
      <w:tr w14:paraId="7B80D939">
        <w:tblPrEx>
          <w:tblCellMar>
            <w:top w:w="0" w:type="dxa"/>
            <w:left w:w="108" w:type="dxa"/>
            <w:bottom w:w="0" w:type="dxa"/>
            <w:right w:w="108" w:type="dxa"/>
          </w:tblCellMar>
        </w:tblPrEx>
        <w:trPr>
          <w:trHeight w:val="108"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B14786D">
            <w:pP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szCs w:val="24"/>
                <w:lang w:bidi="ar"/>
              </w:rPr>
              <w:t>7.3 请注明软件最新版本 LAST UPDATED</w:t>
            </w:r>
          </w:p>
        </w:tc>
        <w:tc>
          <w:tcPr>
            <w:tcW w:w="0" w:type="auto"/>
            <w:tcBorders>
              <w:top w:val="single" w:color="auto" w:sz="4" w:space="0"/>
              <w:left w:val="single" w:color="auto" w:sz="4" w:space="0"/>
              <w:bottom w:val="single" w:color="auto" w:sz="4" w:space="0"/>
              <w:right w:val="single" w:color="auto" w:sz="4" w:space="0"/>
            </w:tcBorders>
            <w:noWrap w:val="0"/>
            <w:vAlign w:val="top"/>
          </w:tcPr>
          <w:p w14:paraId="293D0FCC">
            <w:pPr>
              <w:autoSpaceDE w:val="0"/>
              <w:autoSpaceDN w:val="0"/>
              <w:adjustRightInd w:val="0"/>
              <w:spacing w:line="360" w:lineRule="auto"/>
              <w:rPr>
                <w:rFonts w:hint="eastAsia" w:ascii="仿宋" w:hAnsi="仿宋" w:eastAsia="仿宋" w:cs="仿宋"/>
                <w:kern w:val="2"/>
                <w:sz w:val="24"/>
                <w:szCs w:val="24"/>
                <w:lang w:val="zh-CN" w:eastAsia="zh-CN" w:bidi="ar-SA"/>
              </w:rPr>
            </w:pPr>
          </w:p>
        </w:tc>
      </w:tr>
    </w:tbl>
    <w:p w14:paraId="73C8C1FF">
      <w:pPr>
        <w:autoSpaceDE w:val="0"/>
        <w:autoSpaceDN w:val="0"/>
        <w:adjustRightInd w:val="0"/>
        <w:spacing w:line="280" w:lineRule="exact"/>
        <w:rPr>
          <w:rFonts w:hint="eastAsia" w:ascii="宋体" w:hAnsi="宋体" w:cs="宋体"/>
          <w:color w:val="000000"/>
          <w:szCs w:val="21"/>
        </w:rPr>
      </w:pPr>
    </w:p>
    <w:p w14:paraId="7F1D79FF">
      <w:pPr>
        <w:numPr>
          <w:ilvl w:val="0"/>
          <w:numId w:val="1"/>
        </w:numPr>
        <w:rPr>
          <w:rFonts w:hint="eastAsia" w:ascii="仿宋" w:hAnsi="仿宋" w:eastAsia="仿宋" w:cs="仿宋"/>
          <w:b/>
          <w:bCs/>
          <w:color w:val="000000"/>
          <w:kern w:val="0"/>
          <w:sz w:val="24"/>
          <w:lang w:val="en-US" w:eastAsia="zh-CN" w:bidi="ar"/>
        </w:rPr>
      </w:pPr>
      <w:r>
        <w:rPr>
          <w:rFonts w:hint="eastAsia" w:ascii="仿宋" w:hAnsi="仿宋" w:eastAsia="仿宋" w:cs="仿宋"/>
          <w:b/>
          <w:bCs/>
          <w:color w:val="000000"/>
          <w:kern w:val="0"/>
          <w:sz w:val="24"/>
          <w:lang w:bidi="ar"/>
        </w:rPr>
        <w:t>注册证类型:采购产品属于</w:t>
      </w:r>
      <w:r>
        <w:rPr>
          <w:rFonts w:hint="eastAsia" w:ascii="仿宋" w:hAnsi="仿宋" w:eastAsia="仿宋" w:cs="仿宋"/>
          <w:b/>
          <w:bCs/>
          <w:color w:val="000000"/>
          <w:kern w:val="0"/>
          <w:sz w:val="24"/>
          <w:lang w:val="en-US" w:eastAsia="zh-CN" w:bidi="ar"/>
        </w:rPr>
        <w:t>二类</w:t>
      </w:r>
      <w:r>
        <w:rPr>
          <w:rFonts w:hint="eastAsia" w:ascii="仿宋" w:hAnsi="仿宋" w:eastAsia="仿宋" w:cs="仿宋"/>
          <w:b/>
          <w:bCs/>
          <w:color w:val="000000"/>
          <w:kern w:val="0"/>
          <w:sz w:val="24"/>
          <w:lang w:bidi="ar"/>
        </w:rPr>
        <w:t>医疗器械</w:t>
      </w:r>
    </w:p>
    <w:p w14:paraId="03A2DB1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0489EC23">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5"/>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5"/>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5"/>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3"/>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3"/>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B34CB03">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38F65FD">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316DA184">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DBDDCB9">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386E8422">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5769D42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55C208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DC63828">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E9B9627">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3CE881">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w:t>
            </w:r>
            <w:r>
              <w:rPr>
                <w:rFonts w:hint="eastAsia" w:ascii="仿宋" w:hAnsi="仿宋" w:eastAsia="仿宋" w:cs="仿宋"/>
                <w:color w:val="auto"/>
                <w:sz w:val="24"/>
                <w:lang w:val="zh-CN"/>
              </w:rPr>
              <w:t>要求—</w:t>
            </w:r>
            <w:r>
              <w:rPr>
                <w:rFonts w:hint="eastAsia" w:ascii="仿宋" w:hAnsi="仿宋" w:eastAsia="仿宋" w:cs="仿宋"/>
                <w:color w:val="auto"/>
                <w:sz w:val="24"/>
                <w:lang w:val="en-US" w:eastAsia="zh-CN"/>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 xml:space="preserve"> </w:t>
            </w:r>
            <w:r>
              <w:rPr>
                <w:rFonts w:ascii="仿宋" w:hAnsi="仿宋" w:eastAsia="仿宋" w:cs="仿宋"/>
                <w:color w:val="auto"/>
                <w:kern w:val="0"/>
                <w:sz w:val="24"/>
              </w:rPr>
              <w:t xml:space="preserve"> </w:t>
            </w:r>
            <w:r>
              <w:rPr>
                <w:rFonts w:hint="eastAsia" w:ascii="仿宋" w:hAnsi="仿宋" w:eastAsia="仿宋" w:cs="仿宋"/>
                <w:color w:val="auto"/>
                <w:kern w:val="0"/>
                <w:sz w:val="24"/>
              </w:rPr>
              <w:t>分；其他一般性指标负偏离扣</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8A4B37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7F20434">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vAlign w:val="center"/>
          </w:tcPr>
          <w:p w14:paraId="5F557C1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181F429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162CD21">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2AB07E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25EB160B">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A4C7E7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3F13982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6234F4F1">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投标人自2021年1月1日以来（以合同签订时间为准）完成的同类案例，每有一个得1分，最高得1分。</w:t>
            </w:r>
          </w:p>
          <w:p w14:paraId="673B48DD">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注：每个案例提供合同复印件加盖投标人公章。</w:t>
            </w:r>
          </w:p>
        </w:tc>
        <w:tc>
          <w:tcPr>
            <w:tcW w:w="811" w:type="dxa"/>
            <w:tcBorders>
              <w:top w:val="single" w:color="auto" w:sz="4" w:space="0"/>
              <w:left w:val="nil"/>
              <w:bottom w:val="single" w:color="auto" w:sz="4" w:space="0"/>
              <w:right w:val="single" w:color="auto" w:sz="4" w:space="0"/>
            </w:tcBorders>
            <w:vAlign w:val="center"/>
          </w:tcPr>
          <w:p w14:paraId="0B97CEA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532984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700A44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0A3C91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692DE73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D0EFD1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CA7C4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E63893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36F3F163">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24903A2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8C5600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93D20AC">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D30D0B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A330865">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B9EF3E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46B3F5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CD2B9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376F1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06357F3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314A5CA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EF6134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27A6A4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3C8598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18758A5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4634E5D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6732D7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0DB7B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05B0D1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32DAC0E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0A71E72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ABC3F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51DF56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D6EDD6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47098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4EF19C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F24E3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35167FC">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20BD95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D8E1CD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56C5C3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26B5A0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6DEBF25">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CB5B6C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A53B01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4970B9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6DED80A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3B8D7FC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B58389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29DC0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98E3E0C">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4A608FB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A77E1B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FC872F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266D9E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BA5630E">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97802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CD70E9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2EC59CEB">
      <w:pPr>
        <w:spacing w:line="440" w:lineRule="exact"/>
        <w:jc w:val="left"/>
        <w:rPr>
          <w:rFonts w:hint="eastAsia" w:ascii="仿宋" w:hAnsi="仿宋" w:eastAsia="仿宋" w:cs="仿宋"/>
          <w:b/>
          <w:color w:val="auto"/>
          <w:sz w:val="36"/>
          <w:szCs w:val="20"/>
          <w:highlight w:val="none"/>
        </w:rPr>
      </w:pPr>
    </w:p>
    <w:p w14:paraId="6CC28607">
      <w:pPr>
        <w:spacing w:line="440" w:lineRule="exact"/>
        <w:jc w:val="left"/>
        <w:rPr>
          <w:rFonts w:hint="eastAsia" w:ascii="仿宋" w:hAnsi="仿宋" w:eastAsia="仿宋" w:cs="仿宋"/>
          <w:b/>
          <w:color w:val="auto"/>
          <w:sz w:val="36"/>
          <w:szCs w:val="20"/>
        </w:rPr>
      </w:pPr>
    </w:p>
    <w:p w14:paraId="49AEBF16">
      <w:pPr>
        <w:spacing w:line="360" w:lineRule="auto"/>
        <w:outlineLvl w:val="0"/>
        <w:rPr>
          <w:rFonts w:hint="eastAsia" w:ascii="仿宋" w:hAnsi="仿宋" w:eastAsia="仿宋" w:cs="仿宋"/>
          <w:b/>
          <w:color w:val="auto"/>
          <w:sz w:val="36"/>
          <w:szCs w:val="20"/>
        </w:rPr>
      </w:pPr>
    </w:p>
    <w:bookmarkEnd w:id="41"/>
    <w:bookmarkEnd w:id="42"/>
    <w:p w14:paraId="21E3E761">
      <w:pPr>
        <w:rPr>
          <w:rFonts w:hint="eastAsia" w:ascii="仿宋" w:hAnsi="仿宋" w:eastAsia="仿宋" w:cs="仿宋"/>
          <w:b/>
          <w:color w:val="auto"/>
          <w:sz w:val="36"/>
          <w:szCs w:val="20"/>
        </w:rPr>
      </w:pPr>
    </w:p>
    <w:p w14:paraId="46E6EB8B">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B5687AC">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1E588CC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0F59CF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24"/>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4"/>
      <w:bookmarkStart w:id="53" w:name="OLE_LINK13"/>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40"/>
      <w:framePr w:wrap="around" w:vAnchor="text" w:hAnchor="margin" w:xAlign="right" w:y="1"/>
      <w:rPr>
        <w:rStyle w:val="73"/>
      </w:rPr>
    </w:pPr>
    <w:r>
      <w:fldChar w:fldCharType="begin"/>
    </w:r>
    <w:r>
      <w:rPr>
        <w:rStyle w:val="73"/>
      </w:rPr>
      <w:instrText xml:space="preserve">PAGE  </w:instrText>
    </w:r>
    <w:r>
      <w:fldChar w:fldCharType="end"/>
    </w:r>
  </w:p>
  <w:p w14:paraId="24AB2B13">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40"/>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40"/>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40"/>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40"/>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40"/>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4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40"/>
      <w:framePr w:wrap="around" w:vAnchor="text" w:hAnchor="margin" w:xAlign="right" w:y="1"/>
      <w:rPr>
        <w:rStyle w:val="73"/>
      </w:rPr>
    </w:pPr>
    <w:r>
      <w:fldChar w:fldCharType="begin"/>
    </w:r>
    <w:r>
      <w:rPr>
        <w:rStyle w:val="73"/>
      </w:rPr>
      <w:instrText xml:space="preserve">PAGE  </w:instrText>
    </w:r>
    <w:r>
      <w:fldChar w:fldCharType="end"/>
    </w:r>
  </w:p>
  <w:p w14:paraId="16E6D0CC">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4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4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4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40"/>
      <w:framePr w:wrap="around" w:vAnchor="text" w:hAnchor="margin" w:xAlign="right" w:y="1"/>
      <w:rPr>
        <w:rStyle w:val="73"/>
      </w:rPr>
    </w:pPr>
    <w:r>
      <w:fldChar w:fldCharType="begin"/>
    </w:r>
    <w:r>
      <w:rPr>
        <w:rStyle w:val="73"/>
      </w:rPr>
      <w:instrText xml:space="preserve">PAGE  </w:instrText>
    </w:r>
    <w:r>
      <w:fldChar w:fldCharType="end"/>
    </w:r>
  </w:p>
  <w:p w14:paraId="46A9F98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4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4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4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40"/>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40"/>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40"/>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40AE2EA4"/>
    <w:multiLevelType w:val="singleLevel"/>
    <w:tmpl w:val="40AE2EA4"/>
    <w:lvl w:ilvl="0" w:tentative="0">
      <w:start w:val="5"/>
      <w:numFmt w:val="chineseCounting"/>
      <w:suff w:val="nothing"/>
      <w:lvlText w:val="（%1）"/>
      <w:lvlJc w:val="left"/>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33E089E"/>
    <w:rsid w:val="04542180"/>
    <w:rsid w:val="04A07D2D"/>
    <w:rsid w:val="05823C1D"/>
    <w:rsid w:val="065C270A"/>
    <w:rsid w:val="06D74677"/>
    <w:rsid w:val="06D85336"/>
    <w:rsid w:val="08591B53"/>
    <w:rsid w:val="090C5C92"/>
    <w:rsid w:val="0983157E"/>
    <w:rsid w:val="0A1D6F76"/>
    <w:rsid w:val="0A774F0C"/>
    <w:rsid w:val="0B1630ED"/>
    <w:rsid w:val="0BE300B2"/>
    <w:rsid w:val="0BFD39D5"/>
    <w:rsid w:val="0C171D0F"/>
    <w:rsid w:val="0CA23AC9"/>
    <w:rsid w:val="0ED2440E"/>
    <w:rsid w:val="0EF54B6B"/>
    <w:rsid w:val="0F973CBE"/>
    <w:rsid w:val="0FA0239A"/>
    <w:rsid w:val="0FFF466D"/>
    <w:rsid w:val="10C81F6C"/>
    <w:rsid w:val="10CD7582"/>
    <w:rsid w:val="124C282D"/>
    <w:rsid w:val="1262754C"/>
    <w:rsid w:val="12A17402"/>
    <w:rsid w:val="133236CD"/>
    <w:rsid w:val="14127BE9"/>
    <w:rsid w:val="14E32ED1"/>
    <w:rsid w:val="154C4341"/>
    <w:rsid w:val="15520D07"/>
    <w:rsid w:val="158D1A3D"/>
    <w:rsid w:val="160615DC"/>
    <w:rsid w:val="169E17AF"/>
    <w:rsid w:val="16FD66C9"/>
    <w:rsid w:val="18C76587"/>
    <w:rsid w:val="195210FF"/>
    <w:rsid w:val="1961080B"/>
    <w:rsid w:val="19697BC5"/>
    <w:rsid w:val="1A7E6E3B"/>
    <w:rsid w:val="1B157B5C"/>
    <w:rsid w:val="1B656D35"/>
    <w:rsid w:val="1B925052"/>
    <w:rsid w:val="1BBC702D"/>
    <w:rsid w:val="1C822F6E"/>
    <w:rsid w:val="1CAE6C02"/>
    <w:rsid w:val="1DE03F03"/>
    <w:rsid w:val="1E1E7A9B"/>
    <w:rsid w:val="1F4629DA"/>
    <w:rsid w:val="203047D0"/>
    <w:rsid w:val="210B3768"/>
    <w:rsid w:val="21DE15EF"/>
    <w:rsid w:val="22D00328"/>
    <w:rsid w:val="2388039C"/>
    <w:rsid w:val="24730458"/>
    <w:rsid w:val="27593B6D"/>
    <w:rsid w:val="27D03AD8"/>
    <w:rsid w:val="28412A56"/>
    <w:rsid w:val="285C326E"/>
    <w:rsid w:val="287109F2"/>
    <w:rsid w:val="29BB5D72"/>
    <w:rsid w:val="29BC6A7E"/>
    <w:rsid w:val="2A0A45AD"/>
    <w:rsid w:val="2C5B01CA"/>
    <w:rsid w:val="2C696097"/>
    <w:rsid w:val="2CC716B0"/>
    <w:rsid w:val="2CDA6E57"/>
    <w:rsid w:val="2D04520E"/>
    <w:rsid w:val="2E571378"/>
    <w:rsid w:val="2E9B5B4C"/>
    <w:rsid w:val="2EB62CF8"/>
    <w:rsid w:val="2FEC5533"/>
    <w:rsid w:val="30191A45"/>
    <w:rsid w:val="305F7D9F"/>
    <w:rsid w:val="31484D50"/>
    <w:rsid w:val="3318407C"/>
    <w:rsid w:val="335F4CCE"/>
    <w:rsid w:val="360337E4"/>
    <w:rsid w:val="36164371"/>
    <w:rsid w:val="36633F7A"/>
    <w:rsid w:val="36691B9F"/>
    <w:rsid w:val="381A7D5B"/>
    <w:rsid w:val="38297B06"/>
    <w:rsid w:val="3A3A7EEA"/>
    <w:rsid w:val="3BCC66C3"/>
    <w:rsid w:val="3BF4033D"/>
    <w:rsid w:val="3C794DA4"/>
    <w:rsid w:val="3C9E5C02"/>
    <w:rsid w:val="3E02162D"/>
    <w:rsid w:val="3E457417"/>
    <w:rsid w:val="3F1101B2"/>
    <w:rsid w:val="3F326AC0"/>
    <w:rsid w:val="40233B11"/>
    <w:rsid w:val="41AD1F74"/>
    <w:rsid w:val="42657940"/>
    <w:rsid w:val="42BC2E2F"/>
    <w:rsid w:val="445175A7"/>
    <w:rsid w:val="44CE3311"/>
    <w:rsid w:val="44D530D8"/>
    <w:rsid w:val="459463E3"/>
    <w:rsid w:val="46236D21"/>
    <w:rsid w:val="47B16CDB"/>
    <w:rsid w:val="48190115"/>
    <w:rsid w:val="4A546BEF"/>
    <w:rsid w:val="4A8C6B1E"/>
    <w:rsid w:val="4A9E7C29"/>
    <w:rsid w:val="4AB50890"/>
    <w:rsid w:val="4B1C38AB"/>
    <w:rsid w:val="4B4734B2"/>
    <w:rsid w:val="4BB33A7C"/>
    <w:rsid w:val="4BC90A28"/>
    <w:rsid w:val="4C37510C"/>
    <w:rsid w:val="4D6866DE"/>
    <w:rsid w:val="4DE4148C"/>
    <w:rsid w:val="4EF44BE3"/>
    <w:rsid w:val="4FAE554B"/>
    <w:rsid w:val="504B3DAB"/>
    <w:rsid w:val="50C301CB"/>
    <w:rsid w:val="511107EA"/>
    <w:rsid w:val="511A48D1"/>
    <w:rsid w:val="519D5BDA"/>
    <w:rsid w:val="51E15FA0"/>
    <w:rsid w:val="51F63272"/>
    <w:rsid w:val="52521F66"/>
    <w:rsid w:val="53A96715"/>
    <w:rsid w:val="53D370D2"/>
    <w:rsid w:val="53FC752F"/>
    <w:rsid w:val="54AE6E9B"/>
    <w:rsid w:val="554C448C"/>
    <w:rsid w:val="55F978A1"/>
    <w:rsid w:val="56337905"/>
    <w:rsid w:val="57DAE6E1"/>
    <w:rsid w:val="597503AA"/>
    <w:rsid w:val="59CC5A1A"/>
    <w:rsid w:val="5AC504FE"/>
    <w:rsid w:val="5B476EFC"/>
    <w:rsid w:val="5C163FEB"/>
    <w:rsid w:val="5C2E3077"/>
    <w:rsid w:val="5C4C6CF0"/>
    <w:rsid w:val="5C97708A"/>
    <w:rsid w:val="5D203385"/>
    <w:rsid w:val="5E005E6E"/>
    <w:rsid w:val="5F5E41E5"/>
    <w:rsid w:val="5F665FB3"/>
    <w:rsid w:val="5F847B5D"/>
    <w:rsid w:val="60433DF0"/>
    <w:rsid w:val="61077826"/>
    <w:rsid w:val="61476187"/>
    <w:rsid w:val="61663072"/>
    <w:rsid w:val="620944BA"/>
    <w:rsid w:val="627A1383"/>
    <w:rsid w:val="642152E2"/>
    <w:rsid w:val="65077AE2"/>
    <w:rsid w:val="65A54EC2"/>
    <w:rsid w:val="664C0F4D"/>
    <w:rsid w:val="665736C4"/>
    <w:rsid w:val="66B50838"/>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E203D1"/>
    <w:rsid w:val="6C2430E3"/>
    <w:rsid w:val="6DF606F4"/>
    <w:rsid w:val="6E6A6BC8"/>
    <w:rsid w:val="6EE03793"/>
    <w:rsid w:val="6F522AC6"/>
    <w:rsid w:val="6F8151E6"/>
    <w:rsid w:val="6F851686"/>
    <w:rsid w:val="70BA1B64"/>
    <w:rsid w:val="713E488C"/>
    <w:rsid w:val="718617A9"/>
    <w:rsid w:val="725453F3"/>
    <w:rsid w:val="729E74BD"/>
    <w:rsid w:val="72DF16B3"/>
    <w:rsid w:val="738C280D"/>
    <w:rsid w:val="73942F36"/>
    <w:rsid w:val="73B75E5F"/>
    <w:rsid w:val="74A8774F"/>
    <w:rsid w:val="76AF6398"/>
    <w:rsid w:val="771C7190"/>
    <w:rsid w:val="77AE203F"/>
    <w:rsid w:val="782557C0"/>
    <w:rsid w:val="786A11CF"/>
    <w:rsid w:val="78FA0E87"/>
    <w:rsid w:val="79701CA2"/>
    <w:rsid w:val="7A050ADC"/>
    <w:rsid w:val="7A363B70"/>
    <w:rsid w:val="7A3A405E"/>
    <w:rsid w:val="7A7E0CD2"/>
    <w:rsid w:val="7AF406B1"/>
    <w:rsid w:val="7B863637"/>
    <w:rsid w:val="7C1E55E8"/>
    <w:rsid w:val="7C5A5426"/>
    <w:rsid w:val="7C745969"/>
    <w:rsid w:val="7C9E459A"/>
    <w:rsid w:val="7CD945C2"/>
    <w:rsid w:val="7CE16A13"/>
    <w:rsid w:val="7D0211AE"/>
    <w:rsid w:val="7D133AE0"/>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48709</Words>
  <Characters>51889</Characters>
  <Lines>363</Lines>
  <Paragraphs>102</Paragraphs>
  <TotalTime>0</TotalTime>
  <ScaleCrop>false</ScaleCrop>
  <LinksUpToDate>false</LinksUpToDate>
  <CharactersWithSpaces>57472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2024-07-24T01:34:10Z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ies>
</file>