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绍兴市妇幼保健院监护仪采购项目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HCQX-2024-037</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绍兴市妇幼保健院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十二</w:t>
            </w:r>
            <w:r>
              <w:rPr>
                <w:rFonts w:hint="eastAsia" w:ascii="仿宋" w:hAnsi="仿宋" w:eastAsia="仿宋" w:cs="仿宋"/>
                <w:color w:val="auto"/>
                <w:sz w:val="28"/>
                <w:szCs w:val="28"/>
              </w:rPr>
              <w:t>月</w:t>
            </w:r>
          </w:p>
        </w:tc>
      </w:tr>
    </w:tbl>
    <w:p w14:paraId="7BCBA212">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63113FDA">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绍兴市妇幼保健院监护仪采购项目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bookmarkStart w:id="55" w:name="_GoBack"/>
      <w:r>
        <w:rPr>
          <w:rStyle w:val="77"/>
          <w:rFonts w:hint="eastAsia" w:ascii="仿宋" w:hAnsi="仿宋" w:eastAsia="仿宋" w:cs="仿宋"/>
          <w:snapToGrid/>
          <w:color w:val="auto"/>
          <w:kern w:val="2"/>
          <w:sz w:val="24"/>
          <w:szCs w:val="24"/>
          <w:lang w:eastAsia="zh-CN"/>
        </w:rPr>
        <w:t>2024</w:t>
      </w:r>
      <w:bookmarkEnd w:id="55"/>
      <w:r>
        <w:rPr>
          <w:rStyle w:val="77"/>
          <w:rFonts w:hint="eastAsia" w:ascii="仿宋" w:hAnsi="仿宋" w:eastAsia="仿宋" w:cs="仿宋"/>
          <w:snapToGrid/>
          <w:color w:val="auto"/>
          <w:kern w:val="2"/>
          <w:sz w:val="24"/>
          <w:szCs w:val="24"/>
          <w:lang w:eastAsia="zh-CN"/>
        </w:rPr>
        <w:t>年 12月31日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HCQX-2024-037</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绍兴市妇幼保健院监护仪采购项目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660000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660000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44AF4FB5">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绍兴市妇幼保健院监护仪采购项目</w:t>
      </w:r>
      <w:r>
        <w:rPr>
          <w:rFonts w:hint="eastAsia" w:ascii="仿宋" w:hAnsi="仿宋" w:eastAsia="仿宋" w:cs="仿宋"/>
          <w:bCs/>
          <w:color w:val="auto"/>
          <w:sz w:val="24"/>
        </w:rPr>
        <w:t xml:space="preserve">               </w:t>
      </w:r>
    </w:p>
    <w:p w14:paraId="60557B79">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14:paraId="00D0799B">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660000</w:t>
      </w: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Fonts w:hint="eastAsia" w:ascii="仿宋" w:hAnsi="仿宋" w:eastAsia="仿宋" w:cs="仿宋"/>
          <w:color w:val="auto"/>
          <w:sz w:val="24"/>
          <w:u w:val="none"/>
          <w:lang w:eastAsia="zh-CN"/>
        </w:rPr>
        <w:t>2024年 12月31日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r>
        <w:rPr>
          <w:rFonts w:hint="eastAsia" w:ascii="仿宋" w:hAnsi="仿宋" w:eastAsia="仿宋" w:cs="仿宋"/>
          <w:color w:val="auto"/>
          <w:sz w:val="24"/>
          <w:u w:val="none"/>
          <w:lang w:eastAsia="zh-CN"/>
        </w:rPr>
        <w:t>2024年 12月31日</w:t>
      </w:r>
      <w:r>
        <w:rPr>
          <w:rStyle w:val="77"/>
          <w:rFonts w:hint="eastAsia" w:ascii="仿宋" w:hAnsi="仿宋" w:eastAsia="仿宋" w:cs="仿宋"/>
          <w:snapToGrid/>
          <w:color w:val="auto"/>
          <w:kern w:val="2"/>
          <w:sz w:val="24"/>
          <w:szCs w:val="24"/>
          <w:u w:val="none"/>
          <w:lang w:val="en-US" w:eastAsia="zh-CN"/>
        </w:rPr>
        <w:t>14</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lang w:eastAsia="zh-CN"/>
        </w:rPr>
        <w:t>2024年 12月31日</w:t>
      </w:r>
      <w:r>
        <w:rPr>
          <w:rStyle w:val="77"/>
          <w:rFonts w:hint="eastAsia" w:ascii="仿宋" w:hAnsi="仿宋" w:eastAsia="仿宋" w:cs="仿宋"/>
          <w:snapToGrid/>
          <w:color w:val="auto"/>
          <w:kern w:val="2"/>
          <w:sz w:val="24"/>
          <w:szCs w:val="24"/>
          <w:u w:val="none"/>
          <w:lang w:val="en-US" w:eastAsia="zh-CN"/>
        </w:rPr>
        <w:t>14</w:t>
      </w:r>
      <w:r>
        <w:rPr>
          <w:rFonts w:hint="eastAsia" w:ascii="仿宋" w:hAnsi="仿宋" w:eastAsia="仿宋" w:cs="仿宋"/>
          <w:color w:val="auto"/>
          <w:sz w:val="24"/>
          <w:u w:val="none"/>
          <w:lang w:val="en-US" w:eastAsia="zh-CN"/>
        </w:rPr>
        <w:t>点30</w:t>
      </w:r>
      <w:r>
        <w:rPr>
          <w:rFonts w:hint="eastAsia" w:ascii="仿宋" w:hAnsi="仿宋" w:eastAsia="仿宋" w:cs="仿宋"/>
          <w:color w:val="auto"/>
          <w:sz w:val="24"/>
          <w:u w:val="non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35393637"/>
      <w:bookmarkStart w:id="12" w:name="_Toc35393806"/>
      <w:bookmarkStart w:id="13" w:name="_Toc28359019"/>
      <w:bookmarkStart w:id="14" w:name="_Toc28359096"/>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3230C404">
      <w:pPr>
        <w:spacing w:line="440" w:lineRule="exact"/>
        <w:ind w:firstLine="480" w:firstLineChars="200"/>
        <w:rPr>
          <w:rFonts w:hint="eastAsia" w:ascii="仿宋" w:hAnsi="仿宋" w:eastAsia="仿宋" w:cs="仿宋"/>
          <w:color w:val="auto"/>
          <w:sz w:val="24"/>
        </w:rPr>
      </w:pPr>
      <w:bookmarkStart w:id="15" w:name="_Toc35393807"/>
      <w:bookmarkStart w:id="16" w:name="_Toc35393638"/>
      <w:bookmarkStart w:id="17" w:name="_Toc28359097"/>
      <w:bookmarkStart w:id="18" w:name="_Toc28359020"/>
      <w:r>
        <w:rPr>
          <w:rFonts w:hint="eastAsia" w:ascii="仿宋" w:hAnsi="仿宋" w:eastAsia="仿宋" w:cs="仿宋"/>
          <w:color w:val="auto"/>
          <w:sz w:val="24"/>
        </w:rPr>
        <w:t>名称：绍兴市妇幼保健院</w:t>
      </w:r>
    </w:p>
    <w:p w14:paraId="46804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地址：绍兴市越城区凤林东路222号</w:t>
      </w:r>
    </w:p>
    <w:p w14:paraId="0CF08F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w:t>
      </w:r>
    </w:p>
    <w:p w14:paraId="610C02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项目联系人（询问）：徐超</w:t>
      </w:r>
    </w:p>
    <w:p w14:paraId="6D51AB7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 0575-88216322</w:t>
      </w:r>
    </w:p>
    <w:p w14:paraId="3E3334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质疑联系人：孔月华</w:t>
      </w:r>
    </w:p>
    <w:p w14:paraId="5A7F582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28359021"/>
      <w:bookmarkStart w:id="20" w:name="_Toc35393639"/>
      <w:bookmarkStart w:id="21" w:name="_Toc35393808"/>
      <w:bookmarkStart w:id="22" w:name="_Toc28359098"/>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2"/>
                <w:sz w:val="24"/>
                <w:szCs w:val="24"/>
                <w:u w:val="single"/>
                <w:lang w:val="en-US" w:eastAsia="zh-CN" w:bidi="ar-SA"/>
              </w:rPr>
              <w:t>01标：</w:t>
            </w:r>
            <w:r>
              <w:rPr>
                <w:rFonts w:hint="eastAsia" w:ascii="仿宋" w:hAnsi="仿宋" w:eastAsia="仿宋" w:cs="仿宋"/>
                <w:color w:val="auto"/>
                <w:sz w:val="24"/>
                <w:szCs w:val="24"/>
                <w:u w:val="single"/>
              </w:rPr>
              <w:t>监护仪（普通）</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0"/>
                <w:sz w:val="24"/>
                <w:u w:val="single"/>
                <w:lang w:val="en-US" w:eastAsia="zh-CN"/>
              </w:rPr>
              <w:t>。</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75236101"/>
      <w:bookmarkEnd w:id="23"/>
      <w:bookmarkStart w:id="24" w:name="_Hlt68403820"/>
      <w:bookmarkEnd w:id="24"/>
      <w:bookmarkStart w:id="25" w:name="_Hlt75236011"/>
      <w:bookmarkEnd w:id="25"/>
      <w:bookmarkStart w:id="26" w:name="_Hlt74730295"/>
      <w:bookmarkEnd w:id="26"/>
      <w:bookmarkStart w:id="27" w:name="_Hlt74707468"/>
      <w:bookmarkEnd w:id="27"/>
      <w:bookmarkStart w:id="28" w:name="_Hlt68073093"/>
      <w:bookmarkEnd w:id="28"/>
      <w:bookmarkStart w:id="29" w:name="_Hlt68057669"/>
      <w:bookmarkEnd w:id="29"/>
      <w:bookmarkStart w:id="30" w:name="_Hlt75236290"/>
      <w:bookmarkEnd w:id="30"/>
      <w:bookmarkStart w:id="31" w:name="_Hlt74729768"/>
      <w:bookmarkEnd w:id="31"/>
      <w:bookmarkStart w:id="32" w:name="_Hlt68072998"/>
      <w:bookmarkEnd w:id="32"/>
      <w:bookmarkStart w:id="33" w:name="_Hlt74714665"/>
      <w:bookmarkEnd w:id="33"/>
      <w:bookmarkStart w:id="34" w:name="_Hlt68072990"/>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投标文件由“资格文件资料”、“商务技术文件资料”、“报价文件资料”三部分组成，其中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1372776"/>
      <w:bookmarkStart w:id="39" w:name="_Toc84325929"/>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04133909">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第五部分"/>
      <w:bookmarkStart w:id="42" w:name="_Toc86217003"/>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HCQX-2024-037</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绍兴市妇幼保健院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092"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14"/>
        <w:gridCol w:w="5412"/>
        <w:gridCol w:w="1566"/>
      </w:tblGrid>
      <w:tr w14:paraId="67C01B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48BCBEE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5412" w:type="dxa"/>
            <w:tcBorders>
              <w:top w:val="single" w:color="auto" w:sz="4" w:space="0"/>
              <w:left w:val="single" w:color="auto" w:sz="4" w:space="0"/>
              <w:bottom w:val="single" w:color="auto" w:sz="4" w:space="0"/>
              <w:right w:val="single" w:color="auto" w:sz="4" w:space="0"/>
            </w:tcBorders>
            <w:noWrap w:val="0"/>
            <w:vAlign w:val="top"/>
          </w:tcPr>
          <w:p w14:paraId="736D2D2E">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566" w:type="dxa"/>
            <w:tcBorders>
              <w:top w:val="single" w:color="auto" w:sz="4" w:space="0"/>
              <w:left w:val="single" w:color="auto" w:sz="4" w:space="0"/>
              <w:bottom w:val="single" w:color="auto" w:sz="4" w:space="0"/>
              <w:right w:val="single" w:color="auto" w:sz="4" w:space="0"/>
            </w:tcBorders>
            <w:noWrap w:val="0"/>
            <w:vAlign w:val="top"/>
          </w:tcPr>
          <w:p w14:paraId="6CE676F1">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单位及数量</w:t>
            </w:r>
          </w:p>
        </w:tc>
      </w:tr>
      <w:tr w14:paraId="5F6473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114" w:type="dxa"/>
            <w:tcBorders>
              <w:top w:val="single" w:color="auto" w:sz="4" w:space="0"/>
              <w:left w:val="single" w:color="auto" w:sz="4" w:space="0"/>
              <w:bottom w:val="single" w:color="auto" w:sz="4" w:space="0"/>
              <w:right w:val="single" w:color="auto" w:sz="4" w:space="0"/>
            </w:tcBorders>
            <w:noWrap w:val="0"/>
            <w:vAlign w:val="center"/>
          </w:tcPr>
          <w:p w14:paraId="7F382274">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5412" w:type="dxa"/>
            <w:tcBorders>
              <w:top w:val="single" w:color="auto" w:sz="4" w:space="0"/>
              <w:left w:val="single" w:color="auto" w:sz="4" w:space="0"/>
              <w:bottom w:val="single" w:color="auto" w:sz="4" w:space="0"/>
              <w:right w:val="single" w:color="auto" w:sz="4" w:space="0"/>
            </w:tcBorders>
            <w:noWrap w:val="0"/>
            <w:vAlign w:val="center"/>
          </w:tcPr>
          <w:p w14:paraId="2E5DD6D2">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监护仪 </w:t>
            </w:r>
          </w:p>
        </w:tc>
        <w:tc>
          <w:tcPr>
            <w:tcW w:w="1566" w:type="dxa"/>
            <w:tcBorders>
              <w:top w:val="single" w:color="auto" w:sz="4" w:space="0"/>
              <w:left w:val="single" w:color="auto" w:sz="4" w:space="0"/>
              <w:bottom w:val="single" w:color="auto" w:sz="4" w:space="0"/>
              <w:right w:val="single" w:color="auto" w:sz="4" w:space="0"/>
            </w:tcBorders>
            <w:noWrap w:val="0"/>
            <w:vAlign w:val="center"/>
          </w:tcPr>
          <w:p w14:paraId="1F9A3A93">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46 </w:t>
            </w:r>
            <w:r>
              <w:rPr>
                <w:rFonts w:hint="eastAsia" w:ascii="仿宋" w:hAnsi="仿宋" w:eastAsia="仿宋" w:cs="仿宋"/>
                <w:color w:val="000000" w:themeColor="text1"/>
                <w:sz w:val="24"/>
                <w:lang w:val="en-US" w:eastAsia="zh-CN"/>
                <w14:textFill>
                  <w14:solidFill>
                    <w14:schemeClr w14:val="tx1"/>
                  </w14:solidFill>
                </w14:textFill>
              </w:rPr>
              <w:t>台</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15B7DF2F">
      <w:pPr>
        <w:spacing w:line="440" w:lineRule="exact"/>
        <w:ind w:right="420"/>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rPr>
        <w:t>设备名称：监护仪  数量：46 （其中5台新生儿专用）  预算：66 万元</w:t>
      </w:r>
      <w:r>
        <w:rPr>
          <w:rFonts w:hint="eastAsia" w:ascii="仿宋" w:hAnsi="仿宋" w:eastAsia="仿宋" w:cs="仿宋"/>
          <w:b/>
          <w:bCs/>
          <w:color w:val="000000"/>
          <w:sz w:val="24"/>
          <w:szCs w:val="24"/>
          <w:lang w:val="en-US" w:eastAsia="zh-CN"/>
        </w:rPr>
        <w:t xml:space="preserve">  </w:t>
      </w:r>
    </w:p>
    <w:p w14:paraId="75671C4D">
      <w:pPr>
        <w:spacing w:line="440" w:lineRule="exact"/>
        <w:ind w:right="420"/>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rPr>
        <w:t>监护仪（普通）41台</w:t>
      </w:r>
    </w:p>
    <w:tbl>
      <w:tblPr>
        <w:tblStyle w:val="63"/>
        <w:tblW w:w="8472" w:type="dxa"/>
        <w:jc w:val="center"/>
        <w:tblLayout w:type="fixed"/>
        <w:tblCellMar>
          <w:top w:w="0" w:type="dxa"/>
          <w:left w:w="108" w:type="dxa"/>
          <w:bottom w:w="0" w:type="dxa"/>
          <w:right w:w="108" w:type="dxa"/>
        </w:tblCellMar>
      </w:tblPr>
      <w:tblGrid>
        <w:gridCol w:w="789"/>
        <w:gridCol w:w="5528"/>
        <w:gridCol w:w="2155"/>
      </w:tblGrid>
      <w:tr w14:paraId="158AA14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ign w:val="center"/>
          </w:tcPr>
          <w:p w14:paraId="7D389643">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序号</w:t>
            </w:r>
          </w:p>
        </w:tc>
        <w:tc>
          <w:tcPr>
            <w:tcW w:w="5528" w:type="dxa"/>
            <w:tcBorders>
              <w:top w:val="single" w:color="auto" w:sz="6" w:space="0"/>
              <w:left w:val="single" w:color="auto" w:sz="4" w:space="0"/>
              <w:bottom w:val="single" w:color="auto" w:sz="6" w:space="0"/>
              <w:right w:val="single" w:color="auto" w:sz="4" w:space="0"/>
            </w:tcBorders>
            <w:noWrap/>
            <w:vAlign w:val="center"/>
          </w:tcPr>
          <w:p w14:paraId="0CD1987D">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bCs/>
                <w:color w:val="auto"/>
                <w:sz w:val="24"/>
                <w:szCs w:val="24"/>
                <w:lang w:val="zh-CN"/>
              </w:rPr>
              <w:t>功能和技术参数及配置</w:t>
            </w:r>
          </w:p>
        </w:tc>
        <w:tc>
          <w:tcPr>
            <w:tcW w:w="2155" w:type="dxa"/>
            <w:tcBorders>
              <w:top w:val="single" w:color="auto" w:sz="6" w:space="0"/>
              <w:left w:val="single" w:color="auto" w:sz="4" w:space="0"/>
              <w:bottom w:val="single" w:color="auto" w:sz="6" w:space="0"/>
              <w:right w:val="single" w:color="auto" w:sz="6" w:space="0"/>
            </w:tcBorders>
            <w:noWrap/>
            <w:vAlign w:val="center"/>
          </w:tcPr>
          <w:p w14:paraId="77452FA8">
            <w:pPr>
              <w:autoSpaceDE w:val="0"/>
              <w:autoSpaceDN w:val="0"/>
              <w:adjustRightInd w:val="0"/>
              <w:spacing w:line="280" w:lineRule="exact"/>
              <w:jc w:val="left"/>
              <w:rPr>
                <w:rFonts w:hint="eastAsia" w:ascii="仿宋" w:hAnsi="仿宋" w:eastAsia="仿宋" w:cs="仿宋"/>
                <w:b/>
                <w:color w:val="auto"/>
                <w:sz w:val="24"/>
                <w:szCs w:val="24"/>
                <w:lang w:val="zh-CN"/>
              </w:rPr>
            </w:pPr>
            <w:r>
              <w:rPr>
                <w:rFonts w:hint="eastAsia" w:ascii="仿宋" w:hAnsi="仿宋" w:eastAsia="仿宋" w:cs="仿宋"/>
                <w:b/>
                <w:color w:val="auto"/>
                <w:sz w:val="24"/>
                <w:szCs w:val="24"/>
                <w:lang w:val="zh-CN"/>
              </w:rPr>
              <w:t>对应指标，详细说明，否则视为不符要求</w:t>
            </w:r>
          </w:p>
        </w:tc>
      </w:tr>
      <w:tr w14:paraId="446DFF7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069BFE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一、</w:t>
            </w:r>
          </w:p>
        </w:tc>
        <w:tc>
          <w:tcPr>
            <w:tcW w:w="5528" w:type="dxa"/>
            <w:tcBorders>
              <w:top w:val="single" w:color="auto" w:sz="6" w:space="0"/>
              <w:left w:val="single" w:color="auto" w:sz="4" w:space="0"/>
              <w:bottom w:val="single" w:color="auto" w:sz="6" w:space="0"/>
              <w:right w:val="single" w:color="auto" w:sz="4" w:space="0"/>
            </w:tcBorders>
            <w:noWrap/>
          </w:tcPr>
          <w:p w14:paraId="1185847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zh-CN"/>
              </w:rPr>
              <w:t>适用科室：</w:t>
            </w:r>
            <w:r>
              <w:rPr>
                <w:rFonts w:hint="eastAsia" w:ascii="仿宋" w:hAnsi="仿宋" w:eastAsia="仿宋" w:cs="仿宋"/>
                <w:color w:val="auto"/>
                <w:sz w:val="24"/>
                <w:szCs w:val="24"/>
                <w:lang w:val="en-US" w:eastAsia="zh-CN"/>
              </w:rPr>
              <w:t>病房</w:t>
            </w:r>
          </w:p>
        </w:tc>
        <w:tc>
          <w:tcPr>
            <w:tcW w:w="2155" w:type="dxa"/>
            <w:tcBorders>
              <w:top w:val="single" w:color="auto" w:sz="6" w:space="0"/>
              <w:left w:val="single" w:color="auto" w:sz="4" w:space="0"/>
              <w:bottom w:val="single" w:color="auto" w:sz="6" w:space="0"/>
              <w:right w:val="single" w:color="auto" w:sz="6" w:space="0"/>
            </w:tcBorders>
            <w:noWrap/>
          </w:tcPr>
          <w:p w14:paraId="71C331C9">
            <w:pPr>
              <w:autoSpaceDE w:val="0"/>
              <w:autoSpaceDN w:val="0"/>
              <w:adjustRightInd w:val="0"/>
              <w:spacing w:line="280" w:lineRule="exact"/>
              <w:rPr>
                <w:rFonts w:hint="eastAsia" w:ascii="仿宋" w:hAnsi="仿宋" w:eastAsia="仿宋" w:cs="仿宋"/>
                <w:color w:val="auto"/>
                <w:sz w:val="24"/>
                <w:szCs w:val="24"/>
                <w:lang w:val="zh-CN"/>
              </w:rPr>
            </w:pPr>
          </w:p>
        </w:tc>
      </w:tr>
      <w:tr w14:paraId="78EB949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1F7FB4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二、</w:t>
            </w:r>
          </w:p>
        </w:tc>
        <w:tc>
          <w:tcPr>
            <w:tcW w:w="5528" w:type="dxa"/>
            <w:tcBorders>
              <w:top w:val="single" w:color="auto" w:sz="6" w:space="0"/>
              <w:left w:val="single" w:color="auto" w:sz="4" w:space="0"/>
              <w:bottom w:val="single" w:color="auto" w:sz="6" w:space="0"/>
              <w:right w:val="single" w:color="auto" w:sz="4" w:space="0"/>
            </w:tcBorders>
            <w:noWrap/>
          </w:tcPr>
          <w:p w14:paraId="5EE1F0F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zh-CN"/>
              </w:rPr>
              <w:t>用途：</w:t>
            </w:r>
            <w:r>
              <w:rPr>
                <w:rFonts w:hint="eastAsia" w:ascii="仿宋" w:hAnsi="仿宋" w:eastAsia="仿宋" w:cs="仿宋"/>
                <w:bCs/>
                <w:color w:val="auto"/>
                <w:sz w:val="24"/>
                <w:szCs w:val="24"/>
                <w:lang w:val="en-US" w:eastAsia="zh-CN"/>
              </w:rPr>
              <w:t>用于监护各类指标</w:t>
            </w:r>
          </w:p>
        </w:tc>
        <w:tc>
          <w:tcPr>
            <w:tcW w:w="2155" w:type="dxa"/>
            <w:tcBorders>
              <w:top w:val="single" w:color="auto" w:sz="6" w:space="0"/>
              <w:left w:val="single" w:color="auto" w:sz="4" w:space="0"/>
              <w:bottom w:val="single" w:color="auto" w:sz="6" w:space="0"/>
              <w:right w:val="single" w:color="auto" w:sz="6" w:space="0"/>
            </w:tcBorders>
            <w:noWrap/>
          </w:tcPr>
          <w:p w14:paraId="72E8319C">
            <w:pPr>
              <w:autoSpaceDE w:val="0"/>
              <w:autoSpaceDN w:val="0"/>
              <w:adjustRightInd w:val="0"/>
              <w:spacing w:line="280" w:lineRule="exact"/>
              <w:rPr>
                <w:rFonts w:hint="eastAsia" w:ascii="仿宋" w:hAnsi="仿宋" w:eastAsia="仿宋" w:cs="仿宋"/>
                <w:color w:val="auto"/>
                <w:sz w:val="24"/>
                <w:szCs w:val="24"/>
                <w:lang w:val="zh-CN"/>
              </w:rPr>
            </w:pPr>
          </w:p>
        </w:tc>
      </w:tr>
      <w:tr w14:paraId="38DEADD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166F26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三、</w:t>
            </w:r>
          </w:p>
        </w:tc>
        <w:tc>
          <w:tcPr>
            <w:tcW w:w="5528" w:type="dxa"/>
            <w:tcBorders>
              <w:top w:val="single" w:color="auto" w:sz="6" w:space="0"/>
              <w:left w:val="single" w:color="auto" w:sz="4" w:space="0"/>
              <w:bottom w:val="single" w:color="auto" w:sz="6" w:space="0"/>
              <w:right w:val="single" w:color="auto" w:sz="4" w:space="0"/>
            </w:tcBorders>
            <w:noWrap/>
          </w:tcPr>
          <w:p w14:paraId="553B4F3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监护仪（普通）41台</w:t>
            </w:r>
            <w:r>
              <w:rPr>
                <w:rFonts w:hint="eastAsia" w:ascii="仿宋" w:hAnsi="仿宋" w:eastAsia="仿宋" w:cs="仿宋"/>
                <w:color w:val="auto"/>
                <w:sz w:val="24"/>
                <w:szCs w:val="24"/>
                <w:lang w:val="zh-CN"/>
              </w:rPr>
              <w:t>具体技术参数</w:t>
            </w:r>
          </w:p>
        </w:tc>
        <w:tc>
          <w:tcPr>
            <w:tcW w:w="2155" w:type="dxa"/>
            <w:tcBorders>
              <w:top w:val="single" w:color="auto" w:sz="6" w:space="0"/>
              <w:left w:val="single" w:color="auto" w:sz="4" w:space="0"/>
              <w:bottom w:val="single" w:color="auto" w:sz="6" w:space="0"/>
              <w:right w:val="single" w:color="auto" w:sz="6" w:space="0"/>
            </w:tcBorders>
            <w:noWrap/>
          </w:tcPr>
          <w:p w14:paraId="372769C7">
            <w:pPr>
              <w:autoSpaceDE w:val="0"/>
              <w:autoSpaceDN w:val="0"/>
              <w:adjustRightInd w:val="0"/>
              <w:spacing w:line="280" w:lineRule="exact"/>
              <w:rPr>
                <w:rFonts w:hint="eastAsia" w:ascii="仿宋" w:hAnsi="仿宋" w:eastAsia="仿宋" w:cs="仿宋"/>
                <w:color w:val="auto"/>
                <w:sz w:val="24"/>
                <w:szCs w:val="24"/>
                <w:lang w:val="zh-CN"/>
              </w:rPr>
            </w:pPr>
          </w:p>
        </w:tc>
      </w:tr>
      <w:tr w14:paraId="7DD20C0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AB2E61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w:t>
            </w:r>
          </w:p>
        </w:tc>
        <w:tc>
          <w:tcPr>
            <w:tcW w:w="5528" w:type="dxa"/>
            <w:tcBorders>
              <w:top w:val="single" w:color="auto" w:sz="6" w:space="0"/>
              <w:left w:val="single" w:color="auto" w:sz="4" w:space="0"/>
              <w:bottom w:val="single" w:color="auto" w:sz="6" w:space="0"/>
              <w:right w:val="single" w:color="auto" w:sz="4" w:space="0"/>
            </w:tcBorders>
            <w:noWrap/>
          </w:tcPr>
          <w:p w14:paraId="0A173121">
            <w:pPr>
              <w:spacing w:line="360" w:lineRule="exact"/>
              <w:rPr>
                <w:rFonts w:hint="eastAsia" w:ascii="仿宋" w:hAnsi="仿宋" w:eastAsia="仿宋" w:cs="仿宋"/>
                <w:color w:val="auto"/>
                <w:sz w:val="24"/>
                <w:szCs w:val="24"/>
                <w:lang w:val="en-US"/>
              </w:rPr>
            </w:pPr>
            <w:r>
              <w:rPr>
                <w:rFonts w:hint="eastAsia" w:ascii="仿宋" w:hAnsi="仿宋" w:eastAsia="仿宋" w:cs="仿宋"/>
                <w:bCs/>
                <w:color w:val="auto"/>
                <w:sz w:val="24"/>
                <w:szCs w:val="24"/>
              </w:rPr>
              <w:t>心电（ECG）、呼吸(RESP)、无创血压(NIBP)、血氧饱和度(SpO2)、脉搏(PR)、双通道体温(TEMP)、有创血压（IBP）（选配）、呼气末二氧化碳（EtCO2）（选配）、Nellcor血氧（选配）</w:t>
            </w:r>
          </w:p>
        </w:tc>
        <w:tc>
          <w:tcPr>
            <w:tcW w:w="2155" w:type="dxa"/>
            <w:tcBorders>
              <w:top w:val="single" w:color="auto" w:sz="6" w:space="0"/>
              <w:left w:val="single" w:color="auto" w:sz="4" w:space="0"/>
              <w:bottom w:val="single" w:color="auto" w:sz="6" w:space="0"/>
              <w:right w:val="single" w:color="auto" w:sz="6" w:space="0"/>
            </w:tcBorders>
            <w:noWrap/>
          </w:tcPr>
          <w:p w14:paraId="174699D1">
            <w:pPr>
              <w:keepNext/>
              <w:keepLines/>
              <w:autoSpaceDE w:val="0"/>
              <w:autoSpaceDN w:val="0"/>
              <w:adjustRightInd w:val="0"/>
              <w:spacing w:before="260" w:after="260" w:line="280" w:lineRule="exact"/>
              <w:rPr>
                <w:rFonts w:hint="eastAsia" w:ascii="仿宋" w:hAnsi="仿宋" w:eastAsia="仿宋" w:cs="仿宋"/>
                <w:b w:val="0"/>
                <w:bCs w:val="0"/>
                <w:color w:val="auto"/>
                <w:sz w:val="24"/>
                <w:szCs w:val="24"/>
                <w:lang w:val="en-US"/>
              </w:rPr>
            </w:pPr>
          </w:p>
        </w:tc>
      </w:tr>
      <w:tr w14:paraId="09EDE89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5B0454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w:t>
            </w:r>
          </w:p>
        </w:tc>
        <w:tc>
          <w:tcPr>
            <w:tcW w:w="5528" w:type="dxa"/>
            <w:tcBorders>
              <w:top w:val="single" w:color="auto" w:sz="6" w:space="0"/>
              <w:left w:val="single" w:color="auto" w:sz="4" w:space="0"/>
              <w:bottom w:val="single" w:color="auto" w:sz="6" w:space="0"/>
              <w:right w:val="single" w:color="auto" w:sz="4" w:space="0"/>
            </w:tcBorders>
            <w:noWrap/>
          </w:tcPr>
          <w:p w14:paraId="1415D2F2">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屏幕尺寸：≥8.4英寸彩色显示屏</w:t>
            </w:r>
          </w:p>
        </w:tc>
        <w:tc>
          <w:tcPr>
            <w:tcW w:w="2155" w:type="dxa"/>
            <w:tcBorders>
              <w:top w:val="single" w:color="auto" w:sz="6" w:space="0"/>
              <w:left w:val="single" w:color="auto" w:sz="4" w:space="0"/>
              <w:bottom w:val="single" w:color="auto" w:sz="6" w:space="0"/>
              <w:right w:val="single" w:color="auto" w:sz="6" w:space="0"/>
            </w:tcBorders>
            <w:noWrap/>
          </w:tcPr>
          <w:p w14:paraId="43B77CD3">
            <w:pPr>
              <w:autoSpaceDE w:val="0"/>
              <w:autoSpaceDN w:val="0"/>
              <w:adjustRightInd w:val="0"/>
              <w:spacing w:line="280" w:lineRule="exact"/>
              <w:rPr>
                <w:rFonts w:hint="eastAsia" w:ascii="仿宋" w:hAnsi="仿宋" w:eastAsia="仿宋" w:cs="仿宋"/>
                <w:color w:val="auto"/>
                <w:sz w:val="24"/>
                <w:szCs w:val="24"/>
                <w:lang w:val="zh-CN"/>
              </w:rPr>
            </w:pPr>
          </w:p>
        </w:tc>
      </w:tr>
      <w:tr w14:paraId="458251B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A06579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3.</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tcPr>
          <w:p w14:paraId="06B3BFC9">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支持同屏显示</w:t>
            </w:r>
            <w:r>
              <w:rPr>
                <w:rFonts w:hint="eastAsia" w:ascii="仿宋" w:hAnsi="仿宋" w:eastAsia="仿宋" w:cs="仿宋"/>
                <w:color w:val="auto"/>
                <w:sz w:val="24"/>
                <w:szCs w:val="24"/>
              </w:rPr>
              <w:t>11道波形</w:t>
            </w:r>
          </w:p>
        </w:tc>
        <w:tc>
          <w:tcPr>
            <w:tcW w:w="2155" w:type="dxa"/>
            <w:tcBorders>
              <w:top w:val="single" w:color="auto" w:sz="6" w:space="0"/>
              <w:left w:val="single" w:color="auto" w:sz="4" w:space="0"/>
              <w:bottom w:val="single" w:color="auto" w:sz="6" w:space="0"/>
              <w:right w:val="single" w:color="auto" w:sz="6" w:space="0"/>
            </w:tcBorders>
            <w:noWrap/>
          </w:tcPr>
          <w:p w14:paraId="594C0923">
            <w:pPr>
              <w:autoSpaceDE w:val="0"/>
              <w:autoSpaceDN w:val="0"/>
              <w:adjustRightInd w:val="0"/>
              <w:spacing w:line="280" w:lineRule="exact"/>
              <w:rPr>
                <w:rFonts w:hint="eastAsia" w:ascii="仿宋" w:hAnsi="仿宋" w:eastAsia="仿宋" w:cs="仿宋"/>
                <w:color w:val="auto"/>
                <w:sz w:val="24"/>
                <w:szCs w:val="24"/>
                <w:lang w:val="zh-CN"/>
              </w:rPr>
            </w:pPr>
          </w:p>
        </w:tc>
      </w:tr>
      <w:tr w14:paraId="31742F6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8BB641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3.5</w:t>
            </w:r>
          </w:p>
        </w:tc>
        <w:tc>
          <w:tcPr>
            <w:tcW w:w="5528" w:type="dxa"/>
            <w:tcBorders>
              <w:top w:val="single" w:color="auto" w:sz="6" w:space="0"/>
              <w:left w:val="single" w:color="auto" w:sz="4" w:space="0"/>
              <w:bottom w:val="single" w:color="auto" w:sz="6" w:space="0"/>
              <w:right w:val="single" w:color="auto" w:sz="4" w:space="0"/>
            </w:tcBorders>
            <w:noWrap/>
          </w:tcPr>
          <w:p w14:paraId="02FF58F3">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具有呼吸氧合图观察界面，同步显示心率、呼吸、血氧饱和度参数，准确反映患者三个参数间的关联反应</w:t>
            </w:r>
          </w:p>
        </w:tc>
        <w:tc>
          <w:tcPr>
            <w:tcW w:w="2155" w:type="dxa"/>
            <w:tcBorders>
              <w:top w:val="single" w:color="auto" w:sz="6" w:space="0"/>
              <w:left w:val="single" w:color="auto" w:sz="4" w:space="0"/>
              <w:bottom w:val="single" w:color="auto" w:sz="6" w:space="0"/>
              <w:right w:val="single" w:color="auto" w:sz="6" w:space="0"/>
            </w:tcBorders>
            <w:noWrap/>
          </w:tcPr>
          <w:p w14:paraId="49EDEDF5">
            <w:pPr>
              <w:autoSpaceDE w:val="0"/>
              <w:autoSpaceDN w:val="0"/>
              <w:adjustRightInd w:val="0"/>
              <w:spacing w:line="280" w:lineRule="exact"/>
              <w:rPr>
                <w:rFonts w:hint="eastAsia" w:ascii="仿宋" w:hAnsi="仿宋" w:eastAsia="仿宋" w:cs="仿宋"/>
                <w:color w:val="auto"/>
                <w:sz w:val="24"/>
                <w:szCs w:val="24"/>
                <w:lang w:val="zh-CN"/>
              </w:rPr>
            </w:pPr>
          </w:p>
        </w:tc>
      </w:tr>
      <w:tr w14:paraId="50809D6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C88F697">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3.6</w:t>
            </w:r>
          </w:p>
        </w:tc>
        <w:tc>
          <w:tcPr>
            <w:tcW w:w="5528" w:type="dxa"/>
            <w:tcBorders>
              <w:top w:val="single" w:color="auto" w:sz="6" w:space="0"/>
              <w:left w:val="single" w:color="auto" w:sz="4" w:space="0"/>
              <w:bottom w:val="single" w:color="auto" w:sz="6" w:space="0"/>
              <w:right w:val="single" w:color="auto" w:sz="4" w:space="0"/>
            </w:tcBorders>
            <w:noWrap/>
          </w:tcPr>
          <w:p w14:paraId="64EAD995">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具有短趋势共存界面显示</w:t>
            </w:r>
          </w:p>
        </w:tc>
        <w:tc>
          <w:tcPr>
            <w:tcW w:w="2155" w:type="dxa"/>
            <w:tcBorders>
              <w:top w:val="single" w:color="auto" w:sz="6" w:space="0"/>
              <w:left w:val="single" w:color="auto" w:sz="4" w:space="0"/>
              <w:bottom w:val="single" w:color="auto" w:sz="6" w:space="0"/>
              <w:right w:val="single" w:color="auto" w:sz="6" w:space="0"/>
            </w:tcBorders>
            <w:noWrap/>
          </w:tcPr>
          <w:p w14:paraId="24FE355F">
            <w:pPr>
              <w:autoSpaceDE w:val="0"/>
              <w:autoSpaceDN w:val="0"/>
              <w:adjustRightInd w:val="0"/>
              <w:spacing w:line="280" w:lineRule="exact"/>
              <w:rPr>
                <w:rFonts w:hint="eastAsia" w:ascii="仿宋" w:hAnsi="仿宋" w:eastAsia="仿宋" w:cs="仿宋"/>
                <w:color w:val="auto"/>
                <w:sz w:val="24"/>
                <w:szCs w:val="24"/>
                <w:lang w:val="zh-CN"/>
              </w:rPr>
            </w:pPr>
          </w:p>
        </w:tc>
      </w:tr>
      <w:tr w14:paraId="0486302E">
        <w:tblPrEx>
          <w:tblCellMar>
            <w:top w:w="0" w:type="dxa"/>
            <w:left w:w="108" w:type="dxa"/>
            <w:bottom w:w="0" w:type="dxa"/>
            <w:right w:w="108" w:type="dxa"/>
          </w:tblCellMar>
        </w:tblPrEx>
        <w:trPr>
          <w:trHeight w:val="293"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3598DE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3.7</w:t>
            </w:r>
          </w:p>
        </w:tc>
        <w:tc>
          <w:tcPr>
            <w:tcW w:w="5528" w:type="dxa"/>
            <w:tcBorders>
              <w:top w:val="single" w:color="auto" w:sz="6" w:space="0"/>
              <w:left w:val="single" w:color="auto" w:sz="4" w:space="0"/>
              <w:bottom w:val="single" w:color="auto" w:sz="6" w:space="0"/>
              <w:right w:val="single" w:color="auto" w:sz="4" w:space="0"/>
            </w:tcBorders>
            <w:noWrap/>
          </w:tcPr>
          <w:p w14:paraId="36A36B6B">
            <w:pPr>
              <w:keepNext w:val="0"/>
              <w:keepLines w:val="0"/>
              <w:autoSpaceDE/>
              <w:autoSpaceDN/>
              <w:adjustRightInd/>
              <w:spacing w:before="0" w:after="0" w:line="360" w:lineRule="exact"/>
              <w:rPr>
                <w:rFonts w:hint="eastAsia" w:ascii="仿宋" w:hAnsi="仿宋" w:eastAsia="仿宋" w:cs="仿宋"/>
                <w:bCs/>
                <w:color w:val="auto"/>
                <w:sz w:val="24"/>
                <w:szCs w:val="24"/>
                <w:lang w:val="zh-CN"/>
              </w:rPr>
            </w:pPr>
            <w:r>
              <w:rPr>
                <w:rFonts w:hint="eastAsia" w:ascii="仿宋" w:hAnsi="仿宋" w:eastAsia="仿宋" w:cs="仿宋"/>
                <w:bCs/>
                <w:color w:val="auto"/>
                <w:sz w:val="24"/>
                <w:szCs w:val="24"/>
              </w:rPr>
              <w:t>主界面上支持等多种快捷键操作</w:t>
            </w:r>
          </w:p>
        </w:tc>
        <w:tc>
          <w:tcPr>
            <w:tcW w:w="2155" w:type="dxa"/>
            <w:tcBorders>
              <w:top w:val="single" w:color="auto" w:sz="6" w:space="0"/>
              <w:left w:val="single" w:color="auto" w:sz="4" w:space="0"/>
              <w:bottom w:val="single" w:color="auto" w:sz="6" w:space="0"/>
              <w:right w:val="single" w:color="auto" w:sz="6" w:space="0"/>
            </w:tcBorders>
            <w:noWrap/>
          </w:tcPr>
          <w:p w14:paraId="125C9950">
            <w:pPr>
              <w:autoSpaceDE w:val="0"/>
              <w:autoSpaceDN w:val="0"/>
              <w:adjustRightInd w:val="0"/>
              <w:spacing w:line="280" w:lineRule="exact"/>
              <w:rPr>
                <w:rFonts w:hint="eastAsia" w:ascii="仿宋" w:hAnsi="仿宋" w:eastAsia="仿宋" w:cs="仿宋"/>
                <w:color w:val="auto"/>
                <w:sz w:val="24"/>
                <w:szCs w:val="24"/>
                <w:lang w:val="zh-CN"/>
              </w:rPr>
            </w:pPr>
          </w:p>
        </w:tc>
      </w:tr>
      <w:tr w14:paraId="2FFA0F2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7D71AE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3.8</w:t>
            </w:r>
          </w:p>
        </w:tc>
        <w:tc>
          <w:tcPr>
            <w:tcW w:w="5528" w:type="dxa"/>
            <w:tcBorders>
              <w:top w:val="single" w:color="auto" w:sz="6" w:space="0"/>
              <w:left w:val="single" w:color="auto" w:sz="4" w:space="0"/>
              <w:bottom w:val="single" w:color="auto" w:sz="6" w:space="0"/>
              <w:right w:val="single" w:color="auto" w:sz="4" w:space="0"/>
            </w:tcBorders>
            <w:noWrap/>
          </w:tcPr>
          <w:p w14:paraId="475B476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支持待机模式、夜间模式、隐私模式等</w:t>
            </w:r>
          </w:p>
        </w:tc>
        <w:tc>
          <w:tcPr>
            <w:tcW w:w="2155" w:type="dxa"/>
            <w:tcBorders>
              <w:top w:val="single" w:color="auto" w:sz="6" w:space="0"/>
              <w:left w:val="single" w:color="auto" w:sz="4" w:space="0"/>
              <w:bottom w:val="single" w:color="auto" w:sz="6" w:space="0"/>
              <w:right w:val="single" w:color="auto" w:sz="6" w:space="0"/>
            </w:tcBorders>
            <w:noWrap/>
          </w:tcPr>
          <w:p w14:paraId="2CF3D1F9">
            <w:pPr>
              <w:autoSpaceDE w:val="0"/>
              <w:autoSpaceDN w:val="0"/>
              <w:adjustRightInd w:val="0"/>
              <w:spacing w:line="280" w:lineRule="exact"/>
              <w:rPr>
                <w:rFonts w:hint="eastAsia" w:ascii="仿宋" w:hAnsi="仿宋" w:eastAsia="仿宋" w:cs="仿宋"/>
                <w:color w:val="auto"/>
                <w:sz w:val="24"/>
                <w:szCs w:val="24"/>
                <w:lang w:val="zh-CN"/>
              </w:rPr>
            </w:pPr>
          </w:p>
        </w:tc>
      </w:tr>
      <w:tr w14:paraId="307D4E7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B35C81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3.9</w:t>
            </w:r>
          </w:p>
        </w:tc>
        <w:tc>
          <w:tcPr>
            <w:tcW w:w="5528" w:type="dxa"/>
            <w:tcBorders>
              <w:top w:val="single" w:color="auto" w:sz="6" w:space="0"/>
              <w:left w:val="single" w:color="auto" w:sz="4" w:space="0"/>
              <w:bottom w:val="single" w:color="auto" w:sz="6" w:space="0"/>
              <w:right w:val="single" w:color="auto" w:sz="4" w:space="0"/>
            </w:tcBorders>
            <w:noWrap/>
          </w:tcPr>
          <w:p w14:paraId="5C7F1193">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单个记录信息量包含至少200小时（分辨率1分钟）的趋势图/趋势表数据、至少1000组NIBP数据、至少200组心律失常事件和至少48小时全息波形</w:t>
            </w:r>
          </w:p>
        </w:tc>
        <w:tc>
          <w:tcPr>
            <w:tcW w:w="2155" w:type="dxa"/>
            <w:tcBorders>
              <w:top w:val="single" w:color="auto" w:sz="6" w:space="0"/>
              <w:left w:val="single" w:color="auto" w:sz="4" w:space="0"/>
              <w:bottom w:val="single" w:color="auto" w:sz="6" w:space="0"/>
              <w:right w:val="single" w:color="auto" w:sz="6" w:space="0"/>
            </w:tcBorders>
            <w:noWrap/>
          </w:tcPr>
          <w:p w14:paraId="0AF7DFEC">
            <w:pPr>
              <w:autoSpaceDE w:val="0"/>
              <w:autoSpaceDN w:val="0"/>
              <w:adjustRightInd w:val="0"/>
              <w:spacing w:line="280" w:lineRule="exact"/>
              <w:rPr>
                <w:rFonts w:hint="eastAsia" w:ascii="仿宋" w:hAnsi="仿宋" w:eastAsia="仿宋" w:cs="仿宋"/>
                <w:color w:val="auto"/>
                <w:sz w:val="24"/>
                <w:szCs w:val="24"/>
                <w:lang w:val="zh-CN"/>
              </w:rPr>
            </w:pPr>
          </w:p>
        </w:tc>
      </w:tr>
      <w:tr w14:paraId="5EADE44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8D1EF62">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3.10</w:t>
            </w:r>
          </w:p>
        </w:tc>
        <w:tc>
          <w:tcPr>
            <w:tcW w:w="5528" w:type="dxa"/>
            <w:tcBorders>
              <w:top w:val="single" w:color="auto" w:sz="6" w:space="0"/>
              <w:left w:val="single" w:color="auto" w:sz="4" w:space="0"/>
              <w:bottom w:val="single" w:color="auto" w:sz="6" w:space="0"/>
              <w:right w:val="single" w:color="auto" w:sz="4" w:space="0"/>
            </w:tcBorders>
            <w:noWrap/>
          </w:tcPr>
          <w:p w14:paraId="51908781">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主机配备一个HDMI接口以及不少于2个USB口，可用于外接条码枪扫描枪、键盘、U盘储存等设备</w:t>
            </w:r>
          </w:p>
        </w:tc>
        <w:tc>
          <w:tcPr>
            <w:tcW w:w="2155" w:type="dxa"/>
            <w:tcBorders>
              <w:top w:val="single" w:color="auto" w:sz="6" w:space="0"/>
              <w:left w:val="single" w:color="auto" w:sz="4" w:space="0"/>
              <w:bottom w:val="single" w:color="auto" w:sz="6" w:space="0"/>
              <w:right w:val="single" w:color="auto" w:sz="6" w:space="0"/>
            </w:tcBorders>
            <w:noWrap/>
          </w:tcPr>
          <w:p w14:paraId="3E6D0FCB">
            <w:pPr>
              <w:autoSpaceDE w:val="0"/>
              <w:autoSpaceDN w:val="0"/>
              <w:adjustRightInd w:val="0"/>
              <w:spacing w:line="280" w:lineRule="exact"/>
              <w:rPr>
                <w:rFonts w:hint="eastAsia" w:ascii="仿宋" w:hAnsi="仿宋" w:eastAsia="仿宋" w:cs="仿宋"/>
                <w:color w:val="auto"/>
                <w:sz w:val="24"/>
                <w:szCs w:val="24"/>
                <w:lang w:val="zh-CN"/>
              </w:rPr>
            </w:pPr>
          </w:p>
        </w:tc>
      </w:tr>
      <w:tr w14:paraId="59820FB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5BE3E4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3.11</w:t>
            </w:r>
          </w:p>
        </w:tc>
        <w:tc>
          <w:tcPr>
            <w:tcW w:w="5528" w:type="dxa"/>
            <w:tcBorders>
              <w:top w:val="single" w:color="auto" w:sz="6" w:space="0"/>
              <w:left w:val="single" w:color="auto" w:sz="4" w:space="0"/>
              <w:bottom w:val="single" w:color="auto" w:sz="6" w:space="0"/>
              <w:right w:val="single" w:color="auto" w:sz="4" w:space="0"/>
            </w:tcBorders>
            <w:noWrap/>
          </w:tcPr>
          <w:p w14:paraId="6BD075C3">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支持七道心电波形同屏显示、心电波形级联</w:t>
            </w:r>
          </w:p>
        </w:tc>
        <w:tc>
          <w:tcPr>
            <w:tcW w:w="2155" w:type="dxa"/>
            <w:tcBorders>
              <w:top w:val="single" w:color="auto" w:sz="6" w:space="0"/>
              <w:left w:val="single" w:color="auto" w:sz="4" w:space="0"/>
              <w:bottom w:val="single" w:color="auto" w:sz="6" w:space="0"/>
              <w:right w:val="single" w:color="auto" w:sz="6" w:space="0"/>
            </w:tcBorders>
            <w:noWrap/>
          </w:tcPr>
          <w:p w14:paraId="07650158">
            <w:pPr>
              <w:autoSpaceDE w:val="0"/>
              <w:autoSpaceDN w:val="0"/>
              <w:adjustRightInd w:val="0"/>
              <w:spacing w:line="280" w:lineRule="exact"/>
              <w:rPr>
                <w:rFonts w:hint="eastAsia" w:ascii="仿宋" w:hAnsi="仿宋" w:eastAsia="仿宋" w:cs="仿宋"/>
                <w:color w:val="auto"/>
                <w:sz w:val="24"/>
                <w:szCs w:val="24"/>
                <w:lang w:val="zh-CN"/>
              </w:rPr>
            </w:pPr>
          </w:p>
        </w:tc>
      </w:tr>
      <w:tr w14:paraId="7C416B0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14A3E8F">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3.12</w:t>
            </w:r>
          </w:p>
        </w:tc>
        <w:tc>
          <w:tcPr>
            <w:tcW w:w="5528" w:type="dxa"/>
            <w:tcBorders>
              <w:top w:val="single" w:color="auto" w:sz="6" w:space="0"/>
              <w:left w:val="single" w:color="auto" w:sz="4" w:space="0"/>
              <w:bottom w:val="single" w:color="auto" w:sz="6" w:space="0"/>
              <w:right w:val="single" w:color="auto" w:sz="4" w:space="0"/>
            </w:tcBorders>
            <w:noWrap/>
          </w:tcPr>
          <w:p w14:paraId="7532D428">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心电增益有：包括但不限于1.25mm/mv (×0.125), 2.5 mm/mv (×0.25), 5 mm/mv (×0.5),10 mm/mv (×1), 20 mm/mv (×2),40 mm/mv (×4),自动增益</w:t>
            </w:r>
          </w:p>
        </w:tc>
        <w:tc>
          <w:tcPr>
            <w:tcW w:w="2155" w:type="dxa"/>
            <w:tcBorders>
              <w:top w:val="single" w:color="auto" w:sz="6" w:space="0"/>
              <w:left w:val="single" w:color="auto" w:sz="4" w:space="0"/>
              <w:bottom w:val="single" w:color="auto" w:sz="6" w:space="0"/>
              <w:right w:val="single" w:color="auto" w:sz="6" w:space="0"/>
            </w:tcBorders>
            <w:noWrap/>
          </w:tcPr>
          <w:p w14:paraId="09C0ECFB">
            <w:pPr>
              <w:autoSpaceDE w:val="0"/>
              <w:autoSpaceDN w:val="0"/>
              <w:adjustRightInd w:val="0"/>
              <w:spacing w:line="280" w:lineRule="exact"/>
              <w:rPr>
                <w:rFonts w:hint="eastAsia" w:ascii="仿宋" w:hAnsi="仿宋" w:eastAsia="仿宋" w:cs="仿宋"/>
                <w:color w:val="auto"/>
                <w:sz w:val="24"/>
                <w:szCs w:val="24"/>
                <w:lang w:val="zh-CN"/>
              </w:rPr>
            </w:pPr>
          </w:p>
        </w:tc>
      </w:tr>
      <w:tr w14:paraId="7C97B5A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33EFD5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3.13</w:t>
            </w:r>
          </w:p>
        </w:tc>
        <w:tc>
          <w:tcPr>
            <w:tcW w:w="5528" w:type="dxa"/>
            <w:tcBorders>
              <w:top w:val="single" w:color="auto" w:sz="6" w:space="0"/>
              <w:left w:val="single" w:color="auto" w:sz="4" w:space="0"/>
              <w:bottom w:val="single" w:color="auto" w:sz="6" w:space="0"/>
              <w:right w:val="single" w:color="auto" w:sz="4" w:space="0"/>
            </w:tcBorders>
            <w:noWrap/>
          </w:tcPr>
          <w:p w14:paraId="453FF4CF">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共模抑制比：弱滤波（诊断）&gt;95dB，监护、强滤波（手术）&gt;105dB</w:t>
            </w:r>
          </w:p>
        </w:tc>
        <w:tc>
          <w:tcPr>
            <w:tcW w:w="2155" w:type="dxa"/>
            <w:tcBorders>
              <w:top w:val="single" w:color="auto" w:sz="6" w:space="0"/>
              <w:left w:val="single" w:color="auto" w:sz="4" w:space="0"/>
              <w:bottom w:val="single" w:color="auto" w:sz="6" w:space="0"/>
              <w:right w:val="single" w:color="auto" w:sz="6" w:space="0"/>
            </w:tcBorders>
            <w:noWrap/>
          </w:tcPr>
          <w:p w14:paraId="761A3C0E">
            <w:pPr>
              <w:autoSpaceDE w:val="0"/>
              <w:autoSpaceDN w:val="0"/>
              <w:adjustRightInd w:val="0"/>
              <w:spacing w:line="280" w:lineRule="exact"/>
              <w:rPr>
                <w:rFonts w:hint="eastAsia" w:ascii="仿宋" w:hAnsi="仿宋" w:eastAsia="仿宋" w:cs="仿宋"/>
                <w:color w:val="auto"/>
                <w:sz w:val="24"/>
                <w:szCs w:val="24"/>
                <w:lang w:val="zh-CN"/>
              </w:rPr>
            </w:pPr>
          </w:p>
        </w:tc>
      </w:tr>
      <w:tr w14:paraId="2BA0B9A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797C00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3.14</w:t>
            </w:r>
          </w:p>
        </w:tc>
        <w:tc>
          <w:tcPr>
            <w:tcW w:w="5528" w:type="dxa"/>
            <w:tcBorders>
              <w:top w:val="single" w:color="auto" w:sz="6" w:space="0"/>
              <w:left w:val="single" w:color="auto" w:sz="4" w:space="0"/>
              <w:bottom w:val="single" w:color="auto" w:sz="6" w:space="0"/>
              <w:right w:val="single" w:color="auto" w:sz="4" w:space="0"/>
            </w:tcBorders>
            <w:noWrap/>
          </w:tcPr>
          <w:p w14:paraId="2AA26221">
            <w:pPr>
              <w:spacing w:line="276" w:lineRule="auto"/>
              <w:rPr>
                <w:rFonts w:hint="eastAsia" w:ascii="仿宋" w:hAnsi="仿宋" w:eastAsia="仿宋" w:cs="仿宋"/>
                <w:color w:val="auto"/>
                <w:sz w:val="24"/>
                <w:szCs w:val="24"/>
                <w:lang w:val="zh-CN"/>
              </w:rPr>
            </w:pPr>
            <w:r>
              <w:rPr>
                <w:rFonts w:hint="eastAsia" w:ascii="仿宋" w:hAnsi="仿宋" w:eastAsia="仿宋" w:cs="仿宋"/>
                <w:bCs/>
                <w:color w:val="auto"/>
                <w:sz w:val="24"/>
                <w:szCs w:val="24"/>
              </w:rPr>
              <w:t>ST段分析功能：在强滤波、监护、弱滤波模式下，均支持进行ST段分析</w:t>
            </w:r>
          </w:p>
        </w:tc>
        <w:tc>
          <w:tcPr>
            <w:tcW w:w="2155" w:type="dxa"/>
            <w:tcBorders>
              <w:top w:val="single" w:color="auto" w:sz="6" w:space="0"/>
              <w:left w:val="single" w:color="auto" w:sz="4" w:space="0"/>
              <w:bottom w:val="single" w:color="auto" w:sz="6" w:space="0"/>
              <w:right w:val="single" w:color="auto" w:sz="6" w:space="0"/>
            </w:tcBorders>
            <w:noWrap/>
          </w:tcPr>
          <w:p w14:paraId="176BA451">
            <w:pPr>
              <w:autoSpaceDE w:val="0"/>
              <w:autoSpaceDN w:val="0"/>
              <w:adjustRightInd w:val="0"/>
              <w:spacing w:line="280" w:lineRule="exact"/>
              <w:rPr>
                <w:rFonts w:hint="eastAsia" w:ascii="仿宋" w:hAnsi="仿宋" w:eastAsia="仿宋" w:cs="仿宋"/>
                <w:color w:val="auto"/>
                <w:sz w:val="24"/>
                <w:szCs w:val="24"/>
                <w:lang w:val="zh-CN"/>
              </w:rPr>
            </w:pPr>
          </w:p>
        </w:tc>
      </w:tr>
      <w:tr w14:paraId="245336C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02F48F0">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3.15</w:t>
            </w:r>
          </w:p>
        </w:tc>
        <w:tc>
          <w:tcPr>
            <w:tcW w:w="5528" w:type="dxa"/>
            <w:tcBorders>
              <w:top w:val="single" w:color="auto" w:sz="6" w:space="0"/>
              <w:left w:val="single" w:color="auto" w:sz="4" w:space="0"/>
              <w:bottom w:val="single" w:color="auto" w:sz="6" w:space="0"/>
              <w:right w:val="single" w:color="auto" w:sz="4" w:space="0"/>
            </w:tcBorders>
            <w:noWrap/>
          </w:tcPr>
          <w:p w14:paraId="74EAC313">
            <w:pPr>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标配挂床提手</w:t>
            </w:r>
          </w:p>
        </w:tc>
        <w:tc>
          <w:tcPr>
            <w:tcW w:w="2155" w:type="dxa"/>
            <w:tcBorders>
              <w:top w:val="single" w:color="auto" w:sz="6" w:space="0"/>
              <w:left w:val="single" w:color="auto" w:sz="4" w:space="0"/>
              <w:bottom w:val="single" w:color="auto" w:sz="6" w:space="0"/>
              <w:right w:val="single" w:color="auto" w:sz="6" w:space="0"/>
            </w:tcBorders>
            <w:noWrap/>
          </w:tcPr>
          <w:p w14:paraId="0DA1C846">
            <w:pPr>
              <w:autoSpaceDE w:val="0"/>
              <w:autoSpaceDN w:val="0"/>
              <w:adjustRightInd w:val="0"/>
              <w:spacing w:line="280" w:lineRule="exact"/>
              <w:rPr>
                <w:rFonts w:hint="eastAsia" w:ascii="仿宋" w:hAnsi="仿宋" w:eastAsia="仿宋" w:cs="仿宋"/>
                <w:color w:val="auto"/>
                <w:sz w:val="24"/>
                <w:szCs w:val="24"/>
                <w:lang w:val="zh-CN"/>
              </w:rPr>
            </w:pPr>
          </w:p>
        </w:tc>
      </w:tr>
      <w:tr w14:paraId="7739D6C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7501228">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3.16</w:t>
            </w:r>
          </w:p>
        </w:tc>
        <w:tc>
          <w:tcPr>
            <w:tcW w:w="5528" w:type="dxa"/>
            <w:tcBorders>
              <w:top w:val="single" w:color="auto" w:sz="6" w:space="0"/>
              <w:left w:val="single" w:color="auto" w:sz="4" w:space="0"/>
              <w:bottom w:val="single" w:color="auto" w:sz="6" w:space="0"/>
              <w:right w:val="single" w:color="auto" w:sz="4" w:space="0"/>
            </w:tcBorders>
            <w:noWrap/>
          </w:tcPr>
          <w:p w14:paraId="2109DA1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具有待机功能</w:t>
            </w:r>
          </w:p>
        </w:tc>
        <w:tc>
          <w:tcPr>
            <w:tcW w:w="2155" w:type="dxa"/>
            <w:tcBorders>
              <w:top w:val="single" w:color="auto" w:sz="6" w:space="0"/>
              <w:left w:val="single" w:color="auto" w:sz="4" w:space="0"/>
              <w:bottom w:val="single" w:color="auto" w:sz="6" w:space="0"/>
              <w:right w:val="single" w:color="auto" w:sz="6" w:space="0"/>
            </w:tcBorders>
            <w:noWrap/>
          </w:tcPr>
          <w:p w14:paraId="4AE7CAEB">
            <w:pPr>
              <w:autoSpaceDE w:val="0"/>
              <w:autoSpaceDN w:val="0"/>
              <w:adjustRightInd w:val="0"/>
              <w:spacing w:line="280" w:lineRule="exact"/>
              <w:rPr>
                <w:rFonts w:hint="eastAsia" w:ascii="仿宋" w:hAnsi="仿宋" w:eastAsia="仿宋" w:cs="仿宋"/>
                <w:color w:val="auto"/>
                <w:sz w:val="24"/>
                <w:szCs w:val="24"/>
                <w:lang w:val="zh-CN"/>
              </w:rPr>
            </w:pPr>
          </w:p>
        </w:tc>
      </w:tr>
      <w:tr w14:paraId="7F0DF7D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A9E06B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3.17</w:t>
            </w:r>
          </w:p>
        </w:tc>
        <w:tc>
          <w:tcPr>
            <w:tcW w:w="5528" w:type="dxa"/>
            <w:tcBorders>
              <w:top w:val="single" w:color="auto" w:sz="6" w:space="0"/>
              <w:left w:val="single" w:color="auto" w:sz="4" w:space="0"/>
              <w:bottom w:val="single" w:color="auto" w:sz="6" w:space="0"/>
              <w:right w:val="single" w:color="auto" w:sz="4" w:space="0"/>
            </w:tcBorders>
            <w:noWrap/>
          </w:tcPr>
          <w:p w14:paraId="134B1851">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具有脉搏调制音，通过心跳声音的音调变化来判断血氧饱和度的高低变化</w:t>
            </w:r>
          </w:p>
        </w:tc>
        <w:tc>
          <w:tcPr>
            <w:tcW w:w="2155" w:type="dxa"/>
            <w:tcBorders>
              <w:top w:val="single" w:color="auto" w:sz="6" w:space="0"/>
              <w:left w:val="single" w:color="auto" w:sz="4" w:space="0"/>
              <w:bottom w:val="single" w:color="auto" w:sz="6" w:space="0"/>
              <w:right w:val="single" w:color="auto" w:sz="6" w:space="0"/>
            </w:tcBorders>
            <w:noWrap/>
          </w:tcPr>
          <w:p w14:paraId="3D7C5507">
            <w:pPr>
              <w:autoSpaceDE w:val="0"/>
              <w:autoSpaceDN w:val="0"/>
              <w:adjustRightInd w:val="0"/>
              <w:spacing w:line="280" w:lineRule="exact"/>
              <w:rPr>
                <w:rFonts w:hint="eastAsia" w:ascii="仿宋" w:hAnsi="仿宋" w:eastAsia="仿宋" w:cs="仿宋"/>
                <w:color w:val="auto"/>
                <w:sz w:val="24"/>
                <w:szCs w:val="24"/>
                <w:lang w:val="zh-CN"/>
              </w:rPr>
            </w:pPr>
          </w:p>
        </w:tc>
      </w:tr>
      <w:tr w14:paraId="3F35493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FA0B1E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3.18</w:t>
            </w:r>
          </w:p>
        </w:tc>
        <w:tc>
          <w:tcPr>
            <w:tcW w:w="5528" w:type="dxa"/>
            <w:tcBorders>
              <w:top w:val="single" w:color="auto" w:sz="6" w:space="0"/>
              <w:left w:val="single" w:color="auto" w:sz="4" w:space="0"/>
              <w:bottom w:val="single" w:color="auto" w:sz="6" w:space="0"/>
              <w:right w:val="single" w:color="auto" w:sz="4" w:space="0"/>
            </w:tcBorders>
            <w:noWrap/>
          </w:tcPr>
          <w:p w14:paraId="7DB8716A">
            <w:pPr>
              <w:spacing w:line="36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rPr>
              <w:t>选配条形码扫描枪，方便快速录入病人信息</w:t>
            </w:r>
          </w:p>
        </w:tc>
        <w:tc>
          <w:tcPr>
            <w:tcW w:w="2155" w:type="dxa"/>
            <w:tcBorders>
              <w:top w:val="single" w:color="auto" w:sz="6" w:space="0"/>
              <w:left w:val="single" w:color="auto" w:sz="4" w:space="0"/>
              <w:bottom w:val="single" w:color="auto" w:sz="6" w:space="0"/>
              <w:right w:val="single" w:color="auto" w:sz="6" w:space="0"/>
            </w:tcBorders>
            <w:noWrap/>
          </w:tcPr>
          <w:p w14:paraId="3940FB55">
            <w:pPr>
              <w:autoSpaceDE w:val="0"/>
              <w:autoSpaceDN w:val="0"/>
              <w:adjustRightInd w:val="0"/>
              <w:spacing w:line="280" w:lineRule="exact"/>
              <w:rPr>
                <w:rFonts w:hint="eastAsia" w:ascii="仿宋" w:hAnsi="仿宋" w:eastAsia="仿宋" w:cs="仿宋"/>
                <w:color w:val="auto"/>
                <w:sz w:val="24"/>
                <w:szCs w:val="24"/>
                <w:lang w:val="zh-CN"/>
              </w:rPr>
            </w:pPr>
          </w:p>
        </w:tc>
      </w:tr>
      <w:tr w14:paraId="14E96B6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D785713">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3.19</w:t>
            </w:r>
          </w:p>
        </w:tc>
        <w:tc>
          <w:tcPr>
            <w:tcW w:w="5528" w:type="dxa"/>
            <w:tcBorders>
              <w:top w:val="single" w:color="auto" w:sz="6" w:space="0"/>
              <w:left w:val="single" w:color="auto" w:sz="4" w:space="0"/>
              <w:bottom w:val="single" w:color="auto" w:sz="6" w:space="0"/>
              <w:right w:val="single" w:color="auto" w:sz="4" w:space="0"/>
            </w:tcBorders>
            <w:noWrap/>
          </w:tcPr>
          <w:p w14:paraId="5E7579B3">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具有呼叫功能，能够把病人信息报警直接传递到护士站</w:t>
            </w:r>
          </w:p>
        </w:tc>
        <w:tc>
          <w:tcPr>
            <w:tcW w:w="2155" w:type="dxa"/>
            <w:tcBorders>
              <w:top w:val="single" w:color="auto" w:sz="6" w:space="0"/>
              <w:left w:val="single" w:color="auto" w:sz="4" w:space="0"/>
              <w:bottom w:val="single" w:color="auto" w:sz="6" w:space="0"/>
              <w:right w:val="single" w:color="auto" w:sz="6" w:space="0"/>
            </w:tcBorders>
            <w:noWrap/>
          </w:tcPr>
          <w:p w14:paraId="599FA4CC">
            <w:pPr>
              <w:autoSpaceDE w:val="0"/>
              <w:autoSpaceDN w:val="0"/>
              <w:adjustRightInd w:val="0"/>
              <w:spacing w:line="280" w:lineRule="exact"/>
              <w:rPr>
                <w:rFonts w:hint="eastAsia" w:ascii="仿宋" w:hAnsi="仿宋" w:eastAsia="仿宋" w:cs="仿宋"/>
                <w:color w:val="auto"/>
                <w:sz w:val="24"/>
                <w:szCs w:val="24"/>
                <w:lang w:val="zh-CN"/>
              </w:rPr>
            </w:pPr>
          </w:p>
        </w:tc>
      </w:tr>
      <w:tr w14:paraId="0EC744D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84E5562">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3.20</w:t>
            </w:r>
          </w:p>
        </w:tc>
        <w:tc>
          <w:tcPr>
            <w:tcW w:w="5528" w:type="dxa"/>
            <w:tcBorders>
              <w:top w:val="single" w:color="auto" w:sz="6" w:space="0"/>
              <w:left w:val="single" w:color="auto" w:sz="4" w:space="0"/>
              <w:bottom w:val="single" w:color="auto" w:sz="6" w:space="0"/>
              <w:right w:val="single" w:color="auto" w:sz="4" w:space="0"/>
            </w:tcBorders>
            <w:noWrap/>
          </w:tcPr>
          <w:p w14:paraId="711FF798">
            <w:pPr>
              <w:spacing w:line="36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声光双重三级报警，同屏显示报警上下限</w:t>
            </w:r>
          </w:p>
        </w:tc>
        <w:tc>
          <w:tcPr>
            <w:tcW w:w="2155" w:type="dxa"/>
            <w:tcBorders>
              <w:top w:val="single" w:color="auto" w:sz="6" w:space="0"/>
              <w:left w:val="single" w:color="auto" w:sz="4" w:space="0"/>
              <w:bottom w:val="single" w:color="auto" w:sz="6" w:space="0"/>
              <w:right w:val="single" w:color="auto" w:sz="6" w:space="0"/>
            </w:tcBorders>
            <w:noWrap/>
          </w:tcPr>
          <w:p w14:paraId="45535E75">
            <w:pPr>
              <w:autoSpaceDE w:val="0"/>
              <w:autoSpaceDN w:val="0"/>
              <w:adjustRightInd w:val="0"/>
              <w:spacing w:line="280" w:lineRule="exact"/>
              <w:rPr>
                <w:rFonts w:hint="eastAsia" w:ascii="仿宋" w:hAnsi="仿宋" w:eastAsia="仿宋" w:cs="仿宋"/>
                <w:color w:val="auto"/>
                <w:sz w:val="24"/>
                <w:szCs w:val="24"/>
                <w:lang w:val="zh-CN"/>
              </w:rPr>
            </w:pPr>
          </w:p>
        </w:tc>
      </w:tr>
      <w:tr w14:paraId="492116A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7319D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3.21</w:t>
            </w:r>
          </w:p>
        </w:tc>
        <w:tc>
          <w:tcPr>
            <w:tcW w:w="5528" w:type="dxa"/>
            <w:tcBorders>
              <w:top w:val="single" w:color="auto" w:sz="6" w:space="0"/>
              <w:left w:val="single" w:color="auto" w:sz="4" w:space="0"/>
              <w:bottom w:val="single" w:color="auto" w:sz="6" w:space="0"/>
              <w:right w:val="single" w:color="auto" w:sz="4" w:space="0"/>
            </w:tcBorders>
            <w:noWrap/>
          </w:tcPr>
          <w:p w14:paraId="34B155BA">
            <w:pPr>
              <w:spacing w:line="36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技术和生理报警有不同类型的报警指示</w:t>
            </w:r>
          </w:p>
        </w:tc>
        <w:tc>
          <w:tcPr>
            <w:tcW w:w="2155" w:type="dxa"/>
            <w:tcBorders>
              <w:top w:val="single" w:color="auto" w:sz="6" w:space="0"/>
              <w:left w:val="single" w:color="auto" w:sz="4" w:space="0"/>
              <w:bottom w:val="single" w:color="auto" w:sz="6" w:space="0"/>
              <w:right w:val="single" w:color="auto" w:sz="6" w:space="0"/>
            </w:tcBorders>
            <w:noWrap/>
          </w:tcPr>
          <w:p w14:paraId="2A7AFF48">
            <w:pPr>
              <w:autoSpaceDE w:val="0"/>
              <w:autoSpaceDN w:val="0"/>
              <w:adjustRightInd w:val="0"/>
              <w:spacing w:line="280" w:lineRule="exact"/>
              <w:rPr>
                <w:rFonts w:hint="eastAsia" w:ascii="仿宋" w:hAnsi="仿宋" w:eastAsia="仿宋" w:cs="仿宋"/>
                <w:color w:val="auto"/>
                <w:sz w:val="24"/>
                <w:szCs w:val="24"/>
                <w:lang w:val="zh-CN"/>
              </w:rPr>
            </w:pPr>
          </w:p>
        </w:tc>
      </w:tr>
      <w:tr w14:paraId="00E245F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E0AA54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3.24</w:t>
            </w:r>
          </w:p>
        </w:tc>
        <w:tc>
          <w:tcPr>
            <w:tcW w:w="5528" w:type="dxa"/>
            <w:tcBorders>
              <w:top w:val="single" w:color="auto" w:sz="6" w:space="0"/>
              <w:left w:val="single" w:color="auto" w:sz="4" w:space="0"/>
              <w:bottom w:val="single" w:color="auto" w:sz="6" w:space="0"/>
              <w:right w:val="single" w:color="auto" w:sz="4" w:space="0"/>
            </w:tcBorders>
            <w:noWrap/>
          </w:tcPr>
          <w:p w14:paraId="72EDA23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内含NIBP防尘阀设计</w:t>
            </w:r>
          </w:p>
        </w:tc>
        <w:tc>
          <w:tcPr>
            <w:tcW w:w="2155" w:type="dxa"/>
            <w:tcBorders>
              <w:top w:val="single" w:color="auto" w:sz="6" w:space="0"/>
              <w:left w:val="single" w:color="auto" w:sz="4" w:space="0"/>
              <w:bottom w:val="single" w:color="auto" w:sz="6" w:space="0"/>
              <w:right w:val="single" w:color="auto" w:sz="6" w:space="0"/>
            </w:tcBorders>
            <w:noWrap/>
          </w:tcPr>
          <w:p w14:paraId="4E6A8B80">
            <w:pPr>
              <w:autoSpaceDE w:val="0"/>
              <w:autoSpaceDN w:val="0"/>
              <w:adjustRightInd w:val="0"/>
              <w:spacing w:line="280" w:lineRule="exact"/>
              <w:rPr>
                <w:rFonts w:hint="eastAsia" w:ascii="仿宋" w:hAnsi="仿宋" w:eastAsia="仿宋" w:cs="仿宋"/>
                <w:color w:val="auto"/>
                <w:sz w:val="24"/>
                <w:szCs w:val="24"/>
                <w:lang w:val="zh-CN"/>
              </w:rPr>
            </w:pPr>
          </w:p>
        </w:tc>
      </w:tr>
      <w:tr w14:paraId="67FBF9F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C310F1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3.25</w:t>
            </w:r>
          </w:p>
        </w:tc>
        <w:tc>
          <w:tcPr>
            <w:tcW w:w="5528" w:type="dxa"/>
            <w:tcBorders>
              <w:top w:val="single" w:color="auto" w:sz="6" w:space="0"/>
              <w:left w:val="single" w:color="auto" w:sz="4" w:space="0"/>
              <w:bottom w:val="single" w:color="auto" w:sz="6" w:space="0"/>
              <w:right w:val="single" w:color="auto" w:sz="4" w:space="0"/>
            </w:tcBorders>
            <w:noWrap/>
          </w:tcPr>
          <w:p w14:paraId="182CD67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支持选配无线联网功能，实现无线/有线等混合方式联网</w:t>
            </w:r>
          </w:p>
        </w:tc>
        <w:tc>
          <w:tcPr>
            <w:tcW w:w="2155" w:type="dxa"/>
            <w:tcBorders>
              <w:top w:val="single" w:color="auto" w:sz="6" w:space="0"/>
              <w:left w:val="single" w:color="auto" w:sz="4" w:space="0"/>
              <w:bottom w:val="single" w:color="auto" w:sz="6" w:space="0"/>
              <w:right w:val="single" w:color="auto" w:sz="6" w:space="0"/>
            </w:tcBorders>
            <w:noWrap/>
          </w:tcPr>
          <w:p w14:paraId="4F77ECB6">
            <w:pPr>
              <w:autoSpaceDE w:val="0"/>
              <w:autoSpaceDN w:val="0"/>
              <w:adjustRightInd w:val="0"/>
              <w:spacing w:line="280" w:lineRule="exact"/>
              <w:rPr>
                <w:rFonts w:hint="eastAsia" w:ascii="仿宋" w:hAnsi="仿宋" w:eastAsia="仿宋" w:cs="仿宋"/>
                <w:color w:val="auto"/>
                <w:sz w:val="24"/>
                <w:szCs w:val="24"/>
                <w:lang w:val="zh-CN"/>
              </w:rPr>
            </w:pPr>
          </w:p>
        </w:tc>
      </w:tr>
      <w:tr w14:paraId="6ADBC28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D3532D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3.26</w:t>
            </w:r>
          </w:p>
        </w:tc>
        <w:tc>
          <w:tcPr>
            <w:tcW w:w="5528" w:type="dxa"/>
            <w:tcBorders>
              <w:top w:val="single" w:color="auto" w:sz="6" w:space="0"/>
              <w:left w:val="single" w:color="auto" w:sz="4" w:space="0"/>
              <w:bottom w:val="single" w:color="auto" w:sz="6" w:space="0"/>
              <w:right w:val="single" w:color="auto" w:sz="4" w:space="0"/>
            </w:tcBorders>
            <w:noWrap/>
          </w:tcPr>
          <w:p w14:paraId="49C2EBE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rPr>
              <w:t>支持选配触摸屏操作，支持锁屏功能，防止外界干扰影响监护仪的工作状态</w:t>
            </w:r>
          </w:p>
        </w:tc>
        <w:tc>
          <w:tcPr>
            <w:tcW w:w="2155" w:type="dxa"/>
            <w:tcBorders>
              <w:top w:val="single" w:color="auto" w:sz="6" w:space="0"/>
              <w:left w:val="single" w:color="auto" w:sz="4" w:space="0"/>
              <w:bottom w:val="single" w:color="auto" w:sz="6" w:space="0"/>
              <w:right w:val="single" w:color="auto" w:sz="6" w:space="0"/>
            </w:tcBorders>
            <w:noWrap/>
          </w:tcPr>
          <w:p w14:paraId="40B598A5">
            <w:pPr>
              <w:autoSpaceDE w:val="0"/>
              <w:autoSpaceDN w:val="0"/>
              <w:adjustRightInd w:val="0"/>
              <w:spacing w:line="280" w:lineRule="exact"/>
              <w:rPr>
                <w:rFonts w:hint="eastAsia" w:ascii="仿宋" w:hAnsi="仿宋" w:eastAsia="仿宋" w:cs="仿宋"/>
                <w:color w:val="auto"/>
                <w:sz w:val="24"/>
                <w:szCs w:val="24"/>
                <w:lang w:val="zh-CN"/>
              </w:rPr>
            </w:pPr>
          </w:p>
        </w:tc>
      </w:tr>
      <w:tr w14:paraId="7444E9F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11E0358">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3.27</w:t>
            </w:r>
          </w:p>
        </w:tc>
        <w:tc>
          <w:tcPr>
            <w:tcW w:w="5528" w:type="dxa"/>
            <w:tcBorders>
              <w:top w:val="single" w:color="auto" w:sz="6" w:space="0"/>
              <w:left w:val="single" w:color="auto" w:sz="4" w:space="0"/>
              <w:bottom w:val="single" w:color="auto" w:sz="6" w:space="0"/>
              <w:right w:val="single" w:color="auto" w:sz="4" w:space="0"/>
            </w:tcBorders>
            <w:noWrap/>
          </w:tcPr>
          <w:p w14:paraId="653C507F">
            <w:pPr>
              <w:tabs>
                <w:tab w:val="left" w:pos="1680"/>
              </w:tabs>
              <w:autoSpaceDE/>
              <w:autoSpaceDN/>
              <w:adjustRightInd/>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配置三通道内置热敏打印机</w:t>
            </w:r>
          </w:p>
        </w:tc>
        <w:tc>
          <w:tcPr>
            <w:tcW w:w="2155" w:type="dxa"/>
            <w:tcBorders>
              <w:top w:val="single" w:color="auto" w:sz="6" w:space="0"/>
              <w:left w:val="single" w:color="auto" w:sz="4" w:space="0"/>
              <w:bottom w:val="single" w:color="auto" w:sz="6" w:space="0"/>
              <w:right w:val="single" w:color="auto" w:sz="6" w:space="0"/>
            </w:tcBorders>
            <w:noWrap/>
          </w:tcPr>
          <w:p w14:paraId="2668AB3C">
            <w:pPr>
              <w:autoSpaceDE w:val="0"/>
              <w:autoSpaceDN w:val="0"/>
              <w:adjustRightInd w:val="0"/>
              <w:spacing w:line="280" w:lineRule="exact"/>
              <w:rPr>
                <w:rFonts w:hint="eastAsia" w:ascii="仿宋" w:hAnsi="仿宋" w:eastAsia="仿宋" w:cs="仿宋"/>
                <w:color w:val="auto"/>
                <w:sz w:val="24"/>
                <w:szCs w:val="24"/>
                <w:lang w:val="zh-CN"/>
              </w:rPr>
            </w:pPr>
          </w:p>
        </w:tc>
      </w:tr>
      <w:tr w14:paraId="5914631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957707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3.28</w:t>
            </w:r>
          </w:p>
        </w:tc>
        <w:tc>
          <w:tcPr>
            <w:tcW w:w="5528" w:type="dxa"/>
            <w:tcBorders>
              <w:top w:val="single" w:color="auto" w:sz="6" w:space="0"/>
              <w:left w:val="single" w:color="auto" w:sz="4" w:space="0"/>
              <w:bottom w:val="single" w:color="auto" w:sz="6" w:space="0"/>
              <w:right w:val="single" w:color="auto" w:sz="4" w:space="0"/>
            </w:tcBorders>
            <w:noWrap/>
          </w:tcPr>
          <w:p w14:paraId="7A2B60A0">
            <w:pPr>
              <w:tabs>
                <w:tab w:val="left" w:pos="1680"/>
              </w:tabs>
              <w:autoSpaceDE/>
              <w:autoSpaceDN/>
              <w:adjustRightInd/>
              <w:spacing w:line="360" w:lineRule="exact"/>
              <w:jc w:val="left"/>
              <w:rPr>
                <w:rFonts w:hint="eastAsia" w:ascii="仿宋" w:hAnsi="仿宋" w:eastAsia="仿宋" w:cs="仿宋"/>
                <w:color w:val="auto"/>
                <w:sz w:val="24"/>
                <w:szCs w:val="24"/>
                <w:lang w:val="zh-CN"/>
              </w:rPr>
            </w:pPr>
            <w:r>
              <w:rPr>
                <w:rFonts w:hint="eastAsia" w:ascii="仿宋" w:hAnsi="仿宋" w:eastAsia="仿宋" w:cs="仿宋"/>
                <w:bCs/>
                <w:color w:val="auto"/>
                <w:sz w:val="24"/>
                <w:szCs w:val="24"/>
              </w:rPr>
              <w:t>标配可拆卸充电锂电池，具有RJ-45网络口、辅助输出接口、VGA外接显示器接口、USB口</w:t>
            </w:r>
          </w:p>
        </w:tc>
        <w:tc>
          <w:tcPr>
            <w:tcW w:w="2155" w:type="dxa"/>
            <w:tcBorders>
              <w:top w:val="single" w:color="auto" w:sz="6" w:space="0"/>
              <w:left w:val="single" w:color="auto" w:sz="4" w:space="0"/>
              <w:bottom w:val="single" w:color="auto" w:sz="6" w:space="0"/>
              <w:right w:val="single" w:color="auto" w:sz="6" w:space="0"/>
            </w:tcBorders>
            <w:noWrap/>
          </w:tcPr>
          <w:p w14:paraId="787BB190">
            <w:pPr>
              <w:autoSpaceDE w:val="0"/>
              <w:autoSpaceDN w:val="0"/>
              <w:adjustRightInd w:val="0"/>
              <w:spacing w:line="280" w:lineRule="exact"/>
              <w:rPr>
                <w:rFonts w:hint="eastAsia" w:ascii="仿宋" w:hAnsi="仿宋" w:eastAsia="仿宋" w:cs="仿宋"/>
                <w:color w:val="auto"/>
                <w:sz w:val="24"/>
                <w:szCs w:val="24"/>
                <w:lang w:val="zh-CN"/>
              </w:rPr>
            </w:pPr>
          </w:p>
        </w:tc>
      </w:tr>
      <w:tr w14:paraId="282E3D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445B6B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四、</w:t>
            </w:r>
          </w:p>
        </w:tc>
        <w:tc>
          <w:tcPr>
            <w:tcW w:w="5528" w:type="dxa"/>
            <w:tcBorders>
              <w:top w:val="single" w:color="auto" w:sz="6" w:space="0"/>
              <w:left w:val="single" w:color="auto" w:sz="4" w:space="0"/>
              <w:bottom w:val="single" w:color="auto" w:sz="6" w:space="0"/>
              <w:right w:val="single" w:color="auto" w:sz="4" w:space="0"/>
            </w:tcBorders>
            <w:noWrap/>
          </w:tcPr>
          <w:p w14:paraId="356E9A35">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单台配置</w:t>
            </w:r>
            <w:r>
              <w:rPr>
                <w:rFonts w:hint="eastAsia" w:ascii="仿宋" w:hAnsi="仿宋" w:eastAsia="仿宋" w:cs="仿宋"/>
                <w:color w:val="auto"/>
                <w:sz w:val="24"/>
                <w:szCs w:val="24"/>
                <w:lang w:val="en-US" w:eastAsia="zh-CN"/>
              </w:rPr>
              <w:t>要求</w:t>
            </w:r>
          </w:p>
        </w:tc>
        <w:tc>
          <w:tcPr>
            <w:tcW w:w="2155" w:type="dxa"/>
            <w:tcBorders>
              <w:top w:val="single" w:color="auto" w:sz="6" w:space="0"/>
              <w:left w:val="single" w:color="auto" w:sz="4" w:space="0"/>
              <w:bottom w:val="single" w:color="auto" w:sz="6" w:space="0"/>
              <w:right w:val="single" w:color="auto" w:sz="6" w:space="0"/>
            </w:tcBorders>
            <w:noWrap/>
          </w:tcPr>
          <w:p w14:paraId="12BDD2ED">
            <w:pPr>
              <w:autoSpaceDE w:val="0"/>
              <w:autoSpaceDN w:val="0"/>
              <w:adjustRightInd w:val="0"/>
              <w:spacing w:line="280" w:lineRule="exact"/>
              <w:rPr>
                <w:rFonts w:hint="eastAsia" w:ascii="仿宋" w:hAnsi="仿宋" w:eastAsia="仿宋" w:cs="仿宋"/>
                <w:color w:val="auto"/>
                <w:sz w:val="24"/>
                <w:szCs w:val="24"/>
              </w:rPr>
            </w:pPr>
          </w:p>
        </w:tc>
      </w:tr>
      <w:tr w14:paraId="058EC1B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F997958">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w:t>
            </w:r>
          </w:p>
        </w:tc>
        <w:tc>
          <w:tcPr>
            <w:tcW w:w="5528" w:type="dxa"/>
            <w:tcBorders>
              <w:top w:val="single" w:color="auto" w:sz="6" w:space="0"/>
              <w:left w:val="single" w:color="auto" w:sz="4" w:space="0"/>
              <w:bottom w:val="single" w:color="auto" w:sz="6" w:space="0"/>
              <w:right w:val="single" w:color="auto" w:sz="4" w:space="0"/>
            </w:tcBorders>
            <w:noWrap/>
            <w:vAlign w:val="center"/>
          </w:tcPr>
          <w:p w14:paraId="04E9E59D">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主机     1台</w:t>
            </w:r>
          </w:p>
        </w:tc>
        <w:tc>
          <w:tcPr>
            <w:tcW w:w="2155" w:type="dxa"/>
            <w:tcBorders>
              <w:top w:val="single" w:color="auto" w:sz="6" w:space="0"/>
              <w:left w:val="single" w:color="auto" w:sz="4" w:space="0"/>
              <w:bottom w:val="single" w:color="auto" w:sz="6" w:space="0"/>
              <w:right w:val="single" w:color="auto" w:sz="6" w:space="0"/>
            </w:tcBorders>
            <w:noWrap/>
          </w:tcPr>
          <w:p w14:paraId="13EDDE83">
            <w:pPr>
              <w:autoSpaceDE w:val="0"/>
              <w:autoSpaceDN w:val="0"/>
              <w:adjustRightInd w:val="0"/>
              <w:spacing w:line="280" w:lineRule="exact"/>
              <w:rPr>
                <w:rFonts w:hint="eastAsia" w:ascii="仿宋" w:hAnsi="仿宋" w:eastAsia="仿宋" w:cs="仿宋"/>
                <w:color w:val="auto"/>
                <w:sz w:val="24"/>
                <w:szCs w:val="24"/>
                <w:lang w:val="zh-CN"/>
              </w:rPr>
            </w:pPr>
          </w:p>
        </w:tc>
      </w:tr>
      <w:tr w14:paraId="2196BB4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562C2E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4.2</w:t>
            </w:r>
          </w:p>
        </w:tc>
        <w:tc>
          <w:tcPr>
            <w:tcW w:w="5528" w:type="dxa"/>
            <w:tcBorders>
              <w:top w:val="single" w:color="auto" w:sz="6" w:space="0"/>
              <w:left w:val="single" w:color="auto" w:sz="4" w:space="0"/>
              <w:bottom w:val="single" w:color="auto" w:sz="6" w:space="0"/>
              <w:right w:val="single" w:color="auto" w:sz="4" w:space="0"/>
            </w:tcBorders>
            <w:noWrap/>
            <w:vAlign w:val="center"/>
          </w:tcPr>
          <w:p w14:paraId="78AB2CB7">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成人血氧传感器  1个</w:t>
            </w:r>
          </w:p>
        </w:tc>
        <w:tc>
          <w:tcPr>
            <w:tcW w:w="2155" w:type="dxa"/>
            <w:tcBorders>
              <w:top w:val="single" w:color="auto" w:sz="6" w:space="0"/>
              <w:left w:val="single" w:color="auto" w:sz="4" w:space="0"/>
              <w:bottom w:val="single" w:color="auto" w:sz="6" w:space="0"/>
              <w:right w:val="single" w:color="auto" w:sz="6" w:space="0"/>
            </w:tcBorders>
            <w:noWrap/>
          </w:tcPr>
          <w:p w14:paraId="134E38A0">
            <w:pPr>
              <w:autoSpaceDE w:val="0"/>
              <w:autoSpaceDN w:val="0"/>
              <w:adjustRightInd w:val="0"/>
              <w:spacing w:line="280" w:lineRule="exact"/>
              <w:rPr>
                <w:rFonts w:hint="eastAsia" w:ascii="仿宋" w:hAnsi="仿宋" w:eastAsia="仿宋" w:cs="仿宋"/>
                <w:color w:val="auto"/>
                <w:sz w:val="24"/>
                <w:szCs w:val="24"/>
                <w:lang w:val="zh-CN"/>
              </w:rPr>
            </w:pPr>
          </w:p>
        </w:tc>
      </w:tr>
      <w:tr w14:paraId="0342284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BE1BCCD">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4.3</w:t>
            </w:r>
          </w:p>
        </w:tc>
        <w:tc>
          <w:tcPr>
            <w:tcW w:w="5528" w:type="dxa"/>
            <w:tcBorders>
              <w:top w:val="single" w:color="auto" w:sz="6" w:space="0"/>
              <w:left w:val="single" w:color="auto" w:sz="4" w:space="0"/>
              <w:bottom w:val="single" w:color="auto" w:sz="6" w:space="0"/>
              <w:right w:val="single" w:color="auto" w:sz="4" w:space="0"/>
            </w:tcBorders>
            <w:noWrap/>
            <w:vAlign w:val="center"/>
          </w:tcPr>
          <w:p w14:paraId="59B8E07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体表体温探头   1个</w:t>
            </w:r>
          </w:p>
        </w:tc>
        <w:tc>
          <w:tcPr>
            <w:tcW w:w="2155" w:type="dxa"/>
            <w:tcBorders>
              <w:top w:val="single" w:color="auto" w:sz="6" w:space="0"/>
              <w:left w:val="single" w:color="auto" w:sz="4" w:space="0"/>
              <w:bottom w:val="single" w:color="auto" w:sz="6" w:space="0"/>
              <w:right w:val="single" w:color="auto" w:sz="6" w:space="0"/>
            </w:tcBorders>
            <w:noWrap/>
          </w:tcPr>
          <w:p w14:paraId="03F1FEFE">
            <w:pPr>
              <w:autoSpaceDE w:val="0"/>
              <w:autoSpaceDN w:val="0"/>
              <w:adjustRightInd w:val="0"/>
              <w:spacing w:line="280" w:lineRule="exact"/>
              <w:rPr>
                <w:rFonts w:hint="eastAsia" w:ascii="仿宋" w:hAnsi="仿宋" w:eastAsia="仿宋" w:cs="仿宋"/>
                <w:color w:val="auto"/>
                <w:sz w:val="24"/>
                <w:szCs w:val="24"/>
                <w:lang w:val="zh-CN"/>
              </w:rPr>
            </w:pPr>
          </w:p>
        </w:tc>
      </w:tr>
      <w:tr w14:paraId="01DDDBA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D87C861">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4.4</w:t>
            </w:r>
          </w:p>
        </w:tc>
        <w:tc>
          <w:tcPr>
            <w:tcW w:w="5528" w:type="dxa"/>
            <w:tcBorders>
              <w:top w:val="single" w:color="auto" w:sz="6" w:space="0"/>
              <w:left w:val="single" w:color="auto" w:sz="4" w:space="0"/>
              <w:bottom w:val="single" w:color="auto" w:sz="6" w:space="0"/>
              <w:right w:val="single" w:color="auto" w:sz="4" w:space="0"/>
            </w:tcBorders>
            <w:noWrap/>
            <w:vAlign w:val="center"/>
          </w:tcPr>
          <w:p w14:paraId="2DD3477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锂电池组（2500mAh)  1块</w:t>
            </w:r>
          </w:p>
        </w:tc>
        <w:tc>
          <w:tcPr>
            <w:tcW w:w="2155" w:type="dxa"/>
            <w:tcBorders>
              <w:top w:val="single" w:color="auto" w:sz="6" w:space="0"/>
              <w:left w:val="single" w:color="auto" w:sz="4" w:space="0"/>
              <w:bottom w:val="single" w:color="auto" w:sz="6" w:space="0"/>
              <w:right w:val="single" w:color="auto" w:sz="6" w:space="0"/>
            </w:tcBorders>
            <w:noWrap/>
          </w:tcPr>
          <w:p w14:paraId="2AD04F2A">
            <w:pPr>
              <w:autoSpaceDE w:val="0"/>
              <w:autoSpaceDN w:val="0"/>
              <w:adjustRightInd w:val="0"/>
              <w:spacing w:line="280" w:lineRule="exact"/>
              <w:rPr>
                <w:rFonts w:hint="eastAsia" w:ascii="仿宋" w:hAnsi="仿宋" w:eastAsia="仿宋" w:cs="仿宋"/>
                <w:color w:val="auto"/>
                <w:sz w:val="24"/>
                <w:szCs w:val="24"/>
                <w:lang w:val="zh-CN"/>
              </w:rPr>
            </w:pPr>
          </w:p>
        </w:tc>
      </w:tr>
      <w:tr w14:paraId="3DF124C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9FAD375">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4.5</w:t>
            </w:r>
          </w:p>
        </w:tc>
        <w:tc>
          <w:tcPr>
            <w:tcW w:w="5528" w:type="dxa"/>
            <w:tcBorders>
              <w:top w:val="single" w:color="auto" w:sz="6" w:space="0"/>
              <w:left w:val="single" w:color="auto" w:sz="4" w:space="0"/>
              <w:bottom w:val="single" w:color="auto" w:sz="6" w:space="0"/>
              <w:right w:val="single" w:color="auto" w:sz="4" w:space="0"/>
            </w:tcBorders>
            <w:noWrap/>
            <w:vAlign w:val="center"/>
          </w:tcPr>
          <w:p w14:paraId="584EF166">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血压袖套       1个</w:t>
            </w:r>
          </w:p>
        </w:tc>
        <w:tc>
          <w:tcPr>
            <w:tcW w:w="2155" w:type="dxa"/>
            <w:tcBorders>
              <w:top w:val="single" w:color="auto" w:sz="6" w:space="0"/>
              <w:left w:val="single" w:color="auto" w:sz="4" w:space="0"/>
              <w:bottom w:val="single" w:color="auto" w:sz="6" w:space="0"/>
              <w:right w:val="single" w:color="auto" w:sz="6" w:space="0"/>
            </w:tcBorders>
            <w:noWrap/>
          </w:tcPr>
          <w:p w14:paraId="2C74550A">
            <w:pPr>
              <w:autoSpaceDE w:val="0"/>
              <w:autoSpaceDN w:val="0"/>
              <w:adjustRightInd w:val="0"/>
              <w:spacing w:line="280" w:lineRule="exact"/>
              <w:rPr>
                <w:rFonts w:hint="eastAsia" w:ascii="仿宋" w:hAnsi="仿宋" w:eastAsia="仿宋" w:cs="仿宋"/>
                <w:color w:val="auto"/>
                <w:sz w:val="24"/>
                <w:szCs w:val="24"/>
                <w:lang w:val="zh-CN"/>
              </w:rPr>
            </w:pPr>
          </w:p>
        </w:tc>
      </w:tr>
      <w:tr w14:paraId="056690A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BA2FE53">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4.6</w:t>
            </w:r>
          </w:p>
        </w:tc>
        <w:tc>
          <w:tcPr>
            <w:tcW w:w="5528" w:type="dxa"/>
            <w:tcBorders>
              <w:top w:val="single" w:color="auto" w:sz="6" w:space="0"/>
              <w:left w:val="single" w:color="auto" w:sz="4" w:space="0"/>
              <w:bottom w:val="single" w:color="auto" w:sz="6" w:space="0"/>
              <w:right w:val="single" w:color="auto" w:sz="4" w:space="0"/>
            </w:tcBorders>
            <w:noWrap/>
            <w:vAlign w:val="center"/>
          </w:tcPr>
          <w:p w14:paraId="72515E4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监护心电导联线（五导联） 1根</w:t>
            </w:r>
          </w:p>
        </w:tc>
        <w:tc>
          <w:tcPr>
            <w:tcW w:w="2155" w:type="dxa"/>
            <w:tcBorders>
              <w:top w:val="single" w:color="auto" w:sz="6" w:space="0"/>
              <w:left w:val="single" w:color="auto" w:sz="4" w:space="0"/>
              <w:bottom w:val="single" w:color="auto" w:sz="6" w:space="0"/>
              <w:right w:val="single" w:color="auto" w:sz="6" w:space="0"/>
            </w:tcBorders>
            <w:noWrap/>
          </w:tcPr>
          <w:p w14:paraId="7A147565">
            <w:pPr>
              <w:autoSpaceDE w:val="0"/>
              <w:autoSpaceDN w:val="0"/>
              <w:adjustRightInd w:val="0"/>
              <w:spacing w:line="280" w:lineRule="exact"/>
              <w:rPr>
                <w:rFonts w:hint="eastAsia" w:ascii="仿宋" w:hAnsi="仿宋" w:eastAsia="仿宋" w:cs="仿宋"/>
                <w:color w:val="auto"/>
                <w:sz w:val="24"/>
                <w:szCs w:val="24"/>
                <w:lang w:val="zh-CN"/>
              </w:rPr>
            </w:pPr>
          </w:p>
        </w:tc>
      </w:tr>
      <w:tr w14:paraId="5105398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E129D05">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4.7</w:t>
            </w:r>
          </w:p>
        </w:tc>
        <w:tc>
          <w:tcPr>
            <w:tcW w:w="5528" w:type="dxa"/>
            <w:tcBorders>
              <w:top w:val="single" w:color="auto" w:sz="6" w:space="0"/>
              <w:left w:val="single" w:color="auto" w:sz="4" w:space="0"/>
              <w:bottom w:val="single" w:color="auto" w:sz="6" w:space="0"/>
              <w:right w:val="single" w:color="auto" w:sz="4" w:space="0"/>
            </w:tcBorders>
            <w:noWrap/>
            <w:vAlign w:val="center"/>
          </w:tcPr>
          <w:p w14:paraId="558298B4">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血压气管延长管     1根</w:t>
            </w:r>
          </w:p>
        </w:tc>
        <w:tc>
          <w:tcPr>
            <w:tcW w:w="2155" w:type="dxa"/>
            <w:tcBorders>
              <w:top w:val="single" w:color="auto" w:sz="6" w:space="0"/>
              <w:left w:val="single" w:color="auto" w:sz="4" w:space="0"/>
              <w:bottom w:val="single" w:color="auto" w:sz="6" w:space="0"/>
              <w:right w:val="single" w:color="auto" w:sz="6" w:space="0"/>
            </w:tcBorders>
            <w:noWrap/>
          </w:tcPr>
          <w:p w14:paraId="68A19229">
            <w:pPr>
              <w:autoSpaceDE w:val="0"/>
              <w:autoSpaceDN w:val="0"/>
              <w:adjustRightInd w:val="0"/>
              <w:spacing w:line="280" w:lineRule="exact"/>
              <w:rPr>
                <w:rFonts w:hint="eastAsia" w:ascii="仿宋" w:hAnsi="仿宋" w:eastAsia="仿宋" w:cs="仿宋"/>
                <w:color w:val="auto"/>
                <w:sz w:val="24"/>
                <w:szCs w:val="24"/>
                <w:lang w:val="zh-CN"/>
              </w:rPr>
            </w:pPr>
          </w:p>
        </w:tc>
      </w:tr>
      <w:tr w14:paraId="0C45995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BF5151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4.8</w:t>
            </w:r>
          </w:p>
        </w:tc>
        <w:tc>
          <w:tcPr>
            <w:tcW w:w="5528" w:type="dxa"/>
            <w:tcBorders>
              <w:top w:val="single" w:color="auto" w:sz="6" w:space="0"/>
              <w:left w:val="single" w:color="auto" w:sz="4" w:space="0"/>
              <w:bottom w:val="single" w:color="auto" w:sz="6" w:space="0"/>
              <w:right w:val="single" w:color="auto" w:sz="4" w:space="0"/>
            </w:tcBorders>
            <w:noWrap/>
            <w:vAlign w:val="center"/>
          </w:tcPr>
          <w:p w14:paraId="0E9F3273">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打印</w:t>
            </w:r>
            <w:r>
              <w:rPr>
                <w:rFonts w:hint="eastAsia" w:ascii="仿宋" w:hAnsi="仿宋" w:eastAsia="仿宋" w:cs="仿宋"/>
                <w:color w:val="auto"/>
                <w:sz w:val="24"/>
                <w:szCs w:val="24"/>
                <w:lang w:val="en-US" w:eastAsia="zh-CN"/>
              </w:rPr>
              <w:t xml:space="preserve">模块 </w:t>
            </w:r>
            <w:r>
              <w:rPr>
                <w:rFonts w:hint="eastAsia" w:ascii="仿宋" w:hAnsi="仿宋" w:eastAsia="仿宋" w:cs="仿宋"/>
                <w:color w:val="auto"/>
                <w:sz w:val="24"/>
                <w:szCs w:val="24"/>
              </w:rPr>
              <w:t xml:space="preserve">（主机上）      1个  </w:t>
            </w:r>
          </w:p>
        </w:tc>
        <w:tc>
          <w:tcPr>
            <w:tcW w:w="2155" w:type="dxa"/>
            <w:tcBorders>
              <w:top w:val="single" w:color="auto" w:sz="6" w:space="0"/>
              <w:left w:val="single" w:color="auto" w:sz="4" w:space="0"/>
              <w:bottom w:val="single" w:color="auto" w:sz="6" w:space="0"/>
              <w:right w:val="single" w:color="auto" w:sz="6" w:space="0"/>
            </w:tcBorders>
            <w:noWrap/>
          </w:tcPr>
          <w:p w14:paraId="141B7F31">
            <w:pPr>
              <w:autoSpaceDE w:val="0"/>
              <w:autoSpaceDN w:val="0"/>
              <w:adjustRightInd w:val="0"/>
              <w:spacing w:line="280" w:lineRule="exact"/>
              <w:rPr>
                <w:rFonts w:hint="eastAsia" w:ascii="仿宋" w:hAnsi="仿宋" w:eastAsia="仿宋" w:cs="仿宋"/>
                <w:color w:val="auto"/>
                <w:sz w:val="24"/>
                <w:szCs w:val="24"/>
                <w:lang w:val="zh-CN"/>
              </w:rPr>
            </w:pPr>
          </w:p>
        </w:tc>
      </w:tr>
      <w:tr w14:paraId="05F3B5D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4ACEB9D">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4.9</w:t>
            </w:r>
          </w:p>
        </w:tc>
        <w:tc>
          <w:tcPr>
            <w:tcW w:w="5528" w:type="dxa"/>
            <w:tcBorders>
              <w:top w:val="single" w:color="auto" w:sz="6" w:space="0"/>
              <w:left w:val="single" w:color="auto" w:sz="4" w:space="0"/>
              <w:bottom w:val="single" w:color="auto" w:sz="6" w:space="0"/>
              <w:right w:val="single" w:color="auto" w:sz="4" w:space="0"/>
            </w:tcBorders>
            <w:noWrap/>
            <w:vAlign w:val="center"/>
          </w:tcPr>
          <w:p w14:paraId="7CFBAC5D">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上墙支架或台车 1个</w:t>
            </w:r>
            <w:r>
              <w:rPr>
                <w:rFonts w:hint="eastAsia" w:ascii="仿宋" w:hAnsi="仿宋" w:eastAsia="仿宋" w:cs="仿宋"/>
                <w:color w:val="auto"/>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2E5C037F">
            <w:pPr>
              <w:autoSpaceDE w:val="0"/>
              <w:autoSpaceDN w:val="0"/>
              <w:adjustRightInd w:val="0"/>
              <w:spacing w:line="280" w:lineRule="exact"/>
              <w:rPr>
                <w:rFonts w:hint="eastAsia" w:ascii="仿宋" w:hAnsi="仿宋" w:eastAsia="仿宋" w:cs="仿宋"/>
                <w:color w:val="auto"/>
                <w:sz w:val="24"/>
                <w:szCs w:val="24"/>
                <w:lang w:val="zh-CN"/>
              </w:rPr>
            </w:pPr>
          </w:p>
        </w:tc>
      </w:tr>
      <w:tr w14:paraId="7A6BE83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F803179">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五</w:t>
            </w:r>
            <w:r>
              <w:rPr>
                <w:rFonts w:hint="eastAsia" w:ascii="仿宋" w:hAnsi="仿宋" w:eastAsia="仿宋" w:cs="仿宋"/>
                <w:color w:val="auto"/>
                <w:sz w:val="24"/>
                <w:szCs w:val="24"/>
                <w:lang w:val="zh-CN"/>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591C5E7">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售后服务</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2428671">
            <w:pPr>
              <w:autoSpaceDE w:val="0"/>
              <w:autoSpaceDN w:val="0"/>
              <w:adjustRightInd w:val="0"/>
              <w:spacing w:line="280" w:lineRule="exact"/>
              <w:rPr>
                <w:rFonts w:hint="eastAsia" w:ascii="仿宋" w:hAnsi="仿宋" w:eastAsia="仿宋" w:cs="仿宋"/>
                <w:color w:val="auto"/>
                <w:sz w:val="24"/>
                <w:szCs w:val="24"/>
                <w:lang w:val="zh-CN"/>
              </w:rPr>
            </w:pPr>
          </w:p>
        </w:tc>
      </w:tr>
      <w:tr w14:paraId="65542E0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63606AA">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353BE88">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7F4B9B9">
            <w:pPr>
              <w:autoSpaceDE w:val="0"/>
              <w:autoSpaceDN w:val="0"/>
              <w:adjustRightInd w:val="0"/>
              <w:spacing w:line="280" w:lineRule="exact"/>
              <w:rPr>
                <w:rFonts w:hint="eastAsia" w:ascii="仿宋" w:hAnsi="仿宋" w:eastAsia="仿宋" w:cs="仿宋"/>
                <w:color w:val="auto"/>
                <w:sz w:val="24"/>
                <w:szCs w:val="24"/>
                <w:lang w:val="zh-CN"/>
              </w:rPr>
            </w:pPr>
          </w:p>
        </w:tc>
      </w:tr>
      <w:tr w14:paraId="3892A8B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C1D363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5180D5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B62B5F5">
            <w:pPr>
              <w:autoSpaceDE w:val="0"/>
              <w:autoSpaceDN w:val="0"/>
              <w:adjustRightInd w:val="0"/>
              <w:spacing w:line="280" w:lineRule="exact"/>
              <w:rPr>
                <w:rFonts w:hint="eastAsia" w:ascii="仿宋" w:hAnsi="仿宋" w:eastAsia="仿宋" w:cs="仿宋"/>
                <w:color w:val="auto"/>
                <w:sz w:val="24"/>
                <w:szCs w:val="24"/>
                <w:lang w:val="zh-CN"/>
              </w:rPr>
            </w:pPr>
          </w:p>
        </w:tc>
      </w:tr>
      <w:tr w14:paraId="4AC8034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4E4322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51BFBBE">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免费主机保修五</w:t>
            </w:r>
            <w:r>
              <w:rPr>
                <w:rFonts w:hint="eastAsia" w:ascii="仿宋" w:hAnsi="仿宋" w:eastAsia="仿宋" w:cs="仿宋"/>
                <w:b/>
                <w:bCs/>
                <w:color w:val="auto"/>
                <w:sz w:val="24"/>
                <w:szCs w:val="24"/>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562E485">
            <w:pPr>
              <w:autoSpaceDE w:val="0"/>
              <w:autoSpaceDN w:val="0"/>
              <w:adjustRightInd w:val="0"/>
              <w:spacing w:line="280" w:lineRule="exact"/>
              <w:rPr>
                <w:rFonts w:hint="eastAsia" w:ascii="仿宋" w:hAnsi="仿宋" w:eastAsia="仿宋" w:cs="仿宋"/>
                <w:color w:val="auto"/>
                <w:sz w:val="24"/>
                <w:szCs w:val="24"/>
                <w:lang w:val="zh-CN"/>
              </w:rPr>
            </w:pPr>
          </w:p>
        </w:tc>
      </w:tr>
      <w:tr w14:paraId="779776C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3FF0483">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714A8C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BAD9029">
            <w:pPr>
              <w:autoSpaceDE w:val="0"/>
              <w:autoSpaceDN w:val="0"/>
              <w:adjustRightInd w:val="0"/>
              <w:spacing w:line="280" w:lineRule="exact"/>
              <w:rPr>
                <w:rFonts w:hint="eastAsia" w:ascii="仿宋" w:hAnsi="仿宋" w:eastAsia="仿宋" w:cs="仿宋"/>
                <w:color w:val="auto"/>
                <w:sz w:val="24"/>
                <w:szCs w:val="24"/>
                <w:lang w:val="zh-CN"/>
              </w:rPr>
            </w:pPr>
          </w:p>
        </w:tc>
      </w:tr>
      <w:tr w14:paraId="7394F35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CDECFD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343BFAB">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7A1CF1D">
            <w:pPr>
              <w:autoSpaceDE w:val="0"/>
              <w:autoSpaceDN w:val="0"/>
              <w:adjustRightInd w:val="0"/>
              <w:spacing w:line="280" w:lineRule="exact"/>
              <w:rPr>
                <w:rFonts w:hint="eastAsia" w:ascii="仿宋" w:hAnsi="仿宋" w:eastAsia="仿宋" w:cs="仿宋"/>
                <w:color w:val="auto"/>
                <w:sz w:val="24"/>
                <w:szCs w:val="24"/>
                <w:lang w:val="zh-CN"/>
              </w:rPr>
            </w:pPr>
          </w:p>
        </w:tc>
      </w:tr>
      <w:tr w14:paraId="2C9A49D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620990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B0661E4">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1C1994F">
            <w:pPr>
              <w:autoSpaceDE w:val="0"/>
              <w:autoSpaceDN w:val="0"/>
              <w:adjustRightInd w:val="0"/>
              <w:spacing w:line="280" w:lineRule="exact"/>
              <w:rPr>
                <w:rFonts w:hint="eastAsia" w:ascii="仿宋" w:hAnsi="仿宋" w:eastAsia="仿宋" w:cs="仿宋"/>
                <w:color w:val="auto"/>
                <w:sz w:val="24"/>
                <w:szCs w:val="24"/>
                <w:lang w:val="zh-CN"/>
              </w:rPr>
            </w:pPr>
          </w:p>
        </w:tc>
      </w:tr>
      <w:tr w14:paraId="3410D3A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EC9546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216BD2C">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C41D091">
            <w:pPr>
              <w:autoSpaceDE w:val="0"/>
              <w:autoSpaceDN w:val="0"/>
              <w:adjustRightInd w:val="0"/>
              <w:spacing w:line="280" w:lineRule="exact"/>
              <w:rPr>
                <w:rFonts w:hint="eastAsia" w:ascii="仿宋" w:hAnsi="仿宋" w:eastAsia="仿宋" w:cs="仿宋"/>
                <w:color w:val="auto"/>
                <w:sz w:val="24"/>
                <w:szCs w:val="24"/>
                <w:lang w:val="zh-CN"/>
              </w:rPr>
            </w:pPr>
          </w:p>
        </w:tc>
      </w:tr>
      <w:tr w14:paraId="6F96BFA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918E673">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8976478">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附加必备条件：</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9940C30">
            <w:pPr>
              <w:autoSpaceDE w:val="0"/>
              <w:autoSpaceDN w:val="0"/>
              <w:adjustRightInd w:val="0"/>
              <w:spacing w:line="280" w:lineRule="exact"/>
              <w:rPr>
                <w:rFonts w:hint="eastAsia" w:ascii="仿宋" w:hAnsi="仿宋" w:eastAsia="仿宋" w:cs="仿宋"/>
                <w:color w:val="auto"/>
                <w:sz w:val="24"/>
                <w:szCs w:val="24"/>
                <w:lang w:val="zh-CN"/>
              </w:rPr>
            </w:pPr>
          </w:p>
        </w:tc>
      </w:tr>
      <w:tr w14:paraId="17A0AF4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5A956E6">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08EF503">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提供符合上述参数和配置要求的详细配置清单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C60061A">
            <w:pPr>
              <w:autoSpaceDE w:val="0"/>
              <w:autoSpaceDN w:val="0"/>
              <w:adjustRightInd w:val="0"/>
              <w:spacing w:line="280" w:lineRule="exact"/>
              <w:rPr>
                <w:rFonts w:hint="eastAsia" w:ascii="仿宋" w:hAnsi="仿宋" w:eastAsia="仿宋" w:cs="仿宋"/>
                <w:color w:val="auto"/>
                <w:sz w:val="24"/>
                <w:szCs w:val="24"/>
                <w:lang w:val="zh-CN"/>
              </w:rPr>
            </w:pPr>
          </w:p>
        </w:tc>
      </w:tr>
      <w:tr w14:paraId="1D3A72E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967E1E7">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7612BB0">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A66EA8B">
            <w:pPr>
              <w:autoSpaceDE w:val="0"/>
              <w:autoSpaceDN w:val="0"/>
              <w:adjustRightInd w:val="0"/>
              <w:spacing w:line="280" w:lineRule="exact"/>
              <w:rPr>
                <w:rFonts w:hint="eastAsia" w:ascii="仿宋" w:hAnsi="仿宋" w:eastAsia="仿宋" w:cs="仿宋"/>
                <w:color w:val="auto"/>
                <w:sz w:val="24"/>
                <w:szCs w:val="24"/>
                <w:lang w:val="zh-CN"/>
              </w:rPr>
            </w:pPr>
          </w:p>
        </w:tc>
      </w:tr>
      <w:tr w14:paraId="2446321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AF40654">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5D38783">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所有配置为同品牌原装产品(除注明要求例外)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A9DEFBE">
            <w:pPr>
              <w:autoSpaceDE w:val="0"/>
              <w:autoSpaceDN w:val="0"/>
              <w:adjustRightInd w:val="0"/>
              <w:spacing w:line="280" w:lineRule="exact"/>
              <w:rPr>
                <w:rFonts w:hint="eastAsia" w:ascii="仿宋" w:hAnsi="仿宋" w:eastAsia="仿宋" w:cs="仿宋"/>
                <w:color w:val="auto"/>
                <w:sz w:val="24"/>
                <w:szCs w:val="24"/>
                <w:lang w:val="zh-CN"/>
              </w:rPr>
            </w:pPr>
          </w:p>
        </w:tc>
      </w:tr>
      <w:tr w14:paraId="4A4B3EF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9901525">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CB62F24">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所有设备必须是全新的，未曾使用过的原装产品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EE0D724">
            <w:pPr>
              <w:autoSpaceDE w:val="0"/>
              <w:autoSpaceDN w:val="0"/>
              <w:adjustRightInd w:val="0"/>
              <w:spacing w:line="280" w:lineRule="exact"/>
              <w:rPr>
                <w:rFonts w:hint="eastAsia" w:ascii="仿宋" w:hAnsi="仿宋" w:eastAsia="仿宋" w:cs="仿宋"/>
                <w:color w:val="auto"/>
                <w:sz w:val="24"/>
                <w:szCs w:val="24"/>
                <w:lang w:val="zh-CN"/>
              </w:rPr>
            </w:pPr>
          </w:p>
        </w:tc>
      </w:tr>
      <w:tr w14:paraId="7419517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C758D0F">
            <w:pPr>
              <w:autoSpaceDE w:val="0"/>
              <w:autoSpaceDN w:val="0"/>
              <w:adjustRightInd w:val="0"/>
              <w:spacing w:line="280" w:lineRule="exact"/>
              <w:rPr>
                <w:rFonts w:hint="eastAsia" w:ascii="仿宋" w:hAnsi="仿宋" w:eastAsia="仿宋" w:cs="仿宋"/>
                <w:color w:val="auto"/>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D93B5BC">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1660986">
            <w:pPr>
              <w:autoSpaceDE w:val="0"/>
              <w:autoSpaceDN w:val="0"/>
              <w:adjustRightInd w:val="0"/>
              <w:spacing w:line="280" w:lineRule="exact"/>
              <w:rPr>
                <w:rFonts w:hint="eastAsia" w:ascii="仿宋" w:hAnsi="仿宋" w:eastAsia="仿宋" w:cs="仿宋"/>
                <w:color w:val="auto"/>
                <w:sz w:val="24"/>
                <w:szCs w:val="24"/>
                <w:lang w:val="zh-CN"/>
              </w:rPr>
            </w:pPr>
          </w:p>
        </w:tc>
      </w:tr>
      <w:tr w14:paraId="5182160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center"/>
          </w:tcPr>
          <w:p w14:paraId="792374B0">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1E1B7CA5">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5CAC3C11">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6CCB581C">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2704A08C">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1E3857DA">
            <w:pPr>
              <w:autoSpaceDE w:val="0"/>
              <w:autoSpaceDN w:val="0"/>
              <w:adjustRightInd w:val="0"/>
              <w:spacing w:line="280" w:lineRule="exact"/>
              <w:jc w:val="center"/>
              <w:rPr>
                <w:rFonts w:hint="eastAsia" w:ascii="仿宋" w:hAnsi="仿宋" w:eastAsia="仿宋" w:cs="仿宋"/>
                <w:color w:val="auto"/>
                <w:kern w:val="0"/>
                <w:sz w:val="24"/>
                <w:szCs w:val="24"/>
                <w:lang w:bidi="ar"/>
              </w:rPr>
            </w:pPr>
          </w:p>
          <w:p w14:paraId="2DD669BB">
            <w:pPr>
              <w:autoSpaceDE w:val="0"/>
              <w:autoSpaceDN w:val="0"/>
              <w:adjustRightInd w:val="0"/>
              <w:spacing w:line="28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F47883C">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50144DFD">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投标产品属于特种设备的，投标人应当提供压力容器制造许可证；属于消毒类产品的，</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应当按照相关部门规定，提供相应资质证明材料。</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559FC08">
            <w:pPr>
              <w:autoSpaceDE w:val="0"/>
              <w:autoSpaceDN w:val="0"/>
              <w:adjustRightInd w:val="0"/>
              <w:spacing w:line="280" w:lineRule="exact"/>
              <w:rPr>
                <w:rFonts w:hint="eastAsia" w:ascii="仿宋" w:hAnsi="仿宋" w:eastAsia="仿宋" w:cs="仿宋"/>
                <w:color w:val="auto"/>
                <w:sz w:val="24"/>
                <w:szCs w:val="24"/>
                <w:lang w:val="zh-CN"/>
              </w:rPr>
            </w:pPr>
          </w:p>
        </w:tc>
      </w:tr>
      <w:tr w14:paraId="3680B76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EA97E61">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F6271EF">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907ECB6">
            <w:pPr>
              <w:autoSpaceDE w:val="0"/>
              <w:autoSpaceDN w:val="0"/>
              <w:adjustRightInd w:val="0"/>
              <w:spacing w:line="280" w:lineRule="exact"/>
              <w:rPr>
                <w:rFonts w:hint="eastAsia" w:ascii="仿宋" w:hAnsi="仿宋" w:eastAsia="仿宋" w:cs="仿宋"/>
                <w:color w:val="auto"/>
                <w:sz w:val="24"/>
                <w:szCs w:val="24"/>
                <w:lang w:val="zh-CN"/>
              </w:rPr>
            </w:pPr>
          </w:p>
        </w:tc>
      </w:tr>
      <w:tr w14:paraId="43517FD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D3AE93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DF434B9">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6A104EB">
            <w:pPr>
              <w:autoSpaceDE w:val="0"/>
              <w:autoSpaceDN w:val="0"/>
              <w:adjustRightInd w:val="0"/>
              <w:spacing w:line="280" w:lineRule="exact"/>
              <w:rPr>
                <w:rFonts w:hint="eastAsia" w:ascii="仿宋" w:hAnsi="仿宋" w:eastAsia="仿宋" w:cs="仿宋"/>
                <w:color w:val="auto"/>
                <w:sz w:val="24"/>
                <w:szCs w:val="24"/>
                <w:lang w:val="zh-CN"/>
              </w:rPr>
            </w:pPr>
          </w:p>
        </w:tc>
      </w:tr>
      <w:tr w14:paraId="31D4DE9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2C7B59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61FE378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02F8697">
            <w:pPr>
              <w:autoSpaceDE w:val="0"/>
              <w:autoSpaceDN w:val="0"/>
              <w:adjustRightInd w:val="0"/>
              <w:spacing w:line="280" w:lineRule="exact"/>
              <w:rPr>
                <w:rFonts w:hint="eastAsia" w:ascii="仿宋" w:hAnsi="仿宋" w:eastAsia="仿宋" w:cs="仿宋"/>
                <w:color w:val="auto"/>
                <w:sz w:val="24"/>
                <w:szCs w:val="24"/>
                <w:lang w:val="zh-CN"/>
              </w:rPr>
            </w:pPr>
          </w:p>
        </w:tc>
      </w:tr>
      <w:tr w14:paraId="3A1DE4D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3969DD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7B37AB8">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D7BE311">
            <w:pPr>
              <w:autoSpaceDE w:val="0"/>
              <w:autoSpaceDN w:val="0"/>
              <w:adjustRightInd w:val="0"/>
              <w:spacing w:line="280" w:lineRule="exact"/>
              <w:rPr>
                <w:rFonts w:hint="eastAsia" w:ascii="仿宋" w:hAnsi="仿宋" w:eastAsia="仿宋" w:cs="仿宋"/>
                <w:color w:val="auto"/>
                <w:sz w:val="24"/>
                <w:szCs w:val="24"/>
                <w:lang w:val="zh-CN"/>
              </w:rPr>
            </w:pPr>
          </w:p>
        </w:tc>
      </w:tr>
      <w:tr w14:paraId="4AED5A9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C96247D">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E51A524">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0295CAE">
            <w:pPr>
              <w:autoSpaceDE w:val="0"/>
              <w:autoSpaceDN w:val="0"/>
              <w:adjustRightInd w:val="0"/>
              <w:spacing w:line="280" w:lineRule="exact"/>
              <w:rPr>
                <w:rFonts w:hint="eastAsia" w:ascii="仿宋" w:hAnsi="仿宋" w:eastAsia="仿宋" w:cs="仿宋"/>
                <w:color w:val="auto"/>
                <w:sz w:val="24"/>
                <w:szCs w:val="24"/>
                <w:lang w:val="zh-CN"/>
              </w:rPr>
            </w:pPr>
          </w:p>
        </w:tc>
      </w:tr>
      <w:tr w14:paraId="1D8773E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6C3D3F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01F433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BC36F1F">
            <w:pPr>
              <w:autoSpaceDE w:val="0"/>
              <w:autoSpaceDN w:val="0"/>
              <w:adjustRightInd w:val="0"/>
              <w:spacing w:line="280" w:lineRule="exact"/>
              <w:rPr>
                <w:rFonts w:hint="eastAsia" w:ascii="仿宋" w:hAnsi="仿宋" w:eastAsia="仿宋" w:cs="仿宋"/>
                <w:color w:val="auto"/>
                <w:sz w:val="24"/>
                <w:szCs w:val="24"/>
                <w:lang w:val="zh-CN"/>
              </w:rPr>
            </w:pPr>
          </w:p>
        </w:tc>
      </w:tr>
      <w:tr w14:paraId="10AB0A8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3C6473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.6</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C5CE3AE">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685FE30">
            <w:pPr>
              <w:autoSpaceDE w:val="0"/>
              <w:autoSpaceDN w:val="0"/>
              <w:adjustRightInd w:val="0"/>
              <w:spacing w:line="280" w:lineRule="exact"/>
              <w:rPr>
                <w:rFonts w:hint="eastAsia" w:ascii="仿宋" w:hAnsi="仿宋" w:eastAsia="仿宋" w:cs="仿宋"/>
                <w:color w:val="auto"/>
                <w:sz w:val="24"/>
                <w:szCs w:val="24"/>
                <w:lang w:val="zh-CN"/>
              </w:rPr>
            </w:pPr>
          </w:p>
        </w:tc>
      </w:tr>
      <w:tr w14:paraId="4BADEF7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46BF189">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6.7</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61FEA85F">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6BB52F1">
            <w:pPr>
              <w:autoSpaceDE w:val="0"/>
              <w:autoSpaceDN w:val="0"/>
              <w:adjustRightInd w:val="0"/>
              <w:spacing w:line="280" w:lineRule="exact"/>
              <w:rPr>
                <w:rFonts w:hint="eastAsia" w:ascii="仿宋" w:hAnsi="仿宋" w:eastAsia="仿宋" w:cs="仿宋"/>
                <w:color w:val="auto"/>
                <w:sz w:val="24"/>
                <w:szCs w:val="24"/>
                <w:lang w:val="zh-CN"/>
              </w:rPr>
            </w:pPr>
          </w:p>
        </w:tc>
      </w:tr>
      <w:tr w14:paraId="435B167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7BD5232">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4F9F41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2160A7FE">
            <w:pPr>
              <w:autoSpaceDE w:val="0"/>
              <w:autoSpaceDN w:val="0"/>
              <w:adjustRightInd w:val="0"/>
              <w:spacing w:line="280" w:lineRule="exact"/>
              <w:rPr>
                <w:rFonts w:hint="eastAsia" w:ascii="仿宋" w:hAnsi="仿宋" w:eastAsia="仿宋" w:cs="仿宋"/>
                <w:color w:val="auto"/>
                <w:sz w:val="24"/>
                <w:szCs w:val="24"/>
                <w:lang w:val="zh-CN"/>
              </w:rPr>
            </w:pPr>
          </w:p>
        </w:tc>
      </w:tr>
      <w:tr w14:paraId="7CE9E06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7F4AA1C">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C059D13">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A12ABA3">
            <w:pPr>
              <w:autoSpaceDE w:val="0"/>
              <w:autoSpaceDN w:val="0"/>
              <w:adjustRightInd w:val="0"/>
              <w:spacing w:line="280" w:lineRule="exact"/>
              <w:rPr>
                <w:rFonts w:hint="eastAsia" w:ascii="仿宋" w:hAnsi="仿宋" w:eastAsia="仿宋" w:cs="仿宋"/>
                <w:color w:val="auto"/>
                <w:sz w:val="24"/>
                <w:szCs w:val="24"/>
                <w:lang w:val="zh-CN"/>
              </w:rPr>
            </w:pPr>
          </w:p>
        </w:tc>
      </w:tr>
      <w:tr w14:paraId="51B7018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075107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09C5C9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2AF96AB">
            <w:pPr>
              <w:autoSpaceDE w:val="0"/>
              <w:autoSpaceDN w:val="0"/>
              <w:adjustRightInd w:val="0"/>
              <w:spacing w:line="280" w:lineRule="exact"/>
              <w:rPr>
                <w:rFonts w:hint="eastAsia" w:ascii="仿宋" w:hAnsi="仿宋" w:eastAsia="仿宋" w:cs="仿宋"/>
                <w:color w:val="auto"/>
                <w:sz w:val="24"/>
                <w:szCs w:val="24"/>
                <w:lang w:val="zh-CN"/>
              </w:rPr>
            </w:pPr>
          </w:p>
        </w:tc>
      </w:tr>
      <w:tr w14:paraId="767EF2B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BF0AA4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99863B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CD026EA">
            <w:pPr>
              <w:autoSpaceDE w:val="0"/>
              <w:autoSpaceDN w:val="0"/>
              <w:adjustRightInd w:val="0"/>
              <w:spacing w:line="280" w:lineRule="exact"/>
              <w:rPr>
                <w:rFonts w:hint="eastAsia" w:ascii="仿宋" w:hAnsi="仿宋" w:eastAsia="仿宋" w:cs="仿宋"/>
                <w:color w:val="auto"/>
                <w:sz w:val="24"/>
                <w:szCs w:val="24"/>
                <w:lang w:val="zh-CN"/>
              </w:rPr>
            </w:pPr>
          </w:p>
        </w:tc>
      </w:tr>
      <w:tr w14:paraId="01D65C5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C30B3A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090786A">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712C033">
            <w:pPr>
              <w:autoSpaceDE w:val="0"/>
              <w:autoSpaceDN w:val="0"/>
              <w:adjustRightInd w:val="0"/>
              <w:spacing w:line="280" w:lineRule="exact"/>
              <w:rPr>
                <w:rFonts w:hint="eastAsia" w:ascii="仿宋" w:hAnsi="仿宋" w:eastAsia="仿宋" w:cs="仿宋"/>
                <w:color w:val="auto"/>
                <w:sz w:val="24"/>
                <w:szCs w:val="24"/>
                <w:lang w:val="zh-CN"/>
              </w:rPr>
            </w:pPr>
          </w:p>
        </w:tc>
      </w:tr>
    </w:tbl>
    <w:p w14:paraId="13CF7FE7">
      <w:pPr>
        <w:autoSpaceDE w:val="0"/>
        <w:autoSpaceDN w:val="0"/>
        <w:adjustRightInd w:val="0"/>
        <w:spacing w:line="280" w:lineRule="exact"/>
        <w:rPr>
          <w:rFonts w:hint="eastAsia" w:ascii="仿宋" w:hAnsi="仿宋" w:eastAsia="仿宋" w:cs="仿宋"/>
          <w:sz w:val="24"/>
          <w:szCs w:val="24"/>
          <w:lang w:val="en-US" w:eastAsia="zh-CN"/>
        </w:rPr>
      </w:pPr>
    </w:p>
    <w:p w14:paraId="4D1A972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监护仪（新生儿专用）5台</w:t>
      </w:r>
    </w:p>
    <w:tbl>
      <w:tblPr>
        <w:tblStyle w:val="63"/>
        <w:tblW w:w="8472" w:type="dxa"/>
        <w:jc w:val="center"/>
        <w:tblLayout w:type="fixed"/>
        <w:tblCellMar>
          <w:top w:w="0" w:type="dxa"/>
          <w:left w:w="108" w:type="dxa"/>
          <w:bottom w:w="0" w:type="dxa"/>
          <w:right w:w="108" w:type="dxa"/>
        </w:tblCellMar>
      </w:tblPr>
      <w:tblGrid>
        <w:gridCol w:w="789"/>
        <w:gridCol w:w="5528"/>
        <w:gridCol w:w="2155"/>
      </w:tblGrid>
      <w:tr w14:paraId="58C97D9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ign w:val="center"/>
          </w:tcPr>
          <w:p w14:paraId="216A391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序号</w:t>
            </w:r>
          </w:p>
        </w:tc>
        <w:tc>
          <w:tcPr>
            <w:tcW w:w="5528" w:type="dxa"/>
            <w:tcBorders>
              <w:top w:val="single" w:color="auto" w:sz="6" w:space="0"/>
              <w:left w:val="single" w:color="auto" w:sz="4" w:space="0"/>
              <w:bottom w:val="single" w:color="auto" w:sz="6" w:space="0"/>
              <w:right w:val="single" w:color="auto" w:sz="4" w:space="0"/>
            </w:tcBorders>
            <w:noWrap/>
            <w:vAlign w:val="center"/>
          </w:tcPr>
          <w:p w14:paraId="1C223313">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功能和技术参数及配置</w:t>
            </w:r>
          </w:p>
        </w:tc>
        <w:tc>
          <w:tcPr>
            <w:tcW w:w="2155" w:type="dxa"/>
            <w:tcBorders>
              <w:top w:val="single" w:color="auto" w:sz="6" w:space="0"/>
              <w:left w:val="single" w:color="auto" w:sz="4" w:space="0"/>
              <w:bottom w:val="single" w:color="auto" w:sz="6" w:space="0"/>
              <w:right w:val="single" w:color="auto" w:sz="6" w:space="0"/>
            </w:tcBorders>
            <w:noWrap/>
            <w:vAlign w:val="center"/>
          </w:tcPr>
          <w:p w14:paraId="4051833B">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对应指标，详细说明，否则视为不符要求</w:t>
            </w:r>
          </w:p>
        </w:tc>
      </w:tr>
      <w:tr w14:paraId="4914BD3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50DA027">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一、</w:t>
            </w:r>
          </w:p>
        </w:tc>
        <w:tc>
          <w:tcPr>
            <w:tcW w:w="5528" w:type="dxa"/>
            <w:tcBorders>
              <w:top w:val="single" w:color="auto" w:sz="6" w:space="0"/>
              <w:left w:val="single" w:color="auto" w:sz="4" w:space="0"/>
              <w:bottom w:val="single" w:color="auto" w:sz="6" w:space="0"/>
              <w:right w:val="single" w:color="auto" w:sz="4" w:space="0"/>
            </w:tcBorders>
            <w:noWrap/>
          </w:tcPr>
          <w:p w14:paraId="6EB4F34E">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适用科室：</w:t>
            </w:r>
            <w:r>
              <w:rPr>
                <w:rFonts w:hint="eastAsia" w:ascii="仿宋" w:hAnsi="仿宋" w:eastAsia="仿宋" w:cs="仿宋"/>
                <w:sz w:val="24"/>
                <w:szCs w:val="24"/>
              </w:rPr>
              <w:t>用于NICU等重症新生儿科室</w:t>
            </w:r>
          </w:p>
        </w:tc>
        <w:tc>
          <w:tcPr>
            <w:tcW w:w="2155" w:type="dxa"/>
            <w:tcBorders>
              <w:top w:val="single" w:color="auto" w:sz="6" w:space="0"/>
              <w:left w:val="single" w:color="auto" w:sz="4" w:space="0"/>
              <w:bottom w:val="single" w:color="auto" w:sz="6" w:space="0"/>
              <w:right w:val="single" w:color="auto" w:sz="6" w:space="0"/>
            </w:tcBorders>
            <w:noWrap/>
          </w:tcPr>
          <w:p w14:paraId="14226FDC">
            <w:pPr>
              <w:autoSpaceDE w:val="0"/>
              <w:autoSpaceDN w:val="0"/>
              <w:adjustRightInd w:val="0"/>
              <w:spacing w:line="280" w:lineRule="exact"/>
              <w:rPr>
                <w:rFonts w:hint="eastAsia" w:ascii="仿宋" w:hAnsi="仿宋" w:eastAsia="仿宋" w:cs="仿宋"/>
                <w:sz w:val="24"/>
                <w:szCs w:val="24"/>
                <w:lang w:val="zh-CN"/>
              </w:rPr>
            </w:pPr>
          </w:p>
        </w:tc>
      </w:tr>
      <w:tr w14:paraId="7707B9A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619BB7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二、</w:t>
            </w:r>
          </w:p>
        </w:tc>
        <w:tc>
          <w:tcPr>
            <w:tcW w:w="5528" w:type="dxa"/>
            <w:tcBorders>
              <w:top w:val="single" w:color="auto" w:sz="6" w:space="0"/>
              <w:left w:val="single" w:color="auto" w:sz="4" w:space="0"/>
              <w:bottom w:val="single" w:color="auto" w:sz="6" w:space="0"/>
              <w:right w:val="single" w:color="auto" w:sz="4" w:space="0"/>
            </w:tcBorders>
            <w:noWrap/>
          </w:tcPr>
          <w:p w14:paraId="1149483F">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用途：</w:t>
            </w:r>
            <w:r>
              <w:rPr>
                <w:rFonts w:hint="eastAsia" w:ascii="仿宋" w:hAnsi="仿宋" w:eastAsia="仿宋" w:cs="仿宋"/>
                <w:sz w:val="24"/>
                <w:szCs w:val="24"/>
              </w:rPr>
              <w:t>适用于新生儿病人生命体征监测</w:t>
            </w:r>
          </w:p>
        </w:tc>
        <w:tc>
          <w:tcPr>
            <w:tcW w:w="2155" w:type="dxa"/>
            <w:tcBorders>
              <w:top w:val="single" w:color="auto" w:sz="6" w:space="0"/>
              <w:left w:val="single" w:color="auto" w:sz="4" w:space="0"/>
              <w:bottom w:val="single" w:color="auto" w:sz="6" w:space="0"/>
              <w:right w:val="single" w:color="auto" w:sz="6" w:space="0"/>
            </w:tcBorders>
            <w:noWrap/>
          </w:tcPr>
          <w:p w14:paraId="063FD170">
            <w:pPr>
              <w:autoSpaceDE w:val="0"/>
              <w:autoSpaceDN w:val="0"/>
              <w:adjustRightInd w:val="0"/>
              <w:spacing w:line="280" w:lineRule="exact"/>
              <w:rPr>
                <w:rFonts w:hint="eastAsia" w:ascii="仿宋" w:hAnsi="仿宋" w:eastAsia="仿宋" w:cs="仿宋"/>
                <w:sz w:val="24"/>
                <w:szCs w:val="24"/>
                <w:lang w:val="zh-CN"/>
              </w:rPr>
            </w:pPr>
          </w:p>
        </w:tc>
      </w:tr>
      <w:tr w14:paraId="09E3F89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22D5AA7">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三、</w:t>
            </w:r>
          </w:p>
        </w:tc>
        <w:tc>
          <w:tcPr>
            <w:tcW w:w="5528" w:type="dxa"/>
            <w:tcBorders>
              <w:top w:val="single" w:color="auto" w:sz="6" w:space="0"/>
              <w:left w:val="single" w:color="auto" w:sz="4" w:space="0"/>
              <w:bottom w:val="single" w:color="auto" w:sz="6" w:space="0"/>
              <w:right w:val="single" w:color="auto" w:sz="4" w:space="0"/>
            </w:tcBorders>
            <w:noWrap/>
          </w:tcPr>
          <w:p w14:paraId="0B260DFA">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监护仪（新生儿专用）5台具体技术参数</w:t>
            </w:r>
          </w:p>
        </w:tc>
        <w:tc>
          <w:tcPr>
            <w:tcW w:w="2155" w:type="dxa"/>
            <w:tcBorders>
              <w:top w:val="single" w:color="auto" w:sz="6" w:space="0"/>
              <w:left w:val="single" w:color="auto" w:sz="4" w:space="0"/>
              <w:bottom w:val="single" w:color="auto" w:sz="6" w:space="0"/>
              <w:right w:val="single" w:color="auto" w:sz="6" w:space="0"/>
            </w:tcBorders>
            <w:noWrap/>
          </w:tcPr>
          <w:p w14:paraId="31FE4423">
            <w:pPr>
              <w:autoSpaceDE w:val="0"/>
              <w:autoSpaceDN w:val="0"/>
              <w:adjustRightInd w:val="0"/>
              <w:spacing w:line="280" w:lineRule="exact"/>
              <w:rPr>
                <w:rFonts w:hint="eastAsia" w:ascii="仿宋" w:hAnsi="仿宋" w:eastAsia="仿宋" w:cs="仿宋"/>
                <w:sz w:val="24"/>
                <w:szCs w:val="24"/>
                <w:lang w:val="zh-CN"/>
              </w:rPr>
            </w:pPr>
          </w:p>
        </w:tc>
      </w:tr>
      <w:tr w14:paraId="61D00A8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60AA5E5">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3.1</w:t>
            </w:r>
          </w:p>
        </w:tc>
        <w:tc>
          <w:tcPr>
            <w:tcW w:w="5528" w:type="dxa"/>
            <w:tcBorders>
              <w:top w:val="single" w:color="auto" w:sz="6" w:space="0"/>
              <w:left w:val="single" w:color="auto" w:sz="4" w:space="0"/>
              <w:bottom w:val="single" w:color="auto" w:sz="6" w:space="0"/>
              <w:right w:val="single" w:color="auto" w:sz="4" w:space="0"/>
            </w:tcBorders>
            <w:noWrap/>
          </w:tcPr>
          <w:p w14:paraId="1D2D610B">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模块化监护仪，主机集成内置≥2槽位插件槽，可支持IBP，CO2任意参数模块的即插即用快速扩展临床应用。</w:t>
            </w:r>
          </w:p>
        </w:tc>
        <w:tc>
          <w:tcPr>
            <w:tcW w:w="2155" w:type="dxa"/>
            <w:tcBorders>
              <w:top w:val="single" w:color="auto" w:sz="6" w:space="0"/>
              <w:left w:val="single" w:color="auto" w:sz="4" w:space="0"/>
              <w:bottom w:val="single" w:color="auto" w:sz="6" w:space="0"/>
              <w:right w:val="single" w:color="auto" w:sz="6" w:space="0"/>
            </w:tcBorders>
            <w:noWrap/>
          </w:tcPr>
          <w:p w14:paraId="72679909">
            <w:pPr>
              <w:autoSpaceDE w:val="0"/>
              <w:autoSpaceDN w:val="0"/>
              <w:adjustRightInd w:val="0"/>
              <w:spacing w:line="280" w:lineRule="exact"/>
              <w:rPr>
                <w:rFonts w:hint="eastAsia" w:ascii="仿宋" w:hAnsi="仿宋" w:eastAsia="仿宋" w:cs="仿宋"/>
                <w:sz w:val="24"/>
                <w:szCs w:val="24"/>
                <w:lang w:val="zh-CN"/>
              </w:rPr>
            </w:pPr>
          </w:p>
        </w:tc>
      </w:tr>
      <w:tr w14:paraId="1727D80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CB8ECF5">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3.2</w:t>
            </w:r>
          </w:p>
        </w:tc>
        <w:tc>
          <w:tcPr>
            <w:tcW w:w="5528" w:type="dxa"/>
            <w:tcBorders>
              <w:top w:val="single" w:color="auto" w:sz="6" w:space="0"/>
              <w:left w:val="single" w:color="auto" w:sz="4" w:space="0"/>
              <w:bottom w:val="single" w:color="auto" w:sz="6" w:space="0"/>
              <w:right w:val="single" w:color="auto" w:sz="4" w:space="0"/>
            </w:tcBorders>
            <w:noWrap/>
          </w:tcPr>
          <w:p w14:paraId="7B3C4600">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防水等级IPX1或更高</w:t>
            </w:r>
          </w:p>
        </w:tc>
        <w:tc>
          <w:tcPr>
            <w:tcW w:w="2155" w:type="dxa"/>
            <w:tcBorders>
              <w:top w:val="single" w:color="auto" w:sz="6" w:space="0"/>
              <w:left w:val="single" w:color="auto" w:sz="4" w:space="0"/>
              <w:bottom w:val="single" w:color="auto" w:sz="6" w:space="0"/>
              <w:right w:val="single" w:color="auto" w:sz="6" w:space="0"/>
            </w:tcBorders>
            <w:noWrap/>
          </w:tcPr>
          <w:p w14:paraId="3894374A">
            <w:pPr>
              <w:autoSpaceDE w:val="0"/>
              <w:autoSpaceDN w:val="0"/>
              <w:adjustRightInd w:val="0"/>
              <w:spacing w:line="280" w:lineRule="exact"/>
              <w:rPr>
                <w:rFonts w:hint="eastAsia" w:ascii="仿宋" w:hAnsi="仿宋" w:eastAsia="仿宋" w:cs="仿宋"/>
                <w:sz w:val="24"/>
                <w:szCs w:val="24"/>
                <w:lang w:val="zh-CN"/>
              </w:rPr>
            </w:pPr>
          </w:p>
        </w:tc>
      </w:tr>
      <w:tr w14:paraId="5473AF3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3997F4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w:t>
            </w:r>
          </w:p>
        </w:tc>
        <w:tc>
          <w:tcPr>
            <w:tcW w:w="5528" w:type="dxa"/>
            <w:tcBorders>
              <w:top w:val="single" w:color="auto" w:sz="6" w:space="0"/>
              <w:left w:val="single" w:color="auto" w:sz="4" w:space="0"/>
              <w:bottom w:val="single" w:color="auto" w:sz="6" w:space="0"/>
              <w:right w:val="single" w:color="auto" w:sz="4" w:space="0"/>
            </w:tcBorders>
            <w:noWrap/>
          </w:tcPr>
          <w:p w14:paraId="51CC91C3">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≥10英寸</w:t>
            </w:r>
            <w:r>
              <w:rPr>
                <w:rFonts w:hint="eastAsia" w:ascii="仿宋" w:hAnsi="仿宋" w:eastAsia="仿宋" w:cs="仿宋"/>
                <w:sz w:val="24"/>
                <w:szCs w:val="24"/>
                <w:lang w:val="en-US" w:eastAsia="zh-CN"/>
              </w:rPr>
              <w:t>触摸操作屏</w:t>
            </w:r>
            <w:r>
              <w:rPr>
                <w:rFonts w:hint="eastAsia" w:ascii="仿宋" w:hAnsi="仿宋" w:eastAsia="仿宋" w:cs="仿宋"/>
                <w:sz w:val="24"/>
                <w:szCs w:val="24"/>
              </w:rPr>
              <w:t>，分辨率≥1280*800像素，≥8通道波形显示</w:t>
            </w:r>
          </w:p>
        </w:tc>
        <w:tc>
          <w:tcPr>
            <w:tcW w:w="2155" w:type="dxa"/>
            <w:tcBorders>
              <w:top w:val="single" w:color="auto" w:sz="6" w:space="0"/>
              <w:left w:val="single" w:color="auto" w:sz="4" w:space="0"/>
              <w:bottom w:val="single" w:color="auto" w:sz="6" w:space="0"/>
              <w:right w:val="single" w:color="auto" w:sz="6" w:space="0"/>
            </w:tcBorders>
            <w:noWrap/>
          </w:tcPr>
          <w:p w14:paraId="09CB67F3">
            <w:pPr>
              <w:autoSpaceDE w:val="0"/>
              <w:autoSpaceDN w:val="0"/>
              <w:adjustRightInd w:val="0"/>
              <w:spacing w:line="280" w:lineRule="exact"/>
              <w:rPr>
                <w:rFonts w:hint="eastAsia" w:ascii="仿宋" w:hAnsi="仿宋" w:eastAsia="仿宋" w:cs="仿宋"/>
                <w:sz w:val="24"/>
                <w:szCs w:val="24"/>
                <w:lang w:val="zh-CN"/>
              </w:rPr>
            </w:pPr>
          </w:p>
        </w:tc>
      </w:tr>
      <w:tr w14:paraId="5581B7A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F0BB2C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3.4</w:t>
            </w:r>
          </w:p>
        </w:tc>
        <w:tc>
          <w:tcPr>
            <w:tcW w:w="5528" w:type="dxa"/>
            <w:tcBorders>
              <w:top w:val="single" w:color="auto" w:sz="6" w:space="0"/>
              <w:left w:val="single" w:color="auto" w:sz="4" w:space="0"/>
              <w:bottom w:val="single" w:color="auto" w:sz="6" w:space="0"/>
              <w:right w:val="single" w:color="auto" w:sz="4" w:space="0"/>
            </w:tcBorders>
            <w:noWrap/>
          </w:tcPr>
          <w:p w14:paraId="7F0C792F">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屏幕可倾斜10~15度</w:t>
            </w:r>
          </w:p>
        </w:tc>
        <w:tc>
          <w:tcPr>
            <w:tcW w:w="2155" w:type="dxa"/>
            <w:tcBorders>
              <w:top w:val="single" w:color="auto" w:sz="6" w:space="0"/>
              <w:left w:val="single" w:color="auto" w:sz="4" w:space="0"/>
              <w:bottom w:val="single" w:color="auto" w:sz="6" w:space="0"/>
              <w:right w:val="single" w:color="auto" w:sz="6" w:space="0"/>
            </w:tcBorders>
            <w:noWrap/>
          </w:tcPr>
          <w:p w14:paraId="1565C0A6">
            <w:pPr>
              <w:autoSpaceDE w:val="0"/>
              <w:autoSpaceDN w:val="0"/>
              <w:adjustRightInd w:val="0"/>
              <w:spacing w:line="280" w:lineRule="exact"/>
              <w:rPr>
                <w:rFonts w:hint="eastAsia" w:ascii="仿宋" w:hAnsi="仿宋" w:eastAsia="仿宋" w:cs="仿宋"/>
                <w:sz w:val="24"/>
                <w:szCs w:val="24"/>
                <w:lang w:val="zh-CN"/>
              </w:rPr>
            </w:pPr>
          </w:p>
        </w:tc>
      </w:tr>
      <w:tr w14:paraId="648A547C">
        <w:tblPrEx>
          <w:tblCellMar>
            <w:top w:w="0" w:type="dxa"/>
            <w:left w:w="108" w:type="dxa"/>
            <w:bottom w:w="0" w:type="dxa"/>
            <w:right w:w="108" w:type="dxa"/>
          </w:tblCellMar>
        </w:tblPrEx>
        <w:trPr>
          <w:trHeight w:val="28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00BF3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3.5</w:t>
            </w:r>
          </w:p>
        </w:tc>
        <w:tc>
          <w:tcPr>
            <w:tcW w:w="5528" w:type="dxa"/>
            <w:tcBorders>
              <w:top w:val="single" w:color="auto" w:sz="6" w:space="0"/>
              <w:left w:val="single" w:color="auto" w:sz="4" w:space="0"/>
              <w:bottom w:val="single" w:color="auto" w:sz="6" w:space="0"/>
              <w:right w:val="single" w:color="auto" w:sz="4" w:space="0"/>
            </w:tcBorders>
            <w:noWrap/>
          </w:tcPr>
          <w:p w14:paraId="59CB5BF2">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监测患者类型为小儿、新生儿，不含成人，所有监测参数适用于新生儿，标配新生儿专用附件</w:t>
            </w:r>
          </w:p>
        </w:tc>
        <w:tc>
          <w:tcPr>
            <w:tcW w:w="2155" w:type="dxa"/>
            <w:tcBorders>
              <w:top w:val="single" w:color="auto" w:sz="6" w:space="0"/>
              <w:left w:val="single" w:color="auto" w:sz="4" w:space="0"/>
              <w:bottom w:val="single" w:color="auto" w:sz="6" w:space="0"/>
              <w:right w:val="single" w:color="auto" w:sz="6" w:space="0"/>
            </w:tcBorders>
            <w:noWrap/>
          </w:tcPr>
          <w:p w14:paraId="32B7C342">
            <w:pPr>
              <w:autoSpaceDE w:val="0"/>
              <w:autoSpaceDN w:val="0"/>
              <w:adjustRightInd w:val="0"/>
              <w:spacing w:line="280" w:lineRule="exact"/>
              <w:rPr>
                <w:rFonts w:hint="eastAsia" w:ascii="仿宋" w:hAnsi="仿宋" w:eastAsia="仿宋" w:cs="仿宋"/>
                <w:sz w:val="24"/>
                <w:szCs w:val="24"/>
                <w:lang w:val="zh-CN"/>
              </w:rPr>
            </w:pPr>
          </w:p>
        </w:tc>
      </w:tr>
      <w:tr w14:paraId="0C75596F">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45AE9A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3.6</w:t>
            </w:r>
          </w:p>
        </w:tc>
        <w:tc>
          <w:tcPr>
            <w:tcW w:w="5528" w:type="dxa"/>
            <w:tcBorders>
              <w:top w:val="single" w:color="auto" w:sz="6" w:space="0"/>
              <w:left w:val="single" w:color="auto" w:sz="4" w:space="0"/>
              <w:bottom w:val="single" w:color="auto" w:sz="6" w:space="0"/>
              <w:right w:val="single" w:color="auto" w:sz="4" w:space="0"/>
            </w:tcBorders>
            <w:noWrap/>
          </w:tcPr>
          <w:p w14:paraId="3292B92D">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安全规格：ECG, TEMP, IBP, SpO2 , NIBP监测参数抗电击程度为防除颤CF型, 提供机器接口防护等级丝印照片证明材料</w:t>
            </w:r>
          </w:p>
        </w:tc>
        <w:tc>
          <w:tcPr>
            <w:tcW w:w="2155" w:type="dxa"/>
            <w:tcBorders>
              <w:top w:val="single" w:color="auto" w:sz="6" w:space="0"/>
              <w:left w:val="single" w:color="auto" w:sz="4" w:space="0"/>
              <w:bottom w:val="single" w:color="auto" w:sz="6" w:space="0"/>
              <w:right w:val="single" w:color="auto" w:sz="6" w:space="0"/>
            </w:tcBorders>
            <w:noWrap/>
          </w:tcPr>
          <w:p w14:paraId="08D2C849">
            <w:pPr>
              <w:autoSpaceDE w:val="0"/>
              <w:autoSpaceDN w:val="0"/>
              <w:adjustRightInd w:val="0"/>
              <w:spacing w:line="280" w:lineRule="exact"/>
              <w:rPr>
                <w:rFonts w:hint="eastAsia" w:ascii="仿宋" w:hAnsi="仿宋" w:eastAsia="仿宋" w:cs="仿宋"/>
                <w:sz w:val="24"/>
                <w:szCs w:val="24"/>
                <w:lang w:val="zh-CN"/>
              </w:rPr>
            </w:pPr>
          </w:p>
        </w:tc>
      </w:tr>
      <w:tr w14:paraId="085D039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12887D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3.8</w:t>
            </w:r>
          </w:p>
        </w:tc>
        <w:tc>
          <w:tcPr>
            <w:tcW w:w="5528" w:type="dxa"/>
            <w:tcBorders>
              <w:top w:val="single" w:color="auto" w:sz="6" w:space="0"/>
              <w:left w:val="single" w:color="auto" w:sz="4" w:space="0"/>
              <w:bottom w:val="single" w:color="auto" w:sz="6" w:space="0"/>
              <w:right w:val="single" w:color="auto" w:sz="4" w:space="0"/>
            </w:tcBorders>
            <w:noWrap/>
          </w:tcPr>
          <w:p w14:paraId="45094EB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配置3/5导心电，呼吸，无创血压，有创血压，血氧饱和度，脉搏，有创和双通道体温参数监测</w:t>
            </w:r>
          </w:p>
        </w:tc>
        <w:tc>
          <w:tcPr>
            <w:tcW w:w="2155" w:type="dxa"/>
            <w:tcBorders>
              <w:top w:val="single" w:color="auto" w:sz="6" w:space="0"/>
              <w:left w:val="single" w:color="auto" w:sz="4" w:space="0"/>
              <w:bottom w:val="single" w:color="auto" w:sz="6" w:space="0"/>
              <w:right w:val="single" w:color="auto" w:sz="6" w:space="0"/>
            </w:tcBorders>
            <w:noWrap/>
          </w:tcPr>
          <w:p w14:paraId="21EEAB8E">
            <w:pPr>
              <w:autoSpaceDE w:val="0"/>
              <w:autoSpaceDN w:val="0"/>
              <w:adjustRightInd w:val="0"/>
              <w:spacing w:line="280" w:lineRule="exact"/>
              <w:rPr>
                <w:rFonts w:hint="eastAsia" w:ascii="仿宋" w:hAnsi="仿宋" w:eastAsia="仿宋" w:cs="仿宋"/>
                <w:sz w:val="24"/>
                <w:szCs w:val="24"/>
                <w:lang w:val="zh-CN"/>
              </w:rPr>
            </w:pPr>
          </w:p>
        </w:tc>
      </w:tr>
      <w:tr w14:paraId="29E5680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79E3BD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3.9</w:t>
            </w:r>
          </w:p>
        </w:tc>
        <w:tc>
          <w:tcPr>
            <w:tcW w:w="5528" w:type="dxa"/>
            <w:tcBorders>
              <w:top w:val="single" w:color="auto" w:sz="6" w:space="0"/>
              <w:left w:val="single" w:color="auto" w:sz="4" w:space="0"/>
              <w:bottom w:val="single" w:color="auto" w:sz="6" w:space="0"/>
              <w:right w:val="single" w:color="auto" w:sz="4" w:space="0"/>
            </w:tcBorders>
            <w:noWrap/>
          </w:tcPr>
          <w:p w14:paraId="75B3ED4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心电监护支持心率，ST段测量，心律失常分析，QT/QTc连续实时测量和对应报警功能，适用于新生儿，提供注册证证明材料</w:t>
            </w:r>
          </w:p>
        </w:tc>
        <w:tc>
          <w:tcPr>
            <w:tcW w:w="2155" w:type="dxa"/>
            <w:tcBorders>
              <w:top w:val="single" w:color="auto" w:sz="6" w:space="0"/>
              <w:left w:val="single" w:color="auto" w:sz="4" w:space="0"/>
              <w:bottom w:val="single" w:color="auto" w:sz="6" w:space="0"/>
              <w:right w:val="single" w:color="auto" w:sz="6" w:space="0"/>
            </w:tcBorders>
            <w:noWrap/>
          </w:tcPr>
          <w:p w14:paraId="4FD072A9">
            <w:pPr>
              <w:autoSpaceDE w:val="0"/>
              <w:autoSpaceDN w:val="0"/>
              <w:adjustRightInd w:val="0"/>
              <w:spacing w:line="280" w:lineRule="exact"/>
              <w:rPr>
                <w:rFonts w:hint="eastAsia" w:ascii="仿宋" w:hAnsi="仿宋" w:eastAsia="仿宋" w:cs="仿宋"/>
                <w:sz w:val="24"/>
                <w:szCs w:val="24"/>
                <w:lang w:val="zh-CN"/>
              </w:rPr>
            </w:pPr>
          </w:p>
        </w:tc>
      </w:tr>
      <w:tr w14:paraId="304B613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C64247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3.10</w:t>
            </w:r>
          </w:p>
        </w:tc>
        <w:tc>
          <w:tcPr>
            <w:tcW w:w="5528" w:type="dxa"/>
            <w:tcBorders>
              <w:top w:val="single" w:color="auto" w:sz="6" w:space="0"/>
              <w:left w:val="single" w:color="auto" w:sz="4" w:space="0"/>
              <w:bottom w:val="single" w:color="auto" w:sz="6" w:space="0"/>
              <w:right w:val="single" w:color="auto" w:sz="4" w:space="0"/>
            </w:tcBorders>
            <w:noWrap/>
          </w:tcPr>
          <w:p w14:paraId="52D2BB9E">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提供窗口支持心脏下壁，侧壁和前壁对应多个ST片段的同屏实时显示，提供参考片段和实时片段的对比查看</w:t>
            </w:r>
          </w:p>
        </w:tc>
        <w:tc>
          <w:tcPr>
            <w:tcW w:w="2155" w:type="dxa"/>
            <w:tcBorders>
              <w:top w:val="single" w:color="auto" w:sz="6" w:space="0"/>
              <w:left w:val="single" w:color="auto" w:sz="4" w:space="0"/>
              <w:bottom w:val="single" w:color="auto" w:sz="6" w:space="0"/>
              <w:right w:val="single" w:color="auto" w:sz="6" w:space="0"/>
            </w:tcBorders>
            <w:noWrap/>
          </w:tcPr>
          <w:p w14:paraId="365E13EF">
            <w:pPr>
              <w:autoSpaceDE w:val="0"/>
              <w:autoSpaceDN w:val="0"/>
              <w:adjustRightInd w:val="0"/>
              <w:spacing w:line="280" w:lineRule="exact"/>
              <w:rPr>
                <w:rFonts w:hint="eastAsia" w:ascii="仿宋" w:hAnsi="仿宋" w:eastAsia="仿宋" w:cs="仿宋"/>
                <w:sz w:val="24"/>
                <w:szCs w:val="24"/>
                <w:lang w:val="zh-CN"/>
              </w:rPr>
            </w:pPr>
          </w:p>
        </w:tc>
      </w:tr>
      <w:tr w14:paraId="11C46CED">
        <w:tblPrEx>
          <w:tblCellMar>
            <w:top w:w="0" w:type="dxa"/>
            <w:left w:w="108" w:type="dxa"/>
            <w:bottom w:w="0" w:type="dxa"/>
            <w:right w:w="108" w:type="dxa"/>
          </w:tblCellMar>
        </w:tblPrEx>
        <w:trPr>
          <w:trHeight w:val="389"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107811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3.11</w:t>
            </w:r>
          </w:p>
        </w:tc>
        <w:tc>
          <w:tcPr>
            <w:tcW w:w="5528" w:type="dxa"/>
            <w:tcBorders>
              <w:top w:val="single" w:color="auto" w:sz="6" w:space="0"/>
              <w:left w:val="single" w:color="auto" w:sz="4" w:space="0"/>
              <w:bottom w:val="single" w:color="auto" w:sz="6" w:space="0"/>
              <w:right w:val="single" w:color="auto" w:sz="4" w:space="0"/>
            </w:tcBorders>
            <w:noWrap/>
          </w:tcPr>
          <w:p w14:paraId="34E3F1E2">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支持≥20种心律失常分析,适用于新生儿</w:t>
            </w:r>
          </w:p>
        </w:tc>
        <w:tc>
          <w:tcPr>
            <w:tcW w:w="2155" w:type="dxa"/>
            <w:tcBorders>
              <w:top w:val="single" w:color="auto" w:sz="6" w:space="0"/>
              <w:left w:val="single" w:color="auto" w:sz="4" w:space="0"/>
              <w:bottom w:val="single" w:color="auto" w:sz="6" w:space="0"/>
              <w:right w:val="single" w:color="auto" w:sz="6" w:space="0"/>
            </w:tcBorders>
            <w:noWrap/>
          </w:tcPr>
          <w:p w14:paraId="6DC3C0B8">
            <w:pPr>
              <w:autoSpaceDE w:val="0"/>
              <w:autoSpaceDN w:val="0"/>
              <w:adjustRightInd w:val="0"/>
              <w:spacing w:line="280" w:lineRule="exact"/>
              <w:rPr>
                <w:rFonts w:hint="eastAsia" w:ascii="仿宋" w:hAnsi="仿宋" w:eastAsia="仿宋" w:cs="仿宋"/>
                <w:sz w:val="24"/>
                <w:szCs w:val="24"/>
                <w:lang w:val="en-US"/>
              </w:rPr>
            </w:pPr>
          </w:p>
        </w:tc>
      </w:tr>
      <w:tr w14:paraId="4C66513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AD79A2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3.12</w:t>
            </w:r>
          </w:p>
        </w:tc>
        <w:tc>
          <w:tcPr>
            <w:tcW w:w="5528" w:type="dxa"/>
            <w:tcBorders>
              <w:top w:val="single" w:color="auto" w:sz="6" w:space="0"/>
              <w:left w:val="single" w:color="auto" w:sz="4" w:space="0"/>
              <w:bottom w:val="single" w:color="auto" w:sz="6" w:space="0"/>
              <w:right w:val="single" w:color="auto" w:sz="4" w:space="0"/>
            </w:tcBorders>
            <w:noWrap/>
          </w:tcPr>
          <w:p w14:paraId="2F975E2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QT和QTc实时监测参数测量范围：200～800 ms</w:t>
            </w:r>
          </w:p>
        </w:tc>
        <w:tc>
          <w:tcPr>
            <w:tcW w:w="2155" w:type="dxa"/>
            <w:tcBorders>
              <w:top w:val="single" w:color="auto" w:sz="6" w:space="0"/>
              <w:left w:val="single" w:color="auto" w:sz="4" w:space="0"/>
              <w:bottom w:val="single" w:color="auto" w:sz="6" w:space="0"/>
              <w:right w:val="single" w:color="auto" w:sz="6" w:space="0"/>
            </w:tcBorders>
            <w:noWrap/>
          </w:tcPr>
          <w:p w14:paraId="6680DE13">
            <w:pPr>
              <w:autoSpaceDE w:val="0"/>
              <w:autoSpaceDN w:val="0"/>
              <w:adjustRightInd w:val="0"/>
              <w:spacing w:line="280" w:lineRule="exact"/>
              <w:rPr>
                <w:rFonts w:hint="eastAsia" w:ascii="仿宋" w:hAnsi="仿宋" w:eastAsia="仿宋" w:cs="仿宋"/>
                <w:sz w:val="24"/>
                <w:szCs w:val="24"/>
                <w:lang w:val="zh-CN"/>
              </w:rPr>
            </w:pPr>
          </w:p>
        </w:tc>
      </w:tr>
      <w:tr w14:paraId="5DD4221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7D181C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3.13</w:t>
            </w:r>
          </w:p>
        </w:tc>
        <w:tc>
          <w:tcPr>
            <w:tcW w:w="5528" w:type="dxa"/>
            <w:tcBorders>
              <w:top w:val="single" w:color="auto" w:sz="6" w:space="0"/>
              <w:left w:val="single" w:color="auto" w:sz="4" w:space="0"/>
              <w:bottom w:val="single" w:color="auto" w:sz="6" w:space="0"/>
              <w:right w:val="single" w:color="auto" w:sz="4" w:space="0"/>
            </w:tcBorders>
            <w:noWrap/>
          </w:tcPr>
          <w:p w14:paraId="0D88531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支持升级提供过去24小时心电概览报告查看与打印，包括心率统计结果，心律失常统计结果，ST统计和QT/QTc统计结果</w:t>
            </w:r>
          </w:p>
        </w:tc>
        <w:tc>
          <w:tcPr>
            <w:tcW w:w="2155" w:type="dxa"/>
            <w:tcBorders>
              <w:top w:val="single" w:color="auto" w:sz="6" w:space="0"/>
              <w:left w:val="single" w:color="auto" w:sz="4" w:space="0"/>
              <w:bottom w:val="single" w:color="auto" w:sz="6" w:space="0"/>
              <w:right w:val="single" w:color="auto" w:sz="6" w:space="0"/>
            </w:tcBorders>
            <w:noWrap/>
          </w:tcPr>
          <w:p w14:paraId="6EF44C06">
            <w:pPr>
              <w:autoSpaceDE w:val="0"/>
              <w:autoSpaceDN w:val="0"/>
              <w:adjustRightInd w:val="0"/>
              <w:spacing w:line="280" w:lineRule="exact"/>
              <w:rPr>
                <w:rFonts w:hint="eastAsia" w:ascii="仿宋" w:hAnsi="仿宋" w:eastAsia="仿宋" w:cs="仿宋"/>
                <w:sz w:val="24"/>
                <w:szCs w:val="24"/>
                <w:lang w:val="zh-CN"/>
              </w:rPr>
            </w:pPr>
          </w:p>
        </w:tc>
      </w:tr>
      <w:tr w14:paraId="37A243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447D924">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3.14</w:t>
            </w:r>
          </w:p>
        </w:tc>
        <w:tc>
          <w:tcPr>
            <w:tcW w:w="5528" w:type="dxa"/>
            <w:tcBorders>
              <w:top w:val="single" w:color="auto" w:sz="6" w:space="0"/>
              <w:left w:val="single" w:color="auto" w:sz="4" w:space="0"/>
              <w:bottom w:val="single" w:color="auto" w:sz="6" w:space="0"/>
              <w:right w:val="single" w:color="auto" w:sz="4" w:space="0"/>
            </w:tcBorders>
            <w:noWrap/>
          </w:tcPr>
          <w:p w14:paraId="356C060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提供SpO2,PR和灌注指数(PI)参数的实时监测，适用于小儿和新生儿</w:t>
            </w:r>
          </w:p>
        </w:tc>
        <w:tc>
          <w:tcPr>
            <w:tcW w:w="2155" w:type="dxa"/>
            <w:tcBorders>
              <w:top w:val="single" w:color="auto" w:sz="6" w:space="0"/>
              <w:left w:val="single" w:color="auto" w:sz="4" w:space="0"/>
              <w:bottom w:val="single" w:color="auto" w:sz="6" w:space="0"/>
              <w:right w:val="single" w:color="auto" w:sz="6" w:space="0"/>
            </w:tcBorders>
            <w:noWrap/>
          </w:tcPr>
          <w:p w14:paraId="11E74AD3">
            <w:pPr>
              <w:autoSpaceDE w:val="0"/>
              <w:autoSpaceDN w:val="0"/>
              <w:adjustRightInd w:val="0"/>
              <w:spacing w:line="280" w:lineRule="exact"/>
              <w:rPr>
                <w:rFonts w:hint="eastAsia" w:ascii="仿宋" w:hAnsi="仿宋" w:eastAsia="仿宋" w:cs="仿宋"/>
                <w:sz w:val="24"/>
                <w:szCs w:val="24"/>
                <w:lang w:val="zh-CN"/>
              </w:rPr>
            </w:pPr>
          </w:p>
        </w:tc>
      </w:tr>
      <w:tr w14:paraId="3F038FA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27A38CE">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3.15</w:t>
            </w:r>
          </w:p>
        </w:tc>
        <w:tc>
          <w:tcPr>
            <w:tcW w:w="5528" w:type="dxa"/>
            <w:tcBorders>
              <w:top w:val="single" w:color="auto" w:sz="6" w:space="0"/>
              <w:left w:val="single" w:color="auto" w:sz="4" w:space="0"/>
              <w:bottom w:val="single" w:color="auto" w:sz="6" w:space="0"/>
              <w:right w:val="single" w:color="auto" w:sz="4" w:space="0"/>
            </w:tcBorders>
            <w:noWrap/>
          </w:tcPr>
          <w:p w14:paraId="4CA260C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提供手动，自动，连续和序列4种测量模式，并提供24小时血压统计结果</w:t>
            </w:r>
          </w:p>
        </w:tc>
        <w:tc>
          <w:tcPr>
            <w:tcW w:w="2155" w:type="dxa"/>
            <w:tcBorders>
              <w:top w:val="single" w:color="auto" w:sz="6" w:space="0"/>
              <w:left w:val="single" w:color="auto" w:sz="4" w:space="0"/>
              <w:bottom w:val="single" w:color="auto" w:sz="6" w:space="0"/>
              <w:right w:val="single" w:color="auto" w:sz="6" w:space="0"/>
            </w:tcBorders>
            <w:noWrap/>
          </w:tcPr>
          <w:p w14:paraId="283FAF1E">
            <w:pPr>
              <w:autoSpaceDE w:val="0"/>
              <w:autoSpaceDN w:val="0"/>
              <w:adjustRightInd w:val="0"/>
              <w:spacing w:line="280" w:lineRule="exact"/>
              <w:rPr>
                <w:rFonts w:hint="eastAsia" w:ascii="仿宋" w:hAnsi="仿宋" w:eastAsia="仿宋" w:cs="仿宋"/>
                <w:sz w:val="24"/>
                <w:szCs w:val="24"/>
                <w:lang w:val="zh-CN"/>
              </w:rPr>
            </w:pPr>
          </w:p>
        </w:tc>
      </w:tr>
      <w:tr w14:paraId="43AF163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397920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3.16</w:t>
            </w:r>
          </w:p>
        </w:tc>
        <w:tc>
          <w:tcPr>
            <w:tcW w:w="5528" w:type="dxa"/>
            <w:tcBorders>
              <w:top w:val="single" w:color="auto" w:sz="6" w:space="0"/>
              <w:left w:val="single" w:color="auto" w:sz="4" w:space="0"/>
              <w:bottom w:val="single" w:color="auto" w:sz="6" w:space="0"/>
              <w:right w:val="single" w:color="auto" w:sz="4" w:space="0"/>
            </w:tcBorders>
            <w:noWrap/>
          </w:tcPr>
          <w:p w14:paraId="625955F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支持升级多达4通道有创压监测，适用于小儿和新生儿，通过国家三类注册认证</w:t>
            </w:r>
          </w:p>
        </w:tc>
        <w:tc>
          <w:tcPr>
            <w:tcW w:w="2155" w:type="dxa"/>
            <w:tcBorders>
              <w:top w:val="single" w:color="auto" w:sz="6" w:space="0"/>
              <w:left w:val="single" w:color="auto" w:sz="4" w:space="0"/>
              <w:bottom w:val="single" w:color="auto" w:sz="6" w:space="0"/>
              <w:right w:val="single" w:color="auto" w:sz="6" w:space="0"/>
            </w:tcBorders>
            <w:noWrap/>
          </w:tcPr>
          <w:p w14:paraId="7BB351D8">
            <w:pPr>
              <w:autoSpaceDE w:val="0"/>
              <w:autoSpaceDN w:val="0"/>
              <w:adjustRightInd w:val="0"/>
              <w:spacing w:line="280" w:lineRule="exact"/>
              <w:rPr>
                <w:rFonts w:hint="eastAsia" w:ascii="仿宋" w:hAnsi="仿宋" w:eastAsia="仿宋" w:cs="仿宋"/>
                <w:sz w:val="24"/>
                <w:szCs w:val="24"/>
                <w:lang w:val="zh-CN"/>
              </w:rPr>
            </w:pPr>
          </w:p>
        </w:tc>
      </w:tr>
      <w:tr w14:paraId="6179A5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22CD7C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3.17</w:t>
            </w:r>
          </w:p>
        </w:tc>
        <w:tc>
          <w:tcPr>
            <w:tcW w:w="5528" w:type="dxa"/>
            <w:tcBorders>
              <w:top w:val="single" w:color="auto" w:sz="6" w:space="0"/>
              <w:left w:val="single" w:color="auto" w:sz="4" w:space="0"/>
              <w:bottom w:val="single" w:color="auto" w:sz="6" w:space="0"/>
              <w:right w:val="single" w:color="auto" w:sz="4" w:space="0"/>
            </w:tcBorders>
            <w:noWrap/>
          </w:tcPr>
          <w:p w14:paraId="5773D382">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支持所有监测参数报警限一键自动设置功能，快速管理患者报警</w:t>
            </w:r>
          </w:p>
        </w:tc>
        <w:tc>
          <w:tcPr>
            <w:tcW w:w="2155" w:type="dxa"/>
            <w:tcBorders>
              <w:top w:val="single" w:color="auto" w:sz="6" w:space="0"/>
              <w:left w:val="single" w:color="auto" w:sz="4" w:space="0"/>
              <w:bottom w:val="single" w:color="auto" w:sz="6" w:space="0"/>
              <w:right w:val="single" w:color="auto" w:sz="6" w:space="0"/>
            </w:tcBorders>
            <w:noWrap/>
          </w:tcPr>
          <w:p w14:paraId="42A37CBD">
            <w:pPr>
              <w:autoSpaceDE w:val="0"/>
              <w:autoSpaceDN w:val="0"/>
              <w:adjustRightInd w:val="0"/>
              <w:spacing w:line="280" w:lineRule="exact"/>
              <w:rPr>
                <w:rFonts w:hint="eastAsia" w:ascii="仿宋" w:hAnsi="仿宋" w:eastAsia="仿宋" w:cs="仿宋"/>
                <w:sz w:val="24"/>
                <w:szCs w:val="24"/>
                <w:lang w:val="zh-CN"/>
              </w:rPr>
            </w:pPr>
          </w:p>
        </w:tc>
      </w:tr>
      <w:tr w14:paraId="14EC3D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9765F7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3.18</w:t>
            </w:r>
          </w:p>
        </w:tc>
        <w:tc>
          <w:tcPr>
            <w:tcW w:w="5528" w:type="dxa"/>
            <w:tcBorders>
              <w:top w:val="single" w:color="auto" w:sz="6" w:space="0"/>
              <w:left w:val="single" w:color="auto" w:sz="4" w:space="0"/>
              <w:bottom w:val="single" w:color="auto" w:sz="6" w:space="0"/>
              <w:right w:val="single" w:color="auto" w:sz="4" w:space="0"/>
            </w:tcBorders>
            <w:noWrap/>
          </w:tcPr>
          <w:p w14:paraId="0E654E3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提供多种新生儿监护界面，包括呼吸氧合、大字体、目标监测界面</w:t>
            </w:r>
          </w:p>
        </w:tc>
        <w:tc>
          <w:tcPr>
            <w:tcW w:w="2155" w:type="dxa"/>
            <w:tcBorders>
              <w:top w:val="single" w:color="auto" w:sz="6" w:space="0"/>
              <w:left w:val="single" w:color="auto" w:sz="4" w:space="0"/>
              <w:bottom w:val="single" w:color="auto" w:sz="6" w:space="0"/>
              <w:right w:val="single" w:color="auto" w:sz="6" w:space="0"/>
            </w:tcBorders>
            <w:noWrap/>
          </w:tcPr>
          <w:p w14:paraId="2F6DB9FA">
            <w:pPr>
              <w:autoSpaceDE w:val="0"/>
              <w:autoSpaceDN w:val="0"/>
              <w:adjustRightInd w:val="0"/>
              <w:spacing w:line="280" w:lineRule="exact"/>
              <w:rPr>
                <w:rFonts w:hint="eastAsia" w:ascii="仿宋" w:hAnsi="仿宋" w:eastAsia="仿宋" w:cs="仿宋"/>
                <w:sz w:val="24"/>
                <w:szCs w:val="24"/>
                <w:lang w:val="zh-CN"/>
              </w:rPr>
            </w:pPr>
          </w:p>
        </w:tc>
      </w:tr>
      <w:tr w14:paraId="7729BFE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BD54AD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3.19</w:t>
            </w:r>
          </w:p>
        </w:tc>
        <w:tc>
          <w:tcPr>
            <w:tcW w:w="5528" w:type="dxa"/>
            <w:tcBorders>
              <w:top w:val="single" w:color="auto" w:sz="6" w:space="0"/>
              <w:left w:val="single" w:color="auto" w:sz="4" w:space="0"/>
              <w:bottom w:val="single" w:color="auto" w:sz="6" w:space="0"/>
              <w:right w:val="single" w:color="auto" w:sz="4" w:space="0"/>
            </w:tcBorders>
            <w:noWrap/>
          </w:tcPr>
          <w:p w14:paraId="2A434F5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提供目标监测大参数界面，界面可显示SpO2等多种参数，同时可显示目标参数统计区及趋势区，协助参数目标管理</w:t>
            </w:r>
          </w:p>
        </w:tc>
        <w:tc>
          <w:tcPr>
            <w:tcW w:w="2155" w:type="dxa"/>
            <w:tcBorders>
              <w:top w:val="single" w:color="auto" w:sz="6" w:space="0"/>
              <w:left w:val="single" w:color="auto" w:sz="4" w:space="0"/>
              <w:bottom w:val="single" w:color="auto" w:sz="6" w:space="0"/>
              <w:right w:val="single" w:color="auto" w:sz="6" w:space="0"/>
            </w:tcBorders>
            <w:noWrap/>
          </w:tcPr>
          <w:p w14:paraId="23C899DE">
            <w:pPr>
              <w:autoSpaceDE w:val="0"/>
              <w:autoSpaceDN w:val="0"/>
              <w:adjustRightInd w:val="0"/>
              <w:spacing w:line="280" w:lineRule="exact"/>
              <w:rPr>
                <w:rFonts w:hint="eastAsia" w:ascii="仿宋" w:hAnsi="仿宋" w:eastAsia="仿宋" w:cs="仿宋"/>
                <w:sz w:val="24"/>
                <w:szCs w:val="24"/>
                <w:lang w:val="zh-CN"/>
              </w:rPr>
            </w:pPr>
          </w:p>
        </w:tc>
      </w:tr>
      <w:tr w14:paraId="7F36D8A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247ACD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3.20</w:t>
            </w:r>
          </w:p>
        </w:tc>
        <w:tc>
          <w:tcPr>
            <w:tcW w:w="5528" w:type="dxa"/>
            <w:tcBorders>
              <w:top w:val="single" w:color="auto" w:sz="6" w:space="0"/>
              <w:left w:val="single" w:color="auto" w:sz="4" w:space="0"/>
              <w:bottom w:val="single" w:color="auto" w:sz="6" w:space="0"/>
              <w:right w:val="single" w:color="auto" w:sz="4" w:space="0"/>
            </w:tcBorders>
            <w:noWrap/>
          </w:tcPr>
          <w:p w14:paraId="7470D98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提供CCHD筛查工具，支持新生儿先天性心脏病通过患者血氧进行筛查，支持不少于两种筛查规则</w:t>
            </w:r>
          </w:p>
        </w:tc>
        <w:tc>
          <w:tcPr>
            <w:tcW w:w="2155" w:type="dxa"/>
            <w:tcBorders>
              <w:top w:val="single" w:color="auto" w:sz="6" w:space="0"/>
              <w:left w:val="single" w:color="auto" w:sz="4" w:space="0"/>
              <w:bottom w:val="single" w:color="auto" w:sz="6" w:space="0"/>
              <w:right w:val="single" w:color="auto" w:sz="6" w:space="0"/>
            </w:tcBorders>
            <w:noWrap/>
          </w:tcPr>
          <w:p w14:paraId="6F9C2DD9">
            <w:pPr>
              <w:autoSpaceDE w:val="0"/>
              <w:autoSpaceDN w:val="0"/>
              <w:adjustRightInd w:val="0"/>
              <w:spacing w:line="280" w:lineRule="exact"/>
              <w:rPr>
                <w:rFonts w:hint="eastAsia" w:ascii="仿宋" w:hAnsi="仿宋" w:eastAsia="仿宋" w:cs="仿宋"/>
                <w:sz w:val="24"/>
                <w:szCs w:val="24"/>
                <w:lang w:val="zh-CN"/>
              </w:rPr>
            </w:pPr>
          </w:p>
        </w:tc>
      </w:tr>
      <w:tr w14:paraId="23E3588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18DCAA8">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3.21</w:t>
            </w:r>
          </w:p>
        </w:tc>
        <w:tc>
          <w:tcPr>
            <w:tcW w:w="5528" w:type="dxa"/>
            <w:tcBorders>
              <w:top w:val="single" w:color="auto" w:sz="6" w:space="0"/>
              <w:left w:val="single" w:color="auto" w:sz="4" w:space="0"/>
              <w:bottom w:val="single" w:color="auto" w:sz="6" w:space="0"/>
              <w:right w:val="single" w:color="auto" w:sz="4" w:space="0"/>
            </w:tcBorders>
            <w:noWrap/>
          </w:tcPr>
          <w:p w14:paraId="734CFD1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提供新生儿呼吸氧合专用界面，实时识别和标记ABD事件，协助临床对于新生儿呼吸暂停的监测和管理</w:t>
            </w:r>
          </w:p>
        </w:tc>
        <w:tc>
          <w:tcPr>
            <w:tcW w:w="2155" w:type="dxa"/>
            <w:tcBorders>
              <w:top w:val="single" w:color="auto" w:sz="6" w:space="0"/>
              <w:left w:val="single" w:color="auto" w:sz="4" w:space="0"/>
              <w:bottom w:val="single" w:color="auto" w:sz="6" w:space="0"/>
              <w:right w:val="single" w:color="auto" w:sz="6" w:space="0"/>
            </w:tcBorders>
            <w:noWrap/>
          </w:tcPr>
          <w:p w14:paraId="2BD008F8">
            <w:pPr>
              <w:autoSpaceDE w:val="0"/>
              <w:autoSpaceDN w:val="0"/>
              <w:adjustRightInd w:val="0"/>
              <w:spacing w:line="280" w:lineRule="exact"/>
              <w:rPr>
                <w:rFonts w:hint="eastAsia" w:ascii="仿宋" w:hAnsi="仿宋" w:eastAsia="仿宋" w:cs="仿宋"/>
                <w:sz w:val="24"/>
                <w:szCs w:val="24"/>
                <w:lang w:val="zh-CN"/>
              </w:rPr>
            </w:pPr>
          </w:p>
        </w:tc>
      </w:tr>
      <w:tr w14:paraId="204EF86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2AC48C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3.22</w:t>
            </w:r>
          </w:p>
        </w:tc>
        <w:tc>
          <w:tcPr>
            <w:tcW w:w="5528" w:type="dxa"/>
            <w:tcBorders>
              <w:top w:val="single" w:color="auto" w:sz="6" w:space="0"/>
              <w:left w:val="single" w:color="auto" w:sz="4" w:space="0"/>
              <w:bottom w:val="single" w:color="auto" w:sz="6" w:space="0"/>
              <w:right w:val="single" w:color="auto" w:sz="4" w:space="0"/>
            </w:tcBorders>
            <w:noWrap/>
          </w:tcPr>
          <w:p w14:paraId="1A456FE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大字体界面支持6个参数区的设置和显示</w:t>
            </w:r>
          </w:p>
        </w:tc>
        <w:tc>
          <w:tcPr>
            <w:tcW w:w="2155" w:type="dxa"/>
            <w:tcBorders>
              <w:top w:val="single" w:color="auto" w:sz="6" w:space="0"/>
              <w:left w:val="single" w:color="auto" w:sz="4" w:space="0"/>
              <w:bottom w:val="single" w:color="auto" w:sz="6" w:space="0"/>
              <w:right w:val="single" w:color="auto" w:sz="6" w:space="0"/>
            </w:tcBorders>
            <w:noWrap/>
          </w:tcPr>
          <w:p w14:paraId="13E28A7C">
            <w:pPr>
              <w:autoSpaceDE w:val="0"/>
              <w:autoSpaceDN w:val="0"/>
              <w:adjustRightInd w:val="0"/>
              <w:spacing w:line="280" w:lineRule="exact"/>
              <w:rPr>
                <w:rFonts w:hint="eastAsia" w:ascii="仿宋" w:hAnsi="仿宋" w:eastAsia="仿宋" w:cs="仿宋"/>
                <w:sz w:val="24"/>
                <w:szCs w:val="24"/>
                <w:lang w:val="zh-CN"/>
              </w:rPr>
            </w:pPr>
          </w:p>
        </w:tc>
      </w:tr>
      <w:tr w14:paraId="2385DD5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B1F0D6">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3.23</w:t>
            </w:r>
          </w:p>
        </w:tc>
        <w:tc>
          <w:tcPr>
            <w:tcW w:w="5528" w:type="dxa"/>
            <w:tcBorders>
              <w:top w:val="single" w:color="auto" w:sz="6" w:space="0"/>
              <w:left w:val="single" w:color="auto" w:sz="4" w:space="0"/>
              <w:bottom w:val="single" w:color="auto" w:sz="6" w:space="0"/>
              <w:right w:val="single" w:color="auto" w:sz="4" w:space="0"/>
            </w:tcBorders>
            <w:noWrap/>
          </w:tcPr>
          <w:p w14:paraId="774A88B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支持肾功能计算功能</w:t>
            </w:r>
          </w:p>
        </w:tc>
        <w:tc>
          <w:tcPr>
            <w:tcW w:w="2155" w:type="dxa"/>
            <w:tcBorders>
              <w:top w:val="single" w:color="auto" w:sz="6" w:space="0"/>
              <w:left w:val="single" w:color="auto" w:sz="4" w:space="0"/>
              <w:bottom w:val="single" w:color="auto" w:sz="6" w:space="0"/>
              <w:right w:val="single" w:color="auto" w:sz="6" w:space="0"/>
            </w:tcBorders>
            <w:noWrap/>
          </w:tcPr>
          <w:p w14:paraId="212B8272">
            <w:pPr>
              <w:autoSpaceDE w:val="0"/>
              <w:autoSpaceDN w:val="0"/>
              <w:adjustRightInd w:val="0"/>
              <w:spacing w:line="280" w:lineRule="exact"/>
              <w:rPr>
                <w:rFonts w:hint="eastAsia" w:ascii="仿宋" w:hAnsi="仿宋" w:eastAsia="仿宋" w:cs="仿宋"/>
                <w:sz w:val="24"/>
                <w:szCs w:val="24"/>
                <w:lang w:val="zh-CN"/>
              </w:rPr>
            </w:pPr>
          </w:p>
        </w:tc>
      </w:tr>
      <w:tr w14:paraId="42A33B6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7A33883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3.24</w:t>
            </w:r>
          </w:p>
        </w:tc>
        <w:tc>
          <w:tcPr>
            <w:tcW w:w="5528" w:type="dxa"/>
            <w:tcBorders>
              <w:top w:val="single" w:color="auto" w:sz="6" w:space="0"/>
              <w:left w:val="single" w:color="auto" w:sz="4" w:space="0"/>
              <w:bottom w:val="single" w:color="auto" w:sz="6" w:space="0"/>
              <w:right w:val="single" w:color="auto" w:sz="4" w:space="0"/>
            </w:tcBorders>
            <w:noWrap/>
          </w:tcPr>
          <w:p w14:paraId="68B384E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具有图形化技术报警指示功能</w:t>
            </w:r>
          </w:p>
        </w:tc>
        <w:tc>
          <w:tcPr>
            <w:tcW w:w="2155" w:type="dxa"/>
            <w:tcBorders>
              <w:top w:val="single" w:color="auto" w:sz="6" w:space="0"/>
              <w:left w:val="single" w:color="auto" w:sz="4" w:space="0"/>
              <w:bottom w:val="single" w:color="auto" w:sz="6" w:space="0"/>
              <w:right w:val="single" w:color="auto" w:sz="6" w:space="0"/>
            </w:tcBorders>
            <w:noWrap/>
          </w:tcPr>
          <w:p w14:paraId="78452475">
            <w:pPr>
              <w:autoSpaceDE w:val="0"/>
              <w:autoSpaceDN w:val="0"/>
              <w:adjustRightInd w:val="0"/>
              <w:spacing w:line="280" w:lineRule="exact"/>
              <w:rPr>
                <w:rFonts w:hint="eastAsia" w:ascii="仿宋" w:hAnsi="仿宋" w:eastAsia="仿宋" w:cs="仿宋"/>
                <w:sz w:val="24"/>
                <w:szCs w:val="24"/>
                <w:lang w:val="zh-CN"/>
              </w:rPr>
            </w:pPr>
          </w:p>
        </w:tc>
      </w:tr>
      <w:tr w14:paraId="17C2B92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F6FD729">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3.25</w:t>
            </w:r>
          </w:p>
        </w:tc>
        <w:tc>
          <w:tcPr>
            <w:tcW w:w="5528" w:type="dxa"/>
            <w:tcBorders>
              <w:top w:val="single" w:color="auto" w:sz="6" w:space="0"/>
              <w:left w:val="single" w:color="auto" w:sz="4" w:space="0"/>
              <w:bottom w:val="single" w:color="auto" w:sz="6" w:space="0"/>
              <w:right w:val="single" w:color="auto" w:sz="4" w:space="0"/>
            </w:tcBorders>
            <w:noWrap/>
          </w:tcPr>
          <w:p w14:paraId="2FB3EC6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支持≥120小时趋势图和趋势表回顾，支持选择不同趋势组回顾</w:t>
            </w:r>
          </w:p>
        </w:tc>
        <w:tc>
          <w:tcPr>
            <w:tcW w:w="2155" w:type="dxa"/>
            <w:tcBorders>
              <w:top w:val="single" w:color="auto" w:sz="6" w:space="0"/>
              <w:left w:val="single" w:color="auto" w:sz="4" w:space="0"/>
              <w:bottom w:val="single" w:color="auto" w:sz="6" w:space="0"/>
              <w:right w:val="single" w:color="auto" w:sz="6" w:space="0"/>
            </w:tcBorders>
            <w:noWrap/>
          </w:tcPr>
          <w:p w14:paraId="48B0E6A6">
            <w:pPr>
              <w:autoSpaceDE w:val="0"/>
              <w:autoSpaceDN w:val="0"/>
              <w:adjustRightInd w:val="0"/>
              <w:spacing w:line="280" w:lineRule="exact"/>
              <w:rPr>
                <w:rFonts w:hint="eastAsia" w:ascii="仿宋" w:hAnsi="仿宋" w:eastAsia="仿宋" w:cs="仿宋"/>
                <w:sz w:val="24"/>
                <w:szCs w:val="24"/>
                <w:lang w:val="zh-CN"/>
              </w:rPr>
            </w:pPr>
          </w:p>
        </w:tc>
      </w:tr>
      <w:tr w14:paraId="0AD36E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A107A9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3.26</w:t>
            </w:r>
          </w:p>
        </w:tc>
        <w:tc>
          <w:tcPr>
            <w:tcW w:w="5528" w:type="dxa"/>
            <w:tcBorders>
              <w:top w:val="single" w:color="auto" w:sz="6" w:space="0"/>
              <w:left w:val="single" w:color="auto" w:sz="4" w:space="0"/>
              <w:bottom w:val="single" w:color="auto" w:sz="6" w:space="0"/>
              <w:right w:val="single" w:color="auto" w:sz="4" w:space="0"/>
            </w:tcBorders>
            <w:noWrap/>
          </w:tcPr>
          <w:p w14:paraId="28AB7E71">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≥1000条事件回顾。每条报警事件至少能够存储32秒三道相关波形，以及报警触发时所有测量参数值</w:t>
            </w:r>
          </w:p>
        </w:tc>
        <w:tc>
          <w:tcPr>
            <w:tcW w:w="2155" w:type="dxa"/>
            <w:tcBorders>
              <w:top w:val="single" w:color="auto" w:sz="6" w:space="0"/>
              <w:left w:val="single" w:color="auto" w:sz="4" w:space="0"/>
              <w:bottom w:val="single" w:color="auto" w:sz="6" w:space="0"/>
              <w:right w:val="single" w:color="auto" w:sz="6" w:space="0"/>
            </w:tcBorders>
            <w:noWrap/>
          </w:tcPr>
          <w:p w14:paraId="7C95575B">
            <w:pPr>
              <w:autoSpaceDE w:val="0"/>
              <w:autoSpaceDN w:val="0"/>
              <w:adjustRightInd w:val="0"/>
              <w:spacing w:line="280" w:lineRule="exact"/>
              <w:rPr>
                <w:rFonts w:hint="eastAsia" w:ascii="仿宋" w:hAnsi="仿宋" w:eastAsia="仿宋" w:cs="仿宋"/>
                <w:sz w:val="24"/>
                <w:szCs w:val="24"/>
                <w:lang w:val="zh-CN"/>
              </w:rPr>
            </w:pPr>
          </w:p>
        </w:tc>
      </w:tr>
      <w:tr w14:paraId="61B5D6A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36AFD0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3.27</w:t>
            </w:r>
          </w:p>
        </w:tc>
        <w:tc>
          <w:tcPr>
            <w:tcW w:w="5528" w:type="dxa"/>
            <w:tcBorders>
              <w:top w:val="single" w:color="auto" w:sz="6" w:space="0"/>
              <w:left w:val="single" w:color="auto" w:sz="4" w:space="0"/>
              <w:bottom w:val="single" w:color="auto" w:sz="6" w:space="0"/>
              <w:right w:val="single" w:color="auto" w:sz="4" w:space="0"/>
            </w:tcBorders>
            <w:noWrap/>
          </w:tcPr>
          <w:p w14:paraId="03D058DC">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≥1000组NIBP测量结果</w:t>
            </w:r>
          </w:p>
        </w:tc>
        <w:tc>
          <w:tcPr>
            <w:tcW w:w="2155" w:type="dxa"/>
            <w:tcBorders>
              <w:top w:val="single" w:color="auto" w:sz="6" w:space="0"/>
              <w:left w:val="single" w:color="auto" w:sz="4" w:space="0"/>
              <w:bottom w:val="single" w:color="auto" w:sz="6" w:space="0"/>
              <w:right w:val="single" w:color="auto" w:sz="6" w:space="0"/>
            </w:tcBorders>
            <w:noWrap/>
          </w:tcPr>
          <w:p w14:paraId="76AC3BA4">
            <w:pPr>
              <w:autoSpaceDE w:val="0"/>
              <w:autoSpaceDN w:val="0"/>
              <w:adjustRightInd w:val="0"/>
              <w:spacing w:line="280" w:lineRule="exact"/>
              <w:rPr>
                <w:rFonts w:hint="eastAsia" w:ascii="仿宋" w:hAnsi="仿宋" w:eastAsia="仿宋" w:cs="仿宋"/>
                <w:sz w:val="24"/>
                <w:szCs w:val="24"/>
                <w:lang w:val="zh-CN"/>
              </w:rPr>
            </w:pPr>
          </w:p>
        </w:tc>
      </w:tr>
      <w:tr w14:paraId="61CC68D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3E3BFA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3.28</w:t>
            </w:r>
          </w:p>
        </w:tc>
        <w:tc>
          <w:tcPr>
            <w:tcW w:w="5528" w:type="dxa"/>
            <w:tcBorders>
              <w:top w:val="single" w:color="auto" w:sz="6" w:space="0"/>
              <w:left w:val="single" w:color="auto" w:sz="4" w:space="0"/>
              <w:bottom w:val="single" w:color="auto" w:sz="6" w:space="0"/>
              <w:right w:val="single" w:color="auto" w:sz="4" w:space="0"/>
            </w:tcBorders>
            <w:noWrap/>
          </w:tcPr>
          <w:p w14:paraId="19F5C015">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≥120小时（分辨率1分钟）ST模板存储与回顾</w:t>
            </w:r>
          </w:p>
        </w:tc>
        <w:tc>
          <w:tcPr>
            <w:tcW w:w="2155" w:type="dxa"/>
            <w:tcBorders>
              <w:top w:val="single" w:color="auto" w:sz="6" w:space="0"/>
              <w:left w:val="single" w:color="auto" w:sz="4" w:space="0"/>
              <w:bottom w:val="single" w:color="auto" w:sz="6" w:space="0"/>
              <w:right w:val="single" w:color="auto" w:sz="6" w:space="0"/>
            </w:tcBorders>
            <w:noWrap/>
          </w:tcPr>
          <w:p w14:paraId="5528B960">
            <w:pPr>
              <w:autoSpaceDE w:val="0"/>
              <w:autoSpaceDN w:val="0"/>
              <w:adjustRightInd w:val="0"/>
              <w:spacing w:line="280" w:lineRule="exact"/>
              <w:rPr>
                <w:rFonts w:hint="eastAsia" w:ascii="仿宋" w:hAnsi="仿宋" w:eastAsia="仿宋" w:cs="仿宋"/>
                <w:sz w:val="24"/>
                <w:szCs w:val="24"/>
                <w:lang w:val="zh-CN"/>
              </w:rPr>
            </w:pPr>
          </w:p>
        </w:tc>
      </w:tr>
      <w:tr w14:paraId="7564E67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71E1F7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3.29</w:t>
            </w:r>
          </w:p>
        </w:tc>
        <w:tc>
          <w:tcPr>
            <w:tcW w:w="5528" w:type="dxa"/>
            <w:tcBorders>
              <w:top w:val="single" w:color="auto" w:sz="6" w:space="0"/>
              <w:left w:val="single" w:color="auto" w:sz="4" w:space="0"/>
              <w:bottom w:val="single" w:color="auto" w:sz="6" w:space="0"/>
              <w:right w:val="single" w:color="auto" w:sz="4" w:space="0"/>
            </w:tcBorders>
            <w:noWrap/>
          </w:tcPr>
          <w:p w14:paraId="144E7393">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支持48小时全息波形的存储与回顾功能</w:t>
            </w:r>
          </w:p>
        </w:tc>
        <w:tc>
          <w:tcPr>
            <w:tcW w:w="2155" w:type="dxa"/>
            <w:tcBorders>
              <w:top w:val="single" w:color="auto" w:sz="6" w:space="0"/>
              <w:left w:val="single" w:color="auto" w:sz="4" w:space="0"/>
              <w:bottom w:val="single" w:color="auto" w:sz="6" w:space="0"/>
              <w:right w:val="single" w:color="auto" w:sz="6" w:space="0"/>
            </w:tcBorders>
            <w:noWrap/>
          </w:tcPr>
          <w:p w14:paraId="2D32F6C9">
            <w:pPr>
              <w:autoSpaceDE w:val="0"/>
              <w:autoSpaceDN w:val="0"/>
              <w:adjustRightInd w:val="0"/>
              <w:spacing w:line="280" w:lineRule="exact"/>
              <w:rPr>
                <w:rFonts w:hint="eastAsia" w:ascii="仿宋" w:hAnsi="仿宋" w:eastAsia="仿宋" w:cs="仿宋"/>
                <w:sz w:val="24"/>
                <w:szCs w:val="24"/>
                <w:lang w:val="zh-CN"/>
              </w:rPr>
            </w:pPr>
          </w:p>
        </w:tc>
      </w:tr>
      <w:tr w14:paraId="772B27A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54A931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3.30</w:t>
            </w:r>
          </w:p>
        </w:tc>
        <w:tc>
          <w:tcPr>
            <w:tcW w:w="5528" w:type="dxa"/>
            <w:tcBorders>
              <w:top w:val="single" w:color="auto" w:sz="6" w:space="0"/>
              <w:left w:val="single" w:color="auto" w:sz="4" w:space="0"/>
              <w:bottom w:val="single" w:color="auto" w:sz="6" w:space="0"/>
              <w:right w:val="single" w:color="auto" w:sz="4" w:space="0"/>
            </w:tcBorders>
            <w:noWrap/>
          </w:tcPr>
          <w:p w14:paraId="72D5CF9B">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支持监护仪历史病人数据的存储和回顾，并支持通过USB接口将历史病人数据导出到U盘</w:t>
            </w:r>
          </w:p>
        </w:tc>
        <w:tc>
          <w:tcPr>
            <w:tcW w:w="2155" w:type="dxa"/>
            <w:tcBorders>
              <w:top w:val="single" w:color="auto" w:sz="6" w:space="0"/>
              <w:left w:val="single" w:color="auto" w:sz="4" w:space="0"/>
              <w:bottom w:val="single" w:color="auto" w:sz="6" w:space="0"/>
              <w:right w:val="single" w:color="auto" w:sz="6" w:space="0"/>
            </w:tcBorders>
            <w:noWrap/>
          </w:tcPr>
          <w:p w14:paraId="2DA95AE8">
            <w:pPr>
              <w:autoSpaceDE w:val="0"/>
              <w:autoSpaceDN w:val="0"/>
              <w:adjustRightInd w:val="0"/>
              <w:spacing w:line="280" w:lineRule="exact"/>
              <w:rPr>
                <w:rFonts w:hint="eastAsia" w:ascii="仿宋" w:hAnsi="仿宋" w:eastAsia="仿宋" w:cs="仿宋"/>
                <w:sz w:val="24"/>
                <w:szCs w:val="24"/>
                <w:lang w:val="zh-CN"/>
              </w:rPr>
            </w:pPr>
          </w:p>
        </w:tc>
      </w:tr>
      <w:tr w14:paraId="012ADAB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43756DB">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1</w:t>
            </w:r>
          </w:p>
        </w:tc>
        <w:tc>
          <w:tcPr>
            <w:tcW w:w="5528" w:type="dxa"/>
            <w:tcBorders>
              <w:top w:val="single" w:color="auto" w:sz="6" w:space="0"/>
              <w:left w:val="single" w:color="auto" w:sz="4" w:space="0"/>
              <w:bottom w:val="single" w:color="auto" w:sz="6" w:space="0"/>
              <w:right w:val="single" w:color="auto" w:sz="4" w:space="0"/>
            </w:tcBorders>
            <w:noWrap/>
          </w:tcPr>
          <w:p w14:paraId="0F3935DD">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支持监护仪进入夜间模式，隐私模式，演示模式和待机模式</w:t>
            </w:r>
          </w:p>
        </w:tc>
        <w:tc>
          <w:tcPr>
            <w:tcW w:w="2155" w:type="dxa"/>
            <w:tcBorders>
              <w:top w:val="single" w:color="auto" w:sz="6" w:space="0"/>
              <w:left w:val="single" w:color="auto" w:sz="4" w:space="0"/>
              <w:bottom w:val="single" w:color="auto" w:sz="6" w:space="0"/>
              <w:right w:val="single" w:color="auto" w:sz="6" w:space="0"/>
            </w:tcBorders>
            <w:noWrap/>
          </w:tcPr>
          <w:p w14:paraId="0752B3E4">
            <w:pPr>
              <w:autoSpaceDE w:val="0"/>
              <w:autoSpaceDN w:val="0"/>
              <w:adjustRightInd w:val="0"/>
              <w:spacing w:line="280" w:lineRule="exact"/>
              <w:rPr>
                <w:rFonts w:hint="eastAsia" w:ascii="仿宋" w:hAnsi="仿宋" w:eastAsia="仿宋" w:cs="仿宋"/>
                <w:sz w:val="24"/>
                <w:szCs w:val="24"/>
                <w:lang w:val="zh-CN"/>
              </w:rPr>
            </w:pPr>
          </w:p>
        </w:tc>
      </w:tr>
      <w:tr w14:paraId="4266976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E0C0058">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2</w:t>
            </w:r>
          </w:p>
        </w:tc>
        <w:tc>
          <w:tcPr>
            <w:tcW w:w="5528" w:type="dxa"/>
            <w:tcBorders>
              <w:top w:val="single" w:color="auto" w:sz="6" w:space="0"/>
              <w:left w:val="single" w:color="auto" w:sz="4" w:space="0"/>
              <w:bottom w:val="single" w:color="auto" w:sz="6" w:space="0"/>
              <w:right w:val="single" w:color="auto" w:sz="4" w:space="0"/>
            </w:tcBorders>
            <w:noWrap/>
          </w:tcPr>
          <w:p w14:paraId="39418380">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提供心肌缺血评估工具，可以快速查看ST值的变化，</w:t>
            </w:r>
          </w:p>
        </w:tc>
        <w:tc>
          <w:tcPr>
            <w:tcW w:w="2155" w:type="dxa"/>
            <w:tcBorders>
              <w:top w:val="single" w:color="auto" w:sz="6" w:space="0"/>
              <w:left w:val="single" w:color="auto" w:sz="4" w:space="0"/>
              <w:bottom w:val="single" w:color="auto" w:sz="6" w:space="0"/>
              <w:right w:val="single" w:color="auto" w:sz="6" w:space="0"/>
            </w:tcBorders>
            <w:noWrap/>
          </w:tcPr>
          <w:p w14:paraId="3B16A57B">
            <w:pPr>
              <w:autoSpaceDE w:val="0"/>
              <w:autoSpaceDN w:val="0"/>
              <w:adjustRightInd w:val="0"/>
              <w:spacing w:line="280" w:lineRule="exact"/>
              <w:rPr>
                <w:rFonts w:hint="eastAsia" w:ascii="仿宋" w:hAnsi="仿宋" w:eastAsia="仿宋" w:cs="仿宋"/>
                <w:sz w:val="24"/>
                <w:szCs w:val="24"/>
                <w:lang w:val="zh-CN"/>
              </w:rPr>
            </w:pPr>
          </w:p>
        </w:tc>
      </w:tr>
      <w:tr w14:paraId="1B3AF6C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F2CB991">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3</w:t>
            </w:r>
          </w:p>
        </w:tc>
        <w:tc>
          <w:tcPr>
            <w:tcW w:w="5528" w:type="dxa"/>
            <w:tcBorders>
              <w:top w:val="single" w:color="auto" w:sz="6" w:space="0"/>
              <w:left w:val="single" w:color="auto" w:sz="4" w:space="0"/>
              <w:bottom w:val="single" w:color="auto" w:sz="6" w:space="0"/>
              <w:right w:val="single" w:color="auto" w:sz="4" w:space="0"/>
            </w:tcBorders>
            <w:noWrap/>
          </w:tcPr>
          <w:p w14:paraId="59A737EF">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提供计时器功能，界面区提供设置≥4个计时器，每个计时器支持独立设置和计时功能，计时方向包括正计时和倒计时两种选择</w:t>
            </w:r>
          </w:p>
        </w:tc>
        <w:tc>
          <w:tcPr>
            <w:tcW w:w="2155" w:type="dxa"/>
            <w:tcBorders>
              <w:top w:val="single" w:color="auto" w:sz="6" w:space="0"/>
              <w:left w:val="single" w:color="auto" w:sz="4" w:space="0"/>
              <w:bottom w:val="single" w:color="auto" w:sz="6" w:space="0"/>
              <w:right w:val="single" w:color="auto" w:sz="6" w:space="0"/>
            </w:tcBorders>
            <w:noWrap/>
          </w:tcPr>
          <w:p w14:paraId="32CE0739">
            <w:pPr>
              <w:autoSpaceDE w:val="0"/>
              <w:autoSpaceDN w:val="0"/>
              <w:adjustRightInd w:val="0"/>
              <w:spacing w:line="280" w:lineRule="exact"/>
              <w:rPr>
                <w:rFonts w:hint="eastAsia" w:ascii="仿宋" w:hAnsi="仿宋" w:eastAsia="仿宋" w:cs="仿宋"/>
                <w:sz w:val="24"/>
                <w:szCs w:val="24"/>
                <w:lang w:val="zh-CN"/>
              </w:rPr>
            </w:pPr>
          </w:p>
        </w:tc>
      </w:tr>
      <w:tr w14:paraId="481F5157">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FC750F4">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4</w:t>
            </w:r>
          </w:p>
        </w:tc>
        <w:tc>
          <w:tcPr>
            <w:tcW w:w="5528" w:type="dxa"/>
            <w:tcBorders>
              <w:top w:val="single" w:color="auto" w:sz="6" w:space="0"/>
              <w:left w:val="single" w:color="auto" w:sz="4" w:space="0"/>
              <w:bottom w:val="single" w:color="auto" w:sz="6" w:space="0"/>
              <w:right w:val="single" w:color="auto" w:sz="4" w:space="0"/>
            </w:tcBorders>
            <w:noWrap/>
          </w:tcPr>
          <w:p w14:paraId="2055849A">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支持格拉斯哥昏迷评分（GCS）功能</w:t>
            </w:r>
          </w:p>
        </w:tc>
        <w:tc>
          <w:tcPr>
            <w:tcW w:w="2155" w:type="dxa"/>
            <w:tcBorders>
              <w:top w:val="single" w:color="auto" w:sz="6" w:space="0"/>
              <w:left w:val="single" w:color="auto" w:sz="4" w:space="0"/>
              <w:bottom w:val="single" w:color="auto" w:sz="6" w:space="0"/>
              <w:right w:val="single" w:color="auto" w:sz="6" w:space="0"/>
            </w:tcBorders>
            <w:noWrap/>
          </w:tcPr>
          <w:p w14:paraId="2AB37DD4">
            <w:pPr>
              <w:autoSpaceDE w:val="0"/>
              <w:autoSpaceDN w:val="0"/>
              <w:adjustRightInd w:val="0"/>
              <w:spacing w:line="280" w:lineRule="exact"/>
              <w:rPr>
                <w:rFonts w:hint="eastAsia" w:ascii="仿宋" w:hAnsi="仿宋" w:eastAsia="仿宋" w:cs="仿宋"/>
                <w:sz w:val="24"/>
                <w:szCs w:val="24"/>
                <w:lang w:val="zh-CN"/>
              </w:rPr>
            </w:pPr>
          </w:p>
        </w:tc>
      </w:tr>
      <w:tr w14:paraId="0954F86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2CF20EB7">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5</w:t>
            </w:r>
          </w:p>
        </w:tc>
        <w:tc>
          <w:tcPr>
            <w:tcW w:w="5528" w:type="dxa"/>
            <w:tcBorders>
              <w:top w:val="single" w:color="auto" w:sz="6" w:space="0"/>
              <w:left w:val="single" w:color="auto" w:sz="4" w:space="0"/>
              <w:bottom w:val="single" w:color="auto" w:sz="6" w:space="0"/>
              <w:right w:val="single" w:color="auto" w:sz="4" w:space="0"/>
            </w:tcBorders>
            <w:noWrap/>
          </w:tcPr>
          <w:p w14:paraId="45CC0497">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动态趋势界面可支持统计1-24小时心律失常报警、参数超限报警信息，并对超限报警区间的波形进行高亮显示</w:t>
            </w:r>
          </w:p>
        </w:tc>
        <w:tc>
          <w:tcPr>
            <w:tcW w:w="2155" w:type="dxa"/>
            <w:tcBorders>
              <w:top w:val="single" w:color="auto" w:sz="6" w:space="0"/>
              <w:left w:val="single" w:color="auto" w:sz="4" w:space="0"/>
              <w:bottom w:val="single" w:color="auto" w:sz="6" w:space="0"/>
              <w:right w:val="single" w:color="auto" w:sz="6" w:space="0"/>
            </w:tcBorders>
            <w:noWrap/>
          </w:tcPr>
          <w:p w14:paraId="18B2F550">
            <w:pPr>
              <w:autoSpaceDE w:val="0"/>
              <w:autoSpaceDN w:val="0"/>
              <w:adjustRightInd w:val="0"/>
              <w:spacing w:line="280" w:lineRule="exact"/>
              <w:rPr>
                <w:rFonts w:hint="eastAsia" w:ascii="仿宋" w:hAnsi="仿宋" w:eastAsia="仿宋" w:cs="仿宋"/>
                <w:sz w:val="24"/>
                <w:szCs w:val="24"/>
                <w:lang w:val="zh-CN"/>
              </w:rPr>
            </w:pPr>
          </w:p>
        </w:tc>
      </w:tr>
      <w:tr w14:paraId="12DAB7C2">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AB0CF4E">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3.3</w:t>
            </w:r>
            <w:r>
              <w:rPr>
                <w:rFonts w:hint="eastAsia" w:ascii="仿宋" w:hAnsi="仿宋" w:eastAsia="仿宋" w:cs="仿宋"/>
                <w:sz w:val="24"/>
                <w:szCs w:val="24"/>
                <w:lang w:val="en-US" w:eastAsia="zh-CN"/>
              </w:rPr>
              <w:t>6</w:t>
            </w:r>
          </w:p>
        </w:tc>
        <w:tc>
          <w:tcPr>
            <w:tcW w:w="5528" w:type="dxa"/>
            <w:tcBorders>
              <w:top w:val="single" w:color="auto" w:sz="6" w:space="0"/>
              <w:left w:val="single" w:color="auto" w:sz="4" w:space="0"/>
              <w:bottom w:val="single" w:color="auto" w:sz="6" w:space="0"/>
              <w:right w:val="single" w:color="auto" w:sz="4" w:space="0"/>
            </w:tcBorders>
            <w:noWrap/>
          </w:tcPr>
          <w:p w14:paraId="2DE081BE">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提供屏幕截图功能，将屏幕截图通过USB接口导出到U盘</w:t>
            </w:r>
          </w:p>
        </w:tc>
        <w:tc>
          <w:tcPr>
            <w:tcW w:w="2155" w:type="dxa"/>
            <w:tcBorders>
              <w:top w:val="single" w:color="auto" w:sz="6" w:space="0"/>
              <w:left w:val="single" w:color="auto" w:sz="4" w:space="0"/>
              <w:bottom w:val="single" w:color="auto" w:sz="6" w:space="0"/>
              <w:right w:val="single" w:color="auto" w:sz="6" w:space="0"/>
            </w:tcBorders>
            <w:noWrap/>
          </w:tcPr>
          <w:p w14:paraId="4F993C36">
            <w:pPr>
              <w:autoSpaceDE w:val="0"/>
              <w:autoSpaceDN w:val="0"/>
              <w:adjustRightInd w:val="0"/>
              <w:spacing w:line="280" w:lineRule="exact"/>
              <w:rPr>
                <w:rFonts w:hint="eastAsia" w:ascii="仿宋" w:hAnsi="仿宋" w:eastAsia="仿宋" w:cs="仿宋"/>
                <w:sz w:val="24"/>
                <w:szCs w:val="24"/>
                <w:lang w:val="zh-CN"/>
              </w:rPr>
            </w:pPr>
          </w:p>
        </w:tc>
      </w:tr>
      <w:tr w14:paraId="14F221F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8949873">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3.37</w:t>
            </w:r>
          </w:p>
        </w:tc>
        <w:tc>
          <w:tcPr>
            <w:tcW w:w="5528" w:type="dxa"/>
            <w:tcBorders>
              <w:top w:val="single" w:color="auto" w:sz="6" w:space="0"/>
              <w:left w:val="single" w:color="auto" w:sz="4" w:space="0"/>
              <w:bottom w:val="single" w:color="auto" w:sz="6" w:space="0"/>
              <w:right w:val="single" w:color="auto" w:sz="4" w:space="0"/>
            </w:tcBorders>
            <w:noWrap/>
            <w:vAlign w:val="top"/>
          </w:tcPr>
          <w:p w14:paraId="40D1558B">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rPr>
              <w:t>支持打印功能</w:t>
            </w:r>
          </w:p>
        </w:tc>
        <w:tc>
          <w:tcPr>
            <w:tcW w:w="2155" w:type="dxa"/>
            <w:tcBorders>
              <w:top w:val="single" w:color="auto" w:sz="6" w:space="0"/>
              <w:left w:val="single" w:color="auto" w:sz="4" w:space="0"/>
              <w:bottom w:val="single" w:color="auto" w:sz="6" w:space="0"/>
              <w:right w:val="single" w:color="auto" w:sz="6" w:space="0"/>
            </w:tcBorders>
            <w:noWrap/>
          </w:tcPr>
          <w:p w14:paraId="7E50FBF1">
            <w:pPr>
              <w:autoSpaceDE w:val="0"/>
              <w:autoSpaceDN w:val="0"/>
              <w:adjustRightInd w:val="0"/>
              <w:spacing w:line="280" w:lineRule="exact"/>
              <w:rPr>
                <w:rFonts w:hint="eastAsia" w:ascii="仿宋" w:hAnsi="仿宋" w:eastAsia="仿宋" w:cs="仿宋"/>
                <w:sz w:val="24"/>
                <w:szCs w:val="24"/>
                <w:lang w:val="zh-CN"/>
              </w:rPr>
            </w:pPr>
          </w:p>
        </w:tc>
      </w:tr>
      <w:tr w14:paraId="70DE23A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6AC4124">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3.38</w:t>
            </w:r>
          </w:p>
        </w:tc>
        <w:tc>
          <w:tcPr>
            <w:tcW w:w="5528" w:type="dxa"/>
            <w:tcBorders>
              <w:top w:val="single" w:color="auto" w:sz="6" w:space="0"/>
              <w:left w:val="single" w:color="auto" w:sz="4" w:space="0"/>
              <w:bottom w:val="single" w:color="auto" w:sz="6" w:space="0"/>
              <w:right w:val="single" w:color="auto" w:sz="4" w:space="0"/>
            </w:tcBorders>
            <w:noWrap/>
            <w:vAlign w:val="top"/>
          </w:tcPr>
          <w:p w14:paraId="0FEC9983">
            <w:pPr>
              <w:autoSpaceDE w:val="0"/>
              <w:autoSpaceDN w:val="0"/>
              <w:adjustRightInd w:val="0"/>
              <w:spacing w:line="280" w:lineRule="exact"/>
              <w:rPr>
                <w:rFonts w:hint="default" w:ascii="仿宋" w:hAnsi="仿宋" w:eastAsia="仿宋" w:cs="仿宋"/>
                <w:color w:val="auto"/>
                <w:sz w:val="24"/>
                <w:szCs w:val="24"/>
                <w:lang w:val="en-US"/>
              </w:rPr>
            </w:pPr>
            <w:r>
              <w:rPr>
                <w:rFonts w:hint="eastAsia" w:ascii="仿宋" w:hAnsi="仿宋" w:eastAsia="仿宋" w:cs="仿宋"/>
                <w:color w:val="auto"/>
                <w:sz w:val="24"/>
                <w:szCs w:val="24"/>
                <w:shd w:val="clear" w:color="auto" w:fill="FFFFFF"/>
              </w:rPr>
              <w:t>监护仪放置位置做好固定所需配件及</w:t>
            </w:r>
            <w:r>
              <w:rPr>
                <w:rFonts w:hint="eastAsia" w:ascii="仿宋" w:hAnsi="仿宋" w:eastAsia="仿宋" w:cs="仿宋"/>
                <w:color w:val="auto"/>
                <w:sz w:val="24"/>
                <w:szCs w:val="24"/>
                <w:shd w:val="clear" w:color="auto" w:fill="FFFFFF"/>
                <w:lang w:val="en-US" w:eastAsia="zh-CN"/>
              </w:rPr>
              <w:t>安装工作，同时为中央监护站配置转动支架</w:t>
            </w:r>
          </w:p>
        </w:tc>
        <w:tc>
          <w:tcPr>
            <w:tcW w:w="2155" w:type="dxa"/>
            <w:tcBorders>
              <w:top w:val="single" w:color="auto" w:sz="6" w:space="0"/>
              <w:left w:val="single" w:color="auto" w:sz="4" w:space="0"/>
              <w:bottom w:val="single" w:color="auto" w:sz="6" w:space="0"/>
              <w:right w:val="single" w:color="auto" w:sz="6" w:space="0"/>
            </w:tcBorders>
            <w:noWrap/>
          </w:tcPr>
          <w:p w14:paraId="11295771">
            <w:pPr>
              <w:autoSpaceDE w:val="0"/>
              <w:autoSpaceDN w:val="0"/>
              <w:adjustRightInd w:val="0"/>
              <w:spacing w:line="280" w:lineRule="exact"/>
              <w:rPr>
                <w:rFonts w:hint="eastAsia" w:ascii="仿宋" w:hAnsi="仿宋" w:eastAsia="仿宋" w:cs="仿宋"/>
                <w:sz w:val="24"/>
                <w:szCs w:val="24"/>
                <w:lang w:val="zh-CN"/>
              </w:rPr>
            </w:pPr>
          </w:p>
        </w:tc>
      </w:tr>
      <w:tr w14:paraId="28885B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48881439">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lang w:val="zh-CN"/>
              </w:rPr>
              <w:t>四、</w:t>
            </w:r>
          </w:p>
        </w:tc>
        <w:tc>
          <w:tcPr>
            <w:tcW w:w="5528" w:type="dxa"/>
            <w:tcBorders>
              <w:top w:val="single" w:color="auto" w:sz="6" w:space="0"/>
              <w:left w:val="single" w:color="auto" w:sz="4" w:space="0"/>
              <w:bottom w:val="single" w:color="auto" w:sz="6" w:space="0"/>
              <w:right w:val="single" w:color="auto" w:sz="4" w:space="0"/>
            </w:tcBorders>
            <w:noWrap/>
          </w:tcPr>
          <w:p w14:paraId="1F41B61E">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配置要求</w:t>
            </w:r>
          </w:p>
        </w:tc>
        <w:tc>
          <w:tcPr>
            <w:tcW w:w="2155" w:type="dxa"/>
            <w:tcBorders>
              <w:top w:val="single" w:color="auto" w:sz="6" w:space="0"/>
              <w:left w:val="single" w:color="auto" w:sz="4" w:space="0"/>
              <w:bottom w:val="single" w:color="auto" w:sz="6" w:space="0"/>
              <w:right w:val="single" w:color="auto" w:sz="6" w:space="0"/>
            </w:tcBorders>
            <w:noWrap/>
          </w:tcPr>
          <w:p w14:paraId="1EFF47CD">
            <w:pPr>
              <w:autoSpaceDE w:val="0"/>
              <w:autoSpaceDN w:val="0"/>
              <w:adjustRightInd w:val="0"/>
              <w:spacing w:line="280" w:lineRule="exact"/>
              <w:rPr>
                <w:rFonts w:hint="eastAsia" w:ascii="仿宋" w:hAnsi="仿宋" w:eastAsia="仿宋" w:cs="仿宋"/>
                <w:sz w:val="24"/>
                <w:szCs w:val="24"/>
              </w:rPr>
            </w:pPr>
          </w:p>
        </w:tc>
      </w:tr>
      <w:tr w14:paraId="15949AE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243D6FA">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4.1</w:t>
            </w:r>
          </w:p>
        </w:tc>
        <w:tc>
          <w:tcPr>
            <w:tcW w:w="5528" w:type="dxa"/>
            <w:tcBorders>
              <w:top w:val="single" w:color="auto" w:sz="6" w:space="0"/>
              <w:left w:val="single" w:color="auto" w:sz="4" w:space="0"/>
              <w:bottom w:val="single" w:color="auto" w:sz="6" w:space="0"/>
              <w:right w:val="single" w:color="auto" w:sz="4" w:space="0"/>
            </w:tcBorders>
            <w:noWrap/>
            <w:vAlign w:val="center"/>
          </w:tcPr>
          <w:p w14:paraId="7C3457D1">
            <w:pPr>
              <w:rPr>
                <w:rFonts w:hint="eastAsia" w:ascii="仿宋" w:hAnsi="仿宋" w:eastAsia="仿宋" w:cs="仿宋"/>
                <w:color w:val="auto"/>
                <w:sz w:val="24"/>
                <w:szCs w:val="24"/>
              </w:rPr>
            </w:pPr>
            <w:r>
              <w:rPr>
                <w:rFonts w:hint="eastAsia" w:ascii="仿宋" w:hAnsi="仿宋" w:eastAsia="仿宋" w:cs="仿宋"/>
                <w:color w:val="auto"/>
                <w:sz w:val="24"/>
                <w:szCs w:val="24"/>
              </w:rPr>
              <w:t>新生儿监护仪主机 5 台（含电池 5 块）</w:t>
            </w:r>
          </w:p>
        </w:tc>
        <w:tc>
          <w:tcPr>
            <w:tcW w:w="2155" w:type="dxa"/>
            <w:tcBorders>
              <w:top w:val="single" w:color="auto" w:sz="6" w:space="0"/>
              <w:left w:val="single" w:color="auto" w:sz="4" w:space="0"/>
              <w:bottom w:val="single" w:color="auto" w:sz="6" w:space="0"/>
              <w:right w:val="single" w:color="auto" w:sz="6" w:space="0"/>
            </w:tcBorders>
            <w:noWrap/>
          </w:tcPr>
          <w:p w14:paraId="25AE1A20">
            <w:pPr>
              <w:autoSpaceDE w:val="0"/>
              <w:autoSpaceDN w:val="0"/>
              <w:adjustRightInd w:val="0"/>
              <w:spacing w:line="280" w:lineRule="exact"/>
              <w:rPr>
                <w:rFonts w:hint="eastAsia" w:ascii="仿宋" w:hAnsi="仿宋" w:eastAsia="仿宋" w:cs="仿宋"/>
                <w:sz w:val="24"/>
                <w:szCs w:val="24"/>
              </w:rPr>
            </w:pPr>
          </w:p>
        </w:tc>
      </w:tr>
      <w:tr w14:paraId="7986C0D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D396B91">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4.2</w:t>
            </w:r>
          </w:p>
        </w:tc>
        <w:tc>
          <w:tcPr>
            <w:tcW w:w="5528" w:type="dxa"/>
            <w:tcBorders>
              <w:top w:val="single" w:color="auto" w:sz="6" w:space="0"/>
              <w:left w:val="single" w:color="auto" w:sz="4" w:space="0"/>
              <w:bottom w:val="single" w:color="auto" w:sz="6" w:space="0"/>
              <w:right w:val="single" w:color="auto" w:sz="4" w:space="0"/>
            </w:tcBorders>
            <w:noWrap/>
            <w:vAlign w:val="center"/>
          </w:tcPr>
          <w:p w14:paraId="675B717D">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新生儿心电附件包 5 套</w:t>
            </w:r>
          </w:p>
        </w:tc>
        <w:tc>
          <w:tcPr>
            <w:tcW w:w="2155" w:type="dxa"/>
            <w:tcBorders>
              <w:top w:val="single" w:color="auto" w:sz="6" w:space="0"/>
              <w:left w:val="single" w:color="auto" w:sz="4" w:space="0"/>
              <w:bottom w:val="single" w:color="auto" w:sz="6" w:space="0"/>
              <w:right w:val="single" w:color="auto" w:sz="6" w:space="0"/>
            </w:tcBorders>
            <w:noWrap/>
          </w:tcPr>
          <w:p w14:paraId="23465807">
            <w:pPr>
              <w:autoSpaceDE w:val="0"/>
              <w:autoSpaceDN w:val="0"/>
              <w:adjustRightInd w:val="0"/>
              <w:spacing w:line="280" w:lineRule="exact"/>
              <w:rPr>
                <w:rFonts w:hint="eastAsia" w:ascii="仿宋" w:hAnsi="仿宋" w:eastAsia="仿宋" w:cs="仿宋"/>
                <w:sz w:val="24"/>
                <w:szCs w:val="24"/>
                <w:lang w:val="zh-CN"/>
              </w:rPr>
            </w:pPr>
          </w:p>
        </w:tc>
      </w:tr>
      <w:tr w14:paraId="6AF0A3F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54C758DC">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4.3</w:t>
            </w:r>
          </w:p>
        </w:tc>
        <w:tc>
          <w:tcPr>
            <w:tcW w:w="5528" w:type="dxa"/>
            <w:tcBorders>
              <w:top w:val="single" w:color="auto" w:sz="6" w:space="0"/>
              <w:left w:val="single" w:color="auto" w:sz="4" w:space="0"/>
              <w:bottom w:val="single" w:color="auto" w:sz="6" w:space="0"/>
              <w:right w:val="single" w:color="auto" w:sz="4" w:space="0"/>
            </w:tcBorders>
            <w:noWrap/>
            <w:vAlign w:val="center"/>
          </w:tcPr>
          <w:p w14:paraId="632B8767">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新生儿血氧附件包 5 套</w:t>
            </w:r>
          </w:p>
        </w:tc>
        <w:tc>
          <w:tcPr>
            <w:tcW w:w="2155" w:type="dxa"/>
            <w:tcBorders>
              <w:top w:val="single" w:color="auto" w:sz="6" w:space="0"/>
              <w:left w:val="single" w:color="auto" w:sz="4" w:space="0"/>
              <w:bottom w:val="single" w:color="auto" w:sz="6" w:space="0"/>
              <w:right w:val="single" w:color="auto" w:sz="6" w:space="0"/>
            </w:tcBorders>
            <w:noWrap/>
          </w:tcPr>
          <w:p w14:paraId="096E4B69">
            <w:pPr>
              <w:autoSpaceDE w:val="0"/>
              <w:autoSpaceDN w:val="0"/>
              <w:adjustRightInd w:val="0"/>
              <w:spacing w:line="280" w:lineRule="exact"/>
              <w:rPr>
                <w:rFonts w:hint="eastAsia" w:ascii="仿宋" w:hAnsi="仿宋" w:eastAsia="仿宋" w:cs="仿宋"/>
                <w:sz w:val="24"/>
                <w:szCs w:val="24"/>
                <w:lang w:val="zh-CN"/>
              </w:rPr>
            </w:pPr>
          </w:p>
        </w:tc>
      </w:tr>
      <w:tr w14:paraId="0C5221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3A8573E1">
            <w:pPr>
              <w:rPr>
                <w:rFonts w:hint="eastAsia" w:ascii="仿宋" w:hAnsi="仿宋" w:eastAsia="仿宋" w:cs="仿宋"/>
                <w:color w:val="auto"/>
                <w:sz w:val="24"/>
                <w:szCs w:val="24"/>
              </w:rPr>
            </w:pPr>
            <w:r>
              <w:rPr>
                <w:rFonts w:hint="eastAsia" w:ascii="仿宋" w:hAnsi="仿宋" w:eastAsia="仿宋" w:cs="仿宋"/>
                <w:color w:val="auto"/>
                <w:sz w:val="24"/>
                <w:szCs w:val="24"/>
              </w:rPr>
              <w:t>4.4</w:t>
            </w:r>
          </w:p>
        </w:tc>
        <w:tc>
          <w:tcPr>
            <w:tcW w:w="5528" w:type="dxa"/>
            <w:tcBorders>
              <w:top w:val="single" w:color="auto" w:sz="6" w:space="0"/>
              <w:left w:val="single" w:color="auto" w:sz="4" w:space="0"/>
              <w:bottom w:val="single" w:color="auto" w:sz="6" w:space="0"/>
              <w:right w:val="single" w:color="auto" w:sz="4" w:space="0"/>
            </w:tcBorders>
            <w:noWrap/>
            <w:vAlign w:val="center"/>
          </w:tcPr>
          <w:p w14:paraId="14EB549C">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新生儿血压附件包 5 套（每套含3个尺寸不同的袖套）</w:t>
            </w:r>
          </w:p>
        </w:tc>
        <w:tc>
          <w:tcPr>
            <w:tcW w:w="2155" w:type="dxa"/>
            <w:tcBorders>
              <w:top w:val="single" w:color="auto" w:sz="6" w:space="0"/>
              <w:left w:val="single" w:color="auto" w:sz="4" w:space="0"/>
              <w:bottom w:val="single" w:color="auto" w:sz="6" w:space="0"/>
              <w:right w:val="single" w:color="auto" w:sz="6" w:space="0"/>
            </w:tcBorders>
            <w:noWrap/>
          </w:tcPr>
          <w:p w14:paraId="3D011632">
            <w:pPr>
              <w:autoSpaceDE w:val="0"/>
              <w:autoSpaceDN w:val="0"/>
              <w:adjustRightInd w:val="0"/>
              <w:spacing w:line="280" w:lineRule="exact"/>
              <w:rPr>
                <w:rFonts w:hint="eastAsia" w:ascii="仿宋" w:hAnsi="仿宋" w:eastAsia="仿宋" w:cs="仿宋"/>
                <w:sz w:val="24"/>
                <w:szCs w:val="24"/>
                <w:lang w:val="zh-CN"/>
              </w:rPr>
            </w:pPr>
          </w:p>
        </w:tc>
      </w:tr>
      <w:tr w14:paraId="5DE9241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C7C3667">
            <w:pPr>
              <w:rPr>
                <w:rFonts w:hint="eastAsia" w:ascii="仿宋" w:hAnsi="仿宋" w:eastAsia="仿宋" w:cs="仿宋"/>
                <w:color w:val="auto"/>
                <w:sz w:val="24"/>
                <w:szCs w:val="24"/>
              </w:rPr>
            </w:pPr>
            <w:r>
              <w:rPr>
                <w:rFonts w:hint="eastAsia" w:ascii="仿宋" w:hAnsi="仿宋" w:eastAsia="仿宋" w:cs="仿宋"/>
                <w:color w:val="auto"/>
                <w:sz w:val="24"/>
                <w:szCs w:val="24"/>
              </w:rPr>
              <w:t>4.5</w:t>
            </w:r>
          </w:p>
        </w:tc>
        <w:tc>
          <w:tcPr>
            <w:tcW w:w="5528" w:type="dxa"/>
            <w:tcBorders>
              <w:top w:val="single" w:color="auto" w:sz="6" w:space="0"/>
              <w:left w:val="single" w:color="auto" w:sz="4" w:space="0"/>
              <w:bottom w:val="single" w:color="auto" w:sz="6" w:space="0"/>
              <w:right w:val="single" w:color="auto" w:sz="4" w:space="0"/>
            </w:tcBorders>
            <w:noWrap/>
            <w:vAlign w:val="center"/>
          </w:tcPr>
          <w:p w14:paraId="41F90E27">
            <w:pPr>
              <w:rPr>
                <w:rFonts w:hint="eastAsia" w:ascii="仿宋" w:hAnsi="仿宋" w:eastAsia="仿宋" w:cs="仿宋"/>
                <w:color w:val="auto"/>
                <w:sz w:val="24"/>
                <w:szCs w:val="24"/>
                <w:lang w:val="zh-CN"/>
              </w:rPr>
            </w:pPr>
            <w:r>
              <w:rPr>
                <w:rFonts w:hint="eastAsia" w:ascii="仿宋" w:hAnsi="仿宋" w:eastAsia="仿宋" w:cs="仿宋"/>
                <w:color w:val="auto"/>
                <w:sz w:val="24"/>
                <w:szCs w:val="24"/>
              </w:rPr>
              <w:t>新生儿心电电极片 5包</w:t>
            </w:r>
          </w:p>
        </w:tc>
        <w:tc>
          <w:tcPr>
            <w:tcW w:w="2155" w:type="dxa"/>
            <w:tcBorders>
              <w:top w:val="single" w:color="auto" w:sz="6" w:space="0"/>
              <w:left w:val="single" w:color="auto" w:sz="4" w:space="0"/>
              <w:bottom w:val="single" w:color="auto" w:sz="6" w:space="0"/>
              <w:right w:val="single" w:color="auto" w:sz="6" w:space="0"/>
            </w:tcBorders>
            <w:noWrap/>
          </w:tcPr>
          <w:p w14:paraId="0BEF4F0A">
            <w:pPr>
              <w:autoSpaceDE w:val="0"/>
              <w:autoSpaceDN w:val="0"/>
              <w:adjustRightInd w:val="0"/>
              <w:spacing w:line="280" w:lineRule="exact"/>
              <w:rPr>
                <w:rFonts w:hint="eastAsia" w:ascii="仿宋" w:hAnsi="仿宋" w:eastAsia="仿宋" w:cs="仿宋"/>
                <w:sz w:val="24"/>
                <w:szCs w:val="24"/>
                <w:lang w:val="zh-CN"/>
              </w:rPr>
            </w:pPr>
          </w:p>
        </w:tc>
      </w:tr>
      <w:tr w14:paraId="5CF01EA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067EDF18">
            <w:pP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6</w:t>
            </w:r>
          </w:p>
        </w:tc>
        <w:tc>
          <w:tcPr>
            <w:tcW w:w="5528" w:type="dxa"/>
            <w:tcBorders>
              <w:top w:val="single" w:color="auto" w:sz="6" w:space="0"/>
              <w:left w:val="single" w:color="auto" w:sz="4" w:space="0"/>
              <w:bottom w:val="single" w:color="auto" w:sz="6" w:space="0"/>
              <w:right w:val="single" w:color="auto" w:sz="4" w:space="0"/>
            </w:tcBorders>
            <w:noWrap/>
            <w:vAlign w:val="center"/>
          </w:tcPr>
          <w:p w14:paraId="2450DB96">
            <w:pPr>
              <w:rPr>
                <w:rFonts w:hint="eastAsia" w:ascii="仿宋" w:hAnsi="仿宋" w:eastAsia="仿宋" w:cs="仿宋"/>
                <w:color w:val="auto"/>
                <w:sz w:val="24"/>
                <w:szCs w:val="24"/>
              </w:rPr>
            </w:pPr>
            <w:r>
              <w:rPr>
                <w:rFonts w:hint="eastAsia" w:ascii="仿宋" w:hAnsi="仿宋" w:eastAsia="仿宋" w:cs="仿宋"/>
                <w:color w:val="auto"/>
                <w:sz w:val="24"/>
                <w:szCs w:val="24"/>
              </w:rPr>
              <w:t>新生儿监护仪</w:t>
            </w:r>
            <w:r>
              <w:rPr>
                <w:rFonts w:hint="eastAsia" w:ascii="仿宋" w:hAnsi="仿宋" w:eastAsia="仿宋" w:cs="仿宋"/>
                <w:color w:val="auto"/>
                <w:sz w:val="24"/>
                <w:szCs w:val="24"/>
                <w:lang w:val="en-US" w:eastAsia="zh-CN"/>
              </w:rPr>
              <w:t>吊塔</w:t>
            </w:r>
            <w:r>
              <w:rPr>
                <w:rFonts w:hint="eastAsia" w:ascii="仿宋" w:hAnsi="仿宋" w:eastAsia="仿宋" w:cs="仿宋"/>
                <w:color w:val="auto"/>
                <w:sz w:val="24"/>
                <w:szCs w:val="24"/>
              </w:rPr>
              <w:t>底座</w:t>
            </w:r>
            <w:r>
              <w:rPr>
                <w:rFonts w:hint="eastAsia" w:ascii="仿宋" w:hAnsi="仿宋" w:eastAsia="仿宋" w:cs="仿宋"/>
                <w:color w:val="auto"/>
                <w:sz w:val="24"/>
                <w:szCs w:val="24"/>
                <w:lang w:val="en-US"/>
              </w:rPr>
              <w:t>15</w:t>
            </w:r>
            <w:r>
              <w:rPr>
                <w:rFonts w:hint="eastAsia" w:ascii="仿宋" w:hAnsi="仿宋" w:eastAsia="仿宋" w:cs="仿宋"/>
                <w:color w:val="auto"/>
                <w:sz w:val="24"/>
                <w:szCs w:val="24"/>
              </w:rPr>
              <w:t>个</w:t>
            </w:r>
            <w:r>
              <w:rPr>
                <w:rFonts w:hint="eastAsia" w:ascii="仿宋" w:hAnsi="仿宋" w:eastAsia="仿宋" w:cs="仿宋"/>
                <w:color w:val="auto"/>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3016DD25">
            <w:pPr>
              <w:autoSpaceDE w:val="0"/>
              <w:autoSpaceDN w:val="0"/>
              <w:adjustRightInd w:val="0"/>
              <w:spacing w:line="280" w:lineRule="exact"/>
              <w:rPr>
                <w:rFonts w:hint="eastAsia" w:ascii="仿宋" w:hAnsi="仿宋" w:eastAsia="仿宋" w:cs="仿宋"/>
                <w:sz w:val="24"/>
                <w:szCs w:val="24"/>
                <w:lang w:val="zh-CN"/>
              </w:rPr>
            </w:pPr>
          </w:p>
        </w:tc>
      </w:tr>
      <w:tr w14:paraId="506C45E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67FA9AAE">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4.7</w:t>
            </w:r>
          </w:p>
        </w:tc>
        <w:tc>
          <w:tcPr>
            <w:tcW w:w="5528" w:type="dxa"/>
            <w:tcBorders>
              <w:top w:val="single" w:color="auto" w:sz="6" w:space="0"/>
              <w:left w:val="single" w:color="auto" w:sz="4" w:space="0"/>
              <w:bottom w:val="single" w:color="auto" w:sz="6" w:space="0"/>
              <w:right w:val="single" w:color="auto" w:sz="4" w:space="0"/>
            </w:tcBorders>
            <w:noWrap/>
            <w:vAlign w:val="center"/>
          </w:tcPr>
          <w:p w14:paraId="23B7BA20">
            <w:pPr>
              <w:rPr>
                <w:rFonts w:hint="eastAsia" w:ascii="仿宋" w:hAnsi="仿宋" w:eastAsia="仿宋" w:cs="仿宋"/>
                <w:sz w:val="24"/>
                <w:szCs w:val="24"/>
              </w:rPr>
            </w:pPr>
            <w:r>
              <w:rPr>
                <w:rFonts w:hint="eastAsia" w:ascii="仿宋" w:hAnsi="仿宋" w:eastAsia="仿宋" w:cs="仿宋"/>
                <w:sz w:val="24"/>
                <w:szCs w:val="24"/>
                <w:lang w:val="en-US" w:eastAsia="zh-CN"/>
              </w:rPr>
              <w:t>监护仪上墙支架5个</w:t>
            </w:r>
            <w:r>
              <w:rPr>
                <w:rFonts w:hint="eastAsia" w:ascii="仿宋" w:hAnsi="仿宋" w:eastAsia="仿宋" w:cs="仿宋"/>
                <w:color w:val="000000"/>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2191F834">
            <w:pPr>
              <w:autoSpaceDE w:val="0"/>
              <w:autoSpaceDN w:val="0"/>
              <w:adjustRightInd w:val="0"/>
              <w:spacing w:line="280" w:lineRule="exact"/>
              <w:rPr>
                <w:rFonts w:hint="eastAsia" w:ascii="仿宋" w:hAnsi="仿宋" w:eastAsia="仿宋" w:cs="仿宋"/>
                <w:sz w:val="24"/>
                <w:szCs w:val="24"/>
                <w:lang w:val="zh-CN"/>
              </w:rPr>
            </w:pPr>
          </w:p>
        </w:tc>
      </w:tr>
      <w:tr w14:paraId="742F39F4">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tcPr>
          <w:p w14:paraId="1A1FD819">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5528" w:type="dxa"/>
            <w:tcBorders>
              <w:top w:val="single" w:color="auto" w:sz="6" w:space="0"/>
              <w:left w:val="single" w:color="auto" w:sz="4" w:space="0"/>
              <w:bottom w:val="single" w:color="auto" w:sz="6" w:space="0"/>
              <w:right w:val="single" w:color="auto" w:sz="4" w:space="0"/>
            </w:tcBorders>
            <w:noWrap/>
            <w:vAlign w:val="center"/>
          </w:tcPr>
          <w:p w14:paraId="2BE6DE79">
            <w:pPr>
              <w:rPr>
                <w:rFonts w:hint="eastAsia" w:ascii="仿宋" w:hAnsi="仿宋" w:eastAsia="仿宋" w:cs="仿宋"/>
                <w:sz w:val="24"/>
                <w:szCs w:val="24"/>
              </w:rPr>
            </w:pPr>
            <w:r>
              <w:rPr>
                <w:rFonts w:hint="eastAsia" w:ascii="仿宋" w:hAnsi="仿宋" w:eastAsia="仿宋" w:cs="仿宋"/>
                <w:sz w:val="24"/>
                <w:szCs w:val="24"/>
                <w:lang w:val="en-US" w:eastAsia="zh-CN"/>
              </w:rPr>
              <w:t>监护站显示屏伸缩支架5个</w:t>
            </w:r>
            <w:r>
              <w:rPr>
                <w:rFonts w:hint="eastAsia" w:ascii="仿宋" w:hAnsi="仿宋" w:eastAsia="仿宋" w:cs="仿宋"/>
                <w:color w:val="000000"/>
                <w:kern w:val="0"/>
                <w:sz w:val="24"/>
                <w:szCs w:val="24"/>
                <w:lang w:val="en-US" w:eastAsia="zh-CN"/>
              </w:rPr>
              <w:t>（不作同品牌要求）</w:t>
            </w:r>
          </w:p>
        </w:tc>
        <w:tc>
          <w:tcPr>
            <w:tcW w:w="2155" w:type="dxa"/>
            <w:tcBorders>
              <w:top w:val="single" w:color="auto" w:sz="6" w:space="0"/>
              <w:left w:val="single" w:color="auto" w:sz="4" w:space="0"/>
              <w:bottom w:val="single" w:color="auto" w:sz="6" w:space="0"/>
              <w:right w:val="single" w:color="auto" w:sz="6" w:space="0"/>
            </w:tcBorders>
            <w:noWrap/>
          </w:tcPr>
          <w:p w14:paraId="222C8990">
            <w:pPr>
              <w:autoSpaceDE w:val="0"/>
              <w:autoSpaceDN w:val="0"/>
              <w:adjustRightInd w:val="0"/>
              <w:spacing w:line="280" w:lineRule="exact"/>
              <w:rPr>
                <w:rFonts w:hint="eastAsia" w:ascii="仿宋" w:hAnsi="仿宋" w:eastAsia="仿宋" w:cs="仿宋"/>
                <w:sz w:val="24"/>
                <w:szCs w:val="24"/>
                <w:lang w:val="zh-CN"/>
              </w:rPr>
            </w:pPr>
          </w:p>
        </w:tc>
      </w:tr>
      <w:tr w14:paraId="257B26A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E722118">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7FC15BC">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A4BA1CE">
            <w:pPr>
              <w:autoSpaceDE w:val="0"/>
              <w:autoSpaceDN w:val="0"/>
              <w:adjustRightInd w:val="0"/>
              <w:spacing w:line="280" w:lineRule="exact"/>
              <w:rPr>
                <w:rFonts w:hint="eastAsia" w:ascii="仿宋" w:hAnsi="仿宋" w:eastAsia="仿宋" w:cs="仿宋"/>
                <w:color w:val="auto"/>
                <w:sz w:val="24"/>
                <w:szCs w:val="24"/>
                <w:lang w:val="zh-CN"/>
              </w:rPr>
            </w:pPr>
          </w:p>
        </w:tc>
      </w:tr>
      <w:tr w14:paraId="1154DD1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080341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2E3DD9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63EE2FF">
            <w:pPr>
              <w:autoSpaceDE w:val="0"/>
              <w:autoSpaceDN w:val="0"/>
              <w:adjustRightInd w:val="0"/>
              <w:spacing w:line="280" w:lineRule="exact"/>
              <w:rPr>
                <w:rFonts w:hint="eastAsia" w:ascii="仿宋" w:hAnsi="仿宋" w:eastAsia="仿宋" w:cs="仿宋"/>
                <w:color w:val="auto"/>
                <w:sz w:val="24"/>
                <w:szCs w:val="24"/>
                <w:lang w:val="zh-CN"/>
              </w:rPr>
            </w:pPr>
          </w:p>
        </w:tc>
      </w:tr>
      <w:tr w14:paraId="393F126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ABE7B2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620A3DB">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免费主机保修五</w:t>
            </w:r>
            <w:r>
              <w:rPr>
                <w:rFonts w:hint="eastAsia" w:ascii="仿宋" w:hAnsi="仿宋" w:eastAsia="仿宋" w:cs="仿宋"/>
                <w:b/>
                <w:bCs/>
                <w:color w:val="FF0000"/>
                <w:sz w:val="24"/>
                <w:szCs w:val="24"/>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FEE0828">
            <w:pPr>
              <w:autoSpaceDE w:val="0"/>
              <w:autoSpaceDN w:val="0"/>
              <w:adjustRightInd w:val="0"/>
              <w:spacing w:line="280" w:lineRule="exact"/>
              <w:rPr>
                <w:rFonts w:hint="eastAsia" w:ascii="仿宋" w:hAnsi="仿宋" w:eastAsia="仿宋" w:cs="仿宋"/>
                <w:color w:val="auto"/>
                <w:sz w:val="24"/>
                <w:szCs w:val="24"/>
                <w:lang w:val="zh-CN"/>
              </w:rPr>
            </w:pPr>
          </w:p>
        </w:tc>
      </w:tr>
      <w:tr w14:paraId="4EBA6D0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4EC1A6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F9A9CB9">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79CA8091">
            <w:pPr>
              <w:autoSpaceDE w:val="0"/>
              <w:autoSpaceDN w:val="0"/>
              <w:adjustRightInd w:val="0"/>
              <w:spacing w:line="280" w:lineRule="exact"/>
              <w:rPr>
                <w:rFonts w:hint="eastAsia" w:ascii="仿宋" w:hAnsi="仿宋" w:eastAsia="仿宋" w:cs="仿宋"/>
                <w:color w:val="auto"/>
                <w:sz w:val="24"/>
                <w:szCs w:val="24"/>
                <w:lang w:val="zh-CN"/>
              </w:rPr>
            </w:pPr>
          </w:p>
        </w:tc>
      </w:tr>
      <w:tr w14:paraId="6B6B1DF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7FAE74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B867A8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CC03F56">
            <w:pPr>
              <w:autoSpaceDE w:val="0"/>
              <w:autoSpaceDN w:val="0"/>
              <w:adjustRightInd w:val="0"/>
              <w:spacing w:line="280" w:lineRule="exact"/>
              <w:rPr>
                <w:rFonts w:hint="eastAsia" w:ascii="仿宋" w:hAnsi="仿宋" w:eastAsia="仿宋" w:cs="仿宋"/>
                <w:color w:val="auto"/>
                <w:sz w:val="24"/>
                <w:szCs w:val="24"/>
                <w:lang w:val="zh-CN"/>
              </w:rPr>
            </w:pPr>
          </w:p>
        </w:tc>
      </w:tr>
      <w:tr w14:paraId="6F2EAE9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792F6A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3F45C4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A904D86">
            <w:pPr>
              <w:autoSpaceDE w:val="0"/>
              <w:autoSpaceDN w:val="0"/>
              <w:adjustRightInd w:val="0"/>
              <w:spacing w:line="280" w:lineRule="exact"/>
              <w:rPr>
                <w:rFonts w:hint="eastAsia" w:ascii="仿宋" w:hAnsi="仿宋" w:eastAsia="仿宋" w:cs="仿宋"/>
                <w:color w:val="auto"/>
                <w:sz w:val="24"/>
                <w:szCs w:val="24"/>
                <w:lang w:val="zh-CN"/>
              </w:rPr>
            </w:pPr>
          </w:p>
        </w:tc>
      </w:tr>
      <w:tr w14:paraId="6E75E28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5A13688">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B6735E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509B171">
            <w:pPr>
              <w:autoSpaceDE w:val="0"/>
              <w:autoSpaceDN w:val="0"/>
              <w:adjustRightInd w:val="0"/>
              <w:spacing w:line="280" w:lineRule="exact"/>
              <w:rPr>
                <w:rFonts w:hint="eastAsia" w:ascii="仿宋" w:hAnsi="仿宋" w:eastAsia="仿宋" w:cs="仿宋"/>
                <w:color w:val="auto"/>
                <w:sz w:val="24"/>
                <w:szCs w:val="24"/>
                <w:lang w:val="zh-CN"/>
              </w:rPr>
            </w:pPr>
          </w:p>
        </w:tc>
      </w:tr>
      <w:tr w14:paraId="0023DFAC">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0DAB4DF">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4DF601D7">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附加必备条件：</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D4C4B43">
            <w:pPr>
              <w:autoSpaceDE w:val="0"/>
              <w:autoSpaceDN w:val="0"/>
              <w:adjustRightInd w:val="0"/>
              <w:spacing w:line="280" w:lineRule="exact"/>
              <w:rPr>
                <w:rFonts w:hint="eastAsia" w:ascii="仿宋" w:hAnsi="仿宋" w:eastAsia="仿宋" w:cs="仿宋"/>
                <w:color w:val="auto"/>
                <w:sz w:val="24"/>
                <w:szCs w:val="24"/>
                <w:lang w:val="zh-CN"/>
              </w:rPr>
            </w:pPr>
          </w:p>
        </w:tc>
      </w:tr>
      <w:tr w14:paraId="7F4C75A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B72EA50">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B2736CB">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提供符合上述参数和配置要求的详细配置清单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90F0A6B">
            <w:pPr>
              <w:autoSpaceDE w:val="0"/>
              <w:autoSpaceDN w:val="0"/>
              <w:adjustRightInd w:val="0"/>
              <w:spacing w:line="280" w:lineRule="exact"/>
              <w:rPr>
                <w:rFonts w:hint="eastAsia" w:ascii="仿宋" w:hAnsi="仿宋" w:eastAsia="仿宋" w:cs="仿宋"/>
                <w:color w:val="auto"/>
                <w:sz w:val="24"/>
                <w:szCs w:val="24"/>
                <w:lang w:val="zh-CN"/>
              </w:rPr>
            </w:pPr>
          </w:p>
        </w:tc>
      </w:tr>
      <w:tr w14:paraId="35C73A83">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7999561">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1A146B1">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26BD56A">
            <w:pPr>
              <w:autoSpaceDE w:val="0"/>
              <w:autoSpaceDN w:val="0"/>
              <w:adjustRightInd w:val="0"/>
              <w:spacing w:line="280" w:lineRule="exact"/>
              <w:rPr>
                <w:rFonts w:hint="eastAsia" w:ascii="仿宋" w:hAnsi="仿宋" w:eastAsia="仿宋" w:cs="仿宋"/>
                <w:color w:val="auto"/>
                <w:sz w:val="24"/>
                <w:szCs w:val="24"/>
                <w:lang w:val="zh-CN"/>
              </w:rPr>
            </w:pPr>
          </w:p>
        </w:tc>
      </w:tr>
      <w:tr w14:paraId="3F31AF45">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D7A0E94">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EFC7BA8">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所有配置为同品牌原装产品(除注明要求例外)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6C173F4">
            <w:pPr>
              <w:autoSpaceDE w:val="0"/>
              <w:autoSpaceDN w:val="0"/>
              <w:adjustRightInd w:val="0"/>
              <w:spacing w:line="280" w:lineRule="exact"/>
              <w:rPr>
                <w:rFonts w:hint="eastAsia" w:ascii="仿宋" w:hAnsi="仿宋" w:eastAsia="仿宋" w:cs="仿宋"/>
                <w:color w:val="auto"/>
                <w:sz w:val="24"/>
                <w:szCs w:val="24"/>
                <w:lang w:val="zh-CN"/>
              </w:rPr>
            </w:pPr>
          </w:p>
        </w:tc>
      </w:tr>
      <w:tr w14:paraId="0E3C563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90DB936">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6CBD495">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所有设备必须是全新的，未曾使用过的原装产品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81F2C33">
            <w:pPr>
              <w:autoSpaceDE w:val="0"/>
              <w:autoSpaceDN w:val="0"/>
              <w:adjustRightInd w:val="0"/>
              <w:spacing w:line="280" w:lineRule="exact"/>
              <w:rPr>
                <w:rFonts w:hint="eastAsia" w:ascii="仿宋" w:hAnsi="仿宋" w:eastAsia="仿宋" w:cs="仿宋"/>
                <w:color w:val="auto"/>
                <w:sz w:val="24"/>
                <w:szCs w:val="24"/>
                <w:lang w:val="zh-CN"/>
              </w:rPr>
            </w:pPr>
          </w:p>
        </w:tc>
      </w:tr>
      <w:tr w14:paraId="4FD1723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73C30DE8">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8CAFC63">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5FA4903">
            <w:pPr>
              <w:autoSpaceDE w:val="0"/>
              <w:autoSpaceDN w:val="0"/>
              <w:adjustRightInd w:val="0"/>
              <w:spacing w:line="280" w:lineRule="exact"/>
              <w:rPr>
                <w:rFonts w:hint="eastAsia" w:ascii="仿宋" w:hAnsi="仿宋" w:eastAsia="仿宋" w:cs="仿宋"/>
                <w:color w:val="auto"/>
                <w:sz w:val="24"/>
                <w:szCs w:val="24"/>
                <w:lang w:val="zh-CN"/>
              </w:rPr>
            </w:pPr>
          </w:p>
        </w:tc>
      </w:tr>
      <w:tr w14:paraId="3AD572C1">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center"/>
          </w:tcPr>
          <w:p w14:paraId="5F2CD53C">
            <w:pPr>
              <w:autoSpaceDE w:val="0"/>
              <w:autoSpaceDN w:val="0"/>
              <w:adjustRightInd w:val="0"/>
              <w:spacing w:line="280" w:lineRule="exact"/>
              <w:jc w:val="center"/>
              <w:rPr>
                <w:rFonts w:hint="eastAsia" w:ascii="仿宋" w:hAnsi="仿宋" w:eastAsia="仿宋" w:cs="仿宋"/>
                <w:kern w:val="0"/>
                <w:sz w:val="24"/>
                <w:szCs w:val="24"/>
                <w:lang w:bidi="ar"/>
              </w:rPr>
            </w:pPr>
          </w:p>
          <w:p w14:paraId="14409082">
            <w:pPr>
              <w:autoSpaceDE w:val="0"/>
              <w:autoSpaceDN w:val="0"/>
              <w:adjustRightInd w:val="0"/>
              <w:spacing w:line="280" w:lineRule="exact"/>
              <w:jc w:val="center"/>
              <w:rPr>
                <w:rFonts w:hint="eastAsia" w:ascii="仿宋" w:hAnsi="仿宋" w:eastAsia="仿宋" w:cs="仿宋"/>
                <w:kern w:val="0"/>
                <w:sz w:val="24"/>
                <w:szCs w:val="24"/>
                <w:lang w:bidi="ar"/>
              </w:rPr>
            </w:pPr>
          </w:p>
          <w:p w14:paraId="0DC701E6">
            <w:pPr>
              <w:autoSpaceDE w:val="0"/>
              <w:autoSpaceDN w:val="0"/>
              <w:adjustRightInd w:val="0"/>
              <w:spacing w:line="280" w:lineRule="exact"/>
              <w:jc w:val="center"/>
              <w:rPr>
                <w:rFonts w:hint="eastAsia" w:ascii="仿宋" w:hAnsi="仿宋" w:eastAsia="仿宋" w:cs="仿宋"/>
                <w:kern w:val="0"/>
                <w:sz w:val="24"/>
                <w:szCs w:val="24"/>
                <w:lang w:bidi="ar"/>
              </w:rPr>
            </w:pPr>
          </w:p>
          <w:p w14:paraId="085D9D3C">
            <w:pPr>
              <w:autoSpaceDE w:val="0"/>
              <w:autoSpaceDN w:val="0"/>
              <w:adjustRightInd w:val="0"/>
              <w:spacing w:line="280" w:lineRule="exact"/>
              <w:jc w:val="center"/>
              <w:rPr>
                <w:rFonts w:hint="eastAsia" w:ascii="仿宋" w:hAnsi="仿宋" w:eastAsia="仿宋" w:cs="仿宋"/>
                <w:kern w:val="0"/>
                <w:sz w:val="24"/>
                <w:szCs w:val="24"/>
                <w:lang w:bidi="ar"/>
              </w:rPr>
            </w:pPr>
          </w:p>
          <w:p w14:paraId="53382255">
            <w:pPr>
              <w:autoSpaceDE w:val="0"/>
              <w:autoSpaceDN w:val="0"/>
              <w:adjustRightInd w:val="0"/>
              <w:spacing w:line="280" w:lineRule="exact"/>
              <w:jc w:val="center"/>
              <w:rPr>
                <w:rFonts w:hint="eastAsia" w:ascii="仿宋" w:hAnsi="仿宋" w:eastAsia="仿宋" w:cs="仿宋"/>
                <w:kern w:val="0"/>
                <w:sz w:val="24"/>
                <w:szCs w:val="24"/>
                <w:lang w:bidi="ar"/>
              </w:rPr>
            </w:pPr>
          </w:p>
          <w:p w14:paraId="1CD829DF">
            <w:pPr>
              <w:autoSpaceDE w:val="0"/>
              <w:autoSpaceDN w:val="0"/>
              <w:adjustRightInd w:val="0"/>
              <w:spacing w:line="280" w:lineRule="exact"/>
              <w:jc w:val="center"/>
              <w:rPr>
                <w:rFonts w:hint="eastAsia" w:ascii="仿宋" w:hAnsi="仿宋" w:eastAsia="仿宋" w:cs="仿宋"/>
                <w:kern w:val="0"/>
                <w:sz w:val="24"/>
                <w:szCs w:val="24"/>
                <w:lang w:bidi="ar"/>
              </w:rPr>
            </w:pPr>
          </w:p>
          <w:p w14:paraId="0F6CF065">
            <w:pPr>
              <w:autoSpaceDE w:val="0"/>
              <w:autoSpaceDN w:val="0"/>
              <w:adjustRightInd w:val="0"/>
              <w:spacing w:line="280" w:lineRule="exact"/>
              <w:jc w:val="center"/>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2281EFFB">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F7A5352">
            <w:pPr>
              <w:rPr>
                <w:rFonts w:hint="eastAsia" w:ascii="仿宋" w:hAnsi="仿宋" w:eastAsia="仿宋" w:cs="仿宋"/>
                <w:sz w:val="24"/>
                <w:szCs w:val="24"/>
                <w:lang w:eastAsia="zh-CN"/>
              </w:rPr>
            </w:pPr>
            <w:r>
              <w:rPr>
                <w:rFonts w:hint="eastAsia" w:ascii="仿宋" w:hAnsi="仿宋" w:eastAsia="仿宋" w:cs="仿宋"/>
                <w:sz w:val="24"/>
                <w:szCs w:val="24"/>
                <w:lang w:eastAsia="zh-CN"/>
              </w:rPr>
              <w:t>投标产品属于特种设备的，投标人应当提供压力容器制造许可证；属于消毒类产品的，</w:t>
            </w:r>
            <w:r>
              <w:rPr>
                <w:rFonts w:hint="eastAsia" w:ascii="仿宋" w:hAnsi="仿宋" w:eastAsia="仿宋" w:cs="仿宋"/>
                <w:sz w:val="24"/>
                <w:szCs w:val="24"/>
                <w:lang w:val="en-US" w:eastAsia="zh-CN"/>
              </w:rPr>
              <w:t>投标人</w:t>
            </w:r>
            <w:r>
              <w:rPr>
                <w:rFonts w:hint="eastAsia" w:ascii="仿宋" w:hAnsi="仿宋" w:eastAsia="仿宋" w:cs="仿宋"/>
                <w:sz w:val="24"/>
                <w:szCs w:val="24"/>
                <w:lang w:eastAsia="zh-CN"/>
              </w:rPr>
              <w:t>应当按照相关部门规定，提供相应资质证明材料。</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6BB5D86">
            <w:pPr>
              <w:autoSpaceDE w:val="0"/>
              <w:autoSpaceDN w:val="0"/>
              <w:adjustRightInd w:val="0"/>
              <w:spacing w:line="280" w:lineRule="exact"/>
              <w:rPr>
                <w:rFonts w:hint="eastAsia" w:ascii="仿宋" w:hAnsi="仿宋" w:eastAsia="仿宋" w:cs="仿宋"/>
                <w:color w:val="auto"/>
                <w:sz w:val="24"/>
                <w:szCs w:val="24"/>
                <w:lang w:val="zh-CN"/>
              </w:rPr>
            </w:pPr>
          </w:p>
        </w:tc>
      </w:tr>
      <w:tr w14:paraId="27EE7D8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F63DE3C">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8B4DF2F">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34C7A13">
            <w:pPr>
              <w:autoSpaceDE w:val="0"/>
              <w:autoSpaceDN w:val="0"/>
              <w:adjustRightInd w:val="0"/>
              <w:spacing w:line="280" w:lineRule="exact"/>
              <w:rPr>
                <w:rFonts w:hint="eastAsia" w:ascii="仿宋" w:hAnsi="仿宋" w:eastAsia="仿宋" w:cs="仿宋"/>
                <w:color w:val="auto"/>
                <w:sz w:val="24"/>
                <w:szCs w:val="24"/>
                <w:lang w:val="zh-CN"/>
              </w:rPr>
            </w:pPr>
          </w:p>
        </w:tc>
      </w:tr>
      <w:tr w14:paraId="1779ACD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1999A86">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BA8D039">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BB80FEA">
            <w:pPr>
              <w:autoSpaceDE w:val="0"/>
              <w:autoSpaceDN w:val="0"/>
              <w:adjustRightInd w:val="0"/>
              <w:spacing w:line="280" w:lineRule="exact"/>
              <w:rPr>
                <w:rFonts w:hint="eastAsia" w:ascii="仿宋" w:hAnsi="仿宋" w:eastAsia="仿宋" w:cs="仿宋"/>
                <w:color w:val="auto"/>
                <w:sz w:val="24"/>
                <w:szCs w:val="24"/>
                <w:lang w:val="zh-CN"/>
              </w:rPr>
            </w:pPr>
          </w:p>
        </w:tc>
      </w:tr>
      <w:tr w14:paraId="64EBD32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4D5B98AD">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A70EB5C">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70148D9">
            <w:pPr>
              <w:autoSpaceDE w:val="0"/>
              <w:autoSpaceDN w:val="0"/>
              <w:adjustRightInd w:val="0"/>
              <w:spacing w:line="280" w:lineRule="exact"/>
              <w:rPr>
                <w:rFonts w:hint="eastAsia" w:ascii="仿宋" w:hAnsi="仿宋" w:eastAsia="仿宋" w:cs="仿宋"/>
                <w:color w:val="auto"/>
                <w:sz w:val="24"/>
                <w:szCs w:val="24"/>
                <w:lang w:val="zh-CN"/>
              </w:rPr>
            </w:pPr>
          </w:p>
        </w:tc>
      </w:tr>
      <w:tr w14:paraId="6FED617D">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15E5B3B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6ECCE12B">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262D68D">
            <w:pPr>
              <w:autoSpaceDE w:val="0"/>
              <w:autoSpaceDN w:val="0"/>
              <w:adjustRightInd w:val="0"/>
              <w:spacing w:line="280" w:lineRule="exact"/>
              <w:rPr>
                <w:rFonts w:hint="eastAsia" w:ascii="仿宋" w:hAnsi="仿宋" w:eastAsia="仿宋" w:cs="仿宋"/>
                <w:color w:val="auto"/>
                <w:sz w:val="24"/>
                <w:szCs w:val="24"/>
                <w:lang w:val="zh-CN"/>
              </w:rPr>
            </w:pPr>
          </w:p>
        </w:tc>
      </w:tr>
      <w:tr w14:paraId="2C76C05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71CABB8">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4E119C8">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B851148">
            <w:pPr>
              <w:autoSpaceDE w:val="0"/>
              <w:autoSpaceDN w:val="0"/>
              <w:adjustRightInd w:val="0"/>
              <w:spacing w:line="280" w:lineRule="exact"/>
              <w:rPr>
                <w:rFonts w:hint="eastAsia" w:ascii="仿宋" w:hAnsi="仿宋" w:eastAsia="仿宋" w:cs="仿宋"/>
                <w:color w:val="auto"/>
                <w:sz w:val="24"/>
                <w:szCs w:val="24"/>
                <w:lang w:val="zh-CN"/>
              </w:rPr>
            </w:pPr>
          </w:p>
        </w:tc>
      </w:tr>
      <w:tr w14:paraId="5295F42B">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B7CC04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.5</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8A8A35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5984DB7B">
            <w:pPr>
              <w:autoSpaceDE w:val="0"/>
              <w:autoSpaceDN w:val="0"/>
              <w:adjustRightInd w:val="0"/>
              <w:spacing w:line="280" w:lineRule="exact"/>
              <w:rPr>
                <w:rFonts w:hint="eastAsia" w:ascii="仿宋" w:hAnsi="仿宋" w:eastAsia="仿宋" w:cs="仿宋"/>
                <w:color w:val="auto"/>
                <w:sz w:val="24"/>
                <w:szCs w:val="24"/>
                <w:lang w:val="zh-CN"/>
              </w:rPr>
            </w:pPr>
          </w:p>
        </w:tc>
      </w:tr>
      <w:tr w14:paraId="7CD544B0">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BE6BF8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.6</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0B6D614E">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6B93D18D">
            <w:pPr>
              <w:autoSpaceDE w:val="0"/>
              <w:autoSpaceDN w:val="0"/>
              <w:adjustRightInd w:val="0"/>
              <w:spacing w:line="280" w:lineRule="exact"/>
              <w:rPr>
                <w:rFonts w:hint="eastAsia" w:ascii="仿宋" w:hAnsi="仿宋" w:eastAsia="仿宋" w:cs="仿宋"/>
                <w:color w:val="auto"/>
                <w:sz w:val="24"/>
                <w:szCs w:val="24"/>
                <w:lang w:val="zh-CN"/>
              </w:rPr>
            </w:pPr>
          </w:p>
        </w:tc>
      </w:tr>
      <w:tr w14:paraId="29ED941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6C48572D">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6.7</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A0369E5">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57E3B71">
            <w:pPr>
              <w:autoSpaceDE w:val="0"/>
              <w:autoSpaceDN w:val="0"/>
              <w:adjustRightInd w:val="0"/>
              <w:spacing w:line="280" w:lineRule="exact"/>
              <w:rPr>
                <w:rFonts w:hint="eastAsia" w:ascii="仿宋" w:hAnsi="仿宋" w:eastAsia="仿宋" w:cs="仿宋"/>
                <w:color w:val="auto"/>
                <w:sz w:val="24"/>
                <w:szCs w:val="24"/>
                <w:lang w:val="zh-CN"/>
              </w:rPr>
            </w:pPr>
          </w:p>
        </w:tc>
      </w:tr>
      <w:tr w14:paraId="73EBFA56">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32BD6419">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0782F4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429E0E1F">
            <w:pPr>
              <w:autoSpaceDE w:val="0"/>
              <w:autoSpaceDN w:val="0"/>
              <w:adjustRightInd w:val="0"/>
              <w:spacing w:line="280" w:lineRule="exact"/>
              <w:rPr>
                <w:rFonts w:hint="eastAsia" w:ascii="仿宋" w:hAnsi="仿宋" w:eastAsia="仿宋" w:cs="仿宋"/>
                <w:color w:val="auto"/>
                <w:sz w:val="24"/>
                <w:szCs w:val="24"/>
                <w:lang w:val="zh-CN"/>
              </w:rPr>
            </w:pPr>
          </w:p>
        </w:tc>
      </w:tr>
      <w:tr w14:paraId="76DA1C68">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0690922">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759A2270">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1DA35D98">
            <w:pPr>
              <w:autoSpaceDE w:val="0"/>
              <w:autoSpaceDN w:val="0"/>
              <w:adjustRightInd w:val="0"/>
              <w:spacing w:line="280" w:lineRule="exact"/>
              <w:rPr>
                <w:rFonts w:hint="eastAsia" w:ascii="仿宋" w:hAnsi="仿宋" w:eastAsia="仿宋" w:cs="仿宋"/>
                <w:color w:val="auto"/>
                <w:sz w:val="24"/>
                <w:szCs w:val="24"/>
                <w:lang w:val="zh-CN"/>
              </w:rPr>
            </w:pPr>
          </w:p>
        </w:tc>
      </w:tr>
      <w:tr w14:paraId="0EDABB7A">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0B389F0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1A7BEF4B">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0C37A396">
            <w:pPr>
              <w:autoSpaceDE w:val="0"/>
              <w:autoSpaceDN w:val="0"/>
              <w:adjustRightInd w:val="0"/>
              <w:spacing w:line="280" w:lineRule="exact"/>
              <w:rPr>
                <w:rFonts w:hint="eastAsia" w:ascii="仿宋" w:hAnsi="仿宋" w:eastAsia="仿宋" w:cs="仿宋"/>
                <w:color w:val="auto"/>
                <w:sz w:val="24"/>
                <w:szCs w:val="24"/>
                <w:lang w:val="zh-CN"/>
              </w:rPr>
            </w:pPr>
          </w:p>
        </w:tc>
      </w:tr>
      <w:tr w14:paraId="2C98141E">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271BD1C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3EACE682">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85A4ACC">
            <w:pPr>
              <w:autoSpaceDE w:val="0"/>
              <w:autoSpaceDN w:val="0"/>
              <w:adjustRightInd w:val="0"/>
              <w:spacing w:line="280" w:lineRule="exact"/>
              <w:rPr>
                <w:rFonts w:hint="eastAsia" w:ascii="仿宋" w:hAnsi="仿宋" w:eastAsia="仿宋" w:cs="仿宋"/>
                <w:color w:val="auto"/>
                <w:sz w:val="24"/>
                <w:szCs w:val="24"/>
                <w:lang w:val="zh-CN"/>
              </w:rPr>
            </w:pPr>
          </w:p>
        </w:tc>
      </w:tr>
      <w:tr w14:paraId="204B9359">
        <w:tblPrEx>
          <w:tblCellMar>
            <w:top w:w="0" w:type="dxa"/>
            <w:left w:w="108" w:type="dxa"/>
            <w:bottom w:w="0" w:type="dxa"/>
            <w:right w:w="108" w:type="dxa"/>
          </w:tblCellMar>
        </w:tblPrEx>
        <w:trPr>
          <w:trHeight w:val="20" w:hRule="atLeast"/>
          <w:jc w:val="center"/>
        </w:trPr>
        <w:tc>
          <w:tcPr>
            <w:tcW w:w="789" w:type="dxa"/>
            <w:tcBorders>
              <w:top w:val="single" w:color="auto" w:sz="6" w:space="0"/>
              <w:left w:val="single" w:color="auto" w:sz="6" w:space="0"/>
              <w:bottom w:val="single" w:color="auto" w:sz="6" w:space="0"/>
              <w:right w:val="single" w:color="auto" w:sz="4" w:space="0"/>
            </w:tcBorders>
            <w:noWrap w:val="0"/>
            <w:vAlign w:val="top"/>
          </w:tcPr>
          <w:p w14:paraId="5475206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.3</w:t>
            </w:r>
          </w:p>
        </w:tc>
        <w:tc>
          <w:tcPr>
            <w:tcW w:w="5528" w:type="dxa"/>
            <w:tcBorders>
              <w:top w:val="single" w:color="auto" w:sz="6" w:space="0"/>
              <w:left w:val="single" w:color="auto" w:sz="4" w:space="0"/>
              <w:bottom w:val="single" w:color="auto" w:sz="6" w:space="0"/>
              <w:right w:val="single" w:color="auto" w:sz="4" w:space="0"/>
            </w:tcBorders>
            <w:noWrap w:val="0"/>
            <w:vAlign w:val="top"/>
          </w:tcPr>
          <w:p w14:paraId="5D98F598">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2155" w:type="dxa"/>
            <w:tcBorders>
              <w:top w:val="single" w:color="auto" w:sz="6" w:space="0"/>
              <w:left w:val="single" w:color="auto" w:sz="4" w:space="0"/>
              <w:bottom w:val="single" w:color="auto" w:sz="6" w:space="0"/>
              <w:right w:val="single" w:color="auto" w:sz="6" w:space="0"/>
            </w:tcBorders>
            <w:noWrap w:val="0"/>
            <w:vAlign w:val="top"/>
          </w:tcPr>
          <w:p w14:paraId="3FD67156">
            <w:pPr>
              <w:autoSpaceDE w:val="0"/>
              <w:autoSpaceDN w:val="0"/>
              <w:adjustRightInd w:val="0"/>
              <w:spacing w:line="280" w:lineRule="exact"/>
              <w:rPr>
                <w:rFonts w:hint="eastAsia" w:ascii="仿宋" w:hAnsi="仿宋" w:eastAsia="仿宋" w:cs="仿宋"/>
                <w:color w:val="auto"/>
                <w:sz w:val="24"/>
                <w:szCs w:val="24"/>
                <w:lang w:val="zh-CN"/>
              </w:rPr>
            </w:pPr>
          </w:p>
        </w:tc>
      </w:tr>
    </w:tbl>
    <w:p w14:paraId="5DBA0333">
      <w:pPr>
        <w:spacing w:line="440" w:lineRule="exact"/>
        <w:ind w:right="420"/>
        <w:rPr>
          <w:rFonts w:hint="eastAsia" w:ascii="仿宋" w:hAnsi="仿宋" w:eastAsia="仿宋" w:cs="仿宋"/>
          <w:b/>
          <w:color w:val="000000"/>
          <w:sz w:val="24"/>
          <w:szCs w:val="24"/>
          <w:lang w:val="en-US" w:eastAsia="zh-CN"/>
        </w:rPr>
      </w:pPr>
      <w:r>
        <w:rPr>
          <w:rFonts w:hint="eastAsia" w:ascii="仿宋" w:hAnsi="仿宋" w:eastAsia="仿宋" w:cs="仿宋"/>
          <w:b/>
          <w:bCs/>
          <w:color w:val="000000"/>
          <w:sz w:val="24"/>
          <w:szCs w:val="24"/>
          <w:lang w:val="en-US" w:eastAsia="zh-CN"/>
        </w:rPr>
        <w:br w:type="textWrapping"/>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lang w:val="en-US" w:eastAsia="zh-CN"/>
        </w:rPr>
        <w:t>五</w:t>
      </w:r>
      <w:r>
        <w:rPr>
          <w:rFonts w:hint="eastAsia" w:ascii="仿宋" w:hAnsi="仿宋" w:eastAsia="仿宋" w:cs="仿宋"/>
          <w:b/>
          <w:bCs/>
          <w:color w:val="000000"/>
          <w:sz w:val="24"/>
          <w:szCs w:val="24"/>
          <w:lang w:eastAsia="zh-CN"/>
        </w:rPr>
        <w:t>）</w:t>
      </w:r>
      <w:r>
        <w:rPr>
          <w:rFonts w:hint="eastAsia" w:ascii="仿宋" w:hAnsi="仿宋" w:eastAsia="仿宋" w:cs="仿宋"/>
          <w:b/>
          <w:bCs/>
          <w:color w:val="000000"/>
          <w:sz w:val="24"/>
          <w:szCs w:val="24"/>
        </w:rPr>
        <w:t>注册证类别：</w:t>
      </w:r>
      <w:r>
        <w:rPr>
          <w:rFonts w:hint="eastAsia" w:ascii="仿宋" w:hAnsi="仿宋" w:eastAsia="仿宋" w:cs="仿宋"/>
          <w:b/>
          <w:bCs/>
          <w:color w:val="000000"/>
          <w:sz w:val="24"/>
          <w:szCs w:val="24"/>
          <w:lang w:val="en-US" w:eastAsia="zh-CN"/>
        </w:rPr>
        <w:t>第三类医疗器械。</w:t>
      </w:r>
    </w:p>
    <w:p w14:paraId="7F69CAC5">
      <w:pPr>
        <w:spacing w:line="440" w:lineRule="exact"/>
        <w:ind w:right="420" w:firstLine="482" w:firstLineChars="200"/>
        <w:rPr>
          <w:rFonts w:hint="eastAsia" w:ascii="仿宋" w:hAnsi="仿宋" w:eastAsia="仿宋" w:cs="仿宋"/>
          <w:b/>
          <w:bCs/>
          <w:color w:val="000000"/>
          <w:sz w:val="24"/>
          <w:szCs w:val="24"/>
          <w:lang w:val="en-US" w:eastAsia="zh-CN"/>
        </w:rPr>
      </w:pPr>
    </w:p>
    <w:p w14:paraId="302AACE4">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11BE80B2">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D8FEB72">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0DFD22">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13478671">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B038DFF">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B75C361">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5669B55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BE62C0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14:paraId="386BA21E">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所投产品技术指标的符合性</w:t>
            </w:r>
          </w:p>
          <w:p w14:paraId="54ADD633">
            <w:pPr>
              <w:widowControl/>
              <w:adjustRightInd/>
              <w:spacing w:line="320" w:lineRule="exact"/>
              <w:jc w:val="center"/>
              <w:rPr>
                <w:rFonts w:hint="eastAsia"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14:paraId="1A8B5530">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color w:val="auto"/>
                <w:sz w:val="24"/>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w:t>
            </w:r>
            <w:r>
              <w:rPr>
                <w:rFonts w:hint="eastAsia" w:ascii="仿宋" w:hAnsi="仿宋" w:eastAsia="仿宋" w:cs="仿宋"/>
                <w:color w:val="auto"/>
                <w:kern w:val="0"/>
                <w:sz w:val="24"/>
                <w:lang w:val="en-US" w:eastAsia="zh-CN"/>
              </w:rPr>
              <w:t>30</w:t>
            </w:r>
            <w:r>
              <w:rPr>
                <w:rFonts w:hint="eastAsia" w:ascii="仿宋" w:hAnsi="仿宋" w:eastAsia="仿宋" w:cs="仿宋"/>
                <w:color w:val="auto"/>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95715BD">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30</w:t>
            </w:r>
          </w:p>
        </w:tc>
      </w:tr>
      <w:tr w14:paraId="40D4676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632B49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c>
          <w:tcPr>
            <w:tcW w:w="1800" w:type="dxa"/>
            <w:tcBorders>
              <w:top w:val="single" w:color="auto" w:sz="4" w:space="0"/>
              <w:left w:val="nil"/>
              <w:bottom w:val="single" w:color="auto" w:sz="4" w:space="0"/>
              <w:right w:val="single" w:color="auto" w:sz="4" w:space="0"/>
            </w:tcBorders>
            <w:vAlign w:val="center"/>
          </w:tcPr>
          <w:p w14:paraId="0EA71F6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57C77DA5">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w:t>
            </w:r>
            <w:r>
              <w:rPr>
                <w:rFonts w:hint="eastAsia" w:ascii="仿宋" w:hAnsi="仿宋" w:eastAsia="仿宋" w:cs="仿宋"/>
                <w:color w:val="auto"/>
                <w:kern w:val="0"/>
                <w:sz w:val="24"/>
                <w:lang w:val="en-US" w:eastAsia="zh-CN"/>
              </w:rPr>
              <w:t>所投产品</w:t>
            </w:r>
            <w:r>
              <w:rPr>
                <w:rFonts w:hint="eastAsia" w:ascii="仿宋" w:hAnsi="仿宋" w:eastAsia="仿宋" w:cs="仿宋"/>
                <w:color w:val="auto"/>
                <w:kern w:val="0"/>
                <w:sz w:val="24"/>
              </w:rPr>
              <w:t>案例，每有一个得1分，最高得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p w14:paraId="22FF4D59">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307A077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3CDB6DD3">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4B8148A">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c>
          <w:tcPr>
            <w:tcW w:w="1800" w:type="dxa"/>
            <w:vMerge w:val="restart"/>
            <w:tcBorders>
              <w:top w:val="single" w:color="auto" w:sz="4" w:space="0"/>
              <w:left w:val="nil"/>
              <w:right w:val="single" w:color="auto" w:sz="4" w:space="0"/>
            </w:tcBorders>
            <w:vAlign w:val="center"/>
          </w:tcPr>
          <w:p w14:paraId="7BC32ED1">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186E997">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根据投标设备创新性</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性能准确性和可靠性进行评价，综合所投设备的方法原理、技术路线、功能特点</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市场应用状况、使用所限等方面打分等方面打分，0-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10FA6914">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w:t>
            </w:r>
          </w:p>
        </w:tc>
      </w:tr>
      <w:tr w14:paraId="615449D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AB80529">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0D629A7">
            <w:pPr>
              <w:widowControl/>
              <w:adjustRightInd/>
              <w:spacing w:line="320" w:lineRule="exact"/>
              <w:jc w:val="center"/>
              <w:rPr>
                <w:rFonts w:hint="eastAsia"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20D2D39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2248A3BD">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7B5ECFB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0E6A32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c>
          <w:tcPr>
            <w:tcW w:w="1800" w:type="dxa"/>
            <w:tcBorders>
              <w:top w:val="nil"/>
              <w:left w:val="nil"/>
              <w:bottom w:val="single" w:color="auto" w:sz="4" w:space="0"/>
              <w:right w:val="single" w:color="auto" w:sz="4" w:space="0"/>
            </w:tcBorders>
            <w:vAlign w:val="center"/>
          </w:tcPr>
          <w:p w14:paraId="5347879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708462B1">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w:t>
            </w:r>
            <w:r>
              <w:rPr>
                <w:rFonts w:hint="eastAsia" w:ascii="仿宋" w:hAnsi="仿宋" w:eastAsia="仿宋" w:cs="仿宋"/>
                <w:color w:val="auto"/>
                <w:kern w:val="0"/>
                <w:sz w:val="24"/>
                <w:lang w:val="en-US" w:eastAsia="zh-CN"/>
              </w:rPr>
              <w:t>技术能力证明、</w:t>
            </w:r>
            <w:r>
              <w:rPr>
                <w:rFonts w:hint="eastAsia" w:ascii="仿宋" w:hAnsi="仿宋" w:eastAsia="仿宋" w:cs="仿宋"/>
                <w:color w:val="auto"/>
                <w:kern w:val="0"/>
                <w:sz w:val="24"/>
              </w:rPr>
              <w:t>接受原厂培训情况、所投标设备既往服务</w:t>
            </w:r>
            <w:r>
              <w:rPr>
                <w:rFonts w:hint="eastAsia" w:ascii="仿宋" w:hAnsi="仿宋" w:eastAsia="仿宋" w:cs="仿宋"/>
                <w:color w:val="auto"/>
                <w:kern w:val="0"/>
                <w:sz w:val="24"/>
                <w:lang w:val="en-US" w:eastAsia="zh-CN"/>
              </w:rPr>
              <w:t>客户</w:t>
            </w:r>
            <w:r>
              <w:rPr>
                <w:rFonts w:hint="eastAsia" w:ascii="仿宋" w:hAnsi="仿宋" w:eastAsia="仿宋" w:cs="仿宋"/>
                <w:color w:val="auto"/>
                <w:kern w:val="0"/>
                <w:sz w:val="24"/>
              </w:rPr>
              <w:t>情况等方面打分；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0540A5D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2A511BF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29928C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5</w:t>
            </w:r>
          </w:p>
        </w:tc>
        <w:tc>
          <w:tcPr>
            <w:tcW w:w="1800" w:type="dxa"/>
            <w:tcBorders>
              <w:top w:val="nil"/>
              <w:left w:val="nil"/>
              <w:bottom w:val="single" w:color="auto" w:sz="4" w:space="0"/>
              <w:right w:val="single" w:color="auto" w:sz="4" w:space="0"/>
            </w:tcBorders>
            <w:vAlign w:val="center"/>
          </w:tcPr>
          <w:p w14:paraId="4337FC1C">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2716E3FD">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54981D05">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55C1746A">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1F3646AE">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6</w:t>
            </w:r>
          </w:p>
        </w:tc>
        <w:tc>
          <w:tcPr>
            <w:tcW w:w="1800" w:type="dxa"/>
            <w:tcBorders>
              <w:top w:val="nil"/>
              <w:left w:val="nil"/>
              <w:bottom w:val="single" w:color="auto" w:sz="4" w:space="0"/>
              <w:right w:val="single" w:color="auto" w:sz="4" w:space="0"/>
            </w:tcBorders>
            <w:vAlign w:val="center"/>
          </w:tcPr>
          <w:p w14:paraId="68A5959A">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5F2DA9E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分，不足1年不计分，最高得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E67A8AD">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44E33FBF">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9C6441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7</w:t>
            </w:r>
          </w:p>
        </w:tc>
        <w:tc>
          <w:tcPr>
            <w:tcW w:w="1800" w:type="dxa"/>
            <w:tcBorders>
              <w:top w:val="nil"/>
              <w:left w:val="nil"/>
              <w:bottom w:val="single" w:color="auto" w:sz="4" w:space="0"/>
              <w:right w:val="single" w:color="auto" w:sz="4" w:space="0"/>
            </w:tcBorders>
            <w:vAlign w:val="center"/>
          </w:tcPr>
          <w:p w14:paraId="15D5B030">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3257FED8">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13AB2B9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2E01BEE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55070F7E">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8</w:t>
            </w:r>
          </w:p>
        </w:tc>
        <w:tc>
          <w:tcPr>
            <w:tcW w:w="1800" w:type="dxa"/>
            <w:vMerge w:val="restart"/>
            <w:tcBorders>
              <w:top w:val="nil"/>
              <w:left w:val="nil"/>
              <w:right w:val="single" w:color="auto" w:sz="4" w:space="0"/>
            </w:tcBorders>
            <w:vAlign w:val="center"/>
          </w:tcPr>
          <w:p w14:paraId="1CB83608">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27A886A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05E13A15">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487027E7">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8BFD6A6">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5F676FF1">
            <w:pPr>
              <w:widowControl/>
              <w:adjustRightInd/>
              <w:spacing w:line="320" w:lineRule="exact"/>
              <w:jc w:val="center"/>
              <w:rPr>
                <w:rFonts w:hint="eastAsia"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2A85A2E8">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w:t>
            </w:r>
          </w:p>
          <w:p w14:paraId="42557C46">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1.5</w:t>
            </w:r>
            <w:r>
              <w:rPr>
                <w:rFonts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3886DEE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3E174622">
        <w:tblPrEx>
          <w:tblCellMar>
            <w:top w:w="0" w:type="dxa"/>
            <w:left w:w="108" w:type="dxa"/>
            <w:bottom w:w="0" w:type="dxa"/>
            <w:right w:w="108" w:type="dxa"/>
          </w:tblCellMar>
        </w:tblPrEx>
        <w:trPr>
          <w:trHeight w:val="987" w:hRule="atLeast"/>
          <w:jc w:val="center"/>
        </w:trPr>
        <w:tc>
          <w:tcPr>
            <w:tcW w:w="744" w:type="dxa"/>
            <w:tcBorders>
              <w:left w:val="single" w:color="auto" w:sz="4" w:space="0"/>
              <w:bottom w:val="single" w:color="auto" w:sz="4" w:space="0"/>
              <w:right w:val="single" w:color="auto" w:sz="4" w:space="0"/>
            </w:tcBorders>
            <w:vAlign w:val="center"/>
          </w:tcPr>
          <w:p w14:paraId="35915F7D">
            <w:pPr>
              <w:widowControl/>
              <w:adjustRightInd/>
              <w:spacing w:line="320" w:lineRule="exact"/>
              <w:jc w:val="center"/>
              <w:rPr>
                <w:rFonts w:hint="eastAsia" w:ascii="仿宋" w:hAnsi="仿宋" w:eastAsia="仿宋" w:cs="仿宋"/>
                <w:color w:val="auto"/>
                <w:kern w:val="0"/>
                <w:sz w:val="24"/>
                <w:szCs w:val="24"/>
                <w:lang w:val="en-US" w:eastAsia="zh-CN" w:bidi="ar-SA"/>
              </w:rPr>
            </w:pPr>
            <w:bookmarkStart w:id="48" w:name="OLE_LINK1" w:colFirst="2" w:colLast="2"/>
            <w:r>
              <w:rPr>
                <w:rFonts w:hint="eastAsia" w:ascii="仿宋" w:hAnsi="仿宋" w:eastAsia="仿宋" w:cs="仿宋"/>
                <w:color w:val="auto"/>
                <w:kern w:val="0"/>
                <w:sz w:val="24"/>
                <w:lang w:val="en-US" w:eastAsia="zh-CN"/>
              </w:rPr>
              <w:t>9</w:t>
            </w:r>
          </w:p>
        </w:tc>
        <w:tc>
          <w:tcPr>
            <w:tcW w:w="1800" w:type="dxa"/>
            <w:tcBorders>
              <w:left w:val="nil"/>
              <w:bottom w:val="single" w:color="auto" w:sz="4" w:space="0"/>
              <w:right w:val="single" w:color="auto" w:sz="4" w:space="0"/>
            </w:tcBorders>
            <w:vAlign w:val="center"/>
          </w:tcPr>
          <w:p w14:paraId="626858C6">
            <w:pPr>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30380893">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对投标设备运行成本</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根据保修价格、年运行费用和消耗品、易耗品价格</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随机提供的耗材、备品配件、易损件是否齐全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保修期内外选购价格合理性等因素</w:t>
            </w:r>
            <w:r>
              <w:rPr>
                <w:rFonts w:hint="eastAsia" w:ascii="仿宋" w:hAnsi="仿宋" w:eastAsia="仿宋" w:cs="仿宋"/>
                <w:color w:val="auto"/>
                <w:kern w:val="0"/>
                <w:sz w:val="24"/>
                <w:lang w:eastAsia="zh-CN"/>
              </w:rPr>
              <w:t>综合</w:t>
            </w:r>
            <w:r>
              <w:rPr>
                <w:rFonts w:hint="eastAsia" w:ascii="仿宋" w:hAnsi="仿宋" w:eastAsia="仿宋" w:cs="仿宋"/>
                <w:color w:val="auto"/>
                <w:kern w:val="0"/>
                <w:sz w:val="24"/>
              </w:rPr>
              <w:t>进行打分，0</w:t>
            </w:r>
            <w:r>
              <w:rPr>
                <w:rFonts w:ascii="仿宋" w:hAnsi="仿宋" w:eastAsia="仿宋" w:cs="仿宋"/>
                <w:color w:val="auto"/>
                <w:kern w:val="0"/>
                <w:sz w:val="24"/>
              </w:rPr>
              <w:t>-</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2FDA7769">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3</w:t>
            </w:r>
          </w:p>
        </w:tc>
      </w:tr>
      <w:bookmarkEnd w:id="48"/>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46E6EB8B">
      <w:pPr>
        <w:rPr>
          <w:rFonts w:hint="eastAsia" w:ascii="仿宋" w:hAnsi="仿宋" w:eastAsia="仿宋" w:cs="仿宋"/>
          <w:b/>
          <w:color w:val="auto"/>
          <w:sz w:val="36"/>
          <w:szCs w:val="20"/>
        </w:rPr>
      </w:pP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F7D1AF6">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08657E4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AC1276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9" w:name="_Hlk101259491"/>
      <w:r>
        <w:rPr>
          <w:rFonts w:hint="eastAsia" w:ascii="仿宋" w:hAnsi="仿宋" w:eastAsia="仿宋" w:cs="仿宋"/>
          <w:color w:val="auto"/>
          <w:sz w:val="32"/>
          <w:szCs w:val="32"/>
        </w:rPr>
        <w:t>（如果有）</w:t>
      </w:r>
      <w:bookmarkEnd w:id="49"/>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0" w:name="_Toc465665161"/>
      <w:r>
        <w:rPr>
          <w:rFonts w:hint="eastAsia" w:ascii="仿宋" w:hAnsi="仿宋" w:eastAsia="仿宋" w:cs="仿宋"/>
          <w:color w:val="auto"/>
        </w:rPr>
        <w:t>附件</w:t>
      </w:r>
      <w:bookmarkEnd w:id="50"/>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1"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1"/>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2"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2"/>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3" w:name="OLE_LINK13"/>
      <w:bookmarkStart w:id="54"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3"/>
    <w:bookmarkEnd w:id="54"/>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0151CF"/>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D24EBF"/>
    <w:rsid w:val="08591B53"/>
    <w:rsid w:val="090C5C92"/>
    <w:rsid w:val="0983157E"/>
    <w:rsid w:val="0A1C4DDD"/>
    <w:rsid w:val="0A1D6F76"/>
    <w:rsid w:val="0A6810A3"/>
    <w:rsid w:val="0A860191"/>
    <w:rsid w:val="0B1630ED"/>
    <w:rsid w:val="0BE300B2"/>
    <w:rsid w:val="0BFD39D5"/>
    <w:rsid w:val="0C171D0F"/>
    <w:rsid w:val="0C590374"/>
    <w:rsid w:val="0CA23AC9"/>
    <w:rsid w:val="0E357FF4"/>
    <w:rsid w:val="0ED2440E"/>
    <w:rsid w:val="0EF54B6B"/>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33236CD"/>
    <w:rsid w:val="13E57956"/>
    <w:rsid w:val="14127BE9"/>
    <w:rsid w:val="14E32ED1"/>
    <w:rsid w:val="154C4341"/>
    <w:rsid w:val="15520D07"/>
    <w:rsid w:val="158D1A3D"/>
    <w:rsid w:val="15A90642"/>
    <w:rsid w:val="15B417EF"/>
    <w:rsid w:val="15E50ECA"/>
    <w:rsid w:val="160615DC"/>
    <w:rsid w:val="169E17AF"/>
    <w:rsid w:val="16FD66C9"/>
    <w:rsid w:val="172B0B5F"/>
    <w:rsid w:val="18C76587"/>
    <w:rsid w:val="18F010EE"/>
    <w:rsid w:val="195210FF"/>
    <w:rsid w:val="1961080B"/>
    <w:rsid w:val="19697BC5"/>
    <w:rsid w:val="197519E8"/>
    <w:rsid w:val="1A146123"/>
    <w:rsid w:val="1A7E6E3B"/>
    <w:rsid w:val="1B157B5C"/>
    <w:rsid w:val="1B656D35"/>
    <w:rsid w:val="1BBC702D"/>
    <w:rsid w:val="1CAE6C02"/>
    <w:rsid w:val="1DE03F03"/>
    <w:rsid w:val="1E1E7A9B"/>
    <w:rsid w:val="1E2345FC"/>
    <w:rsid w:val="1E764DB5"/>
    <w:rsid w:val="1E7A2AF8"/>
    <w:rsid w:val="1F4629DA"/>
    <w:rsid w:val="203047D0"/>
    <w:rsid w:val="210B3768"/>
    <w:rsid w:val="213D3ED1"/>
    <w:rsid w:val="21C509EB"/>
    <w:rsid w:val="21DE15EF"/>
    <w:rsid w:val="22AF4D3A"/>
    <w:rsid w:val="22D00328"/>
    <w:rsid w:val="2388039C"/>
    <w:rsid w:val="24730458"/>
    <w:rsid w:val="272D3C01"/>
    <w:rsid w:val="274A3283"/>
    <w:rsid w:val="27593B6D"/>
    <w:rsid w:val="27D03AD8"/>
    <w:rsid w:val="28412A56"/>
    <w:rsid w:val="28570335"/>
    <w:rsid w:val="285C326E"/>
    <w:rsid w:val="287109F2"/>
    <w:rsid w:val="29BB5D72"/>
    <w:rsid w:val="29BC6A7E"/>
    <w:rsid w:val="2A0A45AD"/>
    <w:rsid w:val="2AD54BBC"/>
    <w:rsid w:val="2C5B01CA"/>
    <w:rsid w:val="2C696097"/>
    <w:rsid w:val="2CC716B0"/>
    <w:rsid w:val="2CDA6E57"/>
    <w:rsid w:val="2D04520E"/>
    <w:rsid w:val="2E161659"/>
    <w:rsid w:val="2E571378"/>
    <w:rsid w:val="2E9B5B4C"/>
    <w:rsid w:val="2EB62CF8"/>
    <w:rsid w:val="2FEC5533"/>
    <w:rsid w:val="30191A45"/>
    <w:rsid w:val="305F7D9F"/>
    <w:rsid w:val="31172428"/>
    <w:rsid w:val="314D6456"/>
    <w:rsid w:val="318F5509"/>
    <w:rsid w:val="31B45EC9"/>
    <w:rsid w:val="32871939"/>
    <w:rsid w:val="3318407C"/>
    <w:rsid w:val="335F4CCE"/>
    <w:rsid w:val="34E53DB8"/>
    <w:rsid w:val="35B4496A"/>
    <w:rsid w:val="360337E4"/>
    <w:rsid w:val="36164371"/>
    <w:rsid w:val="364F0A73"/>
    <w:rsid w:val="36633F7A"/>
    <w:rsid w:val="36691B9F"/>
    <w:rsid w:val="37A569B6"/>
    <w:rsid w:val="380D35DC"/>
    <w:rsid w:val="381A7D5B"/>
    <w:rsid w:val="38297B06"/>
    <w:rsid w:val="38C02CE8"/>
    <w:rsid w:val="38C41BE3"/>
    <w:rsid w:val="3A061CEC"/>
    <w:rsid w:val="3A3A7EEA"/>
    <w:rsid w:val="3BCC66C3"/>
    <w:rsid w:val="3BF4033D"/>
    <w:rsid w:val="3C2E411C"/>
    <w:rsid w:val="3C794DA4"/>
    <w:rsid w:val="3C9E5C02"/>
    <w:rsid w:val="3D98638F"/>
    <w:rsid w:val="3E02162D"/>
    <w:rsid w:val="3E457417"/>
    <w:rsid w:val="3E7D5F84"/>
    <w:rsid w:val="3ED75367"/>
    <w:rsid w:val="3F1101B2"/>
    <w:rsid w:val="3F326AC0"/>
    <w:rsid w:val="3F5B0A61"/>
    <w:rsid w:val="40233B11"/>
    <w:rsid w:val="4140374B"/>
    <w:rsid w:val="41A2530D"/>
    <w:rsid w:val="41A334C2"/>
    <w:rsid w:val="41AD1F74"/>
    <w:rsid w:val="42657940"/>
    <w:rsid w:val="42BC2E2F"/>
    <w:rsid w:val="445175A7"/>
    <w:rsid w:val="44CE3311"/>
    <w:rsid w:val="44D530D8"/>
    <w:rsid w:val="459463E3"/>
    <w:rsid w:val="45BB0E6F"/>
    <w:rsid w:val="46236D21"/>
    <w:rsid w:val="47850229"/>
    <w:rsid w:val="47B16CDB"/>
    <w:rsid w:val="48190115"/>
    <w:rsid w:val="49900B72"/>
    <w:rsid w:val="4A546BEF"/>
    <w:rsid w:val="4A8C6B1E"/>
    <w:rsid w:val="4A9E7C29"/>
    <w:rsid w:val="4AA340C3"/>
    <w:rsid w:val="4AB50890"/>
    <w:rsid w:val="4B1C38AB"/>
    <w:rsid w:val="4B4734B2"/>
    <w:rsid w:val="4BB33A7C"/>
    <w:rsid w:val="4BC90A28"/>
    <w:rsid w:val="4C37510C"/>
    <w:rsid w:val="4CBB4158"/>
    <w:rsid w:val="4D6866DE"/>
    <w:rsid w:val="4DE4148C"/>
    <w:rsid w:val="4EF44BE3"/>
    <w:rsid w:val="4F4641AC"/>
    <w:rsid w:val="4FAE554B"/>
    <w:rsid w:val="4FE57246"/>
    <w:rsid w:val="500B78BE"/>
    <w:rsid w:val="504B3DAB"/>
    <w:rsid w:val="50C301CB"/>
    <w:rsid w:val="511107EA"/>
    <w:rsid w:val="511A48D1"/>
    <w:rsid w:val="519D5BDA"/>
    <w:rsid w:val="51E15FA0"/>
    <w:rsid w:val="51ED254C"/>
    <w:rsid w:val="51F63272"/>
    <w:rsid w:val="53D370D2"/>
    <w:rsid w:val="53EA0ACE"/>
    <w:rsid w:val="53FC752F"/>
    <w:rsid w:val="54AE6E9B"/>
    <w:rsid w:val="554C448C"/>
    <w:rsid w:val="55F978A1"/>
    <w:rsid w:val="56337905"/>
    <w:rsid w:val="57DAE6E1"/>
    <w:rsid w:val="597503AA"/>
    <w:rsid w:val="59CC5A1A"/>
    <w:rsid w:val="5A4412E8"/>
    <w:rsid w:val="5A6B2D19"/>
    <w:rsid w:val="5AC504FE"/>
    <w:rsid w:val="5B606F33"/>
    <w:rsid w:val="5BF02C37"/>
    <w:rsid w:val="5C163FEB"/>
    <w:rsid w:val="5C2E3077"/>
    <w:rsid w:val="5C4C6CF0"/>
    <w:rsid w:val="5C97708A"/>
    <w:rsid w:val="5D101956"/>
    <w:rsid w:val="5D203385"/>
    <w:rsid w:val="5E005E6E"/>
    <w:rsid w:val="5F313E05"/>
    <w:rsid w:val="5F5E41E5"/>
    <w:rsid w:val="5F665FB3"/>
    <w:rsid w:val="5F847B5D"/>
    <w:rsid w:val="6028557A"/>
    <w:rsid w:val="60433DF0"/>
    <w:rsid w:val="60742EC9"/>
    <w:rsid w:val="60C81B28"/>
    <w:rsid w:val="61077826"/>
    <w:rsid w:val="61476187"/>
    <w:rsid w:val="61663072"/>
    <w:rsid w:val="620944BA"/>
    <w:rsid w:val="621F4FC1"/>
    <w:rsid w:val="627A1383"/>
    <w:rsid w:val="629A1C32"/>
    <w:rsid w:val="63B82D47"/>
    <w:rsid w:val="63E025D8"/>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A1165CB"/>
    <w:rsid w:val="6AA40D88"/>
    <w:rsid w:val="6AC13272"/>
    <w:rsid w:val="6ACE5598"/>
    <w:rsid w:val="6AEF1016"/>
    <w:rsid w:val="6B876668"/>
    <w:rsid w:val="6B902CAD"/>
    <w:rsid w:val="6BA97700"/>
    <w:rsid w:val="6BE203D1"/>
    <w:rsid w:val="6C165A05"/>
    <w:rsid w:val="6C2430E3"/>
    <w:rsid w:val="6D997745"/>
    <w:rsid w:val="6DD7015B"/>
    <w:rsid w:val="6DF606F4"/>
    <w:rsid w:val="6E6A6BC8"/>
    <w:rsid w:val="6EE03793"/>
    <w:rsid w:val="6F6B55C8"/>
    <w:rsid w:val="6F8151E6"/>
    <w:rsid w:val="6F851686"/>
    <w:rsid w:val="70BA1B64"/>
    <w:rsid w:val="71070115"/>
    <w:rsid w:val="71195A39"/>
    <w:rsid w:val="713E488C"/>
    <w:rsid w:val="718617A9"/>
    <w:rsid w:val="725453F3"/>
    <w:rsid w:val="729E74BD"/>
    <w:rsid w:val="72BD2603"/>
    <w:rsid w:val="72DF16B3"/>
    <w:rsid w:val="73165394"/>
    <w:rsid w:val="73374849"/>
    <w:rsid w:val="738C280D"/>
    <w:rsid w:val="73942F36"/>
    <w:rsid w:val="73B75E5F"/>
    <w:rsid w:val="743D52CE"/>
    <w:rsid w:val="74A8774F"/>
    <w:rsid w:val="750E2605"/>
    <w:rsid w:val="76AF6398"/>
    <w:rsid w:val="771C7190"/>
    <w:rsid w:val="77A8194D"/>
    <w:rsid w:val="77AE203F"/>
    <w:rsid w:val="782557C0"/>
    <w:rsid w:val="785B0E36"/>
    <w:rsid w:val="786A11CF"/>
    <w:rsid w:val="78FA0E87"/>
    <w:rsid w:val="796E4A00"/>
    <w:rsid w:val="79701CA2"/>
    <w:rsid w:val="79DD48C3"/>
    <w:rsid w:val="7A050ADC"/>
    <w:rsid w:val="7A363B70"/>
    <w:rsid w:val="7A3A405E"/>
    <w:rsid w:val="7A7E0CD2"/>
    <w:rsid w:val="7AF406B1"/>
    <w:rsid w:val="7AF640BD"/>
    <w:rsid w:val="7B863637"/>
    <w:rsid w:val="7BE0766D"/>
    <w:rsid w:val="7BF546E1"/>
    <w:rsid w:val="7C1E55E8"/>
    <w:rsid w:val="7C4E0962"/>
    <w:rsid w:val="7C5A5426"/>
    <w:rsid w:val="7C5C72FD"/>
    <w:rsid w:val="7C9E459A"/>
    <w:rsid w:val="7CD945C2"/>
    <w:rsid w:val="7CE16A13"/>
    <w:rsid w:val="7D0211AE"/>
    <w:rsid w:val="7D133AE0"/>
    <w:rsid w:val="7DC65163"/>
    <w:rsid w:val="7DFF0A44"/>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19659</Words>
  <Characters>21008</Characters>
  <Lines>363</Lines>
  <Paragraphs>102</Paragraphs>
  <TotalTime>9</TotalTime>
  <ScaleCrop>false</ScaleCrop>
  <LinksUpToDate>false</LinksUpToDate>
  <CharactersWithSpaces>22560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2024-12-11T09:10:47Z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ies>
</file>