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366CCD">
      <w:pPr>
        <w:adjustRightInd w:val="0"/>
        <w:jc w:val="center"/>
        <w:rPr>
          <w:rFonts w:hint="default" w:ascii="Arial" w:hAnsi="Arial" w:cs="Arial"/>
          <w:b/>
          <w:color w:val="auto"/>
          <w:szCs w:val="21"/>
          <w:highlight w:val="none"/>
        </w:rPr>
      </w:pPr>
    </w:p>
    <w:p w14:paraId="468492AB">
      <w:pPr>
        <w:adjustRightInd w:val="0"/>
        <w:jc w:val="center"/>
        <w:rPr>
          <w:rFonts w:hint="default" w:ascii="Arial" w:hAnsi="Arial" w:cs="Arial"/>
          <w:b/>
          <w:color w:val="auto"/>
          <w:szCs w:val="21"/>
          <w:highlight w:val="none"/>
        </w:rPr>
      </w:pPr>
    </w:p>
    <w:p w14:paraId="6D2E99FD">
      <w:pPr>
        <w:adjustRightInd w:val="0"/>
        <w:rPr>
          <w:rFonts w:hint="default" w:ascii="Arial" w:hAnsi="Arial" w:cs="Arial"/>
          <w:b/>
          <w:color w:val="auto"/>
          <w:szCs w:val="21"/>
          <w:highlight w:val="none"/>
        </w:rPr>
      </w:pPr>
    </w:p>
    <w:p w14:paraId="28FB8203">
      <w:pPr>
        <w:jc w:val="center"/>
        <w:rPr>
          <w:rFonts w:hint="default" w:ascii="Arial" w:hAnsi="Arial" w:eastAsia="宋体" w:cs="Arial"/>
          <w:b/>
          <w:color w:val="auto"/>
          <w:sz w:val="44"/>
          <w:szCs w:val="44"/>
          <w:highlight w:val="none"/>
          <w:lang w:eastAsia="zh-CN"/>
        </w:rPr>
      </w:pPr>
      <w:r>
        <w:rPr>
          <w:rFonts w:hint="default" w:ascii="Arial" w:hAnsi="Arial" w:cs="Arial"/>
          <w:b/>
          <w:color w:val="auto"/>
          <w:sz w:val="44"/>
          <w:szCs w:val="44"/>
          <w:highlight w:val="none"/>
          <w:lang w:eastAsia="zh-CN"/>
        </w:rPr>
        <w:t>浙江省体育竞赛中心</w:t>
      </w:r>
      <w:r>
        <w:rPr>
          <w:rFonts w:hint="default" w:ascii="Arial" w:hAnsi="Arial" w:eastAsia="宋体" w:cs="Arial"/>
          <w:b/>
          <w:color w:val="auto"/>
          <w:sz w:val="44"/>
          <w:szCs w:val="44"/>
          <w:highlight w:val="none"/>
          <w:lang w:eastAsia="zh-CN"/>
        </w:rPr>
        <w:t>政府采购</w:t>
      </w:r>
    </w:p>
    <w:p w14:paraId="60129D6D">
      <w:pPr>
        <w:jc w:val="center"/>
        <w:rPr>
          <w:rFonts w:hint="default" w:ascii="Arial" w:hAnsi="Arial" w:cs="Arial"/>
          <w:b/>
          <w:color w:val="auto"/>
          <w:sz w:val="44"/>
          <w:szCs w:val="44"/>
          <w:highlight w:val="none"/>
          <w:lang w:eastAsia="zh-CN"/>
        </w:rPr>
      </w:pPr>
      <w:r>
        <w:rPr>
          <w:rFonts w:hint="eastAsia" w:ascii="Arial" w:hAnsi="Arial" w:cs="Arial"/>
          <w:b/>
          <w:color w:val="auto"/>
          <w:spacing w:val="-11"/>
          <w:sz w:val="44"/>
          <w:szCs w:val="44"/>
          <w:highlight w:val="none"/>
          <w:lang w:eastAsia="zh-CN"/>
        </w:rPr>
        <w:t>2024杭马赛事精英运动员邀请服务项目（第三次）</w:t>
      </w:r>
    </w:p>
    <w:p w14:paraId="646FCFA9">
      <w:pPr>
        <w:adjustRightInd w:val="0"/>
        <w:jc w:val="center"/>
        <w:rPr>
          <w:rFonts w:hint="default" w:ascii="Arial" w:hAnsi="Arial" w:cs="Arial"/>
          <w:b/>
          <w:color w:val="auto"/>
          <w:szCs w:val="21"/>
          <w:highlight w:val="none"/>
        </w:rPr>
      </w:pPr>
    </w:p>
    <w:p w14:paraId="76E01E8C">
      <w:pPr>
        <w:adjustRightInd w:val="0"/>
        <w:jc w:val="center"/>
        <w:rPr>
          <w:rFonts w:hint="default" w:ascii="Arial" w:hAnsi="Arial" w:cs="Arial"/>
          <w:b/>
          <w:color w:val="auto"/>
          <w:szCs w:val="21"/>
          <w:highlight w:val="none"/>
        </w:rPr>
      </w:pPr>
    </w:p>
    <w:p w14:paraId="0F86AC89">
      <w:pPr>
        <w:adjustRightInd w:val="0"/>
        <w:jc w:val="center"/>
        <w:rPr>
          <w:rFonts w:hint="default" w:ascii="Arial" w:hAnsi="Arial" w:cs="Arial"/>
          <w:b/>
          <w:color w:val="auto"/>
          <w:szCs w:val="21"/>
          <w:highlight w:val="none"/>
        </w:rPr>
      </w:pPr>
    </w:p>
    <w:p w14:paraId="69C76F65">
      <w:pPr>
        <w:pStyle w:val="3"/>
        <w:rPr>
          <w:rFonts w:hint="default" w:ascii="Arial" w:hAnsi="Arial" w:cs="Arial"/>
          <w:b/>
          <w:color w:val="auto"/>
          <w:szCs w:val="21"/>
          <w:highlight w:val="none"/>
        </w:rPr>
      </w:pPr>
    </w:p>
    <w:p w14:paraId="677A4993">
      <w:pPr>
        <w:rPr>
          <w:rFonts w:hint="default" w:ascii="Arial" w:hAnsi="Arial" w:cs="Arial"/>
        </w:rPr>
      </w:pPr>
    </w:p>
    <w:p w14:paraId="7E2C8475">
      <w:pPr>
        <w:adjustRightInd w:val="0"/>
        <w:jc w:val="center"/>
        <w:rPr>
          <w:rFonts w:hint="default" w:ascii="Arial" w:hAnsi="Arial" w:cs="Arial"/>
          <w:b/>
          <w:color w:val="auto"/>
          <w:sz w:val="100"/>
          <w:szCs w:val="100"/>
          <w:highlight w:val="none"/>
        </w:rPr>
      </w:pPr>
      <w:r>
        <w:rPr>
          <w:rFonts w:hint="default" w:ascii="Arial" w:hAnsi="Arial" w:cs="Arial"/>
          <w:b/>
          <w:color w:val="auto"/>
          <w:sz w:val="100"/>
          <w:szCs w:val="100"/>
          <w:highlight w:val="none"/>
        </w:rPr>
        <w:t>招标文件</w:t>
      </w:r>
    </w:p>
    <w:p w14:paraId="7D297A10">
      <w:pPr>
        <w:adjustRightInd w:val="0"/>
        <w:jc w:val="center"/>
        <w:rPr>
          <w:rFonts w:hint="default" w:ascii="Arial" w:hAnsi="Arial" w:cs="Arial"/>
          <w:b/>
          <w:color w:val="auto"/>
          <w:szCs w:val="21"/>
          <w:highlight w:val="none"/>
        </w:rPr>
      </w:pPr>
    </w:p>
    <w:p w14:paraId="7EEE77E6">
      <w:pPr>
        <w:adjustRightInd w:val="0"/>
        <w:jc w:val="center"/>
        <w:rPr>
          <w:rFonts w:hint="default" w:ascii="Arial" w:hAnsi="Arial" w:cs="Arial"/>
          <w:b/>
          <w:color w:val="auto"/>
          <w:szCs w:val="21"/>
          <w:highlight w:val="none"/>
        </w:rPr>
      </w:pPr>
    </w:p>
    <w:p w14:paraId="225F0C90">
      <w:pPr>
        <w:adjustRightInd w:val="0"/>
        <w:jc w:val="center"/>
        <w:rPr>
          <w:rFonts w:hint="default" w:ascii="Arial" w:hAnsi="Arial" w:cs="Arial"/>
          <w:color w:val="auto"/>
          <w:sz w:val="30"/>
          <w:szCs w:val="30"/>
          <w:highlight w:val="none"/>
        </w:rPr>
      </w:pPr>
      <w:r>
        <w:rPr>
          <w:rFonts w:hint="default" w:ascii="Arial" w:hAnsi="Arial" w:cs="Arial"/>
          <w:color w:val="auto"/>
          <w:highlight w:val="none"/>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14:paraId="01D57197">
      <w:pPr>
        <w:adjustRightInd w:val="0"/>
        <w:ind w:firstLine="1050" w:firstLineChars="500"/>
        <w:rPr>
          <w:rFonts w:hint="default" w:ascii="Arial" w:hAnsi="Arial" w:cs="Arial"/>
          <w:color w:val="auto"/>
          <w:szCs w:val="21"/>
          <w:highlight w:val="none"/>
        </w:rPr>
      </w:pPr>
    </w:p>
    <w:p w14:paraId="097A7EF3">
      <w:pPr>
        <w:adjustRightInd w:val="0"/>
        <w:ind w:firstLine="1050" w:firstLineChars="500"/>
        <w:rPr>
          <w:rFonts w:hint="default" w:ascii="Arial" w:hAnsi="Arial" w:cs="Arial"/>
          <w:color w:val="auto"/>
          <w:szCs w:val="21"/>
          <w:highlight w:val="none"/>
        </w:rPr>
      </w:pPr>
    </w:p>
    <w:p w14:paraId="001394C6">
      <w:pPr>
        <w:adjustRightInd w:val="0"/>
        <w:ind w:firstLine="1502" w:firstLineChars="500"/>
        <w:rPr>
          <w:rFonts w:hint="default" w:ascii="Arial" w:hAnsi="Arial" w:cs="Arial"/>
          <w:b/>
          <w:color w:val="auto"/>
          <w:sz w:val="30"/>
          <w:szCs w:val="30"/>
          <w:highlight w:val="none"/>
        </w:rPr>
      </w:pPr>
      <w:r>
        <w:rPr>
          <w:rFonts w:hint="default" w:ascii="Arial" w:hAnsi="Arial" w:cs="Arial"/>
          <w:b/>
          <w:color w:val="auto"/>
          <w:sz w:val="30"/>
          <w:szCs w:val="30"/>
          <w:highlight w:val="none"/>
        </w:rPr>
        <w:t>采购方式：公开招标</w:t>
      </w:r>
    </w:p>
    <w:p w14:paraId="6A7FFFF2">
      <w:pPr>
        <w:adjustRightInd w:val="0"/>
        <w:ind w:firstLine="1502" w:firstLineChars="500"/>
        <w:rPr>
          <w:rFonts w:hint="default" w:ascii="Arial" w:hAnsi="Arial" w:eastAsia="宋体" w:cs="Arial"/>
          <w:b/>
          <w:color w:val="auto"/>
          <w:sz w:val="30"/>
          <w:szCs w:val="30"/>
          <w:highlight w:val="none"/>
          <w:lang w:eastAsia="zh-CN"/>
        </w:rPr>
      </w:pPr>
      <w:r>
        <w:rPr>
          <w:rFonts w:hint="default" w:ascii="Arial" w:hAnsi="Arial" w:cs="Arial"/>
          <w:b/>
          <w:color w:val="auto"/>
          <w:sz w:val="30"/>
          <w:szCs w:val="30"/>
          <w:highlight w:val="none"/>
        </w:rPr>
        <w:t>项目编号：</w:t>
      </w:r>
      <w:r>
        <w:rPr>
          <w:rFonts w:hint="eastAsia" w:ascii="Arial" w:hAnsi="Arial" w:cs="Arial"/>
          <w:b/>
          <w:color w:val="auto"/>
          <w:sz w:val="30"/>
          <w:szCs w:val="30"/>
          <w:highlight w:val="none"/>
          <w:lang w:eastAsia="zh-CN"/>
        </w:rPr>
        <w:t>CTZB-2024060383（第三次）</w:t>
      </w:r>
    </w:p>
    <w:p w14:paraId="43A34335">
      <w:pPr>
        <w:adjustRightInd w:val="0"/>
        <w:ind w:firstLine="1043" w:firstLineChars="496"/>
        <w:rPr>
          <w:rFonts w:hint="default" w:ascii="Arial" w:hAnsi="Arial" w:cs="Arial"/>
          <w:b/>
          <w:color w:val="auto"/>
          <w:szCs w:val="21"/>
          <w:highlight w:val="none"/>
        </w:rPr>
      </w:pPr>
    </w:p>
    <w:p w14:paraId="72D60FB2">
      <w:pPr>
        <w:adjustRightInd w:val="0"/>
        <w:ind w:firstLine="1043" w:firstLineChars="496"/>
        <w:rPr>
          <w:rFonts w:hint="default" w:ascii="Arial" w:hAnsi="Arial" w:cs="Arial"/>
          <w:b/>
          <w:color w:val="auto"/>
          <w:szCs w:val="21"/>
          <w:highlight w:val="none"/>
        </w:rPr>
      </w:pPr>
    </w:p>
    <w:p w14:paraId="40197E4E">
      <w:pPr>
        <w:adjustRightInd w:val="0"/>
        <w:ind w:firstLine="1043" w:firstLineChars="496"/>
        <w:rPr>
          <w:rFonts w:hint="default" w:ascii="Arial" w:hAnsi="Arial" w:cs="Arial"/>
          <w:b/>
          <w:color w:val="auto"/>
          <w:szCs w:val="21"/>
          <w:highlight w:val="none"/>
        </w:rPr>
      </w:pPr>
    </w:p>
    <w:p w14:paraId="34F9B5F1">
      <w:pPr>
        <w:adjustRightInd w:val="0"/>
        <w:ind w:firstLine="1043" w:firstLineChars="496"/>
        <w:rPr>
          <w:rFonts w:hint="default" w:ascii="Arial" w:hAnsi="Arial" w:cs="Arial"/>
          <w:b/>
          <w:color w:val="auto"/>
          <w:szCs w:val="21"/>
          <w:highlight w:val="none"/>
        </w:rPr>
      </w:pPr>
    </w:p>
    <w:p w14:paraId="58321582">
      <w:pPr>
        <w:adjustRightInd w:val="0"/>
        <w:ind w:firstLine="1043" w:firstLineChars="496"/>
        <w:rPr>
          <w:rFonts w:hint="default" w:ascii="Arial" w:hAnsi="Arial" w:cs="Arial"/>
          <w:b/>
          <w:color w:val="auto"/>
          <w:szCs w:val="21"/>
          <w:highlight w:val="none"/>
        </w:rPr>
      </w:pPr>
    </w:p>
    <w:p w14:paraId="4C4CA886">
      <w:pPr>
        <w:keepNext w:val="0"/>
        <w:keepLines w:val="0"/>
        <w:pageBreakBefore w:val="0"/>
        <w:widowControl w:val="0"/>
        <w:kinsoku/>
        <w:wordWrap/>
        <w:overflowPunct/>
        <w:topLinePunct w:val="0"/>
        <w:autoSpaceDE/>
        <w:autoSpaceDN/>
        <w:bidi w:val="0"/>
        <w:adjustRightInd w:val="0"/>
        <w:snapToGrid w:val="0"/>
        <w:ind w:firstLine="901" w:firstLineChars="300"/>
        <w:textAlignment w:val="auto"/>
        <w:rPr>
          <w:rFonts w:hint="default" w:ascii="Arial" w:hAnsi="Arial" w:cs="Arial"/>
          <w:b/>
          <w:color w:val="auto"/>
          <w:sz w:val="30"/>
          <w:szCs w:val="30"/>
          <w:highlight w:val="none"/>
          <w:u w:val="single"/>
        </w:rPr>
      </w:pPr>
      <w:r>
        <w:rPr>
          <w:rFonts w:hint="default" w:ascii="Arial" w:hAnsi="Arial" w:cs="Arial"/>
          <w:b/>
          <w:color w:val="auto"/>
          <w:sz w:val="30"/>
          <w:szCs w:val="30"/>
          <w:highlight w:val="none"/>
        </w:rPr>
        <w:t>采</w:t>
      </w:r>
      <w:r>
        <w:rPr>
          <w:rFonts w:hint="default" w:ascii="Arial" w:hAnsi="Arial" w:cs="Arial"/>
          <w:b/>
          <w:color w:val="auto"/>
          <w:sz w:val="30"/>
          <w:szCs w:val="30"/>
          <w:highlight w:val="none"/>
          <w:lang w:val="en-US" w:eastAsia="zh-CN"/>
        </w:rPr>
        <w:t xml:space="preserve">   </w:t>
      </w:r>
      <w:r>
        <w:rPr>
          <w:rFonts w:hint="default" w:ascii="Arial" w:hAnsi="Arial" w:cs="Arial"/>
          <w:b/>
          <w:color w:val="auto"/>
          <w:sz w:val="30"/>
          <w:szCs w:val="30"/>
          <w:highlight w:val="none"/>
        </w:rPr>
        <w:t>购</w:t>
      </w:r>
      <w:r>
        <w:rPr>
          <w:rFonts w:hint="default" w:ascii="Arial" w:hAnsi="Arial" w:cs="Arial"/>
          <w:b/>
          <w:color w:val="auto"/>
          <w:sz w:val="30"/>
          <w:szCs w:val="30"/>
          <w:highlight w:val="none"/>
          <w:lang w:val="en-US" w:eastAsia="zh-CN"/>
        </w:rPr>
        <w:t xml:space="preserve">   </w:t>
      </w:r>
      <w:r>
        <w:rPr>
          <w:rFonts w:hint="default" w:ascii="Arial" w:hAnsi="Arial" w:cs="Arial"/>
          <w:b/>
          <w:color w:val="auto"/>
          <w:sz w:val="30"/>
          <w:szCs w:val="30"/>
          <w:highlight w:val="none"/>
        </w:rPr>
        <w:t>人：</w:t>
      </w:r>
      <w:r>
        <w:rPr>
          <w:rFonts w:hint="default" w:ascii="Arial" w:hAnsi="Arial" w:cs="Arial"/>
          <w:b/>
          <w:color w:val="auto"/>
          <w:sz w:val="30"/>
          <w:szCs w:val="30"/>
          <w:highlight w:val="none"/>
          <w:u w:val="single"/>
          <w:lang w:eastAsia="zh-CN"/>
        </w:rPr>
        <w:t>浙江省体育竞赛中心</w:t>
      </w:r>
      <w:r>
        <w:rPr>
          <w:rFonts w:hint="default" w:ascii="Arial" w:hAnsi="Arial" w:cs="Arial"/>
          <w:b/>
          <w:color w:val="auto"/>
          <w:sz w:val="30"/>
          <w:szCs w:val="30"/>
          <w:highlight w:val="none"/>
        </w:rPr>
        <w:t>（盖章）</w:t>
      </w:r>
    </w:p>
    <w:p w14:paraId="494C4036">
      <w:pPr>
        <w:keepNext w:val="0"/>
        <w:keepLines w:val="0"/>
        <w:pageBreakBefore w:val="0"/>
        <w:widowControl w:val="0"/>
        <w:kinsoku/>
        <w:wordWrap/>
        <w:overflowPunct/>
        <w:topLinePunct w:val="0"/>
        <w:autoSpaceDE/>
        <w:autoSpaceDN/>
        <w:bidi w:val="0"/>
        <w:adjustRightInd w:val="0"/>
        <w:snapToGrid w:val="0"/>
        <w:ind w:firstLine="901" w:firstLineChars="300"/>
        <w:textAlignment w:val="auto"/>
        <w:rPr>
          <w:rFonts w:hint="default" w:ascii="Arial" w:hAnsi="Arial" w:cs="Arial"/>
          <w:b/>
          <w:color w:val="auto"/>
          <w:sz w:val="30"/>
          <w:szCs w:val="30"/>
          <w:highlight w:val="none"/>
        </w:rPr>
      </w:pPr>
      <w:r>
        <w:rPr>
          <w:rFonts w:hint="default" w:ascii="Arial" w:hAnsi="Arial" w:cs="Arial"/>
          <w:b/>
          <w:color w:val="auto"/>
          <w:sz w:val="30"/>
          <w:szCs w:val="30"/>
          <w:highlight w:val="none"/>
        </w:rPr>
        <w:t>采购代理机构：</w:t>
      </w:r>
      <w:r>
        <w:rPr>
          <w:rFonts w:hint="default" w:ascii="Arial" w:hAnsi="Arial" w:cs="Arial"/>
          <w:b/>
          <w:color w:val="auto"/>
          <w:sz w:val="30"/>
          <w:szCs w:val="30"/>
          <w:highlight w:val="none"/>
          <w:u w:val="single"/>
        </w:rPr>
        <w:t>浙江省成套招标代理有限公司</w:t>
      </w:r>
      <w:r>
        <w:rPr>
          <w:rFonts w:hint="default" w:ascii="Arial" w:hAnsi="Arial" w:cs="Arial"/>
          <w:b/>
          <w:color w:val="auto"/>
          <w:sz w:val="30"/>
          <w:szCs w:val="30"/>
          <w:highlight w:val="none"/>
        </w:rPr>
        <w:t>（盖章）</w:t>
      </w:r>
    </w:p>
    <w:p w14:paraId="3A3E4EE2">
      <w:pPr>
        <w:adjustRightInd w:val="0"/>
        <w:jc w:val="center"/>
        <w:rPr>
          <w:rFonts w:hint="default" w:ascii="Arial" w:hAnsi="Arial" w:cs="Arial"/>
          <w:b/>
          <w:color w:val="auto"/>
          <w:sz w:val="30"/>
          <w:szCs w:val="30"/>
          <w:highlight w:val="none"/>
        </w:rPr>
      </w:pPr>
    </w:p>
    <w:p w14:paraId="0BAEE1EF">
      <w:pPr>
        <w:adjustRightInd w:val="0"/>
        <w:jc w:val="center"/>
        <w:rPr>
          <w:rFonts w:hint="default" w:ascii="Arial" w:hAnsi="Arial" w:cs="Arial"/>
          <w:b/>
          <w:color w:val="auto"/>
          <w:sz w:val="30"/>
          <w:szCs w:val="30"/>
          <w:highlight w:val="none"/>
        </w:rPr>
      </w:pPr>
      <w:r>
        <w:rPr>
          <w:rFonts w:hint="default" w:ascii="Arial" w:hAnsi="Arial" w:cs="Arial"/>
          <w:b/>
          <w:color w:val="auto"/>
          <w:sz w:val="30"/>
          <w:szCs w:val="30"/>
          <w:highlight w:val="none"/>
          <w:lang w:eastAsia="zh-CN"/>
        </w:rPr>
        <w:t>二〇二</w:t>
      </w:r>
      <w:r>
        <w:rPr>
          <w:rFonts w:hint="eastAsia" w:ascii="Arial" w:hAnsi="Arial" w:cs="Arial"/>
          <w:b/>
          <w:color w:val="auto"/>
          <w:sz w:val="30"/>
          <w:szCs w:val="30"/>
          <w:highlight w:val="none"/>
          <w:lang w:val="en-US" w:eastAsia="zh-CN"/>
        </w:rPr>
        <w:t>四</w:t>
      </w:r>
      <w:r>
        <w:rPr>
          <w:rFonts w:hint="default" w:ascii="Arial" w:hAnsi="Arial" w:cs="Arial"/>
          <w:b/>
          <w:color w:val="auto"/>
          <w:sz w:val="30"/>
          <w:szCs w:val="30"/>
          <w:highlight w:val="none"/>
        </w:rPr>
        <w:t>年</w:t>
      </w:r>
      <w:r>
        <w:rPr>
          <w:rFonts w:hint="eastAsia" w:ascii="Arial" w:hAnsi="Arial" w:cs="Arial"/>
          <w:b/>
          <w:color w:val="auto"/>
          <w:sz w:val="30"/>
          <w:szCs w:val="30"/>
          <w:highlight w:val="none"/>
          <w:lang w:val="en-US" w:eastAsia="zh-CN"/>
        </w:rPr>
        <w:t>九</w:t>
      </w:r>
      <w:r>
        <w:rPr>
          <w:rFonts w:hint="default" w:ascii="Arial" w:hAnsi="Arial" w:cs="Arial"/>
          <w:b/>
          <w:color w:val="auto"/>
          <w:sz w:val="30"/>
          <w:szCs w:val="30"/>
          <w:highlight w:val="none"/>
        </w:rPr>
        <w:t>月</w:t>
      </w:r>
    </w:p>
    <w:p w14:paraId="76030359">
      <w:pPr>
        <w:adjustRightInd w:val="0"/>
        <w:jc w:val="center"/>
      </w:pPr>
      <w:r>
        <w:rPr>
          <w:rFonts w:hint="default" w:ascii="Arial" w:hAnsi="Arial" w:cs="Arial"/>
          <w:color w:val="auto"/>
          <w:highlight w:val="none"/>
        </w:rPr>
        <w:br w:type="page"/>
      </w:r>
      <w:bookmarkStart w:id="0" w:name="_Toc8806"/>
      <w:r>
        <w:rPr>
          <w:rFonts w:hint="default" w:ascii="Arial" w:hAnsi="Arial" w:cs="Arial"/>
          <w:b/>
          <w:bCs/>
          <w:color w:val="auto"/>
          <w:sz w:val="44"/>
          <w:szCs w:val="44"/>
          <w:highlight w:val="none"/>
        </w:rPr>
        <w:t>目</w:t>
      </w:r>
      <w:r>
        <w:rPr>
          <w:rFonts w:hint="default" w:ascii="Arial" w:hAnsi="Arial" w:cs="Arial"/>
          <w:b/>
          <w:bCs/>
          <w:color w:val="auto"/>
          <w:sz w:val="44"/>
          <w:szCs w:val="44"/>
          <w:highlight w:val="none"/>
          <w:lang w:val="en-US" w:eastAsia="zh-CN"/>
        </w:rPr>
        <w:t xml:space="preserve"> </w:t>
      </w:r>
      <w:r>
        <w:rPr>
          <w:rFonts w:hint="default" w:ascii="Arial" w:hAnsi="Arial" w:cs="Arial"/>
          <w:b/>
          <w:bCs/>
          <w:color w:val="auto"/>
          <w:sz w:val="44"/>
          <w:szCs w:val="44"/>
          <w:highlight w:val="none"/>
        </w:rPr>
        <w:t>录</w:t>
      </w:r>
      <w:bookmarkEnd w:id="0"/>
      <w:r>
        <w:rPr>
          <w:rFonts w:hint="default" w:ascii="Arial" w:hAnsi="Arial" w:cs="Arial"/>
          <w:b w:val="0"/>
          <w:bCs w:val="0"/>
          <w:caps w:val="0"/>
          <w:color w:val="auto"/>
          <w:highlight w:val="none"/>
        </w:rPr>
        <w:fldChar w:fldCharType="begin"/>
      </w:r>
      <w:r>
        <w:rPr>
          <w:rFonts w:hint="default" w:ascii="Arial" w:hAnsi="Arial" w:cs="Arial"/>
          <w:b w:val="0"/>
          <w:bCs w:val="0"/>
          <w:caps w:val="0"/>
          <w:color w:val="auto"/>
          <w:highlight w:val="none"/>
        </w:rPr>
        <w:instrText xml:space="preserve"> TOC \o "1-1" \h \z </w:instrText>
      </w:r>
      <w:r>
        <w:rPr>
          <w:rFonts w:hint="default" w:ascii="Arial" w:hAnsi="Arial" w:cs="Arial"/>
          <w:b w:val="0"/>
          <w:bCs w:val="0"/>
          <w:caps w:val="0"/>
          <w:color w:val="auto"/>
          <w:highlight w:val="none"/>
        </w:rPr>
        <w:fldChar w:fldCharType="separate"/>
      </w:r>
    </w:p>
    <w:p w14:paraId="7E13557E">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_Toc29647 </w:instrText>
      </w:r>
      <w:r>
        <w:rPr>
          <w:rFonts w:hint="default" w:ascii="Arial" w:hAnsi="Arial" w:cs="Arial"/>
          <w:bCs/>
          <w:caps/>
          <w:highlight w:val="none"/>
        </w:rPr>
        <w:fldChar w:fldCharType="separate"/>
      </w:r>
      <w:r>
        <w:rPr>
          <w:rFonts w:hint="default" w:ascii="Arial" w:hAnsi="Arial" w:cs="Arial"/>
          <w:highlight w:val="none"/>
        </w:rPr>
        <w:t>第一章  招标公告</w:t>
      </w:r>
      <w:r>
        <w:tab/>
      </w:r>
      <w:r>
        <w:fldChar w:fldCharType="begin"/>
      </w:r>
      <w:r>
        <w:instrText xml:space="preserve"> PAGEREF _Toc29647 \h </w:instrText>
      </w:r>
      <w:r>
        <w:fldChar w:fldCharType="separate"/>
      </w:r>
      <w:r>
        <w:t>3</w:t>
      </w:r>
      <w:r>
        <w:fldChar w:fldCharType="end"/>
      </w:r>
      <w:r>
        <w:rPr>
          <w:rFonts w:hint="default" w:ascii="Arial" w:hAnsi="Arial" w:cs="Arial"/>
          <w:bCs/>
          <w:caps/>
          <w:color w:val="auto"/>
          <w:highlight w:val="none"/>
        </w:rPr>
        <w:fldChar w:fldCharType="end"/>
      </w:r>
    </w:p>
    <w:p w14:paraId="194EFD1A">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_Toc17746 </w:instrText>
      </w:r>
      <w:r>
        <w:rPr>
          <w:rFonts w:hint="default" w:ascii="Arial" w:hAnsi="Arial" w:cs="Arial"/>
          <w:bCs/>
          <w:caps/>
          <w:highlight w:val="none"/>
        </w:rPr>
        <w:fldChar w:fldCharType="separate"/>
      </w:r>
      <w:r>
        <w:rPr>
          <w:rFonts w:hint="default" w:ascii="Arial" w:hAnsi="Arial" w:cs="Arial"/>
          <w:highlight w:val="none"/>
        </w:rPr>
        <w:t>第二章  采购需求总体要求</w:t>
      </w:r>
      <w:r>
        <w:tab/>
      </w:r>
      <w:r>
        <w:fldChar w:fldCharType="begin"/>
      </w:r>
      <w:r>
        <w:instrText xml:space="preserve"> PAGEREF _Toc17746 \h </w:instrText>
      </w:r>
      <w:r>
        <w:fldChar w:fldCharType="separate"/>
      </w:r>
      <w:r>
        <w:t>6</w:t>
      </w:r>
      <w:r>
        <w:fldChar w:fldCharType="end"/>
      </w:r>
      <w:r>
        <w:rPr>
          <w:rFonts w:hint="default" w:ascii="Arial" w:hAnsi="Arial" w:cs="Arial"/>
          <w:bCs/>
          <w:caps/>
          <w:color w:val="auto"/>
          <w:highlight w:val="none"/>
        </w:rPr>
        <w:fldChar w:fldCharType="end"/>
      </w:r>
    </w:p>
    <w:p w14:paraId="29A03403">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_Toc29077 </w:instrText>
      </w:r>
      <w:r>
        <w:rPr>
          <w:rFonts w:hint="default" w:ascii="Arial" w:hAnsi="Arial" w:cs="Arial"/>
          <w:bCs/>
          <w:caps/>
          <w:highlight w:val="none"/>
        </w:rPr>
        <w:fldChar w:fldCharType="separate"/>
      </w:r>
      <w:r>
        <w:rPr>
          <w:rFonts w:hint="default" w:ascii="Arial" w:hAnsi="Arial" w:cs="Arial"/>
          <w:highlight w:val="none"/>
        </w:rPr>
        <w:t>第三章  采购需求</w:t>
      </w:r>
      <w:r>
        <w:tab/>
      </w:r>
      <w:r>
        <w:fldChar w:fldCharType="begin"/>
      </w:r>
      <w:r>
        <w:instrText xml:space="preserve"> PAGEREF _Toc29077 \h </w:instrText>
      </w:r>
      <w:r>
        <w:fldChar w:fldCharType="separate"/>
      </w:r>
      <w:r>
        <w:t>7</w:t>
      </w:r>
      <w:r>
        <w:fldChar w:fldCharType="end"/>
      </w:r>
      <w:r>
        <w:rPr>
          <w:rFonts w:hint="default" w:ascii="Arial" w:hAnsi="Arial" w:cs="Arial"/>
          <w:bCs/>
          <w:caps/>
          <w:color w:val="auto"/>
          <w:highlight w:val="none"/>
        </w:rPr>
        <w:fldChar w:fldCharType="end"/>
      </w:r>
    </w:p>
    <w:p w14:paraId="0C0DEB27">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_Toc24982 </w:instrText>
      </w:r>
      <w:r>
        <w:rPr>
          <w:rFonts w:hint="default" w:ascii="Arial" w:hAnsi="Arial" w:cs="Arial"/>
          <w:bCs/>
          <w:caps/>
          <w:highlight w:val="none"/>
        </w:rPr>
        <w:fldChar w:fldCharType="separate"/>
      </w:r>
      <w:r>
        <w:rPr>
          <w:rFonts w:hint="default" w:ascii="Arial" w:hAnsi="Arial" w:cs="Arial"/>
          <w:highlight w:val="none"/>
        </w:rPr>
        <w:t>第四章  采购合同</w:t>
      </w:r>
      <w:r>
        <w:tab/>
      </w:r>
      <w:r>
        <w:fldChar w:fldCharType="begin"/>
      </w:r>
      <w:r>
        <w:instrText xml:space="preserve"> PAGEREF _Toc24982 \h </w:instrText>
      </w:r>
      <w:r>
        <w:fldChar w:fldCharType="separate"/>
      </w:r>
      <w:r>
        <w:t>11</w:t>
      </w:r>
      <w:r>
        <w:fldChar w:fldCharType="end"/>
      </w:r>
      <w:r>
        <w:rPr>
          <w:rFonts w:hint="default" w:ascii="Arial" w:hAnsi="Arial" w:cs="Arial"/>
          <w:bCs/>
          <w:caps/>
          <w:color w:val="auto"/>
          <w:highlight w:val="none"/>
        </w:rPr>
        <w:fldChar w:fldCharType="end"/>
      </w:r>
    </w:p>
    <w:p w14:paraId="3FC93994">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_Toc28064 </w:instrText>
      </w:r>
      <w:r>
        <w:rPr>
          <w:rFonts w:hint="default" w:ascii="Arial" w:hAnsi="Arial" w:cs="Arial"/>
          <w:bCs/>
          <w:caps/>
          <w:highlight w:val="none"/>
        </w:rPr>
        <w:fldChar w:fldCharType="separate"/>
      </w:r>
      <w:r>
        <w:rPr>
          <w:rFonts w:hint="default" w:ascii="Arial" w:hAnsi="Arial" w:cs="Arial"/>
          <w:highlight w:val="none"/>
        </w:rPr>
        <w:t>第五章  评标办法</w:t>
      </w:r>
      <w:r>
        <w:tab/>
      </w:r>
      <w:r>
        <w:fldChar w:fldCharType="begin"/>
      </w:r>
      <w:r>
        <w:instrText xml:space="preserve"> PAGEREF _Toc28064 \h </w:instrText>
      </w:r>
      <w:r>
        <w:fldChar w:fldCharType="separate"/>
      </w:r>
      <w:r>
        <w:t>16</w:t>
      </w:r>
      <w:r>
        <w:fldChar w:fldCharType="end"/>
      </w:r>
      <w:r>
        <w:rPr>
          <w:rFonts w:hint="default" w:ascii="Arial" w:hAnsi="Arial" w:cs="Arial"/>
          <w:bCs/>
          <w:caps/>
          <w:color w:val="auto"/>
          <w:highlight w:val="none"/>
        </w:rPr>
        <w:fldChar w:fldCharType="end"/>
      </w:r>
    </w:p>
    <w:p w14:paraId="7DF3D3D3">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_Toc17933 </w:instrText>
      </w:r>
      <w:r>
        <w:rPr>
          <w:rFonts w:hint="default" w:ascii="Arial" w:hAnsi="Arial" w:cs="Arial"/>
          <w:bCs/>
          <w:caps/>
          <w:highlight w:val="none"/>
        </w:rPr>
        <w:fldChar w:fldCharType="separate"/>
      </w:r>
      <w:r>
        <w:rPr>
          <w:rFonts w:hint="default" w:ascii="Arial" w:hAnsi="Arial" w:cs="Arial"/>
          <w:highlight w:val="none"/>
        </w:rPr>
        <w:t>第六章  投标人须知</w:t>
      </w:r>
      <w:r>
        <w:tab/>
      </w:r>
      <w:r>
        <w:fldChar w:fldCharType="begin"/>
      </w:r>
      <w:r>
        <w:instrText xml:space="preserve"> PAGEREF _Toc17933 \h </w:instrText>
      </w:r>
      <w:r>
        <w:fldChar w:fldCharType="separate"/>
      </w:r>
      <w:r>
        <w:t>20</w:t>
      </w:r>
      <w:r>
        <w:fldChar w:fldCharType="end"/>
      </w:r>
      <w:r>
        <w:rPr>
          <w:rFonts w:hint="default" w:ascii="Arial" w:hAnsi="Arial" w:cs="Arial"/>
          <w:bCs/>
          <w:caps/>
          <w:color w:val="auto"/>
          <w:highlight w:val="none"/>
        </w:rPr>
        <w:fldChar w:fldCharType="end"/>
      </w:r>
    </w:p>
    <w:p w14:paraId="53D2C141">
      <w:pPr>
        <w:pStyle w:val="32"/>
        <w:tabs>
          <w:tab w:val="right" w:leader="dot" w:pos="9185"/>
        </w:tabs>
      </w:pPr>
      <w:r>
        <w:rPr>
          <w:rFonts w:hint="default" w:ascii="Arial" w:hAnsi="Arial" w:cs="Arial"/>
          <w:bCs/>
          <w:caps/>
          <w:color w:val="auto"/>
          <w:highlight w:val="none"/>
        </w:rPr>
        <w:fldChar w:fldCharType="begin"/>
      </w:r>
      <w:r>
        <w:rPr>
          <w:rFonts w:hint="default" w:ascii="Arial" w:hAnsi="Arial" w:cs="Arial"/>
          <w:bCs/>
          <w:caps/>
          <w:highlight w:val="none"/>
        </w:rPr>
        <w:instrText xml:space="preserve"> HYPERLINK \l _Toc21781 </w:instrText>
      </w:r>
      <w:r>
        <w:rPr>
          <w:rFonts w:hint="default" w:ascii="Arial" w:hAnsi="Arial" w:cs="Arial"/>
          <w:bCs/>
          <w:caps/>
          <w:highlight w:val="none"/>
        </w:rPr>
        <w:fldChar w:fldCharType="separate"/>
      </w:r>
      <w:r>
        <w:rPr>
          <w:rFonts w:hint="default" w:ascii="Arial" w:hAnsi="Arial" w:cs="Arial"/>
          <w:highlight w:val="none"/>
        </w:rPr>
        <w:t>第七章  投标文件格式</w:t>
      </w:r>
      <w:r>
        <w:tab/>
      </w:r>
      <w:r>
        <w:fldChar w:fldCharType="begin"/>
      </w:r>
      <w:r>
        <w:instrText xml:space="preserve"> PAGEREF _Toc21781 \h </w:instrText>
      </w:r>
      <w:r>
        <w:fldChar w:fldCharType="separate"/>
      </w:r>
      <w:r>
        <w:t>33</w:t>
      </w:r>
      <w:r>
        <w:fldChar w:fldCharType="end"/>
      </w:r>
      <w:r>
        <w:rPr>
          <w:rFonts w:hint="default" w:ascii="Arial" w:hAnsi="Arial" w:cs="Arial"/>
          <w:bCs/>
          <w:caps/>
          <w:color w:val="auto"/>
          <w:highlight w:val="none"/>
        </w:rPr>
        <w:fldChar w:fldCharType="end"/>
      </w:r>
    </w:p>
    <w:p w14:paraId="6186EB20">
      <w:pPr>
        <w:pStyle w:val="2"/>
        <w:adjustRightInd w:val="0"/>
        <w:spacing w:before="0" w:beforeLines="0"/>
        <w:rPr>
          <w:rStyle w:val="57"/>
          <w:rFonts w:hint="default" w:ascii="Arial" w:hAnsi="Arial" w:cs="Arial"/>
          <w:color w:val="auto"/>
          <w:highlight w:val="none"/>
        </w:rPr>
      </w:pPr>
      <w:r>
        <w:rPr>
          <w:rFonts w:hint="default" w:ascii="Arial" w:hAnsi="Arial" w:cs="Arial"/>
          <w:bCs/>
          <w:caps/>
          <w:color w:val="auto"/>
          <w:highlight w:val="none"/>
        </w:rPr>
        <w:fldChar w:fldCharType="end"/>
      </w:r>
      <w:bookmarkStart w:id="1" w:name="_Toc18337"/>
      <w:r>
        <w:rPr>
          <w:rFonts w:hint="default" w:ascii="Arial" w:hAnsi="Arial" w:cs="Arial"/>
          <w:b/>
          <w:bCs/>
          <w:caps/>
          <w:color w:val="auto"/>
          <w:sz w:val="24"/>
          <w:highlight w:val="none"/>
        </w:rPr>
        <w:br w:type="page"/>
      </w:r>
      <w:bookmarkEnd w:id="1"/>
    </w:p>
    <w:p w14:paraId="576BFC1A">
      <w:pPr>
        <w:pStyle w:val="2"/>
        <w:adjustRightInd w:val="0"/>
        <w:spacing w:before="0" w:beforeLines="0"/>
        <w:rPr>
          <w:rFonts w:hint="default" w:ascii="Arial" w:hAnsi="Arial" w:cs="Arial"/>
          <w:color w:val="auto"/>
          <w:highlight w:val="none"/>
        </w:rPr>
      </w:pPr>
      <w:bookmarkStart w:id="2" w:name="_Toc293343927"/>
      <w:bookmarkStart w:id="3" w:name="_Toc29647"/>
      <w:r>
        <w:rPr>
          <w:rFonts w:hint="default" w:ascii="Arial" w:hAnsi="Arial" w:cs="Arial"/>
          <w:color w:val="auto"/>
          <w:highlight w:val="none"/>
        </w:rPr>
        <w:t>第一章  招标公告</w:t>
      </w:r>
      <w:bookmarkEnd w:id="2"/>
      <w:bookmarkEnd w:id="3"/>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70910EC5">
        <w:tc>
          <w:tcPr>
            <w:tcW w:w="9401" w:type="dxa"/>
          </w:tcPr>
          <w:p w14:paraId="5129D40D">
            <w:pPr>
              <w:keepNext w:val="0"/>
              <w:keepLines w:val="0"/>
              <w:widowControl/>
              <w:suppressLineNumbers w:val="0"/>
              <w:adjustRightInd w:val="0"/>
              <w:spacing w:before="0" w:beforeAutospacing="0" w:after="0" w:afterAutospacing="0"/>
              <w:ind w:left="0" w:right="0"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项目概况</w:t>
            </w:r>
          </w:p>
          <w:p w14:paraId="31254746">
            <w:pPr>
              <w:keepNext w:val="0"/>
              <w:keepLines w:val="0"/>
              <w:widowControl/>
              <w:suppressLineNumbers w:val="0"/>
              <w:adjustRightInd w:val="0"/>
              <w:spacing w:before="0" w:beforeAutospacing="0" w:after="0" w:afterAutospacing="0"/>
              <w:ind w:left="0" w:right="0" w:firstLine="420" w:firstLineChars="200"/>
              <w:jc w:val="both"/>
              <w:rPr>
                <w:rFonts w:hint="default" w:ascii="Arial" w:hAnsi="Arial" w:cs="Arial"/>
                <w:b/>
                <w:bCs/>
                <w:color w:val="auto"/>
                <w:kern w:val="0"/>
                <w:szCs w:val="21"/>
                <w:highlight w:val="none"/>
                <w:vertAlign w:val="baseline"/>
              </w:rPr>
            </w:pPr>
            <w:r>
              <w:rPr>
                <w:rFonts w:hint="eastAsia" w:ascii="Arial" w:hAnsi="Arial" w:cs="Arial"/>
                <w:color w:val="auto"/>
                <w:szCs w:val="21"/>
                <w:highlight w:val="none"/>
                <w:lang w:eastAsia="zh-CN"/>
              </w:rPr>
              <w:t>2024杭马赛事精英运动员邀请服务项目（第三次）</w:t>
            </w:r>
            <w:r>
              <w:rPr>
                <w:rFonts w:hint="default" w:ascii="Arial" w:hAnsi="Arial" w:cs="Arial"/>
                <w:color w:val="auto"/>
                <w:kern w:val="0"/>
                <w:szCs w:val="21"/>
                <w:highlight w:val="none"/>
              </w:rPr>
              <w:t>的潜在投标人应在</w:t>
            </w:r>
            <w:r>
              <w:rPr>
                <w:rFonts w:hint="default" w:ascii="Arial" w:hAnsi="Arial" w:cs="Arial"/>
                <w:color w:val="auto"/>
                <w:szCs w:val="21"/>
                <w:highlight w:val="none"/>
              </w:rPr>
              <w:t>浙江政府采购网（http</w:t>
            </w:r>
            <w:r>
              <w:rPr>
                <w:rFonts w:hint="default" w:ascii="Arial" w:hAnsi="Arial" w:cs="Arial"/>
                <w:color w:val="auto"/>
                <w:szCs w:val="21"/>
                <w:highlight w:val="none"/>
                <w:lang w:eastAsia="zh-CN"/>
              </w:rPr>
              <w:t>：</w:t>
            </w:r>
            <w:r>
              <w:rPr>
                <w:rFonts w:hint="default" w:ascii="Arial" w:hAnsi="Arial" w:cs="Arial"/>
                <w:color w:val="auto"/>
                <w:szCs w:val="21"/>
                <w:highlight w:val="none"/>
              </w:rPr>
              <w:t>//zfcg.czt.zj.gov.cn/）</w:t>
            </w:r>
            <w:r>
              <w:rPr>
                <w:rFonts w:hint="default" w:ascii="Arial" w:hAnsi="Arial" w:cs="Arial"/>
                <w:color w:val="auto"/>
                <w:kern w:val="0"/>
                <w:szCs w:val="21"/>
                <w:highlight w:val="none"/>
              </w:rPr>
              <w:t>获取（下载）招标文件，并于202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月</w:t>
            </w:r>
            <w:r>
              <w:rPr>
                <w:rFonts w:hint="eastAsia" w:ascii="Arial" w:hAnsi="Arial" w:cs="Arial"/>
                <w:color w:val="auto"/>
                <w:kern w:val="0"/>
                <w:szCs w:val="21"/>
                <w:highlight w:val="none"/>
                <w:lang w:val="en-US" w:eastAsia="zh-CN"/>
              </w:rPr>
              <w:t>23</w:t>
            </w:r>
            <w:r>
              <w:rPr>
                <w:rFonts w:hint="default" w:ascii="Arial" w:hAnsi="Arial" w:cs="Arial"/>
                <w:color w:val="auto"/>
                <w:kern w:val="0"/>
                <w:szCs w:val="21"/>
                <w:highlight w:val="none"/>
              </w:rPr>
              <w:t>日</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时</w:t>
            </w:r>
            <w:r>
              <w:rPr>
                <w:rFonts w:hint="eastAsia" w:ascii="Arial" w:hAnsi="Arial" w:cs="Arial"/>
                <w:color w:val="auto"/>
                <w:kern w:val="0"/>
                <w:szCs w:val="21"/>
                <w:highlight w:val="none"/>
                <w:lang w:val="en-US" w:eastAsia="zh-CN"/>
              </w:rPr>
              <w:t>30</w:t>
            </w:r>
            <w:r>
              <w:rPr>
                <w:rFonts w:hint="default" w:ascii="Arial" w:hAnsi="Arial" w:cs="Arial"/>
                <w:color w:val="auto"/>
                <w:kern w:val="0"/>
                <w:szCs w:val="21"/>
                <w:highlight w:val="none"/>
              </w:rPr>
              <w:t>分</w:t>
            </w:r>
            <w:r>
              <w:rPr>
                <w:rFonts w:hint="default" w:ascii="Arial" w:hAnsi="Arial" w:cs="Arial"/>
                <w:color w:val="auto"/>
                <w:kern w:val="0"/>
                <w:szCs w:val="21"/>
                <w:highlight w:val="none"/>
                <w:lang w:val="en-US" w:eastAsia="zh-CN"/>
              </w:rPr>
              <w:t>00秒</w:t>
            </w:r>
            <w:r>
              <w:rPr>
                <w:rFonts w:hint="default" w:ascii="Arial" w:hAnsi="Arial" w:cs="Arial"/>
                <w:color w:val="auto"/>
                <w:kern w:val="0"/>
                <w:szCs w:val="21"/>
                <w:highlight w:val="none"/>
              </w:rPr>
              <w:t>（北京时间）前递交</w:t>
            </w:r>
            <w:r>
              <w:rPr>
                <w:rFonts w:hint="default" w:ascii="Arial" w:hAnsi="Arial" w:cs="Arial"/>
                <w:color w:val="auto"/>
                <w:szCs w:val="21"/>
                <w:highlight w:val="none"/>
              </w:rPr>
              <w:t>（上传）</w:t>
            </w:r>
            <w:r>
              <w:rPr>
                <w:rFonts w:hint="default" w:ascii="Arial" w:hAnsi="Arial" w:cs="Arial"/>
                <w:color w:val="auto"/>
                <w:kern w:val="0"/>
                <w:szCs w:val="21"/>
                <w:highlight w:val="none"/>
              </w:rPr>
              <w:t>投标文件。</w:t>
            </w:r>
          </w:p>
        </w:tc>
      </w:tr>
    </w:tbl>
    <w:p w14:paraId="1ECACD65">
      <w:pPr>
        <w:widowControl/>
        <w:adjustRightInd w:val="0"/>
        <w:jc w:val="left"/>
        <w:rPr>
          <w:rFonts w:hint="default" w:ascii="Arial" w:hAnsi="Arial" w:cs="Arial"/>
          <w:color w:val="auto"/>
          <w:kern w:val="0"/>
          <w:szCs w:val="21"/>
          <w:highlight w:val="none"/>
        </w:rPr>
      </w:pPr>
    </w:p>
    <w:p w14:paraId="305B0BD7">
      <w:pPr>
        <w:widowControl/>
        <w:adjustRightInd w:val="0"/>
        <w:ind w:firstLine="420" w:firstLineChars="200"/>
        <w:jc w:val="left"/>
        <w:rPr>
          <w:rFonts w:hint="default" w:ascii="Arial" w:hAnsi="Arial" w:cs="Arial"/>
          <w:b/>
          <w:bCs/>
          <w:color w:val="auto"/>
          <w:kern w:val="0"/>
          <w:szCs w:val="21"/>
          <w:highlight w:val="none"/>
        </w:rPr>
      </w:pPr>
      <w:bookmarkStart w:id="4" w:name="_Toc28359079"/>
      <w:bookmarkStart w:id="5" w:name="_Toc35393790"/>
      <w:bookmarkStart w:id="6" w:name="_Toc28359002"/>
      <w:bookmarkStart w:id="7" w:name="_Toc35393621"/>
      <w:bookmarkStart w:id="8" w:name="_Hlk24379207"/>
      <w:r>
        <w:rPr>
          <w:rFonts w:hint="default" w:ascii="Arial" w:hAnsi="Arial" w:cs="Arial"/>
          <w:b/>
          <w:bCs/>
          <w:color w:val="auto"/>
          <w:kern w:val="0"/>
          <w:szCs w:val="21"/>
          <w:highlight w:val="none"/>
        </w:rPr>
        <w:t>一、项目基本情况</w:t>
      </w:r>
      <w:bookmarkEnd w:id="4"/>
      <w:bookmarkEnd w:id="5"/>
      <w:bookmarkEnd w:id="6"/>
      <w:bookmarkEnd w:id="7"/>
    </w:p>
    <w:p w14:paraId="678E7B11">
      <w:pPr>
        <w:widowControl/>
        <w:adjustRightInd w:val="0"/>
        <w:ind w:firstLine="420" w:firstLineChars="200"/>
        <w:jc w:val="left"/>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项目编号：</w:t>
      </w:r>
      <w:r>
        <w:rPr>
          <w:rFonts w:hint="eastAsia" w:ascii="Arial" w:hAnsi="Arial" w:cs="Arial"/>
          <w:color w:val="auto"/>
          <w:kern w:val="0"/>
          <w:szCs w:val="21"/>
          <w:highlight w:val="none"/>
          <w:lang w:eastAsia="zh-CN"/>
        </w:rPr>
        <w:t>CTZB-2024060383（第三次）</w:t>
      </w:r>
    </w:p>
    <w:p w14:paraId="547A881E">
      <w:pPr>
        <w:widowControl/>
        <w:adjustRightInd w:val="0"/>
        <w:ind w:firstLine="420" w:firstLineChars="200"/>
        <w:jc w:val="left"/>
        <w:rPr>
          <w:rFonts w:hint="default" w:ascii="Arial" w:hAnsi="Arial" w:eastAsia="宋体" w:cs="Arial"/>
          <w:color w:val="auto"/>
          <w:szCs w:val="21"/>
          <w:highlight w:val="none"/>
          <w:lang w:eastAsia="zh-CN"/>
        </w:rPr>
      </w:pPr>
      <w:r>
        <w:rPr>
          <w:rFonts w:hint="default" w:ascii="Arial" w:hAnsi="Arial" w:cs="Arial"/>
          <w:color w:val="auto"/>
          <w:kern w:val="0"/>
          <w:szCs w:val="21"/>
          <w:highlight w:val="none"/>
        </w:rPr>
        <w:t>项目名称：</w:t>
      </w:r>
      <w:r>
        <w:rPr>
          <w:rFonts w:hint="eastAsia" w:ascii="Arial" w:hAnsi="Arial" w:cs="Arial"/>
          <w:color w:val="auto"/>
          <w:szCs w:val="21"/>
          <w:highlight w:val="none"/>
          <w:lang w:eastAsia="zh-CN"/>
        </w:rPr>
        <w:t>2024杭马赛事精英运动员邀请服务项目（第三次）</w:t>
      </w:r>
    </w:p>
    <w:bookmarkEnd w:id="8"/>
    <w:p w14:paraId="55A2A46D">
      <w:pPr>
        <w:widowControl/>
        <w:adjustRightInd w:val="0"/>
        <w:ind w:firstLine="420" w:firstLineChars="200"/>
        <w:jc w:val="left"/>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rPr>
        <w:t>预算金额（元）：</w:t>
      </w:r>
      <w:r>
        <w:rPr>
          <w:rFonts w:hint="eastAsia" w:ascii="Arial" w:hAnsi="Arial" w:cs="Arial"/>
          <w:color w:val="auto"/>
          <w:kern w:val="0"/>
          <w:szCs w:val="21"/>
          <w:highlight w:val="none"/>
          <w:lang w:val="en-US" w:eastAsia="zh-CN"/>
        </w:rPr>
        <w:t>800000</w:t>
      </w:r>
    </w:p>
    <w:p w14:paraId="1CEAC6FA">
      <w:pPr>
        <w:widowControl/>
        <w:adjustRightInd w:val="0"/>
        <w:ind w:firstLine="420" w:firstLineChars="200"/>
        <w:jc w:val="left"/>
        <w:rPr>
          <w:rFonts w:hint="default" w:ascii="Arial" w:hAnsi="Arial" w:cs="Arial"/>
          <w:color w:val="auto"/>
          <w:kern w:val="0"/>
          <w:szCs w:val="21"/>
          <w:highlight w:val="none"/>
          <w:lang w:val="en-US"/>
        </w:rPr>
      </w:pPr>
      <w:r>
        <w:rPr>
          <w:rFonts w:hint="default" w:ascii="Arial" w:hAnsi="Arial" w:cs="Arial"/>
          <w:color w:val="auto"/>
          <w:kern w:val="0"/>
          <w:szCs w:val="21"/>
          <w:highlight w:val="none"/>
        </w:rPr>
        <w:t>最高限价（元）：</w:t>
      </w:r>
      <w:r>
        <w:rPr>
          <w:rFonts w:hint="eastAsia" w:ascii="Arial" w:hAnsi="Arial" w:cs="Arial"/>
          <w:color w:val="auto"/>
          <w:kern w:val="0"/>
          <w:szCs w:val="21"/>
          <w:highlight w:val="none"/>
          <w:lang w:val="en-US" w:eastAsia="zh-CN"/>
        </w:rPr>
        <w:t>800000</w:t>
      </w:r>
    </w:p>
    <w:p w14:paraId="6613FAA1">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采购需求：</w:t>
      </w:r>
    </w:p>
    <w:p w14:paraId="2BBC99EB">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标项名称</w:t>
      </w:r>
      <w:r>
        <w:rPr>
          <w:rFonts w:hint="eastAsia" w:ascii="Arial" w:hAnsi="Arial" w:cs="Arial"/>
          <w:color w:val="auto"/>
          <w:kern w:val="0"/>
          <w:szCs w:val="21"/>
          <w:highlight w:val="none"/>
          <w:lang w:eastAsia="zh-CN"/>
        </w:rPr>
        <w:t>：2024杭马赛事精英运动员邀请服务</w:t>
      </w:r>
      <w:r>
        <w:rPr>
          <w:rFonts w:hint="default" w:ascii="Arial" w:hAnsi="Arial" w:cs="Arial"/>
          <w:color w:val="auto"/>
          <w:kern w:val="0"/>
          <w:szCs w:val="21"/>
          <w:highlight w:val="none"/>
        </w:rPr>
        <w:t> </w:t>
      </w:r>
    </w:p>
    <w:p w14:paraId="284F65AC">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数量: 1  </w:t>
      </w:r>
    </w:p>
    <w:p w14:paraId="5B1E0F12">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预算金额（元）</w:t>
      </w: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800000</w:t>
      </w:r>
      <w:r>
        <w:rPr>
          <w:rFonts w:hint="default" w:ascii="Arial" w:hAnsi="Arial" w:cs="Arial"/>
          <w:color w:val="auto"/>
          <w:kern w:val="0"/>
          <w:szCs w:val="21"/>
          <w:highlight w:val="none"/>
        </w:rPr>
        <w:t> </w:t>
      </w:r>
    </w:p>
    <w:p w14:paraId="0FF61C74">
      <w:pPr>
        <w:widowControl w:val="0"/>
        <w:adjustRightInd w:val="0"/>
        <w:ind w:firstLine="420" w:firstLineChars="200"/>
        <w:jc w:val="both"/>
        <w:rPr>
          <w:rFonts w:hint="eastAsia" w:ascii="Arial" w:hAnsi="Arial" w:eastAsia="宋体" w:cs="Arial"/>
          <w:color w:val="auto"/>
          <w:kern w:val="0"/>
          <w:szCs w:val="21"/>
          <w:highlight w:val="none"/>
          <w:lang w:eastAsia="zh-CN"/>
        </w:rPr>
      </w:pPr>
      <w:r>
        <w:rPr>
          <w:rFonts w:hint="default" w:ascii="Arial" w:hAnsi="Arial" w:cs="Arial"/>
          <w:color w:val="auto"/>
          <w:kern w:val="0"/>
          <w:szCs w:val="21"/>
          <w:highlight w:val="none"/>
        </w:rPr>
        <w:t>简要规格描述或项目基本概况介绍、用</w:t>
      </w:r>
      <w:r>
        <w:rPr>
          <w:rFonts w:hint="default" w:ascii="Arial" w:hAnsi="Arial" w:cs="Arial"/>
          <w:color w:val="auto"/>
          <w:kern w:val="2"/>
          <w:szCs w:val="21"/>
          <w:highlight w:val="none"/>
        </w:rPr>
        <w:t>途：</w:t>
      </w:r>
      <w:r>
        <w:rPr>
          <w:rFonts w:hint="default" w:ascii="Arial" w:hAnsi="Arial" w:eastAsia="宋体" w:cs="Arial"/>
          <w:snapToGrid/>
          <w:kern w:val="2"/>
          <w:sz w:val="21"/>
          <w:szCs w:val="21"/>
          <w:lang w:val="en-US" w:eastAsia="zh-CN" w:bidi="ar"/>
        </w:rPr>
        <w:t>按照世界田联竞赛与技术规则、世界田联标牌路跑赛事规程及《中国田径协会路跑经纪人管理办法》，根据中国田径协会相关要求，满足国际金标等级运动员招募要求，完成2024杭马精英运动员邀请工作。</w:t>
      </w:r>
      <w:r>
        <w:rPr>
          <w:rFonts w:hint="default" w:ascii="Arial" w:hAnsi="Arial" w:cs="Arial"/>
          <w:color w:val="auto"/>
          <w:kern w:val="2"/>
          <w:szCs w:val="21"/>
          <w:highlight w:val="none"/>
          <w:lang w:eastAsia="zh-CN"/>
        </w:rPr>
        <w:t>具</w:t>
      </w:r>
      <w:r>
        <w:rPr>
          <w:rFonts w:ascii="Arial" w:hAnsi="Arial" w:cs="Arial"/>
          <w:szCs w:val="21"/>
        </w:rPr>
        <w:t>体内容详见</w:t>
      </w:r>
      <w:r>
        <w:rPr>
          <w:rFonts w:hint="default" w:ascii="Arial" w:hAnsi="Arial" w:cs="Arial"/>
          <w:szCs w:val="21"/>
          <w:lang w:val="en-US" w:eastAsia="zh-CN"/>
        </w:rPr>
        <w:t>招标</w:t>
      </w:r>
      <w:r>
        <w:rPr>
          <w:rFonts w:ascii="Arial" w:hAnsi="Arial" w:cs="Arial"/>
          <w:szCs w:val="21"/>
        </w:rPr>
        <w:t>文</w:t>
      </w:r>
      <w:r>
        <w:rPr>
          <w:rFonts w:hint="eastAsia" w:ascii="Arial" w:hAnsi="Arial" w:cs="Arial"/>
          <w:color w:val="000000"/>
          <w:szCs w:val="21"/>
        </w:rPr>
        <w:t>件</w:t>
      </w:r>
      <w:r>
        <w:rPr>
          <w:rFonts w:hint="eastAsia" w:ascii="Arial" w:hAnsi="Arial" w:cs="Arial"/>
          <w:color w:val="000000"/>
          <w:szCs w:val="21"/>
          <w:lang w:eastAsia="zh-CN"/>
        </w:rPr>
        <w:t>。</w:t>
      </w:r>
    </w:p>
    <w:p w14:paraId="3ECAF2CC">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备注：</w:t>
      </w:r>
    </w:p>
    <w:p w14:paraId="41007D9A">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合同履约期限：标项 1，按招标文件规定</w:t>
      </w:r>
    </w:p>
    <w:p w14:paraId="65138A57">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本项目（是）接受联合体投标。</w:t>
      </w:r>
    </w:p>
    <w:p w14:paraId="4A39EEF7">
      <w:pPr>
        <w:widowControl/>
        <w:adjustRightInd w:val="0"/>
        <w:ind w:firstLine="420" w:firstLineChars="200"/>
        <w:jc w:val="left"/>
        <w:rPr>
          <w:rFonts w:hint="default" w:ascii="Arial" w:hAnsi="Arial" w:cs="Arial"/>
          <w:b/>
          <w:bCs/>
          <w:color w:val="auto"/>
          <w:kern w:val="0"/>
          <w:szCs w:val="21"/>
          <w:highlight w:val="none"/>
        </w:rPr>
      </w:pPr>
      <w:bookmarkStart w:id="9" w:name="_Toc35393622"/>
      <w:bookmarkStart w:id="10" w:name="_Toc35393791"/>
      <w:bookmarkStart w:id="11" w:name="_Toc28359080"/>
      <w:bookmarkStart w:id="12" w:name="_Toc28359003"/>
      <w:r>
        <w:rPr>
          <w:rFonts w:hint="default" w:ascii="Arial" w:hAnsi="Arial" w:cs="Arial"/>
          <w:b/>
          <w:bCs/>
          <w:color w:val="auto"/>
          <w:kern w:val="0"/>
          <w:szCs w:val="21"/>
          <w:highlight w:val="none"/>
        </w:rPr>
        <w:t>二、申请人的资格要求：</w:t>
      </w:r>
      <w:bookmarkEnd w:id="9"/>
      <w:bookmarkEnd w:id="10"/>
      <w:bookmarkEnd w:id="11"/>
      <w:bookmarkEnd w:id="12"/>
    </w:p>
    <w:p w14:paraId="0B1A17BD">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1. 基本资格要求：</w:t>
      </w:r>
    </w:p>
    <w:p w14:paraId="4BB11B73">
      <w:pPr>
        <w:widowControl/>
        <w:adjustRightInd w:val="0"/>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（1）满足《中华人民共和国政府采购法》第二十二条规定，未被</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信用中国</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（www.creditchina.gov.cn）、中国政府采购网（www.ccgp.gov.cn）列入失信被执行人、重大税收违法案件当事人名单、政府采购严重违法失信行为记录名单。</w:t>
      </w:r>
    </w:p>
    <w:p w14:paraId="7946B2C4">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 xml:space="preserve">2. </w:t>
      </w:r>
      <w:r>
        <w:rPr>
          <w:rFonts w:hint="eastAsia" w:ascii="Arial" w:hAnsi="Arial" w:eastAsia="宋体" w:cs="Arial"/>
          <w:color w:val="000000"/>
          <w:kern w:val="0"/>
          <w:szCs w:val="21"/>
        </w:rPr>
        <w:t>以联合体形式响应的，提供联合协议(</w:t>
      </w:r>
      <w:r>
        <w:rPr>
          <w:rFonts w:hint="eastAsia" w:ascii="Arial" w:hAnsi="Arial" w:eastAsia="宋体" w:cs="Arial"/>
          <w:color w:val="000000"/>
          <w:kern w:val="0"/>
          <w:szCs w:val="21"/>
          <w:lang w:eastAsia="zh-CN"/>
        </w:rPr>
        <w:t>投标人</w:t>
      </w:r>
      <w:r>
        <w:rPr>
          <w:rFonts w:hint="eastAsia" w:ascii="Arial" w:hAnsi="Arial" w:eastAsia="宋体" w:cs="Arial"/>
          <w:color w:val="000000"/>
          <w:kern w:val="0"/>
          <w:szCs w:val="21"/>
        </w:rPr>
        <w:t>不以联合体形式响应的，则不需要提供)</w:t>
      </w:r>
    </w:p>
    <w:p w14:paraId="20A991F4">
      <w:pPr>
        <w:widowControl/>
        <w:adjustRightInd w:val="0"/>
        <w:ind w:firstLine="420" w:firstLineChars="200"/>
        <w:jc w:val="left"/>
        <w:rPr>
          <w:rFonts w:hint="default" w:ascii="Arial" w:hAnsi="Arial" w:cs="Arial"/>
          <w:b/>
          <w:bCs/>
          <w:color w:val="auto"/>
          <w:kern w:val="0"/>
          <w:szCs w:val="21"/>
          <w:highlight w:val="none"/>
        </w:rPr>
      </w:pPr>
      <w:r>
        <w:rPr>
          <w:rFonts w:hint="eastAsia" w:ascii="Arial" w:hAnsi="Arial" w:cs="Arial"/>
          <w:b/>
          <w:bCs/>
          <w:color w:val="auto"/>
          <w:kern w:val="0"/>
          <w:szCs w:val="21"/>
          <w:highlight w:val="none"/>
          <w:lang w:val="en-US" w:eastAsia="zh-CN"/>
        </w:rPr>
        <w:t>3.</w:t>
      </w:r>
      <w:r>
        <w:rPr>
          <w:rFonts w:hint="default" w:ascii="Arial" w:hAnsi="Arial" w:cs="Arial"/>
          <w:b/>
          <w:bCs/>
          <w:color w:val="auto"/>
          <w:kern w:val="0"/>
          <w:szCs w:val="21"/>
          <w:highlight w:val="none"/>
        </w:rPr>
        <w:t>落实政府采购政策需满足的资格要求：</w:t>
      </w:r>
      <w:r>
        <w:rPr>
          <w:rFonts w:hint="eastAsia" w:ascii="Arial" w:hAnsi="Arial" w:cs="Arial"/>
          <w:color w:val="000000"/>
          <w:szCs w:val="21"/>
          <w:highlight w:val="none"/>
        </w:rPr>
        <w:t>本项目专门面向中小企业，服务全部由符合政策要求的中小企业承接，提供中小企业声明函。中小企业是指满足《政府采购促进中小企业发展管理办法》（财库〔2020〕46号）第二条规定的企业，监狱企业、残疾人福利性单位视为小型、微型企业</w:t>
      </w:r>
      <w:r>
        <w:rPr>
          <w:rFonts w:hint="eastAsia" w:ascii="Arial" w:hAnsi="Arial" w:cs="Arial"/>
          <w:color w:val="000000"/>
          <w:szCs w:val="21"/>
          <w:highlight w:val="none"/>
          <w:lang w:val="en-US" w:eastAsia="zh-CN"/>
        </w:rPr>
        <w:t>。</w:t>
      </w:r>
    </w:p>
    <w:p w14:paraId="12D35E84">
      <w:pPr>
        <w:widowControl/>
        <w:adjustRightInd w:val="0"/>
        <w:ind w:firstLine="420" w:firstLineChars="200"/>
        <w:jc w:val="left"/>
        <w:rPr>
          <w:rFonts w:hint="eastAsia" w:ascii="Arial" w:hAnsi="Arial" w:eastAsia="宋体" w:cs="Arial"/>
          <w:b/>
          <w:bCs/>
          <w:color w:val="auto"/>
          <w:kern w:val="0"/>
          <w:szCs w:val="21"/>
          <w:highlight w:val="yellow"/>
          <w:lang w:eastAsia="zh-CN"/>
        </w:rPr>
      </w:pPr>
      <w:r>
        <w:rPr>
          <w:rFonts w:hint="eastAsia" w:ascii="Arial" w:hAnsi="Arial" w:cs="Arial"/>
          <w:b/>
          <w:bCs/>
          <w:color w:val="auto"/>
          <w:kern w:val="0"/>
          <w:szCs w:val="21"/>
          <w:highlight w:val="none"/>
          <w:lang w:val="en-US" w:eastAsia="zh-CN"/>
        </w:rPr>
        <w:t>4</w:t>
      </w:r>
      <w:r>
        <w:rPr>
          <w:rFonts w:hint="default" w:ascii="Arial" w:hAnsi="Arial" w:cs="Arial"/>
          <w:b/>
          <w:bCs/>
          <w:color w:val="auto"/>
          <w:kern w:val="0"/>
          <w:szCs w:val="21"/>
          <w:highlight w:val="none"/>
        </w:rPr>
        <w:t>. 特定资格要求：</w:t>
      </w:r>
    </w:p>
    <w:p w14:paraId="0AF2D0EA">
      <w:pPr>
        <w:widowControl/>
        <w:adjustRightInd w:val="0"/>
        <w:ind w:firstLine="420" w:firstLineChars="200"/>
        <w:jc w:val="left"/>
        <w:rPr>
          <w:rFonts w:hint="default" w:ascii="Arial" w:hAnsi="Arial" w:cs="Arial"/>
          <w:color w:val="auto"/>
          <w:kern w:val="0"/>
          <w:szCs w:val="21"/>
          <w:highlight w:val="none"/>
        </w:rPr>
      </w:pP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lang w:val="en-US" w:eastAsia="zh-CN"/>
        </w:rPr>
        <w:t>1</w:t>
      </w:r>
      <w:r>
        <w:rPr>
          <w:rFonts w:hint="eastAsia" w:ascii="Arial" w:hAnsi="Arial" w:cs="Arial"/>
          <w:color w:val="auto"/>
          <w:kern w:val="0"/>
          <w:szCs w:val="21"/>
          <w:highlight w:val="none"/>
          <w:lang w:eastAsia="zh-CN"/>
        </w:rPr>
        <w:t>）</w:t>
      </w:r>
      <w:r>
        <w:rPr>
          <w:rFonts w:hint="default" w:ascii="Arial" w:hAnsi="Arial" w:cs="Arial"/>
          <w:color w:val="auto"/>
          <w:kern w:val="0"/>
          <w:szCs w:val="21"/>
          <w:highlight w:val="none"/>
        </w:rPr>
        <w:t>单位负责人为同一人或者存在直接控股、管理关系的不同投标人，不得参加本项目的政府采购活动；</w:t>
      </w:r>
      <w:r>
        <w:rPr>
          <w:rFonts w:ascii="Arial" w:hAnsi="Arial" w:cs="Arial"/>
          <w:color w:val="000000"/>
          <w:kern w:val="0"/>
          <w:szCs w:val="21"/>
        </w:rPr>
        <w:t>为采购项目提供整体设计、规范编制或者项目管理、监理、检测等服务的</w:t>
      </w:r>
      <w:r>
        <w:rPr>
          <w:rFonts w:hint="eastAsia" w:ascii="Arial" w:hAnsi="Arial" w:cs="Arial"/>
          <w:color w:val="000000"/>
          <w:kern w:val="0"/>
          <w:szCs w:val="21"/>
          <w:lang w:eastAsia="zh-CN"/>
        </w:rPr>
        <w:t>投标人</w:t>
      </w:r>
      <w:r>
        <w:rPr>
          <w:rFonts w:ascii="Arial" w:hAnsi="Arial" w:cs="Arial"/>
          <w:color w:val="000000"/>
          <w:kern w:val="0"/>
          <w:szCs w:val="21"/>
        </w:rPr>
        <w:t>不得参加本项目的政府采购活动</w:t>
      </w:r>
      <w:r>
        <w:rPr>
          <w:rFonts w:hint="default" w:ascii="Arial" w:hAnsi="Arial" w:cs="Arial"/>
          <w:color w:val="auto"/>
          <w:kern w:val="0"/>
          <w:szCs w:val="21"/>
          <w:highlight w:val="none"/>
        </w:rPr>
        <w:t>；</w:t>
      </w:r>
    </w:p>
    <w:p w14:paraId="23F99C58">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2</w:t>
      </w:r>
      <w:r>
        <w:rPr>
          <w:rFonts w:hint="default" w:ascii="Arial" w:hAnsi="Arial" w:cs="Arial"/>
          <w:color w:val="auto"/>
          <w:kern w:val="0"/>
          <w:szCs w:val="21"/>
          <w:highlight w:val="none"/>
        </w:rPr>
        <w:t>）接受联合体，联合体参加本项目政府采购应满足以下条件：</w:t>
      </w:r>
    </w:p>
    <w:p w14:paraId="7918757B">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◇两个以上的自然人、法人或者其他组织可以组成一个联合体，以一个投标人的身份共同参加本项目的政府采购活动，联合体在投标文件中提供联合体协议并明确分工；</w:t>
      </w:r>
    </w:p>
    <w:p w14:paraId="1FB85070">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◇联合体主办单位和成员单位均应具备资格要求1、</w:t>
      </w:r>
      <w:r>
        <w:rPr>
          <w:rFonts w:hint="eastAsia" w:ascii="Arial" w:hAnsi="Arial" w:cs="Arial"/>
          <w:color w:val="auto"/>
          <w:kern w:val="0"/>
          <w:szCs w:val="21"/>
          <w:highlight w:val="none"/>
          <w:lang w:val="en-US" w:eastAsia="zh-CN"/>
        </w:rPr>
        <w:t>3</w:t>
      </w:r>
      <w:r>
        <w:rPr>
          <w:rFonts w:hint="default" w:ascii="Arial" w:hAnsi="Arial" w:cs="Arial"/>
          <w:color w:val="auto"/>
          <w:kern w:val="0"/>
          <w:szCs w:val="21"/>
          <w:highlight w:val="none"/>
        </w:rPr>
        <w:t>及特定资格要求第（1）项；</w:t>
      </w:r>
    </w:p>
    <w:p w14:paraId="719ABE00">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◇联合体中有同类资质的</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按照联合体分工承担相同工作，按资质等级较低的</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确定资质等级；</w:t>
      </w:r>
    </w:p>
    <w:p w14:paraId="6CCECC4F">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◇联合体各方不得再单独参加或与其他</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另外组成联合体参加本项目的政府采购活动。</w:t>
      </w:r>
    </w:p>
    <w:p w14:paraId="56B1A06D">
      <w:pPr>
        <w:widowControl/>
        <w:adjustRightInd w:val="0"/>
        <w:ind w:firstLine="420" w:firstLineChars="200"/>
        <w:jc w:val="left"/>
        <w:rPr>
          <w:rFonts w:hint="default" w:ascii="Arial" w:hAnsi="Arial" w:cs="Arial"/>
          <w:b/>
          <w:bCs/>
          <w:color w:val="auto"/>
          <w:kern w:val="0"/>
          <w:szCs w:val="21"/>
          <w:highlight w:val="none"/>
        </w:rPr>
      </w:pPr>
      <w:bookmarkStart w:id="13" w:name="_Toc28359081"/>
      <w:bookmarkStart w:id="14" w:name="_Toc28359004"/>
      <w:bookmarkStart w:id="15" w:name="_Toc35393623"/>
      <w:bookmarkStart w:id="16" w:name="_Toc35393792"/>
      <w:r>
        <w:rPr>
          <w:rFonts w:hint="default" w:ascii="Arial" w:hAnsi="Arial" w:cs="Arial"/>
          <w:b/>
          <w:bCs/>
          <w:color w:val="auto"/>
          <w:kern w:val="0"/>
          <w:szCs w:val="21"/>
          <w:highlight w:val="none"/>
        </w:rPr>
        <w:t>三、获取招标文件</w:t>
      </w:r>
      <w:bookmarkEnd w:id="13"/>
      <w:bookmarkEnd w:id="14"/>
      <w:bookmarkEnd w:id="15"/>
      <w:bookmarkEnd w:id="16"/>
    </w:p>
    <w:p w14:paraId="267C619E">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时间：</w:t>
      </w:r>
      <w:r>
        <w:rPr>
          <w:rFonts w:hint="default" w:ascii="Arial" w:hAnsi="Arial" w:cs="Arial"/>
          <w:color w:val="auto"/>
          <w:szCs w:val="21"/>
          <w:highlight w:val="none"/>
        </w:rPr>
        <w:t>/至</w:t>
      </w:r>
      <w:r>
        <w:rPr>
          <w:rFonts w:hint="default" w:ascii="Arial" w:hAnsi="Arial" w:cs="Arial"/>
          <w:color w:val="auto"/>
          <w:kern w:val="0"/>
          <w:szCs w:val="21"/>
          <w:highlight w:val="none"/>
        </w:rPr>
        <w:t>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月</w:t>
      </w:r>
      <w:r>
        <w:rPr>
          <w:rFonts w:hint="eastAsia" w:ascii="Arial" w:hAnsi="Arial" w:cs="Arial"/>
          <w:color w:val="auto"/>
          <w:kern w:val="0"/>
          <w:szCs w:val="21"/>
          <w:highlight w:val="none"/>
          <w:lang w:val="en-US" w:eastAsia="zh-CN"/>
        </w:rPr>
        <w:t>23</w:t>
      </w:r>
      <w:r>
        <w:rPr>
          <w:rFonts w:hint="default" w:ascii="Arial" w:hAnsi="Arial" w:cs="Arial"/>
          <w:color w:val="auto"/>
          <w:kern w:val="0"/>
          <w:szCs w:val="21"/>
          <w:highlight w:val="none"/>
        </w:rPr>
        <w:t>日</w:t>
      </w:r>
      <w:r>
        <w:rPr>
          <w:rFonts w:hint="default" w:ascii="Arial" w:hAnsi="Arial" w:cs="Arial"/>
          <w:color w:val="auto"/>
          <w:szCs w:val="21"/>
          <w:highlight w:val="none"/>
        </w:rPr>
        <w:t>，每天上午00:00至12:00 ，下午12:00至23:59（北京时间，线上获取法定节假日均可，线下获取文件法定节假日除外）</w:t>
      </w:r>
    </w:p>
    <w:p w14:paraId="769AB1A6">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地点：</w:t>
      </w:r>
      <w:r>
        <w:rPr>
          <w:rFonts w:hint="default" w:ascii="Arial" w:hAnsi="Arial" w:cs="Arial"/>
          <w:color w:val="auto"/>
          <w:szCs w:val="21"/>
          <w:highlight w:val="none"/>
        </w:rPr>
        <w:t>浙江政府采购网（http</w:t>
      </w:r>
      <w:r>
        <w:rPr>
          <w:rFonts w:hint="default" w:ascii="Arial" w:hAnsi="Arial" w:cs="Arial"/>
          <w:color w:val="auto"/>
          <w:szCs w:val="21"/>
          <w:highlight w:val="none"/>
          <w:lang w:eastAsia="zh-CN"/>
        </w:rPr>
        <w:t>：</w:t>
      </w:r>
      <w:r>
        <w:rPr>
          <w:rFonts w:hint="default" w:ascii="Arial" w:hAnsi="Arial" w:cs="Arial"/>
          <w:color w:val="auto"/>
          <w:szCs w:val="21"/>
          <w:highlight w:val="none"/>
        </w:rPr>
        <w:t>//zfcg.czt.zj.gov.cn/）；</w:t>
      </w:r>
    </w:p>
    <w:p w14:paraId="7DC8329A">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方式：</w:t>
      </w:r>
      <w:r>
        <w:rPr>
          <w:rFonts w:hint="eastAsia" w:ascii="Arial" w:hAnsi="Arial" w:cs="Arial"/>
          <w:color w:val="auto"/>
          <w:szCs w:val="21"/>
          <w:highlight w:val="none"/>
          <w:lang w:eastAsia="zh-CN"/>
        </w:rPr>
        <w:t>投标人</w:t>
      </w:r>
      <w:r>
        <w:rPr>
          <w:rFonts w:hint="default" w:ascii="Arial" w:hAnsi="Arial" w:cs="Arial"/>
          <w:color w:val="auto"/>
          <w:szCs w:val="21"/>
          <w:highlight w:val="none"/>
        </w:rPr>
        <w:t>通过</w:t>
      </w:r>
      <w:r>
        <w:rPr>
          <w:rFonts w:hint="eastAsia" w:ascii="Arial" w:hAnsi="Arial" w:cs="Arial"/>
          <w:color w:val="auto"/>
          <w:szCs w:val="21"/>
          <w:highlight w:val="none"/>
          <w:lang w:eastAsia="zh-CN"/>
        </w:rPr>
        <w:t>“</w:t>
      </w:r>
      <w:r>
        <w:rPr>
          <w:rFonts w:hint="default" w:ascii="Arial" w:hAnsi="Arial" w:cs="Arial"/>
          <w:color w:val="auto"/>
          <w:szCs w:val="21"/>
          <w:highlight w:val="none"/>
        </w:rPr>
        <w:t>浙江政府采购网</w:t>
      </w:r>
      <w:r>
        <w:rPr>
          <w:rFonts w:hint="eastAsia" w:ascii="Arial" w:hAnsi="Arial" w:cs="Arial"/>
          <w:color w:val="auto"/>
          <w:szCs w:val="21"/>
          <w:highlight w:val="none"/>
          <w:lang w:eastAsia="zh-CN"/>
        </w:rPr>
        <w:t>”</w:t>
      </w:r>
      <w:r>
        <w:rPr>
          <w:rFonts w:hint="default" w:ascii="Arial" w:hAnsi="Arial" w:cs="Arial"/>
          <w:color w:val="auto"/>
          <w:szCs w:val="21"/>
          <w:highlight w:val="none"/>
        </w:rPr>
        <w:t>在线获取（招标公告下方选取</w:t>
      </w:r>
      <w:r>
        <w:rPr>
          <w:rFonts w:hint="default" w:ascii="Arial" w:hAnsi="Arial" w:cs="Arial"/>
          <w:color w:val="auto"/>
          <w:szCs w:val="21"/>
          <w:highlight w:val="none"/>
          <w:lang w:eastAsia="zh-CN"/>
        </w:rPr>
        <w:t>“</w:t>
      </w:r>
      <w:r>
        <w:rPr>
          <w:rFonts w:hint="default" w:ascii="Arial" w:hAnsi="Arial" w:cs="Arial"/>
          <w:color w:val="auto"/>
          <w:szCs w:val="21"/>
          <w:highlight w:val="none"/>
        </w:rPr>
        <w:t>潜在</w:t>
      </w:r>
      <w:r>
        <w:rPr>
          <w:rFonts w:hint="eastAsia" w:ascii="Arial" w:hAnsi="Arial" w:cs="Arial"/>
          <w:color w:val="auto"/>
          <w:szCs w:val="21"/>
          <w:highlight w:val="none"/>
          <w:lang w:eastAsia="zh-CN"/>
        </w:rPr>
        <w:t>投标人</w:t>
      </w:r>
      <w:r>
        <w:rPr>
          <w:rFonts w:hint="default" w:ascii="Arial" w:hAnsi="Arial" w:cs="Arial"/>
          <w:color w:val="auto"/>
          <w:szCs w:val="21"/>
          <w:highlight w:val="none"/>
          <w:lang w:eastAsia="zh-CN"/>
        </w:rPr>
        <w:t>”</w:t>
      </w:r>
      <w:r>
        <w:rPr>
          <w:rFonts w:hint="default" w:ascii="Arial" w:hAnsi="Arial" w:cs="Arial"/>
          <w:color w:val="auto"/>
          <w:szCs w:val="21"/>
          <w:highlight w:val="none"/>
        </w:rPr>
        <w:t>处</w:t>
      </w:r>
      <w:r>
        <w:rPr>
          <w:rFonts w:hint="default" w:ascii="Arial" w:hAnsi="Arial" w:cs="Arial"/>
          <w:color w:val="auto"/>
          <w:szCs w:val="21"/>
          <w:highlight w:val="none"/>
          <w:lang w:eastAsia="zh-CN"/>
        </w:rPr>
        <w:t>“</w:t>
      </w:r>
      <w:r>
        <w:rPr>
          <w:rFonts w:hint="default" w:ascii="Arial" w:hAnsi="Arial" w:cs="Arial"/>
          <w:color w:val="auto"/>
          <w:szCs w:val="21"/>
          <w:highlight w:val="none"/>
        </w:rPr>
        <w:t>获取采购文件</w:t>
      </w:r>
      <w:r>
        <w:rPr>
          <w:rFonts w:hint="default" w:ascii="Arial" w:hAnsi="Arial" w:cs="Arial"/>
          <w:color w:val="auto"/>
          <w:szCs w:val="21"/>
          <w:highlight w:val="none"/>
          <w:lang w:eastAsia="zh-CN"/>
        </w:rPr>
        <w:t>”</w:t>
      </w:r>
      <w:r>
        <w:rPr>
          <w:rFonts w:hint="default" w:ascii="Arial" w:hAnsi="Arial" w:cs="Arial"/>
          <w:color w:val="auto"/>
          <w:szCs w:val="21"/>
          <w:highlight w:val="none"/>
        </w:rPr>
        <w:t>），不提供纸制版招标文件；</w:t>
      </w:r>
      <w:r>
        <w:rPr>
          <w:rFonts w:hint="eastAsia" w:ascii="Arial" w:hAnsi="Arial" w:cs="Arial"/>
          <w:color w:val="auto"/>
          <w:szCs w:val="21"/>
          <w:highlight w:val="none"/>
          <w:lang w:eastAsia="zh-CN"/>
        </w:rPr>
        <w:t>投标人</w:t>
      </w:r>
      <w:r>
        <w:rPr>
          <w:rFonts w:hint="default" w:ascii="Arial" w:hAnsi="Arial" w:cs="Arial"/>
          <w:color w:val="auto"/>
          <w:szCs w:val="21"/>
          <w:highlight w:val="none"/>
        </w:rPr>
        <w:t>只有在</w:t>
      </w:r>
      <w:r>
        <w:rPr>
          <w:rFonts w:hint="eastAsia" w:ascii="Arial" w:hAnsi="Arial" w:cs="Arial"/>
          <w:color w:val="auto"/>
          <w:szCs w:val="21"/>
          <w:highlight w:val="none"/>
          <w:lang w:eastAsia="zh-CN"/>
        </w:rPr>
        <w:t>“</w:t>
      </w:r>
      <w:r>
        <w:rPr>
          <w:rFonts w:hint="default" w:ascii="Arial" w:hAnsi="Arial" w:cs="Arial"/>
          <w:color w:val="auto"/>
          <w:szCs w:val="21"/>
          <w:highlight w:val="none"/>
        </w:rPr>
        <w:t>浙江政府采购网</w:t>
      </w:r>
      <w:r>
        <w:rPr>
          <w:rFonts w:hint="eastAsia" w:ascii="Arial" w:hAnsi="Arial" w:cs="Arial"/>
          <w:color w:val="auto"/>
          <w:szCs w:val="21"/>
          <w:highlight w:val="none"/>
          <w:lang w:eastAsia="zh-CN"/>
        </w:rPr>
        <w:t>”</w:t>
      </w:r>
      <w:r>
        <w:rPr>
          <w:rFonts w:hint="default" w:ascii="Arial" w:hAnsi="Arial" w:cs="Arial"/>
          <w:color w:val="auto"/>
          <w:szCs w:val="21"/>
          <w:highlight w:val="none"/>
        </w:rPr>
        <w:t>完成获取招标文件申请并下载了招标文件后才视作依法获取招标文件</w:t>
      </w:r>
      <w:r>
        <w:rPr>
          <w:rFonts w:hint="default" w:ascii="Arial" w:hAnsi="Arial" w:cs="Arial"/>
          <w:color w:val="auto"/>
          <w:kern w:val="0"/>
          <w:szCs w:val="21"/>
          <w:highlight w:val="none"/>
        </w:rPr>
        <w:t>；</w:t>
      </w:r>
    </w:p>
    <w:p w14:paraId="1C263AFC">
      <w:pPr>
        <w:widowControl/>
        <w:adjustRightInd w:val="0"/>
        <w:ind w:firstLine="420" w:firstLineChars="200"/>
        <w:jc w:val="left"/>
        <w:rPr>
          <w:rFonts w:hint="default" w:ascii="Arial" w:hAnsi="Arial" w:cs="Arial"/>
          <w:color w:val="auto"/>
          <w:szCs w:val="21"/>
          <w:highlight w:val="none"/>
        </w:rPr>
      </w:pPr>
      <w:r>
        <w:rPr>
          <w:rFonts w:hint="default" w:ascii="Arial" w:hAnsi="Arial" w:cs="Arial"/>
          <w:color w:val="auto"/>
          <w:kern w:val="0"/>
          <w:szCs w:val="21"/>
          <w:highlight w:val="none"/>
        </w:rPr>
        <w:t>售价（元）：0</w:t>
      </w:r>
      <w:r>
        <w:rPr>
          <w:rFonts w:hint="default" w:ascii="Arial" w:hAnsi="Arial" w:cs="Arial"/>
          <w:color w:val="auto"/>
          <w:szCs w:val="21"/>
          <w:highlight w:val="none"/>
        </w:rPr>
        <w:t>。</w:t>
      </w:r>
    </w:p>
    <w:p w14:paraId="7814F523">
      <w:pPr>
        <w:widowControl/>
        <w:adjustRightInd w:val="0"/>
        <w:ind w:firstLine="420" w:firstLineChars="200"/>
        <w:jc w:val="left"/>
        <w:rPr>
          <w:rFonts w:hint="default" w:ascii="Arial" w:hAnsi="Arial" w:cs="Arial"/>
          <w:b/>
          <w:bCs/>
          <w:color w:val="auto"/>
          <w:kern w:val="0"/>
          <w:szCs w:val="21"/>
          <w:highlight w:val="none"/>
        </w:rPr>
      </w:pPr>
      <w:bookmarkStart w:id="17" w:name="_Toc28359005"/>
      <w:bookmarkStart w:id="18" w:name="_Toc28359082"/>
      <w:bookmarkStart w:id="19" w:name="_Toc35393793"/>
      <w:bookmarkStart w:id="20" w:name="_Toc35393624"/>
      <w:r>
        <w:rPr>
          <w:rFonts w:hint="default" w:ascii="Arial" w:hAnsi="Arial" w:cs="Arial"/>
          <w:b/>
          <w:bCs/>
          <w:color w:val="auto"/>
          <w:kern w:val="0"/>
          <w:szCs w:val="21"/>
          <w:highlight w:val="none"/>
        </w:rPr>
        <w:t>四、提交投标文件</w:t>
      </w:r>
      <w:bookmarkEnd w:id="17"/>
      <w:bookmarkEnd w:id="18"/>
      <w:r>
        <w:rPr>
          <w:rFonts w:hint="default" w:ascii="Arial" w:hAnsi="Arial" w:cs="Arial"/>
          <w:b/>
          <w:bCs/>
          <w:color w:val="auto"/>
          <w:kern w:val="0"/>
          <w:szCs w:val="21"/>
          <w:highlight w:val="none"/>
        </w:rPr>
        <w:t>截止时间、开标时间和地点</w:t>
      </w:r>
      <w:bookmarkEnd w:id="19"/>
      <w:bookmarkEnd w:id="20"/>
    </w:p>
    <w:p w14:paraId="2EA6B9BF">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提交投标文件截止时间：202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月</w:t>
      </w:r>
      <w:r>
        <w:rPr>
          <w:rFonts w:hint="eastAsia" w:ascii="Arial" w:hAnsi="Arial" w:cs="Arial"/>
          <w:color w:val="auto"/>
          <w:kern w:val="0"/>
          <w:szCs w:val="21"/>
          <w:highlight w:val="none"/>
          <w:lang w:val="en-US" w:eastAsia="zh-CN"/>
        </w:rPr>
        <w:t>23</w:t>
      </w:r>
      <w:r>
        <w:rPr>
          <w:rFonts w:hint="default" w:ascii="Arial" w:hAnsi="Arial" w:cs="Arial"/>
          <w:color w:val="auto"/>
          <w:kern w:val="0"/>
          <w:szCs w:val="21"/>
          <w:highlight w:val="none"/>
        </w:rPr>
        <w:t>日</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时</w:t>
      </w:r>
      <w:r>
        <w:rPr>
          <w:rFonts w:hint="eastAsia" w:ascii="Arial" w:hAnsi="Arial" w:cs="Arial"/>
          <w:color w:val="auto"/>
          <w:kern w:val="0"/>
          <w:szCs w:val="21"/>
          <w:highlight w:val="none"/>
          <w:lang w:val="en-US" w:eastAsia="zh-CN"/>
        </w:rPr>
        <w:t>30</w:t>
      </w:r>
      <w:r>
        <w:rPr>
          <w:rFonts w:hint="default" w:ascii="Arial" w:hAnsi="Arial" w:cs="Arial"/>
          <w:color w:val="auto"/>
          <w:kern w:val="0"/>
          <w:szCs w:val="21"/>
          <w:highlight w:val="none"/>
        </w:rPr>
        <w:t>分</w:t>
      </w:r>
      <w:r>
        <w:rPr>
          <w:rFonts w:hint="default" w:ascii="Arial" w:hAnsi="Arial" w:cs="Arial"/>
          <w:color w:val="auto"/>
          <w:kern w:val="0"/>
          <w:szCs w:val="21"/>
          <w:highlight w:val="none"/>
          <w:lang w:val="en-US" w:eastAsia="zh-CN"/>
        </w:rPr>
        <w:t>00秒</w:t>
      </w:r>
      <w:r>
        <w:rPr>
          <w:rFonts w:hint="default" w:ascii="Arial" w:hAnsi="Arial" w:cs="Arial"/>
          <w:color w:val="auto"/>
          <w:kern w:val="0"/>
          <w:szCs w:val="21"/>
          <w:highlight w:val="none"/>
        </w:rPr>
        <w:t>（北京时间）；</w:t>
      </w:r>
    </w:p>
    <w:p w14:paraId="5160FB67">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投标地点（网址）：政府采购云平台（https</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//www.zcygov.cn）；</w:t>
      </w:r>
    </w:p>
    <w:p w14:paraId="5B2BE458">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开标时间：202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月</w:t>
      </w:r>
      <w:r>
        <w:rPr>
          <w:rFonts w:hint="eastAsia" w:ascii="Arial" w:hAnsi="Arial" w:cs="Arial"/>
          <w:color w:val="auto"/>
          <w:kern w:val="0"/>
          <w:szCs w:val="21"/>
          <w:highlight w:val="none"/>
          <w:lang w:val="en-US" w:eastAsia="zh-CN"/>
        </w:rPr>
        <w:t>23</w:t>
      </w:r>
      <w:r>
        <w:rPr>
          <w:rFonts w:hint="default" w:ascii="Arial" w:hAnsi="Arial" w:cs="Arial"/>
          <w:color w:val="auto"/>
          <w:kern w:val="0"/>
          <w:szCs w:val="21"/>
          <w:highlight w:val="none"/>
        </w:rPr>
        <w:t>日</w:t>
      </w:r>
      <w:r>
        <w:rPr>
          <w:rFonts w:hint="eastAsia" w:ascii="Arial" w:hAnsi="Arial" w:cs="Arial"/>
          <w:color w:val="auto"/>
          <w:kern w:val="0"/>
          <w:szCs w:val="21"/>
          <w:highlight w:val="none"/>
          <w:lang w:val="en-US" w:eastAsia="zh-CN"/>
        </w:rPr>
        <w:t>09</w:t>
      </w:r>
      <w:r>
        <w:rPr>
          <w:rFonts w:hint="default" w:ascii="Arial" w:hAnsi="Arial" w:cs="Arial"/>
          <w:color w:val="auto"/>
          <w:kern w:val="0"/>
          <w:szCs w:val="21"/>
          <w:highlight w:val="none"/>
        </w:rPr>
        <w:t>时</w:t>
      </w:r>
      <w:r>
        <w:rPr>
          <w:rFonts w:hint="eastAsia" w:ascii="Arial" w:hAnsi="Arial" w:cs="Arial"/>
          <w:color w:val="auto"/>
          <w:kern w:val="0"/>
          <w:szCs w:val="21"/>
          <w:highlight w:val="none"/>
          <w:lang w:val="en-US" w:eastAsia="zh-CN"/>
        </w:rPr>
        <w:t>30</w:t>
      </w:r>
      <w:r>
        <w:rPr>
          <w:rFonts w:hint="default" w:ascii="Arial" w:hAnsi="Arial" w:cs="Arial"/>
          <w:color w:val="auto"/>
          <w:kern w:val="0"/>
          <w:szCs w:val="21"/>
          <w:highlight w:val="none"/>
        </w:rPr>
        <w:t>分</w:t>
      </w:r>
      <w:r>
        <w:rPr>
          <w:rFonts w:hint="default" w:ascii="Arial" w:hAnsi="Arial" w:cs="Arial"/>
          <w:color w:val="auto"/>
          <w:kern w:val="0"/>
          <w:szCs w:val="21"/>
          <w:highlight w:val="none"/>
          <w:lang w:val="en-US" w:eastAsia="zh-CN"/>
        </w:rPr>
        <w:t>00秒</w:t>
      </w:r>
      <w:bookmarkStart w:id="125" w:name="_GoBack"/>
      <w:bookmarkEnd w:id="125"/>
      <w:r>
        <w:rPr>
          <w:rFonts w:hint="default" w:ascii="Arial" w:hAnsi="Arial" w:cs="Arial"/>
          <w:color w:val="auto"/>
          <w:kern w:val="0"/>
          <w:szCs w:val="21"/>
          <w:highlight w:val="none"/>
        </w:rPr>
        <w:t>（北京时间）；</w:t>
      </w:r>
    </w:p>
    <w:p w14:paraId="68EC6742">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开标地点（网址）：在政府采购云平台（https</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//www.zcygov.cn）上开启投标文件；</w:t>
      </w:r>
    </w:p>
    <w:p w14:paraId="0469783B">
      <w:pPr>
        <w:widowControl/>
        <w:adjustRightInd w:val="0"/>
        <w:ind w:firstLine="420" w:firstLineChars="200"/>
        <w:jc w:val="left"/>
        <w:rPr>
          <w:rFonts w:hint="default" w:ascii="Arial" w:hAnsi="Arial" w:cs="Arial"/>
          <w:color w:val="auto"/>
          <w:kern w:val="0"/>
          <w:szCs w:val="21"/>
          <w:highlight w:val="none"/>
        </w:rPr>
      </w:pPr>
      <w:bookmarkStart w:id="21" w:name="_Toc35393794"/>
      <w:bookmarkStart w:id="22" w:name="_Toc28359084"/>
      <w:bookmarkStart w:id="23" w:name="_Toc35393625"/>
      <w:bookmarkStart w:id="24" w:name="_Toc28359007"/>
      <w:r>
        <w:rPr>
          <w:rFonts w:hint="default" w:ascii="Arial" w:hAnsi="Arial" w:cs="Arial"/>
          <w:color w:val="auto"/>
          <w:szCs w:val="21"/>
          <w:highlight w:val="none"/>
        </w:rPr>
        <w:t>联合体由</w:t>
      </w:r>
      <w:r>
        <w:rPr>
          <w:rFonts w:hint="default" w:ascii="Arial" w:hAnsi="Arial" w:cs="Arial"/>
          <w:color w:val="auto"/>
          <w:kern w:val="0"/>
          <w:szCs w:val="21"/>
          <w:highlight w:val="none"/>
        </w:rPr>
        <w:t>主办单位提交投标文件。</w:t>
      </w:r>
    </w:p>
    <w:p w14:paraId="17206F1C">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五、公告期限</w:t>
      </w:r>
      <w:bookmarkEnd w:id="21"/>
      <w:bookmarkEnd w:id="22"/>
      <w:bookmarkEnd w:id="23"/>
      <w:bookmarkEnd w:id="24"/>
    </w:p>
    <w:p w14:paraId="63B47831">
      <w:pPr>
        <w:widowControl/>
        <w:adjustRightInd w:val="0"/>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自本公告发布之日起5个工作日。</w:t>
      </w:r>
    </w:p>
    <w:p w14:paraId="2DD0C478">
      <w:pPr>
        <w:widowControl/>
        <w:adjustRightInd w:val="0"/>
        <w:ind w:firstLine="420" w:firstLineChars="200"/>
        <w:jc w:val="left"/>
        <w:rPr>
          <w:rFonts w:hint="default" w:ascii="Arial" w:hAnsi="Arial" w:cs="Arial"/>
          <w:b/>
          <w:bCs/>
          <w:color w:val="auto"/>
          <w:kern w:val="0"/>
          <w:szCs w:val="21"/>
          <w:highlight w:val="none"/>
        </w:rPr>
      </w:pPr>
      <w:bookmarkStart w:id="25" w:name="_Toc35393626"/>
      <w:bookmarkStart w:id="26" w:name="_Toc35393795"/>
      <w:r>
        <w:rPr>
          <w:rFonts w:hint="default" w:ascii="Arial" w:hAnsi="Arial" w:cs="Arial"/>
          <w:b/>
          <w:bCs/>
          <w:color w:val="auto"/>
          <w:kern w:val="0"/>
          <w:szCs w:val="21"/>
          <w:highlight w:val="none"/>
        </w:rPr>
        <w:t>六、其他补充事宜</w:t>
      </w:r>
      <w:bookmarkEnd w:id="25"/>
      <w:bookmarkEnd w:id="26"/>
    </w:p>
    <w:p w14:paraId="1CF8F391">
      <w:pPr>
        <w:widowControl/>
        <w:adjustRightInd w:val="0"/>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1.</w:t>
      </w:r>
      <w:r>
        <w:rPr>
          <w:rFonts w:hint="default" w:ascii="Arial" w:hAnsi="Arial" w:cs="Arial"/>
          <w:color w:val="auto"/>
          <w:kern w:val="0"/>
          <w:szCs w:val="21"/>
          <w:highlight w:val="none"/>
          <w:lang w:val="en-US" w:eastAsia="zh-CN"/>
        </w:rPr>
        <w:t xml:space="preserve"> </w:t>
      </w:r>
      <w:r>
        <w:rPr>
          <w:rFonts w:hint="default" w:ascii="Arial" w:hAnsi="Arial" w:cs="Arial"/>
          <w:color w:val="auto"/>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17C829">
      <w:pPr>
        <w:widowControl/>
        <w:adjustRightInd w:val="0"/>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2.</w:t>
      </w:r>
      <w:r>
        <w:rPr>
          <w:rFonts w:hint="default" w:ascii="Arial" w:hAnsi="Arial" w:cs="Arial"/>
          <w:color w:val="auto"/>
          <w:kern w:val="0"/>
          <w:szCs w:val="21"/>
          <w:highlight w:val="none"/>
          <w:lang w:val="en-US" w:eastAsia="zh-CN"/>
        </w:rPr>
        <w:t xml:space="preserve"> </w:t>
      </w:r>
      <w:r>
        <w:rPr>
          <w:rFonts w:hint="default" w:ascii="Arial" w:hAnsi="Arial" w:cs="Arial"/>
          <w:color w:val="auto"/>
          <w:kern w:val="0"/>
          <w:szCs w:val="21"/>
          <w:highlight w:val="none"/>
        </w:rPr>
        <w:t>根据《浙江省财政厅关于进一步促进政府采购公平竞争打造最优营商环境的通知》（浙财采监（2021）22号）文件关于</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健全行政裁决机制</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要求，鼓励</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在线提起询问，路径为：政采云-项目采购-询问质疑投诉-询问列表</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鼓励</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在线提起质疑，路径为：政采云-项目采购-询问质疑投诉-质疑列表。质疑</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对在线质疑答复不满意的，可在线提起投诉，路径为：浙江政府服务网-政府采购投诉处理-在线办理。</w:t>
      </w:r>
    </w:p>
    <w:p w14:paraId="56C3F086">
      <w:pPr>
        <w:widowControl/>
        <w:adjustRightInd w:val="0"/>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lang w:val="en-US" w:eastAsia="zh-CN"/>
        </w:rPr>
        <w:t xml:space="preserve">3. </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Arial" w:hAnsi="Arial" w:cs="Arial"/>
          <w:color w:val="auto"/>
          <w:kern w:val="0"/>
          <w:szCs w:val="21"/>
          <w:highlight w:val="none"/>
          <w:lang w:eastAsia="zh-CN"/>
        </w:rPr>
        <w:t>投标人</w:t>
      </w:r>
      <w:r>
        <w:rPr>
          <w:rFonts w:hint="default" w:ascii="Arial" w:hAnsi="Arial" w:cs="Arial"/>
          <w:color w:val="auto"/>
          <w:kern w:val="0"/>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D1D035">
      <w:pPr>
        <w:widowControl/>
        <w:adjustRightInd w:val="0"/>
        <w:ind w:firstLine="420" w:firstLineChars="200"/>
        <w:jc w:val="both"/>
        <w:rPr>
          <w:rFonts w:hint="default" w:ascii="Arial" w:hAnsi="Arial" w:cs="Arial"/>
          <w:color w:val="auto"/>
          <w:szCs w:val="21"/>
          <w:highlight w:val="none"/>
        </w:rPr>
      </w:pPr>
      <w:r>
        <w:rPr>
          <w:rFonts w:hint="default" w:ascii="Arial" w:hAnsi="Arial" w:cs="Arial"/>
          <w:color w:val="auto"/>
          <w:kern w:val="0"/>
          <w:szCs w:val="21"/>
          <w:highlight w:val="none"/>
        </w:rPr>
        <w:t>4. 其他事项</w:t>
      </w:r>
      <w:r>
        <w:rPr>
          <w:rFonts w:hint="eastAsia" w:ascii="Arial" w:hAnsi="Arial" w:cs="Arial"/>
          <w:color w:val="auto"/>
          <w:kern w:val="0"/>
          <w:szCs w:val="21"/>
          <w:highlight w:val="none"/>
          <w:lang w:eastAsia="zh-CN"/>
        </w:rPr>
        <w:t>：</w:t>
      </w:r>
      <w:r>
        <w:rPr>
          <w:rFonts w:hint="eastAsia" w:ascii="宋体" w:hAnsi="宋体" w:eastAsia="宋体" w:cs="宋体"/>
          <w:b/>
          <w:kern w:val="0"/>
          <w:sz w:val="21"/>
          <w:szCs w:val="21"/>
        </w:rPr>
        <w:t>（1）需要落实的政府采购政策：</w:t>
      </w:r>
      <w:r>
        <w:rPr>
          <w:rFonts w:hint="eastAsia" w:ascii="宋体" w:hAnsi="宋体" w:eastAsia="宋体" w:cs="宋体"/>
          <w:kern w:val="0"/>
          <w:sz w:val="21"/>
          <w:szCs w:val="21"/>
        </w:rPr>
        <w:t>包括节约资源、保护环境、</w:t>
      </w:r>
      <w:r>
        <w:rPr>
          <w:rFonts w:hint="eastAsia" w:ascii="宋体" w:hAnsi="宋体" w:eastAsia="宋体" w:cs="宋体"/>
          <w:sz w:val="21"/>
          <w:szCs w:val="21"/>
        </w:rPr>
        <w:t>支持创新、</w:t>
      </w:r>
      <w:r>
        <w:rPr>
          <w:rFonts w:hint="eastAsia" w:ascii="宋体" w:hAnsi="宋体" w:eastAsia="宋体" w:cs="宋体"/>
          <w:kern w:val="0"/>
          <w:sz w:val="21"/>
          <w:szCs w:val="21"/>
        </w:rPr>
        <w:t>促进中小企业发展等，详见采购文件的第三章 采购需求。</w:t>
      </w:r>
      <w:r>
        <w:rPr>
          <w:rFonts w:hint="eastAsia" w:ascii="宋体" w:hAnsi="宋体" w:eastAsia="宋体" w:cs="宋体"/>
          <w:b/>
          <w:kern w:val="0"/>
          <w:sz w:val="21"/>
          <w:szCs w:val="21"/>
        </w:rPr>
        <w:t>（2）</w:t>
      </w:r>
      <w:r>
        <w:rPr>
          <w:rFonts w:hint="eastAsia" w:ascii="宋体" w:hAnsi="宋体" w:eastAsia="宋体" w:cs="宋体"/>
          <w:b/>
          <w:sz w:val="21"/>
          <w:szCs w:val="21"/>
        </w:rPr>
        <w:t>电子交易的说明: 1）电子交易：</w:t>
      </w:r>
      <w:r>
        <w:rPr>
          <w:rFonts w:hint="eastAsia" w:ascii="宋体" w:hAnsi="宋体" w:eastAsia="宋体" w:cs="宋体"/>
          <w:sz w:val="21"/>
          <w:szCs w:val="21"/>
        </w:rPr>
        <w:t>本项目以数据电文形式，依托“政府采购云平台（www.zcygov.cn）”进行采购活动，不接受纸质响应文件。</w:t>
      </w:r>
      <w:r>
        <w:rPr>
          <w:rFonts w:hint="eastAsia" w:ascii="宋体" w:hAnsi="宋体" w:eastAsia="宋体" w:cs="宋体"/>
          <w:b/>
          <w:sz w:val="21"/>
          <w:szCs w:val="21"/>
        </w:rPr>
        <w:t>2）响应准备：</w:t>
      </w:r>
      <w:r>
        <w:rPr>
          <w:rFonts w:hint="eastAsia" w:ascii="宋体" w:hAnsi="宋体" w:eastAsia="宋体" w:cs="宋体"/>
          <w:sz w:val="21"/>
          <w:szCs w:val="21"/>
        </w:rPr>
        <w:t>注册账号--点击“商家入驻”，进行政府采购</w:t>
      </w:r>
      <w:r>
        <w:rPr>
          <w:rFonts w:hint="eastAsia" w:ascii="宋体" w:hAnsi="宋体" w:eastAsia="宋体" w:cs="宋体"/>
          <w:sz w:val="21"/>
          <w:szCs w:val="21"/>
          <w:lang w:eastAsia="zh-CN"/>
        </w:rPr>
        <w:t>投标人</w:t>
      </w:r>
      <w:r>
        <w:rPr>
          <w:rFonts w:hint="eastAsia" w:ascii="宋体" w:hAnsi="宋体" w:eastAsia="宋体" w:cs="宋体"/>
          <w:sz w:val="21"/>
          <w:szCs w:val="21"/>
        </w:rPr>
        <w:t>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1"/>
          <w:szCs w:val="21"/>
        </w:rPr>
        <w:t>3）</w:t>
      </w:r>
      <w:r>
        <w:rPr>
          <w:rFonts w:hint="eastAsia" w:ascii="宋体" w:hAnsi="宋体" w:cs="宋体"/>
          <w:b/>
          <w:sz w:val="21"/>
          <w:szCs w:val="21"/>
          <w:lang w:val="en-US" w:eastAsia="zh-CN"/>
        </w:rPr>
        <w:t>采购</w:t>
      </w:r>
      <w:r>
        <w:rPr>
          <w:rFonts w:hint="eastAsia" w:ascii="宋体" w:hAnsi="宋体" w:eastAsia="宋体" w:cs="宋体"/>
          <w:b/>
          <w:sz w:val="21"/>
          <w:szCs w:val="21"/>
        </w:rPr>
        <w:t>文件的获取：</w:t>
      </w:r>
      <w:r>
        <w:rPr>
          <w:rFonts w:hint="eastAsia" w:ascii="宋体" w:hAnsi="宋体" w:eastAsia="宋体" w:cs="宋体"/>
          <w:sz w:val="21"/>
          <w:szCs w:val="21"/>
        </w:rPr>
        <w:t>使用账号登录或者使用CA登录政采云平台；进入“项目采购”应用，在获取采购文件菜单中选择项目，获取</w:t>
      </w:r>
      <w:r>
        <w:rPr>
          <w:rFonts w:hint="eastAsia" w:ascii="宋体" w:hAnsi="宋体" w:cs="宋体"/>
          <w:sz w:val="21"/>
          <w:szCs w:val="21"/>
          <w:lang w:val="en-US" w:eastAsia="zh-CN"/>
        </w:rPr>
        <w:t>采购</w:t>
      </w:r>
      <w:r>
        <w:rPr>
          <w:rFonts w:hint="eastAsia" w:ascii="宋体" w:hAnsi="宋体" w:eastAsia="宋体" w:cs="宋体"/>
          <w:sz w:val="21"/>
          <w:szCs w:val="21"/>
        </w:rPr>
        <w:t>文件。</w:t>
      </w:r>
      <w:r>
        <w:rPr>
          <w:rFonts w:hint="eastAsia" w:ascii="宋体" w:hAnsi="宋体" w:eastAsia="宋体" w:cs="宋体"/>
          <w:b/>
          <w:sz w:val="21"/>
          <w:szCs w:val="21"/>
        </w:rPr>
        <w:t>4）响应文件的制作：</w:t>
      </w:r>
      <w:r>
        <w:rPr>
          <w:rFonts w:hint="eastAsia" w:ascii="宋体" w:hAnsi="宋体" w:eastAsia="宋体" w:cs="宋体"/>
          <w:sz w:val="21"/>
          <w:szCs w:val="21"/>
        </w:rPr>
        <w:t>在“政采云电子交易客户端”中完成“填写基本信息”、“导入投标文件”、“标书关联”、“标书检查”、“电子签名”、“生成电子标书”等操作。</w:t>
      </w:r>
      <w:r>
        <w:rPr>
          <w:rFonts w:hint="eastAsia" w:ascii="宋体" w:hAnsi="宋体" w:eastAsia="宋体" w:cs="宋体"/>
          <w:b/>
          <w:sz w:val="21"/>
          <w:szCs w:val="21"/>
        </w:rPr>
        <w:t>5）</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将依托政采云平台完成本项目的电子交易活动，平台不接受未按本公告约定方式获取</w:t>
      </w:r>
      <w:r>
        <w:rPr>
          <w:rFonts w:hint="eastAsia" w:ascii="宋体" w:hAnsi="宋体" w:cs="宋体"/>
          <w:sz w:val="21"/>
          <w:szCs w:val="21"/>
          <w:lang w:val="en-US" w:eastAsia="zh-CN"/>
        </w:rPr>
        <w:t>采购</w:t>
      </w:r>
      <w:r>
        <w:rPr>
          <w:rFonts w:hint="eastAsia" w:ascii="宋体" w:hAnsi="宋体" w:eastAsia="宋体" w:cs="宋体"/>
          <w:sz w:val="21"/>
          <w:szCs w:val="21"/>
        </w:rPr>
        <w:t>文件的</w:t>
      </w:r>
      <w:r>
        <w:rPr>
          <w:rFonts w:hint="eastAsia" w:ascii="宋体" w:hAnsi="宋体" w:eastAsia="宋体" w:cs="宋体"/>
          <w:sz w:val="21"/>
          <w:szCs w:val="21"/>
          <w:lang w:eastAsia="zh-CN"/>
        </w:rPr>
        <w:t>投标人</w:t>
      </w:r>
      <w:r>
        <w:rPr>
          <w:rFonts w:hint="eastAsia" w:ascii="宋体" w:hAnsi="宋体" w:eastAsia="宋体" w:cs="宋体"/>
          <w:sz w:val="21"/>
          <w:szCs w:val="21"/>
        </w:rPr>
        <w:t>进行响应活动；</w:t>
      </w:r>
      <w:r>
        <w:rPr>
          <w:rFonts w:hint="eastAsia" w:ascii="宋体" w:hAnsi="宋体" w:eastAsia="宋体" w:cs="宋体"/>
          <w:b/>
          <w:sz w:val="21"/>
          <w:szCs w:val="21"/>
        </w:rPr>
        <w:t>6）</w:t>
      </w:r>
      <w:r>
        <w:rPr>
          <w:rFonts w:hint="eastAsia" w:ascii="宋体" w:hAnsi="宋体" w:eastAsia="宋体" w:cs="宋体"/>
          <w:sz w:val="21"/>
          <w:szCs w:val="21"/>
        </w:rPr>
        <w:t>对未按上述方式获取磋商文件的</w:t>
      </w:r>
      <w:r>
        <w:rPr>
          <w:rFonts w:hint="eastAsia" w:ascii="宋体" w:hAnsi="宋体" w:eastAsia="宋体" w:cs="宋体"/>
          <w:sz w:val="21"/>
          <w:szCs w:val="21"/>
          <w:lang w:eastAsia="zh-CN"/>
        </w:rPr>
        <w:t>投标人</w:t>
      </w:r>
      <w:r>
        <w:rPr>
          <w:rFonts w:hint="eastAsia" w:ascii="宋体" w:hAnsi="宋体" w:eastAsia="宋体" w:cs="宋体"/>
          <w:sz w:val="21"/>
          <w:szCs w:val="21"/>
        </w:rPr>
        <w:t>对该文件提出的质疑，采购人或采购代理机构将不予处理</w:t>
      </w:r>
      <w:r>
        <w:rPr>
          <w:rFonts w:hint="eastAsia" w:ascii="宋体" w:hAnsi="宋体" w:eastAsia="宋体" w:cs="宋体"/>
          <w:b/>
          <w:sz w:val="21"/>
          <w:szCs w:val="21"/>
        </w:rPr>
        <w:t>；7）</w:t>
      </w:r>
      <w:r>
        <w:rPr>
          <w:rFonts w:hint="eastAsia" w:ascii="宋体" w:hAnsi="宋体" w:eastAsia="宋体" w:cs="宋体"/>
          <w:sz w:val="21"/>
          <w:szCs w:val="21"/>
        </w:rPr>
        <w:t>不提供磋商文件纸质版；</w:t>
      </w:r>
      <w:r>
        <w:rPr>
          <w:rFonts w:hint="eastAsia" w:ascii="宋体" w:hAnsi="宋体" w:eastAsia="宋体" w:cs="宋体"/>
          <w:b/>
          <w:sz w:val="21"/>
          <w:szCs w:val="21"/>
        </w:rPr>
        <w:t>8）响应文件的传输提交：</w:t>
      </w:r>
      <w:r>
        <w:rPr>
          <w:rFonts w:hint="eastAsia" w:ascii="宋体" w:hAnsi="宋体" w:eastAsia="宋体" w:cs="宋体"/>
          <w:sz w:val="21"/>
          <w:szCs w:val="21"/>
          <w:lang w:eastAsia="zh-CN"/>
        </w:rPr>
        <w:t>投标人</w:t>
      </w:r>
      <w:r>
        <w:rPr>
          <w:rFonts w:hint="eastAsia" w:ascii="宋体" w:hAnsi="宋体" w:eastAsia="宋体" w:cs="宋体"/>
          <w:sz w:val="21"/>
          <w:szCs w:val="21"/>
        </w:rPr>
        <w:t>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1"/>
          <w:szCs w:val="21"/>
        </w:rPr>
        <w:t>9）响应文件的解密：</w:t>
      </w:r>
      <w:r>
        <w:rPr>
          <w:rFonts w:hint="eastAsia" w:ascii="宋体" w:hAnsi="宋体" w:eastAsia="宋体" w:cs="宋体"/>
          <w:sz w:val="21"/>
          <w:szCs w:val="21"/>
          <w:lang w:eastAsia="zh-CN"/>
        </w:rPr>
        <w:t>投标人</w:t>
      </w:r>
      <w:r>
        <w:rPr>
          <w:rFonts w:hint="eastAsia" w:ascii="宋体" w:hAnsi="宋体" w:eastAsia="宋体" w:cs="宋体"/>
          <w:sz w:val="21"/>
          <w:szCs w:val="21"/>
        </w:rPr>
        <w:t>按照平台提示和磋商文件的规定在半小时内完成在线解密。通过“政府采购云平台”上传递交的响应文件无法按时解密，</w:t>
      </w:r>
      <w:r>
        <w:rPr>
          <w:rFonts w:hint="eastAsia" w:ascii="宋体" w:hAnsi="宋体" w:eastAsia="宋体" w:cs="宋体"/>
          <w:sz w:val="21"/>
          <w:szCs w:val="21"/>
          <w:lang w:eastAsia="zh-CN"/>
        </w:rPr>
        <w:t>投标人</w:t>
      </w:r>
      <w:r>
        <w:rPr>
          <w:rFonts w:hint="eastAsia" w:ascii="宋体" w:hAnsi="宋体" w:eastAsia="宋体" w:cs="宋体"/>
          <w:sz w:val="21"/>
          <w:szCs w:val="21"/>
        </w:rPr>
        <w:t>递交了备份响应文件的，以备份响应文件为依据，否则视为响应文件撤回。通过“政府采购云平台”上传提交的响应文件已按时解密的，备份响应文件自动失效。</w:t>
      </w:r>
      <w:r>
        <w:rPr>
          <w:rFonts w:hint="eastAsia" w:ascii="宋体" w:hAnsi="宋体" w:eastAsia="宋体" w:cs="宋体"/>
          <w:sz w:val="21"/>
          <w:szCs w:val="21"/>
          <w:lang w:eastAsia="zh-CN"/>
        </w:rPr>
        <w:t>投标人</w:t>
      </w:r>
      <w:r>
        <w:rPr>
          <w:rFonts w:hint="eastAsia" w:ascii="宋体" w:hAnsi="宋体" w:eastAsia="宋体" w:cs="宋体"/>
          <w:sz w:val="21"/>
          <w:szCs w:val="21"/>
        </w:rPr>
        <w:t>仅提交备份响应文件，没有在电子交易平台传输提交响应文件的，响应无效；</w:t>
      </w:r>
      <w:r>
        <w:rPr>
          <w:rFonts w:hint="eastAsia" w:ascii="宋体" w:hAnsi="宋体" w:eastAsia="宋体" w:cs="宋体"/>
          <w:b/>
          <w:bCs/>
          <w:sz w:val="21"/>
          <w:szCs w:val="21"/>
        </w:rPr>
        <w:t>10）</w:t>
      </w:r>
      <w:r>
        <w:rPr>
          <w:rFonts w:hint="eastAsia" w:ascii="宋体" w:hAnsi="宋体" w:eastAsia="宋体" w:cs="宋体"/>
          <w:b/>
          <w:sz w:val="21"/>
          <w:szCs w:val="21"/>
        </w:rPr>
        <w:t>具体操作指南</w:t>
      </w:r>
      <w:r>
        <w:rPr>
          <w:rFonts w:hint="eastAsia" w:ascii="宋体" w:hAnsi="宋体" w:eastAsia="宋体" w:cs="宋体"/>
          <w:sz w:val="21"/>
          <w:szCs w:val="21"/>
        </w:rPr>
        <w:t>：详见政采云平台“服务中心-帮助文档-项目采购-操作流程-电子招投标-政府采购项目电子交易管理操作指南-</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采购</w:t>
      </w:r>
      <w:r>
        <w:rPr>
          <w:rFonts w:hint="eastAsia" w:ascii="宋体" w:hAnsi="宋体" w:eastAsia="宋体" w:cs="宋体"/>
          <w:sz w:val="21"/>
          <w:szCs w:val="21"/>
        </w:rPr>
        <w:t>文件公告期限与</w:t>
      </w:r>
      <w:r>
        <w:rPr>
          <w:rFonts w:hint="eastAsia" w:ascii="宋体" w:hAnsi="宋体" w:cs="宋体"/>
          <w:sz w:val="21"/>
          <w:szCs w:val="21"/>
          <w:lang w:val="en-US" w:eastAsia="zh-CN"/>
        </w:rPr>
        <w:t>招标</w:t>
      </w:r>
      <w:r>
        <w:rPr>
          <w:rFonts w:hint="eastAsia" w:ascii="宋体" w:hAnsi="宋体" w:eastAsia="宋体" w:cs="宋体"/>
          <w:sz w:val="21"/>
          <w:szCs w:val="21"/>
        </w:rPr>
        <w:t>公告的公告期限一致。</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ascii="Arial" w:hAnsi="Arial" w:cs="Arial"/>
          <w:kern w:val="0"/>
          <w:szCs w:val="21"/>
        </w:rPr>
        <w:t>未按</w:t>
      </w:r>
      <w:r>
        <w:rPr>
          <w:rFonts w:hint="eastAsia" w:ascii="Arial" w:hAnsi="Arial" w:cs="Arial"/>
          <w:kern w:val="0"/>
          <w:szCs w:val="21"/>
          <w:lang w:eastAsia="zh-CN"/>
        </w:rPr>
        <w:t>招标公告</w:t>
      </w:r>
      <w:r>
        <w:rPr>
          <w:rFonts w:ascii="Arial" w:hAnsi="Arial" w:cs="Arial"/>
          <w:kern w:val="0"/>
          <w:szCs w:val="21"/>
        </w:rPr>
        <w:t>规定获取采购文件的潜在</w:t>
      </w:r>
      <w:r>
        <w:rPr>
          <w:rFonts w:hint="eastAsia" w:ascii="Arial" w:hAnsi="Arial" w:cs="Arial"/>
          <w:kern w:val="0"/>
          <w:szCs w:val="21"/>
          <w:lang w:eastAsia="zh-CN"/>
        </w:rPr>
        <w:t>投标人</w:t>
      </w:r>
      <w:r>
        <w:rPr>
          <w:rFonts w:ascii="Arial" w:hAnsi="Arial" w:cs="Arial"/>
          <w:kern w:val="0"/>
          <w:szCs w:val="21"/>
        </w:rPr>
        <w:t>不得对采购文件提出质疑，其响应文件将被拒绝；通过本公告下方“游客，浏览采购文件”下载的采购文件仅供浏览，不视作依法获取采购文件。</w:t>
      </w:r>
    </w:p>
    <w:p w14:paraId="0F11D89E">
      <w:pPr>
        <w:ind w:firstLine="420" w:firstLineChars="200"/>
        <w:rPr>
          <w:rFonts w:hint="default" w:ascii="Arial" w:hAnsi="Arial" w:cs="Arial"/>
          <w:b/>
          <w:bCs/>
          <w:color w:val="auto"/>
          <w:szCs w:val="21"/>
          <w:highlight w:val="none"/>
        </w:rPr>
      </w:pPr>
      <w:bookmarkStart w:id="27" w:name="_Toc35393796"/>
      <w:bookmarkStart w:id="28" w:name="_Toc28359008"/>
      <w:bookmarkStart w:id="29" w:name="_Toc35393627"/>
      <w:bookmarkStart w:id="30" w:name="_Toc28359085"/>
      <w:r>
        <w:rPr>
          <w:rFonts w:hint="default" w:ascii="Arial" w:hAnsi="Arial" w:cs="Arial"/>
          <w:b/>
          <w:bCs/>
          <w:color w:val="auto"/>
          <w:kern w:val="0"/>
          <w:szCs w:val="21"/>
          <w:highlight w:val="none"/>
        </w:rPr>
        <w:t>七、</w:t>
      </w:r>
      <w:bookmarkEnd w:id="27"/>
      <w:bookmarkEnd w:id="28"/>
      <w:bookmarkEnd w:id="29"/>
      <w:bookmarkEnd w:id="30"/>
      <w:r>
        <w:rPr>
          <w:rFonts w:hint="default" w:ascii="Arial" w:hAnsi="Arial" w:cs="Arial"/>
          <w:b/>
          <w:bCs/>
          <w:color w:val="auto"/>
          <w:szCs w:val="21"/>
          <w:highlight w:val="none"/>
        </w:rPr>
        <w:t>对本次采购提出询问、质疑、投诉，请按以下方式联系。</w:t>
      </w:r>
    </w:p>
    <w:p w14:paraId="0C5024A3">
      <w:pPr>
        <w:widowControl/>
        <w:ind w:firstLine="420" w:firstLineChars="200"/>
        <w:rPr>
          <w:rFonts w:hint="default" w:ascii="Arial" w:hAnsi="Arial" w:cs="Arial"/>
          <w:color w:val="auto"/>
          <w:kern w:val="0"/>
          <w:szCs w:val="21"/>
          <w:highlight w:val="none"/>
        </w:rPr>
      </w:pPr>
      <w:r>
        <w:rPr>
          <w:rFonts w:hint="default" w:ascii="Arial" w:hAnsi="Arial" w:cs="Arial"/>
          <w:color w:val="auto"/>
          <w:szCs w:val="21"/>
          <w:highlight w:val="none"/>
        </w:rPr>
        <w:t>1.采购人信息</w:t>
      </w:r>
    </w:p>
    <w:p w14:paraId="4E1ED331">
      <w:pPr>
        <w:widowControl/>
        <w:ind w:firstLine="420" w:firstLineChars="200"/>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名称</w:t>
      </w:r>
      <w:r>
        <w:rPr>
          <w:rFonts w:hint="default" w:ascii="Arial" w:hAnsi="Arial" w:eastAsia="宋体" w:cs="Arial"/>
          <w:color w:val="auto"/>
          <w:kern w:val="0"/>
          <w:szCs w:val="21"/>
          <w:highlight w:val="none"/>
          <w:lang w:eastAsia="zh-CN"/>
        </w:rPr>
        <w:t>：浙江省体育竞赛中心</w:t>
      </w:r>
    </w:p>
    <w:p w14:paraId="448326BC">
      <w:pPr>
        <w:widowControl/>
        <w:ind w:firstLine="420" w:firstLineChars="200"/>
        <w:rPr>
          <w:rFonts w:hint="default" w:ascii="Arial" w:hAnsi="Arial" w:eastAsia="宋体" w:cs="Arial"/>
          <w:color w:val="auto"/>
          <w:kern w:val="0"/>
          <w:szCs w:val="21"/>
          <w:highlight w:val="none"/>
          <w:lang w:eastAsia="zh-CN"/>
        </w:rPr>
      </w:pPr>
      <w:r>
        <w:rPr>
          <w:rFonts w:hint="default" w:ascii="Arial" w:hAnsi="Arial" w:eastAsia="宋体" w:cs="Arial"/>
          <w:color w:val="auto"/>
          <w:kern w:val="0"/>
          <w:szCs w:val="21"/>
          <w:highlight w:val="none"/>
          <w:lang w:eastAsia="zh-CN"/>
        </w:rPr>
        <w:t>地址：浙江省杭州市体育场路212号</w:t>
      </w:r>
    </w:p>
    <w:p w14:paraId="2618937B">
      <w:pPr>
        <w:widowControl/>
        <w:ind w:firstLine="420" w:firstLineChars="200"/>
        <w:rPr>
          <w:rFonts w:hint="default" w:ascii="Arial" w:hAnsi="Arial" w:eastAsia="宋体" w:cs="Arial"/>
          <w:color w:val="auto"/>
          <w:kern w:val="0"/>
          <w:szCs w:val="21"/>
          <w:highlight w:val="none"/>
          <w:lang w:eastAsia="zh-CN"/>
        </w:rPr>
      </w:pPr>
      <w:r>
        <w:rPr>
          <w:rFonts w:hint="default" w:ascii="Arial" w:hAnsi="Arial" w:eastAsia="宋体" w:cs="Arial"/>
          <w:color w:val="auto"/>
          <w:kern w:val="0"/>
          <w:szCs w:val="21"/>
          <w:highlight w:val="none"/>
          <w:lang w:eastAsia="zh-CN"/>
        </w:rPr>
        <w:t>项目联系人（询问）：</w:t>
      </w:r>
      <w:r>
        <w:rPr>
          <w:rFonts w:hint="default" w:ascii="Arial" w:hAnsi="Arial" w:cs="Arial"/>
          <w:color w:val="auto"/>
          <w:kern w:val="0"/>
          <w:szCs w:val="21"/>
          <w:highlight w:val="none"/>
          <w:lang w:eastAsia="zh-CN"/>
        </w:rPr>
        <w:t>张帆</w:t>
      </w:r>
    </w:p>
    <w:p w14:paraId="34C3312D">
      <w:pPr>
        <w:widowControl/>
        <w:ind w:firstLine="420" w:firstLineChars="200"/>
        <w:rPr>
          <w:rFonts w:hint="default" w:ascii="Arial" w:hAnsi="Arial" w:eastAsia="宋体" w:cs="Arial"/>
          <w:color w:val="auto"/>
          <w:kern w:val="0"/>
          <w:szCs w:val="21"/>
          <w:highlight w:val="none"/>
          <w:lang w:eastAsia="zh-CN"/>
        </w:rPr>
      </w:pPr>
      <w:r>
        <w:rPr>
          <w:rFonts w:hint="default" w:ascii="Arial" w:hAnsi="Arial" w:eastAsia="宋体" w:cs="Arial"/>
          <w:color w:val="auto"/>
          <w:kern w:val="0"/>
          <w:szCs w:val="21"/>
          <w:highlight w:val="none"/>
          <w:lang w:eastAsia="zh-CN"/>
        </w:rPr>
        <w:t>联系电话（询问）：0571-</w:t>
      </w:r>
      <w:r>
        <w:rPr>
          <w:rFonts w:hint="default" w:ascii="Arial" w:hAnsi="Arial" w:cs="Arial"/>
          <w:color w:val="auto"/>
          <w:kern w:val="0"/>
          <w:szCs w:val="21"/>
          <w:highlight w:val="none"/>
          <w:lang w:eastAsia="zh-CN"/>
        </w:rPr>
        <w:t>85062076</w:t>
      </w:r>
    </w:p>
    <w:p w14:paraId="5BFBCB4C">
      <w:pPr>
        <w:widowControl/>
        <w:ind w:firstLine="420" w:firstLineChars="200"/>
        <w:rPr>
          <w:rFonts w:hint="default" w:ascii="Arial" w:hAnsi="Arial" w:eastAsia="宋体" w:cs="Arial"/>
          <w:color w:val="auto"/>
          <w:kern w:val="0"/>
          <w:szCs w:val="21"/>
          <w:highlight w:val="none"/>
          <w:lang w:eastAsia="zh-CN"/>
        </w:rPr>
      </w:pPr>
      <w:r>
        <w:rPr>
          <w:rFonts w:hint="default" w:ascii="Arial" w:hAnsi="Arial" w:eastAsia="宋体" w:cs="Arial"/>
          <w:color w:val="auto"/>
          <w:kern w:val="0"/>
          <w:szCs w:val="21"/>
          <w:highlight w:val="none"/>
          <w:lang w:eastAsia="zh-CN"/>
        </w:rPr>
        <w:t>质疑联系人：</w:t>
      </w:r>
      <w:r>
        <w:rPr>
          <w:rFonts w:hint="default" w:ascii="Arial" w:hAnsi="Arial" w:cs="Arial"/>
          <w:color w:val="auto"/>
          <w:kern w:val="0"/>
          <w:szCs w:val="21"/>
          <w:highlight w:val="none"/>
          <w:lang w:eastAsia="zh-CN"/>
        </w:rPr>
        <w:t>陆连勇</w:t>
      </w:r>
    </w:p>
    <w:p w14:paraId="7D985071">
      <w:pPr>
        <w:keepNext w:val="0"/>
        <w:keepLines w:val="0"/>
        <w:widowControl/>
        <w:suppressLineNumbers w:val="0"/>
        <w:spacing w:before="0" w:beforeAutospacing="0" w:after="0" w:afterAutospacing="0"/>
        <w:ind w:left="0" w:right="0" w:firstLine="420" w:firstLineChars="200"/>
        <w:jc w:val="both"/>
        <w:rPr>
          <w:rFonts w:hint="default" w:ascii="Arial" w:hAnsi="Arial" w:eastAsia="宋体" w:cs="Arial"/>
          <w:color w:val="auto"/>
          <w:kern w:val="0"/>
          <w:szCs w:val="21"/>
          <w:highlight w:val="none"/>
          <w:lang w:eastAsia="zh-CN"/>
        </w:rPr>
      </w:pPr>
      <w:r>
        <w:rPr>
          <w:rFonts w:hint="default" w:ascii="Arial" w:hAnsi="Arial" w:eastAsia="宋体" w:cs="Arial"/>
          <w:color w:val="auto"/>
          <w:kern w:val="0"/>
          <w:szCs w:val="21"/>
          <w:highlight w:val="none"/>
          <w:lang w:eastAsia="zh-CN"/>
        </w:rPr>
        <w:t>质疑联系方式：0571-</w:t>
      </w:r>
      <w:r>
        <w:rPr>
          <w:rFonts w:ascii="Arial" w:hAnsi="Arial" w:eastAsia="宋体" w:cs="Arial"/>
          <w:i w:val="0"/>
          <w:iCs w:val="0"/>
          <w:caps w:val="0"/>
          <w:color w:val="000000"/>
          <w:spacing w:val="0"/>
          <w:kern w:val="0"/>
          <w:sz w:val="21"/>
          <w:szCs w:val="21"/>
          <w:highlight w:val="none"/>
          <w:u w:val="none"/>
          <w:lang w:val="en-US" w:eastAsia="zh-CN" w:bidi="ar"/>
        </w:rPr>
        <w:t>85062026</w:t>
      </w:r>
    </w:p>
    <w:p w14:paraId="337E46F5">
      <w:pPr>
        <w:widowControl/>
        <w:ind w:firstLine="420" w:firstLineChars="200"/>
        <w:rPr>
          <w:rFonts w:hint="default" w:ascii="Arial" w:hAnsi="Arial" w:cs="Arial"/>
          <w:color w:val="auto"/>
          <w:kern w:val="0"/>
          <w:szCs w:val="21"/>
          <w:highlight w:val="none"/>
        </w:rPr>
      </w:pPr>
      <w:r>
        <w:rPr>
          <w:rFonts w:hint="default" w:ascii="Arial" w:hAnsi="Arial" w:cs="Arial"/>
          <w:color w:val="auto"/>
          <w:szCs w:val="21"/>
          <w:highlight w:val="none"/>
        </w:rPr>
        <w:t>2.采购代理机构信息</w:t>
      </w:r>
    </w:p>
    <w:p w14:paraId="309F00E5">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名称：浙江省成套招标代理有限公司</w:t>
      </w:r>
    </w:p>
    <w:p w14:paraId="7ADDC423">
      <w:pPr>
        <w:widowControl/>
        <w:ind w:firstLine="420" w:firstLineChars="200"/>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地址：</w:t>
      </w:r>
      <w:r>
        <w:rPr>
          <w:rFonts w:hint="default" w:ascii="Arial" w:hAnsi="Arial" w:cs="Arial"/>
          <w:color w:val="auto"/>
          <w:kern w:val="0"/>
          <w:szCs w:val="21"/>
          <w:highlight w:val="none"/>
          <w:lang w:eastAsia="zh-CN"/>
        </w:rPr>
        <w:t>杭州市文晖路42号现代置业大厦西楼1</w:t>
      </w:r>
      <w:r>
        <w:rPr>
          <w:rFonts w:hint="eastAsia" w:ascii="Arial" w:hAnsi="Arial" w:cs="Arial"/>
          <w:color w:val="auto"/>
          <w:kern w:val="0"/>
          <w:szCs w:val="21"/>
          <w:highlight w:val="none"/>
          <w:lang w:val="en-US" w:eastAsia="zh-CN"/>
        </w:rPr>
        <w:t>8楼1806</w:t>
      </w:r>
      <w:r>
        <w:rPr>
          <w:rFonts w:hint="default" w:ascii="Arial" w:hAnsi="Arial" w:cs="Arial"/>
          <w:color w:val="auto"/>
          <w:kern w:val="0"/>
          <w:szCs w:val="21"/>
          <w:highlight w:val="none"/>
          <w:lang w:eastAsia="zh-CN"/>
        </w:rPr>
        <w:t>室</w:t>
      </w:r>
    </w:p>
    <w:p w14:paraId="49FB0DC7">
      <w:pPr>
        <w:widowControl/>
        <w:ind w:firstLine="420" w:firstLineChars="200"/>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项目联系人（询问）：</w:t>
      </w:r>
      <w:r>
        <w:rPr>
          <w:rFonts w:hint="eastAsia" w:ascii="Arial" w:hAnsi="Arial" w:cs="Arial"/>
          <w:color w:val="auto"/>
          <w:kern w:val="0"/>
          <w:szCs w:val="21"/>
          <w:highlight w:val="none"/>
          <w:lang w:eastAsia="zh-CN"/>
        </w:rPr>
        <w:t>洪小雨</w:t>
      </w:r>
    </w:p>
    <w:p w14:paraId="545CEE24">
      <w:pPr>
        <w:widowControl/>
        <w:ind w:firstLine="420" w:firstLineChars="200"/>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联系电话（询问）：</w:t>
      </w:r>
      <w:r>
        <w:rPr>
          <w:rFonts w:hint="eastAsia" w:ascii="Arial" w:hAnsi="Arial" w:cs="Arial"/>
          <w:color w:val="auto"/>
          <w:kern w:val="0"/>
          <w:szCs w:val="21"/>
          <w:highlight w:val="none"/>
          <w:lang w:eastAsia="zh-CN"/>
        </w:rPr>
        <w:t>18768473226</w:t>
      </w:r>
    </w:p>
    <w:p w14:paraId="776193DE">
      <w:pPr>
        <w:widowControl/>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质疑联系人：冯东东</w:t>
      </w:r>
    </w:p>
    <w:p w14:paraId="631A8F63">
      <w:pPr>
        <w:widowControl/>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质疑联系方式：0571-85331293</w:t>
      </w:r>
    </w:p>
    <w:p w14:paraId="6D2728CA">
      <w:pPr>
        <w:widowControl/>
        <w:snapToGrid w:val="0"/>
        <w:spacing w:line="288" w:lineRule="auto"/>
        <w:ind w:firstLine="420" w:firstLineChars="200"/>
        <w:jc w:val="both"/>
        <w:rPr>
          <w:rFonts w:hint="eastAsia" w:ascii="Arial" w:hAnsi="Arial" w:cs="Arial"/>
          <w:color w:val="000000"/>
          <w:szCs w:val="21"/>
        </w:rPr>
      </w:pPr>
      <w:r>
        <w:rPr>
          <w:rFonts w:hint="eastAsia" w:ascii="Arial" w:hAnsi="Arial" w:cs="Arial"/>
          <w:color w:val="000000"/>
          <w:szCs w:val="21"/>
        </w:rPr>
        <w:t>3.该项目由采购人处理采购争议。质疑环节，采购人委托采购代理机构处理的，可由采购代理机构答复。对质疑答复不满意的，向采购人内部设置的采购监督机构反映。</w:t>
      </w:r>
    </w:p>
    <w:p w14:paraId="4ED14136">
      <w:pPr>
        <w:widowControl/>
        <w:snapToGrid w:val="0"/>
        <w:spacing w:line="288" w:lineRule="auto"/>
        <w:ind w:firstLine="420" w:firstLineChars="200"/>
        <w:rPr>
          <w:rFonts w:hint="eastAsia" w:ascii="Arial" w:hAnsi="Arial" w:eastAsia="宋体" w:cs="Arial"/>
          <w:color w:val="000000"/>
          <w:szCs w:val="21"/>
        </w:rPr>
      </w:pPr>
      <w:r>
        <w:rPr>
          <w:rFonts w:hint="eastAsia" w:ascii="Arial" w:hAnsi="Arial" w:cs="Arial"/>
          <w:color w:val="000000"/>
          <w:szCs w:val="21"/>
        </w:rPr>
        <w:t>预算金额未达100万元的采购项目，由采购人处理采购争议。</w:t>
      </w:r>
    </w:p>
    <w:p w14:paraId="56AC1AB5">
      <w:pPr>
        <w:widowControl/>
        <w:snapToGrid w:val="0"/>
        <w:spacing w:line="288" w:lineRule="auto"/>
        <w:ind w:firstLine="420" w:firstLineChars="200"/>
        <w:rPr>
          <w:rFonts w:hint="eastAsia" w:ascii="Arial" w:hAnsi="Arial" w:eastAsia="宋体" w:cs="Arial"/>
          <w:color w:val="000000"/>
          <w:szCs w:val="21"/>
          <w:lang w:eastAsia="zh-CN"/>
        </w:rPr>
      </w:pPr>
    </w:p>
    <w:p w14:paraId="42BF9A10">
      <w:pPr>
        <w:pStyle w:val="2"/>
        <w:adjustRightInd w:val="0"/>
        <w:spacing w:before="0" w:beforeLines="0"/>
        <w:rPr>
          <w:rFonts w:hint="default" w:ascii="Arial" w:hAnsi="Arial" w:cs="Arial"/>
          <w:color w:val="auto"/>
          <w:highlight w:val="none"/>
        </w:rPr>
      </w:pPr>
      <w:r>
        <w:rPr>
          <w:rFonts w:hint="default" w:ascii="Arial" w:hAnsi="Arial" w:cs="Arial"/>
          <w:color w:val="auto"/>
          <w:kern w:val="0"/>
          <w:szCs w:val="21"/>
          <w:highlight w:val="none"/>
        </w:rPr>
        <w:br w:type="page"/>
      </w:r>
      <w:bookmarkStart w:id="31" w:name="_Toc82873317"/>
      <w:bookmarkStart w:id="32" w:name="_Toc211745566"/>
      <w:bookmarkStart w:id="33" w:name="_Toc82338234"/>
      <w:bookmarkStart w:id="34" w:name="_Toc17746"/>
      <w:r>
        <w:rPr>
          <w:rFonts w:hint="default" w:ascii="Arial" w:hAnsi="Arial" w:cs="Arial"/>
          <w:color w:val="auto"/>
          <w:highlight w:val="none"/>
        </w:rPr>
        <w:t xml:space="preserve">第二章  </w:t>
      </w:r>
      <w:bookmarkEnd w:id="31"/>
      <w:bookmarkEnd w:id="32"/>
      <w:bookmarkEnd w:id="33"/>
      <w:r>
        <w:rPr>
          <w:rFonts w:hint="default" w:ascii="Arial" w:hAnsi="Arial" w:cs="Arial"/>
          <w:color w:val="auto"/>
          <w:highlight w:val="none"/>
        </w:rPr>
        <w:t>采购需求总体要求</w:t>
      </w:r>
      <w:bookmarkEnd w:id="34"/>
    </w:p>
    <w:p w14:paraId="36AEFB41">
      <w:pPr>
        <w:pStyle w:val="3"/>
        <w:ind w:firstLine="422"/>
        <w:rPr>
          <w:rFonts w:hint="default" w:ascii="Arial" w:hAnsi="Arial" w:cs="Arial"/>
          <w:color w:val="auto"/>
          <w:highlight w:val="none"/>
        </w:rPr>
      </w:pPr>
      <w:bookmarkStart w:id="35" w:name="_Toc426996350"/>
      <w:bookmarkStart w:id="36" w:name="_Toc335039016"/>
      <w:bookmarkStart w:id="37" w:name="_Toc82338235"/>
      <w:bookmarkStart w:id="38" w:name="_Toc82873320"/>
      <w:bookmarkStart w:id="39" w:name="_Toc82873318"/>
      <w:bookmarkStart w:id="40" w:name="_Toc82338237"/>
      <w:r>
        <w:rPr>
          <w:rFonts w:hint="default" w:ascii="Arial" w:hAnsi="Arial" w:cs="Arial"/>
          <w:color w:val="auto"/>
          <w:highlight w:val="none"/>
        </w:rPr>
        <w:t>一、技术标准、规范（不限于以下）</w:t>
      </w:r>
      <w:bookmarkEnd w:id="35"/>
      <w:bookmarkEnd w:id="36"/>
    </w:p>
    <w:p w14:paraId="29B19495">
      <w:pPr>
        <w:ind w:firstLine="420" w:firstLineChars="200"/>
        <w:rPr>
          <w:rFonts w:hint="default" w:ascii="Arial" w:hAnsi="Arial" w:cs="Arial"/>
          <w:color w:val="auto"/>
          <w:highlight w:val="none"/>
        </w:rPr>
      </w:pPr>
      <w:r>
        <w:rPr>
          <w:rFonts w:hint="default" w:ascii="Arial" w:hAnsi="Arial" w:cs="Arial"/>
          <w:color w:val="auto"/>
          <w:highlight w:val="none"/>
        </w:rPr>
        <w:t>1. 国家规定的标准及规范，按最新的标准及规范执行。</w:t>
      </w:r>
    </w:p>
    <w:p w14:paraId="713F8F82">
      <w:pPr>
        <w:ind w:firstLine="420" w:firstLineChars="200"/>
        <w:rPr>
          <w:rFonts w:hint="default" w:ascii="Arial" w:hAnsi="Arial" w:cs="Arial"/>
          <w:color w:val="auto"/>
          <w:highlight w:val="none"/>
        </w:rPr>
      </w:pPr>
      <w:r>
        <w:rPr>
          <w:rFonts w:hint="default" w:ascii="Arial" w:hAnsi="Arial" w:cs="Arial"/>
          <w:color w:val="auto"/>
          <w:highlight w:val="none"/>
        </w:rPr>
        <w:t>2. 行业标准及规范，按最新的标准及规范执行。</w:t>
      </w:r>
    </w:p>
    <w:p w14:paraId="54FF661C">
      <w:pPr>
        <w:ind w:firstLine="420" w:firstLineChars="200"/>
        <w:rPr>
          <w:rFonts w:hint="eastAsia" w:ascii="Arial" w:hAnsi="Arial" w:eastAsia="宋体" w:cs="Arial"/>
          <w:color w:val="auto"/>
          <w:highlight w:val="none"/>
          <w:lang w:eastAsia="zh-CN"/>
        </w:rPr>
      </w:pPr>
      <w:r>
        <w:rPr>
          <w:rFonts w:hint="default" w:ascii="Arial" w:hAnsi="Arial" w:cs="Arial"/>
          <w:color w:val="auto"/>
          <w:highlight w:val="none"/>
        </w:rPr>
        <w:t>3. 与服务有关的材料设备质量应符合中华人民共和国及产品品牌所在国的有关质量标准，上述标准如有不一致，执行两者中更严格的标准</w:t>
      </w:r>
      <w:r>
        <w:rPr>
          <w:rFonts w:hint="eastAsia" w:ascii="Arial" w:hAnsi="Arial" w:cs="Arial"/>
          <w:color w:val="auto"/>
          <w:highlight w:val="none"/>
          <w:lang w:eastAsia="zh-CN"/>
        </w:rPr>
        <w:t>。</w:t>
      </w:r>
    </w:p>
    <w:p w14:paraId="17338BE7">
      <w:pPr>
        <w:ind w:firstLine="420" w:firstLineChars="200"/>
        <w:rPr>
          <w:rFonts w:hint="default" w:ascii="Arial" w:hAnsi="Arial" w:cs="Arial"/>
          <w:color w:val="auto"/>
          <w:highlight w:val="none"/>
        </w:rPr>
      </w:pPr>
      <w:r>
        <w:rPr>
          <w:rFonts w:hint="eastAsia" w:ascii="Arial" w:hAnsi="Arial" w:cs="Arial"/>
          <w:color w:val="auto"/>
          <w:highlight w:val="none"/>
          <w:lang w:val="en-US" w:eastAsia="zh-CN"/>
        </w:rPr>
        <w:t>4.</w:t>
      </w:r>
      <w:r>
        <w:rPr>
          <w:rFonts w:hint="default" w:ascii="Arial" w:hAnsi="Arial" w:cs="Arial"/>
          <w:color w:val="auto"/>
          <w:highlight w:val="none"/>
        </w:rPr>
        <w:t>其它相关标准及规范，按最新的标准及规范执行。</w:t>
      </w:r>
      <w:bookmarkEnd w:id="37"/>
      <w:bookmarkEnd w:id="38"/>
      <w:bookmarkEnd w:id="39"/>
      <w:bookmarkEnd w:id="40"/>
    </w:p>
    <w:p w14:paraId="01FCF36B">
      <w:pPr>
        <w:pStyle w:val="3"/>
        <w:ind w:firstLine="422"/>
        <w:rPr>
          <w:rFonts w:hint="default" w:ascii="Arial" w:hAnsi="Arial" w:cs="Arial"/>
          <w:color w:val="auto"/>
          <w:highlight w:val="none"/>
        </w:rPr>
      </w:pPr>
      <w:bookmarkStart w:id="41" w:name="_Toc426996352"/>
      <w:r>
        <w:rPr>
          <w:rFonts w:hint="eastAsia" w:ascii="Arial" w:hAnsi="Arial" w:cs="Arial"/>
          <w:color w:val="auto"/>
          <w:highlight w:val="none"/>
          <w:lang w:val="en-US" w:eastAsia="zh-CN"/>
        </w:rPr>
        <w:t>二</w:t>
      </w:r>
      <w:r>
        <w:rPr>
          <w:rFonts w:hint="default" w:ascii="Arial" w:hAnsi="Arial" w:cs="Arial"/>
          <w:color w:val="auto"/>
          <w:highlight w:val="none"/>
        </w:rPr>
        <w:t>、</w:t>
      </w:r>
      <w:bookmarkEnd w:id="41"/>
      <w:r>
        <w:rPr>
          <w:rFonts w:hint="default" w:ascii="Arial" w:hAnsi="Arial" w:cs="Arial"/>
          <w:color w:val="auto"/>
          <w:highlight w:val="none"/>
        </w:rPr>
        <w:t>采购需求</w:t>
      </w:r>
    </w:p>
    <w:p w14:paraId="30B890EE">
      <w:pPr>
        <w:ind w:firstLine="420" w:firstLineChars="200"/>
        <w:rPr>
          <w:rFonts w:hint="default" w:ascii="Arial" w:hAnsi="Arial" w:cs="Arial"/>
          <w:color w:val="auto"/>
          <w:highlight w:val="none"/>
        </w:rPr>
      </w:pPr>
      <w:r>
        <w:rPr>
          <w:rFonts w:hint="default" w:ascii="Arial" w:hAnsi="Arial" w:cs="Arial"/>
          <w:color w:val="auto"/>
          <w:highlight w:val="none"/>
        </w:rPr>
        <w:t>具体要求详见招标文件的</w:t>
      </w:r>
      <w:r>
        <w:rPr>
          <w:rFonts w:hint="default" w:ascii="Arial" w:hAnsi="Arial" w:cs="Arial"/>
          <w:color w:val="auto"/>
          <w:highlight w:val="none"/>
          <w:lang w:eastAsia="zh-CN"/>
        </w:rPr>
        <w:t>“</w:t>
      </w:r>
      <w:r>
        <w:rPr>
          <w:rFonts w:hint="default" w:ascii="Arial" w:hAnsi="Arial" w:cs="Arial"/>
          <w:color w:val="auto"/>
          <w:highlight w:val="none"/>
        </w:rPr>
        <w:t>第三章 采购需求</w:t>
      </w:r>
      <w:r>
        <w:rPr>
          <w:rFonts w:hint="default" w:ascii="Arial" w:hAnsi="Arial" w:cs="Arial"/>
          <w:color w:val="auto"/>
          <w:highlight w:val="none"/>
          <w:lang w:eastAsia="zh-CN"/>
        </w:rPr>
        <w:t>”</w:t>
      </w:r>
      <w:r>
        <w:rPr>
          <w:rFonts w:hint="default" w:ascii="Arial" w:hAnsi="Arial" w:cs="Arial"/>
          <w:color w:val="auto"/>
          <w:highlight w:val="none"/>
        </w:rPr>
        <w:t>。</w:t>
      </w:r>
    </w:p>
    <w:p w14:paraId="2D6DFD5D">
      <w:pPr>
        <w:pStyle w:val="3"/>
        <w:ind w:firstLine="422"/>
        <w:rPr>
          <w:rFonts w:hint="default" w:ascii="Arial" w:hAnsi="Arial" w:cs="Arial"/>
          <w:color w:val="auto"/>
          <w:highlight w:val="none"/>
        </w:rPr>
      </w:pPr>
      <w:bookmarkStart w:id="42" w:name="_Toc335039019"/>
      <w:bookmarkStart w:id="43" w:name="_Toc329113954"/>
      <w:bookmarkStart w:id="44" w:name="_Toc328992073"/>
      <w:bookmarkStart w:id="45" w:name="_Toc426996353"/>
      <w:r>
        <w:rPr>
          <w:rFonts w:hint="eastAsia" w:ascii="Arial" w:hAnsi="Arial" w:cs="Arial"/>
          <w:color w:val="auto"/>
          <w:highlight w:val="none"/>
          <w:lang w:val="en-US" w:eastAsia="zh-CN"/>
        </w:rPr>
        <w:t>三</w:t>
      </w:r>
      <w:r>
        <w:rPr>
          <w:rFonts w:hint="default" w:ascii="Arial" w:hAnsi="Arial" w:cs="Arial"/>
          <w:color w:val="auto"/>
          <w:highlight w:val="none"/>
        </w:rPr>
        <w:t>、工作范围</w:t>
      </w:r>
      <w:bookmarkEnd w:id="42"/>
      <w:bookmarkEnd w:id="43"/>
      <w:bookmarkEnd w:id="44"/>
      <w:bookmarkEnd w:id="45"/>
    </w:p>
    <w:p w14:paraId="1549E64B">
      <w:pPr>
        <w:ind w:firstLine="420" w:firstLineChars="200"/>
        <w:rPr>
          <w:rFonts w:hint="default" w:ascii="Arial" w:hAnsi="Arial" w:cs="Arial"/>
          <w:color w:val="auto"/>
          <w:highlight w:val="none"/>
        </w:rPr>
      </w:pPr>
      <w:r>
        <w:rPr>
          <w:rFonts w:hint="default" w:ascii="Arial" w:hAnsi="Arial" w:cs="Arial"/>
          <w:color w:val="auto"/>
          <w:highlight w:val="none"/>
        </w:rPr>
        <w:t>各投标人须按国家有关标准及规范完成招标文件规定的所有工作内容：</w:t>
      </w:r>
    </w:p>
    <w:p w14:paraId="13924A4B">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1.履行所有规定服务；</w:t>
      </w:r>
    </w:p>
    <w:p w14:paraId="36FB7310">
      <w:pPr>
        <w:pStyle w:val="69"/>
        <w:spacing w:line="300" w:lineRule="auto"/>
        <w:ind w:firstLine="420"/>
        <w:rPr>
          <w:rFonts w:hint="default" w:ascii="Arial" w:hAnsi="Arial" w:cs="Arial"/>
          <w:color w:val="auto"/>
          <w:szCs w:val="21"/>
          <w:highlight w:val="none"/>
        </w:rPr>
      </w:pPr>
      <w:r>
        <w:rPr>
          <w:rFonts w:hint="default" w:ascii="Arial" w:hAnsi="Arial" w:cs="Arial"/>
          <w:color w:val="auto"/>
          <w:highlight w:val="none"/>
        </w:rPr>
        <w:t>2.服务须达到采购文件规定的质量标准及使用要求。</w:t>
      </w:r>
    </w:p>
    <w:p w14:paraId="49FDC334">
      <w:pPr>
        <w:rPr>
          <w:rFonts w:hint="default" w:ascii="Arial" w:hAnsi="Arial" w:cs="Arial"/>
          <w:color w:val="auto"/>
          <w:szCs w:val="21"/>
          <w:highlight w:val="none"/>
        </w:rPr>
      </w:pPr>
      <w:r>
        <w:rPr>
          <w:rFonts w:hint="default" w:ascii="Arial" w:hAnsi="Arial" w:cs="Arial"/>
          <w:color w:val="auto"/>
          <w:szCs w:val="21"/>
          <w:highlight w:val="none"/>
        </w:rPr>
        <w:br w:type="page"/>
      </w:r>
    </w:p>
    <w:p w14:paraId="46F57384">
      <w:pPr>
        <w:pStyle w:val="2"/>
        <w:adjustRightInd w:val="0"/>
        <w:spacing w:before="0" w:beforeLines="0"/>
        <w:rPr>
          <w:rFonts w:hint="default" w:ascii="Arial" w:hAnsi="Arial" w:eastAsia="宋体" w:cs="Arial"/>
          <w:color w:val="auto"/>
          <w:highlight w:val="none"/>
        </w:rPr>
      </w:pPr>
      <w:bookmarkStart w:id="46" w:name="_Toc298767927"/>
      <w:bookmarkStart w:id="47" w:name="_Toc294012141"/>
      <w:bookmarkStart w:id="48" w:name="_Toc329113953"/>
      <w:bookmarkStart w:id="49" w:name="_Toc328992072"/>
      <w:bookmarkStart w:id="50" w:name="_Toc335039018"/>
      <w:bookmarkStart w:id="51" w:name="_Toc29077"/>
      <w:r>
        <w:rPr>
          <w:rFonts w:hint="default" w:ascii="Arial" w:hAnsi="Arial" w:cs="Arial"/>
          <w:color w:val="auto"/>
          <w:highlight w:val="none"/>
        </w:rPr>
        <w:t xml:space="preserve">第三章  </w:t>
      </w:r>
      <w:bookmarkEnd w:id="46"/>
      <w:bookmarkEnd w:id="47"/>
      <w:r>
        <w:rPr>
          <w:rFonts w:hint="default" w:ascii="Arial" w:hAnsi="Arial" w:cs="Arial"/>
          <w:color w:val="auto"/>
          <w:highlight w:val="none"/>
        </w:rPr>
        <w:t>采购需求</w:t>
      </w:r>
      <w:bookmarkEnd w:id="48"/>
      <w:bookmarkEnd w:id="49"/>
      <w:bookmarkEnd w:id="50"/>
      <w:bookmarkEnd w:id="51"/>
      <w:bookmarkStart w:id="52" w:name="_Toc422946256"/>
    </w:p>
    <w:p w14:paraId="496C0F8B">
      <w:pPr>
        <w:pStyle w:val="3"/>
        <w:ind w:firstLine="422"/>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一、</w:t>
      </w:r>
      <w:bookmarkEnd w:id="52"/>
      <w:r>
        <w:rPr>
          <w:rFonts w:hint="eastAsia" w:ascii="Arial" w:hAnsi="Arial" w:cs="Arial"/>
          <w:color w:val="auto"/>
          <w:highlight w:val="none"/>
          <w:lang w:val="en-US" w:eastAsia="zh-CN"/>
        </w:rPr>
        <w:t>项目概述</w:t>
      </w:r>
    </w:p>
    <w:p w14:paraId="428CB4F1">
      <w:pPr>
        <w:adjustRightInd w:val="0"/>
        <w:ind w:firstLine="420" w:firstLineChars="200"/>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根据《2024世界田联标牌路跑赛事规程》、</w:t>
      </w:r>
      <w:r>
        <w:rPr>
          <w:rFonts w:hint="eastAsia" w:ascii="Arial" w:hAnsi="Arial" w:eastAsia="宋体" w:cs="Arial"/>
          <w:snapToGrid/>
          <w:color w:val="auto"/>
          <w:kern w:val="2"/>
          <w:sz w:val="21"/>
          <w:szCs w:val="21"/>
          <w:highlight w:val="none"/>
          <w:lang w:val="en-US" w:eastAsia="zh-CN" w:bidi="ar"/>
        </w:rPr>
        <w:t>《中国田径协会路跑赛事管理办法（最新版）》</w:t>
      </w:r>
      <w:r>
        <w:rPr>
          <w:rFonts w:hint="default" w:ascii="Arial" w:hAnsi="Arial" w:eastAsia="宋体" w:cs="Arial"/>
          <w:snapToGrid/>
          <w:color w:val="auto"/>
          <w:kern w:val="2"/>
          <w:sz w:val="21"/>
          <w:szCs w:val="21"/>
          <w:highlight w:val="none"/>
          <w:lang w:eastAsia="zh-CN" w:bidi="ar"/>
        </w:rPr>
        <w:t>、</w:t>
      </w:r>
      <w:r>
        <w:rPr>
          <w:rFonts w:hint="eastAsia" w:ascii="Arial" w:hAnsi="Arial" w:cs="Arial"/>
          <w:color w:val="auto"/>
          <w:highlight w:val="none"/>
          <w:lang w:val="en-US" w:eastAsia="zh-CN"/>
        </w:rPr>
        <w:t>《中国田径协会路跑经纪人管理办法》、《中国田径协会路跑赛事纪律管理规定》等相关要求，投标人</w:t>
      </w:r>
      <w:r>
        <w:rPr>
          <w:rFonts w:hint="eastAsia" w:ascii="Arial" w:hAnsi="Arial" w:eastAsia="宋体" w:cs="Arial"/>
          <w:color w:val="auto"/>
          <w:highlight w:val="none"/>
          <w:lang w:val="en-US" w:eastAsia="zh-CN"/>
        </w:rPr>
        <w:t>需邀请符合</w:t>
      </w:r>
      <w:r>
        <w:rPr>
          <w:rFonts w:hint="eastAsia" w:ascii="Arial" w:hAnsi="Arial" w:cs="Arial"/>
          <w:color w:val="auto"/>
          <w:highlight w:val="none"/>
          <w:lang w:val="en-US" w:eastAsia="zh-CN"/>
        </w:rPr>
        <w:t>世界田联金标赛事</w:t>
      </w:r>
      <w:r>
        <w:rPr>
          <w:rFonts w:hint="eastAsia" w:ascii="Arial" w:hAnsi="Arial" w:eastAsia="宋体" w:cs="Arial"/>
          <w:color w:val="auto"/>
          <w:highlight w:val="none"/>
          <w:lang w:val="en-US" w:eastAsia="zh-CN"/>
        </w:rPr>
        <w:t>要求的精英运动员参赛。</w:t>
      </w:r>
    </w:p>
    <w:p w14:paraId="7972EC94">
      <w:pPr>
        <w:pStyle w:val="3"/>
        <w:numPr>
          <w:ilvl w:val="0"/>
          <w:numId w:val="0"/>
        </w:numPr>
        <w:ind w:left="420" w:leftChars="0"/>
        <w:rPr>
          <w:rFonts w:hint="eastAsia" w:ascii="Arial" w:hAnsi="Arial" w:cs="Arial"/>
          <w:color w:val="auto"/>
          <w:highlight w:val="none"/>
          <w:lang w:val="en-US" w:eastAsia="zh-CN"/>
        </w:rPr>
      </w:pPr>
      <w:r>
        <w:rPr>
          <w:rFonts w:hint="eastAsia" w:ascii="Arial" w:hAnsi="Arial" w:cs="Arial"/>
          <w:color w:val="auto"/>
          <w:highlight w:val="none"/>
          <w:lang w:val="en-US" w:eastAsia="zh-CN"/>
        </w:rPr>
        <w:t>二、采购内容</w:t>
      </w:r>
    </w:p>
    <w:tbl>
      <w:tblPr>
        <w:tblStyle w:val="48"/>
        <w:tblpPr w:vertAnchor="text" w:tblpXSpec="center"/>
        <w:tblW w:w="915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3"/>
        <w:gridCol w:w="1406"/>
        <w:gridCol w:w="1243"/>
        <w:gridCol w:w="5857"/>
      </w:tblGrid>
      <w:tr w14:paraId="659DF807">
        <w:trPr>
          <w:trHeight w:val="697" w:hRule="atLeast"/>
          <w:tblCellSpacing w:w="0" w:type="dxa"/>
          <w:jc w:val="center"/>
        </w:trPr>
        <w:tc>
          <w:tcPr>
            <w:tcW w:w="65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0A6002EA">
            <w:pPr>
              <w:keepNext w:val="0"/>
              <w:keepLines w:val="0"/>
              <w:suppressLineNumbers w:val="0"/>
              <w:spacing w:before="0" w:beforeAutospacing="0" w:after="0" w:afterAutospacing="0"/>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rPr>
              <w:t>序号</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AB825">
            <w:pPr>
              <w:keepNext w:val="0"/>
              <w:keepLines w:val="0"/>
              <w:suppressLineNumbers w:val="0"/>
              <w:spacing w:before="0" w:beforeAutospacing="0" w:after="0" w:afterAutospacing="0"/>
              <w:ind w:left="0" w:right="0"/>
              <w:jc w:val="center"/>
              <w:rPr>
                <w:rFonts w:hint="eastAsia" w:ascii="Arial" w:hAnsi="Arial" w:eastAsia="宋体" w:cs="Arial"/>
                <w:b/>
                <w:bCs/>
                <w:color w:val="000000"/>
                <w:sz w:val="21"/>
                <w:szCs w:val="21"/>
                <w:lang w:eastAsia="zh-CN"/>
              </w:rPr>
            </w:pPr>
            <w:r>
              <w:rPr>
                <w:rFonts w:hint="eastAsia" w:ascii="Arial" w:hAnsi="Arial" w:eastAsia="宋体" w:cs="Arial"/>
                <w:b/>
                <w:bCs/>
                <w:color w:val="000000"/>
                <w:sz w:val="21"/>
                <w:szCs w:val="21"/>
                <w:lang w:val="en-US" w:eastAsia="zh-CN"/>
              </w:rPr>
              <w:t>运动员类型</w:t>
            </w: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D5AEE">
            <w:pPr>
              <w:keepNext w:val="0"/>
              <w:keepLines w:val="0"/>
              <w:suppressLineNumbers w:val="0"/>
              <w:spacing w:before="0" w:beforeAutospacing="0" w:after="0" w:afterAutospacing="0"/>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rPr>
              <w:t>数量（人）</w:t>
            </w:r>
          </w:p>
        </w:tc>
        <w:tc>
          <w:tcPr>
            <w:tcW w:w="5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96534">
            <w:pPr>
              <w:keepNext w:val="0"/>
              <w:keepLines w:val="0"/>
              <w:suppressLineNumbers w:val="0"/>
              <w:spacing w:before="0" w:beforeAutospacing="0" w:after="0" w:afterAutospacing="0"/>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rPr>
              <w:t>主要标准要求</w:t>
            </w:r>
          </w:p>
        </w:tc>
      </w:tr>
      <w:tr w14:paraId="33D8F96E">
        <w:trPr>
          <w:trHeight w:val="1180" w:hRule="atLeast"/>
          <w:tblCellSpacing w:w="0" w:type="dxa"/>
          <w:jc w:val="center"/>
        </w:trPr>
        <w:tc>
          <w:tcPr>
            <w:tcW w:w="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3144">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B7ECE">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rPr>
              <w:t>金标运动员（男）</w:t>
            </w: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C3F8C">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4</w:t>
            </w:r>
          </w:p>
        </w:tc>
        <w:tc>
          <w:tcPr>
            <w:tcW w:w="5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ED6C1">
            <w:pPr>
              <w:keepNext w:val="0"/>
              <w:keepLines w:val="0"/>
              <w:suppressLineNumbers w:val="0"/>
              <w:spacing w:before="0" w:beforeAutospacing="0" w:after="0" w:afterAutospacing="0"/>
              <w:ind w:left="0" w:right="0"/>
              <w:jc w:val="left"/>
              <w:rPr>
                <w:rFonts w:hint="default" w:ascii="Arial" w:hAnsi="Arial" w:eastAsia="宋体" w:cs="Arial"/>
                <w:color w:val="000000"/>
                <w:sz w:val="21"/>
                <w:szCs w:val="21"/>
              </w:rPr>
            </w:pPr>
            <w:r>
              <w:rPr>
                <w:rFonts w:hint="eastAsia" w:ascii="Arial" w:hAnsi="Arial" w:eastAsia="宋体" w:cs="Arial"/>
                <w:color w:val="000000"/>
                <w:sz w:val="21"/>
                <w:szCs w:val="21"/>
                <w:lang w:eastAsia="zh-CN"/>
              </w:rPr>
              <w:t>（</w:t>
            </w:r>
            <w:r>
              <w:rPr>
                <w:rFonts w:hint="eastAsia" w:ascii="Arial" w:hAnsi="Arial" w:eastAsia="宋体" w:cs="Arial"/>
                <w:color w:val="000000"/>
                <w:sz w:val="21"/>
                <w:szCs w:val="21"/>
                <w:lang w:val="en-US" w:eastAsia="zh-CN"/>
              </w:rPr>
              <w:t>1</w:t>
            </w:r>
            <w:r>
              <w:rPr>
                <w:rFonts w:hint="eastAsia" w:ascii="Arial" w:hAnsi="Arial" w:eastAsia="宋体" w:cs="Arial"/>
                <w:color w:val="000000"/>
                <w:sz w:val="21"/>
                <w:szCs w:val="21"/>
                <w:lang w:eastAsia="zh-CN"/>
              </w:rPr>
              <w:t>）</w:t>
            </w:r>
            <w:r>
              <w:rPr>
                <w:rFonts w:hint="default" w:ascii="Arial" w:hAnsi="Arial" w:eastAsia="宋体" w:cs="Arial"/>
                <w:color w:val="000000"/>
                <w:sz w:val="21"/>
                <w:szCs w:val="21"/>
              </w:rPr>
              <w:t>全部为</w:t>
            </w:r>
            <w:r>
              <w:rPr>
                <w:rFonts w:hint="default" w:ascii="Arial" w:hAnsi="Arial" w:eastAsia="宋体" w:cs="Arial"/>
                <w:color w:val="000000"/>
                <w:sz w:val="21"/>
                <w:szCs w:val="21"/>
                <w:lang w:val="en-US" w:eastAsia="zh-CN"/>
              </w:rPr>
              <w:t>世界</w:t>
            </w:r>
            <w:r>
              <w:rPr>
                <w:rFonts w:hint="default" w:ascii="Arial" w:hAnsi="Arial" w:eastAsia="宋体" w:cs="Arial"/>
                <w:color w:val="000000"/>
                <w:sz w:val="21"/>
                <w:szCs w:val="21"/>
              </w:rPr>
              <w:t>田联金标运动员</w:t>
            </w:r>
            <w:r>
              <w:rPr>
                <w:rFonts w:hint="default" w:ascii="Arial" w:hAnsi="Arial" w:eastAsia="宋体" w:cs="Arial"/>
                <w:color w:val="000000"/>
                <w:sz w:val="21"/>
                <w:szCs w:val="21"/>
                <w:lang w:eastAsia="zh-CN"/>
              </w:rPr>
              <w:t>；</w:t>
            </w:r>
          </w:p>
          <w:p w14:paraId="4C0D5E84">
            <w:pPr>
              <w:keepNext w:val="0"/>
              <w:keepLines w:val="0"/>
              <w:suppressLineNumbers w:val="0"/>
              <w:spacing w:before="0" w:beforeAutospacing="0" w:after="0" w:afterAutospacing="0"/>
              <w:ind w:left="0" w:right="0"/>
              <w:jc w:val="left"/>
              <w:rPr>
                <w:rFonts w:hint="default" w:ascii="Arial" w:hAnsi="Arial" w:eastAsia="宋体" w:cs="Arial"/>
                <w:color w:val="000000"/>
                <w:sz w:val="21"/>
                <w:szCs w:val="21"/>
              </w:rPr>
            </w:pPr>
            <w:r>
              <w:rPr>
                <w:rFonts w:hint="eastAsia" w:ascii="Arial" w:hAnsi="Arial" w:eastAsia="宋体" w:cs="Arial"/>
                <w:color w:val="000000"/>
                <w:sz w:val="21"/>
                <w:szCs w:val="21"/>
                <w:lang w:eastAsia="zh-CN"/>
              </w:rPr>
              <w:t>（</w:t>
            </w:r>
            <w:r>
              <w:rPr>
                <w:rFonts w:hint="eastAsia" w:ascii="Arial" w:hAnsi="Arial" w:eastAsia="宋体" w:cs="Arial"/>
                <w:color w:val="000000"/>
                <w:sz w:val="21"/>
                <w:szCs w:val="21"/>
                <w:lang w:val="en-US" w:eastAsia="zh-CN"/>
              </w:rPr>
              <w:t>2</w:t>
            </w:r>
            <w:r>
              <w:rPr>
                <w:rFonts w:hint="eastAsia" w:ascii="Arial" w:hAnsi="Arial" w:eastAsia="宋体" w:cs="Arial"/>
                <w:color w:val="000000"/>
                <w:sz w:val="21"/>
                <w:szCs w:val="21"/>
                <w:lang w:eastAsia="zh-CN"/>
              </w:rPr>
              <w:t>）</w:t>
            </w:r>
            <w:r>
              <w:rPr>
                <w:rFonts w:hint="default" w:ascii="Arial" w:hAnsi="Arial" w:eastAsia="宋体" w:cs="Arial"/>
                <w:color w:val="000000"/>
                <w:sz w:val="21"/>
                <w:szCs w:val="21"/>
              </w:rPr>
              <w:t>赛前1个月提供确定的运动员参赛名单</w:t>
            </w:r>
            <w:r>
              <w:rPr>
                <w:rFonts w:hint="default" w:ascii="Arial" w:hAnsi="Arial" w:eastAsia="宋体" w:cs="Arial"/>
                <w:color w:val="000000"/>
                <w:sz w:val="21"/>
                <w:szCs w:val="21"/>
                <w:lang w:eastAsia="zh-CN"/>
              </w:rPr>
              <w:t>（</w:t>
            </w:r>
            <w:r>
              <w:rPr>
                <w:rFonts w:hint="default" w:ascii="Arial" w:hAnsi="Arial" w:eastAsia="宋体" w:cs="Arial"/>
                <w:color w:val="000000"/>
                <w:sz w:val="21"/>
                <w:szCs w:val="21"/>
                <w:lang w:val="en-US" w:eastAsia="zh-CN"/>
              </w:rPr>
              <w:t>包含运动员个人信息、个人最好成绩及其赛事</w:t>
            </w:r>
            <w:r>
              <w:rPr>
                <w:rFonts w:hint="default" w:ascii="Arial" w:hAnsi="Arial" w:eastAsia="宋体" w:cs="Arial"/>
                <w:color w:val="000000"/>
                <w:sz w:val="21"/>
                <w:szCs w:val="21"/>
                <w:lang w:eastAsia="zh-CN"/>
              </w:rPr>
              <w:t>）</w:t>
            </w:r>
            <w:r>
              <w:rPr>
                <w:rFonts w:hint="default" w:ascii="Arial" w:hAnsi="Arial" w:eastAsia="宋体" w:cs="Arial"/>
                <w:color w:val="000000"/>
                <w:sz w:val="21"/>
                <w:szCs w:val="21"/>
              </w:rPr>
              <w:t>；</w:t>
            </w:r>
          </w:p>
        </w:tc>
      </w:tr>
      <w:tr w14:paraId="5E6DF378">
        <w:trPr>
          <w:trHeight w:val="1044" w:hRule="atLeast"/>
          <w:tblCellSpacing w:w="0" w:type="dxa"/>
          <w:jc w:val="center"/>
        </w:trPr>
        <w:tc>
          <w:tcPr>
            <w:tcW w:w="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4A834">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82E47">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rPr>
              <w:t>金标运动员（女）</w:t>
            </w: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317B3">
            <w:pPr>
              <w:keepNext w:val="0"/>
              <w:keepLines w:val="0"/>
              <w:suppressLineNumbers w:val="0"/>
              <w:spacing w:before="0" w:beforeAutospacing="0" w:after="0" w:afterAutospacing="0"/>
              <w:ind w:left="0" w:right="0"/>
              <w:jc w:val="center"/>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4</w:t>
            </w:r>
          </w:p>
        </w:tc>
        <w:tc>
          <w:tcPr>
            <w:tcW w:w="5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58265">
            <w:pPr>
              <w:keepNext w:val="0"/>
              <w:keepLines w:val="0"/>
              <w:suppressLineNumbers w:val="0"/>
              <w:spacing w:before="0" w:beforeAutospacing="0" w:after="0" w:afterAutospacing="0"/>
              <w:ind w:left="0" w:right="0"/>
              <w:jc w:val="left"/>
              <w:rPr>
                <w:rFonts w:hint="default" w:ascii="Arial" w:hAnsi="Arial" w:eastAsia="宋体" w:cs="Arial"/>
                <w:color w:val="000000"/>
                <w:sz w:val="21"/>
                <w:szCs w:val="21"/>
              </w:rPr>
            </w:pPr>
            <w:r>
              <w:rPr>
                <w:rFonts w:hint="eastAsia" w:ascii="Arial" w:hAnsi="Arial" w:eastAsia="宋体" w:cs="Arial"/>
                <w:color w:val="000000"/>
                <w:sz w:val="21"/>
                <w:szCs w:val="21"/>
                <w:lang w:val="en-US" w:eastAsia="zh-CN"/>
              </w:rPr>
              <w:t>（1）</w:t>
            </w:r>
            <w:r>
              <w:rPr>
                <w:rFonts w:hint="default" w:ascii="Arial" w:hAnsi="Arial" w:eastAsia="宋体" w:cs="Arial"/>
                <w:color w:val="000000"/>
                <w:sz w:val="21"/>
                <w:szCs w:val="21"/>
              </w:rPr>
              <w:t>全部为</w:t>
            </w:r>
            <w:r>
              <w:rPr>
                <w:rFonts w:hint="default" w:ascii="Arial" w:hAnsi="Arial" w:eastAsia="宋体" w:cs="Arial"/>
                <w:color w:val="000000"/>
                <w:sz w:val="21"/>
                <w:szCs w:val="21"/>
                <w:lang w:val="en-US" w:eastAsia="zh-CN"/>
              </w:rPr>
              <w:t>世界</w:t>
            </w:r>
            <w:r>
              <w:rPr>
                <w:rFonts w:hint="default" w:ascii="Arial" w:hAnsi="Arial" w:eastAsia="宋体" w:cs="Arial"/>
                <w:color w:val="000000"/>
                <w:sz w:val="21"/>
                <w:szCs w:val="21"/>
              </w:rPr>
              <w:t>田联金标运动员。</w:t>
            </w:r>
          </w:p>
          <w:p w14:paraId="1E221D59">
            <w:pPr>
              <w:keepNext w:val="0"/>
              <w:keepLines w:val="0"/>
              <w:suppressLineNumbers w:val="0"/>
              <w:spacing w:before="0" w:beforeAutospacing="0" w:after="0" w:afterAutospacing="0"/>
              <w:ind w:left="0" w:right="0"/>
              <w:jc w:val="left"/>
              <w:rPr>
                <w:rFonts w:hint="default" w:ascii="Arial" w:hAnsi="Arial" w:eastAsia="宋体" w:cs="Arial"/>
                <w:color w:val="000000"/>
                <w:sz w:val="21"/>
                <w:szCs w:val="21"/>
                <w:lang w:val="en-US" w:eastAsia="zh-CN"/>
              </w:rPr>
            </w:pPr>
            <w:r>
              <w:rPr>
                <w:rFonts w:hint="eastAsia" w:ascii="Arial" w:hAnsi="Arial" w:eastAsia="宋体" w:cs="Arial"/>
                <w:color w:val="000000"/>
                <w:sz w:val="21"/>
                <w:szCs w:val="21"/>
                <w:lang w:val="en-US" w:eastAsia="zh-CN"/>
              </w:rPr>
              <w:t>（2）</w:t>
            </w:r>
            <w:r>
              <w:rPr>
                <w:rFonts w:hint="default" w:ascii="Arial" w:hAnsi="Arial" w:eastAsia="宋体" w:cs="Arial"/>
                <w:color w:val="000000"/>
                <w:sz w:val="21"/>
                <w:szCs w:val="21"/>
                <w:lang w:val="en-US" w:eastAsia="zh-CN"/>
              </w:rPr>
              <w:t>赛前1个月提供确定的运动员参赛名单</w:t>
            </w:r>
            <w:r>
              <w:rPr>
                <w:rFonts w:hint="default" w:ascii="Arial" w:hAnsi="Arial" w:eastAsia="宋体" w:cs="Arial"/>
                <w:color w:val="000000"/>
                <w:sz w:val="21"/>
                <w:szCs w:val="21"/>
                <w:lang w:eastAsia="zh-CN"/>
              </w:rPr>
              <w:t>（</w:t>
            </w:r>
            <w:r>
              <w:rPr>
                <w:rFonts w:hint="default" w:ascii="Arial" w:hAnsi="Arial" w:eastAsia="宋体" w:cs="Arial"/>
                <w:color w:val="000000"/>
                <w:sz w:val="21"/>
                <w:szCs w:val="21"/>
                <w:lang w:val="en-US" w:eastAsia="zh-CN"/>
              </w:rPr>
              <w:t>包含运动员个人信息、个人最好成绩及其赛事</w:t>
            </w:r>
            <w:r>
              <w:rPr>
                <w:rFonts w:hint="default" w:ascii="Arial" w:hAnsi="Arial" w:eastAsia="宋体" w:cs="Arial"/>
                <w:color w:val="000000"/>
                <w:sz w:val="21"/>
                <w:szCs w:val="21"/>
                <w:lang w:eastAsia="zh-CN"/>
              </w:rPr>
              <w:t>）；</w:t>
            </w:r>
          </w:p>
        </w:tc>
      </w:tr>
      <w:tr w14:paraId="76CBD82D">
        <w:trPr>
          <w:trHeight w:val="670" w:hRule="atLeast"/>
          <w:tblCellSpacing w:w="0" w:type="dxa"/>
          <w:jc w:val="center"/>
        </w:trPr>
        <w:tc>
          <w:tcPr>
            <w:tcW w:w="915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CABA2">
            <w:pPr>
              <w:keepNext w:val="0"/>
              <w:keepLines w:val="0"/>
              <w:suppressLineNumbers w:val="0"/>
              <w:spacing w:before="0" w:beforeAutospacing="0" w:after="0" w:afterAutospacing="0"/>
              <w:ind w:left="0" w:right="0"/>
              <w:rPr>
                <w:rFonts w:hint="default" w:ascii="Arial" w:hAnsi="Arial" w:eastAsia="宋体" w:cs="Arial"/>
                <w:color w:val="000000"/>
                <w:sz w:val="21"/>
                <w:szCs w:val="21"/>
              </w:rPr>
            </w:pPr>
            <w:r>
              <w:rPr>
                <w:rFonts w:hint="eastAsia" w:ascii="Arial" w:hAnsi="Arial" w:eastAsia="宋体" w:cs="Arial"/>
                <w:color w:val="000000"/>
                <w:sz w:val="21"/>
                <w:szCs w:val="21"/>
                <w:lang w:val="en-US" w:eastAsia="zh-CN"/>
              </w:rPr>
              <w:t>备注：（1）</w:t>
            </w:r>
            <w:r>
              <w:rPr>
                <w:rFonts w:hint="default" w:ascii="Arial" w:hAnsi="Arial" w:eastAsia="宋体" w:cs="Arial"/>
                <w:color w:val="000000"/>
                <w:sz w:val="21"/>
                <w:szCs w:val="21"/>
              </w:rPr>
              <w:t>以上运动员邀请至少</w:t>
            </w:r>
            <w:r>
              <w:rPr>
                <w:rFonts w:hint="default" w:ascii="Arial" w:hAnsi="Arial" w:eastAsia="宋体" w:cs="Arial"/>
                <w:color w:val="000000"/>
                <w:sz w:val="21"/>
                <w:szCs w:val="21"/>
                <w:lang w:val="en-US" w:eastAsia="zh-CN"/>
              </w:rPr>
              <w:t>8</w:t>
            </w:r>
            <w:r>
              <w:rPr>
                <w:rFonts w:hint="default" w:ascii="Arial" w:hAnsi="Arial" w:eastAsia="宋体" w:cs="Arial"/>
                <w:color w:val="000000"/>
                <w:sz w:val="21"/>
                <w:szCs w:val="21"/>
              </w:rPr>
              <w:t>人</w:t>
            </w:r>
            <w:r>
              <w:rPr>
                <w:rFonts w:hint="eastAsia" w:ascii="Arial" w:hAnsi="Arial" w:cs="Arial"/>
                <w:color w:val="000000"/>
                <w:sz w:val="21"/>
                <w:szCs w:val="21"/>
                <w:lang w:eastAsia="zh-CN"/>
              </w:rPr>
              <w:t>，</w:t>
            </w:r>
            <w:r>
              <w:rPr>
                <w:rFonts w:hint="eastAsia" w:ascii="Arial" w:hAnsi="Arial" w:cs="Arial"/>
                <w:color w:val="000000"/>
                <w:sz w:val="21"/>
                <w:szCs w:val="21"/>
                <w:lang w:val="en-US" w:eastAsia="zh-CN"/>
              </w:rPr>
              <w:t>最终参赛运动员须经招标人确定</w:t>
            </w:r>
            <w:r>
              <w:rPr>
                <w:rFonts w:hint="default" w:ascii="Arial" w:hAnsi="Arial" w:eastAsia="宋体" w:cs="Arial"/>
                <w:color w:val="000000"/>
                <w:sz w:val="21"/>
                <w:szCs w:val="21"/>
              </w:rPr>
              <w:t>。</w:t>
            </w:r>
          </w:p>
          <w:p w14:paraId="352EAAEF">
            <w:pPr>
              <w:keepNext w:val="0"/>
              <w:keepLines w:val="0"/>
              <w:suppressLineNumbers w:val="0"/>
              <w:spacing w:before="0" w:beforeAutospacing="0" w:after="0" w:afterAutospacing="0"/>
              <w:ind w:left="0" w:right="0" w:firstLine="630" w:firstLineChars="300"/>
              <w:rPr>
                <w:rFonts w:hint="default" w:ascii="Arial" w:hAnsi="Arial" w:eastAsia="宋体" w:cs="Arial"/>
                <w:color w:val="000000"/>
                <w:sz w:val="21"/>
                <w:szCs w:val="21"/>
              </w:rPr>
            </w:pPr>
            <w:r>
              <w:rPr>
                <w:rFonts w:hint="eastAsia" w:ascii="Arial" w:hAnsi="Arial" w:eastAsia="宋体" w:cs="Arial"/>
                <w:color w:val="000000"/>
                <w:sz w:val="21"/>
                <w:szCs w:val="21"/>
                <w:lang w:eastAsia="zh-CN"/>
              </w:rPr>
              <w:t>（</w:t>
            </w:r>
            <w:r>
              <w:rPr>
                <w:rFonts w:hint="eastAsia" w:ascii="Arial" w:hAnsi="Arial" w:eastAsia="宋体" w:cs="Arial"/>
                <w:color w:val="000000"/>
                <w:sz w:val="21"/>
                <w:szCs w:val="21"/>
                <w:lang w:val="en-US" w:eastAsia="zh-CN"/>
              </w:rPr>
              <w:t>2</w:t>
            </w:r>
            <w:r>
              <w:rPr>
                <w:rFonts w:hint="eastAsia" w:ascii="Arial" w:hAnsi="Arial" w:eastAsia="宋体" w:cs="Arial"/>
                <w:color w:val="000000"/>
                <w:sz w:val="21"/>
                <w:szCs w:val="21"/>
                <w:lang w:eastAsia="zh-CN"/>
              </w:rPr>
              <w:t>）</w:t>
            </w:r>
            <w:r>
              <w:rPr>
                <w:rFonts w:hint="eastAsia" w:ascii="Arial" w:hAnsi="Arial" w:eastAsia="宋体" w:cs="Arial"/>
                <w:color w:val="000000"/>
                <w:sz w:val="21"/>
                <w:szCs w:val="21"/>
                <w:lang w:val="en-US" w:eastAsia="zh-CN"/>
              </w:rPr>
              <w:t>投标</w:t>
            </w:r>
            <w:r>
              <w:rPr>
                <w:rFonts w:hint="default" w:ascii="Arial" w:hAnsi="Arial" w:eastAsia="宋体" w:cs="Arial"/>
                <w:color w:val="000000"/>
                <w:sz w:val="21"/>
                <w:szCs w:val="21"/>
              </w:rPr>
              <w:t>报价包含</w:t>
            </w:r>
            <w:r>
              <w:rPr>
                <w:rFonts w:hint="eastAsia" w:ascii="Arial" w:hAnsi="Arial" w:eastAsia="宋体" w:cs="Arial"/>
                <w:color w:val="000000"/>
                <w:sz w:val="21"/>
                <w:szCs w:val="21"/>
                <w:lang w:val="en-US" w:eastAsia="zh-CN"/>
              </w:rPr>
              <w:t>经营运动员的</w:t>
            </w:r>
            <w:r>
              <w:rPr>
                <w:rFonts w:hint="default" w:ascii="Arial" w:hAnsi="Arial" w:eastAsia="宋体" w:cs="Arial"/>
                <w:color w:val="000000"/>
                <w:sz w:val="21"/>
                <w:szCs w:val="21"/>
              </w:rPr>
              <w:t>出场、交通、管理等相关所有费用。</w:t>
            </w:r>
          </w:p>
        </w:tc>
      </w:tr>
    </w:tbl>
    <w:p w14:paraId="41C47405">
      <w:pPr>
        <w:pStyle w:val="172"/>
        <w:snapToGrid w:val="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特别说明：</w:t>
      </w:r>
    </w:p>
    <w:p w14:paraId="7B534696">
      <w:pPr>
        <w:keepNext w:val="0"/>
        <w:keepLines w:val="0"/>
        <w:pageBreakBefore w:val="0"/>
        <w:tabs>
          <w:tab w:val="left" w:pos="420"/>
        </w:tabs>
        <w:kinsoku/>
        <w:wordWrap/>
        <w:overflowPunct/>
        <w:topLinePunct w:val="0"/>
        <w:autoSpaceDE/>
        <w:autoSpaceDN/>
        <w:bidi w:val="0"/>
        <w:adjustRightInd/>
        <w:snapToGrid w:val="0"/>
        <w:spacing w:line="300" w:lineRule="auto"/>
        <w:ind w:left="0" w:leftChars="0" w:firstLine="420" w:firstLineChars="200"/>
        <w:jc w:val="both"/>
        <w:textAlignment w:val="auto"/>
        <w:rPr>
          <w:rFonts w:hint="default" w:ascii="Arial" w:hAnsi="Arial" w:eastAsia="宋体" w:cs="Arial"/>
          <w:b w:val="0"/>
          <w:bCs w:val="0"/>
          <w:color w:val="auto"/>
          <w:szCs w:val="21"/>
          <w:highlight w:val="none"/>
          <w:lang w:val="en-US" w:eastAsia="zh-CN"/>
        </w:rPr>
      </w:pPr>
      <w:r>
        <w:rPr>
          <w:rFonts w:hint="default" w:ascii="Arial" w:hAnsi="Arial" w:eastAsia="宋体" w:cs="Arial"/>
          <w:b w:val="0"/>
          <w:bCs w:val="0"/>
          <w:color w:val="auto"/>
          <w:szCs w:val="21"/>
          <w:highlight w:val="none"/>
          <w:lang w:val="en-US" w:eastAsia="zh-CN"/>
        </w:rPr>
        <w:t>①</w:t>
      </w:r>
      <w:r>
        <w:rPr>
          <w:rFonts w:hint="default" w:ascii="Arial" w:hAnsi="Arial" w:cs="Arial"/>
          <w:b w:val="0"/>
          <w:bCs w:val="0"/>
          <w:color w:val="auto"/>
          <w:szCs w:val="21"/>
          <w:highlight w:val="none"/>
          <w:lang w:eastAsia="zh-CN"/>
        </w:rPr>
        <w:t>需遵循</w:t>
      </w:r>
      <w:r>
        <w:rPr>
          <w:rFonts w:hint="default" w:ascii="Arial" w:hAnsi="Arial" w:eastAsia="宋体" w:cs="Arial"/>
          <w:b w:val="0"/>
          <w:bCs w:val="0"/>
          <w:color w:val="auto"/>
          <w:szCs w:val="21"/>
          <w:highlight w:val="none"/>
          <w:lang w:val="en-US" w:eastAsia="zh-CN"/>
        </w:rPr>
        <w:t>世界田联</w:t>
      </w:r>
      <w:r>
        <w:rPr>
          <w:rFonts w:hint="default" w:ascii="Arial" w:hAnsi="Arial" w:cs="Arial"/>
          <w:b w:val="0"/>
          <w:bCs w:val="0"/>
          <w:color w:val="auto"/>
          <w:szCs w:val="21"/>
          <w:highlight w:val="none"/>
          <w:lang w:eastAsia="zh-CN"/>
        </w:rPr>
        <w:t>关于</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每个赛事至多只能有1名</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金标等级</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运动员被3名</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精英标等级</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运动员代替，且符合世界田联要求金标赛事关于特邀选手的标准要求</w:t>
      </w:r>
      <w:r>
        <w:rPr>
          <w:rFonts w:hint="eastAsia" w:ascii="Arial" w:hAnsi="Arial" w:eastAsia="宋体" w:cs="Arial"/>
          <w:b w:val="0"/>
          <w:bCs w:val="0"/>
          <w:color w:val="auto"/>
          <w:szCs w:val="21"/>
          <w:highlight w:val="none"/>
          <w:lang w:val="en-US" w:eastAsia="zh-CN"/>
        </w:rPr>
        <w:t>”</w:t>
      </w:r>
      <w:r>
        <w:t>的要求</w:t>
      </w:r>
      <w:r>
        <w:rPr>
          <w:rFonts w:hint="default" w:ascii="Arial" w:hAnsi="Arial" w:eastAsia="宋体" w:cs="Arial"/>
          <w:b w:val="0"/>
          <w:bCs w:val="0"/>
          <w:color w:val="auto"/>
          <w:szCs w:val="21"/>
          <w:highlight w:val="none"/>
          <w:lang w:val="en-US" w:eastAsia="zh-CN"/>
        </w:rPr>
        <w:t>；</w:t>
      </w:r>
    </w:p>
    <w:p w14:paraId="004B65E7">
      <w:pPr>
        <w:keepNext w:val="0"/>
        <w:keepLines w:val="0"/>
        <w:pageBreakBefore w:val="0"/>
        <w:tabs>
          <w:tab w:val="left" w:pos="420"/>
        </w:tabs>
        <w:kinsoku/>
        <w:wordWrap/>
        <w:overflowPunct/>
        <w:topLinePunct w:val="0"/>
        <w:autoSpaceDE/>
        <w:autoSpaceDN/>
        <w:bidi w:val="0"/>
        <w:adjustRightInd/>
        <w:snapToGrid w:val="0"/>
        <w:spacing w:line="300" w:lineRule="auto"/>
        <w:ind w:left="0" w:leftChars="0" w:firstLine="420" w:firstLineChars="200"/>
        <w:jc w:val="both"/>
        <w:textAlignment w:val="auto"/>
        <w:rPr>
          <w:rFonts w:hint="default" w:ascii="Arial" w:hAnsi="Arial" w:eastAsia="宋体" w:cs="Arial"/>
          <w:b w:val="0"/>
          <w:bCs w:val="0"/>
          <w:color w:val="auto"/>
          <w:szCs w:val="21"/>
          <w:highlight w:val="none"/>
          <w:lang w:val="en-US" w:eastAsia="zh-CN"/>
        </w:rPr>
      </w:pPr>
      <w:r>
        <w:rPr>
          <w:rFonts w:hint="default" w:ascii="Arial" w:hAnsi="Arial" w:eastAsia="宋体" w:cs="Arial"/>
          <w:b w:val="0"/>
          <w:bCs w:val="0"/>
          <w:color w:val="auto"/>
          <w:szCs w:val="21"/>
          <w:highlight w:val="none"/>
          <w:lang w:val="en-US" w:eastAsia="zh-CN"/>
        </w:rPr>
        <w:t>②所邀请金标运动员必须为世界田联路跑标牌赛规定中的金标等级运动员，其中全程马拉松金标运动员不少于8名。</w:t>
      </w:r>
    </w:p>
    <w:p w14:paraId="74F9A1D2">
      <w:pPr>
        <w:keepNext w:val="0"/>
        <w:keepLines w:val="0"/>
        <w:pageBreakBefore w:val="0"/>
        <w:tabs>
          <w:tab w:val="left" w:pos="420"/>
        </w:tabs>
        <w:kinsoku/>
        <w:wordWrap/>
        <w:overflowPunct/>
        <w:topLinePunct w:val="0"/>
        <w:autoSpaceDE/>
        <w:autoSpaceDN/>
        <w:bidi w:val="0"/>
        <w:adjustRightInd/>
        <w:snapToGrid w:val="0"/>
        <w:spacing w:line="300" w:lineRule="auto"/>
        <w:ind w:left="0" w:leftChars="0" w:firstLine="420" w:firstLineChars="200"/>
        <w:jc w:val="both"/>
        <w:textAlignment w:val="auto"/>
        <w:rPr>
          <w:rFonts w:hint="default" w:ascii="Arial" w:hAnsi="Arial" w:eastAsia="宋体" w:cs="Arial"/>
          <w:b w:val="0"/>
          <w:bCs w:val="0"/>
          <w:color w:val="auto"/>
          <w:szCs w:val="21"/>
          <w:highlight w:val="none"/>
          <w:lang w:val="en-US" w:eastAsia="zh-CN"/>
        </w:rPr>
      </w:pPr>
      <w:r>
        <w:rPr>
          <w:rFonts w:hint="default" w:ascii="Arial" w:hAnsi="Arial" w:eastAsia="宋体" w:cs="Arial"/>
          <w:b w:val="0"/>
          <w:bCs w:val="0"/>
          <w:color w:val="auto"/>
          <w:szCs w:val="21"/>
          <w:highlight w:val="none"/>
          <w:lang w:val="en-US" w:eastAsia="zh-CN"/>
        </w:rPr>
        <w:t>③</w:t>
      </w:r>
      <w:r>
        <w:rPr>
          <w:rFonts w:hint="default" w:ascii="Arial" w:hAnsi="Arial" w:cs="Arial"/>
          <w:b w:val="0"/>
          <w:bCs w:val="0"/>
          <w:color w:val="auto"/>
          <w:szCs w:val="21"/>
          <w:highlight w:val="none"/>
          <w:lang w:eastAsia="zh-CN"/>
        </w:rPr>
        <w:t>无特殊情况</w:t>
      </w:r>
      <w:r>
        <w:rPr>
          <w:rFonts w:hint="default" w:ascii="Arial" w:hAnsi="Arial" w:eastAsia="宋体" w:cs="Arial"/>
          <w:b w:val="0"/>
          <w:bCs w:val="0"/>
          <w:color w:val="auto"/>
          <w:szCs w:val="21"/>
          <w:highlight w:val="none"/>
          <w:lang w:val="en-US" w:eastAsia="zh-CN"/>
        </w:rPr>
        <w:t>至少男金标运动员有4名</w:t>
      </w:r>
      <w:r>
        <w:rPr>
          <w:rFonts w:hint="eastAsia" w:ascii="Arial" w:hAnsi="Arial" w:eastAsia="宋体" w:cs="Arial"/>
          <w:b w:val="0"/>
          <w:bCs w:val="0"/>
          <w:color w:val="auto"/>
          <w:szCs w:val="21"/>
          <w:highlight w:val="none"/>
          <w:lang w:val="en-US" w:eastAsia="zh-CN"/>
        </w:rPr>
        <w:t>、</w:t>
      </w:r>
      <w:r>
        <w:rPr>
          <w:rFonts w:hint="default" w:ascii="Arial" w:hAnsi="Arial" w:eastAsia="宋体" w:cs="Arial"/>
          <w:b w:val="0"/>
          <w:bCs w:val="0"/>
          <w:color w:val="auto"/>
          <w:szCs w:val="21"/>
          <w:highlight w:val="none"/>
          <w:lang w:val="en-US" w:eastAsia="zh-CN"/>
        </w:rPr>
        <w:t>女金标运动员有4名完赛</w:t>
      </w:r>
      <w:r>
        <w:rPr>
          <w:rFonts w:hint="default" w:ascii="Arial" w:hAnsi="Arial" w:cs="Arial"/>
          <w:b w:val="0"/>
          <w:bCs w:val="0"/>
          <w:color w:val="auto"/>
          <w:szCs w:val="21"/>
          <w:highlight w:val="none"/>
          <w:lang w:eastAsia="zh-CN"/>
        </w:rPr>
        <w:t>。</w:t>
      </w:r>
      <w:r>
        <w:rPr>
          <w:rFonts w:hint="default" w:ascii="Arial" w:hAnsi="Arial" w:eastAsia="宋体" w:cs="Arial"/>
          <w:b w:val="0"/>
          <w:bCs w:val="0"/>
          <w:color w:val="auto"/>
          <w:szCs w:val="21"/>
          <w:highlight w:val="none"/>
          <w:lang w:val="en-US" w:eastAsia="zh-CN"/>
        </w:rPr>
        <w:t>(如产生替代，替代人员须满足同样要求)</w:t>
      </w:r>
    </w:p>
    <w:p w14:paraId="2F53D65A">
      <w:pPr>
        <w:keepNext w:val="0"/>
        <w:keepLines w:val="0"/>
        <w:pageBreakBefore w:val="0"/>
        <w:tabs>
          <w:tab w:val="left" w:pos="420"/>
        </w:tabs>
        <w:kinsoku/>
        <w:wordWrap/>
        <w:overflowPunct/>
        <w:topLinePunct w:val="0"/>
        <w:autoSpaceDE/>
        <w:autoSpaceDN/>
        <w:bidi w:val="0"/>
        <w:adjustRightInd/>
        <w:snapToGrid w:val="0"/>
        <w:spacing w:line="300" w:lineRule="auto"/>
        <w:ind w:left="0" w:leftChars="0" w:firstLine="420" w:firstLineChars="200"/>
        <w:jc w:val="both"/>
        <w:textAlignment w:val="auto"/>
        <w:rPr>
          <w:rFonts w:hint="default" w:ascii="Arial" w:hAnsi="Arial" w:eastAsia="宋体" w:cs="Arial"/>
          <w:b w:val="0"/>
          <w:bCs w:val="0"/>
          <w:color w:val="auto"/>
          <w:szCs w:val="21"/>
          <w:highlight w:val="none"/>
          <w:lang w:val="en-US" w:eastAsia="zh-CN"/>
        </w:rPr>
      </w:pPr>
      <w:r>
        <w:rPr>
          <w:rFonts w:hint="default" w:ascii="Arial" w:hAnsi="Arial" w:eastAsia="宋体" w:cs="Arial"/>
          <w:b w:val="0"/>
          <w:bCs w:val="0"/>
          <w:color w:val="auto"/>
          <w:szCs w:val="21"/>
          <w:highlight w:val="none"/>
          <w:lang w:val="en-US" w:eastAsia="zh-CN"/>
        </w:rPr>
        <w:t>④所有邀请金标运动员本次比赛前后的18天内不得参加任何</w:t>
      </w:r>
      <w:r>
        <w:rPr>
          <w:rFonts w:hint="eastAsia" w:ascii="Arial" w:hAnsi="Arial" w:cs="Arial"/>
          <w:b w:val="0"/>
          <w:bCs w:val="0"/>
          <w:color w:val="auto"/>
          <w:szCs w:val="21"/>
          <w:highlight w:val="none"/>
          <w:lang w:val="en-US" w:eastAsia="zh-CN"/>
        </w:rPr>
        <w:t>标牌</w:t>
      </w:r>
      <w:r>
        <w:rPr>
          <w:rFonts w:hint="default" w:ascii="Arial" w:hAnsi="Arial" w:eastAsia="宋体" w:cs="Arial"/>
          <w:b w:val="0"/>
          <w:bCs w:val="0"/>
          <w:color w:val="auto"/>
          <w:szCs w:val="21"/>
          <w:highlight w:val="none"/>
          <w:lang w:val="en-US" w:eastAsia="zh-CN"/>
        </w:rPr>
        <w:t>认定赛事。</w:t>
      </w:r>
    </w:p>
    <w:p w14:paraId="19006869">
      <w:pPr>
        <w:keepNext w:val="0"/>
        <w:keepLines w:val="0"/>
        <w:pageBreakBefore w:val="0"/>
        <w:widowControl w:val="0"/>
        <w:suppressLineNumbers w:val="0"/>
        <w:tabs>
          <w:tab w:val="left" w:pos="420"/>
        </w:tabs>
        <w:kinsoku/>
        <w:wordWrap/>
        <w:overflowPunct/>
        <w:topLinePunct w:val="0"/>
        <w:autoSpaceDE/>
        <w:autoSpaceDN/>
        <w:bidi w:val="0"/>
        <w:adjustRightInd/>
        <w:snapToGrid w:val="0"/>
        <w:spacing w:before="0" w:beforeAutospacing="0" w:after="0" w:afterAutospacing="0" w:line="300" w:lineRule="auto"/>
        <w:ind w:left="0" w:leftChars="0" w:right="0" w:firstLine="420" w:firstLineChars="200"/>
        <w:jc w:val="both"/>
        <w:textAlignment w:val="auto"/>
        <w:rPr>
          <w:rFonts w:hint="eastAsia" w:ascii="Arial" w:hAnsi="Arial" w:eastAsia="宋体" w:cs="Arial"/>
          <w:b/>
          <w:bCs/>
          <w:color w:val="auto"/>
          <w:szCs w:val="21"/>
          <w:highlight w:val="none"/>
          <w:lang w:val="en-US" w:eastAsia="zh-CN"/>
        </w:rPr>
      </w:pPr>
      <w:r>
        <w:rPr>
          <w:rFonts w:hint="eastAsia" w:ascii="宋体" w:hAnsi="宋体" w:eastAsia="宋体" w:cs="宋体"/>
          <w:b/>
          <w:bCs/>
          <w:color w:val="auto"/>
          <w:szCs w:val="21"/>
          <w:highlight w:val="none"/>
          <w:u w:val="none"/>
        </w:rPr>
        <w:t>▲</w:t>
      </w:r>
      <w:r>
        <w:rPr>
          <w:rFonts w:hint="default" w:ascii="Arial" w:hAnsi="Arial" w:eastAsia="宋体" w:cs="Arial"/>
          <w:b/>
          <w:bCs/>
          <w:color w:val="auto"/>
          <w:szCs w:val="21"/>
          <w:highlight w:val="none"/>
          <w:u w:val="none"/>
          <w:lang w:val="en-US" w:eastAsia="zh-CN"/>
        </w:rPr>
        <w:t>⑤</w:t>
      </w:r>
      <w:r>
        <w:rPr>
          <w:rFonts w:hint="eastAsia" w:ascii="Arial" w:hAnsi="Arial" w:cs="Arial"/>
          <w:b/>
          <w:bCs/>
          <w:color w:val="auto"/>
          <w:szCs w:val="21"/>
          <w:highlight w:val="none"/>
          <w:u w:val="none"/>
          <w:lang w:val="en-US" w:eastAsia="zh-CN"/>
        </w:rPr>
        <w:t>投标人</w:t>
      </w:r>
      <w:r>
        <w:rPr>
          <w:rFonts w:hint="eastAsia" w:ascii="Arial" w:hAnsi="Arial" w:cs="Arial"/>
          <w:b/>
          <w:bCs/>
          <w:color w:val="auto"/>
          <w:szCs w:val="21"/>
          <w:highlight w:val="none"/>
          <w:lang w:val="en-US" w:eastAsia="zh-CN"/>
        </w:rPr>
        <w:t>拟派项目负责人需</w:t>
      </w:r>
      <w:r>
        <w:rPr>
          <w:rFonts w:hint="eastAsia" w:ascii="Arial" w:hAnsi="Arial" w:eastAsia="宋体" w:cs="Arial"/>
          <w:b/>
          <w:bCs/>
          <w:color w:val="auto"/>
          <w:szCs w:val="21"/>
          <w:highlight w:val="none"/>
          <w:lang w:val="en-US" w:eastAsia="zh-CN"/>
        </w:rPr>
        <w:t>具有有效的</w:t>
      </w:r>
      <w:r>
        <w:rPr>
          <w:rFonts w:hint="default" w:ascii="Arial" w:hAnsi="Arial" w:eastAsia="宋体" w:cs="Arial"/>
          <w:b/>
          <w:bCs/>
          <w:color w:val="auto"/>
          <w:szCs w:val="21"/>
          <w:highlight w:val="none"/>
          <w:lang w:val="en-US" w:eastAsia="zh-CN"/>
        </w:rPr>
        <w:t>《中国田径协会路跑经纪人资格证书》</w:t>
      </w:r>
      <w:r>
        <w:rPr>
          <w:rFonts w:hint="eastAsia" w:ascii="Arial" w:hAnsi="Arial" w:eastAsia="宋体" w:cs="Arial"/>
          <w:b/>
          <w:bCs/>
          <w:color w:val="auto"/>
          <w:szCs w:val="21"/>
          <w:highlight w:val="none"/>
          <w:lang w:val="en-US" w:eastAsia="zh-CN"/>
        </w:rPr>
        <w:t>。</w:t>
      </w:r>
    </w:p>
    <w:p w14:paraId="6D9764E4">
      <w:pPr>
        <w:keepNext w:val="0"/>
        <w:keepLines w:val="0"/>
        <w:pageBreakBefore w:val="0"/>
        <w:widowControl w:val="0"/>
        <w:suppressLineNumbers w:val="0"/>
        <w:tabs>
          <w:tab w:val="left" w:pos="420"/>
        </w:tabs>
        <w:kinsoku/>
        <w:wordWrap/>
        <w:overflowPunct/>
        <w:topLinePunct w:val="0"/>
        <w:autoSpaceDE/>
        <w:autoSpaceDN/>
        <w:bidi w:val="0"/>
        <w:adjustRightInd/>
        <w:snapToGrid w:val="0"/>
        <w:spacing w:before="0" w:beforeAutospacing="0" w:after="0" w:afterAutospacing="0" w:line="300" w:lineRule="auto"/>
        <w:ind w:left="0" w:leftChars="0" w:right="0" w:firstLine="420" w:firstLineChars="200"/>
        <w:jc w:val="both"/>
        <w:textAlignment w:val="auto"/>
        <w:rPr>
          <w:rFonts w:hint="default" w:ascii="Arial" w:hAnsi="Arial" w:eastAsia="宋体" w:cs="Arial"/>
          <w:b/>
          <w:bCs/>
          <w:color w:val="auto"/>
          <w:szCs w:val="21"/>
          <w:highlight w:val="none"/>
          <w:lang w:val="en-US" w:eastAsia="zh-CN"/>
        </w:rPr>
      </w:pPr>
      <w:r>
        <w:rPr>
          <w:rFonts w:hint="eastAsia" w:ascii="Arial" w:hAnsi="Arial" w:cs="Arial"/>
          <w:b/>
          <w:bCs/>
          <w:color w:val="auto"/>
          <w:szCs w:val="21"/>
          <w:highlight w:val="none"/>
          <w:lang w:val="en-US" w:eastAsia="zh-CN"/>
        </w:rPr>
        <w:t>⑥</w:t>
      </w:r>
      <w:r>
        <w:rPr>
          <w:rFonts w:hint="eastAsia" w:ascii="Arial" w:hAnsi="Arial" w:cs="Arial"/>
          <w:b/>
          <w:bCs/>
          <w:color w:val="auto"/>
          <w:szCs w:val="21"/>
          <w:highlight w:val="none"/>
          <w:u w:val="none"/>
          <w:lang w:val="en-US" w:eastAsia="zh-CN"/>
        </w:rPr>
        <w:t>投标人拟派经纪团队</w:t>
      </w:r>
      <w:r>
        <w:rPr>
          <w:rFonts w:hint="eastAsia" w:ascii="Arial" w:hAnsi="Arial" w:cs="Arial"/>
          <w:b/>
          <w:bCs/>
          <w:color w:val="auto"/>
          <w:szCs w:val="21"/>
          <w:highlight w:val="none"/>
          <w:lang w:val="en-US" w:eastAsia="zh-CN"/>
        </w:rPr>
        <w:t>人员中需具有</w:t>
      </w:r>
      <w:r>
        <w:rPr>
          <w:rFonts w:hint="default" w:ascii="Arial" w:hAnsi="Arial" w:eastAsia="宋体" w:cs="Arial"/>
          <w:b/>
          <w:bCs/>
          <w:color w:val="auto"/>
          <w:szCs w:val="21"/>
          <w:highlight w:val="none"/>
          <w:lang w:val="en-US" w:eastAsia="zh-CN"/>
        </w:rPr>
        <w:t>世界田联</w:t>
      </w:r>
      <w:r>
        <w:rPr>
          <w:rFonts w:hint="eastAsia" w:ascii="Arial" w:hAnsi="Arial" w:cs="Arial"/>
          <w:b/>
          <w:bCs/>
          <w:color w:val="auto"/>
          <w:szCs w:val="21"/>
          <w:highlight w:val="none"/>
          <w:lang w:val="en-US" w:eastAsia="zh-CN"/>
        </w:rPr>
        <w:t>认证</w:t>
      </w:r>
      <w:r>
        <w:rPr>
          <w:rFonts w:hint="default" w:ascii="Arial" w:hAnsi="Arial" w:eastAsia="宋体" w:cs="Arial"/>
          <w:b/>
          <w:bCs/>
          <w:color w:val="auto"/>
          <w:szCs w:val="21"/>
          <w:highlight w:val="none"/>
          <w:lang w:val="en-US" w:eastAsia="zh-CN"/>
        </w:rPr>
        <w:t>的路跑经纪人</w:t>
      </w:r>
      <w:r>
        <w:rPr>
          <w:rFonts w:hint="eastAsia" w:ascii="Arial" w:hAnsi="Arial" w:cs="Arial"/>
          <w:b/>
          <w:bCs/>
          <w:color w:val="auto"/>
          <w:szCs w:val="21"/>
          <w:highlight w:val="none"/>
          <w:lang w:val="en-US" w:eastAsia="zh-CN"/>
        </w:rPr>
        <w:t>和</w:t>
      </w:r>
      <w:r>
        <w:rPr>
          <w:rFonts w:hint="default" w:ascii="Arial" w:hAnsi="Arial" w:eastAsia="宋体" w:cs="Arial"/>
          <w:b/>
          <w:bCs/>
          <w:color w:val="auto"/>
          <w:szCs w:val="21"/>
          <w:highlight w:val="none"/>
          <w:lang w:val="en-US" w:eastAsia="zh-CN"/>
        </w:rPr>
        <w:t>中国田径协会认证的路跑经纪人</w:t>
      </w:r>
      <w:r>
        <w:rPr>
          <w:rFonts w:hint="eastAsia" w:ascii="Arial" w:hAnsi="Arial" w:cs="Arial"/>
          <w:b/>
          <w:bCs/>
          <w:color w:val="auto"/>
          <w:szCs w:val="21"/>
          <w:highlight w:val="none"/>
          <w:lang w:val="en-US" w:eastAsia="zh-CN"/>
        </w:rPr>
        <w:t>。</w:t>
      </w:r>
    </w:p>
    <w:p w14:paraId="0D583F1D">
      <w:pPr>
        <w:pStyle w:val="3"/>
        <w:numPr>
          <w:ilvl w:val="0"/>
          <w:numId w:val="0"/>
        </w:numPr>
        <w:ind w:left="420" w:leftChars="0"/>
        <w:rPr>
          <w:rFonts w:hint="default" w:ascii="Arial" w:hAnsi="Arial" w:cs="Arial"/>
          <w:color w:val="auto"/>
          <w:highlight w:val="none"/>
          <w:lang w:val="en-US" w:eastAsia="zh-CN"/>
        </w:rPr>
      </w:pPr>
      <w:r>
        <w:rPr>
          <w:rFonts w:hint="eastAsia" w:ascii="Arial" w:hAnsi="Arial" w:cs="Arial"/>
          <w:color w:val="auto"/>
          <w:highlight w:val="none"/>
          <w:lang w:val="en-US" w:eastAsia="zh-CN"/>
        </w:rPr>
        <w:t>三、服务要求</w:t>
      </w:r>
    </w:p>
    <w:p w14:paraId="759C44C8">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eastAsia" w:ascii="Arial" w:hAnsi="Arial" w:eastAsia="宋体" w:cs="Arial"/>
          <w:snapToGrid/>
          <w:color w:val="auto"/>
          <w:kern w:val="2"/>
          <w:sz w:val="21"/>
          <w:szCs w:val="21"/>
          <w:highlight w:val="none"/>
          <w:lang w:val="en-US" w:eastAsia="zh-CN" w:bidi="ar"/>
        </w:rPr>
        <w:t>1、投标人的主要职责是充分发挥经纪人的作用负责特邀运动员进行比赛，依约提供包括但不限于邀请不同国籍的运动员、特邀运动员从而保证本次赛事达到组委会相关要求，以及挑选精英运动员、与境外运动员及其经纪人沟通确认，安排运动员行程，协助运动员从出发地到比赛地的中转等赛事服务。</w:t>
      </w:r>
    </w:p>
    <w:p w14:paraId="496DC94B">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eastAsia" w:ascii="Arial" w:hAnsi="Arial" w:eastAsia="宋体" w:cs="Arial"/>
          <w:snapToGrid/>
          <w:color w:val="auto"/>
          <w:kern w:val="2"/>
          <w:sz w:val="21"/>
          <w:szCs w:val="21"/>
          <w:highlight w:val="none"/>
          <w:lang w:val="en-US" w:eastAsia="zh-CN" w:bidi="ar"/>
        </w:rPr>
        <w:t>2、投标人及其负责的特邀运动员在中华人民共和国境内必须遵守中国法律、法规，遵守中国田径协会路跑委员会工作条例，遵守本次赛事的相关规定。投标人及所负责邀请的经纪人（经纪机构）、运动员必须符合2024年5月所施行的《中国田径协会路跑赛事管理办法》之“运动员邀请与管理”相关规定、《中国田径协会关于邀请外籍优秀运动员参加全国马拉松赛事的相关规定》要求。</w:t>
      </w:r>
    </w:p>
    <w:p w14:paraId="2A4B0FC5">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eastAsia" w:ascii="Arial" w:hAnsi="Arial" w:eastAsia="宋体" w:cs="Arial"/>
          <w:snapToGrid/>
          <w:color w:val="auto"/>
          <w:kern w:val="2"/>
          <w:sz w:val="21"/>
          <w:szCs w:val="21"/>
          <w:highlight w:val="none"/>
          <w:lang w:val="en-US" w:eastAsia="zh-CN" w:bidi="ar"/>
        </w:rPr>
        <w:t>3、如有品牌签约运动员，则遵循公平公正原则，遵照世界田联竞赛与技术规则和世界田联市场和广告规程(C7.4)和《中国田径协会路跑赛事管理办法（最新版）》开展相关工作执行。</w:t>
      </w:r>
    </w:p>
    <w:p w14:paraId="51220857">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default" w:ascii="Arial" w:hAnsi="Arial" w:eastAsia="宋体" w:cs="Arial"/>
          <w:snapToGrid/>
          <w:color w:val="auto"/>
          <w:kern w:val="2"/>
          <w:sz w:val="21"/>
          <w:szCs w:val="21"/>
          <w:highlight w:val="none"/>
          <w:lang w:eastAsia="zh-CN" w:bidi="ar"/>
        </w:rPr>
        <w:t>4、</w:t>
      </w:r>
      <w:r>
        <w:rPr>
          <w:rFonts w:hint="eastAsia" w:ascii="Arial" w:hAnsi="Arial" w:eastAsia="宋体" w:cs="Arial"/>
          <w:snapToGrid/>
          <w:color w:val="auto"/>
          <w:kern w:val="2"/>
          <w:sz w:val="21"/>
          <w:szCs w:val="21"/>
          <w:highlight w:val="none"/>
          <w:lang w:val="en-US" w:eastAsia="zh-CN" w:bidi="ar"/>
        </w:rPr>
        <w:t>精英运动员的参赛服装和鞋：由检录裁判长在世界田联标牌路跑赛事的赛前技术会议结束后，对所有精英运动员的参赛服装进行检查，核查参赛用鞋是否在世界田联批准的比赛用鞋清单中。并在赛前检录时再次核查。</w:t>
      </w:r>
    </w:p>
    <w:p w14:paraId="6ACC114F">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default" w:ascii="Arial" w:hAnsi="Arial" w:eastAsia="宋体" w:cs="Arial"/>
          <w:snapToGrid/>
          <w:color w:val="auto"/>
          <w:kern w:val="2"/>
          <w:sz w:val="21"/>
          <w:szCs w:val="21"/>
          <w:highlight w:val="none"/>
          <w:lang w:eastAsia="zh-CN" w:bidi="ar"/>
        </w:rPr>
        <w:t>5、</w:t>
      </w:r>
      <w:r>
        <w:rPr>
          <w:rFonts w:hint="eastAsia" w:ascii="Arial" w:hAnsi="Arial" w:eastAsia="宋体" w:cs="Arial"/>
          <w:snapToGrid/>
          <w:color w:val="auto"/>
          <w:kern w:val="2"/>
          <w:sz w:val="21"/>
          <w:szCs w:val="21"/>
          <w:highlight w:val="none"/>
          <w:lang w:val="en-US" w:eastAsia="zh-CN" w:bidi="ar"/>
        </w:rPr>
        <w:t>精英运动员参赛装备上的赞助商标识应符合世界田联市场和广告规程（C7.4）和《中国田径协会路跑赛事管理办法（最新版）》的要求。</w:t>
      </w:r>
    </w:p>
    <w:p w14:paraId="1E5A3835">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default" w:ascii="Arial" w:hAnsi="Arial" w:eastAsia="宋体" w:cs="Arial"/>
          <w:snapToGrid/>
          <w:color w:val="auto"/>
          <w:kern w:val="2"/>
          <w:sz w:val="21"/>
          <w:szCs w:val="21"/>
          <w:highlight w:val="none"/>
          <w:lang w:eastAsia="zh-CN" w:bidi="ar"/>
        </w:rPr>
        <w:t>6、</w:t>
      </w:r>
      <w:r>
        <w:rPr>
          <w:rFonts w:hint="eastAsia" w:ascii="Arial" w:hAnsi="Arial" w:eastAsia="宋体" w:cs="Arial"/>
          <w:snapToGrid/>
          <w:color w:val="auto"/>
          <w:kern w:val="2"/>
          <w:sz w:val="21"/>
          <w:szCs w:val="21"/>
          <w:highlight w:val="none"/>
          <w:lang w:val="en-US" w:eastAsia="zh-CN" w:bidi="ar"/>
        </w:rPr>
        <w:t>精英运动员及代理人或经纪人要始终对协议保密，向第三方透露任何条款都是违反协议的表现，并将受到组委会的索赔，且组委会可以无条件单方面提出终止协议。</w:t>
      </w:r>
    </w:p>
    <w:p w14:paraId="26E2D17E">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default" w:ascii="Arial" w:hAnsi="Arial" w:eastAsia="宋体" w:cs="Arial"/>
          <w:snapToGrid/>
          <w:color w:val="auto"/>
          <w:kern w:val="2"/>
          <w:sz w:val="21"/>
          <w:szCs w:val="21"/>
          <w:highlight w:val="none"/>
          <w:lang w:eastAsia="zh-CN" w:bidi="ar"/>
        </w:rPr>
        <w:t>7、</w:t>
      </w:r>
      <w:r>
        <w:rPr>
          <w:rFonts w:hint="eastAsia" w:ascii="Arial" w:hAnsi="Arial" w:eastAsia="宋体" w:cs="Arial"/>
          <w:snapToGrid/>
          <w:color w:val="auto"/>
          <w:kern w:val="2"/>
          <w:sz w:val="21"/>
          <w:szCs w:val="21"/>
          <w:highlight w:val="none"/>
          <w:lang w:val="en-US" w:eastAsia="zh-CN" w:bidi="ar"/>
        </w:rPr>
        <w:t>招标人负责赛事的宣传，投标人及其负责的特邀运动员应配合招标人赛事宣传活动。</w:t>
      </w:r>
    </w:p>
    <w:p w14:paraId="69FD34DB">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rPr>
      </w:pPr>
      <w:r>
        <w:rPr>
          <w:rFonts w:hint="default" w:ascii="Arial" w:hAnsi="Arial" w:eastAsia="宋体" w:cs="Arial"/>
          <w:snapToGrid/>
          <w:color w:val="auto"/>
          <w:kern w:val="2"/>
          <w:sz w:val="21"/>
          <w:szCs w:val="21"/>
          <w:highlight w:val="none"/>
          <w:lang w:eastAsia="zh-CN" w:bidi="ar"/>
        </w:rPr>
        <w:t>8、</w:t>
      </w:r>
      <w:r>
        <w:rPr>
          <w:rFonts w:hint="eastAsia" w:ascii="Arial" w:hAnsi="Arial" w:eastAsia="宋体" w:cs="Arial"/>
          <w:snapToGrid/>
          <w:color w:val="auto"/>
          <w:kern w:val="2"/>
          <w:sz w:val="21"/>
          <w:szCs w:val="21"/>
          <w:highlight w:val="none"/>
          <w:lang w:val="en-US" w:eastAsia="zh-CN" w:bidi="ar"/>
        </w:rPr>
        <w:t>本着更好的管控特邀运动员的原则，投标人至少指派1名经纪人</w:t>
      </w:r>
      <w:r>
        <w:rPr>
          <w:rFonts w:hint="eastAsia" w:ascii="Arial" w:hAnsi="Arial" w:cs="Arial"/>
          <w:snapToGrid/>
          <w:color w:val="auto"/>
          <w:kern w:val="2"/>
          <w:sz w:val="21"/>
          <w:szCs w:val="21"/>
          <w:highlight w:val="none"/>
          <w:lang w:val="en-US" w:eastAsia="zh-CN" w:bidi="ar"/>
        </w:rPr>
        <w:t>全程</w:t>
      </w:r>
      <w:r>
        <w:rPr>
          <w:rFonts w:hint="eastAsia" w:ascii="Arial" w:hAnsi="Arial" w:eastAsia="宋体" w:cs="Arial"/>
          <w:snapToGrid/>
          <w:color w:val="auto"/>
          <w:kern w:val="2"/>
          <w:sz w:val="21"/>
          <w:szCs w:val="21"/>
          <w:highlight w:val="none"/>
          <w:lang w:val="en-US" w:eastAsia="zh-CN" w:bidi="ar"/>
        </w:rPr>
        <w:t>跟随。</w:t>
      </w:r>
    </w:p>
    <w:p w14:paraId="4CA70333">
      <w:pPr>
        <w:pStyle w:val="3"/>
        <w:numPr>
          <w:ilvl w:val="0"/>
          <w:numId w:val="0"/>
        </w:numPr>
        <w:ind w:left="420" w:leftChars="0"/>
        <w:rPr>
          <w:rFonts w:hint="default" w:ascii="Arial" w:hAnsi="Arial" w:cs="Arial"/>
          <w:color w:val="auto"/>
          <w:highlight w:val="none"/>
          <w:lang w:val="en-US" w:eastAsia="zh-CN"/>
        </w:rPr>
      </w:pPr>
      <w:r>
        <w:rPr>
          <w:rFonts w:hint="eastAsia" w:ascii="Arial" w:hAnsi="Arial" w:cs="Arial"/>
          <w:color w:val="auto"/>
          <w:highlight w:val="none"/>
          <w:lang w:val="en-US" w:eastAsia="zh-CN"/>
        </w:rPr>
        <w:t>四、其他要求</w:t>
      </w:r>
    </w:p>
    <w:p w14:paraId="1E31A37E">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lang w:bidi="ar"/>
        </w:rPr>
      </w:pPr>
      <w:r>
        <w:rPr>
          <w:rFonts w:hint="eastAsia" w:ascii="Arial" w:hAnsi="Arial" w:eastAsia="宋体" w:cs="Arial"/>
          <w:snapToGrid/>
          <w:color w:val="auto"/>
          <w:kern w:val="2"/>
          <w:sz w:val="21"/>
          <w:szCs w:val="21"/>
          <w:highlight w:val="none"/>
          <w:lang w:val="en-US" w:eastAsia="zh-CN" w:bidi="ar"/>
        </w:rPr>
        <w:t>1、招标人承担特邀运动员落地后的赛区交通（不负责抵离赛区的接送）、食宿(含赛前2天、比赛当天、赛后1天共4天)。</w:t>
      </w:r>
    </w:p>
    <w:p w14:paraId="63F6FBA5">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lang w:bidi="ar"/>
        </w:rPr>
      </w:pPr>
      <w:r>
        <w:rPr>
          <w:rFonts w:hint="eastAsia" w:ascii="Arial" w:hAnsi="Arial" w:eastAsia="宋体" w:cs="Arial"/>
          <w:snapToGrid/>
          <w:color w:val="auto"/>
          <w:kern w:val="2"/>
          <w:sz w:val="21"/>
          <w:szCs w:val="21"/>
          <w:highlight w:val="none"/>
          <w:lang w:val="en-US" w:eastAsia="zh-CN" w:bidi="ar"/>
        </w:rPr>
        <w:t>2、特邀运动员按赛事规程获得的相应成绩奖金由中标人代发，相关税金由招标人代扣代缴。</w:t>
      </w:r>
    </w:p>
    <w:p w14:paraId="34A1C945">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lang w:bidi="ar"/>
        </w:rPr>
      </w:pPr>
      <w:r>
        <w:rPr>
          <w:rFonts w:hint="eastAsia" w:ascii="Arial" w:hAnsi="Arial" w:eastAsia="宋体" w:cs="Arial"/>
          <w:snapToGrid/>
          <w:color w:val="auto"/>
          <w:kern w:val="2"/>
          <w:sz w:val="21"/>
          <w:szCs w:val="21"/>
          <w:highlight w:val="none"/>
          <w:lang w:val="en-US" w:eastAsia="zh-CN" w:bidi="ar"/>
        </w:rPr>
        <w:t>3、招标人协助中标人办理选手出入境的外事手续，中标人与运动员的协议须报备招标人。</w:t>
      </w:r>
    </w:p>
    <w:p w14:paraId="300E603A">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lang w:bidi="ar"/>
        </w:rPr>
      </w:pPr>
      <w:r>
        <w:rPr>
          <w:rFonts w:hint="eastAsia" w:ascii="Arial" w:hAnsi="Arial" w:eastAsia="宋体" w:cs="Arial"/>
          <w:snapToGrid/>
          <w:color w:val="auto"/>
          <w:kern w:val="2"/>
          <w:sz w:val="21"/>
          <w:szCs w:val="21"/>
          <w:highlight w:val="none"/>
          <w:lang w:val="en-US" w:eastAsia="zh-CN" w:bidi="ar"/>
        </w:rPr>
        <w:t>4、违约条款除一般规范性条款外，还包括兴奋剂、赛风赛纪等条款。</w:t>
      </w:r>
    </w:p>
    <w:p w14:paraId="2CF0470E">
      <w:pPr>
        <w:keepNext w:val="0"/>
        <w:keepLines w:val="0"/>
        <w:widowControl/>
        <w:suppressLineNumbers w:val="0"/>
        <w:tabs>
          <w:tab w:val="left" w:pos="420"/>
        </w:tabs>
        <w:adjustRightInd/>
        <w:snapToGrid w:val="0"/>
        <w:spacing w:before="0" w:beforeAutospacing="0" w:after="0" w:afterAutospacing="0" w:line="300" w:lineRule="auto"/>
        <w:ind w:left="0" w:right="0" w:firstLine="420" w:firstLineChars="200"/>
        <w:jc w:val="both"/>
        <w:rPr>
          <w:rFonts w:hint="eastAsia" w:ascii="Arial" w:hAnsi="Arial" w:eastAsia="宋体" w:cs="Arial"/>
          <w:color w:val="auto"/>
          <w:kern w:val="2"/>
          <w:sz w:val="21"/>
          <w:szCs w:val="21"/>
          <w:highlight w:val="none"/>
          <w:lang w:bidi="ar"/>
        </w:rPr>
      </w:pPr>
      <w:r>
        <w:rPr>
          <w:rFonts w:hint="eastAsia" w:ascii="Arial" w:hAnsi="Arial" w:eastAsia="宋体" w:cs="Arial"/>
          <w:snapToGrid/>
          <w:color w:val="auto"/>
          <w:kern w:val="2"/>
          <w:sz w:val="21"/>
          <w:szCs w:val="21"/>
          <w:highlight w:val="none"/>
          <w:lang w:val="en-US" w:eastAsia="zh-CN" w:bidi="ar"/>
        </w:rPr>
        <w:t>5、中标人须遵循《2024世界田联标牌路跑赛事规程》、《中国田径协会路跑赛事管理办法（最新版）》、《中国田径协会路跑经纪人管理办法》、《中国田径协会路跑赛事纪律管理规定》等。</w:t>
      </w:r>
    </w:p>
    <w:p w14:paraId="480E15BC">
      <w:pPr>
        <w:pStyle w:val="3"/>
        <w:ind w:firstLine="422"/>
        <w:rPr>
          <w:rFonts w:hint="eastAsia" w:ascii="Arial" w:hAnsi="Arial" w:eastAsia="宋体" w:cs="Arial"/>
          <w:color w:val="auto"/>
          <w:highlight w:val="none"/>
          <w:lang w:val="en-US" w:eastAsia="zh-Hans"/>
        </w:rPr>
      </w:pPr>
      <w:bookmarkStart w:id="53" w:name="_Toc29309505"/>
      <w:bookmarkStart w:id="54" w:name="_Toc27867"/>
      <w:bookmarkStart w:id="55" w:name="_Toc6213"/>
      <w:bookmarkStart w:id="56" w:name="_Toc3938"/>
      <w:r>
        <w:rPr>
          <w:rFonts w:hint="eastAsia" w:ascii="Arial" w:hAnsi="Arial" w:cs="Arial"/>
          <w:color w:val="auto"/>
          <w:highlight w:val="none"/>
          <w:lang w:val="en-US" w:eastAsia="zh-CN"/>
        </w:rPr>
        <w:t>五</w:t>
      </w:r>
      <w:r>
        <w:rPr>
          <w:rFonts w:hint="eastAsia" w:ascii="Arial" w:hAnsi="Arial" w:eastAsia="宋体" w:cs="Arial"/>
          <w:color w:val="auto"/>
          <w:highlight w:val="none"/>
          <w:lang w:val="en-US" w:eastAsia="zh-Hans"/>
        </w:rPr>
        <w:t>、</w:t>
      </w:r>
      <w:r>
        <w:rPr>
          <w:rFonts w:hint="eastAsia" w:ascii="Arial" w:hAnsi="Arial" w:cs="Arial"/>
          <w:color w:val="auto"/>
          <w:highlight w:val="none"/>
          <w:lang w:val="en-US" w:eastAsia="zh-CN"/>
        </w:rPr>
        <w:t>服务期</w:t>
      </w:r>
    </w:p>
    <w:p w14:paraId="1ACC27F5">
      <w:pPr>
        <w:keepNext w:val="0"/>
        <w:keepLines w:val="0"/>
        <w:pageBreakBefore w:val="0"/>
        <w:tabs>
          <w:tab w:val="left" w:pos="420"/>
        </w:tabs>
        <w:kinsoku/>
        <w:wordWrap/>
        <w:overflowPunct/>
        <w:topLinePunct w:val="0"/>
        <w:autoSpaceDE/>
        <w:autoSpaceDN/>
        <w:bidi w:val="0"/>
        <w:adjustRightInd/>
        <w:snapToGrid w:val="0"/>
        <w:spacing w:line="300" w:lineRule="auto"/>
        <w:ind w:left="0" w:leftChars="0" w:firstLine="420" w:firstLineChars="200"/>
        <w:jc w:val="both"/>
        <w:textAlignment w:val="auto"/>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自合同签订之日起至赛事任务全部结束（兴奋剂检测结果合格）。</w:t>
      </w:r>
    </w:p>
    <w:bookmarkEnd w:id="53"/>
    <w:bookmarkEnd w:id="54"/>
    <w:bookmarkEnd w:id="55"/>
    <w:bookmarkEnd w:id="56"/>
    <w:p w14:paraId="585F770A">
      <w:pPr>
        <w:pStyle w:val="3"/>
        <w:ind w:firstLine="422"/>
        <w:rPr>
          <w:rFonts w:hint="eastAsia" w:ascii="Arial" w:hAnsi="Arial" w:eastAsia="宋体" w:cs="Arial"/>
          <w:color w:val="auto"/>
          <w:highlight w:val="none"/>
          <w:lang w:val="en-US" w:eastAsia="zh-CN"/>
        </w:rPr>
      </w:pPr>
      <w:bookmarkStart w:id="57" w:name="_Toc30725"/>
      <w:bookmarkStart w:id="58" w:name="_Toc29309508"/>
      <w:bookmarkStart w:id="59" w:name="_Toc17858"/>
      <w:bookmarkStart w:id="60" w:name="_Toc1039"/>
      <w:r>
        <w:rPr>
          <w:rFonts w:hint="eastAsia" w:ascii="Arial" w:hAnsi="Arial" w:cs="Arial"/>
          <w:color w:val="auto"/>
          <w:highlight w:val="none"/>
          <w:lang w:val="en-US" w:eastAsia="zh-CN"/>
        </w:rPr>
        <w:t>六、</w:t>
      </w:r>
      <w:r>
        <w:rPr>
          <w:rFonts w:hint="eastAsia" w:ascii="Arial" w:hAnsi="Arial" w:eastAsia="宋体" w:cs="Arial"/>
          <w:color w:val="auto"/>
          <w:highlight w:val="none"/>
          <w:lang w:val="en-US" w:eastAsia="zh-CN"/>
        </w:rPr>
        <w:t>验收</w:t>
      </w:r>
      <w:bookmarkEnd w:id="57"/>
      <w:bookmarkEnd w:id="58"/>
      <w:bookmarkEnd w:id="59"/>
      <w:bookmarkEnd w:id="60"/>
      <w:r>
        <w:rPr>
          <w:rFonts w:hint="eastAsia" w:ascii="Arial" w:hAnsi="Arial" w:cs="Arial"/>
          <w:color w:val="auto"/>
          <w:highlight w:val="none"/>
          <w:lang w:val="en-US" w:eastAsia="zh-CN"/>
        </w:rPr>
        <w:t>标准</w:t>
      </w:r>
    </w:p>
    <w:p w14:paraId="06E71E7C">
      <w:pPr>
        <w:widowControl/>
        <w:adjustRightInd w:val="0"/>
        <w:spacing w:line="300" w:lineRule="auto"/>
        <w:ind w:firstLine="420" w:firstLineChars="200"/>
        <w:jc w:val="left"/>
        <w:rPr>
          <w:rFonts w:ascii="Arial" w:hAnsi="Arial" w:cs="Arial"/>
          <w:color w:val="000000"/>
          <w:kern w:val="0"/>
          <w:szCs w:val="21"/>
          <w:highlight w:val="none"/>
        </w:rPr>
      </w:pPr>
      <w:r>
        <w:rPr>
          <w:rFonts w:ascii="Arial" w:hAnsi="Arial" w:cs="Arial"/>
          <w:szCs w:val="21"/>
          <w:highlight w:val="none"/>
        </w:rPr>
        <w:t>1、</w:t>
      </w:r>
      <w:r>
        <w:rPr>
          <w:rFonts w:hint="eastAsia" w:ascii="Arial" w:hAnsi="Arial" w:cs="Arial"/>
          <w:highlight w:val="none"/>
        </w:rPr>
        <w:t>验收组织、验收方式、验收程序按《浙江省财政厅关于印发浙江省政府采购合同暂行办法的通知》（浙财采监〔2017〕11号）规定执行</w:t>
      </w:r>
      <w:r>
        <w:rPr>
          <w:rFonts w:hint="eastAsia" w:ascii="Arial" w:hAnsi="Arial" w:eastAsia="宋体" w:cs="Arial"/>
          <w:color w:val="auto"/>
          <w:szCs w:val="21"/>
          <w:highlight w:val="none"/>
        </w:rPr>
        <w:t>。</w:t>
      </w:r>
    </w:p>
    <w:p w14:paraId="4DE9C112">
      <w:pPr>
        <w:adjustRightInd w:val="0"/>
        <w:ind w:firstLine="420" w:firstLineChars="200"/>
        <w:rPr>
          <w:rFonts w:hint="eastAsia" w:ascii="Arial" w:hAnsi="Arial" w:eastAsia="宋体" w:cs="Arial"/>
          <w:color w:val="auto"/>
          <w:szCs w:val="21"/>
          <w:highlight w:val="none"/>
        </w:rPr>
      </w:pPr>
      <w:r>
        <w:rPr>
          <w:rFonts w:ascii="Arial" w:hAnsi="Arial" w:cs="Arial"/>
          <w:highlight w:val="none"/>
        </w:rPr>
        <w:t>2、</w:t>
      </w:r>
      <w:r>
        <w:rPr>
          <w:rFonts w:hint="eastAsia" w:ascii="Arial" w:hAnsi="Arial" w:eastAsia="宋体" w:cs="Arial"/>
          <w:color w:val="auto"/>
          <w:szCs w:val="21"/>
          <w:highlight w:val="none"/>
        </w:rPr>
        <w:t>合同乙方应保质保量按时按约完成项目合同规定的各项工作，并于完成时按要求递交相关成果及佐证材料等。</w:t>
      </w:r>
    </w:p>
    <w:p w14:paraId="66B39ED5">
      <w:pPr>
        <w:adjustRightInd w:val="0"/>
        <w:ind w:firstLine="420" w:firstLineChars="200"/>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完成项目内容后，合同乙方应及时向合同甲方发出书面验收申请，合同甲方在收到合同乙方书面验收申请后，组织实施验收和履约评价。</w:t>
      </w:r>
    </w:p>
    <w:p w14:paraId="461008D4">
      <w:pPr>
        <w:adjustRightInd w:val="0"/>
        <w:ind w:firstLine="420" w:firstLineChars="200"/>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4、</w:t>
      </w:r>
      <w:r>
        <w:rPr>
          <w:rFonts w:hint="eastAsia" w:ascii="Arial" w:hAnsi="Arial" w:eastAsia="宋体" w:cs="Arial"/>
          <w:color w:val="auto"/>
          <w:szCs w:val="21"/>
          <w:highlight w:val="none"/>
        </w:rPr>
        <w:t>合同甲方将对合同乙方的项目质量进行客观评估。验收小组完成验收后出具验收（评审）意见。</w:t>
      </w:r>
    </w:p>
    <w:p w14:paraId="6683AF8C">
      <w:pPr>
        <w:adjustRightInd w:val="0"/>
        <w:ind w:firstLine="420" w:firstLineChars="200"/>
        <w:rPr>
          <w:rFonts w:hint="eastAsia" w:ascii="Arial" w:hAnsi="Arial" w:eastAsia="宋体" w:cs="Arial"/>
          <w:color w:val="auto"/>
          <w:szCs w:val="21"/>
          <w:highlight w:val="none"/>
        </w:rPr>
      </w:pPr>
      <w:r>
        <w:rPr>
          <w:rFonts w:hint="eastAsia" w:ascii="Arial" w:hAnsi="Arial" w:cs="Arial"/>
          <w:color w:val="auto"/>
          <w:szCs w:val="21"/>
          <w:highlight w:val="none"/>
          <w:lang w:val="en-US" w:eastAsia="zh-CN"/>
        </w:rPr>
        <w:t>5、</w:t>
      </w:r>
      <w:r>
        <w:rPr>
          <w:rFonts w:hint="eastAsia" w:ascii="Arial" w:hAnsi="Arial" w:eastAsia="宋体" w:cs="Arial"/>
          <w:color w:val="auto"/>
          <w:szCs w:val="21"/>
          <w:highlight w:val="none"/>
        </w:rPr>
        <w:t>对验收通过的项目，合同甲方将按照合同如期支付合同款。</w:t>
      </w:r>
    </w:p>
    <w:p w14:paraId="311908EC">
      <w:pPr>
        <w:adjustRightInd w:val="0"/>
        <w:ind w:firstLine="420" w:firstLineChars="200"/>
        <w:rPr>
          <w:rFonts w:hint="eastAsia" w:ascii="Arial" w:hAnsi="Arial" w:eastAsia="宋体" w:cs="Arial"/>
          <w:color w:val="auto"/>
          <w:szCs w:val="21"/>
          <w:highlight w:val="yellow"/>
        </w:rPr>
      </w:pPr>
      <w:r>
        <w:rPr>
          <w:rFonts w:hint="eastAsia" w:ascii="Arial" w:hAnsi="Arial" w:cs="Arial"/>
          <w:color w:val="auto"/>
          <w:szCs w:val="21"/>
          <w:highlight w:val="none"/>
          <w:lang w:val="en-US" w:eastAsia="zh-CN"/>
        </w:rPr>
        <w:t>6、</w:t>
      </w:r>
      <w:r>
        <w:rPr>
          <w:rFonts w:hint="eastAsia" w:ascii="Arial" w:hAnsi="Arial" w:eastAsia="宋体" w:cs="Arial"/>
          <w:color w:val="auto"/>
          <w:szCs w:val="21"/>
          <w:highlight w:val="none"/>
        </w:rPr>
        <w:t>对验收未通过的项目，将按合同约定要求供应商限期整改，乙方应当</w:t>
      </w:r>
      <w:r>
        <w:rPr>
          <w:rFonts w:hint="eastAsia" w:ascii="Arial" w:hAnsi="Arial" w:cs="Arial"/>
          <w:color w:val="auto"/>
          <w:szCs w:val="21"/>
          <w:highlight w:val="none"/>
          <w:lang w:eastAsia="zh-CN"/>
        </w:rPr>
        <w:t>在甲方要求的时限</w:t>
      </w:r>
      <w:r>
        <w:rPr>
          <w:rFonts w:hint="eastAsia" w:ascii="Arial" w:hAnsi="Arial" w:eastAsia="宋体" w:cs="Arial"/>
          <w:color w:val="auto"/>
          <w:szCs w:val="21"/>
          <w:highlight w:val="none"/>
        </w:rPr>
        <w:t>内完成修改。对无法整改或整改后仍未达到合同要求的项目，将按验收不通过处理，将终止合同，并有权要求乙方退回全部已支付的价款。</w:t>
      </w:r>
    </w:p>
    <w:p w14:paraId="4348BBB4">
      <w:pPr>
        <w:pStyle w:val="3"/>
        <w:ind w:firstLine="422"/>
        <w:rPr>
          <w:rFonts w:hint="default" w:ascii="Arial" w:hAnsi="Arial" w:eastAsia="宋体" w:cs="Arial"/>
          <w:color w:val="auto"/>
          <w:highlight w:val="none"/>
          <w:lang w:eastAsia="zh-CN"/>
        </w:rPr>
      </w:pPr>
      <w:r>
        <w:rPr>
          <w:rFonts w:hint="eastAsia" w:ascii="Arial" w:hAnsi="Arial" w:cs="Arial"/>
          <w:color w:val="auto"/>
          <w:highlight w:val="none"/>
          <w:lang w:val="en-US" w:eastAsia="zh-CN"/>
        </w:rPr>
        <w:t>七、</w:t>
      </w:r>
      <w:r>
        <w:rPr>
          <w:rFonts w:hint="default" w:ascii="Arial" w:hAnsi="Arial" w:cs="Arial"/>
          <w:color w:val="auto"/>
          <w:highlight w:val="none"/>
        </w:rPr>
        <w:t>商务要求</w:t>
      </w:r>
    </w:p>
    <w:p w14:paraId="354F5446">
      <w:pPr>
        <w:pStyle w:val="3"/>
        <w:ind w:firstLine="422"/>
        <w:rPr>
          <w:rFonts w:hint="default" w:ascii="Arial" w:hAnsi="Arial" w:cs="Arial"/>
          <w:color w:val="auto"/>
          <w:highlight w:val="none"/>
        </w:rPr>
      </w:pPr>
      <w:r>
        <w:rPr>
          <w:rFonts w:hint="eastAsia" w:ascii="Arial" w:hAnsi="Arial" w:cs="Arial"/>
          <w:color w:val="auto"/>
          <w:highlight w:val="none"/>
          <w:lang w:val="en-US" w:eastAsia="zh-CN"/>
        </w:rPr>
        <w:t>1、</w:t>
      </w:r>
      <w:r>
        <w:rPr>
          <w:rFonts w:hint="default" w:ascii="Arial" w:hAnsi="Arial" w:cs="Arial"/>
          <w:color w:val="auto"/>
          <w:highlight w:val="none"/>
        </w:rPr>
        <w:t>报价要求</w:t>
      </w:r>
    </w:p>
    <w:p w14:paraId="45AE6902">
      <w:pPr>
        <w:adjustRightInd w:val="0"/>
        <w:ind w:firstLine="420" w:firstLineChars="200"/>
        <w:rPr>
          <w:rFonts w:hint="eastAsia" w:ascii="Arial" w:hAnsi="Arial" w:cs="Arial"/>
          <w:b/>
          <w:bCs/>
          <w:color w:val="000000"/>
          <w:szCs w:val="21"/>
          <w:u w:val="single"/>
          <w:lang w:eastAsia="zh-CN"/>
        </w:rPr>
      </w:pPr>
      <w:r>
        <w:rPr>
          <w:rFonts w:hint="eastAsia" w:ascii="宋体" w:hAnsi="宋体" w:eastAsia="宋体" w:cs="宋体"/>
          <w:b/>
          <w:bCs/>
          <w:color w:val="auto"/>
          <w:szCs w:val="21"/>
          <w:highlight w:val="none"/>
          <w:u w:val="single"/>
        </w:rPr>
        <w:t>▲</w:t>
      </w:r>
      <w:r>
        <w:rPr>
          <w:rFonts w:ascii="Arial" w:hAnsi="Arial" w:cs="Arial"/>
          <w:b/>
          <w:szCs w:val="21"/>
          <w:u w:val="single"/>
        </w:rPr>
        <w:t>报价应包括完成本项目工作所需的人力、物力、成本、管理费、利润、其他费用、税金等完成本项目的所有费用</w:t>
      </w:r>
      <w:r>
        <w:rPr>
          <w:rFonts w:hint="eastAsia" w:ascii="宋体" w:hAnsi="宋体" w:eastAsia="宋体" w:cs="宋体"/>
          <w:b/>
          <w:bCs/>
          <w:color w:val="auto"/>
          <w:szCs w:val="21"/>
          <w:highlight w:val="none"/>
          <w:u w:val="single"/>
        </w:rPr>
        <w:t>。</w:t>
      </w:r>
      <w:r>
        <w:rPr>
          <w:rFonts w:ascii="Arial" w:hAnsi="Arial" w:cs="Arial"/>
          <w:b/>
          <w:bCs/>
          <w:color w:val="000000"/>
          <w:szCs w:val="21"/>
          <w:u w:val="single"/>
        </w:rPr>
        <w:t>本次报价为含税价，币种为人民币价</w:t>
      </w:r>
      <w:r>
        <w:rPr>
          <w:rFonts w:hint="eastAsia" w:ascii="Arial" w:hAnsi="Arial" w:cs="Arial"/>
          <w:b/>
          <w:bCs/>
          <w:color w:val="000000"/>
          <w:szCs w:val="21"/>
          <w:u w:val="single"/>
          <w:lang w:eastAsia="zh-CN"/>
        </w:rPr>
        <w:t>。</w:t>
      </w:r>
    </w:p>
    <w:p w14:paraId="053BAA13">
      <w:pPr>
        <w:pStyle w:val="3"/>
        <w:ind w:firstLine="422"/>
        <w:rPr>
          <w:rFonts w:hint="default" w:ascii="Arial" w:hAnsi="Arial" w:cs="Arial"/>
          <w:color w:val="auto"/>
          <w:highlight w:val="none"/>
        </w:rPr>
      </w:pPr>
      <w:r>
        <w:rPr>
          <w:rFonts w:hint="eastAsia" w:ascii="Arial" w:hAnsi="Arial" w:cs="Arial"/>
          <w:color w:val="auto"/>
          <w:highlight w:val="none"/>
          <w:lang w:val="en-US" w:eastAsia="zh-CN"/>
        </w:rPr>
        <w:t>2</w:t>
      </w:r>
      <w:r>
        <w:rPr>
          <w:rFonts w:hint="default" w:ascii="Arial" w:hAnsi="Arial" w:cs="Arial"/>
          <w:color w:val="auto"/>
          <w:highlight w:val="none"/>
        </w:rPr>
        <w:t>、</w:t>
      </w:r>
      <w:r>
        <w:rPr>
          <w:rFonts w:ascii="Arial" w:hAnsi="Arial"/>
          <w:color w:val="000000"/>
        </w:rPr>
        <w:t>合同双方</w:t>
      </w:r>
    </w:p>
    <w:p w14:paraId="0717474B">
      <w:pPr>
        <w:adjustRightInd w:val="0"/>
        <w:ind w:firstLine="420" w:firstLineChars="200"/>
        <w:rPr>
          <w:rFonts w:hint="default" w:ascii="Arial" w:hAnsi="Arial" w:cs="Arial"/>
          <w:color w:val="auto"/>
          <w:szCs w:val="21"/>
          <w:highlight w:val="none"/>
        </w:rPr>
      </w:pPr>
      <w:r>
        <w:rPr>
          <w:rFonts w:ascii="Arial" w:hAnsi="Arial" w:cs="Arial"/>
          <w:color w:val="000000"/>
          <w:szCs w:val="21"/>
        </w:rPr>
        <w:t>本项目合同甲方为</w:t>
      </w:r>
      <w:r>
        <w:rPr>
          <w:rFonts w:hint="eastAsia" w:ascii="Arial" w:hAnsi="Arial" w:cs="Arial"/>
          <w:color w:val="000000"/>
          <w:szCs w:val="21"/>
        </w:rPr>
        <w:t>浙江省体育竞赛中心</w:t>
      </w:r>
      <w:r>
        <w:rPr>
          <w:rFonts w:ascii="Arial" w:hAnsi="Arial" w:cs="Arial"/>
          <w:color w:val="000000"/>
          <w:szCs w:val="21"/>
        </w:rPr>
        <w:t>，乙方为</w:t>
      </w:r>
      <w:r>
        <w:rPr>
          <w:rFonts w:hint="eastAsia" w:ascii="Arial" w:hAnsi="Arial" w:cs="Arial"/>
          <w:color w:val="000000"/>
          <w:szCs w:val="21"/>
          <w:lang w:val="en-US" w:eastAsia="zh-CN"/>
        </w:rPr>
        <w:t>中标人</w:t>
      </w:r>
      <w:r>
        <w:rPr>
          <w:rFonts w:ascii="Arial" w:hAnsi="Arial" w:cs="Arial"/>
          <w:color w:val="000000"/>
          <w:szCs w:val="21"/>
        </w:rPr>
        <w:t>，合同款</w:t>
      </w:r>
      <w:r>
        <w:rPr>
          <w:rFonts w:hint="eastAsia" w:ascii="Arial" w:hAnsi="Arial" w:cs="Arial"/>
          <w:color w:val="000000"/>
          <w:szCs w:val="21"/>
        </w:rPr>
        <w:t>由甲方支付给乙方</w:t>
      </w:r>
      <w:r>
        <w:rPr>
          <w:rFonts w:ascii="Arial" w:hAnsi="Arial" w:cs="Arial"/>
          <w:color w:val="000000"/>
          <w:szCs w:val="21"/>
        </w:rPr>
        <w:t>。</w:t>
      </w:r>
    </w:p>
    <w:p w14:paraId="0FEEE18E">
      <w:pPr>
        <w:pStyle w:val="3"/>
        <w:ind w:firstLine="422"/>
        <w:rPr>
          <w:rFonts w:ascii="Arial" w:hAnsi="Arial"/>
          <w:color w:val="000000"/>
        </w:rPr>
      </w:pPr>
      <w:r>
        <w:rPr>
          <w:rFonts w:hint="eastAsia" w:ascii="Arial" w:hAnsi="Arial"/>
          <w:color w:val="000000"/>
          <w:lang w:val="en-US" w:eastAsia="zh-CN"/>
        </w:rPr>
        <w:t>3、</w:t>
      </w:r>
      <w:r>
        <w:rPr>
          <w:rFonts w:ascii="Arial" w:hAnsi="Arial"/>
          <w:color w:val="000000"/>
        </w:rPr>
        <w:t>履约保证金交纳</w:t>
      </w:r>
    </w:p>
    <w:p w14:paraId="51FBF354">
      <w:pPr>
        <w:adjustRightInd w:val="0"/>
        <w:snapToGrid w:val="0"/>
        <w:spacing w:line="300" w:lineRule="auto"/>
        <w:ind w:firstLine="420" w:firstLineChars="200"/>
        <w:rPr>
          <w:rFonts w:ascii="Arial" w:hAnsi="Arial" w:cs="Arial"/>
          <w:szCs w:val="21"/>
          <w:highlight w:val="none"/>
        </w:rPr>
      </w:pPr>
      <w:r>
        <w:rPr>
          <w:rFonts w:hint="eastAsia" w:ascii="Arial" w:hAnsi="Arial" w:cs="Arial"/>
          <w:szCs w:val="21"/>
          <w:highlight w:val="none"/>
          <w:lang w:eastAsia="zh-CN"/>
        </w:rPr>
        <w:t>（</w:t>
      </w:r>
      <w:r>
        <w:rPr>
          <w:rFonts w:ascii="Arial" w:hAnsi="Arial" w:cs="Arial"/>
          <w:szCs w:val="21"/>
          <w:highlight w:val="none"/>
        </w:rPr>
        <w:t>1</w:t>
      </w:r>
      <w:r>
        <w:rPr>
          <w:rFonts w:hint="eastAsia" w:ascii="Arial" w:hAnsi="Arial" w:cs="Arial"/>
          <w:szCs w:val="21"/>
          <w:highlight w:val="none"/>
          <w:lang w:eastAsia="zh-CN"/>
        </w:rPr>
        <w:t>）</w:t>
      </w:r>
      <w:r>
        <w:rPr>
          <w:rFonts w:hint="eastAsia" w:ascii="Arial" w:hAnsi="Arial" w:cs="Arial"/>
          <w:szCs w:val="21"/>
          <w:highlight w:val="none"/>
          <w:lang w:val="en-US" w:eastAsia="zh-CN"/>
        </w:rPr>
        <w:t>中标人</w:t>
      </w:r>
      <w:r>
        <w:rPr>
          <w:rFonts w:ascii="Arial" w:hAnsi="Arial" w:cs="Arial"/>
          <w:szCs w:val="21"/>
          <w:highlight w:val="none"/>
        </w:rPr>
        <w:t>应在合同签订后五个工作日内向</w:t>
      </w:r>
      <w:r>
        <w:rPr>
          <w:rFonts w:hint="eastAsia" w:ascii="Arial" w:hAnsi="Arial" w:cs="Arial"/>
          <w:szCs w:val="21"/>
          <w:highlight w:val="none"/>
          <w:lang w:val="en-US" w:eastAsia="zh-CN"/>
        </w:rPr>
        <w:t>采购人</w:t>
      </w:r>
      <w:r>
        <w:rPr>
          <w:rFonts w:ascii="Arial" w:hAnsi="Arial" w:cs="Arial"/>
          <w:szCs w:val="21"/>
          <w:highlight w:val="none"/>
        </w:rPr>
        <w:t>提交</w:t>
      </w:r>
      <w:r>
        <w:rPr>
          <w:rFonts w:hint="eastAsia" w:ascii="Arial" w:hAnsi="Arial" w:cs="Arial"/>
          <w:szCs w:val="21"/>
          <w:highlight w:val="none"/>
          <w:lang w:val="en-US" w:eastAsia="zh-CN"/>
        </w:rPr>
        <w:t>合同总价1%的</w:t>
      </w:r>
      <w:r>
        <w:rPr>
          <w:rFonts w:ascii="Arial" w:hAnsi="Arial" w:cs="Arial"/>
          <w:szCs w:val="21"/>
          <w:highlight w:val="none"/>
        </w:rPr>
        <w:t>履约保证金。</w:t>
      </w:r>
    </w:p>
    <w:p w14:paraId="6F5229DD">
      <w:pPr>
        <w:adjustRightInd w:val="0"/>
        <w:snapToGrid w:val="0"/>
        <w:spacing w:line="300" w:lineRule="auto"/>
        <w:ind w:firstLine="420" w:firstLineChars="200"/>
        <w:rPr>
          <w:rFonts w:ascii="Arial" w:hAnsi="Arial" w:cs="Arial"/>
          <w:szCs w:val="21"/>
        </w:rPr>
      </w:pPr>
      <w:r>
        <w:rPr>
          <w:rFonts w:hint="eastAsia" w:ascii="Arial" w:hAnsi="Arial" w:cs="Arial"/>
          <w:szCs w:val="21"/>
          <w:highlight w:val="none"/>
          <w:lang w:eastAsia="zh-CN"/>
        </w:rPr>
        <w:t>（</w:t>
      </w:r>
      <w:r>
        <w:rPr>
          <w:rFonts w:ascii="Arial" w:hAnsi="Arial" w:cs="Arial"/>
          <w:szCs w:val="21"/>
          <w:highlight w:val="none"/>
        </w:rPr>
        <w:t>2</w:t>
      </w:r>
      <w:r>
        <w:rPr>
          <w:rFonts w:hint="eastAsia" w:ascii="Arial" w:hAnsi="Arial" w:cs="Arial"/>
          <w:szCs w:val="21"/>
          <w:highlight w:val="none"/>
          <w:lang w:eastAsia="zh-CN"/>
        </w:rPr>
        <w:t>）</w:t>
      </w:r>
      <w:r>
        <w:rPr>
          <w:rFonts w:ascii="Arial" w:hAnsi="Arial" w:cs="Arial"/>
          <w:szCs w:val="21"/>
          <w:highlight w:val="none"/>
        </w:rPr>
        <w:t>履约保证金用于补</w:t>
      </w:r>
      <w:r>
        <w:rPr>
          <w:rFonts w:ascii="Arial" w:hAnsi="Arial" w:cs="Arial"/>
          <w:szCs w:val="21"/>
        </w:rPr>
        <w:t>偿</w:t>
      </w:r>
      <w:r>
        <w:rPr>
          <w:rFonts w:hint="eastAsia" w:ascii="Arial" w:hAnsi="Arial" w:cs="Arial"/>
          <w:szCs w:val="21"/>
          <w:lang w:val="en-US" w:eastAsia="zh-CN"/>
        </w:rPr>
        <w:t>采购人</w:t>
      </w:r>
      <w:r>
        <w:rPr>
          <w:rFonts w:ascii="Arial" w:hAnsi="Arial" w:cs="Arial"/>
          <w:szCs w:val="21"/>
        </w:rPr>
        <w:t>因</w:t>
      </w:r>
      <w:r>
        <w:rPr>
          <w:rFonts w:hint="eastAsia" w:ascii="Arial" w:hAnsi="Arial" w:cs="Arial"/>
          <w:szCs w:val="21"/>
          <w:lang w:val="en-US" w:eastAsia="zh-CN"/>
        </w:rPr>
        <w:t>中标人</w:t>
      </w:r>
      <w:r>
        <w:rPr>
          <w:rFonts w:ascii="Arial" w:hAnsi="Arial" w:cs="Arial"/>
          <w:szCs w:val="21"/>
        </w:rPr>
        <w:t>不能履行其合同义务而蒙受的损失。</w:t>
      </w:r>
    </w:p>
    <w:p w14:paraId="5C742C36">
      <w:pPr>
        <w:adjustRightInd w:val="0"/>
        <w:snapToGrid w:val="0"/>
        <w:spacing w:line="300" w:lineRule="auto"/>
        <w:ind w:firstLine="420" w:firstLineChars="200"/>
        <w:rPr>
          <w:rFonts w:ascii="Arial" w:hAnsi="Arial" w:cs="Arial"/>
          <w:szCs w:val="21"/>
        </w:rPr>
      </w:pPr>
      <w:r>
        <w:rPr>
          <w:rFonts w:hint="eastAsia" w:ascii="Arial" w:hAnsi="Arial" w:cs="Arial"/>
          <w:szCs w:val="21"/>
          <w:highlight w:val="none"/>
          <w:lang w:eastAsia="zh-CN"/>
        </w:rPr>
        <w:t>（</w:t>
      </w:r>
      <w:r>
        <w:rPr>
          <w:rFonts w:ascii="Arial" w:hAnsi="Arial" w:cs="Arial"/>
          <w:szCs w:val="21"/>
        </w:rPr>
        <w:t>3</w:t>
      </w:r>
      <w:r>
        <w:rPr>
          <w:rFonts w:hint="eastAsia" w:ascii="Arial" w:hAnsi="Arial" w:cs="Arial"/>
          <w:szCs w:val="21"/>
          <w:highlight w:val="none"/>
          <w:lang w:eastAsia="zh-CN"/>
        </w:rPr>
        <w:t>）</w:t>
      </w:r>
      <w:r>
        <w:rPr>
          <w:rFonts w:ascii="Arial" w:hAnsi="Arial" w:cs="Arial"/>
          <w:szCs w:val="21"/>
        </w:rPr>
        <w:t>履约保证金应使用本合同货币，按下述方式中</w:t>
      </w:r>
      <w:r>
        <w:rPr>
          <w:rFonts w:ascii="Arial" w:hAnsi="Arial" w:cs="Arial"/>
          <w:szCs w:val="21"/>
          <w:u w:val="single"/>
        </w:rPr>
        <w:t>【</w:t>
      </w:r>
      <w:r>
        <w:rPr>
          <w:rFonts w:hint="eastAsia" w:ascii="Arial" w:hAnsi="Arial" w:cs="Arial"/>
          <w:szCs w:val="21"/>
          <w:u w:val="single"/>
          <w:lang w:val="en-US" w:eastAsia="zh-CN"/>
        </w:rPr>
        <w:t xml:space="preserve">  </w:t>
      </w:r>
      <w:r>
        <w:rPr>
          <w:rFonts w:ascii="Arial" w:hAnsi="Arial" w:cs="Arial"/>
          <w:szCs w:val="21"/>
          <w:u w:val="single"/>
        </w:rPr>
        <w:t>】</w:t>
      </w:r>
      <w:r>
        <w:rPr>
          <w:rFonts w:ascii="Arial" w:hAnsi="Arial" w:cs="Arial"/>
          <w:szCs w:val="21"/>
        </w:rPr>
        <w:t>形式提交：</w:t>
      </w:r>
    </w:p>
    <w:p w14:paraId="03FF2834">
      <w:pPr>
        <w:adjustRightInd w:val="0"/>
        <w:snapToGrid w:val="0"/>
        <w:spacing w:line="300" w:lineRule="auto"/>
        <w:ind w:firstLine="630" w:firstLineChars="300"/>
        <w:rPr>
          <w:rFonts w:ascii="Arial" w:hAnsi="Arial" w:cs="Arial"/>
          <w:szCs w:val="21"/>
        </w:rPr>
      </w:pPr>
      <w:r>
        <w:rPr>
          <w:rFonts w:ascii="Arial" w:hAnsi="Arial" w:cs="Arial"/>
          <w:szCs w:val="21"/>
        </w:rPr>
        <w:t>A.在中华人民共和国注册和营业的银行出具的保函，或保险公司出具的保函。</w:t>
      </w:r>
    </w:p>
    <w:p w14:paraId="1BF0F3B3">
      <w:pPr>
        <w:adjustRightInd w:val="0"/>
        <w:snapToGrid w:val="0"/>
        <w:spacing w:line="300" w:lineRule="auto"/>
        <w:ind w:firstLine="630" w:firstLineChars="300"/>
        <w:rPr>
          <w:rFonts w:ascii="Arial" w:hAnsi="Arial" w:cs="Arial"/>
          <w:szCs w:val="21"/>
        </w:rPr>
      </w:pPr>
      <w:r>
        <w:rPr>
          <w:rFonts w:ascii="Arial" w:hAnsi="Arial" w:cs="Arial"/>
          <w:szCs w:val="21"/>
        </w:rPr>
        <w:t>B.支票。</w:t>
      </w:r>
    </w:p>
    <w:p w14:paraId="670C4879">
      <w:pPr>
        <w:adjustRightInd w:val="0"/>
        <w:snapToGrid w:val="0"/>
        <w:spacing w:line="300" w:lineRule="auto"/>
        <w:ind w:firstLine="630" w:firstLineChars="300"/>
        <w:rPr>
          <w:rFonts w:ascii="Arial" w:hAnsi="Arial" w:cs="Arial"/>
          <w:szCs w:val="21"/>
        </w:rPr>
      </w:pPr>
      <w:r>
        <w:rPr>
          <w:rFonts w:ascii="Arial" w:hAnsi="Arial" w:cs="Arial"/>
          <w:szCs w:val="21"/>
        </w:rPr>
        <w:t>C.汇票。</w:t>
      </w:r>
    </w:p>
    <w:p w14:paraId="02AA3CD3">
      <w:pPr>
        <w:adjustRightInd w:val="0"/>
        <w:snapToGrid w:val="0"/>
        <w:spacing w:line="300" w:lineRule="auto"/>
        <w:ind w:firstLine="630" w:firstLineChars="300"/>
        <w:rPr>
          <w:rFonts w:ascii="Arial" w:hAnsi="Arial" w:cs="Arial"/>
          <w:szCs w:val="21"/>
        </w:rPr>
      </w:pPr>
      <w:r>
        <w:rPr>
          <w:rFonts w:ascii="Arial" w:hAnsi="Arial" w:cs="Arial"/>
          <w:szCs w:val="21"/>
        </w:rPr>
        <w:t>D.其他非现金形式。</w:t>
      </w:r>
    </w:p>
    <w:p w14:paraId="7D1EC075">
      <w:pPr>
        <w:adjustRightInd w:val="0"/>
        <w:snapToGrid w:val="0"/>
        <w:spacing w:line="300" w:lineRule="auto"/>
        <w:ind w:firstLine="420" w:firstLineChars="200"/>
        <w:rPr>
          <w:rFonts w:ascii="Arial" w:hAnsi="Arial" w:cs="Arial"/>
          <w:szCs w:val="21"/>
        </w:rPr>
      </w:pPr>
      <w:r>
        <w:rPr>
          <w:rFonts w:hint="eastAsia" w:ascii="Arial" w:hAnsi="Arial" w:cs="Arial"/>
          <w:szCs w:val="21"/>
          <w:highlight w:val="none"/>
          <w:lang w:eastAsia="zh-CN"/>
        </w:rPr>
        <w:t>（</w:t>
      </w:r>
      <w:r>
        <w:rPr>
          <w:rFonts w:ascii="Arial" w:hAnsi="Arial" w:cs="Arial"/>
          <w:szCs w:val="21"/>
        </w:rPr>
        <w:t>4</w:t>
      </w:r>
      <w:r>
        <w:rPr>
          <w:rFonts w:hint="eastAsia" w:ascii="Arial" w:hAnsi="Arial" w:cs="Arial"/>
          <w:szCs w:val="21"/>
          <w:highlight w:val="none"/>
          <w:lang w:eastAsia="zh-CN"/>
        </w:rPr>
        <w:t>）</w:t>
      </w:r>
      <w:r>
        <w:rPr>
          <w:rFonts w:ascii="Arial" w:hAnsi="Arial" w:cs="Arial"/>
          <w:szCs w:val="21"/>
        </w:rPr>
        <w:t>如果</w:t>
      </w:r>
      <w:r>
        <w:rPr>
          <w:rFonts w:hint="eastAsia" w:ascii="Arial" w:hAnsi="Arial" w:cs="Arial"/>
          <w:szCs w:val="21"/>
          <w:lang w:val="en-US" w:eastAsia="zh-CN"/>
        </w:rPr>
        <w:t>中标人</w:t>
      </w:r>
      <w:r>
        <w:rPr>
          <w:rFonts w:ascii="Arial" w:hAnsi="Arial" w:cs="Arial"/>
          <w:szCs w:val="21"/>
        </w:rPr>
        <w:t>未能按合同规定履行其义务，</w:t>
      </w:r>
      <w:r>
        <w:rPr>
          <w:rFonts w:hint="eastAsia" w:ascii="Arial" w:hAnsi="Arial" w:cs="Arial"/>
          <w:szCs w:val="21"/>
          <w:lang w:val="en-US" w:eastAsia="zh-CN"/>
        </w:rPr>
        <w:t>采购人</w:t>
      </w:r>
      <w:r>
        <w:rPr>
          <w:rFonts w:ascii="Arial" w:hAnsi="Arial" w:cs="Arial"/>
          <w:szCs w:val="21"/>
        </w:rPr>
        <w:t>有权从履约保证金中取得补偿。</w:t>
      </w:r>
    </w:p>
    <w:p w14:paraId="41A5322C">
      <w:pPr>
        <w:tabs>
          <w:tab w:val="left" w:pos="540"/>
        </w:tabs>
        <w:autoSpaceDE w:val="0"/>
        <w:autoSpaceDN w:val="0"/>
        <w:adjustRightInd w:val="0"/>
        <w:snapToGrid w:val="0"/>
        <w:spacing w:line="300" w:lineRule="auto"/>
        <w:ind w:firstLine="420" w:firstLineChars="200"/>
        <w:jc w:val="left"/>
        <w:textAlignment w:val="baseline"/>
        <w:rPr>
          <w:rFonts w:ascii="Arial" w:hAnsi="Arial" w:cs="Arial"/>
          <w:bCs/>
          <w:kern w:val="0"/>
          <w:szCs w:val="21"/>
        </w:rPr>
      </w:pPr>
      <w:r>
        <w:rPr>
          <w:rFonts w:hint="eastAsia" w:ascii="Arial" w:hAnsi="Arial" w:cs="Arial"/>
          <w:szCs w:val="21"/>
          <w:highlight w:val="none"/>
          <w:lang w:eastAsia="zh-CN"/>
        </w:rPr>
        <w:t>（</w:t>
      </w:r>
      <w:r>
        <w:rPr>
          <w:rFonts w:ascii="Arial" w:hAnsi="Arial" w:cs="Arial"/>
          <w:bCs/>
          <w:kern w:val="0"/>
          <w:szCs w:val="21"/>
        </w:rPr>
        <w:t>5</w:t>
      </w:r>
      <w:r>
        <w:rPr>
          <w:rFonts w:hint="eastAsia" w:ascii="Arial" w:hAnsi="Arial" w:cs="Arial"/>
          <w:szCs w:val="21"/>
          <w:highlight w:val="none"/>
          <w:lang w:eastAsia="zh-CN"/>
        </w:rPr>
        <w:t>）</w:t>
      </w:r>
      <w:r>
        <w:rPr>
          <w:rFonts w:ascii="Arial" w:hAnsi="Arial" w:cs="Arial"/>
          <w:bCs/>
          <w:kern w:val="0"/>
          <w:szCs w:val="21"/>
        </w:rPr>
        <w:t>履约保证金有效期限：合同签订之日起至项目通过</w:t>
      </w:r>
      <w:r>
        <w:rPr>
          <w:rFonts w:hint="eastAsia" w:ascii="Arial" w:hAnsi="Arial" w:cs="Arial"/>
          <w:bCs/>
          <w:kern w:val="0"/>
          <w:szCs w:val="21"/>
          <w:lang w:val="en-US" w:eastAsia="zh-CN"/>
        </w:rPr>
        <w:t>采购人</w:t>
      </w:r>
      <w:r>
        <w:rPr>
          <w:rFonts w:ascii="Arial" w:hAnsi="Arial" w:cs="Arial"/>
          <w:bCs/>
          <w:kern w:val="0"/>
          <w:szCs w:val="21"/>
        </w:rPr>
        <w:t>验收后结束。</w:t>
      </w:r>
    </w:p>
    <w:p w14:paraId="14C9BFCB">
      <w:pPr>
        <w:tabs>
          <w:tab w:val="left" w:pos="540"/>
        </w:tabs>
        <w:autoSpaceDE w:val="0"/>
        <w:autoSpaceDN w:val="0"/>
        <w:adjustRightInd w:val="0"/>
        <w:snapToGrid w:val="0"/>
        <w:spacing w:line="300" w:lineRule="auto"/>
        <w:ind w:firstLine="420" w:firstLineChars="200"/>
        <w:jc w:val="left"/>
        <w:textAlignment w:val="baseline"/>
        <w:rPr>
          <w:rFonts w:ascii="Arial" w:hAnsi="Arial" w:cs="Arial"/>
          <w:szCs w:val="21"/>
        </w:rPr>
      </w:pPr>
      <w:r>
        <w:rPr>
          <w:rFonts w:hint="eastAsia" w:ascii="Arial" w:hAnsi="Arial" w:cs="Arial"/>
          <w:szCs w:val="21"/>
          <w:highlight w:val="none"/>
          <w:lang w:eastAsia="zh-CN"/>
        </w:rPr>
        <w:t>（</w:t>
      </w:r>
      <w:r>
        <w:rPr>
          <w:rFonts w:ascii="Arial" w:hAnsi="Arial" w:cs="Arial"/>
          <w:szCs w:val="21"/>
        </w:rPr>
        <w:t>6</w:t>
      </w:r>
      <w:r>
        <w:rPr>
          <w:rFonts w:hint="eastAsia" w:ascii="Arial" w:hAnsi="Arial" w:cs="Arial"/>
          <w:szCs w:val="21"/>
          <w:highlight w:val="none"/>
          <w:lang w:eastAsia="zh-CN"/>
        </w:rPr>
        <w:t>）</w:t>
      </w:r>
      <w:r>
        <w:rPr>
          <w:rFonts w:ascii="Arial" w:hAnsi="Arial" w:cs="Arial"/>
          <w:szCs w:val="21"/>
        </w:rPr>
        <w:t>履约保证金退还：</w:t>
      </w:r>
    </w:p>
    <w:p w14:paraId="0E71BFB5">
      <w:pPr>
        <w:tabs>
          <w:tab w:val="left" w:pos="540"/>
        </w:tabs>
        <w:autoSpaceDE w:val="0"/>
        <w:autoSpaceDN w:val="0"/>
        <w:adjustRightInd w:val="0"/>
        <w:snapToGrid w:val="0"/>
        <w:spacing w:line="300" w:lineRule="auto"/>
        <w:ind w:firstLine="420" w:firstLineChars="200"/>
        <w:jc w:val="left"/>
        <w:textAlignment w:val="baseline"/>
        <w:rPr>
          <w:rFonts w:ascii="Arial" w:hAnsi="Arial" w:cs="Arial"/>
          <w:szCs w:val="21"/>
        </w:rPr>
      </w:pPr>
      <w:r>
        <w:rPr>
          <w:rFonts w:ascii="Arial" w:hAnsi="Arial" w:cs="Arial"/>
          <w:szCs w:val="21"/>
        </w:rPr>
        <w:sym w:font="Wingdings 2" w:char="00A3"/>
      </w:r>
      <w:r>
        <w:rPr>
          <w:rFonts w:ascii="Arial" w:hAnsi="Arial" w:cs="Arial"/>
          <w:szCs w:val="21"/>
        </w:rPr>
        <w:t>保函形式：有效期限满后七工作日内将本保函正本退还。</w:t>
      </w:r>
    </w:p>
    <w:p w14:paraId="426A121B">
      <w:pPr>
        <w:adjustRightInd w:val="0"/>
        <w:snapToGrid w:val="0"/>
        <w:spacing w:line="300" w:lineRule="auto"/>
        <w:ind w:firstLine="420" w:firstLineChars="200"/>
        <w:rPr>
          <w:rFonts w:hint="eastAsia" w:ascii="Arial" w:hAnsi="Arial" w:eastAsia="宋体" w:cs="Arial"/>
          <w:color w:val="auto"/>
          <w:szCs w:val="21"/>
          <w:highlight w:val="none"/>
          <w:lang w:eastAsia="zh-CN"/>
        </w:rPr>
      </w:pPr>
      <w:r>
        <w:rPr>
          <w:rFonts w:ascii="Arial" w:hAnsi="Arial" w:cs="Arial"/>
          <w:szCs w:val="21"/>
          <w:highlight w:val="none"/>
        </w:rPr>
        <w:sym w:font="Wingdings 2" w:char="00A3"/>
      </w:r>
      <w:r>
        <w:rPr>
          <w:rFonts w:ascii="Arial" w:hAnsi="Arial" w:cs="Arial"/>
          <w:szCs w:val="21"/>
          <w:highlight w:val="none"/>
        </w:rPr>
        <w:t>支票等其他形式：有效期限满后七工作日内退还履约保证金及银行同期存款利</w:t>
      </w:r>
      <w:r>
        <w:rPr>
          <w:rFonts w:hint="eastAsia" w:ascii="Arial" w:hAnsi="Arial" w:cs="Arial"/>
          <w:szCs w:val="21"/>
          <w:highlight w:val="none"/>
          <w:lang w:eastAsia="zh-CN"/>
        </w:rPr>
        <w:t>。</w:t>
      </w:r>
    </w:p>
    <w:p w14:paraId="38FC7E56">
      <w:pPr>
        <w:pStyle w:val="3"/>
        <w:ind w:firstLine="422"/>
        <w:rPr>
          <w:rFonts w:hint="default" w:ascii="Arial" w:hAnsi="Arial" w:cs="Arial"/>
          <w:color w:val="auto"/>
          <w:highlight w:val="none"/>
        </w:rPr>
      </w:pPr>
      <w:r>
        <w:rPr>
          <w:rFonts w:hint="eastAsia" w:ascii="Arial" w:hAnsi="Arial" w:cs="Arial"/>
          <w:color w:val="auto"/>
          <w:highlight w:val="none"/>
          <w:lang w:val="en-US" w:eastAsia="zh-CN"/>
        </w:rPr>
        <w:t>4</w:t>
      </w:r>
      <w:r>
        <w:rPr>
          <w:rFonts w:hint="default" w:ascii="Arial" w:hAnsi="Arial" w:cs="Arial"/>
          <w:color w:val="auto"/>
          <w:highlight w:val="none"/>
        </w:rPr>
        <w:t>、付款条件</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3104"/>
        <w:gridCol w:w="5139"/>
      </w:tblGrid>
      <w:tr w14:paraId="0817D700">
        <w:trPr>
          <w:trHeight w:val="526" w:hRule="atLeast"/>
          <w:jc w:val="center"/>
        </w:trPr>
        <w:tc>
          <w:tcPr>
            <w:tcW w:w="614" w:type="pct"/>
            <w:noWrap w:val="0"/>
            <w:vAlign w:val="center"/>
          </w:tcPr>
          <w:p w14:paraId="64EAF34D">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付款次序</w:t>
            </w:r>
          </w:p>
        </w:tc>
        <w:tc>
          <w:tcPr>
            <w:tcW w:w="1651" w:type="pct"/>
            <w:noWrap w:val="0"/>
            <w:vAlign w:val="center"/>
          </w:tcPr>
          <w:p w14:paraId="723EBC87">
            <w:pPr>
              <w:keepNext w:val="0"/>
              <w:keepLines w:val="0"/>
              <w:suppressLineNumbers w:val="0"/>
              <w:spacing w:before="0" w:beforeAutospacing="0" w:after="0" w:afterAutospacing="0" w:line="300" w:lineRule="auto"/>
              <w:ind w:left="0" w:right="0"/>
              <w:jc w:val="center"/>
              <w:rPr>
                <w:rFonts w:hint="default" w:ascii="Arial" w:hAnsi="Arial" w:cs="Arial"/>
                <w:szCs w:val="21"/>
              </w:rPr>
            </w:pPr>
            <w:r>
              <w:rPr>
                <w:rFonts w:hint="default" w:ascii="Arial" w:hAnsi="Arial" w:cs="Arial"/>
                <w:szCs w:val="21"/>
              </w:rPr>
              <w:t>约定支付条件</w:t>
            </w:r>
          </w:p>
        </w:tc>
        <w:tc>
          <w:tcPr>
            <w:tcW w:w="2733" w:type="pct"/>
            <w:noWrap w:val="0"/>
            <w:vAlign w:val="center"/>
          </w:tcPr>
          <w:p w14:paraId="2F19BC48">
            <w:pPr>
              <w:keepNext w:val="0"/>
              <w:keepLines w:val="0"/>
              <w:suppressLineNumbers w:val="0"/>
              <w:spacing w:before="0" w:beforeAutospacing="0" w:after="0" w:afterAutospacing="0" w:line="300" w:lineRule="auto"/>
              <w:ind w:left="0" w:right="0"/>
              <w:jc w:val="center"/>
              <w:rPr>
                <w:rFonts w:hint="default" w:ascii="Arial" w:hAnsi="Arial" w:cs="Arial"/>
                <w:szCs w:val="21"/>
              </w:rPr>
            </w:pPr>
            <w:r>
              <w:rPr>
                <w:rFonts w:hint="default" w:ascii="Arial" w:hAnsi="Arial" w:cs="Arial"/>
                <w:szCs w:val="21"/>
              </w:rPr>
              <w:t>付款条件</w:t>
            </w:r>
          </w:p>
        </w:tc>
      </w:tr>
      <w:tr w14:paraId="44BFBAF2">
        <w:trPr>
          <w:trHeight w:val="631" w:hRule="atLeast"/>
          <w:jc w:val="center"/>
        </w:trPr>
        <w:tc>
          <w:tcPr>
            <w:tcW w:w="614" w:type="pct"/>
            <w:noWrap w:val="0"/>
            <w:vAlign w:val="center"/>
          </w:tcPr>
          <w:p w14:paraId="5E9AA59D">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1</w:t>
            </w:r>
          </w:p>
        </w:tc>
        <w:tc>
          <w:tcPr>
            <w:tcW w:w="1651" w:type="pct"/>
            <w:noWrap w:val="0"/>
            <w:vAlign w:val="center"/>
          </w:tcPr>
          <w:p w14:paraId="579C65B9">
            <w:pPr>
              <w:keepNext w:val="0"/>
              <w:keepLines w:val="0"/>
              <w:widowControl w:val="0"/>
              <w:suppressLineNumbers w:val="0"/>
              <w:adjustRightInd w:val="0"/>
              <w:snapToGrid w:val="0"/>
              <w:spacing w:before="0" w:beforeAutospacing="0" w:after="0" w:afterAutospacing="0" w:line="300" w:lineRule="auto"/>
              <w:ind w:left="0" w:right="0"/>
              <w:jc w:val="both"/>
              <w:rPr>
                <w:rFonts w:hint="default" w:ascii="Arial" w:hAnsi="Arial" w:eastAsia="宋体" w:cs="Arial"/>
                <w:szCs w:val="21"/>
                <w:highlight w:val="none"/>
                <w:lang w:val="en-US" w:eastAsia="zh-CN"/>
              </w:rPr>
            </w:pPr>
            <w:r>
              <w:rPr>
                <w:rFonts w:hint="eastAsia" w:ascii="Arial" w:hAnsi="Arial" w:cs="Arial"/>
                <w:snapToGrid/>
                <w:kern w:val="0"/>
                <w:sz w:val="21"/>
                <w:szCs w:val="21"/>
                <w:highlight w:val="none"/>
                <w:lang w:val="en-US" w:eastAsia="zh-CN" w:bidi="ar"/>
              </w:rPr>
              <w:t>合同签订生效之日起7个工作日内</w:t>
            </w:r>
          </w:p>
        </w:tc>
        <w:tc>
          <w:tcPr>
            <w:tcW w:w="2733" w:type="pct"/>
            <w:noWrap w:val="0"/>
            <w:vAlign w:val="center"/>
          </w:tcPr>
          <w:p w14:paraId="3938B7B0">
            <w:pPr>
              <w:keepNext w:val="0"/>
              <w:keepLines w:val="0"/>
              <w:suppressLineNumbers w:val="0"/>
              <w:adjustRightInd w:val="0"/>
              <w:spacing w:before="0" w:beforeAutospacing="0" w:after="0" w:afterAutospacing="0"/>
              <w:ind w:left="0" w:right="0"/>
              <w:rPr>
                <w:rFonts w:hint="default" w:ascii="Arial" w:hAnsi="Arial" w:cs="Arial"/>
                <w:szCs w:val="21"/>
                <w:highlight w:val="none"/>
              </w:rPr>
            </w:pPr>
            <w:r>
              <w:rPr>
                <w:rFonts w:hint="default" w:ascii="Arial" w:hAnsi="Arial" w:cs="Arial"/>
                <w:kern w:val="0"/>
                <w:szCs w:val="21"/>
                <w:highlight w:val="none"/>
              </w:rPr>
              <w:t>满足合同约定支付条件，</w:t>
            </w:r>
            <w:r>
              <w:rPr>
                <w:rFonts w:hint="eastAsia" w:ascii="Arial" w:hAnsi="Arial" w:cs="Arial"/>
                <w:kern w:val="0"/>
                <w:szCs w:val="21"/>
                <w:highlight w:val="none"/>
              </w:rPr>
              <w:t>合同甲方</w:t>
            </w:r>
            <w:r>
              <w:rPr>
                <w:rFonts w:hint="default" w:ascii="Arial" w:hAnsi="Arial" w:cs="Arial"/>
                <w:kern w:val="0"/>
                <w:szCs w:val="21"/>
                <w:highlight w:val="none"/>
              </w:rPr>
              <w:t>向</w:t>
            </w:r>
            <w:r>
              <w:rPr>
                <w:rFonts w:hint="eastAsia" w:ascii="Arial" w:hAnsi="Arial" w:cs="Arial"/>
                <w:kern w:val="0"/>
                <w:szCs w:val="21"/>
                <w:highlight w:val="none"/>
              </w:rPr>
              <w:t>合同乙方</w:t>
            </w:r>
            <w:r>
              <w:rPr>
                <w:rFonts w:hint="default" w:ascii="Arial" w:hAnsi="Arial" w:cs="Arial"/>
                <w:kern w:val="0"/>
                <w:szCs w:val="21"/>
                <w:highlight w:val="none"/>
              </w:rPr>
              <w:t>支付预付款</w:t>
            </w:r>
            <w:r>
              <w:rPr>
                <w:rFonts w:hint="eastAsia" w:ascii="Arial" w:hAnsi="Arial" w:cs="Arial"/>
                <w:kern w:val="0"/>
                <w:szCs w:val="21"/>
                <w:highlight w:val="none"/>
              </w:rPr>
              <w:t>，为</w:t>
            </w:r>
            <w:r>
              <w:rPr>
                <w:rFonts w:hint="default" w:ascii="Arial" w:hAnsi="Arial" w:cs="Arial"/>
                <w:kern w:val="0"/>
                <w:szCs w:val="21"/>
                <w:highlight w:val="none"/>
              </w:rPr>
              <w:t>合同总价的</w:t>
            </w:r>
            <w:r>
              <w:rPr>
                <w:rFonts w:hint="eastAsia" w:ascii="Arial" w:hAnsi="Arial" w:cs="Arial"/>
                <w:kern w:val="0"/>
                <w:szCs w:val="21"/>
                <w:highlight w:val="none"/>
                <w:lang w:val="en-US" w:eastAsia="zh-CN"/>
              </w:rPr>
              <w:t>20</w:t>
            </w:r>
            <w:r>
              <w:rPr>
                <w:rFonts w:hint="default" w:ascii="Arial" w:hAnsi="Arial" w:cs="Arial"/>
                <w:kern w:val="0"/>
                <w:szCs w:val="21"/>
                <w:highlight w:val="none"/>
              </w:rPr>
              <w:t>%；</w:t>
            </w:r>
          </w:p>
        </w:tc>
      </w:tr>
      <w:tr w14:paraId="15D5166B">
        <w:trPr>
          <w:trHeight w:val="624" w:hRule="atLeast"/>
          <w:jc w:val="center"/>
        </w:trPr>
        <w:tc>
          <w:tcPr>
            <w:tcW w:w="614" w:type="pct"/>
            <w:noWrap w:val="0"/>
            <w:vAlign w:val="center"/>
          </w:tcPr>
          <w:p w14:paraId="3C2B9DA8">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2</w:t>
            </w:r>
          </w:p>
        </w:tc>
        <w:tc>
          <w:tcPr>
            <w:tcW w:w="1651" w:type="pct"/>
            <w:noWrap w:val="0"/>
            <w:vAlign w:val="center"/>
          </w:tcPr>
          <w:p w14:paraId="6D3422D6">
            <w:pPr>
              <w:keepNext w:val="0"/>
              <w:keepLines w:val="0"/>
              <w:widowControl w:val="0"/>
              <w:suppressLineNumbers w:val="0"/>
              <w:adjustRightInd w:val="0"/>
              <w:snapToGrid w:val="0"/>
              <w:spacing w:before="0" w:beforeAutospacing="0" w:after="0" w:afterAutospacing="0" w:line="300" w:lineRule="auto"/>
              <w:ind w:left="0" w:right="0"/>
              <w:jc w:val="both"/>
              <w:rPr>
                <w:rFonts w:hint="default" w:ascii="Arial" w:hAnsi="Arial" w:eastAsia="宋体" w:cs="Arial"/>
                <w:snapToGrid w:val="0"/>
                <w:kern w:val="0"/>
                <w:szCs w:val="21"/>
                <w:highlight w:val="none"/>
                <w:lang w:val="en-US" w:eastAsia="zh-CN"/>
              </w:rPr>
            </w:pPr>
            <w:r>
              <w:rPr>
                <w:rFonts w:hint="default" w:ascii="Arial" w:hAnsi="Arial" w:eastAsia="宋体" w:cs="Arial"/>
                <w:snapToGrid/>
                <w:kern w:val="0"/>
                <w:sz w:val="21"/>
                <w:szCs w:val="21"/>
                <w:highlight w:val="none"/>
                <w:lang w:val="en-US" w:eastAsia="zh-CN" w:bidi="ar"/>
              </w:rPr>
              <w:t>经甲方验收评估合格</w:t>
            </w:r>
          </w:p>
        </w:tc>
        <w:tc>
          <w:tcPr>
            <w:tcW w:w="2733" w:type="pct"/>
            <w:noWrap w:val="0"/>
            <w:vAlign w:val="center"/>
          </w:tcPr>
          <w:p w14:paraId="660975C7">
            <w:pPr>
              <w:keepNext w:val="0"/>
              <w:keepLines w:val="0"/>
              <w:suppressLineNumbers w:val="0"/>
              <w:adjustRightInd w:val="0"/>
              <w:spacing w:before="0" w:beforeAutospacing="0" w:after="0" w:afterAutospacing="0"/>
              <w:ind w:left="0" w:right="0"/>
              <w:jc w:val="left"/>
              <w:rPr>
                <w:rFonts w:hint="default" w:ascii="Arial" w:hAnsi="Arial" w:cs="Arial"/>
                <w:szCs w:val="21"/>
                <w:highlight w:val="none"/>
              </w:rPr>
            </w:pPr>
            <w:r>
              <w:rPr>
                <w:rFonts w:hint="default" w:ascii="Arial" w:hAnsi="Arial" w:cs="Arial"/>
                <w:kern w:val="0"/>
                <w:szCs w:val="21"/>
                <w:highlight w:val="none"/>
              </w:rPr>
              <w:t>满足合同约定支付条件，</w:t>
            </w:r>
            <w:r>
              <w:rPr>
                <w:rFonts w:hint="eastAsia" w:ascii="Arial" w:hAnsi="Arial" w:cs="Arial"/>
                <w:kern w:val="0"/>
                <w:szCs w:val="21"/>
                <w:highlight w:val="none"/>
              </w:rPr>
              <w:t>合同甲方</w:t>
            </w:r>
            <w:r>
              <w:rPr>
                <w:rFonts w:hint="default" w:ascii="Arial" w:hAnsi="Arial" w:cs="Arial"/>
                <w:kern w:val="0"/>
                <w:szCs w:val="21"/>
                <w:highlight w:val="none"/>
              </w:rPr>
              <w:t>向</w:t>
            </w:r>
            <w:r>
              <w:rPr>
                <w:rFonts w:hint="eastAsia" w:ascii="Arial" w:hAnsi="Arial" w:cs="Arial"/>
                <w:kern w:val="0"/>
                <w:szCs w:val="21"/>
                <w:highlight w:val="none"/>
              </w:rPr>
              <w:t>合同乙方</w:t>
            </w:r>
            <w:r>
              <w:rPr>
                <w:rFonts w:hint="default" w:ascii="Arial" w:hAnsi="Arial" w:cs="Arial"/>
                <w:kern w:val="0"/>
                <w:szCs w:val="21"/>
                <w:highlight w:val="none"/>
              </w:rPr>
              <w:t>支付</w:t>
            </w:r>
            <w:r>
              <w:rPr>
                <w:rFonts w:hint="eastAsia" w:ascii="Arial" w:hAnsi="Arial" w:cs="Arial"/>
                <w:kern w:val="0"/>
                <w:szCs w:val="21"/>
                <w:highlight w:val="none"/>
              </w:rPr>
              <w:t>合同款，</w:t>
            </w:r>
            <w:r>
              <w:rPr>
                <w:rFonts w:hint="default" w:ascii="Arial" w:hAnsi="Arial" w:cs="Arial"/>
                <w:kern w:val="0"/>
                <w:szCs w:val="21"/>
                <w:highlight w:val="none"/>
              </w:rPr>
              <w:t>合同总价的</w:t>
            </w:r>
            <w:r>
              <w:rPr>
                <w:rFonts w:hint="eastAsia" w:ascii="Arial" w:hAnsi="Arial" w:cs="Arial"/>
                <w:kern w:val="0"/>
                <w:szCs w:val="21"/>
                <w:highlight w:val="none"/>
                <w:lang w:val="en-US" w:eastAsia="zh-CN"/>
              </w:rPr>
              <w:t>80</w:t>
            </w:r>
            <w:r>
              <w:rPr>
                <w:rFonts w:hint="default" w:ascii="Arial" w:hAnsi="Arial" w:cs="Arial"/>
                <w:kern w:val="0"/>
                <w:szCs w:val="21"/>
                <w:highlight w:val="none"/>
              </w:rPr>
              <w:t>%。</w:t>
            </w:r>
          </w:p>
        </w:tc>
      </w:tr>
    </w:tbl>
    <w:p w14:paraId="472ABFF6">
      <w:pPr>
        <w:adjustRightInd w:val="0"/>
        <w:snapToGrid w:val="0"/>
        <w:spacing w:line="300" w:lineRule="auto"/>
        <w:ind w:firstLine="420" w:firstLineChars="200"/>
        <w:rPr>
          <w:rFonts w:ascii="Arial" w:hAnsi="Arial" w:cs="Arial"/>
          <w:b/>
          <w:bCs/>
          <w:szCs w:val="21"/>
        </w:rPr>
      </w:pPr>
      <w:r>
        <w:rPr>
          <w:rFonts w:ascii="Arial" w:hAnsi="Arial" w:cs="Arial"/>
          <w:b/>
          <w:bCs/>
          <w:szCs w:val="21"/>
        </w:rPr>
        <w:t>说明：</w:t>
      </w:r>
    </w:p>
    <w:p w14:paraId="1589C1CE">
      <w:pPr>
        <w:adjustRightInd w:val="0"/>
        <w:snapToGrid w:val="0"/>
        <w:spacing w:line="300" w:lineRule="auto"/>
        <w:ind w:firstLine="420" w:firstLineChars="200"/>
        <w:rPr>
          <w:rFonts w:ascii="Arial" w:hAnsi="Arial" w:cs="Arial"/>
          <w:szCs w:val="21"/>
          <w:highlight w:val="none"/>
        </w:rPr>
      </w:pPr>
      <w:r>
        <w:rPr>
          <w:rFonts w:ascii="Arial" w:hAnsi="Arial" w:cs="Arial"/>
          <w:szCs w:val="21"/>
        </w:rPr>
        <w:t>（1）在签订合同时，如合同乙方明确表示无需预付款或者主动要求降低预付款比例的，预付款比例以</w:t>
      </w:r>
      <w:r>
        <w:rPr>
          <w:rFonts w:ascii="Arial" w:hAnsi="Arial" w:cs="Arial"/>
          <w:szCs w:val="21"/>
          <w:highlight w:val="none"/>
        </w:rPr>
        <w:t>双方协商为准。</w:t>
      </w:r>
    </w:p>
    <w:p w14:paraId="64DEB778">
      <w:pPr>
        <w:ind w:firstLine="420" w:firstLineChars="200"/>
        <w:rPr>
          <w:rFonts w:hint="default" w:ascii="Arial" w:hAnsi="Arial" w:eastAsia="宋体"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2</w:t>
      </w:r>
      <w:r>
        <w:rPr>
          <w:rFonts w:hint="eastAsia" w:ascii="Arial" w:hAnsi="Arial" w:cs="Arial"/>
          <w:szCs w:val="21"/>
          <w:highlight w:val="none"/>
          <w:lang w:eastAsia="zh-CN"/>
        </w:rPr>
        <w:t>）</w:t>
      </w:r>
      <w:r>
        <w:rPr>
          <w:rFonts w:hint="eastAsia" w:ascii="Arial" w:hAnsi="Arial" w:cs="Arial"/>
          <w:szCs w:val="21"/>
          <w:highlight w:val="none"/>
          <w:lang w:val="en-US" w:eastAsia="zh-CN"/>
        </w:rPr>
        <w:t>款项支付前</w:t>
      </w:r>
      <w:r>
        <w:rPr>
          <w:rFonts w:ascii="Arial" w:hAnsi="Arial" w:cs="Arial"/>
          <w:szCs w:val="21"/>
          <w:highlight w:val="none"/>
        </w:rPr>
        <w:t>，乙方</w:t>
      </w:r>
      <w:r>
        <w:rPr>
          <w:rFonts w:hint="eastAsia" w:ascii="Arial" w:hAnsi="Arial" w:cs="Arial"/>
          <w:szCs w:val="21"/>
          <w:highlight w:val="none"/>
          <w:lang w:val="en-US" w:eastAsia="zh-CN"/>
        </w:rPr>
        <w:t>需</w:t>
      </w:r>
      <w:r>
        <w:rPr>
          <w:rFonts w:ascii="Arial" w:hAnsi="Arial" w:cs="Arial"/>
          <w:szCs w:val="21"/>
          <w:highlight w:val="none"/>
        </w:rPr>
        <w:t>提交的正规票据（符合合同甲方财务管理要求）</w:t>
      </w:r>
      <w:r>
        <w:rPr>
          <w:rFonts w:hint="eastAsia" w:ascii="Arial" w:hAnsi="Arial" w:cs="Arial"/>
          <w:szCs w:val="21"/>
          <w:highlight w:val="none"/>
          <w:lang w:val="en-US" w:eastAsia="zh-CN"/>
        </w:rPr>
        <w:t>给甲方</w:t>
      </w:r>
      <w:r>
        <w:rPr>
          <w:rFonts w:ascii="Arial" w:hAnsi="Arial" w:cs="Arial"/>
          <w:szCs w:val="21"/>
          <w:highlight w:val="none"/>
        </w:rPr>
        <w:t>。</w:t>
      </w:r>
      <w:r>
        <w:rPr>
          <w:rFonts w:hint="eastAsia" w:ascii="Arial" w:hAnsi="Arial" w:eastAsia="宋体" w:cs="Arial"/>
          <w:szCs w:val="21"/>
          <w:highlight w:val="none"/>
          <w:lang w:val="en-US" w:eastAsia="zh-CN"/>
        </w:rPr>
        <w:t xml:space="preserve"> </w:t>
      </w:r>
    </w:p>
    <w:p w14:paraId="2121089B">
      <w:pPr>
        <w:pStyle w:val="3"/>
        <w:ind w:firstLine="422"/>
        <w:rPr>
          <w:rFonts w:hint="default" w:ascii="Arial" w:hAnsi="Arial" w:cs="Arial"/>
          <w:color w:val="auto"/>
          <w:highlight w:val="none"/>
        </w:rPr>
      </w:pPr>
      <w:r>
        <w:rPr>
          <w:rFonts w:hint="eastAsia" w:ascii="Arial" w:hAnsi="Arial" w:cs="Arial"/>
          <w:color w:val="auto"/>
          <w:highlight w:val="none"/>
          <w:lang w:val="en-US" w:eastAsia="zh-CN"/>
        </w:rPr>
        <w:t>5</w:t>
      </w:r>
      <w:r>
        <w:rPr>
          <w:rFonts w:hint="default" w:ascii="Arial" w:hAnsi="Arial" w:cs="Arial"/>
          <w:color w:val="auto"/>
          <w:highlight w:val="none"/>
        </w:rPr>
        <w:t>、转包或分包</w:t>
      </w:r>
    </w:p>
    <w:p w14:paraId="438723B5">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val="en-US" w:eastAsia="zh-CN"/>
        </w:rPr>
        <w:t>（1）</w:t>
      </w:r>
      <w:r>
        <w:rPr>
          <w:rFonts w:hint="default" w:ascii="Arial" w:hAnsi="Arial" w:cs="Arial"/>
          <w:color w:val="auto"/>
          <w:szCs w:val="21"/>
          <w:highlight w:val="none"/>
        </w:rPr>
        <w:t>▲</w:t>
      </w:r>
      <w:r>
        <w:rPr>
          <w:rFonts w:hint="default" w:ascii="Arial" w:hAnsi="Arial" w:cs="Arial"/>
          <w:b/>
          <w:bCs/>
          <w:color w:val="auto"/>
          <w:szCs w:val="21"/>
          <w:highlight w:val="none"/>
          <w:u w:val="single"/>
        </w:rPr>
        <w:t>本项目内容不得转包</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w:t>
      </w:r>
      <w:r>
        <w:rPr>
          <w:rFonts w:hint="eastAsia" w:ascii="Arial" w:hAnsi="Arial" w:cs="Arial"/>
          <w:b/>
          <w:bCs/>
          <w:color w:val="auto"/>
          <w:szCs w:val="21"/>
          <w:highlight w:val="none"/>
          <w:u w:val="single"/>
          <w:lang w:eastAsia="zh-CN"/>
        </w:rPr>
        <w:t>投标人</w:t>
      </w:r>
      <w:r>
        <w:rPr>
          <w:rFonts w:hint="default" w:ascii="Arial" w:hAnsi="Arial" w:cs="Arial"/>
          <w:b/>
          <w:bCs/>
          <w:color w:val="auto"/>
          <w:szCs w:val="21"/>
          <w:highlight w:val="none"/>
          <w:u w:val="single"/>
        </w:rPr>
        <w:t>不得将本合同标的转包由其他单位承担；</w:t>
      </w:r>
    </w:p>
    <w:p w14:paraId="68232857">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val="en-US" w:eastAsia="zh-CN"/>
        </w:rPr>
        <w:t>（2）</w:t>
      </w:r>
      <w:r>
        <w:rPr>
          <w:rFonts w:hint="default" w:ascii="Arial" w:hAnsi="Arial" w:cs="Arial"/>
          <w:color w:val="auto"/>
          <w:szCs w:val="21"/>
          <w:highlight w:val="none"/>
        </w:rPr>
        <w:t>▲</w:t>
      </w:r>
      <w:r>
        <w:rPr>
          <w:rFonts w:hint="default" w:ascii="Arial" w:hAnsi="Arial" w:cs="Arial"/>
          <w:b/>
          <w:bCs/>
          <w:color w:val="auto"/>
          <w:szCs w:val="21"/>
          <w:highlight w:val="none"/>
          <w:u w:val="single"/>
        </w:rPr>
        <w:t>本项目部分内容允许分包</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，要求如下：</w:t>
      </w:r>
    </w:p>
    <w:p w14:paraId="417502FF">
      <w:pPr>
        <w:ind w:firstLine="420" w:firstLineChars="200"/>
        <w:rPr>
          <w:rFonts w:hint="default" w:ascii="Arial" w:hAnsi="Arial" w:cs="Arial"/>
          <w:b/>
          <w:bCs/>
          <w:color w:val="auto"/>
          <w:szCs w:val="21"/>
          <w:highlight w:val="none"/>
          <w:u w:val="single"/>
          <w:lang w:val="en-US" w:eastAsia="zh-CN"/>
        </w:rPr>
      </w:pPr>
      <w:r>
        <w:rPr>
          <w:rFonts w:hint="default" w:ascii="Arial" w:hAnsi="Arial" w:cs="Arial"/>
          <w:b/>
          <w:bCs/>
          <w:color w:val="auto"/>
          <w:szCs w:val="21"/>
          <w:highlight w:val="none"/>
          <w:u w:val="single"/>
          <w:lang w:val="en-US" w:eastAsia="zh-CN"/>
        </w:rPr>
        <w:t>1）分包内容为本项目的非主体、非关键性工作；</w:t>
      </w:r>
    </w:p>
    <w:p w14:paraId="6B41BA5D">
      <w:pPr>
        <w:ind w:firstLine="420" w:firstLineChars="200"/>
        <w:rPr>
          <w:rFonts w:hint="default" w:ascii="Arial" w:hAnsi="Arial" w:cs="Arial"/>
          <w:b/>
          <w:bCs/>
          <w:color w:val="auto"/>
          <w:szCs w:val="21"/>
          <w:highlight w:val="none"/>
          <w:u w:val="single"/>
          <w:lang w:eastAsia="zh-CN"/>
        </w:rPr>
      </w:pPr>
      <w:r>
        <w:rPr>
          <w:rFonts w:hint="eastAsia" w:ascii="Arial" w:hAnsi="Arial" w:cs="Arial"/>
          <w:b/>
          <w:bCs/>
          <w:color w:val="auto"/>
          <w:szCs w:val="21"/>
          <w:highlight w:val="none"/>
          <w:u w:val="single"/>
          <w:lang w:val="en-US" w:eastAsia="zh-CN"/>
        </w:rPr>
        <w:t>2</w:t>
      </w:r>
      <w:r>
        <w:rPr>
          <w:rFonts w:hint="default" w:ascii="Arial" w:hAnsi="Arial" w:cs="Arial"/>
          <w:b/>
          <w:bCs/>
          <w:color w:val="auto"/>
          <w:szCs w:val="21"/>
          <w:highlight w:val="none"/>
          <w:u w:val="single"/>
          <w:lang w:eastAsia="zh-CN"/>
        </w:rPr>
        <w:t>）</w:t>
      </w:r>
      <w:r>
        <w:rPr>
          <w:rFonts w:hint="default" w:ascii="Arial" w:hAnsi="Arial" w:cs="Arial"/>
          <w:b/>
          <w:bCs/>
          <w:color w:val="auto"/>
          <w:szCs w:val="21"/>
          <w:highlight w:val="none"/>
          <w:u w:val="single"/>
        </w:rPr>
        <w:t>分包</w:t>
      </w:r>
      <w:r>
        <w:rPr>
          <w:rFonts w:hint="eastAsia" w:ascii="Arial" w:hAnsi="Arial" w:cs="Arial"/>
          <w:b/>
          <w:bCs/>
          <w:color w:val="auto"/>
          <w:szCs w:val="21"/>
          <w:highlight w:val="none"/>
          <w:u w:val="single"/>
          <w:lang w:val="en-US" w:eastAsia="zh-CN"/>
        </w:rPr>
        <w:t>投标人</w:t>
      </w:r>
      <w:r>
        <w:rPr>
          <w:rFonts w:hint="default" w:ascii="Arial" w:hAnsi="Arial" w:cs="Arial"/>
          <w:b/>
          <w:bCs/>
          <w:color w:val="auto"/>
          <w:szCs w:val="21"/>
          <w:highlight w:val="none"/>
          <w:u w:val="single"/>
        </w:rPr>
        <w:t>应具有完成项目内容的相应能力</w:t>
      </w:r>
      <w:r>
        <w:rPr>
          <w:rFonts w:hint="default" w:ascii="Arial" w:hAnsi="Arial" w:cs="Arial"/>
          <w:b/>
          <w:bCs/>
          <w:color w:val="auto"/>
          <w:szCs w:val="21"/>
          <w:highlight w:val="none"/>
          <w:u w:val="single"/>
          <w:lang w:eastAsia="zh-CN"/>
        </w:rPr>
        <w:t>；</w:t>
      </w:r>
    </w:p>
    <w:p w14:paraId="7E630006">
      <w:pPr>
        <w:ind w:firstLine="420" w:firstLineChars="200"/>
        <w:rPr>
          <w:rFonts w:hint="default" w:ascii="Arial" w:hAnsi="Arial" w:cs="Arial"/>
          <w:b/>
          <w:bCs/>
          <w:color w:val="auto"/>
          <w:szCs w:val="21"/>
          <w:highlight w:val="none"/>
          <w:u w:val="single"/>
          <w:lang w:val="en-US"/>
        </w:rPr>
      </w:pPr>
      <w:r>
        <w:rPr>
          <w:rFonts w:hint="eastAsia" w:ascii="Arial" w:hAnsi="Arial" w:cs="Arial"/>
          <w:b/>
          <w:bCs/>
          <w:color w:val="auto"/>
          <w:szCs w:val="21"/>
          <w:highlight w:val="none"/>
          <w:u w:val="single"/>
          <w:lang w:val="en-US" w:eastAsia="zh-CN"/>
        </w:rPr>
        <w:t>3</w:t>
      </w:r>
      <w:r>
        <w:rPr>
          <w:rFonts w:hint="default" w:ascii="Arial" w:hAnsi="Arial" w:cs="Arial"/>
          <w:b/>
          <w:bCs/>
          <w:color w:val="auto"/>
          <w:szCs w:val="21"/>
          <w:highlight w:val="none"/>
          <w:u w:val="single"/>
          <w:lang w:val="en-US" w:eastAsia="zh-CN"/>
        </w:rPr>
        <w:t>）除招标文件约定允许分包的内容外，合同乙方</w:t>
      </w:r>
      <w:r>
        <w:rPr>
          <w:rFonts w:hint="default" w:ascii="Arial" w:hAnsi="Arial" w:cs="Arial"/>
          <w:b/>
          <w:bCs/>
          <w:color w:val="auto"/>
          <w:szCs w:val="21"/>
          <w:highlight w:val="none"/>
          <w:u w:val="single"/>
        </w:rPr>
        <w:t>不得擅自将</w:t>
      </w:r>
      <w:r>
        <w:rPr>
          <w:rFonts w:hint="default" w:ascii="Arial" w:hAnsi="Arial" w:cs="Arial"/>
          <w:b/>
          <w:bCs/>
          <w:color w:val="auto"/>
          <w:szCs w:val="21"/>
          <w:highlight w:val="none"/>
          <w:u w:val="single"/>
          <w:lang w:val="en-US" w:eastAsia="zh-CN"/>
        </w:rPr>
        <w:t>其他</w:t>
      </w:r>
      <w:r>
        <w:rPr>
          <w:rFonts w:hint="default" w:ascii="Arial" w:hAnsi="Arial" w:cs="Arial"/>
          <w:b/>
          <w:bCs/>
          <w:color w:val="auto"/>
          <w:szCs w:val="21"/>
          <w:highlight w:val="none"/>
          <w:u w:val="single"/>
        </w:rPr>
        <w:t>合同</w:t>
      </w:r>
      <w:r>
        <w:rPr>
          <w:rFonts w:hint="default" w:ascii="Arial" w:hAnsi="Arial" w:cs="Arial"/>
          <w:b/>
          <w:bCs/>
          <w:color w:val="auto"/>
          <w:szCs w:val="21"/>
          <w:highlight w:val="none"/>
          <w:u w:val="single"/>
          <w:lang w:val="en-US" w:eastAsia="zh-CN"/>
        </w:rPr>
        <w:t>标的</w:t>
      </w:r>
      <w:r>
        <w:rPr>
          <w:rFonts w:hint="default" w:ascii="Arial" w:hAnsi="Arial" w:cs="Arial"/>
          <w:b/>
          <w:bCs/>
          <w:color w:val="auto"/>
          <w:szCs w:val="21"/>
          <w:highlight w:val="none"/>
          <w:u w:val="single"/>
        </w:rPr>
        <w:t>分包给其他</w:t>
      </w:r>
      <w:r>
        <w:rPr>
          <w:rFonts w:hint="eastAsia" w:ascii="Arial" w:hAnsi="Arial" w:cs="Arial"/>
          <w:b/>
          <w:bCs/>
          <w:color w:val="auto"/>
          <w:szCs w:val="21"/>
          <w:highlight w:val="none"/>
          <w:u w:val="single"/>
          <w:lang w:val="en-US" w:eastAsia="zh-CN"/>
        </w:rPr>
        <w:t>投标人</w:t>
      </w:r>
      <w:r>
        <w:rPr>
          <w:rFonts w:hint="default" w:ascii="Arial" w:hAnsi="Arial" w:cs="Arial"/>
          <w:b/>
          <w:bCs/>
          <w:color w:val="auto"/>
          <w:szCs w:val="21"/>
          <w:highlight w:val="none"/>
          <w:u w:val="single"/>
        </w:rPr>
        <w:t>承担</w:t>
      </w:r>
      <w:r>
        <w:rPr>
          <w:rFonts w:hint="default" w:ascii="Arial" w:hAnsi="Arial" w:cs="Arial"/>
          <w:b/>
          <w:bCs/>
          <w:color w:val="auto"/>
          <w:szCs w:val="21"/>
          <w:highlight w:val="none"/>
          <w:u w:val="single"/>
          <w:lang w:eastAsia="zh-CN"/>
        </w:rPr>
        <w:t>。</w:t>
      </w:r>
      <w:r>
        <w:rPr>
          <w:rFonts w:hint="eastAsia" w:ascii="Arial" w:hAnsi="Arial" w:cs="Arial"/>
          <w:b/>
          <w:bCs/>
          <w:color w:val="auto"/>
          <w:szCs w:val="21"/>
          <w:highlight w:val="none"/>
          <w:u w:val="single"/>
          <w:lang w:val="en-US" w:eastAsia="zh-CN"/>
        </w:rPr>
        <w:t xml:space="preserve"> </w:t>
      </w:r>
    </w:p>
    <w:p w14:paraId="58E4F9AF">
      <w:pPr>
        <w:ind w:firstLine="420" w:firstLineChars="200"/>
        <w:rPr>
          <w:rFonts w:hint="default" w:ascii="Arial" w:hAnsi="Arial" w:cs="Arial"/>
          <w:b/>
          <w:bCs/>
          <w:color w:val="auto"/>
          <w:szCs w:val="21"/>
          <w:highlight w:val="none"/>
          <w:u w:val="single"/>
        </w:rPr>
      </w:pPr>
      <w:r>
        <w:rPr>
          <w:rFonts w:hint="default" w:ascii="Arial" w:hAnsi="Arial" w:cs="Arial"/>
          <w:b/>
          <w:bCs/>
          <w:color w:val="auto"/>
          <w:szCs w:val="21"/>
          <w:highlight w:val="none"/>
          <w:u w:val="single"/>
        </w:rPr>
        <w:t>除招标文件约定允许分包的内容外</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w:t>
      </w:r>
      <w:r>
        <w:rPr>
          <w:rFonts w:hint="eastAsia" w:ascii="Arial" w:hAnsi="Arial" w:cs="Arial"/>
          <w:b/>
          <w:bCs/>
          <w:color w:val="auto"/>
          <w:szCs w:val="21"/>
          <w:highlight w:val="none"/>
          <w:u w:val="single"/>
          <w:lang w:eastAsia="zh-CN"/>
        </w:rPr>
        <w:t>投标人</w:t>
      </w:r>
      <w:r>
        <w:rPr>
          <w:rFonts w:hint="default" w:ascii="Arial" w:hAnsi="Arial" w:cs="Arial"/>
          <w:b/>
          <w:bCs/>
          <w:color w:val="auto"/>
          <w:szCs w:val="21"/>
          <w:highlight w:val="none"/>
          <w:u w:val="single"/>
        </w:rPr>
        <w:t>不得擅自将其他合同标的分包给其他单位承担；</w:t>
      </w:r>
    </w:p>
    <w:p w14:paraId="57565D3D">
      <w:pPr>
        <w:ind w:firstLine="420" w:firstLineChars="200"/>
        <w:rPr>
          <w:rFonts w:hint="default" w:ascii="Arial" w:hAnsi="Arial" w:cs="Arial"/>
          <w:color w:val="auto"/>
          <w:szCs w:val="21"/>
          <w:highlight w:val="none"/>
        </w:rPr>
      </w:pPr>
      <w:r>
        <w:rPr>
          <w:rFonts w:hint="eastAsia" w:ascii="Arial" w:hAnsi="Arial" w:eastAsia="楷体" w:cs="Arial"/>
          <w:color w:val="auto"/>
          <w:szCs w:val="21"/>
          <w:highlight w:val="none"/>
          <w:lang w:eastAsia="zh-CN"/>
        </w:rPr>
        <w:t>投标人</w:t>
      </w:r>
      <w:r>
        <w:rPr>
          <w:rFonts w:hint="default" w:ascii="Arial" w:hAnsi="Arial" w:eastAsia="楷体" w:cs="Arial"/>
          <w:color w:val="auto"/>
          <w:szCs w:val="21"/>
          <w:highlight w:val="none"/>
        </w:rPr>
        <w:t>如有分包，应在投标文件中明确分包内容，并提供分包意向协议。未提供，视为不分包。</w:t>
      </w:r>
    </w:p>
    <w:p w14:paraId="1B3482B6">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val="en-US" w:eastAsia="zh-CN"/>
        </w:rPr>
        <w:t>（3）</w:t>
      </w:r>
      <w:r>
        <w:rPr>
          <w:rFonts w:hint="default" w:ascii="Arial" w:hAnsi="Arial" w:cs="Arial"/>
          <w:color w:val="auto"/>
          <w:szCs w:val="21"/>
          <w:highlight w:val="none"/>
        </w:rPr>
        <w:t>▲</w:t>
      </w:r>
      <w:r>
        <w:rPr>
          <w:rFonts w:hint="default" w:ascii="Arial" w:hAnsi="Arial" w:cs="Arial"/>
          <w:b/>
          <w:bCs/>
          <w:color w:val="auto"/>
          <w:szCs w:val="21"/>
          <w:highlight w:val="none"/>
          <w:u w:val="single"/>
        </w:rPr>
        <w:t>享受《政府采购促进中小企业发展管理办法》的通知（财库〔2020〕46号）的规定扶持政策获得政府采购合同的</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，小微企业不得将合同分包给大中型企业，中型企业不得将合同分包给大型企业</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w:t>
      </w:r>
    </w:p>
    <w:p w14:paraId="21040FEF">
      <w:pPr>
        <w:ind w:firstLine="420" w:firstLineChars="200"/>
        <w:rPr>
          <w:rFonts w:hint="default" w:ascii="Arial" w:hAnsi="Arial" w:cs="Arial"/>
          <w:b/>
          <w:bCs/>
          <w:color w:val="auto"/>
          <w:szCs w:val="21"/>
          <w:highlight w:val="none"/>
          <w:u w:val="single"/>
        </w:rPr>
      </w:pPr>
      <w:r>
        <w:rPr>
          <w:rFonts w:hint="eastAsia" w:ascii="Arial" w:hAnsi="Arial" w:cs="Arial"/>
          <w:color w:val="auto"/>
          <w:szCs w:val="21"/>
          <w:highlight w:val="none"/>
          <w:lang w:val="en-US" w:eastAsia="zh-CN"/>
        </w:rPr>
        <w:t>（4）</w:t>
      </w:r>
      <w:r>
        <w:rPr>
          <w:rFonts w:hint="default" w:ascii="Arial" w:hAnsi="Arial" w:cs="Arial"/>
          <w:color w:val="auto"/>
          <w:szCs w:val="21"/>
          <w:highlight w:val="none"/>
        </w:rPr>
        <w:t>▲</w:t>
      </w:r>
      <w:r>
        <w:rPr>
          <w:rFonts w:hint="default" w:ascii="Arial" w:hAnsi="Arial" w:cs="Arial"/>
          <w:b/>
          <w:bCs/>
          <w:color w:val="auto"/>
          <w:szCs w:val="21"/>
          <w:highlight w:val="none"/>
          <w:u w:val="single"/>
        </w:rPr>
        <w:t>如有违反以上情形</w:t>
      </w:r>
      <w:r>
        <w:rPr>
          <w:rFonts w:hint="eastAsia" w:ascii="Arial" w:hAnsi="Arial" w:cs="Arial"/>
          <w:b/>
          <w:bCs/>
          <w:color w:val="auto"/>
          <w:szCs w:val="21"/>
          <w:highlight w:val="none"/>
          <w:u w:val="single"/>
          <w:lang w:val="en-US" w:eastAsia="zh-CN"/>
        </w:rPr>
        <w:t xml:space="preserve"> </w:t>
      </w:r>
      <w:r>
        <w:rPr>
          <w:rFonts w:hint="default" w:ascii="Arial" w:hAnsi="Arial" w:cs="Arial"/>
          <w:b/>
          <w:bCs/>
          <w:color w:val="auto"/>
          <w:szCs w:val="21"/>
          <w:highlight w:val="none"/>
          <w:u w:val="single"/>
        </w:rPr>
        <w:t>，采购人有权解除合同，并追究中标人的违约责任。</w:t>
      </w:r>
    </w:p>
    <w:p w14:paraId="447C97F5">
      <w:pPr>
        <w:pStyle w:val="3"/>
        <w:ind w:firstLine="422"/>
        <w:rPr>
          <w:rFonts w:hint="default" w:ascii="Arial" w:hAnsi="Arial" w:cs="Arial"/>
          <w:color w:val="auto"/>
          <w:highlight w:val="none"/>
        </w:rPr>
      </w:pPr>
      <w:r>
        <w:rPr>
          <w:rFonts w:hint="eastAsia" w:ascii="Arial" w:hAnsi="Arial" w:cs="Arial"/>
          <w:color w:val="auto"/>
          <w:highlight w:val="none"/>
          <w:lang w:val="en-US" w:eastAsia="zh-CN"/>
        </w:rPr>
        <w:t>6</w:t>
      </w:r>
      <w:r>
        <w:rPr>
          <w:rFonts w:hint="default" w:ascii="Arial" w:hAnsi="Arial" w:cs="Arial"/>
          <w:color w:val="auto"/>
          <w:highlight w:val="none"/>
        </w:rPr>
        <w:t>、其他内容</w:t>
      </w:r>
    </w:p>
    <w:p w14:paraId="56012F4D">
      <w:pPr>
        <w:adjustRightInd w:val="0"/>
        <w:ind w:firstLine="420" w:firstLineChars="200"/>
        <w:rPr>
          <w:rFonts w:hint="eastAsia" w:ascii="Arial" w:hAnsi="Arial" w:eastAsia="宋体" w:cs="Arial"/>
          <w:b/>
          <w:bCs/>
          <w:color w:val="auto"/>
          <w:szCs w:val="21"/>
          <w:highlight w:val="none"/>
          <w:u w:val="single"/>
          <w:lang w:val="en-US" w:eastAsia="zh-CN"/>
        </w:rPr>
      </w:pPr>
      <w:r>
        <w:rPr>
          <w:rFonts w:hint="default" w:ascii="Arial" w:hAnsi="Arial" w:cs="Arial"/>
          <w:color w:val="auto"/>
          <w:szCs w:val="21"/>
          <w:highlight w:val="none"/>
        </w:rPr>
        <w:t>详见招标文件的</w:t>
      </w:r>
      <w:r>
        <w:rPr>
          <w:rFonts w:hint="default" w:ascii="Arial" w:hAnsi="Arial" w:cs="Arial"/>
          <w:b/>
          <w:bCs/>
          <w:color w:val="auto"/>
          <w:szCs w:val="21"/>
          <w:highlight w:val="none"/>
          <w:u w:val="single"/>
        </w:rPr>
        <w:t>《第四章 采购合同》</w:t>
      </w:r>
      <w:r>
        <w:rPr>
          <w:rFonts w:hint="default" w:ascii="Arial" w:hAnsi="Arial" w:cs="Arial"/>
          <w:color w:val="auto"/>
          <w:szCs w:val="21"/>
          <w:highlight w:val="none"/>
        </w:rPr>
        <w:t>，投标人应对合同内容进行审核，如有偏离，请在投标文件的</w:t>
      </w:r>
      <w:r>
        <w:rPr>
          <w:rFonts w:hint="default" w:ascii="Arial" w:hAnsi="Arial" w:cs="Arial"/>
          <w:color w:val="auto"/>
          <w:szCs w:val="21"/>
          <w:highlight w:val="none"/>
          <w:lang w:eastAsia="zh-CN"/>
        </w:rPr>
        <w:t>“</w:t>
      </w:r>
      <w:r>
        <w:rPr>
          <w:rFonts w:hint="default" w:ascii="Arial" w:hAnsi="Arial" w:cs="Arial"/>
          <w:color w:val="auto"/>
          <w:szCs w:val="21"/>
          <w:highlight w:val="none"/>
        </w:rPr>
        <w:t>偏离表</w:t>
      </w:r>
      <w:r>
        <w:rPr>
          <w:rFonts w:hint="default" w:ascii="Arial" w:hAnsi="Arial" w:cs="Arial"/>
          <w:color w:val="auto"/>
          <w:szCs w:val="21"/>
          <w:highlight w:val="none"/>
          <w:lang w:eastAsia="zh-CN"/>
        </w:rPr>
        <w:t>”</w:t>
      </w:r>
      <w:r>
        <w:rPr>
          <w:rFonts w:hint="default" w:ascii="Arial" w:hAnsi="Arial" w:cs="Arial"/>
          <w:color w:val="auto"/>
          <w:szCs w:val="21"/>
          <w:highlight w:val="none"/>
        </w:rPr>
        <w:t>中反映。</w:t>
      </w:r>
    </w:p>
    <w:p w14:paraId="6A0EBF72">
      <w:pPr>
        <w:pStyle w:val="3"/>
        <w:ind w:firstLine="422"/>
        <w:rPr>
          <w:rFonts w:hint="default" w:ascii="Arial" w:hAnsi="Arial" w:cs="Arial"/>
          <w:color w:val="auto"/>
          <w:highlight w:val="none"/>
        </w:rPr>
      </w:pPr>
      <w:r>
        <w:rPr>
          <w:rFonts w:hint="eastAsia" w:ascii="Arial" w:hAnsi="Arial" w:cs="Arial"/>
          <w:color w:val="auto"/>
          <w:highlight w:val="none"/>
          <w:lang w:val="en-US" w:eastAsia="zh-CN"/>
        </w:rPr>
        <w:t>八、</w:t>
      </w:r>
      <w:r>
        <w:rPr>
          <w:rFonts w:hint="default" w:ascii="Arial" w:hAnsi="Arial" w:cs="Arial"/>
          <w:color w:val="auto"/>
          <w:highlight w:val="none"/>
        </w:rPr>
        <w:t>政府采购政策要求</w:t>
      </w:r>
    </w:p>
    <w:p w14:paraId="6EF17620">
      <w:pPr>
        <w:pStyle w:val="3"/>
        <w:ind w:firstLine="422"/>
        <w:rPr>
          <w:rFonts w:hint="default" w:ascii="Arial" w:hAnsi="Arial" w:cs="Arial"/>
          <w:color w:val="auto"/>
          <w:highlight w:val="none"/>
        </w:rPr>
      </w:pPr>
      <w:r>
        <w:rPr>
          <w:rFonts w:hint="eastAsia" w:ascii="Arial" w:hAnsi="Arial" w:cs="Arial"/>
          <w:color w:val="auto"/>
          <w:highlight w:val="none"/>
          <w:lang w:val="en-US" w:eastAsia="zh-CN"/>
        </w:rPr>
        <w:t>1</w:t>
      </w:r>
      <w:r>
        <w:rPr>
          <w:rFonts w:hint="default" w:ascii="Arial" w:hAnsi="Arial" w:cs="Arial"/>
          <w:color w:val="auto"/>
          <w:highlight w:val="none"/>
        </w:rPr>
        <w:t>、采购本国货物、工程和服务</w:t>
      </w:r>
    </w:p>
    <w:p w14:paraId="28911C28">
      <w:pPr>
        <w:ind w:firstLine="420" w:firstLineChars="200"/>
        <w:rPr>
          <w:rFonts w:hint="eastAsia" w:ascii="Arial" w:hAnsi="Arial" w:eastAsia="宋体" w:cs="Arial"/>
          <w:color w:val="auto"/>
          <w:highlight w:val="none"/>
          <w:lang w:eastAsia="zh-CN"/>
        </w:rPr>
      </w:pPr>
      <w:r>
        <w:rPr>
          <w:rFonts w:hint="default" w:ascii="Arial" w:hAnsi="Arial" w:cs="Arial"/>
          <w:color w:val="auto"/>
          <w:highlight w:val="none"/>
        </w:rPr>
        <w:t>▲本项目采购本国生产的货物、工程和服务，不允许采购进口产品</w:t>
      </w:r>
      <w:r>
        <w:rPr>
          <w:rFonts w:hint="eastAsia" w:ascii="Arial" w:hAnsi="Arial" w:cs="Arial"/>
          <w:color w:val="auto"/>
          <w:highlight w:val="none"/>
          <w:lang w:eastAsia="zh-CN"/>
        </w:rPr>
        <w:t>。</w:t>
      </w:r>
    </w:p>
    <w:p w14:paraId="3FCE9139">
      <w:pPr>
        <w:pStyle w:val="3"/>
        <w:ind w:firstLine="422"/>
        <w:rPr>
          <w:rFonts w:hint="default" w:ascii="Arial" w:hAnsi="Arial" w:cs="Arial"/>
          <w:color w:val="auto"/>
          <w:highlight w:val="none"/>
        </w:rPr>
      </w:pPr>
      <w:r>
        <w:rPr>
          <w:rFonts w:hint="eastAsia" w:ascii="Arial" w:hAnsi="Arial" w:cs="Arial"/>
          <w:color w:val="auto"/>
          <w:highlight w:val="none"/>
          <w:lang w:val="en-US" w:eastAsia="zh-CN"/>
        </w:rPr>
        <w:t>2、</w:t>
      </w:r>
      <w:r>
        <w:rPr>
          <w:rFonts w:hint="default" w:ascii="Arial" w:hAnsi="Arial" w:cs="Arial"/>
          <w:color w:val="auto"/>
          <w:highlight w:val="none"/>
        </w:rPr>
        <w:t>支持绿色发展</w:t>
      </w:r>
    </w:p>
    <w:p w14:paraId="0B742F0C">
      <w:pPr>
        <w:ind w:firstLine="420" w:firstLineChars="200"/>
        <w:rPr>
          <w:rFonts w:hint="default" w:ascii="Arial" w:hAnsi="Arial" w:cs="Arial"/>
          <w:color w:val="auto"/>
          <w:highlight w:val="none"/>
        </w:rPr>
      </w:pPr>
      <w:r>
        <w:rPr>
          <w:rFonts w:hint="default" w:ascii="Arial" w:hAnsi="Arial" w:cs="Arial"/>
          <w:color w:val="auto"/>
          <w:highlight w:val="none"/>
        </w:rPr>
        <w:t>（1）节能产品的强制采购政策</w:t>
      </w:r>
    </w:p>
    <w:p w14:paraId="3EE02AB3">
      <w:pPr>
        <w:spacing w:line="300" w:lineRule="auto"/>
        <w:ind w:firstLine="420" w:firstLineChars="200"/>
        <w:rPr>
          <w:rFonts w:ascii="Arial" w:hAnsi="Arial" w:cs="Arial"/>
          <w:b/>
          <w:bCs/>
          <w:szCs w:val="21"/>
        </w:rPr>
      </w:pPr>
      <w:r>
        <w:rPr>
          <w:rFonts w:ascii="Arial" w:hAnsi="Arial" w:cs="Arial"/>
          <w:b/>
          <w:bCs/>
          <w:szCs w:val="21"/>
        </w:rPr>
        <w:t>【</w:t>
      </w:r>
      <w:r>
        <w:rPr>
          <w:rFonts w:hint="eastAsia" w:ascii="Arial" w:hAnsi="Arial" w:cs="Arial"/>
          <w:b/>
          <w:bCs/>
          <w:szCs w:val="21"/>
        </w:rPr>
        <w:t>说明：</w:t>
      </w:r>
      <w:r>
        <w:rPr>
          <w:rFonts w:ascii="Arial" w:hAnsi="Arial" w:cs="Arial"/>
          <w:b/>
          <w:bCs/>
          <w:szCs w:val="21"/>
        </w:rPr>
        <w:t>本项目不涉及强制节能产品】</w:t>
      </w:r>
    </w:p>
    <w:p w14:paraId="528E20B1">
      <w:pPr>
        <w:spacing w:line="300" w:lineRule="auto"/>
        <w:ind w:firstLine="420" w:firstLineChars="200"/>
        <w:rPr>
          <w:rFonts w:ascii="Arial" w:hAnsi="Arial" w:cs="Arial"/>
          <w:szCs w:val="21"/>
        </w:rPr>
      </w:pPr>
      <w:r>
        <w:rPr>
          <w:rFonts w:ascii="Arial" w:hAnsi="Arial" w:cs="Arial"/>
          <w:szCs w:val="21"/>
        </w:rPr>
        <w:t>（2）节能产品、环境标志产品的优先采购政策</w:t>
      </w:r>
    </w:p>
    <w:p w14:paraId="7D266B1F">
      <w:pPr>
        <w:spacing w:line="300" w:lineRule="auto"/>
        <w:ind w:firstLine="420" w:firstLineChars="200"/>
        <w:rPr>
          <w:rFonts w:ascii="Arial" w:hAnsi="Arial" w:cs="Arial"/>
          <w:b/>
          <w:bCs/>
          <w:szCs w:val="21"/>
        </w:rPr>
      </w:pPr>
      <w:r>
        <w:rPr>
          <w:rFonts w:ascii="Arial" w:hAnsi="Arial" w:cs="Arial"/>
          <w:b/>
          <w:bCs/>
          <w:szCs w:val="21"/>
        </w:rPr>
        <w:t>【</w:t>
      </w:r>
      <w:r>
        <w:rPr>
          <w:rFonts w:hint="eastAsia" w:ascii="Arial" w:hAnsi="Arial" w:cs="Arial"/>
          <w:b/>
          <w:bCs/>
          <w:szCs w:val="21"/>
        </w:rPr>
        <w:t>说明：</w:t>
      </w:r>
      <w:r>
        <w:rPr>
          <w:rFonts w:ascii="Arial" w:hAnsi="Arial" w:cs="Arial"/>
          <w:b/>
          <w:bCs/>
          <w:szCs w:val="21"/>
        </w:rPr>
        <w:t>本项目不涉及节能产品、环境标志产品】</w:t>
      </w:r>
    </w:p>
    <w:p w14:paraId="7A0D8553">
      <w:pPr>
        <w:spacing w:line="300" w:lineRule="auto"/>
        <w:ind w:firstLine="420" w:firstLineChars="200"/>
        <w:rPr>
          <w:rFonts w:ascii="Arial" w:hAnsi="Arial" w:cs="Arial"/>
          <w:szCs w:val="21"/>
        </w:rPr>
      </w:pPr>
      <w:r>
        <w:rPr>
          <w:rFonts w:ascii="Arial" w:hAnsi="Arial" w:cs="Arial"/>
          <w:szCs w:val="21"/>
        </w:rPr>
        <w:t>（3）修缮、装修类项目采购建材的，供应商应按采购文件和合同规定的绿色建筑和绿色建材性能、指标进行采购。</w:t>
      </w:r>
      <w:r>
        <w:rPr>
          <w:rFonts w:hint="eastAsia" w:ascii="Arial" w:hAnsi="Arial" w:cs="Arial"/>
          <w:b/>
          <w:bCs/>
          <w:szCs w:val="21"/>
        </w:rPr>
        <w:t>【说明：本项目不涉及</w:t>
      </w:r>
      <w:r>
        <w:rPr>
          <w:rFonts w:ascii="Arial" w:hAnsi="Arial" w:cs="Arial"/>
          <w:b/>
          <w:bCs/>
          <w:szCs w:val="21"/>
        </w:rPr>
        <w:t>建材】</w:t>
      </w:r>
    </w:p>
    <w:p w14:paraId="6F34F5B2">
      <w:pPr>
        <w:spacing w:line="300" w:lineRule="auto"/>
        <w:ind w:firstLine="420" w:firstLineChars="200"/>
        <w:rPr>
          <w:rFonts w:ascii="Arial" w:hAnsi="Arial" w:cs="Arial"/>
          <w:szCs w:val="21"/>
        </w:rPr>
      </w:pPr>
      <w:r>
        <w:rPr>
          <w:rFonts w:ascii="Arial" w:hAnsi="Arial" w:cs="Arial"/>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31C3536">
      <w:pPr>
        <w:pStyle w:val="3"/>
        <w:ind w:firstLine="422"/>
        <w:rPr>
          <w:rFonts w:hint="default" w:ascii="Arial" w:hAnsi="Arial" w:cs="Arial"/>
          <w:color w:val="auto"/>
          <w:highlight w:val="none"/>
        </w:rPr>
      </w:pPr>
      <w:r>
        <w:rPr>
          <w:rFonts w:hint="eastAsia" w:ascii="Arial" w:hAnsi="Arial" w:cs="Arial"/>
          <w:color w:val="auto"/>
          <w:highlight w:val="none"/>
          <w:lang w:val="en-US" w:eastAsia="zh-CN"/>
        </w:rPr>
        <w:t>3</w:t>
      </w:r>
      <w:r>
        <w:rPr>
          <w:rFonts w:hint="default" w:ascii="Arial" w:hAnsi="Arial" w:cs="Arial"/>
          <w:color w:val="auto"/>
          <w:highlight w:val="none"/>
        </w:rPr>
        <w:t>、支持创新发展</w:t>
      </w:r>
    </w:p>
    <w:p w14:paraId="43296360">
      <w:pPr>
        <w:ind w:firstLine="420" w:firstLineChars="200"/>
        <w:rPr>
          <w:rFonts w:hint="default" w:ascii="Arial" w:hAnsi="Arial" w:cs="Arial"/>
          <w:b/>
          <w:bCs/>
          <w:szCs w:val="21"/>
        </w:rPr>
      </w:pPr>
      <w:r>
        <w:rPr>
          <w:rFonts w:hint="default" w:ascii="Arial" w:hAnsi="Arial" w:cs="Arial"/>
          <w:color w:val="auto"/>
          <w:szCs w:val="21"/>
          <w:highlight w:val="none"/>
        </w:rPr>
        <w:t>（1）采购人优先采购被认定为首台套产品和</w:t>
      </w:r>
      <w:r>
        <w:rPr>
          <w:rFonts w:hint="default" w:ascii="Arial" w:hAnsi="Arial" w:cs="Arial"/>
          <w:color w:val="auto"/>
          <w:szCs w:val="21"/>
          <w:highlight w:val="none"/>
          <w:lang w:eastAsia="zh-CN"/>
        </w:rPr>
        <w:t>“</w:t>
      </w:r>
      <w:r>
        <w:rPr>
          <w:rFonts w:hint="default" w:ascii="Arial" w:hAnsi="Arial" w:cs="Arial"/>
          <w:color w:val="auto"/>
          <w:szCs w:val="21"/>
          <w:highlight w:val="none"/>
        </w:rPr>
        <w:t>制造精品</w:t>
      </w:r>
      <w:r>
        <w:rPr>
          <w:rFonts w:hint="default" w:ascii="Arial" w:hAnsi="Arial" w:cs="Arial"/>
          <w:color w:val="auto"/>
          <w:szCs w:val="21"/>
          <w:highlight w:val="none"/>
          <w:lang w:eastAsia="zh-CN"/>
        </w:rPr>
        <w:t>”</w:t>
      </w:r>
      <w:r>
        <w:rPr>
          <w:rFonts w:hint="default" w:ascii="Arial" w:hAnsi="Arial" w:cs="Arial"/>
          <w:color w:val="auto"/>
          <w:szCs w:val="21"/>
          <w:highlight w:val="none"/>
        </w:rPr>
        <w:t>的自主创新产品。</w:t>
      </w:r>
      <w:r>
        <w:rPr>
          <w:rFonts w:hint="eastAsia" w:ascii="Arial" w:hAnsi="Arial" w:cs="Arial"/>
          <w:b/>
          <w:bCs/>
          <w:szCs w:val="21"/>
        </w:rPr>
        <w:t>【说明：本项目不涉及】</w:t>
      </w:r>
    </w:p>
    <w:p w14:paraId="72CD7E7D">
      <w:pPr>
        <w:ind w:firstLine="420" w:firstLineChars="200"/>
        <w:rPr>
          <w:rFonts w:hint="eastAsia" w:ascii="Arial" w:hAnsi="Arial" w:cs="Arial"/>
          <w:b/>
          <w:bCs/>
          <w:szCs w:val="21"/>
        </w:rPr>
      </w:pPr>
      <w:r>
        <w:rPr>
          <w:rFonts w:hint="default" w:ascii="Arial" w:hAnsi="Arial" w:cs="Arial"/>
          <w:color w:val="auto"/>
          <w:szCs w:val="21"/>
          <w:highlight w:val="none"/>
        </w:rPr>
        <w:t>（2）首台套产品被纳入《首台套产品推广应用指导目录》之日起3年内，以及产品核心技术高于国内领先水平，并具有明晰自主知识产权的</w:t>
      </w:r>
      <w:r>
        <w:rPr>
          <w:rFonts w:hint="default" w:ascii="Arial" w:hAnsi="Arial" w:cs="Arial"/>
          <w:color w:val="auto"/>
          <w:szCs w:val="21"/>
          <w:highlight w:val="none"/>
          <w:lang w:eastAsia="zh-CN"/>
        </w:rPr>
        <w:t>“</w:t>
      </w:r>
      <w:r>
        <w:rPr>
          <w:rFonts w:hint="default" w:ascii="Arial" w:hAnsi="Arial" w:cs="Arial"/>
          <w:color w:val="auto"/>
          <w:szCs w:val="21"/>
          <w:highlight w:val="none"/>
        </w:rPr>
        <w:t>制造精品</w:t>
      </w:r>
      <w:r>
        <w:rPr>
          <w:rFonts w:hint="default" w:ascii="Arial" w:hAnsi="Arial" w:cs="Arial"/>
          <w:color w:val="auto"/>
          <w:szCs w:val="21"/>
          <w:highlight w:val="none"/>
          <w:lang w:eastAsia="zh-CN"/>
        </w:rPr>
        <w:t>”</w:t>
      </w:r>
      <w:r>
        <w:rPr>
          <w:rFonts w:hint="default" w:ascii="Arial" w:hAnsi="Arial" w:cs="Arial"/>
          <w:color w:val="auto"/>
          <w:szCs w:val="21"/>
          <w:highlight w:val="none"/>
        </w:rPr>
        <w:t>产品，自认定之日起3年内视同已具备相应销售业绩，参加政府采购活动时业绩分值为满分。</w:t>
      </w:r>
      <w:r>
        <w:rPr>
          <w:rFonts w:hint="eastAsia" w:ascii="Arial" w:hAnsi="Arial" w:cs="Arial"/>
          <w:b/>
          <w:bCs/>
          <w:szCs w:val="21"/>
        </w:rPr>
        <w:t>【说明：本项目不涉及】</w:t>
      </w:r>
    </w:p>
    <w:p w14:paraId="5C7AC94F">
      <w:pPr>
        <w:pStyle w:val="3"/>
        <w:ind w:firstLine="422"/>
        <w:rPr>
          <w:rFonts w:hint="default" w:ascii="Arial" w:hAnsi="Arial" w:cs="Arial"/>
          <w:color w:val="auto"/>
          <w:highlight w:val="none"/>
        </w:rPr>
      </w:pPr>
      <w:r>
        <w:rPr>
          <w:rFonts w:hint="eastAsia" w:ascii="Arial" w:hAnsi="Arial" w:cs="Arial"/>
          <w:color w:val="auto"/>
          <w:highlight w:val="none"/>
          <w:lang w:val="en-US" w:eastAsia="zh-CN"/>
        </w:rPr>
        <w:t>4、</w:t>
      </w:r>
      <w:r>
        <w:rPr>
          <w:rFonts w:hint="default" w:ascii="Arial" w:hAnsi="Arial" w:cs="Arial"/>
          <w:color w:val="auto"/>
          <w:highlight w:val="none"/>
        </w:rPr>
        <w:t>支持中小企业发展</w:t>
      </w:r>
    </w:p>
    <w:p w14:paraId="38DE11A0">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1</w:t>
      </w:r>
      <w:r>
        <w:rPr>
          <w:rFonts w:hint="eastAsia" w:ascii="Arial" w:hAnsi="Arial" w:cs="Arial"/>
          <w:color w:val="auto"/>
          <w:szCs w:val="21"/>
          <w:highlight w:val="none"/>
          <w:lang w:eastAsia="zh-CN"/>
        </w:rPr>
        <w:t>）</w:t>
      </w:r>
      <w:r>
        <w:rPr>
          <w:rFonts w:hint="default" w:ascii="Arial" w:hAnsi="Arial" w:cs="Arial"/>
          <w:color w:val="auto"/>
          <w:szCs w:val="21"/>
          <w:highlight w:val="none"/>
        </w:rPr>
        <w:t>根据《财政部 工业和信息化部关于印发＜政府采购促进中小企业发展管理办法＞的通知》（财库〔2020〕46号）的规定，</w:t>
      </w:r>
      <w:r>
        <w:rPr>
          <w:rFonts w:hint="eastAsia" w:ascii="Arial" w:hAnsi="Arial" w:cs="Arial"/>
          <w:color w:val="auto"/>
          <w:szCs w:val="21"/>
          <w:highlight w:val="none"/>
          <w:lang w:val="en-US" w:eastAsia="zh-CN"/>
        </w:rPr>
        <w:t>本项目专门面向中小企业，服务全部由符合政策要求的中小企业承接，提供中小企业声明函</w:t>
      </w:r>
      <w:r>
        <w:rPr>
          <w:rFonts w:hint="default" w:ascii="Arial" w:hAnsi="Arial" w:cs="Arial"/>
          <w:color w:val="auto"/>
          <w:szCs w:val="21"/>
          <w:highlight w:val="none"/>
        </w:rPr>
        <w:t>；</w:t>
      </w:r>
    </w:p>
    <w:p w14:paraId="054D2876">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采购标的对应的中小企业划分标准所属行业：【</w:t>
      </w:r>
      <w:r>
        <w:rPr>
          <w:rFonts w:hint="eastAsia" w:ascii="Arial" w:hAnsi="Arial" w:cs="Arial"/>
          <w:color w:val="auto"/>
          <w:szCs w:val="21"/>
          <w:highlight w:val="none"/>
          <w:lang w:val="en-US" w:eastAsia="zh-CN"/>
        </w:rPr>
        <w:t>其他未列明行业</w:t>
      </w:r>
      <w:r>
        <w:rPr>
          <w:rFonts w:hint="default" w:ascii="Arial" w:hAnsi="Arial" w:cs="Arial"/>
          <w:color w:val="auto"/>
          <w:szCs w:val="21"/>
          <w:highlight w:val="none"/>
        </w:rPr>
        <w:t>】；</w:t>
      </w:r>
    </w:p>
    <w:p w14:paraId="299F1960">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中小企业划分标准：《中小企业划分标准》（工信部联企业〔2011〕300号）。</w:t>
      </w:r>
    </w:p>
    <w:p w14:paraId="690B2B62">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2</w:t>
      </w:r>
      <w:r>
        <w:rPr>
          <w:rFonts w:hint="eastAsia" w:ascii="Arial" w:hAnsi="Arial" w:cs="Arial"/>
          <w:color w:val="auto"/>
          <w:szCs w:val="21"/>
          <w:highlight w:val="none"/>
          <w:lang w:eastAsia="zh-CN"/>
        </w:rPr>
        <w:t>）</w:t>
      </w:r>
      <w:r>
        <w:rPr>
          <w:rFonts w:hint="default" w:ascii="Arial" w:hAnsi="Arial" w:cs="Arial"/>
          <w:color w:val="auto"/>
          <w:szCs w:val="21"/>
          <w:highlight w:val="none"/>
        </w:rPr>
        <w:t>根据《财政部 司法部关于政府采购支持监狱企业发展有关问题的通知》（财库〔2014〕68号）的规定，监狱企业视同小型、微型企业。</w:t>
      </w:r>
    </w:p>
    <w:p w14:paraId="060947CF">
      <w:pPr>
        <w:ind w:firstLine="420" w:firstLineChars="200"/>
        <w:rPr>
          <w:rFonts w:hint="default" w:ascii="Arial" w:hAnsi="Arial" w:cs="Arial"/>
          <w:color w:val="auto"/>
          <w:szCs w:val="21"/>
          <w:highlight w:val="none"/>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3</w:t>
      </w:r>
      <w:r>
        <w:rPr>
          <w:rFonts w:hint="eastAsia" w:ascii="Arial" w:hAnsi="Arial" w:cs="Arial"/>
          <w:color w:val="auto"/>
          <w:szCs w:val="21"/>
          <w:highlight w:val="none"/>
          <w:lang w:eastAsia="zh-CN"/>
        </w:rPr>
        <w:t>）</w:t>
      </w:r>
      <w:r>
        <w:rPr>
          <w:rFonts w:hint="default" w:ascii="Arial" w:hAnsi="Arial" w:cs="Arial"/>
          <w:color w:val="auto"/>
          <w:szCs w:val="21"/>
          <w:highlight w:val="none"/>
        </w:rPr>
        <w:t>根据《财政部 民政部 中国残疾人联合会关于促进残疾人就业政府采购政策的通知》（财库〔2017〕141号）的规定，残疾人福利性单位视同小型、微型企业。</w:t>
      </w:r>
    </w:p>
    <w:p w14:paraId="25F60005">
      <w:pPr>
        <w:pStyle w:val="3"/>
        <w:ind w:firstLine="422"/>
        <w:rPr>
          <w:rFonts w:hint="default" w:ascii="Arial" w:hAnsi="Arial" w:cs="Arial"/>
          <w:color w:val="auto"/>
          <w:highlight w:val="none"/>
        </w:rPr>
      </w:pPr>
      <w:r>
        <w:rPr>
          <w:rFonts w:hint="eastAsia" w:ascii="Arial" w:hAnsi="Arial" w:cs="Arial"/>
          <w:color w:val="auto"/>
          <w:highlight w:val="none"/>
          <w:lang w:val="en-US" w:eastAsia="zh-CN"/>
        </w:rPr>
        <w:t>九、</w:t>
      </w:r>
      <w:r>
        <w:rPr>
          <w:rFonts w:hint="default" w:ascii="Arial" w:hAnsi="Arial" w:cs="Arial"/>
          <w:color w:val="auto"/>
          <w:highlight w:val="none"/>
        </w:rPr>
        <w:t>实质性要求</w:t>
      </w:r>
    </w:p>
    <w:p w14:paraId="1BF82C92">
      <w:pPr>
        <w:adjustRightInd w:val="0"/>
        <w:ind w:firstLine="411" w:firstLineChars="196"/>
        <w:rPr>
          <w:rFonts w:hint="default" w:ascii="Arial" w:hAnsi="Arial" w:cs="Arial"/>
          <w:bCs/>
          <w:color w:val="auto"/>
          <w:szCs w:val="21"/>
          <w:highlight w:val="none"/>
        </w:rPr>
      </w:pPr>
      <w:r>
        <w:rPr>
          <w:rFonts w:hint="default" w:ascii="Arial" w:hAnsi="Arial" w:cs="Arial"/>
          <w:bCs/>
          <w:color w:val="auto"/>
          <w:szCs w:val="21"/>
          <w:highlight w:val="none"/>
        </w:rPr>
        <w:t>本章中所有带</w:t>
      </w:r>
      <w:r>
        <w:rPr>
          <w:rFonts w:hint="eastAsia" w:ascii="Arial" w:hAnsi="Arial" w:cs="Arial"/>
          <w:bCs/>
          <w:color w:val="auto"/>
          <w:szCs w:val="21"/>
          <w:highlight w:val="none"/>
          <w:lang w:eastAsia="zh-CN"/>
        </w:rPr>
        <w:t>“</w:t>
      </w:r>
      <w:r>
        <w:rPr>
          <w:rFonts w:hint="default" w:ascii="Arial" w:hAnsi="Arial" w:cs="Arial"/>
          <w:bCs/>
          <w:color w:val="auto"/>
          <w:kern w:val="0"/>
          <w:szCs w:val="21"/>
          <w:highlight w:val="none"/>
        </w:rPr>
        <w:t>▲</w:t>
      </w:r>
      <w:r>
        <w:rPr>
          <w:rFonts w:hint="eastAsia" w:ascii="Arial" w:hAnsi="Arial" w:cs="Arial"/>
          <w:bCs/>
          <w:color w:val="auto"/>
          <w:szCs w:val="21"/>
          <w:highlight w:val="none"/>
          <w:lang w:eastAsia="zh-CN"/>
        </w:rPr>
        <w:t>”</w:t>
      </w:r>
      <w:r>
        <w:rPr>
          <w:rFonts w:hint="default" w:ascii="Arial" w:hAnsi="Arial" w:cs="Arial"/>
          <w:bCs/>
          <w:color w:val="auto"/>
          <w:szCs w:val="21"/>
          <w:highlight w:val="none"/>
        </w:rPr>
        <w:t>的内容是采购人提出的实质性要求，投标文件响应内容若不满足实质性要求，该投标文件将被评标委员会认定为无效。</w:t>
      </w:r>
    </w:p>
    <w:p w14:paraId="42B8D3A7">
      <w:pPr>
        <w:pStyle w:val="3"/>
        <w:ind w:firstLine="422"/>
        <w:rPr>
          <w:rFonts w:hint="eastAsia" w:ascii="Arial" w:hAnsi="Arial" w:cs="Arial"/>
          <w:color w:val="auto"/>
          <w:highlight w:val="none"/>
          <w:lang w:val="zh-CN"/>
        </w:rPr>
      </w:pPr>
      <w:r>
        <w:rPr>
          <w:rFonts w:hint="eastAsia" w:ascii="Arial" w:hAnsi="Arial" w:cs="Arial"/>
          <w:color w:val="auto"/>
          <w:highlight w:val="none"/>
          <w:lang w:val="en-US" w:eastAsia="zh-CN"/>
        </w:rPr>
        <w:t>十、</w:t>
      </w:r>
      <w:r>
        <w:rPr>
          <w:rFonts w:hint="eastAsia" w:ascii="Arial" w:hAnsi="Arial" w:cs="Arial"/>
          <w:color w:val="auto"/>
          <w:highlight w:val="none"/>
        </w:rPr>
        <w:t>特别提示</w:t>
      </w:r>
    </w:p>
    <w:p w14:paraId="710E8790">
      <w:pPr>
        <w:adjustRightInd w:val="0"/>
        <w:ind w:firstLine="411" w:firstLineChars="196"/>
        <w:rPr>
          <w:rFonts w:hint="default" w:ascii="Arial" w:hAnsi="Arial" w:cs="Arial"/>
          <w:bCs/>
          <w:color w:val="auto"/>
          <w:szCs w:val="21"/>
          <w:highlight w:val="none"/>
        </w:rPr>
      </w:pPr>
      <w:r>
        <w:rPr>
          <w:rFonts w:hint="eastAsia" w:ascii="Arial" w:hAnsi="Arial" w:cs="Arial"/>
          <w:bCs/>
          <w:color w:val="auto"/>
          <w:szCs w:val="21"/>
          <w:highlight w:val="none"/>
          <w:lang w:val="zh-CN"/>
        </w:rPr>
        <w:t>如采购文件中遗漏了必须具备的内容或服务，请</w:t>
      </w:r>
      <w:r>
        <w:rPr>
          <w:rFonts w:hint="eastAsia" w:ascii="Arial" w:hAnsi="Arial" w:cs="Arial"/>
          <w:bCs/>
          <w:color w:val="auto"/>
          <w:szCs w:val="21"/>
          <w:highlight w:val="none"/>
          <w:lang w:val="en-US" w:eastAsia="zh-CN"/>
        </w:rPr>
        <w:t>投标人</w:t>
      </w:r>
      <w:r>
        <w:rPr>
          <w:rFonts w:hint="eastAsia" w:ascii="Arial" w:hAnsi="Arial" w:cs="Arial"/>
          <w:bCs/>
          <w:color w:val="auto"/>
          <w:szCs w:val="21"/>
          <w:highlight w:val="none"/>
          <w:lang w:val="zh-CN"/>
        </w:rPr>
        <w:t>在投标文件中补充，并提出解决方案供</w:t>
      </w:r>
      <w:r>
        <w:rPr>
          <w:rFonts w:hint="eastAsia" w:ascii="Arial" w:hAnsi="Arial" w:cs="Arial"/>
          <w:bCs/>
          <w:color w:val="auto"/>
          <w:szCs w:val="21"/>
          <w:highlight w:val="none"/>
          <w:lang w:val="en-US" w:eastAsia="zh-CN"/>
        </w:rPr>
        <w:t>采购人</w:t>
      </w:r>
      <w:r>
        <w:rPr>
          <w:rFonts w:hint="eastAsia" w:ascii="Arial" w:hAnsi="Arial" w:cs="Arial"/>
          <w:bCs/>
          <w:color w:val="auto"/>
          <w:szCs w:val="21"/>
          <w:highlight w:val="none"/>
          <w:lang w:val="zh-CN"/>
        </w:rPr>
        <w:t>参考；中标</w:t>
      </w:r>
      <w:r>
        <w:rPr>
          <w:rFonts w:hint="eastAsia" w:ascii="Arial" w:hAnsi="Arial" w:cs="Arial"/>
          <w:bCs/>
          <w:color w:val="auto"/>
          <w:szCs w:val="21"/>
          <w:highlight w:val="none"/>
          <w:lang w:val="en-US" w:eastAsia="zh-CN"/>
        </w:rPr>
        <w:t>人</w:t>
      </w:r>
      <w:r>
        <w:rPr>
          <w:rFonts w:hint="eastAsia" w:ascii="Arial" w:hAnsi="Arial" w:cs="Arial"/>
          <w:bCs/>
          <w:color w:val="auto"/>
          <w:szCs w:val="21"/>
          <w:highlight w:val="none"/>
          <w:lang w:val="zh-CN"/>
        </w:rPr>
        <w:t>有义务保证采购</w:t>
      </w:r>
      <w:r>
        <w:rPr>
          <w:rFonts w:hint="eastAsia" w:ascii="Arial" w:hAnsi="Arial" w:cs="Arial"/>
          <w:bCs/>
          <w:color w:val="auto"/>
          <w:szCs w:val="21"/>
          <w:highlight w:val="none"/>
          <w:lang w:val="en-US" w:eastAsia="zh-CN"/>
        </w:rPr>
        <w:t>人</w:t>
      </w:r>
      <w:r>
        <w:rPr>
          <w:rFonts w:hint="eastAsia" w:ascii="Arial" w:hAnsi="Arial" w:cs="Arial"/>
          <w:bCs/>
          <w:color w:val="auto"/>
          <w:szCs w:val="21"/>
          <w:highlight w:val="none"/>
          <w:lang w:val="zh-CN"/>
        </w:rPr>
        <w:t>采购项目的完整性。</w:t>
      </w:r>
    </w:p>
    <w:p w14:paraId="3326910D">
      <w:pPr>
        <w:adjustRightInd w:val="0"/>
        <w:ind w:firstLine="420" w:firstLineChars="200"/>
        <w:jc w:val="left"/>
        <w:rPr>
          <w:rFonts w:hint="default" w:ascii="Arial" w:hAnsi="Arial" w:cs="Arial"/>
          <w:color w:val="auto"/>
          <w:highlight w:val="none"/>
        </w:rPr>
      </w:pPr>
      <w:r>
        <w:rPr>
          <w:rFonts w:hint="default" w:ascii="Arial" w:hAnsi="Arial" w:cs="Arial"/>
          <w:color w:val="auto"/>
          <w:highlight w:val="none"/>
        </w:rPr>
        <w:br w:type="page"/>
      </w:r>
    </w:p>
    <w:p w14:paraId="76377F3F">
      <w:pPr>
        <w:pStyle w:val="2"/>
        <w:spacing w:before="0" w:beforeLines="0"/>
        <w:rPr>
          <w:rFonts w:hint="default" w:ascii="Arial" w:hAnsi="Arial" w:cs="Arial"/>
          <w:color w:val="auto"/>
          <w:highlight w:val="none"/>
        </w:rPr>
      </w:pPr>
      <w:bookmarkStart w:id="61" w:name="_Toc82338245"/>
      <w:bookmarkStart w:id="62" w:name="_Toc24982"/>
      <w:bookmarkStart w:id="63" w:name="_Toc211745569"/>
      <w:bookmarkStart w:id="64" w:name="_Toc82873328"/>
      <w:r>
        <w:rPr>
          <w:rFonts w:hint="default" w:ascii="Arial" w:hAnsi="Arial" w:cs="Arial"/>
          <w:color w:val="auto"/>
          <w:highlight w:val="none"/>
        </w:rPr>
        <w:t>第四章  采购合同</w:t>
      </w:r>
      <w:bookmarkEnd w:id="61"/>
      <w:bookmarkEnd w:id="62"/>
      <w:bookmarkEnd w:id="63"/>
      <w:bookmarkEnd w:id="64"/>
    </w:p>
    <w:p w14:paraId="6E932E7C">
      <w:pPr>
        <w:jc w:val="center"/>
        <w:rPr>
          <w:rFonts w:hint="default" w:ascii="Arial" w:hAnsi="Arial" w:cs="Arial" w:eastAsiaTheme="minorEastAsia"/>
          <w:color w:val="auto"/>
          <w:sz w:val="32"/>
          <w:szCs w:val="32"/>
          <w:highlight w:val="none"/>
        </w:rPr>
      </w:pPr>
    </w:p>
    <w:p w14:paraId="228D05B6">
      <w:pPr>
        <w:jc w:val="center"/>
        <w:rPr>
          <w:rFonts w:hint="default" w:ascii="Arial" w:hAnsi="Arial" w:cs="Arial" w:eastAsiaTheme="minorEastAsia"/>
          <w:color w:val="auto"/>
          <w:highlight w:val="none"/>
        </w:rPr>
      </w:pPr>
      <w:r>
        <w:rPr>
          <w:rFonts w:hint="default" w:ascii="Arial" w:hAnsi="Arial" w:cs="Arial" w:eastAsiaTheme="minorEastAsia"/>
          <w:b/>
          <w:bCs/>
          <w:color w:val="auto"/>
          <w:highlight w:val="none"/>
        </w:rPr>
        <w:t>（甲乙双方应按招标文件确定的事项及投标文件响应内容签订本合同，不得对招标文件确定的事项和中标人的投标文件作实质性修改）</w:t>
      </w:r>
    </w:p>
    <w:p w14:paraId="327800E7">
      <w:pPr>
        <w:jc w:val="center"/>
        <w:rPr>
          <w:rFonts w:hint="default" w:ascii="Arial" w:hAnsi="Arial" w:cs="Arial"/>
          <w:b/>
          <w:color w:val="auto"/>
          <w:sz w:val="36"/>
          <w:szCs w:val="36"/>
          <w:highlight w:val="none"/>
        </w:rPr>
      </w:pPr>
    </w:p>
    <w:p w14:paraId="58316321">
      <w:pPr>
        <w:jc w:val="center"/>
        <w:rPr>
          <w:rFonts w:hint="default" w:ascii="Arial" w:hAnsi="Arial" w:cs="Arial"/>
          <w:b/>
          <w:color w:val="auto"/>
          <w:sz w:val="36"/>
          <w:szCs w:val="36"/>
          <w:highlight w:val="none"/>
        </w:rPr>
      </w:pPr>
      <w:r>
        <w:rPr>
          <w:rFonts w:hint="default" w:ascii="Arial" w:hAnsi="Arial" w:cs="Arial"/>
          <w:b/>
          <w:color w:val="auto"/>
          <w:sz w:val="36"/>
          <w:szCs w:val="36"/>
          <w:highlight w:val="none"/>
        </w:rPr>
        <w:t>采购合同</w:t>
      </w:r>
    </w:p>
    <w:p w14:paraId="5C8FC8FA">
      <w:pPr>
        <w:ind w:firstLine="3170" w:firstLineChars="1508"/>
        <w:rPr>
          <w:rFonts w:hint="default" w:ascii="Arial" w:hAnsi="Arial" w:cs="Arial"/>
          <w:b/>
          <w:color w:val="auto"/>
          <w:szCs w:val="21"/>
          <w:highlight w:val="none"/>
        </w:rPr>
      </w:pPr>
    </w:p>
    <w:p w14:paraId="0B632FB4">
      <w:pPr>
        <w:ind w:firstLine="3170" w:firstLineChars="1508"/>
        <w:rPr>
          <w:rFonts w:hint="default" w:ascii="Arial" w:hAnsi="Arial" w:cs="Arial"/>
          <w:color w:val="auto"/>
          <w:szCs w:val="21"/>
          <w:highlight w:val="none"/>
        </w:rPr>
      </w:pPr>
      <w:r>
        <w:rPr>
          <w:rFonts w:hint="default" w:ascii="Arial" w:hAnsi="Arial" w:cs="Arial"/>
          <w:b/>
          <w:color w:val="auto"/>
          <w:szCs w:val="21"/>
          <w:highlight w:val="none"/>
        </w:rPr>
        <w:t>合同编号：</w:t>
      </w:r>
      <w:r>
        <w:rPr>
          <w:rFonts w:hint="default" w:ascii="Arial" w:hAnsi="Arial" w:cs="Arial"/>
          <w:color w:val="auto"/>
          <w:sz w:val="24"/>
          <w:highlight w:val="none"/>
          <w:u w:val="single"/>
        </w:rPr>
        <w:t>【          】</w:t>
      </w:r>
    </w:p>
    <w:p w14:paraId="47309A59">
      <w:pPr>
        <w:rPr>
          <w:rFonts w:hint="default" w:ascii="Arial" w:hAnsi="Arial" w:cs="Arial"/>
          <w:color w:val="auto"/>
          <w:szCs w:val="21"/>
          <w:highlight w:val="none"/>
        </w:rPr>
      </w:pPr>
    </w:p>
    <w:p w14:paraId="79F42C18">
      <w:pPr>
        <w:rPr>
          <w:rFonts w:hint="default" w:ascii="Arial" w:hAnsi="Arial" w:cs="Arial"/>
          <w:color w:val="auto"/>
          <w:szCs w:val="21"/>
          <w:highlight w:val="none"/>
        </w:rPr>
      </w:pPr>
    </w:p>
    <w:p w14:paraId="0746646F">
      <w:pPr>
        <w:rPr>
          <w:rFonts w:hint="default" w:ascii="Arial" w:hAnsi="Arial" w:cs="Arial"/>
          <w:color w:val="auto"/>
          <w:szCs w:val="21"/>
          <w:highlight w:val="none"/>
        </w:rPr>
      </w:pPr>
    </w:p>
    <w:p w14:paraId="252A2B99">
      <w:pPr>
        <w:rPr>
          <w:rFonts w:hint="default" w:ascii="Arial" w:hAnsi="Arial" w:cs="Arial"/>
          <w:color w:val="auto"/>
          <w:szCs w:val="21"/>
          <w:highlight w:val="none"/>
        </w:rPr>
      </w:pPr>
    </w:p>
    <w:p w14:paraId="73A5A3BD">
      <w:pPr>
        <w:rPr>
          <w:rFonts w:hint="default" w:ascii="Arial" w:hAnsi="Arial" w:cs="Arial"/>
          <w:color w:val="auto"/>
          <w:szCs w:val="21"/>
          <w:highlight w:val="none"/>
        </w:rPr>
      </w:pPr>
    </w:p>
    <w:p w14:paraId="0AB10DE9">
      <w:pPr>
        <w:rPr>
          <w:rFonts w:hint="default" w:ascii="Arial" w:hAnsi="Arial" w:cs="Arial"/>
          <w:color w:val="auto"/>
          <w:szCs w:val="21"/>
          <w:highlight w:val="none"/>
        </w:rPr>
      </w:pPr>
    </w:p>
    <w:p w14:paraId="6A5E5720">
      <w:pPr>
        <w:keepNext w:val="0"/>
        <w:keepLines w:val="0"/>
        <w:pageBreakBefore w:val="0"/>
        <w:widowControl w:val="0"/>
        <w:kinsoku/>
        <w:wordWrap/>
        <w:overflowPunct/>
        <w:topLinePunct w:val="0"/>
        <w:autoSpaceDE/>
        <w:autoSpaceDN/>
        <w:bidi w:val="0"/>
        <w:adjustRightInd/>
        <w:snapToGrid w:val="0"/>
        <w:ind w:firstLine="1560" w:firstLineChars="650"/>
        <w:textAlignment w:val="auto"/>
        <w:rPr>
          <w:rFonts w:hint="default" w:ascii="Arial" w:hAnsi="Arial" w:eastAsia="宋体" w:cs="Arial"/>
          <w:color w:val="auto"/>
          <w:sz w:val="24"/>
          <w:highlight w:val="none"/>
          <w:lang w:val="en-US" w:eastAsia="zh-CN"/>
        </w:rPr>
      </w:pPr>
      <w:r>
        <w:rPr>
          <w:rFonts w:hint="default" w:ascii="Arial" w:hAnsi="Arial" w:cs="Arial"/>
          <w:color w:val="auto"/>
          <w:sz w:val="24"/>
          <w:highlight w:val="none"/>
        </w:rPr>
        <w:t>项目名称：</w:t>
      </w:r>
      <w:r>
        <w:rPr>
          <w:rFonts w:hint="eastAsia" w:ascii="Arial" w:hAnsi="Arial" w:cs="Arial"/>
          <w:color w:val="auto"/>
          <w:sz w:val="24"/>
          <w:highlight w:val="none"/>
          <w:u w:val="single"/>
          <w:lang w:eastAsia="zh-CN"/>
        </w:rPr>
        <w:t>2024杭马赛事精英运动员邀请服务项目（第三次）</w:t>
      </w:r>
      <w:r>
        <w:rPr>
          <w:rFonts w:hint="eastAsia" w:ascii="Arial" w:hAnsi="Arial" w:cs="Arial"/>
          <w:color w:val="auto"/>
          <w:sz w:val="24"/>
          <w:highlight w:val="none"/>
          <w:u w:val="single"/>
          <w:lang w:val="en-US" w:eastAsia="zh-CN"/>
        </w:rPr>
        <w:t xml:space="preserve"> </w:t>
      </w:r>
    </w:p>
    <w:p w14:paraId="42773958">
      <w:pPr>
        <w:keepNext w:val="0"/>
        <w:keepLines w:val="0"/>
        <w:pageBreakBefore w:val="0"/>
        <w:widowControl w:val="0"/>
        <w:kinsoku/>
        <w:wordWrap/>
        <w:overflowPunct/>
        <w:topLinePunct w:val="0"/>
        <w:autoSpaceDE/>
        <w:autoSpaceDN/>
        <w:bidi w:val="0"/>
        <w:adjustRightInd/>
        <w:snapToGrid w:val="0"/>
        <w:ind w:firstLine="1560" w:firstLineChars="650"/>
        <w:textAlignment w:val="auto"/>
        <w:rPr>
          <w:rFonts w:hint="default" w:ascii="Arial" w:hAnsi="Arial" w:eastAsia="宋体" w:cs="Arial"/>
          <w:color w:val="auto"/>
          <w:sz w:val="24"/>
          <w:highlight w:val="none"/>
          <w:lang w:val="en-US" w:eastAsia="zh-CN"/>
        </w:rPr>
      </w:pPr>
      <w:r>
        <w:rPr>
          <w:rFonts w:hint="default" w:ascii="Arial" w:hAnsi="Arial" w:cs="Arial"/>
          <w:color w:val="auto"/>
          <w:sz w:val="24"/>
          <w:highlight w:val="none"/>
        </w:rPr>
        <w:t>合同内容：</w:t>
      </w:r>
      <w:r>
        <w:rPr>
          <w:rFonts w:hint="eastAsia" w:ascii="Arial" w:hAnsi="Arial" w:cs="Arial"/>
          <w:color w:val="auto"/>
          <w:sz w:val="24"/>
          <w:highlight w:val="none"/>
          <w:u w:val="single"/>
          <w:lang w:eastAsia="zh-CN"/>
        </w:rPr>
        <w:t>2024杭马赛事精英运动员邀请服务</w:t>
      </w:r>
      <w:r>
        <w:rPr>
          <w:rFonts w:hint="eastAsia" w:ascii="Arial" w:hAnsi="Arial" w:cs="Arial"/>
          <w:color w:val="auto"/>
          <w:sz w:val="24"/>
          <w:highlight w:val="none"/>
          <w:u w:val="single"/>
          <w:lang w:val="en-US" w:eastAsia="zh-CN"/>
        </w:rPr>
        <w:t xml:space="preserve"> </w:t>
      </w:r>
    </w:p>
    <w:p w14:paraId="4355CAD3">
      <w:pPr>
        <w:rPr>
          <w:rFonts w:hint="default" w:ascii="Arial" w:hAnsi="Arial" w:cs="Arial"/>
          <w:color w:val="auto"/>
          <w:sz w:val="24"/>
          <w:highlight w:val="none"/>
        </w:rPr>
      </w:pPr>
    </w:p>
    <w:p w14:paraId="5B2D6F23">
      <w:pPr>
        <w:rPr>
          <w:rFonts w:hint="default" w:ascii="Arial" w:hAnsi="Arial" w:cs="Arial"/>
          <w:color w:val="auto"/>
          <w:sz w:val="24"/>
          <w:highlight w:val="none"/>
        </w:rPr>
      </w:pPr>
    </w:p>
    <w:p w14:paraId="13BE7176">
      <w:pPr>
        <w:rPr>
          <w:rFonts w:hint="default" w:ascii="Arial" w:hAnsi="Arial" w:cs="Arial"/>
          <w:color w:val="auto"/>
          <w:sz w:val="24"/>
          <w:highlight w:val="none"/>
        </w:rPr>
      </w:pPr>
    </w:p>
    <w:p w14:paraId="07DDCCCB">
      <w:pPr>
        <w:rPr>
          <w:rFonts w:hint="default" w:ascii="Arial" w:hAnsi="Arial" w:cs="Arial"/>
          <w:color w:val="auto"/>
          <w:sz w:val="24"/>
          <w:highlight w:val="none"/>
        </w:rPr>
      </w:pPr>
    </w:p>
    <w:p w14:paraId="0C80BF12">
      <w:pPr>
        <w:rPr>
          <w:rFonts w:hint="default" w:ascii="Arial" w:hAnsi="Arial" w:cs="Arial"/>
          <w:color w:val="auto"/>
          <w:sz w:val="24"/>
          <w:highlight w:val="none"/>
        </w:rPr>
      </w:pPr>
    </w:p>
    <w:p w14:paraId="7D06DAF7">
      <w:pPr>
        <w:rPr>
          <w:rFonts w:hint="default" w:ascii="Arial" w:hAnsi="Arial" w:cs="Arial"/>
          <w:color w:val="auto"/>
          <w:sz w:val="24"/>
          <w:highlight w:val="none"/>
        </w:rPr>
      </w:pPr>
    </w:p>
    <w:p w14:paraId="5D7AB6E8">
      <w:pPr>
        <w:ind w:firstLine="1560" w:firstLineChars="650"/>
        <w:rPr>
          <w:rFonts w:hint="default" w:ascii="Arial" w:hAnsi="Arial" w:eastAsia="宋体" w:cs="Arial"/>
          <w:color w:val="auto"/>
          <w:sz w:val="24"/>
          <w:highlight w:val="none"/>
          <w:u w:val="single"/>
          <w:lang w:val="en-US" w:eastAsia="zh-CN"/>
        </w:rPr>
      </w:pPr>
      <w:r>
        <w:rPr>
          <w:rFonts w:hint="default" w:ascii="Arial" w:hAnsi="Arial" w:cs="Arial"/>
          <w:color w:val="auto"/>
          <w:sz w:val="24"/>
          <w:highlight w:val="none"/>
        </w:rPr>
        <w:t>甲方：</w:t>
      </w:r>
      <w:r>
        <w:rPr>
          <w:rFonts w:hint="default" w:ascii="Arial" w:hAnsi="Arial" w:cs="Arial"/>
          <w:color w:val="auto"/>
          <w:sz w:val="24"/>
          <w:highlight w:val="none"/>
          <w:u w:val="single"/>
          <w:lang w:eastAsia="zh-CN"/>
        </w:rPr>
        <w:t>浙江省体育竞赛中心</w:t>
      </w:r>
      <w:r>
        <w:rPr>
          <w:rFonts w:hint="eastAsia" w:ascii="Arial" w:hAnsi="Arial" w:cs="Arial"/>
          <w:color w:val="auto"/>
          <w:sz w:val="24"/>
          <w:highlight w:val="none"/>
          <w:u w:val="single"/>
          <w:lang w:val="en-US" w:eastAsia="zh-CN"/>
        </w:rPr>
        <w:t xml:space="preserve"> </w:t>
      </w:r>
    </w:p>
    <w:p w14:paraId="2454CE29">
      <w:pPr>
        <w:ind w:firstLine="1560" w:firstLineChars="650"/>
        <w:rPr>
          <w:rFonts w:hint="default" w:ascii="Arial" w:hAnsi="Arial" w:cs="Arial"/>
          <w:color w:val="auto"/>
          <w:sz w:val="24"/>
          <w:highlight w:val="none"/>
        </w:rPr>
      </w:pPr>
      <w:r>
        <w:rPr>
          <w:rFonts w:hint="default" w:ascii="Arial" w:hAnsi="Arial" w:cs="Arial"/>
          <w:color w:val="auto"/>
          <w:sz w:val="24"/>
          <w:highlight w:val="none"/>
        </w:rPr>
        <w:t>乙方：</w:t>
      </w:r>
      <w:r>
        <w:rPr>
          <w:rFonts w:hint="default" w:ascii="Arial" w:hAnsi="Arial" w:cs="Arial"/>
          <w:color w:val="auto"/>
          <w:sz w:val="24"/>
          <w:highlight w:val="none"/>
          <w:u w:val="single"/>
        </w:rPr>
        <w:t>【          】</w:t>
      </w:r>
    </w:p>
    <w:p w14:paraId="54DEF855">
      <w:pPr>
        <w:rPr>
          <w:rFonts w:hint="default" w:ascii="Arial" w:hAnsi="Arial" w:cs="Arial"/>
          <w:color w:val="auto"/>
          <w:sz w:val="24"/>
          <w:highlight w:val="none"/>
        </w:rPr>
      </w:pPr>
    </w:p>
    <w:p w14:paraId="76F4C938">
      <w:pPr>
        <w:rPr>
          <w:rFonts w:hint="default" w:ascii="Arial" w:hAnsi="Arial" w:cs="Arial"/>
          <w:color w:val="auto"/>
          <w:sz w:val="24"/>
          <w:highlight w:val="none"/>
        </w:rPr>
      </w:pPr>
    </w:p>
    <w:p w14:paraId="3D38B614">
      <w:pPr>
        <w:rPr>
          <w:rFonts w:hint="default" w:ascii="Arial" w:hAnsi="Arial" w:cs="Arial"/>
          <w:color w:val="auto"/>
          <w:sz w:val="24"/>
          <w:highlight w:val="none"/>
        </w:rPr>
      </w:pPr>
    </w:p>
    <w:p w14:paraId="70C2106C">
      <w:pPr>
        <w:pStyle w:val="19"/>
        <w:keepNext w:val="0"/>
        <w:keepLines w:val="0"/>
        <w:pageBreakBefore w:val="0"/>
        <w:widowControl/>
        <w:kinsoku/>
        <w:wordWrap/>
        <w:overflowPunct/>
        <w:topLinePunct w:val="0"/>
        <w:autoSpaceDE w:val="0"/>
        <w:autoSpaceDN w:val="0"/>
        <w:bidi w:val="0"/>
        <w:adjustRightInd/>
        <w:snapToGrid w:val="0"/>
        <w:spacing w:before="0" w:line="300" w:lineRule="auto"/>
        <w:ind w:firstLine="1560" w:firstLineChars="650"/>
        <w:textAlignment w:val="bottom"/>
        <w:rPr>
          <w:rFonts w:hint="default" w:ascii="Arial" w:hAnsi="Arial" w:cs="Arial"/>
          <w:color w:val="auto"/>
          <w:highlight w:val="none"/>
        </w:rPr>
      </w:pPr>
      <w:r>
        <w:rPr>
          <w:rFonts w:hint="default" w:ascii="Arial" w:hAnsi="Arial" w:cs="Arial"/>
          <w:color w:val="auto"/>
          <w:sz w:val="24"/>
          <w:highlight w:val="none"/>
        </w:rPr>
        <w:t>签署日期：</w:t>
      </w:r>
      <w:r>
        <w:rPr>
          <w:rFonts w:hint="default" w:ascii="Arial" w:hAnsi="Arial" w:cs="Arial"/>
          <w:color w:val="auto"/>
          <w:sz w:val="24"/>
          <w:highlight w:val="none"/>
          <w:u w:val="single"/>
        </w:rPr>
        <w:t>二〇二</w:t>
      </w:r>
      <w:r>
        <w:rPr>
          <w:rFonts w:hint="eastAsia" w:ascii="Arial" w:hAnsi="Arial" w:cs="Arial"/>
          <w:color w:val="auto"/>
          <w:sz w:val="24"/>
          <w:highlight w:val="none"/>
          <w:u w:val="single"/>
          <w:lang w:val="en-US" w:eastAsia="zh-CN"/>
        </w:rPr>
        <w:t>四</w:t>
      </w:r>
      <w:r>
        <w:rPr>
          <w:rFonts w:hint="default" w:ascii="Arial" w:hAnsi="Arial" w:cs="Arial"/>
          <w:color w:val="auto"/>
          <w:sz w:val="24"/>
          <w:highlight w:val="none"/>
          <w:u w:val="single"/>
        </w:rPr>
        <w:t>年【</w:t>
      </w:r>
      <w:r>
        <w:rPr>
          <w:rFonts w:hint="default" w:ascii="Arial" w:hAnsi="Arial" w:cs="Arial"/>
          <w:color w:val="auto"/>
          <w:sz w:val="24"/>
          <w:highlight w:val="none"/>
          <w:u w:val="single"/>
          <w:lang w:val="en-US" w:eastAsia="zh-CN"/>
        </w:rPr>
        <w:t xml:space="preserve">  </w:t>
      </w:r>
      <w:r>
        <w:rPr>
          <w:rFonts w:hint="default" w:ascii="Arial" w:hAnsi="Arial" w:cs="Arial"/>
          <w:color w:val="auto"/>
          <w:sz w:val="24"/>
          <w:highlight w:val="none"/>
          <w:u w:val="single"/>
        </w:rPr>
        <w:t>】月【</w:t>
      </w:r>
      <w:r>
        <w:rPr>
          <w:rFonts w:hint="default" w:ascii="Arial" w:hAnsi="Arial" w:cs="Arial"/>
          <w:color w:val="auto"/>
          <w:sz w:val="24"/>
          <w:highlight w:val="none"/>
          <w:u w:val="single"/>
          <w:lang w:val="en-US" w:eastAsia="zh-CN"/>
        </w:rPr>
        <w:t xml:space="preserve">  </w:t>
      </w:r>
      <w:r>
        <w:rPr>
          <w:rFonts w:hint="default" w:ascii="Arial" w:hAnsi="Arial" w:cs="Arial"/>
          <w:color w:val="auto"/>
          <w:sz w:val="24"/>
          <w:highlight w:val="none"/>
          <w:u w:val="single"/>
        </w:rPr>
        <w:t>】日</w:t>
      </w:r>
    </w:p>
    <w:p w14:paraId="2E823287">
      <w:pPr>
        <w:jc w:val="center"/>
        <w:rPr>
          <w:rFonts w:ascii="Arial" w:hAnsi="Arial" w:cs="Arial"/>
          <w:color w:val="000000"/>
          <w:sz w:val="28"/>
          <w:szCs w:val="28"/>
        </w:rPr>
      </w:pPr>
      <w:r>
        <w:rPr>
          <w:rFonts w:hint="default" w:ascii="Arial" w:hAnsi="Arial" w:cs="Arial"/>
          <w:color w:val="auto"/>
          <w:szCs w:val="21"/>
          <w:highlight w:val="none"/>
        </w:rPr>
        <w:br w:type="page"/>
      </w:r>
      <w:r>
        <w:rPr>
          <w:rFonts w:ascii="Arial" w:hAnsi="Arial" w:cs="Arial"/>
          <w:b/>
          <w:bCs/>
          <w:color w:val="000000"/>
          <w:sz w:val="28"/>
          <w:szCs w:val="28"/>
        </w:rPr>
        <w:t>合同条款</w:t>
      </w:r>
    </w:p>
    <w:p w14:paraId="38282B54">
      <w:pPr>
        <w:snapToGrid w:val="0"/>
        <w:spacing w:line="300" w:lineRule="auto"/>
        <w:ind w:firstLine="420" w:firstLineChars="200"/>
        <w:rPr>
          <w:rFonts w:ascii="Arial" w:hAnsi="Arial" w:cs="Arial"/>
          <w:color w:val="000000"/>
          <w:szCs w:val="21"/>
        </w:rPr>
      </w:pPr>
      <w:r>
        <w:rPr>
          <w:rFonts w:hint="eastAsia" w:ascii="Arial" w:hAnsi="Arial" w:cs="Arial"/>
          <w:szCs w:val="21"/>
          <w:u w:val="single"/>
        </w:rPr>
        <w:t xml:space="preserve">浙江省体育竞赛中心 </w:t>
      </w:r>
      <w:r>
        <w:rPr>
          <w:rFonts w:ascii="Arial" w:hAnsi="Arial" w:cs="Arial"/>
          <w:szCs w:val="21"/>
        </w:rPr>
        <w:t>（甲方）</w:t>
      </w:r>
      <w:r>
        <w:rPr>
          <w:rFonts w:hint="eastAsia" w:ascii="Arial" w:hAnsi="Arial" w:cs="Arial"/>
          <w:szCs w:val="21"/>
          <w:u w:val="single"/>
          <w:lang w:eastAsia="zh-CN"/>
        </w:rPr>
        <w:t>2024杭马赛事精英运动员邀请服务项目（第三次）</w:t>
      </w:r>
      <w:r>
        <w:rPr>
          <w:rFonts w:hint="eastAsia" w:ascii="Arial" w:hAnsi="Arial" w:cs="Arial"/>
          <w:szCs w:val="21"/>
          <w:u w:val="single"/>
          <w:lang w:val="en-US" w:eastAsia="zh-CN"/>
        </w:rPr>
        <w:t xml:space="preserve"> </w:t>
      </w:r>
      <w:r>
        <w:rPr>
          <w:rFonts w:ascii="Arial" w:hAnsi="Arial" w:cs="Arial"/>
          <w:szCs w:val="21"/>
        </w:rPr>
        <w:t>中所需</w:t>
      </w:r>
      <w:r>
        <w:rPr>
          <w:rFonts w:hint="eastAsia" w:ascii="Arial" w:hAnsi="Arial" w:cs="Arial"/>
          <w:szCs w:val="21"/>
          <w:u w:val="single"/>
          <w:lang w:val="en-US" w:eastAsia="zh-CN"/>
        </w:rPr>
        <w:t xml:space="preserve"> </w:t>
      </w:r>
      <w:r>
        <w:rPr>
          <w:rFonts w:hint="eastAsia" w:ascii="Arial" w:hAnsi="Arial" w:cs="Arial"/>
          <w:szCs w:val="21"/>
          <w:u w:val="single"/>
          <w:lang w:eastAsia="zh-CN"/>
        </w:rPr>
        <w:t>2024杭马赛事精英运动员邀请服务</w:t>
      </w:r>
      <w:r>
        <w:rPr>
          <w:rFonts w:hint="eastAsia" w:ascii="Arial" w:hAnsi="Arial" w:cs="Arial"/>
          <w:color w:val="000000"/>
          <w:szCs w:val="21"/>
          <w:u w:val="single"/>
        </w:rPr>
        <w:t xml:space="preserve"> </w:t>
      </w:r>
      <w:r>
        <w:rPr>
          <w:rFonts w:ascii="Arial" w:hAnsi="Arial" w:cs="Arial"/>
          <w:szCs w:val="21"/>
        </w:rPr>
        <w:t>（标项名称）经</w:t>
      </w:r>
      <w:r>
        <w:rPr>
          <w:rFonts w:hint="eastAsia" w:ascii="Arial" w:hAnsi="Arial" w:cs="Arial"/>
          <w:szCs w:val="21"/>
          <w:u w:val="single"/>
        </w:rPr>
        <w:t xml:space="preserve">浙江省体育竞赛中心 </w:t>
      </w:r>
      <w:r>
        <w:rPr>
          <w:rFonts w:ascii="Arial" w:hAnsi="Arial" w:cs="Arial"/>
          <w:szCs w:val="21"/>
        </w:rPr>
        <w:t>以采购文件（项目编号：</w:t>
      </w:r>
      <w:r>
        <w:rPr>
          <w:rFonts w:hint="eastAsia" w:ascii="Arial" w:hAnsi="Arial" w:cs="Arial"/>
          <w:szCs w:val="21"/>
          <w:u w:val="single"/>
          <w:lang w:eastAsia="zh-CN"/>
        </w:rPr>
        <w:t>CTZB-2024060383（第三次）</w:t>
      </w:r>
      <w:r>
        <w:rPr>
          <w:rFonts w:ascii="Arial" w:hAnsi="Arial" w:cs="Arial"/>
          <w:szCs w:val="21"/>
        </w:rPr>
        <w:t>）</w:t>
      </w:r>
      <w:r>
        <w:rPr>
          <w:rFonts w:ascii="Arial" w:hAnsi="Arial" w:cs="Arial"/>
          <w:color w:val="000000"/>
          <w:szCs w:val="21"/>
        </w:rPr>
        <w:t>进行</w:t>
      </w:r>
      <w:r>
        <w:rPr>
          <w:rFonts w:hint="eastAsia" w:ascii="Arial" w:hAnsi="Arial" w:cs="Arial"/>
          <w:color w:val="000000"/>
          <w:szCs w:val="21"/>
          <w:lang w:val="en-US" w:eastAsia="zh-CN"/>
        </w:rPr>
        <w:t>公开招标</w:t>
      </w:r>
      <w:r>
        <w:rPr>
          <w:rFonts w:ascii="Arial" w:hAnsi="Arial" w:cs="Arial"/>
          <w:color w:val="000000"/>
          <w:szCs w:val="21"/>
        </w:rPr>
        <w:t>采购。甲方确定</w:t>
      </w:r>
      <w:r>
        <w:rPr>
          <w:rFonts w:ascii="Arial" w:hAnsi="Arial" w:cs="Arial"/>
          <w:color w:val="000000"/>
          <w:szCs w:val="21"/>
          <w:u w:val="single"/>
        </w:rPr>
        <w:t>【乙方名称】</w:t>
      </w:r>
      <w:r>
        <w:rPr>
          <w:rFonts w:hint="eastAsia" w:ascii="Arial" w:hAnsi="Arial" w:cs="Arial"/>
          <w:color w:val="000000"/>
          <w:szCs w:val="21"/>
          <w:u w:val="single"/>
        </w:rPr>
        <w:t xml:space="preserve"> </w:t>
      </w:r>
      <w:r>
        <w:rPr>
          <w:rFonts w:ascii="Arial" w:hAnsi="Arial" w:cs="Arial"/>
          <w:color w:val="000000"/>
          <w:szCs w:val="21"/>
        </w:rPr>
        <w:t>为</w:t>
      </w:r>
      <w:r>
        <w:rPr>
          <w:rFonts w:hint="eastAsia" w:ascii="Arial" w:hAnsi="Arial" w:cs="Arial"/>
          <w:color w:val="000000"/>
          <w:szCs w:val="21"/>
          <w:lang w:val="en-US" w:eastAsia="zh-CN"/>
        </w:rPr>
        <w:t>中标</w:t>
      </w:r>
      <w:r>
        <w:rPr>
          <w:rFonts w:hint="eastAsia" w:ascii="Arial" w:hAnsi="Arial" w:cs="Arial"/>
          <w:color w:val="000000"/>
          <w:szCs w:val="21"/>
          <w:lang w:eastAsia="zh-CN"/>
        </w:rPr>
        <w:t>人</w:t>
      </w:r>
      <w:r>
        <w:rPr>
          <w:rFonts w:ascii="Arial" w:hAnsi="Arial" w:cs="Arial"/>
          <w:color w:val="000000"/>
          <w:szCs w:val="21"/>
        </w:rPr>
        <w:t>。甲、乙双方依据《中华人民共和国政府采购法》《中华人民共和国民法典》，在平等自愿的基础上，同意按照下面的条款和条件，签署本合同。</w:t>
      </w:r>
    </w:p>
    <w:p w14:paraId="6063AFDB">
      <w:pPr>
        <w:pStyle w:val="3"/>
        <w:ind w:firstLine="422"/>
        <w:rPr>
          <w:rFonts w:ascii="Arial" w:hAnsi="Arial"/>
        </w:rPr>
      </w:pPr>
      <w:r>
        <w:rPr>
          <w:rFonts w:ascii="Arial" w:hAnsi="Arial"/>
        </w:rPr>
        <w:t>一、项目采购依据</w:t>
      </w:r>
    </w:p>
    <w:p w14:paraId="6D2C7293">
      <w:pPr>
        <w:snapToGrid w:val="0"/>
        <w:spacing w:line="300" w:lineRule="auto"/>
        <w:ind w:firstLine="420" w:firstLineChars="200"/>
        <w:rPr>
          <w:rFonts w:ascii="Arial" w:hAnsi="Arial" w:cs="Arial"/>
          <w:color w:val="000000"/>
          <w:szCs w:val="21"/>
          <w:u w:val="single"/>
        </w:rPr>
      </w:pPr>
      <w:r>
        <w:rPr>
          <w:rFonts w:ascii="Arial" w:hAnsi="Arial" w:cs="Arial"/>
          <w:szCs w:val="21"/>
        </w:rPr>
        <w:t>政府采购预算执行确</w:t>
      </w:r>
      <w:r>
        <w:rPr>
          <w:rFonts w:ascii="Arial" w:hAnsi="Arial" w:cs="Arial"/>
          <w:color w:val="000000"/>
          <w:szCs w:val="21"/>
        </w:rPr>
        <w:t>认书：</w:t>
      </w:r>
      <w:r>
        <w:rPr>
          <w:rFonts w:ascii="Arial" w:hAnsi="Arial" w:cs="Arial"/>
          <w:color w:val="000000"/>
          <w:szCs w:val="21"/>
          <w:u w:val="single"/>
        </w:rPr>
        <w:t xml:space="preserve">【 </w:t>
      </w:r>
      <w:r>
        <w:rPr>
          <w:rFonts w:ascii="Arial" w:hAnsi="Arial" w:cs="Arial"/>
          <w:color w:val="000000"/>
          <w:kern w:val="0"/>
          <w:szCs w:val="21"/>
          <w:u w:val="single"/>
        </w:rPr>
        <w:t>浙财采确[202</w:t>
      </w:r>
      <w:r>
        <w:rPr>
          <w:rFonts w:hint="eastAsia" w:ascii="Arial" w:hAnsi="Arial" w:cs="Arial"/>
          <w:color w:val="000000"/>
          <w:kern w:val="0"/>
          <w:szCs w:val="21"/>
          <w:u w:val="single"/>
          <w:lang w:val="en-US" w:eastAsia="zh-CN"/>
        </w:rPr>
        <w:t>4</w:t>
      </w:r>
      <w:r>
        <w:rPr>
          <w:rFonts w:ascii="Arial" w:hAnsi="Arial" w:cs="Arial"/>
          <w:color w:val="000000"/>
          <w:kern w:val="0"/>
          <w:szCs w:val="21"/>
          <w:u w:val="single"/>
        </w:rPr>
        <w:t>]号</w:t>
      </w:r>
      <w:r>
        <w:rPr>
          <w:rFonts w:hint="eastAsia" w:ascii="Arial" w:hAnsi="Arial" w:cs="Arial"/>
          <w:color w:val="000000"/>
          <w:kern w:val="0"/>
          <w:szCs w:val="21"/>
          <w:u w:val="single"/>
        </w:rPr>
        <w:t xml:space="preserve">      </w:t>
      </w:r>
      <w:r>
        <w:rPr>
          <w:rFonts w:ascii="Arial" w:hAnsi="Arial" w:cs="Arial"/>
          <w:color w:val="000000"/>
          <w:szCs w:val="21"/>
          <w:u w:val="single"/>
        </w:rPr>
        <w:t>】</w:t>
      </w:r>
    </w:p>
    <w:p w14:paraId="64E12601">
      <w:pPr>
        <w:pStyle w:val="3"/>
        <w:ind w:firstLine="422"/>
        <w:rPr>
          <w:rFonts w:ascii="Arial" w:hAnsi="Arial"/>
          <w:color w:val="000000"/>
        </w:rPr>
      </w:pPr>
      <w:r>
        <w:rPr>
          <w:rFonts w:ascii="Arial" w:hAnsi="Arial"/>
          <w:color w:val="000000"/>
        </w:rPr>
        <w:t>二、下列文件构成本合同的组成部分</w:t>
      </w:r>
    </w:p>
    <w:p w14:paraId="51870EE8">
      <w:pPr>
        <w:snapToGrid w:val="0"/>
        <w:spacing w:line="300" w:lineRule="auto"/>
        <w:ind w:firstLine="420" w:firstLineChars="200"/>
        <w:rPr>
          <w:rFonts w:ascii="Arial" w:hAnsi="Arial" w:cs="Arial"/>
          <w:color w:val="000000"/>
          <w:szCs w:val="21"/>
        </w:rPr>
      </w:pPr>
      <w:r>
        <w:rPr>
          <w:rFonts w:ascii="Arial" w:hAnsi="Arial" w:cs="Arial"/>
          <w:color w:val="000000"/>
          <w:szCs w:val="21"/>
        </w:rPr>
        <w:t>以下文件为本合同的组成部分，应该认为是一个整体，彼此相互解释，相互补充。组成合同的多个文件的优先支配地位的次序如下：</w:t>
      </w:r>
    </w:p>
    <w:p w14:paraId="35150E73">
      <w:pPr>
        <w:snapToGrid w:val="0"/>
        <w:spacing w:line="300" w:lineRule="auto"/>
        <w:ind w:firstLine="420" w:firstLineChars="200"/>
        <w:rPr>
          <w:rFonts w:ascii="Arial" w:hAnsi="Arial" w:cs="Arial"/>
          <w:color w:val="000000"/>
          <w:szCs w:val="21"/>
        </w:rPr>
      </w:pPr>
      <w:r>
        <w:rPr>
          <w:rFonts w:ascii="Arial" w:hAnsi="Arial" w:cs="Arial"/>
          <w:color w:val="000000"/>
          <w:szCs w:val="21"/>
        </w:rPr>
        <w:t>a. 本合同书</w:t>
      </w:r>
    </w:p>
    <w:p w14:paraId="644F7498">
      <w:pPr>
        <w:snapToGrid w:val="0"/>
        <w:spacing w:line="300" w:lineRule="auto"/>
        <w:ind w:firstLine="420" w:firstLineChars="200"/>
        <w:rPr>
          <w:rFonts w:ascii="Arial" w:hAnsi="Arial" w:cs="Arial"/>
          <w:color w:val="000000"/>
          <w:szCs w:val="21"/>
        </w:rPr>
      </w:pPr>
      <w:r>
        <w:rPr>
          <w:rFonts w:ascii="Arial" w:hAnsi="Arial" w:cs="Arial"/>
          <w:color w:val="000000"/>
          <w:szCs w:val="21"/>
        </w:rPr>
        <w:t xml:space="preserve">b. </w:t>
      </w:r>
      <w:r>
        <w:rPr>
          <w:rFonts w:hint="eastAsia" w:ascii="Arial" w:hAnsi="Arial" w:cs="Arial"/>
          <w:color w:val="000000"/>
          <w:szCs w:val="21"/>
          <w:lang w:val="en-US" w:eastAsia="zh-CN"/>
        </w:rPr>
        <w:t>中标</w:t>
      </w:r>
      <w:r>
        <w:rPr>
          <w:rFonts w:ascii="Arial" w:hAnsi="Arial" w:cs="Arial"/>
          <w:color w:val="000000"/>
          <w:szCs w:val="21"/>
        </w:rPr>
        <w:t>通知书</w:t>
      </w:r>
    </w:p>
    <w:p w14:paraId="1E79B42C">
      <w:pPr>
        <w:snapToGrid w:val="0"/>
        <w:spacing w:line="300" w:lineRule="auto"/>
        <w:ind w:firstLine="420" w:firstLineChars="200"/>
        <w:rPr>
          <w:rFonts w:ascii="Arial" w:hAnsi="Arial" w:cs="Arial"/>
          <w:color w:val="000000"/>
          <w:szCs w:val="21"/>
        </w:rPr>
      </w:pPr>
      <w:r>
        <w:rPr>
          <w:rFonts w:ascii="Arial" w:hAnsi="Arial" w:cs="Arial"/>
          <w:color w:val="000000"/>
          <w:szCs w:val="21"/>
        </w:rPr>
        <w:t xml:space="preserve">c. </w:t>
      </w:r>
      <w:r>
        <w:rPr>
          <w:rFonts w:hint="eastAsia" w:ascii="Arial" w:hAnsi="Arial" w:cs="Arial"/>
          <w:color w:val="000000"/>
          <w:szCs w:val="21"/>
          <w:lang w:val="en-US" w:eastAsia="zh-CN"/>
        </w:rPr>
        <w:t>投标</w:t>
      </w:r>
      <w:r>
        <w:rPr>
          <w:rFonts w:ascii="Arial" w:hAnsi="Arial" w:cs="Arial"/>
          <w:color w:val="000000"/>
          <w:szCs w:val="21"/>
        </w:rPr>
        <w:t>文件</w:t>
      </w:r>
    </w:p>
    <w:p w14:paraId="0812F89E">
      <w:pPr>
        <w:snapToGrid w:val="0"/>
        <w:spacing w:line="300" w:lineRule="auto"/>
        <w:ind w:firstLine="420" w:firstLineChars="200"/>
        <w:rPr>
          <w:rFonts w:ascii="Arial" w:hAnsi="Arial" w:cs="Arial"/>
          <w:color w:val="000000"/>
          <w:szCs w:val="21"/>
        </w:rPr>
      </w:pPr>
      <w:r>
        <w:rPr>
          <w:rFonts w:ascii="Arial" w:hAnsi="Arial" w:cs="Arial"/>
          <w:color w:val="000000"/>
          <w:szCs w:val="21"/>
        </w:rPr>
        <w:t xml:space="preserve">d. </w:t>
      </w:r>
      <w:r>
        <w:rPr>
          <w:rFonts w:hint="eastAsia" w:ascii="Arial" w:hAnsi="Arial" w:cs="Arial"/>
          <w:color w:val="000000"/>
          <w:szCs w:val="21"/>
          <w:lang w:val="en-US" w:eastAsia="zh-CN"/>
        </w:rPr>
        <w:t>采购</w:t>
      </w:r>
      <w:r>
        <w:rPr>
          <w:rFonts w:ascii="Arial" w:hAnsi="Arial" w:cs="Arial"/>
          <w:color w:val="000000"/>
          <w:szCs w:val="21"/>
        </w:rPr>
        <w:t xml:space="preserve">文件    （修改文件） </w:t>
      </w:r>
    </w:p>
    <w:p w14:paraId="7937E6AE">
      <w:pPr>
        <w:pStyle w:val="3"/>
        <w:ind w:firstLine="422"/>
        <w:rPr>
          <w:rFonts w:ascii="Arial" w:hAnsi="Arial"/>
          <w:color w:val="000000"/>
        </w:rPr>
      </w:pPr>
      <w:r>
        <w:rPr>
          <w:rFonts w:ascii="Arial" w:hAnsi="Arial"/>
          <w:color w:val="000000"/>
        </w:rPr>
        <w:t>三、合同标的物</w:t>
      </w:r>
    </w:p>
    <w:p w14:paraId="7462853F">
      <w:pPr>
        <w:snapToGrid w:val="0"/>
        <w:spacing w:line="300" w:lineRule="auto"/>
        <w:ind w:firstLine="420" w:firstLineChars="200"/>
        <w:rPr>
          <w:rFonts w:ascii="Arial" w:hAnsi="Arial" w:cs="Arial"/>
          <w:color w:val="000000"/>
          <w:szCs w:val="21"/>
        </w:rPr>
      </w:pPr>
      <w:r>
        <w:rPr>
          <w:rFonts w:ascii="Arial" w:hAnsi="Arial" w:cs="Arial"/>
          <w:color w:val="000000"/>
          <w:szCs w:val="21"/>
        </w:rPr>
        <w:t>本合同标的物名称及数量：【</w:t>
      </w:r>
      <w:r>
        <w:rPr>
          <w:rFonts w:ascii="Arial" w:hAnsi="Arial" w:cs="Arial"/>
          <w:color w:val="000000"/>
          <w:szCs w:val="21"/>
          <w:u w:val="single"/>
        </w:rPr>
        <w:t xml:space="preserve">         </w:t>
      </w:r>
      <w:r>
        <w:rPr>
          <w:rFonts w:ascii="Arial" w:hAnsi="Arial" w:cs="Arial"/>
          <w:color w:val="000000"/>
          <w:szCs w:val="21"/>
        </w:rPr>
        <w:t>】</w:t>
      </w:r>
    </w:p>
    <w:p w14:paraId="4D8C06F5">
      <w:pPr>
        <w:pStyle w:val="3"/>
        <w:ind w:firstLine="422"/>
        <w:rPr>
          <w:rFonts w:ascii="Arial" w:hAnsi="Arial"/>
          <w:color w:val="000000"/>
        </w:rPr>
      </w:pPr>
      <w:r>
        <w:rPr>
          <w:rFonts w:ascii="Arial" w:hAnsi="Arial"/>
          <w:color w:val="000000"/>
        </w:rPr>
        <w:t>四、合同总价</w:t>
      </w:r>
    </w:p>
    <w:p w14:paraId="72440DCB">
      <w:pPr>
        <w:snapToGrid w:val="0"/>
        <w:spacing w:line="300" w:lineRule="auto"/>
        <w:ind w:firstLine="420" w:firstLineChars="200"/>
        <w:rPr>
          <w:rFonts w:ascii="Arial" w:hAnsi="Arial" w:cs="Arial"/>
          <w:color w:val="000000"/>
          <w:szCs w:val="21"/>
        </w:rPr>
      </w:pPr>
      <w:r>
        <w:rPr>
          <w:rFonts w:ascii="Arial" w:hAnsi="Arial" w:cs="Arial"/>
          <w:color w:val="000000"/>
          <w:szCs w:val="21"/>
        </w:rPr>
        <w:t>本合同总价为</w:t>
      </w:r>
      <w:r>
        <w:rPr>
          <w:rFonts w:ascii="Arial" w:hAnsi="Arial" w:cs="Arial"/>
          <w:color w:val="000000"/>
          <w:szCs w:val="21"/>
          <w:u w:val="single"/>
        </w:rPr>
        <w:t>【成交金额】</w:t>
      </w:r>
      <w:r>
        <w:rPr>
          <w:rFonts w:hint="eastAsia" w:ascii="Arial" w:hAnsi="Arial" w:cs="Arial"/>
          <w:color w:val="000000"/>
          <w:szCs w:val="21"/>
          <w:u w:val="single"/>
        </w:rPr>
        <w:t xml:space="preserve"> </w:t>
      </w:r>
      <w:r>
        <w:rPr>
          <w:rFonts w:ascii="Arial" w:hAnsi="Arial" w:cs="Arial"/>
          <w:color w:val="000000"/>
          <w:szCs w:val="21"/>
        </w:rPr>
        <w:t>元人民币。</w:t>
      </w:r>
    </w:p>
    <w:p w14:paraId="2A3CE94C">
      <w:pPr>
        <w:snapToGrid w:val="0"/>
        <w:spacing w:line="300" w:lineRule="auto"/>
        <w:ind w:firstLine="420" w:firstLineChars="200"/>
        <w:rPr>
          <w:rFonts w:hint="eastAsia" w:ascii="Arial" w:hAnsi="Arial" w:cs="Arial"/>
          <w:color w:val="000000"/>
          <w:szCs w:val="21"/>
        </w:rPr>
      </w:pPr>
      <w:r>
        <w:rPr>
          <w:rFonts w:ascii="Arial" w:hAnsi="Arial" w:cs="Arial"/>
          <w:color w:val="000000"/>
          <w:szCs w:val="21"/>
        </w:rPr>
        <w:t>分项价格：</w:t>
      </w:r>
      <w:r>
        <w:rPr>
          <w:rFonts w:ascii="Arial" w:hAnsi="Arial" w:cs="Arial"/>
          <w:color w:val="000000"/>
          <w:szCs w:val="21"/>
          <w:u w:val="single"/>
        </w:rPr>
        <w:t>【分项价格】</w:t>
      </w:r>
      <w:r>
        <w:rPr>
          <w:rFonts w:hint="eastAsia" w:ascii="Arial" w:hAnsi="Arial" w:cs="Arial"/>
          <w:color w:val="000000"/>
          <w:szCs w:val="21"/>
          <w:u w:val="single"/>
        </w:rPr>
        <w:t xml:space="preserve"> </w:t>
      </w:r>
    </w:p>
    <w:p w14:paraId="4E4D4AA7">
      <w:pPr>
        <w:pStyle w:val="3"/>
        <w:ind w:firstLine="422"/>
        <w:rPr>
          <w:rFonts w:ascii="Arial" w:hAnsi="Arial"/>
        </w:rPr>
      </w:pPr>
      <w:r>
        <w:rPr>
          <w:rFonts w:ascii="Arial" w:hAnsi="Arial"/>
        </w:rPr>
        <w:t>五、合同价款的支付</w:t>
      </w:r>
    </w:p>
    <w:p w14:paraId="66F0661F">
      <w:pPr>
        <w:adjustRightInd w:val="0"/>
        <w:snapToGrid w:val="0"/>
        <w:spacing w:line="300" w:lineRule="auto"/>
        <w:ind w:firstLine="420" w:firstLineChars="200"/>
        <w:rPr>
          <w:rFonts w:ascii="Arial" w:hAnsi="Arial" w:cs="Arial"/>
          <w:szCs w:val="21"/>
        </w:rPr>
      </w:pPr>
      <w:r>
        <w:rPr>
          <w:rFonts w:ascii="Arial" w:hAnsi="Arial" w:cs="Arial"/>
          <w:szCs w:val="21"/>
        </w:rPr>
        <w:t>1、本合同中甲乙双方之间所发生的一切费用以人民币进行结算。</w:t>
      </w:r>
    </w:p>
    <w:p w14:paraId="6559B9C1">
      <w:pPr>
        <w:adjustRightInd w:val="0"/>
        <w:snapToGrid w:val="0"/>
        <w:spacing w:line="300" w:lineRule="auto"/>
        <w:ind w:firstLine="420" w:firstLineChars="200"/>
        <w:rPr>
          <w:rFonts w:ascii="Arial" w:hAnsi="Arial" w:cs="Arial"/>
          <w:szCs w:val="21"/>
          <w:highlight w:val="none"/>
        </w:rPr>
      </w:pPr>
      <w:r>
        <w:rPr>
          <w:rFonts w:ascii="Arial" w:hAnsi="Arial" w:cs="Arial"/>
          <w:szCs w:val="21"/>
          <w:highlight w:val="none"/>
        </w:rPr>
        <w:t>2、支付方式：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448"/>
        <w:gridCol w:w="4465"/>
        <w:gridCol w:w="1375"/>
      </w:tblGrid>
      <w:tr w14:paraId="0EF3D1D8">
        <w:trPr>
          <w:trHeight w:val="607" w:hRule="atLeast"/>
        </w:trPr>
        <w:tc>
          <w:tcPr>
            <w:tcW w:w="1113" w:type="dxa"/>
            <w:noWrap w:val="0"/>
            <w:vAlign w:val="center"/>
          </w:tcPr>
          <w:p w14:paraId="39E529BB">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付款次序</w:t>
            </w:r>
          </w:p>
        </w:tc>
        <w:tc>
          <w:tcPr>
            <w:tcW w:w="2448" w:type="dxa"/>
            <w:noWrap w:val="0"/>
            <w:vAlign w:val="center"/>
          </w:tcPr>
          <w:p w14:paraId="05F7F123">
            <w:pPr>
              <w:keepNext w:val="0"/>
              <w:keepLines w:val="0"/>
              <w:suppressLineNumbers w:val="0"/>
              <w:spacing w:before="0" w:beforeAutospacing="0" w:after="0" w:afterAutospacing="0" w:line="300" w:lineRule="auto"/>
              <w:ind w:left="0" w:leftChars="0" w:right="0" w:rightChars="0"/>
              <w:jc w:val="center"/>
              <w:rPr>
                <w:rFonts w:hint="default" w:ascii="Arial" w:hAnsi="Arial" w:cs="Arial"/>
                <w:szCs w:val="21"/>
              </w:rPr>
            </w:pPr>
            <w:r>
              <w:rPr>
                <w:rFonts w:hint="default" w:ascii="Arial" w:hAnsi="Arial" w:cs="Arial"/>
                <w:szCs w:val="21"/>
              </w:rPr>
              <w:t>约定支付条件</w:t>
            </w:r>
          </w:p>
        </w:tc>
        <w:tc>
          <w:tcPr>
            <w:tcW w:w="4465" w:type="dxa"/>
            <w:noWrap w:val="0"/>
            <w:vAlign w:val="center"/>
          </w:tcPr>
          <w:p w14:paraId="6CA4D70C">
            <w:pPr>
              <w:keepNext w:val="0"/>
              <w:keepLines w:val="0"/>
              <w:suppressLineNumbers w:val="0"/>
              <w:spacing w:before="0" w:beforeAutospacing="0" w:after="0" w:afterAutospacing="0" w:line="300" w:lineRule="auto"/>
              <w:ind w:left="0" w:leftChars="0" w:right="0" w:rightChars="0"/>
              <w:jc w:val="center"/>
              <w:rPr>
                <w:rFonts w:hint="default" w:ascii="Arial" w:hAnsi="Arial" w:cs="Arial"/>
                <w:szCs w:val="21"/>
              </w:rPr>
            </w:pPr>
            <w:r>
              <w:rPr>
                <w:rFonts w:hint="default" w:ascii="Arial" w:hAnsi="Arial" w:cs="Arial"/>
                <w:szCs w:val="21"/>
              </w:rPr>
              <w:t>付款条件</w:t>
            </w:r>
          </w:p>
        </w:tc>
        <w:tc>
          <w:tcPr>
            <w:tcW w:w="1375" w:type="dxa"/>
            <w:noWrap w:val="0"/>
            <w:vAlign w:val="center"/>
          </w:tcPr>
          <w:p w14:paraId="585C5655">
            <w:pPr>
              <w:keepNext w:val="0"/>
              <w:keepLines w:val="0"/>
              <w:suppressLineNumbers w:val="0"/>
              <w:spacing w:before="0" w:beforeAutospacing="0" w:after="0" w:afterAutospacing="0" w:line="300" w:lineRule="auto"/>
              <w:ind w:left="0" w:right="0"/>
              <w:rPr>
                <w:rFonts w:hint="default" w:ascii="Arial" w:hAnsi="Arial" w:cs="Arial"/>
                <w:szCs w:val="21"/>
              </w:rPr>
            </w:pPr>
            <w:r>
              <w:rPr>
                <w:rFonts w:hint="default" w:ascii="Arial" w:hAnsi="Arial" w:cs="Arial"/>
                <w:szCs w:val="21"/>
              </w:rPr>
              <w:t>金额（元）</w:t>
            </w:r>
          </w:p>
        </w:tc>
      </w:tr>
      <w:tr w14:paraId="7A05E233">
        <w:trPr>
          <w:trHeight w:val="730" w:hRule="atLeast"/>
        </w:trPr>
        <w:tc>
          <w:tcPr>
            <w:tcW w:w="1113" w:type="dxa"/>
            <w:noWrap w:val="0"/>
            <w:vAlign w:val="center"/>
          </w:tcPr>
          <w:p w14:paraId="5407D605">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1</w:t>
            </w:r>
          </w:p>
        </w:tc>
        <w:tc>
          <w:tcPr>
            <w:tcW w:w="2448" w:type="dxa"/>
            <w:noWrap w:val="0"/>
            <w:vAlign w:val="center"/>
          </w:tcPr>
          <w:p w14:paraId="2C117020">
            <w:pPr>
              <w:keepNext w:val="0"/>
              <w:keepLines w:val="0"/>
              <w:widowControl w:val="0"/>
              <w:suppressLineNumbers w:val="0"/>
              <w:adjustRightInd w:val="0"/>
              <w:snapToGrid w:val="0"/>
              <w:spacing w:before="0" w:beforeAutospacing="0" w:after="0" w:afterAutospacing="0" w:line="300" w:lineRule="auto"/>
              <w:ind w:left="0" w:leftChars="0" w:right="0" w:rightChars="0"/>
              <w:jc w:val="both"/>
              <w:rPr>
                <w:rFonts w:hint="default" w:ascii="Arial" w:hAnsi="Arial" w:eastAsia="宋体" w:cs="Arial"/>
                <w:szCs w:val="21"/>
                <w:highlight w:val="yellow"/>
                <w:lang w:val="en-US" w:eastAsia="zh-CN"/>
              </w:rPr>
            </w:pPr>
            <w:r>
              <w:rPr>
                <w:rFonts w:hint="eastAsia" w:ascii="Arial" w:hAnsi="Arial" w:cs="Arial"/>
                <w:snapToGrid/>
                <w:kern w:val="0"/>
                <w:sz w:val="21"/>
                <w:szCs w:val="21"/>
                <w:highlight w:val="none"/>
                <w:lang w:val="en-US" w:eastAsia="zh-CN" w:bidi="ar"/>
              </w:rPr>
              <w:t>合同签订生效之日起7个工作日内</w:t>
            </w:r>
          </w:p>
        </w:tc>
        <w:tc>
          <w:tcPr>
            <w:tcW w:w="4465" w:type="dxa"/>
            <w:noWrap w:val="0"/>
            <w:vAlign w:val="center"/>
          </w:tcPr>
          <w:p w14:paraId="3C6B83D4">
            <w:pPr>
              <w:keepNext w:val="0"/>
              <w:keepLines w:val="0"/>
              <w:suppressLineNumbers w:val="0"/>
              <w:adjustRightInd w:val="0"/>
              <w:spacing w:before="0" w:beforeAutospacing="0" w:after="0" w:afterAutospacing="0"/>
              <w:ind w:left="0" w:leftChars="0" w:right="0" w:rightChars="0"/>
              <w:rPr>
                <w:rFonts w:hint="default" w:ascii="Arial" w:hAnsi="Arial" w:cs="Arial"/>
                <w:szCs w:val="21"/>
                <w:highlight w:val="yellow"/>
              </w:rPr>
            </w:pPr>
            <w:r>
              <w:rPr>
                <w:rFonts w:hint="default" w:ascii="Arial" w:hAnsi="Arial" w:cs="Arial"/>
                <w:kern w:val="0"/>
                <w:szCs w:val="21"/>
                <w:highlight w:val="none"/>
              </w:rPr>
              <w:t>满足合同约定支付条件，</w:t>
            </w:r>
            <w:r>
              <w:rPr>
                <w:rFonts w:hint="eastAsia" w:ascii="Arial" w:hAnsi="Arial" w:cs="Arial"/>
                <w:kern w:val="0"/>
                <w:szCs w:val="21"/>
                <w:highlight w:val="none"/>
              </w:rPr>
              <w:t>合同甲方</w:t>
            </w:r>
            <w:r>
              <w:rPr>
                <w:rFonts w:hint="default" w:ascii="Arial" w:hAnsi="Arial" w:cs="Arial"/>
                <w:kern w:val="0"/>
                <w:szCs w:val="21"/>
                <w:highlight w:val="none"/>
              </w:rPr>
              <w:t>向</w:t>
            </w:r>
            <w:r>
              <w:rPr>
                <w:rFonts w:hint="eastAsia" w:ascii="Arial" w:hAnsi="Arial" w:cs="Arial"/>
                <w:kern w:val="0"/>
                <w:szCs w:val="21"/>
                <w:highlight w:val="none"/>
              </w:rPr>
              <w:t>合同乙方</w:t>
            </w:r>
            <w:r>
              <w:rPr>
                <w:rFonts w:hint="default" w:ascii="Arial" w:hAnsi="Arial" w:cs="Arial"/>
                <w:kern w:val="0"/>
                <w:szCs w:val="21"/>
                <w:highlight w:val="none"/>
              </w:rPr>
              <w:t>支付预付款</w:t>
            </w:r>
            <w:r>
              <w:rPr>
                <w:rFonts w:hint="eastAsia" w:ascii="Arial" w:hAnsi="Arial" w:cs="Arial"/>
                <w:kern w:val="0"/>
                <w:szCs w:val="21"/>
                <w:highlight w:val="none"/>
              </w:rPr>
              <w:t>，为</w:t>
            </w:r>
            <w:r>
              <w:rPr>
                <w:rFonts w:hint="default" w:ascii="Arial" w:hAnsi="Arial" w:cs="Arial"/>
                <w:kern w:val="0"/>
                <w:szCs w:val="21"/>
                <w:highlight w:val="none"/>
              </w:rPr>
              <w:t>合同总价的</w:t>
            </w:r>
            <w:r>
              <w:rPr>
                <w:rFonts w:hint="eastAsia" w:ascii="Arial" w:hAnsi="Arial" w:cs="Arial"/>
                <w:kern w:val="0"/>
                <w:szCs w:val="21"/>
                <w:highlight w:val="none"/>
                <w:lang w:val="en-US" w:eastAsia="zh-CN"/>
              </w:rPr>
              <w:t>20</w:t>
            </w:r>
            <w:r>
              <w:rPr>
                <w:rFonts w:hint="default" w:ascii="Arial" w:hAnsi="Arial" w:cs="Arial"/>
                <w:kern w:val="0"/>
                <w:szCs w:val="21"/>
                <w:highlight w:val="none"/>
              </w:rPr>
              <w:t>%；</w:t>
            </w:r>
          </w:p>
        </w:tc>
        <w:tc>
          <w:tcPr>
            <w:tcW w:w="1375" w:type="dxa"/>
            <w:noWrap w:val="0"/>
            <w:vAlign w:val="center"/>
          </w:tcPr>
          <w:p w14:paraId="0C0C591E">
            <w:pPr>
              <w:keepNext w:val="0"/>
              <w:keepLines w:val="0"/>
              <w:suppressLineNumbers w:val="0"/>
              <w:spacing w:before="0" w:beforeAutospacing="0" w:after="0" w:afterAutospacing="0" w:line="300" w:lineRule="auto"/>
              <w:ind w:left="0" w:right="0" w:firstLine="420" w:firstLineChars="200"/>
              <w:rPr>
                <w:rFonts w:hint="default" w:ascii="Arial" w:hAnsi="Arial" w:cs="Arial"/>
                <w:szCs w:val="21"/>
                <w:highlight w:val="yellow"/>
              </w:rPr>
            </w:pPr>
          </w:p>
        </w:tc>
      </w:tr>
      <w:tr w14:paraId="4B761FAA">
        <w:trPr>
          <w:trHeight w:val="722" w:hRule="atLeast"/>
        </w:trPr>
        <w:tc>
          <w:tcPr>
            <w:tcW w:w="1113" w:type="dxa"/>
            <w:noWrap w:val="0"/>
            <w:vAlign w:val="center"/>
          </w:tcPr>
          <w:p w14:paraId="7525C98B">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rPr>
              <w:t>2</w:t>
            </w:r>
          </w:p>
        </w:tc>
        <w:tc>
          <w:tcPr>
            <w:tcW w:w="2448" w:type="dxa"/>
            <w:noWrap w:val="0"/>
            <w:vAlign w:val="center"/>
          </w:tcPr>
          <w:p w14:paraId="38BE39F3">
            <w:pPr>
              <w:keepNext w:val="0"/>
              <w:keepLines w:val="0"/>
              <w:widowControl w:val="0"/>
              <w:suppressLineNumbers w:val="0"/>
              <w:adjustRightInd w:val="0"/>
              <w:snapToGrid w:val="0"/>
              <w:spacing w:before="0" w:beforeAutospacing="0" w:after="0" w:afterAutospacing="0" w:line="300" w:lineRule="auto"/>
              <w:ind w:left="0" w:leftChars="0" w:right="0" w:rightChars="0"/>
              <w:jc w:val="both"/>
              <w:rPr>
                <w:rFonts w:hint="default" w:ascii="Arial" w:hAnsi="Arial" w:eastAsia="宋体" w:cs="Arial"/>
                <w:snapToGrid w:val="0"/>
                <w:kern w:val="0"/>
                <w:szCs w:val="21"/>
                <w:highlight w:val="yellow"/>
                <w:lang w:val="en-US" w:eastAsia="zh-CN"/>
              </w:rPr>
            </w:pPr>
            <w:r>
              <w:rPr>
                <w:rFonts w:hint="default" w:ascii="Arial" w:hAnsi="Arial" w:eastAsia="宋体" w:cs="Arial"/>
                <w:snapToGrid/>
                <w:kern w:val="0"/>
                <w:sz w:val="21"/>
                <w:szCs w:val="21"/>
                <w:highlight w:val="none"/>
                <w:lang w:val="en-US" w:eastAsia="zh-CN" w:bidi="ar"/>
              </w:rPr>
              <w:t>经甲方验收评估合格</w:t>
            </w:r>
          </w:p>
        </w:tc>
        <w:tc>
          <w:tcPr>
            <w:tcW w:w="4465" w:type="dxa"/>
            <w:noWrap w:val="0"/>
            <w:vAlign w:val="center"/>
          </w:tcPr>
          <w:p w14:paraId="1E33612D">
            <w:pPr>
              <w:keepNext w:val="0"/>
              <w:keepLines w:val="0"/>
              <w:suppressLineNumbers w:val="0"/>
              <w:adjustRightInd w:val="0"/>
              <w:spacing w:before="0" w:beforeAutospacing="0" w:after="0" w:afterAutospacing="0"/>
              <w:ind w:left="0" w:leftChars="0" w:right="0" w:rightChars="0"/>
              <w:jc w:val="left"/>
              <w:rPr>
                <w:rFonts w:hint="default" w:ascii="Arial" w:hAnsi="Arial" w:cs="Arial"/>
                <w:szCs w:val="21"/>
                <w:highlight w:val="yellow"/>
              </w:rPr>
            </w:pPr>
            <w:r>
              <w:rPr>
                <w:rFonts w:hint="default" w:ascii="Arial" w:hAnsi="Arial" w:cs="Arial"/>
                <w:kern w:val="0"/>
                <w:szCs w:val="21"/>
                <w:highlight w:val="none"/>
              </w:rPr>
              <w:t>满足合同约定支付条件，</w:t>
            </w:r>
            <w:r>
              <w:rPr>
                <w:rFonts w:hint="eastAsia" w:ascii="Arial" w:hAnsi="Arial" w:cs="Arial"/>
                <w:kern w:val="0"/>
                <w:szCs w:val="21"/>
                <w:highlight w:val="none"/>
              </w:rPr>
              <w:t>合同甲方</w:t>
            </w:r>
            <w:r>
              <w:rPr>
                <w:rFonts w:hint="default" w:ascii="Arial" w:hAnsi="Arial" w:cs="Arial"/>
                <w:kern w:val="0"/>
                <w:szCs w:val="21"/>
                <w:highlight w:val="none"/>
              </w:rPr>
              <w:t>向</w:t>
            </w:r>
            <w:r>
              <w:rPr>
                <w:rFonts w:hint="eastAsia" w:ascii="Arial" w:hAnsi="Arial" w:cs="Arial"/>
                <w:kern w:val="0"/>
                <w:szCs w:val="21"/>
                <w:highlight w:val="none"/>
              </w:rPr>
              <w:t>合同乙方</w:t>
            </w:r>
            <w:r>
              <w:rPr>
                <w:rFonts w:hint="default" w:ascii="Arial" w:hAnsi="Arial" w:cs="Arial"/>
                <w:kern w:val="0"/>
                <w:szCs w:val="21"/>
                <w:highlight w:val="none"/>
              </w:rPr>
              <w:t>支付</w:t>
            </w:r>
            <w:r>
              <w:rPr>
                <w:rFonts w:hint="eastAsia" w:ascii="Arial" w:hAnsi="Arial" w:cs="Arial"/>
                <w:kern w:val="0"/>
                <w:szCs w:val="21"/>
                <w:highlight w:val="none"/>
              </w:rPr>
              <w:t>合同款，</w:t>
            </w:r>
            <w:r>
              <w:rPr>
                <w:rFonts w:hint="default" w:ascii="Arial" w:hAnsi="Arial" w:cs="Arial"/>
                <w:kern w:val="0"/>
                <w:szCs w:val="21"/>
                <w:highlight w:val="none"/>
              </w:rPr>
              <w:t>合同总价的</w:t>
            </w:r>
            <w:r>
              <w:rPr>
                <w:rFonts w:hint="eastAsia" w:ascii="Arial" w:hAnsi="Arial" w:cs="Arial"/>
                <w:kern w:val="0"/>
                <w:szCs w:val="21"/>
                <w:highlight w:val="none"/>
                <w:lang w:val="en-US" w:eastAsia="zh-CN"/>
              </w:rPr>
              <w:t>80</w:t>
            </w:r>
            <w:r>
              <w:rPr>
                <w:rFonts w:hint="default" w:ascii="Arial" w:hAnsi="Arial" w:cs="Arial"/>
                <w:kern w:val="0"/>
                <w:szCs w:val="21"/>
                <w:highlight w:val="none"/>
              </w:rPr>
              <w:t>%。</w:t>
            </w:r>
          </w:p>
        </w:tc>
        <w:tc>
          <w:tcPr>
            <w:tcW w:w="1375" w:type="dxa"/>
            <w:noWrap w:val="0"/>
            <w:vAlign w:val="center"/>
          </w:tcPr>
          <w:p w14:paraId="328BEA79">
            <w:pPr>
              <w:keepNext w:val="0"/>
              <w:keepLines w:val="0"/>
              <w:suppressLineNumbers w:val="0"/>
              <w:spacing w:before="0" w:beforeAutospacing="0" w:after="0" w:afterAutospacing="0" w:line="300" w:lineRule="auto"/>
              <w:ind w:left="0" w:right="0" w:firstLine="420" w:firstLineChars="200"/>
              <w:rPr>
                <w:rFonts w:hint="default" w:ascii="Arial" w:hAnsi="Arial" w:cs="Arial"/>
                <w:szCs w:val="21"/>
                <w:highlight w:val="yellow"/>
              </w:rPr>
            </w:pPr>
          </w:p>
        </w:tc>
      </w:tr>
    </w:tbl>
    <w:p w14:paraId="14AC897F">
      <w:pPr>
        <w:adjustRightInd w:val="0"/>
        <w:snapToGrid w:val="0"/>
        <w:spacing w:line="300" w:lineRule="auto"/>
        <w:ind w:firstLine="420" w:firstLineChars="200"/>
        <w:rPr>
          <w:rFonts w:ascii="Arial" w:hAnsi="Arial" w:cs="Arial"/>
          <w:szCs w:val="21"/>
          <w:highlight w:val="none"/>
        </w:rPr>
      </w:pPr>
      <w:r>
        <w:rPr>
          <w:rFonts w:ascii="Arial" w:hAnsi="Arial" w:cs="Arial"/>
          <w:szCs w:val="21"/>
        </w:rPr>
        <w:t>说明：（1）在签订合同时，如合同乙方明确表示无需预付款或者主动要求降低预付款比例的，预付款比例以</w:t>
      </w:r>
      <w:r>
        <w:rPr>
          <w:rFonts w:ascii="Arial" w:hAnsi="Arial" w:cs="Arial"/>
          <w:szCs w:val="21"/>
          <w:highlight w:val="none"/>
        </w:rPr>
        <w:t>双方协商为准。</w:t>
      </w:r>
    </w:p>
    <w:p w14:paraId="733E6993">
      <w:pPr>
        <w:numPr>
          <w:ilvl w:val="-1"/>
          <w:numId w:val="0"/>
        </w:numPr>
        <w:adjustRightInd w:val="0"/>
        <w:snapToGrid w:val="0"/>
        <w:spacing w:line="300" w:lineRule="auto"/>
        <w:ind w:firstLine="840" w:firstLineChars="400"/>
        <w:rPr>
          <w:rFonts w:ascii="Arial" w:hAnsi="Arial" w:cs="Arial"/>
          <w:szCs w:val="21"/>
          <w:highlight w:val="none"/>
        </w:rPr>
      </w:pPr>
      <w:r>
        <w:rPr>
          <w:rFonts w:hint="eastAsia" w:ascii="Arial" w:hAnsi="Arial" w:cs="Arial"/>
          <w:szCs w:val="21"/>
          <w:highlight w:val="none"/>
          <w:lang w:eastAsia="zh-CN"/>
        </w:rPr>
        <w:t>（</w:t>
      </w:r>
      <w:r>
        <w:rPr>
          <w:rFonts w:hint="eastAsia" w:ascii="Arial" w:hAnsi="Arial" w:cs="Arial"/>
          <w:szCs w:val="21"/>
          <w:highlight w:val="none"/>
          <w:lang w:val="en-US" w:eastAsia="zh-CN"/>
        </w:rPr>
        <w:t>2</w:t>
      </w:r>
      <w:r>
        <w:rPr>
          <w:rFonts w:hint="eastAsia" w:ascii="Arial" w:hAnsi="Arial" w:cs="Arial"/>
          <w:szCs w:val="21"/>
          <w:highlight w:val="none"/>
          <w:lang w:eastAsia="zh-CN"/>
        </w:rPr>
        <w:t>）</w:t>
      </w:r>
      <w:r>
        <w:rPr>
          <w:rFonts w:hint="eastAsia" w:ascii="Arial" w:hAnsi="Arial" w:cs="Arial"/>
          <w:szCs w:val="21"/>
          <w:highlight w:val="none"/>
          <w:lang w:val="en-US" w:eastAsia="zh-CN"/>
        </w:rPr>
        <w:t>款项支付前</w:t>
      </w:r>
      <w:r>
        <w:rPr>
          <w:rFonts w:ascii="Arial" w:hAnsi="Arial" w:cs="Arial"/>
          <w:szCs w:val="21"/>
          <w:highlight w:val="none"/>
        </w:rPr>
        <w:t>，乙方</w:t>
      </w:r>
      <w:r>
        <w:rPr>
          <w:rFonts w:hint="eastAsia" w:ascii="Arial" w:hAnsi="Arial" w:cs="Arial"/>
          <w:szCs w:val="21"/>
          <w:highlight w:val="none"/>
          <w:lang w:val="en-US" w:eastAsia="zh-CN"/>
        </w:rPr>
        <w:t>需</w:t>
      </w:r>
      <w:r>
        <w:rPr>
          <w:rFonts w:ascii="Arial" w:hAnsi="Arial" w:cs="Arial"/>
          <w:szCs w:val="21"/>
          <w:highlight w:val="none"/>
        </w:rPr>
        <w:t>提交的正规票据（符合合同甲方财务管理要求）</w:t>
      </w:r>
      <w:r>
        <w:rPr>
          <w:rFonts w:hint="eastAsia" w:ascii="Arial" w:hAnsi="Arial" w:cs="Arial"/>
          <w:szCs w:val="21"/>
          <w:highlight w:val="none"/>
          <w:lang w:val="en-US" w:eastAsia="zh-CN"/>
        </w:rPr>
        <w:t>给甲方</w:t>
      </w:r>
      <w:r>
        <w:rPr>
          <w:rFonts w:ascii="Arial" w:hAnsi="Arial" w:cs="Arial"/>
          <w:szCs w:val="21"/>
          <w:highlight w:val="none"/>
        </w:rPr>
        <w:t>。</w:t>
      </w:r>
    </w:p>
    <w:p w14:paraId="7B4B257E">
      <w:pPr>
        <w:adjustRightInd w:val="0"/>
        <w:ind w:firstLine="420" w:firstLineChars="200"/>
        <w:rPr>
          <w:rFonts w:ascii="Arial" w:hAnsi="Arial" w:cs="Arial"/>
          <w:szCs w:val="21"/>
          <w:highlight w:val="none"/>
        </w:rPr>
      </w:pPr>
      <w:r>
        <w:rPr>
          <w:rFonts w:ascii="Arial" w:hAnsi="Arial" w:cs="Arial"/>
          <w:szCs w:val="21"/>
          <w:highlight w:val="none"/>
        </w:rPr>
        <w:t>3、发票类型：增值税发票。</w:t>
      </w:r>
    </w:p>
    <w:p w14:paraId="0F7D9647">
      <w:pPr>
        <w:adjustRightInd w:val="0"/>
        <w:ind w:firstLine="420" w:firstLineChars="200"/>
        <w:rPr>
          <w:rFonts w:ascii="Arial" w:hAnsi="Arial" w:cs="Arial"/>
          <w:szCs w:val="21"/>
        </w:rPr>
      </w:pPr>
      <w:r>
        <w:rPr>
          <w:rFonts w:ascii="Arial" w:hAnsi="Arial" w:cs="Arial"/>
          <w:szCs w:val="21"/>
        </w:rPr>
        <w:t>4.甲方应付合同款至以下乙方指定的银行账户：</w:t>
      </w:r>
    </w:p>
    <w:p w14:paraId="51AF42AF">
      <w:pPr>
        <w:adjustRightInd w:val="0"/>
        <w:ind w:firstLine="420" w:firstLineChars="200"/>
        <w:rPr>
          <w:rFonts w:ascii="Arial" w:hAnsi="Arial" w:cs="Arial"/>
          <w:szCs w:val="21"/>
          <w:u w:val="single"/>
        </w:rPr>
      </w:pPr>
      <w:r>
        <w:rPr>
          <w:rFonts w:ascii="Arial" w:hAnsi="Arial" w:cs="Arial"/>
          <w:szCs w:val="21"/>
        </w:rPr>
        <w:t>开户名称：</w:t>
      </w:r>
      <w:r>
        <w:rPr>
          <w:rFonts w:ascii="Arial" w:hAnsi="Arial" w:cs="Arial"/>
          <w:szCs w:val="21"/>
          <w:u w:val="single"/>
        </w:rPr>
        <w:t>【                 】；</w:t>
      </w:r>
    </w:p>
    <w:p w14:paraId="190DF30F">
      <w:pPr>
        <w:adjustRightInd w:val="0"/>
        <w:ind w:firstLine="420" w:firstLineChars="200"/>
        <w:rPr>
          <w:rFonts w:ascii="Arial" w:hAnsi="Arial" w:cs="Arial"/>
          <w:szCs w:val="21"/>
          <w:u w:val="single"/>
        </w:rPr>
      </w:pPr>
      <w:r>
        <w:rPr>
          <w:rFonts w:ascii="Arial" w:hAnsi="Arial" w:cs="Arial"/>
          <w:szCs w:val="21"/>
        </w:rPr>
        <w:t>开户银行：</w:t>
      </w:r>
      <w:r>
        <w:rPr>
          <w:rFonts w:ascii="Arial" w:hAnsi="Arial" w:cs="Arial"/>
          <w:szCs w:val="21"/>
          <w:u w:val="single"/>
        </w:rPr>
        <w:t>【                 】；</w:t>
      </w:r>
    </w:p>
    <w:p w14:paraId="298F17FB">
      <w:pPr>
        <w:snapToGrid w:val="0"/>
        <w:spacing w:line="300" w:lineRule="auto"/>
        <w:ind w:firstLine="420" w:firstLineChars="200"/>
        <w:rPr>
          <w:rFonts w:ascii="Arial" w:hAnsi="Arial" w:cs="Arial"/>
          <w:szCs w:val="21"/>
          <w:u w:val="single"/>
        </w:rPr>
      </w:pPr>
      <w:r>
        <w:rPr>
          <w:rFonts w:ascii="Arial" w:hAnsi="Arial" w:cs="Arial"/>
          <w:szCs w:val="21"/>
        </w:rPr>
        <w:t>账    号：</w:t>
      </w:r>
      <w:r>
        <w:rPr>
          <w:rFonts w:ascii="Arial" w:hAnsi="Arial" w:cs="Arial"/>
          <w:szCs w:val="21"/>
          <w:u w:val="single"/>
        </w:rPr>
        <w:t>【                 】；</w:t>
      </w:r>
    </w:p>
    <w:p w14:paraId="101E28BC">
      <w:pPr>
        <w:pStyle w:val="3"/>
        <w:ind w:firstLine="422"/>
        <w:rPr>
          <w:rFonts w:ascii="Arial" w:hAnsi="Arial"/>
          <w:color w:val="000000"/>
          <w:highlight w:val="none"/>
        </w:rPr>
      </w:pPr>
      <w:r>
        <w:rPr>
          <w:rFonts w:ascii="Arial" w:hAnsi="Arial"/>
          <w:color w:val="000000"/>
          <w:highlight w:val="none"/>
        </w:rPr>
        <w:t>六、履约保证金</w:t>
      </w:r>
    </w:p>
    <w:p w14:paraId="43485AC4">
      <w:pPr>
        <w:adjustRightInd w:val="0"/>
        <w:snapToGrid w:val="0"/>
        <w:spacing w:line="300" w:lineRule="auto"/>
        <w:ind w:firstLine="420" w:firstLineChars="200"/>
        <w:rPr>
          <w:rFonts w:ascii="Arial" w:hAnsi="Arial" w:cs="Arial"/>
          <w:szCs w:val="21"/>
          <w:highlight w:val="none"/>
        </w:rPr>
      </w:pPr>
      <w:r>
        <w:rPr>
          <w:rFonts w:ascii="Arial" w:hAnsi="Arial" w:cs="Arial"/>
          <w:szCs w:val="21"/>
          <w:highlight w:val="none"/>
        </w:rPr>
        <w:t>1、乙方应在合同签订后五个工作日内向甲方提交履约保证金为</w:t>
      </w:r>
      <w:r>
        <w:rPr>
          <w:rFonts w:ascii="Arial" w:hAnsi="Arial" w:cs="Arial"/>
          <w:szCs w:val="21"/>
          <w:highlight w:val="none"/>
          <w:u w:val="single"/>
        </w:rPr>
        <w:t>【</w:t>
      </w:r>
      <w:r>
        <w:rPr>
          <w:rFonts w:hint="eastAsia" w:ascii="Arial" w:hAnsi="Arial" w:cs="Arial"/>
          <w:szCs w:val="21"/>
          <w:highlight w:val="none"/>
          <w:u w:val="single"/>
          <w:lang w:val="en-US" w:eastAsia="zh-CN"/>
        </w:rPr>
        <w:t xml:space="preserve">  </w:t>
      </w:r>
      <w:r>
        <w:rPr>
          <w:rFonts w:ascii="Arial" w:hAnsi="Arial" w:cs="Arial"/>
          <w:szCs w:val="21"/>
          <w:highlight w:val="none"/>
          <w:u w:val="single"/>
        </w:rPr>
        <w:t>】</w:t>
      </w:r>
      <w:r>
        <w:rPr>
          <w:rFonts w:ascii="Arial" w:hAnsi="Arial" w:cs="Arial"/>
          <w:szCs w:val="21"/>
          <w:highlight w:val="none"/>
        </w:rPr>
        <w:t>元。</w:t>
      </w:r>
    </w:p>
    <w:p w14:paraId="0C4D94E7">
      <w:pPr>
        <w:adjustRightInd w:val="0"/>
        <w:snapToGrid w:val="0"/>
        <w:spacing w:line="300" w:lineRule="auto"/>
        <w:ind w:firstLine="420" w:firstLineChars="200"/>
        <w:rPr>
          <w:rFonts w:ascii="Arial" w:hAnsi="Arial" w:cs="Arial"/>
          <w:szCs w:val="21"/>
        </w:rPr>
      </w:pPr>
      <w:r>
        <w:rPr>
          <w:rFonts w:ascii="Arial" w:hAnsi="Arial" w:cs="Arial"/>
          <w:szCs w:val="21"/>
          <w:highlight w:val="none"/>
        </w:rPr>
        <w:t>2、履约保证金用于补</w:t>
      </w:r>
      <w:r>
        <w:rPr>
          <w:rFonts w:ascii="Arial" w:hAnsi="Arial" w:cs="Arial"/>
          <w:szCs w:val="21"/>
        </w:rPr>
        <w:t>偿甲方因乙方不能履行其合同义务而蒙受的损失。</w:t>
      </w:r>
    </w:p>
    <w:p w14:paraId="2243F41A">
      <w:pPr>
        <w:adjustRightInd w:val="0"/>
        <w:snapToGrid w:val="0"/>
        <w:spacing w:line="300" w:lineRule="auto"/>
        <w:ind w:firstLine="420" w:firstLineChars="200"/>
        <w:rPr>
          <w:rFonts w:ascii="Arial" w:hAnsi="Arial" w:cs="Arial"/>
          <w:szCs w:val="21"/>
        </w:rPr>
      </w:pPr>
      <w:r>
        <w:rPr>
          <w:rFonts w:ascii="Arial" w:hAnsi="Arial" w:cs="Arial"/>
          <w:szCs w:val="21"/>
        </w:rPr>
        <w:t>3、履约保证金应使用本合同货币，按下述方式中</w:t>
      </w:r>
      <w:r>
        <w:rPr>
          <w:rFonts w:ascii="Arial" w:hAnsi="Arial" w:cs="Arial"/>
          <w:szCs w:val="21"/>
          <w:u w:val="single"/>
        </w:rPr>
        <w:t>【</w:t>
      </w:r>
      <w:r>
        <w:rPr>
          <w:rFonts w:hint="eastAsia" w:ascii="Arial" w:hAnsi="Arial" w:cs="Arial"/>
          <w:szCs w:val="21"/>
          <w:u w:val="single"/>
          <w:lang w:val="en-US" w:eastAsia="zh-CN"/>
        </w:rPr>
        <w:t xml:space="preserve">  </w:t>
      </w:r>
      <w:r>
        <w:rPr>
          <w:rFonts w:ascii="Arial" w:hAnsi="Arial" w:cs="Arial"/>
          <w:szCs w:val="21"/>
          <w:u w:val="single"/>
        </w:rPr>
        <w:t>】</w:t>
      </w:r>
      <w:r>
        <w:rPr>
          <w:rFonts w:ascii="Arial" w:hAnsi="Arial" w:cs="Arial"/>
          <w:szCs w:val="21"/>
        </w:rPr>
        <w:t>形式提交：</w:t>
      </w:r>
    </w:p>
    <w:p w14:paraId="7931CA6A">
      <w:pPr>
        <w:adjustRightInd w:val="0"/>
        <w:snapToGrid w:val="0"/>
        <w:spacing w:line="300" w:lineRule="auto"/>
        <w:ind w:firstLine="630" w:firstLineChars="300"/>
        <w:rPr>
          <w:rFonts w:ascii="Arial" w:hAnsi="Arial" w:cs="Arial"/>
          <w:szCs w:val="21"/>
        </w:rPr>
      </w:pPr>
      <w:r>
        <w:rPr>
          <w:rFonts w:ascii="Arial" w:hAnsi="Arial" w:cs="Arial"/>
          <w:szCs w:val="21"/>
        </w:rPr>
        <w:t>A.在中华人民共和国注册和营业的银行出具的保函，或保险公司出具的保函。</w:t>
      </w:r>
    </w:p>
    <w:p w14:paraId="35AE5CB6">
      <w:pPr>
        <w:adjustRightInd w:val="0"/>
        <w:snapToGrid w:val="0"/>
        <w:spacing w:line="300" w:lineRule="auto"/>
        <w:ind w:firstLine="630" w:firstLineChars="300"/>
        <w:rPr>
          <w:rFonts w:ascii="Arial" w:hAnsi="Arial" w:cs="Arial"/>
          <w:szCs w:val="21"/>
        </w:rPr>
      </w:pPr>
      <w:r>
        <w:rPr>
          <w:rFonts w:ascii="Arial" w:hAnsi="Arial" w:cs="Arial"/>
          <w:szCs w:val="21"/>
        </w:rPr>
        <w:t>B.支票。</w:t>
      </w:r>
    </w:p>
    <w:p w14:paraId="7415B334">
      <w:pPr>
        <w:adjustRightInd w:val="0"/>
        <w:snapToGrid w:val="0"/>
        <w:spacing w:line="300" w:lineRule="auto"/>
        <w:ind w:firstLine="630" w:firstLineChars="300"/>
        <w:rPr>
          <w:rFonts w:ascii="Arial" w:hAnsi="Arial" w:cs="Arial"/>
          <w:szCs w:val="21"/>
        </w:rPr>
      </w:pPr>
      <w:r>
        <w:rPr>
          <w:rFonts w:ascii="Arial" w:hAnsi="Arial" w:cs="Arial"/>
          <w:szCs w:val="21"/>
        </w:rPr>
        <w:t>C.汇票。</w:t>
      </w:r>
    </w:p>
    <w:p w14:paraId="093C6E95">
      <w:pPr>
        <w:adjustRightInd w:val="0"/>
        <w:snapToGrid w:val="0"/>
        <w:spacing w:line="300" w:lineRule="auto"/>
        <w:ind w:firstLine="630" w:firstLineChars="300"/>
        <w:rPr>
          <w:rFonts w:ascii="Arial" w:hAnsi="Arial" w:cs="Arial"/>
          <w:szCs w:val="21"/>
        </w:rPr>
      </w:pPr>
      <w:r>
        <w:rPr>
          <w:rFonts w:ascii="Arial" w:hAnsi="Arial" w:cs="Arial"/>
          <w:szCs w:val="21"/>
        </w:rPr>
        <w:t>D.其他非现金形式。</w:t>
      </w:r>
    </w:p>
    <w:p w14:paraId="17A3FA6A">
      <w:pPr>
        <w:adjustRightInd w:val="0"/>
        <w:snapToGrid w:val="0"/>
        <w:spacing w:line="300" w:lineRule="auto"/>
        <w:ind w:firstLine="420" w:firstLineChars="200"/>
        <w:rPr>
          <w:rFonts w:ascii="Arial" w:hAnsi="Arial" w:cs="Arial"/>
          <w:szCs w:val="21"/>
        </w:rPr>
      </w:pPr>
      <w:r>
        <w:rPr>
          <w:rFonts w:ascii="Arial" w:hAnsi="Arial" w:cs="Arial"/>
          <w:szCs w:val="21"/>
        </w:rPr>
        <w:t>4、如果乙方未能按合同规定履行其义务，甲方有权从履约保证金中取得补偿。</w:t>
      </w:r>
    </w:p>
    <w:p w14:paraId="65C380D2">
      <w:pPr>
        <w:tabs>
          <w:tab w:val="left" w:pos="540"/>
        </w:tabs>
        <w:autoSpaceDE w:val="0"/>
        <w:autoSpaceDN w:val="0"/>
        <w:adjustRightInd w:val="0"/>
        <w:snapToGrid w:val="0"/>
        <w:spacing w:line="300" w:lineRule="auto"/>
        <w:ind w:firstLine="420" w:firstLineChars="200"/>
        <w:jc w:val="left"/>
        <w:textAlignment w:val="baseline"/>
        <w:rPr>
          <w:rFonts w:ascii="Arial" w:hAnsi="Arial" w:cs="Arial"/>
          <w:bCs/>
          <w:kern w:val="0"/>
          <w:szCs w:val="21"/>
        </w:rPr>
      </w:pPr>
      <w:r>
        <w:rPr>
          <w:rFonts w:ascii="Arial" w:hAnsi="Arial" w:cs="Arial"/>
          <w:bCs/>
          <w:kern w:val="0"/>
          <w:szCs w:val="21"/>
        </w:rPr>
        <w:t>5、履约保证金有效期限：合同签订之日起至项目通过甲方验收后结束。</w:t>
      </w:r>
    </w:p>
    <w:p w14:paraId="0C240031">
      <w:pPr>
        <w:tabs>
          <w:tab w:val="left" w:pos="540"/>
        </w:tabs>
        <w:autoSpaceDE w:val="0"/>
        <w:autoSpaceDN w:val="0"/>
        <w:adjustRightInd w:val="0"/>
        <w:snapToGrid w:val="0"/>
        <w:spacing w:line="300" w:lineRule="auto"/>
        <w:ind w:firstLine="420" w:firstLineChars="200"/>
        <w:jc w:val="left"/>
        <w:textAlignment w:val="baseline"/>
        <w:rPr>
          <w:rFonts w:ascii="Arial" w:hAnsi="Arial" w:cs="Arial"/>
          <w:szCs w:val="21"/>
        </w:rPr>
      </w:pPr>
      <w:r>
        <w:rPr>
          <w:rFonts w:ascii="Arial" w:hAnsi="Arial" w:cs="Arial"/>
          <w:szCs w:val="21"/>
        </w:rPr>
        <w:t>6、履约保证金退还：</w:t>
      </w:r>
    </w:p>
    <w:p w14:paraId="0AB61358">
      <w:pPr>
        <w:tabs>
          <w:tab w:val="left" w:pos="540"/>
        </w:tabs>
        <w:autoSpaceDE w:val="0"/>
        <w:autoSpaceDN w:val="0"/>
        <w:adjustRightInd w:val="0"/>
        <w:snapToGrid w:val="0"/>
        <w:spacing w:line="300" w:lineRule="auto"/>
        <w:ind w:firstLine="420" w:firstLineChars="200"/>
        <w:jc w:val="left"/>
        <w:textAlignment w:val="baseline"/>
        <w:rPr>
          <w:rFonts w:ascii="Arial" w:hAnsi="Arial" w:cs="Arial"/>
          <w:szCs w:val="21"/>
        </w:rPr>
      </w:pPr>
      <w:r>
        <w:rPr>
          <w:rFonts w:ascii="Arial" w:hAnsi="Arial" w:cs="Arial"/>
          <w:szCs w:val="21"/>
        </w:rPr>
        <w:sym w:font="Wingdings 2" w:char="00A3"/>
      </w:r>
      <w:r>
        <w:rPr>
          <w:rFonts w:ascii="Arial" w:hAnsi="Arial" w:cs="Arial"/>
          <w:szCs w:val="21"/>
        </w:rPr>
        <w:t>保函形式：有效期限满后七工作日内将本保函正本退还。</w:t>
      </w:r>
    </w:p>
    <w:p w14:paraId="1C55B211">
      <w:pPr>
        <w:tabs>
          <w:tab w:val="left" w:pos="540"/>
        </w:tabs>
        <w:autoSpaceDE w:val="0"/>
        <w:autoSpaceDN w:val="0"/>
        <w:adjustRightInd w:val="0"/>
        <w:snapToGrid w:val="0"/>
        <w:spacing w:line="300" w:lineRule="auto"/>
        <w:ind w:firstLine="420" w:firstLineChars="200"/>
        <w:jc w:val="left"/>
        <w:textAlignment w:val="baseline"/>
        <w:rPr>
          <w:rFonts w:ascii="Arial" w:hAnsi="Arial" w:cs="Arial"/>
          <w:szCs w:val="21"/>
        </w:rPr>
      </w:pPr>
      <w:r>
        <w:rPr>
          <w:rFonts w:ascii="Arial" w:hAnsi="Arial" w:cs="Arial"/>
          <w:szCs w:val="21"/>
        </w:rPr>
        <w:sym w:font="Wingdings 2" w:char="00A3"/>
      </w:r>
      <w:r>
        <w:rPr>
          <w:rFonts w:ascii="Arial" w:hAnsi="Arial" w:cs="Arial"/>
          <w:szCs w:val="21"/>
        </w:rPr>
        <w:t>支票等其他形式：有效期限满后七工作日内退还履约保证金及银行同期存款利息。</w:t>
      </w:r>
    </w:p>
    <w:p w14:paraId="1E3405D3">
      <w:pPr>
        <w:pStyle w:val="3"/>
        <w:spacing w:before="156"/>
        <w:ind w:firstLine="422"/>
        <w:rPr>
          <w:rFonts w:ascii="Arial" w:hAnsi="Arial"/>
          <w:color w:val="000000"/>
          <w:szCs w:val="21"/>
        </w:rPr>
      </w:pPr>
      <w:r>
        <w:rPr>
          <w:rFonts w:ascii="Arial" w:hAnsi="Arial"/>
          <w:color w:val="000000"/>
          <w:szCs w:val="21"/>
        </w:rPr>
        <w:t>七、</w:t>
      </w:r>
      <w:r>
        <w:rPr>
          <w:rFonts w:hint="eastAsia" w:ascii="Arial" w:hAnsi="Arial"/>
          <w:color w:val="000000"/>
          <w:szCs w:val="21"/>
          <w:lang w:val="en-US" w:eastAsia="zh-CN"/>
        </w:rPr>
        <w:t>采购</w:t>
      </w:r>
      <w:r>
        <w:rPr>
          <w:rFonts w:ascii="Arial" w:hAnsi="Arial"/>
          <w:color w:val="000000"/>
          <w:szCs w:val="21"/>
        </w:rPr>
        <w:t>内容及要求</w:t>
      </w:r>
    </w:p>
    <w:p w14:paraId="0E6C3EF5">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1.服务期内，乙方应在充分了解甲方现有环境基础上，提供规范化、高质量的服务，具体服务内容及要求详见合同附件。</w:t>
      </w:r>
    </w:p>
    <w:p w14:paraId="47038ADB">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2.除合同约定内容外，乙方不得向第三方外包其服务。</w:t>
      </w:r>
    </w:p>
    <w:p w14:paraId="42A4E8A2">
      <w:pPr>
        <w:snapToGrid w:val="0"/>
        <w:spacing w:line="300" w:lineRule="auto"/>
        <w:ind w:firstLine="420" w:firstLineChars="200"/>
        <w:rPr>
          <w:rFonts w:ascii="Arial" w:hAnsi="Arial" w:cs="Arial"/>
          <w:color w:val="000000"/>
          <w:szCs w:val="21"/>
          <w:u w:val="single"/>
        </w:rPr>
      </w:pPr>
      <w:r>
        <w:rPr>
          <w:rFonts w:ascii="Arial" w:hAnsi="Arial" w:cs="Arial"/>
          <w:color w:val="000000"/>
          <w:szCs w:val="21"/>
        </w:rPr>
        <w:t>3.</w:t>
      </w:r>
      <w:r>
        <w:rPr>
          <w:rFonts w:hint="eastAsia" w:ascii="Arial" w:hAnsi="Arial" w:cs="Arial"/>
          <w:color w:val="000000"/>
          <w:szCs w:val="21"/>
          <w:lang w:val="en-US" w:eastAsia="zh-CN"/>
        </w:rPr>
        <w:t>交货时间</w:t>
      </w:r>
      <w:r>
        <w:rPr>
          <w:rFonts w:ascii="Arial" w:hAnsi="Arial" w:cs="Arial"/>
          <w:color w:val="000000"/>
          <w:szCs w:val="21"/>
        </w:rPr>
        <w:t>：</w:t>
      </w:r>
      <w:r>
        <w:rPr>
          <w:rFonts w:ascii="Arial" w:hAnsi="Arial" w:cs="Arial"/>
          <w:color w:val="000000"/>
          <w:szCs w:val="21"/>
          <w:u w:val="single"/>
        </w:rPr>
        <w:t xml:space="preserve">                    </w:t>
      </w:r>
    </w:p>
    <w:p w14:paraId="72BC6333">
      <w:pPr>
        <w:snapToGrid w:val="0"/>
        <w:spacing w:line="300" w:lineRule="auto"/>
        <w:ind w:firstLine="420" w:firstLineChars="200"/>
        <w:rPr>
          <w:rFonts w:ascii="Arial" w:hAnsi="Arial" w:cs="Arial"/>
          <w:color w:val="000000"/>
          <w:szCs w:val="21"/>
        </w:rPr>
      </w:pPr>
      <w:r>
        <w:rPr>
          <w:rFonts w:ascii="Arial" w:hAnsi="Arial" w:cs="Arial"/>
          <w:color w:val="000000"/>
          <w:szCs w:val="21"/>
        </w:rPr>
        <w:t>4.</w:t>
      </w:r>
      <w:r>
        <w:rPr>
          <w:rFonts w:hint="eastAsia" w:ascii="Arial" w:hAnsi="Arial" w:cs="Arial"/>
          <w:color w:val="000000"/>
          <w:szCs w:val="21"/>
          <w:lang w:val="en-US" w:eastAsia="zh-CN"/>
        </w:rPr>
        <w:t>交货</w:t>
      </w:r>
      <w:r>
        <w:rPr>
          <w:rFonts w:ascii="Arial" w:hAnsi="Arial" w:cs="Arial"/>
          <w:color w:val="000000"/>
          <w:szCs w:val="21"/>
        </w:rPr>
        <w:t>地点：</w:t>
      </w:r>
      <w:r>
        <w:rPr>
          <w:rFonts w:ascii="Arial" w:hAnsi="Arial" w:cs="Arial"/>
          <w:color w:val="000000"/>
          <w:szCs w:val="21"/>
          <w:u w:val="single"/>
        </w:rPr>
        <w:t xml:space="preserve">                    </w:t>
      </w:r>
    </w:p>
    <w:p w14:paraId="676D25C3">
      <w:pPr>
        <w:pStyle w:val="3"/>
        <w:spacing w:before="156"/>
        <w:ind w:firstLine="422"/>
        <w:rPr>
          <w:rFonts w:ascii="Arial" w:hAnsi="Arial"/>
          <w:color w:val="000000"/>
          <w:szCs w:val="21"/>
        </w:rPr>
      </w:pPr>
      <w:r>
        <w:rPr>
          <w:rFonts w:hint="eastAsia" w:ascii="Arial" w:hAnsi="Arial"/>
          <w:color w:val="000000"/>
          <w:szCs w:val="21"/>
          <w:lang w:val="en-US" w:eastAsia="zh-CN"/>
        </w:rPr>
        <w:t>八</w:t>
      </w:r>
      <w:r>
        <w:rPr>
          <w:rFonts w:ascii="Arial" w:hAnsi="Arial"/>
          <w:color w:val="000000"/>
          <w:szCs w:val="21"/>
        </w:rPr>
        <w:t>、服务考核</w:t>
      </w:r>
    </w:p>
    <w:p w14:paraId="07AB28BC">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甲方对乙方服务质量进行客观评估，</w:t>
      </w:r>
      <w:r>
        <w:rPr>
          <w:rFonts w:ascii="Arial" w:hAnsi="Arial" w:cs="Arial"/>
        </w:rPr>
        <w:t>甲方按《浙江省财政厅关于印发浙江省政府采购合同暂行办法的通知》（浙财采监〔2017〕11号）相关规定组织验收</w:t>
      </w:r>
      <w:r>
        <w:rPr>
          <w:rFonts w:ascii="Arial" w:hAnsi="Arial" w:cs="Arial"/>
          <w:color w:val="000000"/>
          <w:szCs w:val="21"/>
        </w:rPr>
        <w:t>。</w:t>
      </w:r>
    </w:p>
    <w:p w14:paraId="3838C489">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项目完成后，甲方应及时做好组织验收工作，验收完成后出具验收书。</w:t>
      </w:r>
    </w:p>
    <w:p w14:paraId="13EFA6C5">
      <w:pPr>
        <w:pStyle w:val="3"/>
        <w:spacing w:before="156"/>
        <w:ind w:firstLine="422"/>
        <w:rPr>
          <w:rFonts w:ascii="Arial" w:hAnsi="Arial"/>
          <w:color w:val="000000"/>
          <w:szCs w:val="21"/>
        </w:rPr>
      </w:pPr>
      <w:r>
        <w:rPr>
          <w:rFonts w:hint="eastAsia" w:ascii="Arial" w:hAnsi="Arial"/>
          <w:color w:val="000000"/>
          <w:szCs w:val="21"/>
          <w:lang w:val="en-US" w:eastAsia="zh-CN"/>
        </w:rPr>
        <w:t>九</w:t>
      </w:r>
      <w:r>
        <w:rPr>
          <w:rFonts w:ascii="Arial" w:hAnsi="Arial"/>
          <w:color w:val="000000"/>
          <w:szCs w:val="21"/>
        </w:rPr>
        <w:t>、违约责任</w:t>
      </w:r>
    </w:p>
    <w:p w14:paraId="1B0DC612">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7E22BE89">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项目结束时验收不合格，乙方应在收到甲方通知后</w:t>
      </w:r>
      <w:r>
        <w:rPr>
          <w:rFonts w:ascii="Arial" w:hAnsi="Arial" w:cs="Arial"/>
          <w:color w:val="000000"/>
          <w:szCs w:val="21"/>
          <w:u w:val="single"/>
        </w:rPr>
        <w:t xml:space="preserve"> 5  </w:t>
      </w:r>
      <w:r>
        <w:rPr>
          <w:rFonts w:ascii="Arial" w:hAnsi="Arial" w:cs="Arial"/>
          <w:color w:val="000000"/>
          <w:szCs w:val="21"/>
        </w:rPr>
        <w:t>日内退还甲方已支付的合同款，逾期退还合同款的，每日按未退还金额的</w:t>
      </w:r>
      <w:r>
        <w:rPr>
          <w:rFonts w:ascii="Arial" w:hAnsi="Arial" w:cs="Arial"/>
          <w:color w:val="000000"/>
          <w:szCs w:val="21"/>
          <w:u w:val="single"/>
        </w:rPr>
        <w:t xml:space="preserve"> 0.5 </w:t>
      </w:r>
      <w:r>
        <w:rPr>
          <w:rFonts w:ascii="Arial" w:hAnsi="Arial" w:cs="Arial"/>
          <w:color w:val="000000"/>
          <w:szCs w:val="21"/>
        </w:rPr>
        <w:t>%支付违约金。</w:t>
      </w:r>
    </w:p>
    <w:p w14:paraId="574F4587">
      <w:pPr>
        <w:adjustRightInd w:val="0"/>
        <w:snapToGrid w:val="0"/>
        <w:spacing w:line="300" w:lineRule="auto"/>
        <w:ind w:firstLine="420" w:firstLineChars="200"/>
        <w:rPr>
          <w:rFonts w:ascii="Arial" w:hAnsi="Arial" w:cs="Arial"/>
          <w:color w:val="000000"/>
          <w:szCs w:val="21"/>
          <w:u w:val="single"/>
        </w:rPr>
      </w:pPr>
      <w:r>
        <w:rPr>
          <w:rFonts w:ascii="Arial" w:hAnsi="Arial" w:cs="Arial"/>
          <w:color w:val="000000"/>
          <w:szCs w:val="21"/>
        </w:rPr>
        <w:t>其他违约条款双方协商确定：</w:t>
      </w:r>
      <w:r>
        <w:rPr>
          <w:rFonts w:ascii="Arial" w:hAnsi="Arial" w:cs="Arial"/>
          <w:color w:val="000000"/>
          <w:szCs w:val="21"/>
          <w:u w:val="single"/>
        </w:rPr>
        <w:t xml:space="preserve">           </w:t>
      </w:r>
    </w:p>
    <w:p w14:paraId="1B0F22F3">
      <w:pPr>
        <w:pStyle w:val="3"/>
        <w:spacing w:before="156"/>
        <w:ind w:firstLine="422"/>
        <w:rPr>
          <w:rFonts w:ascii="Arial" w:hAnsi="Arial"/>
          <w:color w:val="000000"/>
          <w:szCs w:val="21"/>
          <w:shd w:val="clear" w:color="auto" w:fill="FFFFFF"/>
        </w:rPr>
      </w:pPr>
      <w:r>
        <w:rPr>
          <w:rFonts w:ascii="Arial" w:hAnsi="Arial"/>
          <w:color w:val="000000"/>
          <w:szCs w:val="21"/>
        </w:rPr>
        <w:t>十、</w:t>
      </w:r>
      <w:r>
        <w:rPr>
          <w:rFonts w:ascii="Arial" w:hAnsi="Arial"/>
          <w:color w:val="000000"/>
          <w:szCs w:val="21"/>
          <w:shd w:val="clear" w:color="auto" w:fill="FFFFFF"/>
        </w:rPr>
        <w:t>解决争议的方法</w:t>
      </w:r>
    </w:p>
    <w:p w14:paraId="408F0572">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因合同履行中发生的争议，可通过合同当事人双方友好协商解决。如自协商开始之起15日内得不到解决，双方应将争议提交政府采购监管部门调解。调解不成的，可申请</w:t>
      </w:r>
      <w:r>
        <w:rPr>
          <w:rFonts w:ascii="Arial" w:hAnsi="Arial" w:cs="Arial"/>
          <w:color w:val="000000"/>
          <w:szCs w:val="21"/>
          <w:u w:val="single"/>
        </w:rPr>
        <w:t xml:space="preserve">   / </w:t>
      </w:r>
      <w:r>
        <w:rPr>
          <w:rFonts w:ascii="Arial" w:hAnsi="Arial" w:cs="Arial"/>
          <w:color w:val="000000"/>
          <w:szCs w:val="21"/>
        </w:rPr>
        <w:t>仲裁委员会进行仲裁或向</w:t>
      </w:r>
      <w:r>
        <w:rPr>
          <w:rFonts w:ascii="Arial" w:hAnsi="Arial" w:cs="Arial"/>
          <w:color w:val="000000"/>
          <w:szCs w:val="21"/>
          <w:u w:val="single"/>
        </w:rPr>
        <w:t xml:space="preserve"> 甲方所在地 </w:t>
      </w:r>
      <w:r>
        <w:rPr>
          <w:rFonts w:ascii="Arial" w:hAnsi="Arial" w:cs="Arial"/>
          <w:color w:val="000000"/>
          <w:szCs w:val="21"/>
        </w:rPr>
        <w:t>人民法院提起诉讼。</w:t>
      </w:r>
    </w:p>
    <w:p w14:paraId="224B26F9">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诉讼费用除人民法院另有裁决外，应由败诉方负担。</w:t>
      </w:r>
    </w:p>
    <w:p w14:paraId="6DBDD83B">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因乙方违约行为导致诉讼的，应当承担甲方因维护合法权益产生的一切费用，包括但不限于诉讼费、律师费、担保费、担保公司费用、差旅费、公证费等费用。</w:t>
      </w:r>
    </w:p>
    <w:p w14:paraId="25A21D97">
      <w:pPr>
        <w:pStyle w:val="3"/>
        <w:spacing w:before="156"/>
        <w:ind w:firstLine="422"/>
        <w:rPr>
          <w:rFonts w:ascii="Arial" w:hAnsi="Arial"/>
          <w:color w:val="000000"/>
          <w:szCs w:val="21"/>
        </w:rPr>
      </w:pPr>
      <w:r>
        <w:rPr>
          <w:rFonts w:ascii="Arial" w:hAnsi="Arial"/>
          <w:color w:val="000000"/>
          <w:szCs w:val="21"/>
        </w:rPr>
        <w:t>十</w:t>
      </w:r>
      <w:r>
        <w:rPr>
          <w:rFonts w:hint="eastAsia" w:ascii="Arial" w:hAnsi="Arial"/>
          <w:color w:val="000000"/>
          <w:szCs w:val="21"/>
          <w:lang w:val="en-US" w:eastAsia="zh-CN"/>
        </w:rPr>
        <w:t>一</w:t>
      </w:r>
      <w:r>
        <w:rPr>
          <w:rFonts w:ascii="Arial" w:hAnsi="Arial"/>
          <w:color w:val="000000"/>
          <w:szCs w:val="21"/>
        </w:rPr>
        <w:t>、违约解除合同</w:t>
      </w:r>
    </w:p>
    <w:p w14:paraId="24755791">
      <w:pPr>
        <w:adjustRightInd w:val="0"/>
        <w:snapToGrid w:val="0"/>
        <w:spacing w:line="300" w:lineRule="auto"/>
        <w:ind w:firstLine="420" w:firstLineChars="200"/>
        <w:rPr>
          <w:rFonts w:ascii="Arial" w:hAnsi="Arial" w:cs="Arial"/>
          <w:szCs w:val="21"/>
        </w:rPr>
      </w:pPr>
      <w:r>
        <w:rPr>
          <w:rFonts w:ascii="Arial" w:hAnsi="Arial" w:cs="Arial"/>
          <w:szCs w:val="21"/>
        </w:rPr>
        <w:t>1、有下列情形之一的，采购合同的双方当事人可以解除合同：</w:t>
      </w:r>
    </w:p>
    <w:p w14:paraId="608207D8">
      <w:pPr>
        <w:adjustRightInd w:val="0"/>
        <w:snapToGrid w:val="0"/>
        <w:spacing w:line="300" w:lineRule="auto"/>
        <w:ind w:firstLine="420" w:firstLineChars="200"/>
        <w:rPr>
          <w:rFonts w:ascii="Arial" w:hAnsi="Arial" w:cs="Arial"/>
          <w:szCs w:val="21"/>
        </w:rPr>
      </w:pPr>
      <w:r>
        <w:rPr>
          <w:rFonts w:ascii="Arial" w:hAnsi="Arial" w:cs="Arial"/>
          <w:szCs w:val="21"/>
        </w:rPr>
        <w:t>1.1因不可抗力致使不能实现合同目的；</w:t>
      </w:r>
    </w:p>
    <w:p w14:paraId="023EC3B0">
      <w:pPr>
        <w:adjustRightInd w:val="0"/>
        <w:snapToGrid w:val="0"/>
        <w:spacing w:line="300" w:lineRule="auto"/>
        <w:ind w:firstLine="420" w:firstLineChars="200"/>
        <w:rPr>
          <w:rFonts w:ascii="Arial" w:hAnsi="Arial" w:cs="Arial"/>
          <w:szCs w:val="21"/>
        </w:rPr>
      </w:pPr>
      <w:r>
        <w:rPr>
          <w:rFonts w:ascii="Arial" w:hAnsi="Arial" w:cs="Arial"/>
          <w:szCs w:val="21"/>
        </w:rPr>
        <w:t>1.2在履行期限届满之前，乙方明确表示或者以自己的行为表示不履行主要义务；</w:t>
      </w:r>
    </w:p>
    <w:p w14:paraId="69C080E9">
      <w:pPr>
        <w:adjustRightInd w:val="0"/>
        <w:snapToGrid w:val="0"/>
        <w:spacing w:line="300" w:lineRule="auto"/>
        <w:ind w:firstLine="420" w:firstLineChars="200"/>
        <w:rPr>
          <w:rFonts w:ascii="Arial" w:hAnsi="Arial" w:cs="Arial"/>
          <w:szCs w:val="21"/>
        </w:rPr>
      </w:pPr>
      <w:r>
        <w:rPr>
          <w:rFonts w:ascii="Arial" w:hAnsi="Arial" w:cs="Arial"/>
          <w:szCs w:val="21"/>
        </w:rPr>
        <w:t>1.3乙方迟延履行主要义务，经催告后在合理期限内仍未履行；</w:t>
      </w:r>
    </w:p>
    <w:p w14:paraId="270C65E2">
      <w:pPr>
        <w:adjustRightInd w:val="0"/>
        <w:snapToGrid w:val="0"/>
        <w:spacing w:line="300" w:lineRule="auto"/>
        <w:ind w:firstLine="420" w:firstLineChars="200"/>
        <w:rPr>
          <w:rFonts w:ascii="Arial" w:hAnsi="Arial" w:cs="Arial"/>
          <w:szCs w:val="21"/>
        </w:rPr>
      </w:pPr>
      <w:r>
        <w:rPr>
          <w:rFonts w:ascii="Arial" w:hAnsi="Arial" w:cs="Arial"/>
          <w:szCs w:val="21"/>
        </w:rPr>
        <w:t>1.4乙方迟延履行义务或者有其他违约行为致使不能实现合同目的；</w:t>
      </w:r>
    </w:p>
    <w:p w14:paraId="104FC5AA">
      <w:pPr>
        <w:adjustRightInd w:val="0"/>
        <w:snapToGrid w:val="0"/>
        <w:spacing w:line="300" w:lineRule="auto"/>
        <w:ind w:firstLine="420" w:firstLineChars="200"/>
        <w:rPr>
          <w:rFonts w:ascii="Arial" w:hAnsi="Arial" w:cs="Arial"/>
          <w:szCs w:val="21"/>
        </w:rPr>
      </w:pPr>
      <w:r>
        <w:rPr>
          <w:rFonts w:ascii="Arial" w:hAnsi="Arial" w:cs="Arial"/>
          <w:szCs w:val="21"/>
        </w:rPr>
        <w:t>1.5乙方转包，或者未经甲方同意采取分包方式履行合同；</w:t>
      </w:r>
    </w:p>
    <w:p w14:paraId="3A2926E3">
      <w:pPr>
        <w:adjustRightInd w:val="0"/>
        <w:snapToGrid w:val="0"/>
        <w:spacing w:line="300" w:lineRule="auto"/>
        <w:ind w:firstLine="420" w:firstLineChars="200"/>
        <w:rPr>
          <w:rFonts w:ascii="Arial" w:hAnsi="Arial" w:cs="Arial"/>
          <w:szCs w:val="21"/>
        </w:rPr>
      </w:pPr>
      <w:r>
        <w:rPr>
          <w:rFonts w:ascii="Arial" w:hAnsi="Arial" w:cs="Arial"/>
          <w:szCs w:val="21"/>
        </w:rPr>
        <w:t>1.6甲方认为乙方在本合同履行过程中有腐败和欺诈行为的。</w:t>
      </w:r>
    </w:p>
    <w:p w14:paraId="51A125CB">
      <w:pPr>
        <w:adjustRightInd w:val="0"/>
        <w:snapToGrid w:val="0"/>
        <w:spacing w:line="300" w:lineRule="auto"/>
        <w:ind w:firstLine="420" w:firstLineChars="200"/>
        <w:rPr>
          <w:rFonts w:ascii="Arial" w:hAnsi="Arial" w:cs="Arial"/>
          <w:szCs w:val="21"/>
        </w:rPr>
      </w:pPr>
      <w:r>
        <w:rPr>
          <w:rFonts w:ascii="Arial" w:hAnsi="Arial" w:cs="Arial"/>
          <w:szCs w:val="21"/>
        </w:rPr>
        <w:t>1.6.1“腐败行为”和“欺诈行为”定义如下：</w:t>
      </w:r>
    </w:p>
    <w:p w14:paraId="6212CA11">
      <w:pPr>
        <w:adjustRightInd w:val="0"/>
        <w:snapToGrid w:val="0"/>
        <w:spacing w:line="300" w:lineRule="auto"/>
        <w:ind w:firstLine="420" w:firstLineChars="200"/>
        <w:rPr>
          <w:rFonts w:ascii="Arial" w:hAnsi="Arial" w:cs="Arial"/>
          <w:szCs w:val="21"/>
        </w:rPr>
      </w:pPr>
      <w:r>
        <w:rPr>
          <w:rFonts w:ascii="Arial" w:hAnsi="Arial" w:cs="Arial"/>
          <w:szCs w:val="21"/>
        </w:rPr>
        <w:t>1.6.2“腐败行为”是指提供/给予/接受或索取任何有价值的东西来影响甲方在合同签订、履行过程中的行为。</w:t>
      </w:r>
    </w:p>
    <w:p w14:paraId="4F88EE34">
      <w:pPr>
        <w:adjustRightInd w:val="0"/>
        <w:snapToGrid w:val="0"/>
        <w:spacing w:line="300" w:lineRule="auto"/>
        <w:ind w:firstLine="420" w:firstLineChars="200"/>
        <w:rPr>
          <w:rFonts w:ascii="Arial" w:hAnsi="Arial" w:cs="Arial"/>
          <w:szCs w:val="21"/>
        </w:rPr>
      </w:pPr>
      <w:r>
        <w:rPr>
          <w:rFonts w:ascii="Arial" w:hAnsi="Arial" w:cs="Arial"/>
          <w:szCs w:val="21"/>
        </w:rPr>
        <w:t>1.6.3“欺诈行为”是指为了影响合同签订、履行过程，以谎报事实的方法，损害甲方的利益的行为。</w:t>
      </w:r>
    </w:p>
    <w:p w14:paraId="36646608">
      <w:pPr>
        <w:adjustRightInd w:val="0"/>
        <w:snapToGrid w:val="0"/>
        <w:spacing w:line="300" w:lineRule="auto"/>
        <w:ind w:firstLine="420" w:firstLineChars="200"/>
        <w:rPr>
          <w:rFonts w:ascii="Arial" w:hAnsi="Arial" w:cs="Arial"/>
          <w:szCs w:val="21"/>
        </w:rPr>
      </w:pPr>
      <w:r>
        <w:rPr>
          <w:rFonts w:ascii="Arial" w:hAnsi="Arial" w:cs="Arial"/>
          <w:szCs w:val="21"/>
        </w:rPr>
        <w:t>1.7违约金达到合同约定的最高限额。</w:t>
      </w:r>
    </w:p>
    <w:p w14:paraId="08CB0F74">
      <w:pPr>
        <w:adjustRightInd w:val="0"/>
        <w:snapToGrid w:val="0"/>
        <w:spacing w:line="300" w:lineRule="auto"/>
        <w:ind w:firstLine="420" w:firstLineChars="200"/>
        <w:rPr>
          <w:rFonts w:ascii="Arial" w:hAnsi="Arial" w:cs="Arial"/>
          <w:szCs w:val="21"/>
        </w:rPr>
      </w:pPr>
      <w:r>
        <w:rPr>
          <w:rFonts w:ascii="Arial" w:hAnsi="Arial" w:cs="Arial"/>
          <w:szCs w:val="21"/>
        </w:rPr>
        <w:t>1.8法律、法规规定的其他情形。</w:t>
      </w:r>
    </w:p>
    <w:p w14:paraId="24C91033">
      <w:pPr>
        <w:adjustRightInd w:val="0"/>
        <w:snapToGrid w:val="0"/>
        <w:spacing w:line="300" w:lineRule="auto"/>
        <w:ind w:firstLine="420" w:firstLineChars="200"/>
        <w:rPr>
          <w:rFonts w:ascii="Arial" w:hAnsi="Arial" w:cs="Arial"/>
          <w:szCs w:val="21"/>
        </w:rPr>
      </w:pPr>
      <w:r>
        <w:rPr>
          <w:rFonts w:ascii="Arial" w:hAnsi="Arial" w:cs="Arial"/>
          <w:szCs w:val="21"/>
        </w:rPr>
        <w:t>2.甲方解除合同的，合同于甲方发出书面解除合同通知书送达乙方之日起解除。乙方应在合同解除后</w:t>
      </w:r>
      <w:r>
        <w:rPr>
          <w:rFonts w:ascii="Arial" w:hAnsi="Arial" w:cs="Arial"/>
          <w:szCs w:val="21"/>
          <w:u w:val="single"/>
        </w:rPr>
        <w:t xml:space="preserve"> 5</w:t>
      </w:r>
      <w:r>
        <w:rPr>
          <w:rFonts w:ascii="Arial" w:hAnsi="Arial" w:cs="Arial"/>
          <w:szCs w:val="21"/>
        </w:rPr>
        <w:t>日内退还甲方已支付的合同款，逾期退还合同款的，每日按未退还金额的</w:t>
      </w:r>
      <w:r>
        <w:rPr>
          <w:rFonts w:ascii="Arial" w:hAnsi="Arial" w:cs="Arial"/>
          <w:szCs w:val="21"/>
          <w:u w:val="single"/>
        </w:rPr>
        <w:t xml:space="preserve"> 0.5</w:t>
      </w:r>
      <w:r>
        <w:rPr>
          <w:rFonts w:ascii="Arial" w:hAnsi="Arial" w:cs="Arial"/>
          <w:szCs w:val="21"/>
        </w:rPr>
        <w:t>%支付违约金。</w:t>
      </w:r>
    </w:p>
    <w:p w14:paraId="4DF2BD7A">
      <w:pPr>
        <w:adjustRightInd w:val="0"/>
        <w:snapToGrid w:val="0"/>
        <w:spacing w:line="300" w:lineRule="auto"/>
        <w:ind w:firstLine="420" w:firstLineChars="200"/>
        <w:rPr>
          <w:rFonts w:ascii="Arial" w:hAnsi="Arial" w:cs="Arial"/>
          <w:szCs w:val="21"/>
        </w:rPr>
      </w:pPr>
      <w:r>
        <w:rPr>
          <w:rFonts w:ascii="Arial" w:hAnsi="Arial" w:cs="Arial"/>
          <w:szCs w:val="21"/>
        </w:rPr>
        <w:t>3.因乙方的原因导致合同解除，给甲方造成损失的，乙方应予以赔偿，赔偿事宜双方协商确定。</w:t>
      </w:r>
    </w:p>
    <w:p w14:paraId="3663A8F3">
      <w:pPr>
        <w:adjustRightInd w:val="0"/>
        <w:snapToGrid w:val="0"/>
        <w:spacing w:line="300" w:lineRule="auto"/>
        <w:ind w:firstLine="420" w:firstLineChars="200"/>
        <w:rPr>
          <w:rFonts w:ascii="Arial" w:hAnsi="Arial" w:cs="Arial"/>
          <w:szCs w:val="21"/>
        </w:rPr>
      </w:pPr>
      <w:r>
        <w:rPr>
          <w:rFonts w:ascii="Arial" w:hAnsi="Arial" w:cs="Arial"/>
          <w:szCs w:val="21"/>
        </w:rPr>
        <w:t>4.因甲方的原因导致合同解除，给乙方造成损失的，甲方应予以赔偿，赔偿事宜双方协商确定。</w:t>
      </w:r>
    </w:p>
    <w:p w14:paraId="69DC8E2D">
      <w:pPr>
        <w:adjustRightInd w:val="0"/>
        <w:snapToGrid w:val="0"/>
        <w:spacing w:line="300" w:lineRule="auto"/>
        <w:ind w:firstLine="420" w:firstLineChars="200"/>
        <w:rPr>
          <w:rFonts w:ascii="Arial" w:hAnsi="Arial" w:cs="Arial"/>
          <w:szCs w:val="21"/>
        </w:rPr>
      </w:pPr>
      <w:r>
        <w:rPr>
          <w:rFonts w:ascii="Arial" w:hAnsi="Arial" w:cs="Arial"/>
          <w:szCs w:val="21"/>
        </w:rPr>
        <w:t>5.解除合同的，应当报同级财政部门备案。</w:t>
      </w:r>
    </w:p>
    <w:p w14:paraId="0C3D9E0B">
      <w:pPr>
        <w:pStyle w:val="3"/>
        <w:spacing w:before="156"/>
        <w:ind w:firstLine="422"/>
        <w:rPr>
          <w:rFonts w:ascii="Arial" w:hAnsi="Arial"/>
          <w:color w:val="000000"/>
          <w:szCs w:val="21"/>
        </w:rPr>
      </w:pPr>
      <w:r>
        <w:rPr>
          <w:rFonts w:ascii="Arial" w:hAnsi="Arial"/>
          <w:color w:val="000000"/>
          <w:szCs w:val="21"/>
        </w:rPr>
        <w:t>十</w:t>
      </w:r>
      <w:r>
        <w:rPr>
          <w:rFonts w:hint="eastAsia" w:ascii="Arial" w:hAnsi="Arial"/>
          <w:color w:val="000000"/>
          <w:szCs w:val="21"/>
          <w:lang w:val="en-US" w:eastAsia="zh-CN"/>
        </w:rPr>
        <w:t>二</w:t>
      </w:r>
      <w:r>
        <w:rPr>
          <w:rFonts w:ascii="Arial" w:hAnsi="Arial"/>
          <w:color w:val="000000"/>
          <w:szCs w:val="21"/>
        </w:rPr>
        <w:t>、破产终止合同</w:t>
      </w:r>
    </w:p>
    <w:p w14:paraId="1383334C">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26E7E97">
      <w:pPr>
        <w:pStyle w:val="3"/>
        <w:ind w:firstLine="422"/>
        <w:rPr>
          <w:rFonts w:ascii="Arial" w:hAnsi="Arial"/>
          <w:color w:val="000000"/>
        </w:rPr>
      </w:pPr>
      <w:r>
        <w:rPr>
          <w:rFonts w:ascii="Arial" w:hAnsi="Arial"/>
          <w:color w:val="000000"/>
        </w:rPr>
        <w:t>十</w:t>
      </w:r>
      <w:r>
        <w:rPr>
          <w:rFonts w:hint="eastAsia" w:ascii="Arial" w:hAnsi="Arial"/>
          <w:color w:val="000000"/>
          <w:lang w:val="en-US" w:eastAsia="zh-CN"/>
        </w:rPr>
        <w:t>三</w:t>
      </w:r>
      <w:r>
        <w:rPr>
          <w:rFonts w:ascii="Arial" w:hAnsi="Arial"/>
          <w:color w:val="000000"/>
        </w:rPr>
        <w:t>、合同变更</w:t>
      </w:r>
    </w:p>
    <w:p w14:paraId="288C0BFD">
      <w:pPr>
        <w:adjustRightInd w:val="0"/>
        <w:snapToGrid w:val="0"/>
        <w:spacing w:line="300" w:lineRule="auto"/>
        <w:ind w:firstLine="420" w:firstLineChars="200"/>
        <w:rPr>
          <w:rFonts w:ascii="Arial" w:hAnsi="Arial" w:cs="Arial"/>
          <w:szCs w:val="21"/>
        </w:rPr>
      </w:pPr>
      <w:r>
        <w:rPr>
          <w:rFonts w:ascii="Arial" w:hAnsi="Arial" w:cs="Arial"/>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199A7B66">
      <w:pPr>
        <w:adjustRightInd w:val="0"/>
        <w:snapToGrid w:val="0"/>
        <w:spacing w:line="300" w:lineRule="auto"/>
        <w:ind w:firstLine="420" w:firstLineChars="200"/>
        <w:rPr>
          <w:rFonts w:ascii="Arial" w:hAnsi="Arial" w:cs="Arial"/>
          <w:szCs w:val="21"/>
        </w:rPr>
      </w:pPr>
      <w:r>
        <w:rPr>
          <w:rFonts w:ascii="Arial" w:hAnsi="Arial" w:cs="Arial"/>
          <w:szCs w:val="21"/>
        </w:rPr>
        <w:t>2、有下列情形之一的，双方协商一致可以变更合同：</w:t>
      </w:r>
    </w:p>
    <w:p w14:paraId="7EFF6DC6">
      <w:pPr>
        <w:adjustRightInd w:val="0"/>
        <w:snapToGrid w:val="0"/>
        <w:spacing w:line="300" w:lineRule="auto"/>
        <w:ind w:firstLine="420" w:firstLineChars="200"/>
        <w:rPr>
          <w:rFonts w:ascii="Arial" w:hAnsi="Arial" w:cs="Arial"/>
          <w:szCs w:val="21"/>
        </w:rPr>
      </w:pPr>
      <w:r>
        <w:rPr>
          <w:rFonts w:ascii="Arial" w:hAnsi="Arial" w:cs="Arial"/>
          <w:szCs w:val="21"/>
        </w:rPr>
        <w:t>（1）发生不可预见的紧急情况，继续按照原合同履行不能实现采购目的，又不能从其他</w:t>
      </w:r>
      <w:r>
        <w:rPr>
          <w:rFonts w:hint="eastAsia" w:ascii="Arial" w:hAnsi="Arial" w:cs="Arial"/>
          <w:szCs w:val="21"/>
          <w:lang w:eastAsia="zh-CN"/>
        </w:rPr>
        <w:t>投标人</w:t>
      </w:r>
      <w:r>
        <w:rPr>
          <w:rFonts w:ascii="Arial" w:hAnsi="Arial" w:cs="Arial"/>
          <w:szCs w:val="21"/>
        </w:rPr>
        <w:t>处采购；</w:t>
      </w:r>
    </w:p>
    <w:p w14:paraId="7D000DF1">
      <w:pPr>
        <w:adjustRightInd w:val="0"/>
        <w:snapToGrid w:val="0"/>
        <w:spacing w:line="300" w:lineRule="auto"/>
        <w:ind w:firstLine="420" w:firstLineChars="200"/>
        <w:rPr>
          <w:rFonts w:ascii="Arial" w:hAnsi="Arial" w:cs="Arial"/>
          <w:szCs w:val="21"/>
        </w:rPr>
      </w:pPr>
      <w:r>
        <w:rPr>
          <w:rFonts w:ascii="Arial" w:hAnsi="Arial" w:cs="Arial"/>
          <w:szCs w:val="21"/>
        </w:rPr>
        <w:t>（2）因甲方的过错导致不能实现采购目的，重新采购费用和违约金、违约损失赔偿金额占合同金额比例过大，但违背社会公共利益的除外；</w:t>
      </w:r>
    </w:p>
    <w:p w14:paraId="21D33173">
      <w:pPr>
        <w:adjustRightInd w:val="0"/>
        <w:snapToGrid w:val="0"/>
        <w:spacing w:line="300" w:lineRule="auto"/>
        <w:ind w:firstLine="420" w:firstLineChars="200"/>
        <w:rPr>
          <w:rFonts w:ascii="Arial" w:hAnsi="Arial" w:cs="Arial"/>
          <w:szCs w:val="21"/>
        </w:rPr>
      </w:pPr>
      <w:r>
        <w:rPr>
          <w:rFonts w:ascii="Arial" w:hAnsi="Arial" w:cs="Arial"/>
          <w:szCs w:val="21"/>
        </w:rPr>
        <w:t>（3）属于合同主要条款确定的事项，但变更不改变合同实质性内容；</w:t>
      </w:r>
    </w:p>
    <w:p w14:paraId="552570BF">
      <w:pPr>
        <w:adjustRightInd w:val="0"/>
        <w:snapToGrid w:val="0"/>
        <w:spacing w:line="300" w:lineRule="auto"/>
        <w:ind w:firstLine="420" w:firstLineChars="200"/>
        <w:rPr>
          <w:rFonts w:ascii="Arial" w:hAnsi="Arial" w:cs="Arial"/>
          <w:szCs w:val="21"/>
        </w:rPr>
      </w:pPr>
      <w:r>
        <w:rPr>
          <w:rFonts w:ascii="Arial" w:hAnsi="Arial" w:cs="Arial"/>
          <w:szCs w:val="21"/>
        </w:rPr>
        <w:t>（4）合同主要条款以外的内容；</w:t>
      </w:r>
    </w:p>
    <w:p w14:paraId="351A52E8">
      <w:pPr>
        <w:adjustRightInd w:val="0"/>
        <w:snapToGrid w:val="0"/>
        <w:spacing w:line="300" w:lineRule="auto"/>
        <w:ind w:firstLine="420" w:firstLineChars="200"/>
        <w:rPr>
          <w:rFonts w:ascii="Arial" w:hAnsi="Arial" w:cs="Arial"/>
          <w:szCs w:val="21"/>
        </w:rPr>
      </w:pPr>
      <w:r>
        <w:rPr>
          <w:rFonts w:ascii="Arial" w:hAnsi="Arial" w:cs="Arial"/>
          <w:szCs w:val="21"/>
        </w:rPr>
        <w:t>（5）法律、法规规定可以变更合同的其他情形。</w:t>
      </w:r>
    </w:p>
    <w:p w14:paraId="4BAB5328">
      <w:pPr>
        <w:adjustRightInd w:val="0"/>
        <w:snapToGrid w:val="0"/>
        <w:spacing w:line="300" w:lineRule="auto"/>
        <w:ind w:firstLine="420" w:firstLineChars="200"/>
        <w:rPr>
          <w:rFonts w:ascii="Arial" w:hAnsi="Arial" w:cs="Arial"/>
          <w:szCs w:val="21"/>
        </w:rPr>
      </w:pPr>
      <w:r>
        <w:rPr>
          <w:rFonts w:ascii="Arial" w:hAnsi="Arial" w:cs="Arial"/>
          <w:szCs w:val="21"/>
        </w:rPr>
        <w:t>当事人协商一致变更合同的，应当报同级财政部门备案。</w:t>
      </w:r>
    </w:p>
    <w:p w14:paraId="16E07386">
      <w:pPr>
        <w:pStyle w:val="3"/>
        <w:ind w:firstLine="422"/>
        <w:rPr>
          <w:rFonts w:ascii="Arial" w:hAnsi="Arial"/>
          <w:color w:val="000000"/>
        </w:rPr>
      </w:pPr>
      <w:r>
        <w:rPr>
          <w:rFonts w:ascii="Arial" w:hAnsi="Arial"/>
          <w:color w:val="000000"/>
        </w:rPr>
        <w:t>十</w:t>
      </w:r>
      <w:r>
        <w:rPr>
          <w:rFonts w:hint="eastAsia" w:ascii="Arial" w:hAnsi="Arial"/>
          <w:color w:val="000000"/>
          <w:lang w:val="en-US" w:eastAsia="zh-CN"/>
        </w:rPr>
        <w:t>四</w:t>
      </w:r>
      <w:r>
        <w:rPr>
          <w:rFonts w:ascii="Arial" w:hAnsi="Arial"/>
          <w:color w:val="000000"/>
        </w:rPr>
        <w:t>、转让和分包</w:t>
      </w:r>
    </w:p>
    <w:p w14:paraId="0A91218B">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1.政府采购合同不能转让。</w:t>
      </w:r>
    </w:p>
    <w:p w14:paraId="41DEF465">
      <w:pPr>
        <w:adjustRightInd w:val="0"/>
        <w:snapToGrid w:val="0"/>
        <w:spacing w:line="300" w:lineRule="auto"/>
        <w:ind w:firstLine="420" w:firstLineChars="200"/>
        <w:rPr>
          <w:rFonts w:ascii="Arial" w:hAnsi="Arial" w:cs="Arial"/>
          <w:szCs w:val="21"/>
        </w:rPr>
      </w:pPr>
      <w:r>
        <w:rPr>
          <w:rFonts w:ascii="Arial" w:hAnsi="Arial" w:cs="Arial"/>
          <w:szCs w:val="21"/>
        </w:rPr>
        <w:t>2.合同分包</w:t>
      </w:r>
    </w:p>
    <w:p w14:paraId="5F655C61">
      <w:pPr>
        <w:adjustRightInd w:val="0"/>
        <w:snapToGrid w:val="0"/>
        <w:spacing w:line="300" w:lineRule="auto"/>
        <w:ind w:firstLine="420" w:firstLineChars="200"/>
        <w:rPr>
          <w:rFonts w:ascii="Arial" w:hAnsi="Arial" w:cs="Arial"/>
          <w:szCs w:val="21"/>
        </w:rPr>
      </w:pPr>
      <w:r>
        <w:rPr>
          <w:rFonts w:ascii="Arial" w:hAnsi="Arial" w:cs="Arial"/>
          <w:szCs w:val="21"/>
        </w:rPr>
        <w:t>分包内容：【】；</w:t>
      </w:r>
    </w:p>
    <w:p w14:paraId="62513BFB">
      <w:pPr>
        <w:adjustRightInd w:val="0"/>
        <w:snapToGrid w:val="0"/>
        <w:spacing w:line="300" w:lineRule="auto"/>
        <w:ind w:firstLine="420" w:firstLineChars="200"/>
        <w:rPr>
          <w:rFonts w:ascii="Arial" w:hAnsi="Arial" w:cs="Arial"/>
          <w:szCs w:val="21"/>
        </w:rPr>
      </w:pPr>
      <w:r>
        <w:rPr>
          <w:rFonts w:ascii="Arial" w:hAnsi="Arial" w:cs="Arial"/>
          <w:szCs w:val="21"/>
        </w:rPr>
        <w:t>分包金额：【】；</w:t>
      </w:r>
    </w:p>
    <w:p w14:paraId="5BA43362">
      <w:pPr>
        <w:adjustRightInd w:val="0"/>
        <w:snapToGrid w:val="0"/>
        <w:spacing w:line="300" w:lineRule="auto"/>
        <w:ind w:firstLine="420" w:firstLineChars="200"/>
        <w:rPr>
          <w:rFonts w:ascii="Arial" w:hAnsi="Arial" w:cs="Arial"/>
          <w:szCs w:val="21"/>
        </w:rPr>
      </w:pPr>
      <w:r>
        <w:rPr>
          <w:rFonts w:ascii="Arial" w:hAnsi="Arial" w:cs="Arial"/>
          <w:szCs w:val="21"/>
        </w:rPr>
        <w:t>接受分包的人：【】；</w:t>
      </w:r>
    </w:p>
    <w:p w14:paraId="75CD6B58">
      <w:pPr>
        <w:adjustRightInd w:val="0"/>
        <w:snapToGrid w:val="0"/>
        <w:spacing w:line="300" w:lineRule="auto"/>
        <w:ind w:firstLine="420" w:firstLineChars="200"/>
        <w:rPr>
          <w:rFonts w:ascii="Arial" w:hAnsi="Arial" w:cs="Arial"/>
          <w:szCs w:val="21"/>
        </w:rPr>
      </w:pPr>
      <w:r>
        <w:rPr>
          <w:rFonts w:ascii="Arial" w:hAnsi="Arial" w:cs="Arial"/>
          <w:szCs w:val="21"/>
        </w:rPr>
        <w:t>接受分包的人不得再次分包。分包后不能解除乙方履行本合同的责任和义务，接受分包的人与乙方共同对甲方连带承担合同的责任和义务。</w:t>
      </w:r>
    </w:p>
    <w:p w14:paraId="682B5D24">
      <w:pPr>
        <w:pStyle w:val="3"/>
        <w:ind w:firstLine="422"/>
        <w:rPr>
          <w:rFonts w:ascii="Arial" w:hAnsi="Arial"/>
          <w:color w:val="000000"/>
        </w:rPr>
      </w:pPr>
      <w:r>
        <w:rPr>
          <w:rFonts w:ascii="Arial" w:hAnsi="Arial"/>
          <w:color w:val="000000"/>
        </w:rPr>
        <w:t>十</w:t>
      </w:r>
      <w:r>
        <w:rPr>
          <w:rFonts w:hint="eastAsia" w:ascii="Arial" w:hAnsi="Arial"/>
          <w:color w:val="000000"/>
          <w:lang w:val="en-US" w:eastAsia="zh-CN"/>
        </w:rPr>
        <w:t>五</w:t>
      </w:r>
      <w:r>
        <w:rPr>
          <w:rFonts w:ascii="Arial" w:hAnsi="Arial"/>
          <w:color w:val="000000"/>
        </w:rPr>
        <w:t>、不可抗力</w:t>
      </w:r>
    </w:p>
    <w:p w14:paraId="12FC4F6F">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1.如果双方中任何一方遭遇法律规定的不可抗力，致使合同履行受阻时，履行合同的期限应予延长，延长的期限应相当于不可抗力所影响的时间。</w:t>
      </w:r>
    </w:p>
    <w:p w14:paraId="213D1F52">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2.受事故影响的一方应在不可抗力的事故发生后尽快书面形式通知另一方，并在事故发生后合同规定时间内，将有关部门出具的证明文件送达另一方。</w:t>
      </w:r>
    </w:p>
    <w:p w14:paraId="5FDA4540">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3.不可抗力使合同的某些内容有变更必要的，双方应通过协商达成进一步履行合同的协议，因不可抗力致使合同不能履行的，合同终止。</w:t>
      </w:r>
    </w:p>
    <w:p w14:paraId="3EC99AB9">
      <w:pPr>
        <w:pStyle w:val="3"/>
        <w:ind w:firstLine="422"/>
        <w:rPr>
          <w:rFonts w:ascii="Arial" w:hAnsi="Arial"/>
          <w:color w:val="000000"/>
        </w:rPr>
      </w:pPr>
      <w:r>
        <w:rPr>
          <w:rFonts w:ascii="Arial" w:hAnsi="Arial"/>
          <w:color w:val="000000"/>
        </w:rPr>
        <w:t>十</w:t>
      </w:r>
      <w:r>
        <w:rPr>
          <w:rFonts w:hint="eastAsia" w:ascii="Arial" w:hAnsi="Arial"/>
          <w:color w:val="000000"/>
          <w:lang w:val="en-US" w:eastAsia="zh-CN"/>
        </w:rPr>
        <w:t>六</w:t>
      </w:r>
      <w:r>
        <w:rPr>
          <w:rFonts w:ascii="Arial" w:hAnsi="Arial"/>
          <w:color w:val="000000"/>
        </w:rPr>
        <w:t>、知识产权</w:t>
      </w:r>
    </w:p>
    <w:p w14:paraId="42FF2749">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乙方应保证所提供的货物（服务）或其任何一部分均不会侵犯任何第三方的知识产权。</w:t>
      </w:r>
    </w:p>
    <w:p w14:paraId="06A0CE8C">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乙方保证所交付的货物（服务）的所有权完全属于乙方且无任何抵押、查封等产权瑕疵。</w:t>
      </w:r>
    </w:p>
    <w:p w14:paraId="628B65BB">
      <w:pPr>
        <w:pStyle w:val="3"/>
        <w:ind w:firstLine="422"/>
        <w:rPr>
          <w:rFonts w:ascii="Arial" w:hAnsi="Arial"/>
          <w:color w:val="000000"/>
        </w:rPr>
      </w:pPr>
      <w:r>
        <w:rPr>
          <w:rFonts w:hint="eastAsia" w:ascii="Arial" w:hAnsi="Arial"/>
          <w:color w:val="000000"/>
          <w:lang w:val="en-US" w:eastAsia="zh-CN"/>
        </w:rPr>
        <w:t>十七</w:t>
      </w:r>
      <w:r>
        <w:rPr>
          <w:rFonts w:ascii="Arial" w:hAnsi="Arial"/>
          <w:color w:val="000000"/>
        </w:rPr>
        <w:t>、适用</w:t>
      </w:r>
    </w:p>
    <w:p w14:paraId="0E98F86F">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本合同应按照《中华人民共和国政府采购法》《中华人民共和国民法典》《浙江省政府采购合同暂行办法》等进行解释。</w:t>
      </w:r>
    </w:p>
    <w:p w14:paraId="08D364C5">
      <w:pPr>
        <w:pStyle w:val="3"/>
        <w:ind w:firstLine="422"/>
        <w:rPr>
          <w:rFonts w:ascii="Arial" w:hAnsi="Arial"/>
          <w:color w:val="000000"/>
        </w:rPr>
      </w:pPr>
      <w:r>
        <w:rPr>
          <w:rFonts w:hint="eastAsia" w:ascii="Arial" w:hAnsi="Arial"/>
          <w:color w:val="000000"/>
          <w:lang w:val="en-US" w:eastAsia="zh-CN"/>
        </w:rPr>
        <w:t>十八</w:t>
      </w:r>
      <w:r>
        <w:rPr>
          <w:rFonts w:ascii="Arial" w:hAnsi="Arial"/>
          <w:color w:val="000000"/>
        </w:rPr>
        <w:t>、合同的生效及其他</w:t>
      </w:r>
    </w:p>
    <w:p w14:paraId="5A78B7EA">
      <w:pPr>
        <w:snapToGrid w:val="0"/>
        <w:spacing w:line="300" w:lineRule="auto"/>
        <w:ind w:firstLine="420" w:firstLineChars="200"/>
        <w:rPr>
          <w:rFonts w:ascii="Arial" w:hAnsi="Arial" w:cs="Arial"/>
          <w:color w:val="000000"/>
          <w:szCs w:val="21"/>
        </w:rPr>
      </w:pPr>
      <w:r>
        <w:rPr>
          <w:rFonts w:ascii="Arial" w:hAnsi="Arial" w:cs="Arial"/>
          <w:color w:val="000000"/>
          <w:szCs w:val="21"/>
        </w:rPr>
        <w:t>1.政府采购项目的采购合同内容的确定应以采购文件和响应文件为基础，不得违背其实质性内容。</w:t>
      </w:r>
    </w:p>
    <w:p w14:paraId="427D749E">
      <w:pPr>
        <w:snapToGrid w:val="0"/>
        <w:spacing w:line="300" w:lineRule="auto"/>
        <w:ind w:firstLine="420" w:firstLineChars="200"/>
        <w:rPr>
          <w:rFonts w:ascii="Arial" w:hAnsi="Arial" w:cs="Arial"/>
          <w:color w:val="000000"/>
          <w:szCs w:val="21"/>
        </w:rPr>
      </w:pPr>
      <w:r>
        <w:rPr>
          <w:rFonts w:ascii="Arial" w:hAnsi="Arial" w:cs="Arial"/>
          <w:color w:val="000000"/>
          <w:szCs w:val="21"/>
        </w:rPr>
        <w:t>2.合同将在双方盖章后开始生效。授权代表签署的后附法定代表人授权书。</w:t>
      </w:r>
    </w:p>
    <w:p w14:paraId="545CFAD1">
      <w:pPr>
        <w:pStyle w:val="3"/>
        <w:ind w:firstLine="422"/>
        <w:rPr>
          <w:rFonts w:ascii="Arial" w:hAnsi="Arial"/>
          <w:color w:val="000000"/>
        </w:rPr>
      </w:pPr>
      <w:r>
        <w:rPr>
          <w:rFonts w:hint="eastAsia" w:ascii="Arial" w:hAnsi="Arial"/>
          <w:color w:val="000000"/>
          <w:lang w:val="en-US" w:eastAsia="zh-CN"/>
        </w:rPr>
        <w:t>十九</w:t>
      </w:r>
      <w:r>
        <w:rPr>
          <w:rFonts w:ascii="Arial" w:hAnsi="Arial"/>
          <w:color w:val="000000"/>
        </w:rPr>
        <w:t>、合同附件</w:t>
      </w:r>
    </w:p>
    <w:p w14:paraId="1E478CC7">
      <w:pPr>
        <w:snapToGrid w:val="0"/>
        <w:spacing w:line="300" w:lineRule="auto"/>
        <w:ind w:firstLine="420" w:firstLineChars="200"/>
        <w:rPr>
          <w:rFonts w:hint="default" w:ascii="Arial" w:hAnsi="Arial" w:cs="Arial"/>
          <w:color w:val="000000"/>
          <w:lang w:val="en-US"/>
        </w:rPr>
      </w:pPr>
      <w:r>
        <w:rPr>
          <w:rFonts w:hint="eastAsia" w:ascii="Arial" w:hAnsi="Arial" w:cs="Arial"/>
          <w:color w:val="000000"/>
          <w:szCs w:val="21"/>
          <w:lang w:val="en-US" w:eastAsia="zh-CN"/>
        </w:rPr>
        <w:t>精英运动员与乙方的参赛协议书（名称以最终签订为准）</w:t>
      </w:r>
    </w:p>
    <w:p w14:paraId="4C3EAFBF">
      <w:pPr>
        <w:pStyle w:val="3"/>
        <w:ind w:firstLine="422"/>
        <w:rPr>
          <w:rFonts w:ascii="Arial" w:hAnsi="Arial"/>
          <w:color w:val="000000"/>
        </w:rPr>
      </w:pPr>
      <w:r>
        <w:rPr>
          <w:rFonts w:ascii="Arial" w:hAnsi="Arial"/>
          <w:color w:val="000000"/>
        </w:rPr>
        <w:t>二十、合同份数</w:t>
      </w:r>
    </w:p>
    <w:p w14:paraId="556AAB1B">
      <w:pPr>
        <w:snapToGrid w:val="0"/>
        <w:spacing w:line="300" w:lineRule="auto"/>
        <w:ind w:firstLine="420" w:firstLineChars="200"/>
        <w:rPr>
          <w:rFonts w:ascii="Arial" w:hAnsi="Arial" w:cs="Arial"/>
          <w:color w:val="000000"/>
          <w:szCs w:val="21"/>
        </w:rPr>
      </w:pPr>
      <w:r>
        <w:rPr>
          <w:rFonts w:ascii="Arial" w:hAnsi="Arial" w:cs="Arial"/>
          <w:color w:val="000000"/>
          <w:szCs w:val="21"/>
        </w:rPr>
        <w:t>本合同一式</w:t>
      </w:r>
      <w:r>
        <w:rPr>
          <w:rFonts w:hint="eastAsia" w:ascii="Arial" w:hAnsi="Arial" w:cs="Arial"/>
          <w:color w:val="000000"/>
          <w:szCs w:val="21"/>
          <w:u w:val="single"/>
        </w:rPr>
        <w:t xml:space="preserve">    </w:t>
      </w:r>
      <w:r>
        <w:rPr>
          <w:rFonts w:ascii="Arial" w:hAnsi="Arial" w:cs="Arial"/>
          <w:color w:val="000000"/>
          <w:szCs w:val="21"/>
        </w:rPr>
        <w:t>份，具同等法律效力。甲方、乙方双方各执</w:t>
      </w:r>
      <w:r>
        <w:rPr>
          <w:rFonts w:hint="eastAsia" w:ascii="Arial" w:hAnsi="Arial" w:cs="Arial"/>
          <w:color w:val="000000"/>
          <w:szCs w:val="21"/>
          <w:u w:val="single"/>
        </w:rPr>
        <w:t xml:space="preserve">    </w:t>
      </w:r>
      <w:r>
        <w:rPr>
          <w:rFonts w:ascii="Arial" w:hAnsi="Arial" w:cs="Arial"/>
          <w:color w:val="000000"/>
          <w:szCs w:val="21"/>
        </w:rPr>
        <w:t>份，备案</w:t>
      </w:r>
      <w:r>
        <w:rPr>
          <w:rFonts w:hint="eastAsia" w:ascii="Arial" w:hAnsi="Arial" w:cs="Arial"/>
          <w:color w:val="000000"/>
          <w:szCs w:val="21"/>
          <w:u w:val="single"/>
        </w:rPr>
        <w:t xml:space="preserve"> </w:t>
      </w:r>
      <w:r>
        <w:rPr>
          <w:rFonts w:ascii="Arial" w:hAnsi="Arial" w:cs="Arial"/>
          <w:color w:val="000000"/>
          <w:szCs w:val="21"/>
          <w:u w:val="single"/>
        </w:rPr>
        <w:t>壹</w:t>
      </w:r>
      <w:r>
        <w:rPr>
          <w:rFonts w:hint="eastAsia" w:ascii="Arial" w:hAnsi="Arial" w:cs="Arial"/>
          <w:color w:val="000000"/>
          <w:szCs w:val="21"/>
          <w:u w:val="single"/>
        </w:rPr>
        <w:t xml:space="preserve"> </w:t>
      </w:r>
      <w:r>
        <w:rPr>
          <w:rFonts w:ascii="Arial" w:hAnsi="Arial" w:cs="Arial"/>
          <w:color w:val="000000"/>
          <w:szCs w:val="21"/>
        </w:rPr>
        <w:t>份。</w:t>
      </w:r>
    </w:p>
    <w:p w14:paraId="627E01ED">
      <w:pPr>
        <w:pStyle w:val="63"/>
        <w:rPr>
          <w:rFonts w:ascii="Arial" w:hAnsi="Arial" w:cs="Arial"/>
          <w:color w:val="000000"/>
          <w:szCs w:val="21"/>
        </w:rPr>
      </w:pPr>
    </w:p>
    <w:p w14:paraId="68C34F08">
      <w:pPr>
        <w:snapToGrid w:val="0"/>
        <w:spacing w:line="300" w:lineRule="auto"/>
        <w:ind w:firstLine="420" w:firstLineChars="200"/>
        <w:rPr>
          <w:rFonts w:hint="eastAsia" w:ascii="Arial" w:hAnsi="Arial" w:eastAsia="宋体" w:cs="Arial"/>
          <w:color w:val="000000"/>
          <w:szCs w:val="21"/>
          <w:lang w:val="en-US" w:eastAsia="zh-CN"/>
        </w:rPr>
      </w:pPr>
    </w:p>
    <w:p w14:paraId="2785C00C"/>
    <w:p w14:paraId="01266BD8">
      <w:pPr>
        <w:pStyle w:val="64"/>
      </w:pPr>
    </w:p>
    <w:tbl>
      <w:tblPr>
        <w:tblStyle w:val="4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0BFE2FB4">
        <w:trPr>
          <w:trHeight w:val="400" w:hRule="atLeast"/>
        </w:trPr>
        <w:tc>
          <w:tcPr>
            <w:tcW w:w="4700" w:type="dxa"/>
            <w:noWrap w:val="0"/>
            <w:vAlign w:val="center"/>
          </w:tcPr>
          <w:p w14:paraId="3066AEA9">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 xml:space="preserve">甲方（单位章）： </w:t>
            </w:r>
          </w:p>
        </w:tc>
        <w:tc>
          <w:tcPr>
            <w:tcW w:w="4701" w:type="dxa"/>
            <w:noWrap w:val="0"/>
            <w:vAlign w:val="center"/>
          </w:tcPr>
          <w:p w14:paraId="43CFC8F1">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乙方（单位章）：</w:t>
            </w:r>
          </w:p>
        </w:tc>
      </w:tr>
      <w:tr w14:paraId="21D75F6E">
        <w:trPr>
          <w:trHeight w:val="400" w:hRule="atLeast"/>
        </w:trPr>
        <w:tc>
          <w:tcPr>
            <w:tcW w:w="4700" w:type="dxa"/>
            <w:noWrap w:val="0"/>
            <w:vAlign w:val="center"/>
          </w:tcPr>
          <w:p w14:paraId="4211B91B">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法定代表人（签字或盖章）：</w:t>
            </w:r>
          </w:p>
        </w:tc>
        <w:tc>
          <w:tcPr>
            <w:tcW w:w="4701" w:type="dxa"/>
            <w:noWrap w:val="0"/>
            <w:vAlign w:val="center"/>
          </w:tcPr>
          <w:p w14:paraId="04A6D346">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法定代表人（签字或盖章）：</w:t>
            </w:r>
          </w:p>
        </w:tc>
      </w:tr>
      <w:tr w14:paraId="142AA5A9">
        <w:trPr>
          <w:trHeight w:val="400" w:hRule="atLeast"/>
        </w:trPr>
        <w:tc>
          <w:tcPr>
            <w:tcW w:w="4700" w:type="dxa"/>
            <w:noWrap w:val="0"/>
            <w:vAlign w:val="center"/>
          </w:tcPr>
          <w:p w14:paraId="35099353">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或授权代表（签字）：</w:t>
            </w:r>
          </w:p>
        </w:tc>
        <w:tc>
          <w:tcPr>
            <w:tcW w:w="4701" w:type="dxa"/>
            <w:noWrap w:val="0"/>
            <w:vAlign w:val="center"/>
          </w:tcPr>
          <w:p w14:paraId="0E2D7D2D">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或授权代表（签字）：</w:t>
            </w:r>
          </w:p>
        </w:tc>
      </w:tr>
      <w:tr w14:paraId="2D588DD3">
        <w:trPr>
          <w:trHeight w:val="400" w:hRule="atLeast"/>
        </w:trPr>
        <w:tc>
          <w:tcPr>
            <w:tcW w:w="4700" w:type="dxa"/>
            <w:noWrap w:val="0"/>
            <w:vAlign w:val="center"/>
          </w:tcPr>
          <w:p w14:paraId="766B5C40">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地　　址：</w:t>
            </w:r>
          </w:p>
        </w:tc>
        <w:tc>
          <w:tcPr>
            <w:tcW w:w="4701" w:type="dxa"/>
            <w:noWrap w:val="0"/>
            <w:vAlign w:val="center"/>
          </w:tcPr>
          <w:p w14:paraId="014C7FB7">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地　　址：</w:t>
            </w:r>
          </w:p>
        </w:tc>
      </w:tr>
      <w:tr w14:paraId="0361689D">
        <w:trPr>
          <w:trHeight w:val="400" w:hRule="atLeast"/>
        </w:trPr>
        <w:tc>
          <w:tcPr>
            <w:tcW w:w="4700" w:type="dxa"/>
            <w:noWrap w:val="0"/>
            <w:vAlign w:val="center"/>
          </w:tcPr>
          <w:p w14:paraId="03DEBBD9">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邮政编码：</w:t>
            </w:r>
          </w:p>
        </w:tc>
        <w:tc>
          <w:tcPr>
            <w:tcW w:w="4701" w:type="dxa"/>
            <w:noWrap w:val="0"/>
            <w:vAlign w:val="center"/>
          </w:tcPr>
          <w:p w14:paraId="5B62938E">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邮政编码：</w:t>
            </w:r>
          </w:p>
        </w:tc>
      </w:tr>
      <w:tr w14:paraId="0EA3333F">
        <w:trPr>
          <w:trHeight w:val="400" w:hRule="atLeast"/>
        </w:trPr>
        <w:tc>
          <w:tcPr>
            <w:tcW w:w="4700" w:type="dxa"/>
            <w:noWrap w:val="0"/>
            <w:vAlign w:val="center"/>
          </w:tcPr>
          <w:p w14:paraId="625ED337">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电　　话：</w:t>
            </w:r>
          </w:p>
        </w:tc>
        <w:tc>
          <w:tcPr>
            <w:tcW w:w="4701" w:type="dxa"/>
            <w:noWrap w:val="0"/>
            <w:vAlign w:val="center"/>
          </w:tcPr>
          <w:p w14:paraId="11B11610">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电　　话：</w:t>
            </w:r>
          </w:p>
        </w:tc>
      </w:tr>
      <w:tr w14:paraId="76375C3D">
        <w:trPr>
          <w:trHeight w:val="400" w:hRule="atLeast"/>
        </w:trPr>
        <w:tc>
          <w:tcPr>
            <w:tcW w:w="4700" w:type="dxa"/>
            <w:noWrap w:val="0"/>
            <w:vAlign w:val="center"/>
          </w:tcPr>
          <w:p w14:paraId="2B324ED6">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 xml:space="preserve">开户银行： </w:t>
            </w:r>
          </w:p>
        </w:tc>
        <w:tc>
          <w:tcPr>
            <w:tcW w:w="4701" w:type="dxa"/>
            <w:noWrap w:val="0"/>
            <w:vAlign w:val="center"/>
          </w:tcPr>
          <w:p w14:paraId="501B64AE">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开户银行：</w:t>
            </w:r>
          </w:p>
        </w:tc>
      </w:tr>
      <w:tr w14:paraId="0B3CAB1C">
        <w:trPr>
          <w:trHeight w:val="400" w:hRule="atLeast"/>
        </w:trPr>
        <w:tc>
          <w:tcPr>
            <w:tcW w:w="4700" w:type="dxa"/>
            <w:noWrap w:val="0"/>
            <w:vAlign w:val="center"/>
          </w:tcPr>
          <w:p w14:paraId="729182A1">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 xml:space="preserve">账　　号： </w:t>
            </w:r>
          </w:p>
        </w:tc>
        <w:tc>
          <w:tcPr>
            <w:tcW w:w="4701" w:type="dxa"/>
            <w:noWrap w:val="0"/>
            <w:vAlign w:val="center"/>
          </w:tcPr>
          <w:p w14:paraId="2BEA9DC7">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账　　号：</w:t>
            </w:r>
          </w:p>
        </w:tc>
      </w:tr>
      <w:tr w14:paraId="47516601">
        <w:trPr>
          <w:trHeight w:val="400" w:hRule="atLeast"/>
        </w:trPr>
        <w:tc>
          <w:tcPr>
            <w:tcW w:w="4700" w:type="dxa"/>
            <w:noWrap w:val="0"/>
            <w:vAlign w:val="center"/>
          </w:tcPr>
          <w:p w14:paraId="2BE5E605">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统一社会信用代码：</w:t>
            </w:r>
          </w:p>
        </w:tc>
        <w:tc>
          <w:tcPr>
            <w:tcW w:w="4701" w:type="dxa"/>
            <w:noWrap w:val="0"/>
            <w:vAlign w:val="center"/>
          </w:tcPr>
          <w:p w14:paraId="779A4874">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统一社会信用代码：</w:t>
            </w:r>
          </w:p>
        </w:tc>
      </w:tr>
      <w:tr w14:paraId="10176F4D">
        <w:trPr>
          <w:trHeight w:val="400" w:hRule="atLeast"/>
        </w:trPr>
        <w:tc>
          <w:tcPr>
            <w:tcW w:w="4700" w:type="dxa"/>
            <w:noWrap w:val="0"/>
            <w:vAlign w:val="center"/>
          </w:tcPr>
          <w:p w14:paraId="438663E0">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签订时间：   年  月  日</w:t>
            </w:r>
          </w:p>
        </w:tc>
        <w:tc>
          <w:tcPr>
            <w:tcW w:w="4701" w:type="dxa"/>
            <w:noWrap w:val="0"/>
            <w:vAlign w:val="center"/>
          </w:tcPr>
          <w:p w14:paraId="1E0E5213">
            <w:pPr>
              <w:keepNext w:val="0"/>
              <w:keepLines w:val="0"/>
              <w:suppressLineNumbers w:val="0"/>
              <w:snapToGrid w:val="0"/>
              <w:spacing w:before="0" w:beforeAutospacing="0" w:after="0" w:afterAutospacing="0" w:line="300" w:lineRule="auto"/>
              <w:ind w:left="0" w:right="0"/>
              <w:rPr>
                <w:rFonts w:hint="default" w:ascii="Arial" w:hAnsi="Arial" w:cs="Arial"/>
                <w:color w:val="000000"/>
                <w:szCs w:val="21"/>
              </w:rPr>
            </w:pPr>
            <w:r>
              <w:rPr>
                <w:rFonts w:hint="default" w:ascii="Arial" w:hAnsi="Arial" w:cs="Arial"/>
                <w:color w:val="000000"/>
                <w:szCs w:val="21"/>
              </w:rPr>
              <w:t>签订时间：   年  月  日</w:t>
            </w:r>
          </w:p>
        </w:tc>
      </w:tr>
    </w:tbl>
    <w:p w14:paraId="409BF312">
      <w:pPr>
        <w:snapToGrid w:val="0"/>
        <w:spacing w:line="300" w:lineRule="auto"/>
        <w:ind w:firstLine="420" w:firstLineChars="200"/>
        <w:rPr>
          <w:rFonts w:ascii="Arial" w:hAnsi="Arial" w:cs="Arial"/>
          <w:color w:val="000000"/>
          <w:szCs w:val="21"/>
        </w:rPr>
      </w:pPr>
      <w:r>
        <w:rPr>
          <w:rFonts w:ascii="Arial" w:hAnsi="Arial" w:cs="Arial"/>
          <w:color w:val="000000"/>
          <w:szCs w:val="21"/>
        </w:rPr>
        <w:t>签约地点：</w:t>
      </w:r>
    </w:p>
    <w:p w14:paraId="4F5682A0">
      <w:pPr>
        <w:rPr>
          <w:rFonts w:hint="default" w:ascii="Arial" w:hAnsi="Arial" w:cs="Arial"/>
          <w:color w:val="auto"/>
          <w:highlight w:val="none"/>
        </w:rPr>
      </w:pPr>
      <w:r>
        <w:rPr>
          <w:rFonts w:ascii="Arial" w:hAnsi="Arial" w:cs="Arial"/>
        </w:rPr>
        <w:br w:type="page"/>
      </w:r>
    </w:p>
    <w:p w14:paraId="4E974D80">
      <w:pPr>
        <w:pStyle w:val="2"/>
        <w:adjustRightInd w:val="0"/>
        <w:spacing w:before="0" w:beforeLines="0"/>
        <w:rPr>
          <w:rFonts w:hint="default" w:ascii="Arial" w:hAnsi="Arial" w:cs="Arial"/>
          <w:color w:val="auto"/>
          <w:highlight w:val="none"/>
        </w:rPr>
      </w:pPr>
      <w:bookmarkStart w:id="65" w:name="_Toc28064"/>
      <w:r>
        <w:rPr>
          <w:rFonts w:hint="default" w:ascii="Arial" w:hAnsi="Arial" w:cs="Arial"/>
          <w:color w:val="auto"/>
          <w:highlight w:val="none"/>
        </w:rPr>
        <w:t>第五章  评标办法</w:t>
      </w:r>
      <w:bookmarkEnd w:id="65"/>
    </w:p>
    <w:p w14:paraId="739EAFB3">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本评标办法遵照《中华人民共和国政府采购法》等政府采购有关规定，并结合本项目的具体情况制定。</w:t>
      </w:r>
    </w:p>
    <w:p w14:paraId="654FE830">
      <w:pPr>
        <w:pStyle w:val="3"/>
        <w:ind w:firstLine="422"/>
        <w:rPr>
          <w:rFonts w:hint="default" w:ascii="Arial" w:hAnsi="Arial" w:cs="Arial"/>
          <w:color w:val="auto"/>
          <w:highlight w:val="none"/>
        </w:rPr>
      </w:pPr>
      <w:r>
        <w:rPr>
          <w:rFonts w:hint="default" w:ascii="Arial" w:hAnsi="Arial" w:cs="Arial"/>
          <w:color w:val="auto"/>
          <w:highlight w:val="none"/>
        </w:rPr>
        <w:t>一、总则</w:t>
      </w:r>
    </w:p>
    <w:p w14:paraId="5F389DE7">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81FEE37">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DC833E">
      <w:pPr>
        <w:pStyle w:val="3"/>
        <w:ind w:firstLine="422"/>
        <w:rPr>
          <w:rFonts w:hint="default" w:ascii="Arial" w:hAnsi="Arial" w:cs="Arial"/>
          <w:color w:val="auto"/>
          <w:highlight w:val="none"/>
        </w:rPr>
      </w:pPr>
      <w:r>
        <w:rPr>
          <w:rFonts w:hint="default" w:ascii="Arial" w:hAnsi="Arial" w:cs="Arial"/>
          <w:color w:val="auto"/>
          <w:highlight w:val="none"/>
        </w:rPr>
        <w:t>二、评标组织</w:t>
      </w:r>
    </w:p>
    <w:p w14:paraId="19DA4A59">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评标工作由采购人依法组建的评标委员会负责。评标委员会负责审标、询标、评审等工作，并向采购人提出评审意见和评标报告。</w:t>
      </w:r>
    </w:p>
    <w:p w14:paraId="21D5B84A">
      <w:pPr>
        <w:pStyle w:val="3"/>
        <w:ind w:firstLine="422"/>
        <w:rPr>
          <w:rFonts w:hint="default" w:ascii="Arial" w:hAnsi="Arial" w:cs="Arial"/>
          <w:color w:val="auto"/>
          <w:szCs w:val="21"/>
          <w:highlight w:val="none"/>
        </w:rPr>
      </w:pPr>
      <w:r>
        <w:rPr>
          <w:rFonts w:hint="default" w:ascii="Arial" w:hAnsi="Arial" w:cs="Arial"/>
          <w:color w:val="auto"/>
          <w:szCs w:val="21"/>
          <w:highlight w:val="none"/>
        </w:rPr>
        <w:t>三、符合性审查</w:t>
      </w:r>
    </w:p>
    <w:p w14:paraId="0BCA175F">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评标委员会对投标文件依据招标文件规定进行符合性审查。</w:t>
      </w:r>
      <w:r>
        <w:rPr>
          <w:rFonts w:hint="default" w:ascii="Arial" w:hAnsi="Arial" w:cs="Arial"/>
          <w:color w:val="auto"/>
          <w:highlight w:val="none"/>
        </w:rPr>
        <w:t>符合性审查条件详见《第六章  投标人须知》</w:t>
      </w:r>
    </w:p>
    <w:p w14:paraId="493FFDDE">
      <w:pPr>
        <w:pStyle w:val="3"/>
        <w:ind w:firstLine="422"/>
        <w:rPr>
          <w:rFonts w:hint="default" w:ascii="Arial" w:hAnsi="Arial" w:cs="Arial"/>
          <w:color w:val="auto"/>
          <w:szCs w:val="21"/>
          <w:highlight w:val="none"/>
        </w:rPr>
      </w:pPr>
      <w:r>
        <w:rPr>
          <w:rFonts w:hint="default" w:ascii="Arial" w:hAnsi="Arial" w:cs="Arial"/>
          <w:color w:val="auto"/>
          <w:szCs w:val="21"/>
          <w:highlight w:val="none"/>
        </w:rPr>
        <w:t>四、投标文件的澄清、说明或者补正</w:t>
      </w:r>
    </w:p>
    <w:p w14:paraId="242F8144">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投标人根据评标委员会要求对投标文件进行澄清、说明或者补正。评标期间，投标人应随时随地答复评标委员会的询标。程序要求详见《第六章  投标人须知》</w:t>
      </w:r>
    </w:p>
    <w:p w14:paraId="03AC217C">
      <w:pPr>
        <w:pStyle w:val="3"/>
        <w:ind w:firstLine="422"/>
        <w:rPr>
          <w:rFonts w:hint="default" w:ascii="Arial" w:hAnsi="Arial" w:cs="Arial"/>
          <w:color w:val="auto"/>
          <w:highlight w:val="none"/>
        </w:rPr>
      </w:pPr>
      <w:r>
        <w:rPr>
          <w:rFonts w:hint="default" w:ascii="Arial" w:hAnsi="Arial" w:cs="Arial"/>
          <w:color w:val="auto"/>
          <w:highlight w:val="none"/>
        </w:rPr>
        <w:t>五、评标细则</w:t>
      </w:r>
    </w:p>
    <w:p w14:paraId="2FDD6540">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1、本项目采用综合评分法（总分100分），评标委员会根据本评标办法进行评审，对符合性审查合格的投标文件进行商务和技术评估，综合比较与评价。每个投标人最终得分=商务技术分+价格分。</w:t>
      </w:r>
    </w:p>
    <w:p w14:paraId="17312787">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2、评审时，评标委员会各成员应当独立对每个有效响应的文件进行评价、打分，然后汇总每个投标人每项评分因素的得分。</w:t>
      </w:r>
    </w:p>
    <w:p w14:paraId="3FB25B17">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3、对投标人的价格分等客观评分项的评分应当一致，对其他需要借助专业知识评判的主观评分项，应当严格按照评分细则公正评分。</w:t>
      </w:r>
    </w:p>
    <w:p w14:paraId="4B3D3021">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4、评标结果按评审后得分由高到低顺序排列。得分相同的，按投标报价由低到高顺序排列。得分且投标报价相同的并列。并编写评标报告。</w:t>
      </w:r>
    </w:p>
    <w:p w14:paraId="5DEF3B6F">
      <w:pPr>
        <w:pStyle w:val="4"/>
        <w:ind w:firstLine="422"/>
        <w:rPr>
          <w:rFonts w:hint="default" w:ascii="Arial" w:hAnsi="Arial" w:cs="Arial"/>
          <w:color w:val="auto"/>
          <w:highlight w:val="none"/>
        </w:rPr>
      </w:pPr>
      <w:r>
        <w:rPr>
          <w:rFonts w:hint="default" w:ascii="Arial" w:hAnsi="Arial" w:cs="Arial"/>
          <w:color w:val="auto"/>
          <w:highlight w:val="none"/>
        </w:rPr>
        <w:t>5、评分因素及分值范围</w:t>
      </w:r>
    </w:p>
    <w:p w14:paraId="396DBCDE">
      <w:pPr>
        <w:pStyle w:val="4"/>
        <w:ind w:firstLine="422"/>
        <w:rPr>
          <w:rFonts w:hint="default" w:ascii="Arial" w:hAnsi="Arial" w:eastAsia="宋体" w:cs="Arial"/>
          <w:color w:val="auto"/>
          <w:highlight w:val="none"/>
          <w:lang w:eastAsia="zh-CN"/>
        </w:rPr>
      </w:pPr>
      <w:r>
        <w:rPr>
          <w:rFonts w:hint="default" w:ascii="Arial" w:hAnsi="Arial" w:cs="Arial"/>
          <w:color w:val="auto"/>
          <w:highlight w:val="none"/>
        </w:rPr>
        <w:t>5.1 商务技术分</w:t>
      </w:r>
      <w:r>
        <w:rPr>
          <w:rFonts w:hint="default" w:ascii="Arial" w:hAnsi="Arial" w:cs="Arial"/>
          <w:color w:val="auto"/>
          <w:highlight w:val="none"/>
          <w:lang w:eastAsia="zh-CN"/>
        </w:rPr>
        <w:t>（</w:t>
      </w:r>
      <w:r>
        <w:rPr>
          <w:rFonts w:hint="eastAsia" w:ascii="Arial" w:hAnsi="Arial" w:cs="Arial"/>
          <w:color w:val="auto"/>
          <w:highlight w:val="none"/>
          <w:lang w:val="en-US" w:eastAsia="zh-CN"/>
        </w:rPr>
        <w:t>80</w:t>
      </w:r>
      <w:r>
        <w:rPr>
          <w:rFonts w:hint="default" w:ascii="Arial" w:hAnsi="Arial" w:cs="Arial"/>
          <w:color w:val="auto"/>
          <w:highlight w:val="none"/>
          <w:lang w:val="en-US" w:eastAsia="zh-CN"/>
        </w:rPr>
        <w:t>分</w:t>
      </w:r>
      <w:r>
        <w:rPr>
          <w:rFonts w:hint="default" w:ascii="Arial" w:hAnsi="Arial" w:cs="Arial"/>
          <w:color w:val="auto"/>
          <w:highlight w:val="none"/>
          <w:lang w:eastAsia="zh-CN"/>
        </w:rPr>
        <w:t>）</w:t>
      </w:r>
    </w:p>
    <w:p w14:paraId="752651C7">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Style w:val="4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61"/>
        <w:gridCol w:w="6668"/>
        <w:gridCol w:w="846"/>
      </w:tblGrid>
      <w:tr w14:paraId="3DC675A4">
        <w:trPr>
          <w:trHeight w:val="522" w:hRule="atLeast"/>
          <w:jc w:val="center"/>
        </w:trPr>
        <w:tc>
          <w:tcPr>
            <w:tcW w:w="329" w:type="pct"/>
            <w:vAlign w:val="center"/>
          </w:tcPr>
          <w:p w14:paraId="4ACF62E9">
            <w:pPr>
              <w:pStyle w:val="25"/>
              <w:keepNext w:val="0"/>
              <w:keepLines w:val="0"/>
              <w:suppressLineNumbers w:val="0"/>
              <w:spacing w:before="0" w:beforeAutospacing="0" w:after="0" w:afterAutospacing="0"/>
              <w:ind w:left="0" w:right="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序号</w:t>
            </w:r>
          </w:p>
        </w:tc>
        <w:tc>
          <w:tcPr>
            <w:tcW w:w="671" w:type="pct"/>
            <w:vAlign w:val="center"/>
          </w:tcPr>
          <w:p w14:paraId="3106B8D1">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评分因素</w:t>
            </w:r>
          </w:p>
        </w:tc>
        <w:tc>
          <w:tcPr>
            <w:tcW w:w="3549" w:type="pct"/>
            <w:vAlign w:val="center"/>
          </w:tcPr>
          <w:p w14:paraId="47EC8B39">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评分细则</w:t>
            </w:r>
          </w:p>
          <w:p w14:paraId="46A04719">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r>
              <w:rPr>
                <w:rFonts w:hint="default" w:ascii="Arial" w:hAnsi="Arial" w:eastAsia="宋体" w:cs="Arial"/>
                <w:color w:val="auto"/>
                <w:highlight w:val="none"/>
              </w:rPr>
              <w:t>（电子投标文件中提供的证明材料（证书、合同等）应清晰可辨，如无法辨识，将不予给分。）</w:t>
            </w:r>
          </w:p>
        </w:tc>
        <w:tc>
          <w:tcPr>
            <w:tcW w:w="450" w:type="pct"/>
            <w:vAlign w:val="center"/>
          </w:tcPr>
          <w:p w14:paraId="5731CA8B">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分值</w:t>
            </w:r>
          </w:p>
          <w:p w14:paraId="3BFF2B4E">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（分）</w:t>
            </w:r>
          </w:p>
        </w:tc>
      </w:tr>
      <w:tr w14:paraId="0B09C0F2">
        <w:trPr>
          <w:trHeight w:val="650" w:hRule="atLeast"/>
          <w:jc w:val="center"/>
        </w:trPr>
        <w:tc>
          <w:tcPr>
            <w:tcW w:w="329" w:type="pct"/>
            <w:vAlign w:val="center"/>
          </w:tcPr>
          <w:p w14:paraId="3550FF48">
            <w:pPr>
              <w:pStyle w:val="25"/>
              <w:keepNext w:val="0"/>
              <w:keepLines w:val="0"/>
              <w:suppressLineNumbers w:val="0"/>
              <w:spacing w:before="0" w:beforeAutospacing="0" w:after="0" w:afterAutospacing="0"/>
              <w:ind w:left="0" w:right="0"/>
              <w:jc w:val="left"/>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一</w:t>
            </w:r>
          </w:p>
        </w:tc>
        <w:tc>
          <w:tcPr>
            <w:tcW w:w="671" w:type="pct"/>
            <w:vAlign w:val="center"/>
          </w:tcPr>
          <w:p w14:paraId="70F72F7D">
            <w:pPr>
              <w:pStyle w:val="25"/>
              <w:keepNext w:val="0"/>
              <w:keepLines w:val="0"/>
              <w:suppressLineNumbers w:val="0"/>
              <w:spacing w:before="0" w:beforeAutospacing="0" w:after="0" w:afterAutospacing="0"/>
              <w:ind w:left="0" w:right="0"/>
              <w:jc w:val="left"/>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履约能力</w:t>
            </w:r>
          </w:p>
        </w:tc>
        <w:tc>
          <w:tcPr>
            <w:tcW w:w="3549" w:type="pct"/>
            <w:vAlign w:val="center"/>
          </w:tcPr>
          <w:p w14:paraId="7055423D">
            <w:pPr>
              <w:pStyle w:val="25"/>
              <w:keepNext w:val="0"/>
              <w:keepLines w:val="0"/>
              <w:suppressLineNumbers w:val="0"/>
              <w:spacing w:before="0" w:beforeAutospacing="0" w:after="0" w:afterAutospacing="0"/>
              <w:ind w:left="0" w:right="0"/>
              <w:jc w:val="center"/>
              <w:rPr>
                <w:rFonts w:hint="default" w:ascii="Arial" w:hAnsi="Arial" w:eastAsia="宋体" w:cs="Arial"/>
                <w:color w:val="auto"/>
                <w:highlight w:val="none"/>
              </w:rPr>
            </w:pPr>
          </w:p>
        </w:tc>
        <w:tc>
          <w:tcPr>
            <w:tcW w:w="450" w:type="pct"/>
            <w:vAlign w:val="center"/>
          </w:tcPr>
          <w:p w14:paraId="704EC7DE">
            <w:pPr>
              <w:pStyle w:val="25"/>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rPr>
            </w:pPr>
          </w:p>
        </w:tc>
      </w:tr>
      <w:tr w14:paraId="284B77D4">
        <w:trPr>
          <w:trHeight w:val="90" w:hRule="atLeast"/>
          <w:jc w:val="center"/>
        </w:trPr>
        <w:tc>
          <w:tcPr>
            <w:tcW w:w="329" w:type="pct"/>
            <w:vAlign w:val="center"/>
          </w:tcPr>
          <w:p w14:paraId="6D92599E">
            <w:pPr>
              <w:keepNext w:val="0"/>
              <w:keepLines w:val="0"/>
              <w:numPr>
                <w:ilvl w:val="0"/>
                <w:numId w:val="3"/>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Align w:val="center"/>
          </w:tcPr>
          <w:p w14:paraId="1E645010">
            <w:pPr>
              <w:keepNext w:val="0"/>
              <w:keepLines w:val="0"/>
              <w:suppressLineNumbers w:val="0"/>
              <w:spacing w:before="0" w:beforeAutospacing="0" w:after="0" w:afterAutospacing="0" w:line="300" w:lineRule="auto"/>
              <w:ind w:left="0" w:leftChars="0" w:right="0" w:rightChars="0"/>
              <w:jc w:val="center"/>
              <w:rPr>
                <w:rFonts w:hint="default" w:ascii="Arial" w:hAnsi="Arial" w:eastAsia="宋体" w:cs="Arial"/>
                <w:color w:val="auto"/>
                <w:szCs w:val="21"/>
                <w:highlight w:val="none"/>
                <w:lang w:val="en-US" w:eastAsia="zh-CN"/>
              </w:rPr>
            </w:pPr>
            <w:r>
              <w:rPr>
                <w:rFonts w:hint="eastAsia" w:ascii="Arial" w:hAnsi="Arial" w:cs="Arial"/>
                <w:kern w:val="0"/>
                <w:szCs w:val="21"/>
              </w:rPr>
              <w:t>体系认证</w:t>
            </w:r>
          </w:p>
        </w:tc>
        <w:tc>
          <w:tcPr>
            <w:tcW w:w="3549" w:type="pct"/>
            <w:vAlign w:val="center"/>
          </w:tcPr>
          <w:p w14:paraId="75B9DE92">
            <w:pPr>
              <w:keepNext w:val="0"/>
              <w:keepLines w:val="0"/>
              <w:suppressLineNumbers w:val="0"/>
              <w:spacing w:before="0" w:beforeAutospacing="0" w:after="0" w:afterAutospacing="0" w:line="300" w:lineRule="auto"/>
              <w:ind w:left="0" w:right="0"/>
              <w:rPr>
                <w:rFonts w:hint="eastAsia" w:ascii="Arial" w:hAnsi="Arial" w:cs="Arial"/>
              </w:rPr>
            </w:pPr>
            <w:r>
              <w:rPr>
                <w:rFonts w:hint="eastAsia" w:ascii="Arial" w:hAnsi="Arial" w:cs="Arial"/>
                <w:lang w:val="en-US" w:eastAsia="zh-CN"/>
              </w:rPr>
              <w:t>投标人</w:t>
            </w:r>
            <w:r>
              <w:rPr>
                <w:rFonts w:hint="eastAsia" w:ascii="Arial" w:hAnsi="Arial" w:cs="Arial"/>
              </w:rPr>
              <w:t>具有有效的质量管理体系认证证书、环境管理体系认证证书、职业健康安全管理体系认证证书的，每</w:t>
            </w:r>
            <w:r>
              <w:rPr>
                <w:rFonts w:hint="eastAsia" w:ascii="Arial" w:hAnsi="Arial" w:cs="Arial"/>
                <w:lang w:val="en-US" w:eastAsia="zh-CN"/>
              </w:rPr>
              <w:t>具</w:t>
            </w:r>
            <w:r>
              <w:rPr>
                <w:rFonts w:hint="eastAsia" w:ascii="Arial" w:hAnsi="Arial" w:cs="Arial"/>
              </w:rPr>
              <w:t>有一项得</w:t>
            </w:r>
            <w:r>
              <w:rPr>
                <w:rFonts w:hint="eastAsia" w:ascii="Arial" w:hAnsi="Arial" w:cs="Arial"/>
                <w:lang w:val="en-US" w:eastAsia="zh-CN"/>
              </w:rPr>
              <w:t>1</w:t>
            </w:r>
            <w:r>
              <w:rPr>
                <w:rFonts w:hint="eastAsia" w:ascii="Arial" w:hAnsi="Arial" w:cs="Arial"/>
              </w:rPr>
              <w:t>分，共</w:t>
            </w:r>
            <w:r>
              <w:rPr>
                <w:rFonts w:hint="eastAsia" w:ascii="Arial" w:hAnsi="Arial" w:cs="Arial"/>
                <w:lang w:val="en-US" w:eastAsia="zh-CN"/>
              </w:rPr>
              <w:t>3</w:t>
            </w:r>
            <w:r>
              <w:rPr>
                <w:rFonts w:hint="eastAsia" w:ascii="Arial" w:hAnsi="Arial" w:cs="Arial"/>
              </w:rPr>
              <w:t>分。</w:t>
            </w:r>
          </w:p>
          <w:p w14:paraId="56331A59">
            <w:pPr>
              <w:keepNext w:val="0"/>
              <w:keepLines w:val="0"/>
              <w:suppressLineNumbers w:val="0"/>
              <w:spacing w:before="0" w:beforeAutospacing="0" w:after="0" w:afterAutospacing="0" w:line="300" w:lineRule="auto"/>
              <w:ind w:left="0" w:leftChars="0" w:right="0" w:rightChars="0"/>
              <w:rPr>
                <w:rFonts w:hint="eastAsia" w:ascii="Arial" w:hAnsi="Arial" w:cs="Arial"/>
              </w:rPr>
            </w:pPr>
            <w:r>
              <w:rPr>
                <w:rFonts w:hint="eastAsia" w:ascii="Arial" w:hAnsi="Arial" w:cs="Arial"/>
              </w:rPr>
              <w:t>【证明材料】</w:t>
            </w:r>
            <w:r>
              <w:rPr>
                <w:rFonts w:hint="eastAsia" w:ascii="Arial" w:hAnsi="Arial" w:cs="Arial"/>
                <w:lang w:val="en-US" w:eastAsia="zh-CN"/>
              </w:rPr>
              <w:t>提供证书</w:t>
            </w:r>
            <w:r>
              <w:rPr>
                <w:rFonts w:hint="default" w:ascii="Arial" w:hAnsi="Arial" w:cs="Arial"/>
              </w:rPr>
              <w:t>复印件</w:t>
            </w:r>
            <w:r>
              <w:rPr>
                <w:rFonts w:hint="eastAsia" w:ascii="Arial" w:hAnsi="Arial" w:cs="Arial"/>
                <w:lang w:val="en-US" w:eastAsia="zh-CN"/>
              </w:rPr>
              <w:t>或扫描件，开标当天在</w:t>
            </w:r>
            <w:r>
              <w:rPr>
                <w:rFonts w:hint="default" w:ascii="Arial" w:hAnsi="Arial" w:cs="Arial"/>
              </w:rPr>
              <w:t>全国认证认可信息公共服务平台（http://cx.cnca.cn/）根据查询结果进行评分，如因系统故障无法查询，则以</w:t>
            </w:r>
            <w:r>
              <w:rPr>
                <w:rFonts w:hint="eastAsia" w:ascii="Arial" w:hAnsi="Arial" w:cs="Arial"/>
                <w:lang w:val="en-US" w:eastAsia="zh-CN"/>
              </w:rPr>
              <w:t>投标人</w:t>
            </w:r>
            <w:r>
              <w:rPr>
                <w:rFonts w:hint="default" w:ascii="Arial" w:hAnsi="Arial" w:cs="Arial"/>
              </w:rPr>
              <w:t>提供的证明材料为准。未提供或不符合以上条件不得分。如</w:t>
            </w:r>
            <w:r>
              <w:rPr>
                <w:rFonts w:hint="eastAsia" w:ascii="Arial" w:hAnsi="Arial" w:cs="Arial"/>
                <w:lang w:eastAsia="zh-CN"/>
              </w:rPr>
              <w:t>供应商</w:t>
            </w:r>
            <w:r>
              <w:rPr>
                <w:rFonts w:hint="default" w:ascii="Arial" w:hAnsi="Arial" w:cs="Arial"/>
              </w:rPr>
              <w:t>为联合体，联合体任一成员具备即可得分。</w:t>
            </w:r>
          </w:p>
        </w:tc>
        <w:tc>
          <w:tcPr>
            <w:tcW w:w="450" w:type="pct"/>
            <w:vAlign w:val="center"/>
          </w:tcPr>
          <w:p w14:paraId="2276F8D1">
            <w:pPr>
              <w:pStyle w:val="25"/>
              <w:keepNext w:val="0"/>
              <w:keepLines w:val="0"/>
              <w:suppressLineNumbers w:val="0"/>
              <w:spacing w:before="0" w:beforeAutospacing="0" w:after="0" w:afterAutospacing="0"/>
              <w:ind w:left="0" w:leftChars="0" w:right="0" w:rightChars="0"/>
              <w:jc w:val="center"/>
              <w:rPr>
                <w:rFonts w:hint="eastAsia" w:ascii="Arial" w:hAnsi="Arial" w:cs="Arial"/>
                <w:color w:val="auto"/>
                <w:szCs w:val="21"/>
                <w:highlight w:val="none"/>
                <w:lang w:val="en-US" w:eastAsia="zh-CN"/>
              </w:rPr>
            </w:pPr>
            <w:r>
              <w:rPr>
                <w:rFonts w:hint="default" w:ascii="Arial" w:hAnsi="Arial" w:cs="Arial"/>
                <w:color w:val="auto"/>
                <w:szCs w:val="21"/>
                <w:highlight w:val="none"/>
                <w:lang w:eastAsia="zh-CN"/>
              </w:rPr>
              <w:t>3</w:t>
            </w:r>
          </w:p>
        </w:tc>
      </w:tr>
      <w:tr w14:paraId="31CBEA35">
        <w:trPr>
          <w:trHeight w:val="90" w:hRule="atLeast"/>
          <w:jc w:val="center"/>
        </w:trPr>
        <w:tc>
          <w:tcPr>
            <w:tcW w:w="329" w:type="pct"/>
            <w:vAlign w:val="center"/>
          </w:tcPr>
          <w:p w14:paraId="731D24B3">
            <w:pPr>
              <w:keepNext w:val="0"/>
              <w:keepLines w:val="0"/>
              <w:numPr>
                <w:ilvl w:val="0"/>
                <w:numId w:val="3"/>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Align w:val="center"/>
          </w:tcPr>
          <w:p w14:paraId="63506DCA">
            <w:pPr>
              <w:keepNext w:val="0"/>
              <w:keepLines w:val="0"/>
              <w:suppressLineNumbers w:val="0"/>
              <w:spacing w:before="0" w:beforeAutospacing="0" w:after="0" w:afterAutospacing="0" w:line="320" w:lineRule="exact"/>
              <w:ind w:left="0" w:right="0"/>
              <w:jc w:val="center"/>
              <w:rPr>
                <w:rFonts w:hint="default" w:ascii="Arial" w:hAnsi="Arial" w:eastAsia="宋体" w:cs="Arial"/>
                <w:color w:val="auto"/>
                <w:szCs w:val="21"/>
                <w:highlight w:val="none"/>
              </w:rPr>
            </w:pPr>
            <w:r>
              <w:rPr>
                <w:rFonts w:hint="eastAsia" w:ascii="Arial" w:hAnsi="Arial" w:cs="Arial"/>
                <w:color w:val="auto"/>
                <w:szCs w:val="21"/>
                <w:highlight w:val="none"/>
                <w:lang w:val="en-US" w:eastAsia="zh-CN"/>
              </w:rPr>
              <w:t>类似</w:t>
            </w:r>
            <w:r>
              <w:rPr>
                <w:rFonts w:hint="default" w:ascii="Arial" w:hAnsi="Arial" w:eastAsia="宋体" w:cs="Arial"/>
                <w:color w:val="auto"/>
                <w:szCs w:val="21"/>
                <w:highlight w:val="none"/>
              </w:rPr>
              <w:t>业绩</w:t>
            </w:r>
          </w:p>
        </w:tc>
        <w:tc>
          <w:tcPr>
            <w:tcW w:w="3549" w:type="pct"/>
            <w:vAlign w:val="center"/>
          </w:tcPr>
          <w:p w14:paraId="0E0779B3">
            <w:pPr>
              <w:keepNext w:val="0"/>
              <w:keepLines w:val="0"/>
              <w:suppressLineNumbers w:val="0"/>
              <w:spacing w:before="0" w:beforeAutospacing="0" w:after="0" w:afterAutospacing="0" w:line="300" w:lineRule="auto"/>
              <w:ind w:left="0" w:right="0"/>
              <w:rPr>
                <w:rFonts w:hint="default" w:ascii="Arial" w:hAnsi="Arial" w:cs="Arial"/>
              </w:rPr>
            </w:pPr>
            <w:r>
              <w:rPr>
                <w:rFonts w:hint="eastAsia" w:ascii="Arial" w:hAnsi="Arial" w:cs="Arial"/>
                <w:lang w:val="en-US" w:eastAsia="zh-CN"/>
              </w:rPr>
              <w:t>投标人</w:t>
            </w:r>
            <w:r>
              <w:rPr>
                <w:rFonts w:hint="eastAsia" w:ascii="Arial" w:hAnsi="Arial" w:cs="Arial"/>
              </w:rPr>
              <w:t>20</w:t>
            </w:r>
            <w:r>
              <w:rPr>
                <w:rFonts w:hint="default" w:ascii="Arial" w:hAnsi="Arial" w:cs="Arial"/>
              </w:rPr>
              <w:t>19</w:t>
            </w:r>
            <w:r>
              <w:rPr>
                <w:rFonts w:hint="eastAsia" w:ascii="Arial" w:hAnsi="Arial" w:cs="Arial"/>
              </w:rPr>
              <w:t>年1月1日至今（以合同签订日期为准）具有</w:t>
            </w:r>
            <w:r>
              <w:rPr>
                <w:rFonts w:hint="eastAsia" w:ascii="Arial" w:hAnsi="Arial" w:cs="Arial"/>
                <w:lang w:val="en-US" w:eastAsia="zh-CN"/>
              </w:rPr>
              <w:t>类似服务实施</w:t>
            </w:r>
            <w:r>
              <w:rPr>
                <w:rFonts w:hint="eastAsia" w:ascii="Arial" w:hAnsi="Arial" w:cs="Arial"/>
              </w:rPr>
              <w:t>业绩的，每提供1个得</w:t>
            </w:r>
            <w:r>
              <w:rPr>
                <w:rFonts w:hint="eastAsia" w:ascii="Arial" w:hAnsi="Arial" w:cs="Arial"/>
                <w:lang w:val="en-US" w:eastAsia="zh-CN"/>
              </w:rPr>
              <w:t>1</w:t>
            </w:r>
            <w:r>
              <w:rPr>
                <w:rFonts w:hint="eastAsia" w:ascii="Arial" w:hAnsi="Arial" w:cs="Arial"/>
              </w:rPr>
              <w:t>分，最高</w:t>
            </w:r>
            <w:r>
              <w:rPr>
                <w:rFonts w:hint="eastAsia" w:ascii="Arial" w:hAnsi="Arial" w:cs="Arial"/>
                <w:lang w:val="en-US" w:eastAsia="zh-CN"/>
              </w:rPr>
              <w:t>2</w:t>
            </w:r>
            <w:r>
              <w:rPr>
                <w:rFonts w:hint="eastAsia" w:ascii="Arial" w:hAnsi="Arial" w:cs="Arial"/>
              </w:rPr>
              <w:t>分。</w:t>
            </w:r>
          </w:p>
          <w:p w14:paraId="576D61CF">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right="0"/>
              <w:textAlignment w:val="auto"/>
              <w:rPr>
                <w:rFonts w:hint="default" w:ascii="Arial" w:hAnsi="Arial" w:eastAsia="宋体" w:cs="Arial"/>
                <w:color w:val="auto"/>
                <w:szCs w:val="21"/>
                <w:highlight w:val="none"/>
                <w:lang w:eastAsia="zh-CN"/>
              </w:rPr>
            </w:pPr>
            <w:r>
              <w:rPr>
                <w:rFonts w:hint="eastAsia" w:ascii="Arial" w:hAnsi="Arial" w:cs="Arial"/>
              </w:rPr>
              <w:t>【证明材料】</w:t>
            </w:r>
            <w:r>
              <w:rPr>
                <w:rFonts w:hint="default" w:ascii="Arial" w:hAnsi="Arial" w:cs="Arial"/>
              </w:rPr>
              <w:t>提供</w:t>
            </w:r>
            <w:r>
              <w:rPr>
                <w:rFonts w:hint="default" w:ascii="Arial" w:hAnsi="Arial" w:cs="Arial"/>
                <w:szCs w:val="21"/>
              </w:rPr>
              <w:t>合同</w:t>
            </w:r>
            <w:r>
              <w:rPr>
                <w:rFonts w:hint="default" w:ascii="Arial" w:hAnsi="Arial" w:cs="Arial"/>
              </w:rPr>
              <w:t>复印件</w:t>
            </w:r>
            <w:r>
              <w:rPr>
                <w:rFonts w:hint="eastAsia" w:ascii="Arial" w:hAnsi="Arial" w:cs="Arial"/>
                <w:lang w:val="en-US" w:eastAsia="zh-CN"/>
              </w:rPr>
              <w:t>或扫描件</w:t>
            </w:r>
            <w:r>
              <w:rPr>
                <w:rFonts w:hint="default" w:ascii="Arial" w:hAnsi="Arial" w:cs="Arial"/>
              </w:rPr>
              <w:t>，未提供或不符合以上条件不得分。</w:t>
            </w:r>
            <w:r>
              <w:rPr>
                <w:rFonts w:hint="default" w:ascii="Arial" w:hAnsi="Arial" w:cs="Arial"/>
                <w:szCs w:val="21"/>
              </w:rPr>
              <w:t>如</w:t>
            </w:r>
            <w:r>
              <w:rPr>
                <w:rFonts w:hint="eastAsia" w:ascii="Arial" w:hAnsi="Arial" w:cs="Arial"/>
                <w:szCs w:val="21"/>
                <w:lang w:eastAsia="zh-CN"/>
              </w:rPr>
              <w:t>投标人</w:t>
            </w:r>
            <w:r>
              <w:rPr>
                <w:rFonts w:hint="default" w:ascii="Arial" w:hAnsi="Arial" w:cs="Arial"/>
                <w:szCs w:val="21"/>
              </w:rPr>
              <w:t>为联合体，联合体任一成员具备即可得分。</w:t>
            </w:r>
          </w:p>
        </w:tc>
        <w:tc>
          <w:tcPr>
            <w:tcW w:w="450" w:type="pct"/>
            <w:vAlign w:val="center"/>
          </w:tcPr>
          <w:p w14:paraId="3BEB131B">
            <w:pPr>
              <w:keepNext w:val="0"/>
              <w:keepLines w:val="0"/>
              <w:suppressLineNumbers w:val="0"/>
              <w:spacing w:before="0" w:beforeAutospacing="0" w:after="0" w:afterAutospacing="0" w:line="320" w:lineRule="exact"/>
              <w:ind w:left="0" w:right="0"/>
              <w:jc w:val="center"/>
              <w:rPr>
                <w:rFonts w:hint="default" w:ascii="Arial" w:hAnsi="Arial" w:eastAsia="宋体" w:cs="Arial"/>
                <w:color w:val="auto"/>
                <w:szCs w:val="21"/>
                <w:highlight w:val="none"/>
              </w:rPr>
            </w:pPr>
            <w:r>
              <w:rPr>
                <w:rFonts w:hint="eastAsia" w:ascii="Arial" w:hAnsi="Arial" w:cs="Arial"/>
                <w:color w:val="auto"/>
                <w:szCs w:val="21"/>
                <w:highlight w:val="none"/>
                <w:lang w:val="en-US" w:eastAsia="zh-CN"/>
              </w:rPr>
              <w:t>2</w:t>
            </w:r>
          </w:p>
        </w:tc>
      </w:tr>
      <w:tr w14:paraId="46B75BA2">
        <w:trPr>
          <w:trHeight w:val="620" w:hRule="atLeast"/>
          <w:jc w:val="center"/>
        </w:trPr>
        <w:tc>
          <w:tcPr>
            <w:tcW w:w="329" w:type="pct"/>
            <w:vAlign w:val="center"/>
          </w:tcPr>
          <w:p w14:paraId="40982068">
            <w:pPr>
              <w:keepNext w:val="0"/>
              <w:keepLines w:val="0"/>
              <w:suppressLineNumbers w:val="0"/>
              <w:spacing w:before="0" w:beforeAutospacing="0" w:after="0" w:afterAutospacing="0" w:line="320" w:lineRule="exact"/>
              <w:ind w:left="-50" w:right="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二</w:t>
            </w:r>
          </w:p>
        </w:tc>
        <w:tc>
          <w:tcPr>
            <w:tcW w:w="671" w:type="pct"/>
            <w:vAlign w:val="center"/>
          </w:tcPr>
          <w:p w14:paraId="2569505B">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技术水平</w:t>
            </w:r>
          </w:p>
        </w:tc>
        <w:tc>
          <w:tcPr>
            <w:tcW w:w="3549" w:type="pct"/>
            <w:vAlign w:val="center"/>
          </w:tcPr>
          <w:p w14:paraId="0A9E654B">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auto"/>
              <w:ind w:left="0" w:right="0"/>
              <w:textAlignment w:val="auto"/>
              <w:rPr>
                <w:rFonts w:hint="default" w:ascii="Arial" w:hAnsi="Arial" w:eastAsia="宋体" w:cs="Arial"/>
                <w:color w:val="auto"/>
                <w:szCs w:val="21"/>
                <w:highlight w:val="none"/>
                <w:lang w:eastAsia="zh-CN"/>
              </w:rPr>
            </w:pPr>
          </w:p>
        </w:tc>
        <w:tc>
          <w:tcPr>
            <w:tcW w:w="450" w:type="pct"/>
            <w:vAlign w:val="center"/>
          </w:tcPr>
          <w:p w14:paraId="02EA8877">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jc w:val="center"/>
              <w:textAlignment w:val="auto"/>
              <w:rPr>
                <w:rFonts w:hint="default" w:ascii="Arial" w:hAnsi="Arial" w:eastAsia="宋体" w:cs="Arial"/>
                <w:color w:val="auto"/>
                <w:sz w:val="21"/>
                <w:szCs w:val="21"/>
                <w:highlight w:val="none"/>
                <w:lang w:val="en-US" w:eastAsia="zh-CN"/>
              </w:rPr>
            </w:pPr>
          </w:p>
        </w:tc>
      </w:tr>
      <w:tr w14:paraId="7879560B">
        <w:trPr>
          <w:trHeight w:val="1292" w:hRule="atLeast"/>
          <w:jc w:val="center"/>
        </w:trPr>
        <w:tc>
          <w:tcPr>
            <w:tcW w:w="329" w:type="pct"/>
            <w:vAlign w:val="center"/>
          </w:tcPr>
          <w:p w14:paraId="38E16FAD">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Align w:val="center"/>
          </w:tcPr>
          <w:p w14:paraId="2F6DA4C5">
            <w:pPr>
              <w:keepNext w:val="0"/>
              <w:keepLines w:val="0"/>
              <w:suppressLineNumbers w:val="0"/>
              <w:adjustRightInd w:val="0"/>
              <w:spacing w:before="0" w:beforeAutospacing="0" w:after="0" w:afterAutospacing="0" w:line="300" w:lineRule="auto"/>
              <w:ind w:left="0" w:right="0"/>
              <w:jc w:val="center"/>
              <w:rPr>
                <w:rFonts w:hint="default" w:ascii="Arial" w:hAnsi="Arial" w:eastAsia="宋体" w:cs="Arial"/>
                <w:b w:val="0"/>
                <w:bCs w:val="0"/>
                <w:color w:val="auto"/>
                <w:szCs w:val="21"/>
                <w:highlight w:val="none"/>
                <w:lang w:val="en-US" w:eastAsia="zh-CN"/>
              </w:rPr>
            </w:pPr>
            <w:r>
              <w:rPr>
                <w:rFonts w:hint="default" w:ascii="Arial" w:hAnsi="Arial" w:cs="Arial"/>
                <w:szCs w:val="21"/>
              </w:rPr>
              <w:t>项目需求分析</w:t>
            </w:r>
          </w:p>
        </w:tc>
        <w:tc>
          <w:tcPr>
            <w:tcW w:w="3549" w:type="pct"/>
            <w:vAlign w:val="center"/>
          </w:tcPr>
          <w:p w14:paraId="7EFA81FF">
            <w:pPr>
              <w:keepNext w:val="0"/>
              <w:keepLines w:val="0"/>
              <w:suppressLineNumbers w:val="0"/>
              <w:adjustRightInd w:val="0"/>
              <w:spacing w:before="0" w:beforeAutospacing="0" w:after="0" w:afterAutospacing="0" w:line="300" w:lineRule="auto"/>
              <w:ind w:left="0" w:leftChars="0" w:right="0" w:rightChars="0"/>
              <w:jc w:val="left"/>
              <w:rPr>
                <w:rFonts w:hint="default" w:ascii="Arial" w:hAnsi="Arial" w:eastAsia="宋体" w:cs="Arial"/>
                <w:b w:val="0"/>
                <w:bCs w:val="0"/>
                <w:color w:val="auto"/>
                <w:highlight w:val="none"/>
                <w:lang w:val="en-US" w:eastAsia="zh-CN"/>
              </w:rPr>
            </w:pPr>
            <w:r>
              <w:rPr>
                <w:rFonts w:hint="default" w:ascii="Arial" w:hAnsi="Arial" w:cs="Arial"/>
                <w:szCs w:val="21"/>
              </w:rPr>
              <w:t>需求分析与采购需求契合度高，内容详尽齐全，具有合理性，可行性高，专业性、针对性强的得</w:t>
            </w:r>
            <w:r>
              <w:rPr>
                <w:rFonts w:hint="eastAsia" w:ascii="Arial" w:hAnsi="Arial" w:cs="Arial"/>
                <w:szCs w:val="21"/>
                <w:lang w:val="en-US" w:eastAsia="zh-CN"/>
              </w:rPr>
              <w:t>5</w:t>
            </w:r>
            <w:r>
              <w:rPr>
                <w:rFonts w:hint="default" w:ascii="Arial" w:hAnsi="Arial" w:cs="Arial"/>
                <w:szCs w:val="21"/>
              </w:rPr>
              <w:t>分；基本吻合本项目需求，需求分析较完整齐全，具有一定合理性、可行性的得</w:t>
            </w:r>
            <w:r>
              <w:rPr>
                <w:rFonts w:hint="eastAsia" w:ascii="Arial" w:hAnsi="Arial" w:cs="Arial"/>
                <w:szCs w:val="21"/>
                <w:lang w:val="en-US" w:eastAsia="zh-CN"/>
              </w:rPr>
              <w:t>3</w:t>
            </w:r>
            <w:r>
              <w:rPr>
                <w:rFonts w:hint="default" w:ascii="Arial" w:hAnsi="Arial" w:cs="Arial"/>
                <w:szCs w:val="21"/>
              </w:rPr>
              <w:t>分；内容缺乏完整性或理解有一定偏离的得1分；未提供或完全不符的不得分。</w:t>
            </w:r>
          </w:p>
        </w:tc>
        <w:tc>
          <w:tcPr>
            <w:tcW w:w="450" w:type="pct"/>
            <w:vAlign w:val="center"/>
          </w:tcPr>
          <w:p w14:paraId="223B1B55">
            <w:pPr>
              <w:keepNext w:val="0"/>
              <w:keepLines w:val="0"/>
              <w:suppressLineNumbers w:val="0"/>
              <w:spacing w:before="0" w:beforeAutospacing="0" w:after="0" w:afterAutospacing="0" w:line="300" w:lineRule="auto"/>
              <w:ind w:left="0" w:leftChars="0" w:right="0" w:rightChars="0"/>
              <w:jc w:val="center"/>
              <w:rPr>
                <w:rFonts w:hint="eastAsia" w:ascii="Arial" w:hAnsi="Arial" w:eastAsia="宋体" w:cs="Arial"/>
                <w:color w:val="auto"/>
                <w:sz w:val="21"/>
                <w:szCs w:val="21"/>
                <w:highlight w:val="none"/>
                <w:lang w:val="en-US" w:eastAsia="zh-CN"/>
              </w:rPr>
            </w:pPr>
            <w:r>
              <w:rPr>
                <w:rFonts w:hint="eastAsia" w:ascii="Arial" w:hAnsi="Arial" w:cs="Arial"/>
                <w:szCs w:val="21"/>
                <w:lang w:val="en-US" w:eastAsia="zh-CN"/>
              </w:rPr>
              <w:t>5</w:t>
            </w:r>
          </w:p>
        </w:tc>
      </w:tr>
      <w:tr w14:paraId="1FFD2C18">
        <w:trPr>
          <w:trHeight w:val="428" w:hRule="atLeast"/>
          <w:jc w:val="center"/>
        </w:trPr>
        <w:tc>
          <w:tcPr>
            <w:tcW w:w="329" w:type="pct"/>
            <w:vAlign w:val="center"/>
          </w:tcPr>
          <w:p w14:paraId="22387728">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Merge w:val="restart"/>
            <w:vAlign w:val="center"/>
          </w:tcPr>
          <w:p w14:paraId="3CB576E2">
            <w:pPr>
              <w:keepNext w:val="0"/>
              <w:keepLines w:val="0"/>
              <w:suppressLineNumbers w:val="0"/>
              <w:spacing w:before="0" w:beforeAutospacing="0" w:after="0" w:afterAutospacing="0" w:line="300" w:lineRule="auto"/>
              <w:ind w:left="0" w:right="0"/>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重难点分析及解决措施</w:t>
            </w:r>
          </w:p>
        </w:tc>
        <w:tc>
          <w:tcPr>
            <w:tcW w:w="3549" w:type="pct"/>
            <w:vAlign w:val="center"/>
          </w:tcPr>
          <w:p w14:paraId="79A24BFD">
            <w:pPr>
              <w:keepNext w:val="0"/>
              <w:keepLines w:val="0"/>
              <w:suppressLineNumbers w:val="0"/>
              <w:adjustRightInd w:val="0"/>
              <w:spacing w:before="0" w:beforeAutospacing="0" w:after="0" w:afterAutospacing="0" w:line="300" w:lineRule="auto"/>
              <w:ind w:left="0" w:leftChars="0" w:right="0" w:rightChars="0"/>
              <w:jc w:val="left"/>
              <w:rPr>
                <w:rFonts w:hint="default" w:ascii="Arial" w:hAnsi="Arial" w:eastAsia="宋体" w:cs="Arial"/>
                <w:szCs w:val="21"/>
                <w:lang w:val="en-US" w:eastAsia="zh-CN"/>
              </w:rPr>
            </w:pPr>
            <w:r>
              <w:rPr>
                <w:rFonts w:hint="eastAsia" w:ascii="Arial" w:hAnsi="Arial" w:eastAsia="宋体" w:cs="Arial"/>
                <w:szCs w:val="21"/>
                <w:lang w:val="en-US" w:eastAsia="zh-CN"/>
              </w:rPr>
              <w:t>根据</w:t>
            </w:r>
            <w:r>
              <w:rPr>
                <w:rFonts w:hint="eastAsia" w:ascii="Arial" w:hAnsi="Arial" w:cs="Arial"/>
                <w:szCs w:val="21"/>
                <w:lang w:val="en-US" w:eastAsia="zh-CN"/>
              </w:rPr>
              <w:t>采购</w:t>
            </w:r>
            <w:r>
              <w:rPr>
                <w:rFonts w:hint="eastAsia" w:ascii="Arial" w:hAnsi="Arial" w:eastAsia="宋体" w:cs="Arial"/>
                <w:szCs w:val="21"/>
                <w:lang w:val="en-US" w:eastAsia="zh-CN"/>
              </w:rPr>
              <w:t>需求的理解，分析</w:t>
            </w:r>
            <w:r>
              <w:rPr>
                <w:rFonts w:hint="eastAsia" w:ascii="Arial" w:hAnsi="Arial" w:cs="Arial"/>
                <w:szCs w:val="21"/>
                <w:lang w:val="en-US" w:eastAsia="zh-CN"/>
              </w:rPr>
              <w:t>邀请服务</w:t>
            </w:r>
            <w:r>
              <w:rPr>
                <w:rFonts w:hint="eastAsia" w:ascii="Arial" w:hAnsi="Arial" w:eastAsia="宋体" w:cs="Arial"/>
                <w:szCs w:val="21"/>
                <w:lang w:val="en-US" w:eastAsia="zh-CN"/>
              </w:rPr>
              <w:t>的重点、难点、关键点，针对性强、深入、全面、准确到位、阐述准确。满足的得</w:t>
            </w:r>
            <w:r>
              <w:rPr>
                <w:rFonts w:hint="eastAsia" w:ascii="Arial" w:hAnsi="Arial" w:cs="Arial"/>
                <w:szCs w:val="21"/>
                <w:lang w:val="en-US" w:eastAsia="zh-CN"/>
              </w:rPr>
              <w:t>5</w:t>
            </w:r>
            <w:r>
              <w:rPr>
                <w:rFonts w:hint="eastAsia" w:ascii="Arial" w:hAnsi="Arial" w:eastAsia="宋体" w:cs="Arial"/>
                <w:szCs w:val="21"/>
                <w:lang w:val="en-US" w:eastAsia="zh-CN"/>
              </w:rPr>
              <w:t>分</w:t>
            </w:r>
            <w:r>
              <w:rPr>
                <w:rFonts w:hint="eastAsia" w:ascii="Arial" w:hAnsi="Arial" w:cs="Arial"/>
                <w:szCs w:val="21"/>
                <w:lang w:val="en-US" w:eastAsia="zh-CN"/>
              </w:rPr>
              <w:t>；</w:t>
            </w:r>
            <w:r>
              <w:rPr>
                <w:rFonts w:hint="eastAsia" w:ascii="Arial" w:hAnsi="Arial" w:eastAsia="宋体" w:cs="Arial"/>
                <w:szCs w:val="21"/>
                <w:lang w:val="en-US" w:eastAsia="zh-CN"/>
              </w:rPr>
              <w:t>基本满足的得</w:t>
            </w:r>
            <w:r>
              <w:rPr>
                <w:rFonts w:hint="eastAsia" w:ascii="Arial" w:hAnsi="Arial" w:cs="Arial"/>
                <w:szCs w:val="21"/>
                <w:lang w:val="en-US" w:eastAsia="zh-CN"/>
              </w:rPr>
              <w:t>3</w:t>
            </w:r>
            <w:r>
              <w:rPr>
                <w:rFonts w:hint="eastAsia" w:ascii="Arial" w:hAnsi="Arial" w:eastAsia="宋体" w:cs="Arial"/>
                <w:szCs w:val="21"/>
                <w:lang w:val="en-US" w:eastAsia="zh-CN"/>
              </w:rPr>
              <w:t>分</w:t>
            </w:r>
            <w:r>
              <w:rPr>
                <w:rFonts w:hint="eastAsia" w:ascii="Arial" w:hAnsi="Arial" w:cs="Arial"/>
                <w:szCs w:val="21"/>
                <w:lang w:val="en-US" w:eastAsia="zh-CN"/>
              </w:rPr>
              <w:t>；</w:t>
            </w:r>
            <w:r>
              <w:rPr>
                <w:rFonts w:hint="eastAsia" w:ascii="Arial" w:hAnsi="Arial" w:eastAsia="宋体" w:cs="Arial"/>
                <w:szCs w:val="21"/>
                <w:lang w:val="en-US" w:eastAsia="zh-CN"/>
              </w:rPr>
              <w:t>存在不足的得1分</w:t>
            </w:r>
            <w:r>
              <w:rPr>
                <w:rFonts w:hint="eastAsia" w:ascii="Arial" w:hAnsi="Arial" w:cs="Arial"/>
                <w:szCs w:val="21"/>
                <w:lang w:val="en-US" w:eastAsia="zh-CN"/>
              </w:rPr>
              <w:t>；</w:t>
            </w:r>
            <w:r>
              <w:rPr>
                <w:rFonts w:hint="default" w:ascii="Arial" w:hAnsi="Arial" w:cs="Arial"/>
                <w:szCs w:val="21"/>
              </w:rPr>
              <w:t>未提供或完全不符的不得分</w:t>
            </w:r>
            <w:r>
              <w:rPr>
                <w:rFonts w:hint="eastAsia" w:ascii="Arial" w:hAnsi="Arial" w:eastAsia="宋体" w:cs="Arial"/>
                <w:szCs w:val="21"/>
                <w:lang w:val="en-US" w:eastAsia="zh-CN"/>
              </w:rPr>
              <w:t>。</w:t>
            </w:r>
          </w:p>
        </w:tc>
        <w:tc>
          <w:tcPr>
            <w:tcW w:w="450" w:type="pct"/>
            <w:vAlign w:val="center"/>
          </w:tcPr>
          <w:p w14:paraId="7D280AE2">
            <w:pPr>
              <w:keepNext w:val="0"/>
              <w:keepLines w:val="0"/>
              <w:suppressLineNumbers w:val="0"/>
              <w:spacing w:before="0" w:beforeAutospacing="0" w:after="0" w:afterAutospacing="0"/>
              <w:ind w:left="0" w:right="0"/>
              <w:jc w:val="center"/>
              <w:rPr>
                <w:rFonts w:hint="default" w:ascii="Arial" w:hAnsi="Arial" w:eastAsia="宋体" w:cs="Arial"/>
                <w:szCs w:val="21"/>
                <w:lang w:val="en-US" w:eastAsia="zh-CN"/>
              </w:rPr>
            </w:pPr>
            <w:r>
              <w:rPr>
                <w:rFonts w:hint="eastAsia" w:ascii="Arial" w:hAnsi="Arial" w:cs="Arial"/>
                <w:szCs w:val="21"/>
                <w:lang w:val="en-US" w:eastAsia="zh-CN"/>
              </w:rPr>
              <w:t>5</w:t>
            </w:r>
          </w:p>
        </w:tc>
      </w:tr>
      <w:tr w14:paraId="09FB76A3">
        <w:trPr>
          <w:trHeight w:val="428" w:hRule="atLeast"/>
          <w:jc w:val="center"/>
        </w:trPr>
        <w:tc>
          <w:tcPr>
            <w:tcW w:w="329" w:type="pct"/>
            <w:vAlign w:val="center"/>
          </w:tcPr>
          <w:p w14:paraId="078D9D62">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Merge w:val="continue"/>
            <w:vAlign w:val="center"/>
          </w:tcPr>
          <w:p w14:paraId="76DBC799">
            <w:pPr>
              <w:keepNext w:val="0"/>
              <w:keepLines w:val="0"/>
              <w:suppressLineNumbers w:val="0"/>
              <w:spacing w:before="0" w:beforeAutospacing="0" w:after="0" w:afterAutospacing="0" w:line="300" w:lineRule="auto"/>
              <w:ind w:left="0" w:right="0"/>
              <w:jc w:val="center"/>
              <w:rPr>
                <w:rFonts w:hint="eastAsia" w:ascii="Arial" w:hAnsi="Arial" w:cs="Arial"/>
                <w:color w:val="auto"/>
                <w:szCs w:val="21"/>
                <w:highlight w:val="none"/>
                <w:lang w:val="en-US" w:eastAsia="zh-CN"/>
              </w:rPr>
            </w:pPr>
          </w:p>
        </w:tc>
        <w:tc>
          <w:tcPr>
            <w:tcW w:w="3549" w:type="pct"/>
            <w:vAlign w:val="center"/>
          </w:tcPr>
          <w:p w14:paraId="6FBECC16">
            <w:pPr>
              <w:keepNext w:val="0"/>
              <w:keepLines w:val="0"/>
              <w:suppressLineNumbers w:val="0"/>
              <w:adjustRightInd w:val="0"/>
              <w:spacing w:before="0" w:beforeAutospacing="0" w:after="0" w:afterAutospacing="0" w:line="300" w:lineRule="auto"/>
              <w:ind w:left="0" w:leftChars="0" w:right="0" w:rightChars="0"/>
              <w:jc w:val="left"/>
              <w:rPr>
                <w:rFonts w:hint="eastAsia" w:ascii="Arial" w:hAnsi="Arial" w:eastAsia="宋体" w:cs="Arial"/>
                <w:szCs w:val="21"/>
                <w:lang w:val="en-US" w:eastAsia="zh-CN"/>
              </w:rPr>
            </w:pPr>
            <w:r>
              <w:rPr>
                <w:rFonts w:hint="eastAsia" w:ascii="Arial" w:hAnsi="Arial" w:eastAsia="宋体" w:cs="Arial"/>
                <w:szCs w:val="21"/>
                <w:lang w:val="en-US" w:eastAsia="zh-CN"/>
              </w:rPr>
              <w:t>针对提出</w:t>
            </w:r>
            <w:r>
              <w:rPr>
                <w:rFonts w:hint="eastAsia" w:ascii="Arial" w:hAnsi="Arial" w:cs="Arial"/>
                <w:szCs w:val="21"/>
                <w:lang w:val="en-US" w:eastAsia="zh-CN"/>
              </w:rPr>
              <w:t>重难点</w:t>
            </w:r>
            <w:r>
              <w:rPr>
                <w:rFonts w:hint="eastAsia" w:ascii="Arial" w:hAnsi="Arial" w:eastAsia="宋体" w:cs="Arial"/>
                <w:szCs w:val="21"/>
                <w:lang w:val="en-US" w:eastAsia="zh-CN"/>
              </w:rPr>
              <w:t>的解决措施：解决措施合理、有针对性的</w:t>
            </w:r>
            <w:r>
              <w:rPr>
                <w:rFonts w:hint="eastAsia" w:ascii="Arial" w:hAnsi="Arial" w:cs="Arial"/>
                <w:szCs w:val="21"/>
                <w:lang w:val="en-US" w:eastAsia="zh-CN"/>
              </w:rPr>
              <w:t>得5分</w:t>
            </w:r>
            <w:r>
              <w:rPr>
                <w:rFonts w:hint="eastAsia" w:ascii="Arial" w:hAnsi="Arial" w:eastAsia="宋体" w:cs="Arial"/>
                <w:szCs w:val="21"/>
                <w:lang w:val="en-US" w:eastAsia="zh-CN"/>
              </w:rPr>
              <w:t>；解决措施针对性较弱的</w:t>
            </w:r>
            <w:r>
              <w:rPr>
                <w:rFonts w:hint="eastAsia" w:ascii="Arial" w:hAnsi="Arial" w:cs="Arial"/>
                <w:szCs w:val="21"/>
                <w:lang w:val="en-US" w:eastAsia="zh-CN"/>
              </w:rPr>
              <w:t>得3</w:t>
            </w:r>
            <w:r>
              <w:rPr>
                <w:rFonts w:hint="eastAsia" w:ascii="Arial" w:hAnsi="Arial" w:eastAsia="宋体" w:cs="Arial"/>
                <w:szCs w:val="21"/>
                <w:lang w:val="en-US" w:eastAsia="zh-CN"/>
              </w:rPr>
              <w:t>分；较为简单或存在缺漏的</w:t>
            </w:r>
            <w:r>
              <w:rPr>
                <w:rFonts w:hint="eastAsia" w:ascii="Arial" w:hAnsi="Arial" w:cs="Arial"/>
                <w:szCs w:val="21"/>
                <w:lang w:val="en-US" w:eastAsia="zh-CN"/>
              </w:rPr>
              <w:t>得1</w:t>
            </w:r>
            <w:r>
              <w:rPr>
                <w:rFonts w:hint="eastAsia" w:ascii="Arial" w:hAnsi="Arial" w:eastAsia="宋体" w:cs="Arial"/>
                <w:szCs w:val="21"/>
                <w:lang w:val="en-US" w:eastAsia="zh-CN"/>
              </w:rPr>
              <w:t>分</w:t>
            </w:r>
            <w:r>
              <w:rPr>
                <w:rFonts w:hint="eastAsia" w:ascii="Arial" w:hAnsi="Arial" w:cs="Arial"/>
                <w:szCs w:val="21"/>
                <w:lang w:val="en-US" w:eastAsia="zh-CN"/>
              </w:rPr>
              <w:t>；</w:t>
            </w:r>
            <w:r>
              <w:rPr>
                <w:rFonts w:hint="default" w:ascii="Arial" w:hAnsi="Arial" w:cs="Arial"/>
                <w:szCs w:val="21"/>
              </w:rPr>
              <w:t>未提供或完全不符的不得分</w:t>
            </w:r>
            <w:r>
              <w:rPr>
                <w:rFonts w:hint="eastAsia" w:ascii="Arial" w:hAnsi="Arial" w:eastAsia="宋体" w:cs="Arial"/>
                <w:szCs w:val="21"/>
                <w:lang w:val="en-US" w:eastAsia="zh-CN"/>
              </w:rPr>
              <w:t>。</w:t>
            </w:r>
          </w:p>
        </w:tc>
        <w:tc>
          <w:tcPr>
            <w:tcW w:w="450" w:type="pct"/>
            <w:vAlign w:val="center"/>
          </w:tcPr>
          <w:p w14:paraId="521B0727">
            <w:pPr>
              <w:keepNext w:val="0"/>
              <w:keepLines w:val="0"/>
              <w:suppressLineNumbers w:val="0"/>
              <w:spacing w:before="0" w:beforeAutospacing="0" w:after="0" w:afterAutospacing="0"/>
              <w:ind w:left="0" w:right="0"/>
              <w:jc w:val="center"/>
              <w:rPr>
                <w:rFonts w:hint="default" w:ascii="Arial" w:hAnsi="Arial" w:cs="Arial"/>
                <w:szCs w:val="21"/>
                <w:lang w:val="en-US" w:eastAsia="zh-CN"/>
              </w:rPr>
            </w:pPr>
            <w:r>
              <w:rPr>
                <w:rFonts w:hint="eastAsia" w:ascii="Arial" w:hAnsi="Arial" w:cs="Arial"/>
                <w:szCs w:val="21"/>
                <w:lang w:val="en-US" w:eastAsia="zh-CN"/>
              </w:rPr>
              <w:t>5</w:t>
            </w:r>
          </w:p>
        </w:tc>
      </w:tr>
      <w:tr w14:paraId="57EA10F4">
        <w:trPr>
          <w:trHeight w:val="428" w:hRule="atLeast"/>
          <w:jc w:val="center"/>
        </w:trPr>
        <w:tc>
          <w:tcPr>
            <w:tcW w:w="329" w:type="pct"/>
            <w:vAlign w:val="center"/>
          </w:tcPr>
          <w:p w14:paraId="44AC5DB2">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Align w:val="center"/>
          </w:tcPr>
          <w:p w14:paraId="0FB912CF">
            <w:pPr>
              <w:keepNext w:val="0"/>
              <w:keepLines w:val="0"/>
              <w:suppressLineNumbers w:val="0"/>
              <w:spacing w:before="0" w:beforeAutospacing="0" w:after="0" w:afterAutospacing="0" w:line="300" w:lineRule="auto"/>
              <w:ind w:left="0" w:right="0"/>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服务质量保障方案</w:t>
            </w:r>
          </w:p>
        </w:tc>
        <w:tc>
          <w:tcPr>
            <w:tcW w:w="3549" w:type="pct"/>
            <w:vAlign w:val="center"/>
          </w:tcPr>
          <w:p w14:paraId="18612323">
            <w:pPr>
              <w:keepNext w:val="0"/>
              <w:keepLines w:val="0"/>
              <w:suppressLineNumbers w:val="0"/>
              <w:adjustRightInd w:val="0"/>
              <w:spacing w:before="0" w:beforeAutospacing="0" w:after="0" w:afterAutospacing="0" w:line="300" w:lineRule="auto"/>
              <w:ind w:left="0" w:leftChars="0" w:right="0" w:rightChars="0"/>
              <w:jc w:val="left"/>
              <w:rPr>
                <w:rFonts w:hint="eastAsia" w:ascii="Arial" w:hAnsi="Arial" w:cs="Arial"/>
                <w:szCs w:val="21"/>
                <w:lang w:val="en-US" w:eastAsia="zh-CN"/>
              </w:rPr>
            </w:pPr>
            <w:r>
              <w:rPr>
                <w:rFonts w:hint="eastAsia" w:ascii="Arial" w:hAnsi="Arial" w:cs="Arial"/>
                <w:szCs w:val="21"/>
                <w:lang w:val="en-US" w:eastAsia="zh-CN"/>
              </w:rPr>
              <w:t>根据投标人提供的服务质量保障方案进行综合评审：内容具体详细、组织实施措施完善、科学合理符合本项目的要求的得5分；内容基本完备，基本符合本项目的要求的得3分；内容稍有欠缺，部分符合本项目的要求的得1分；其他不得分。</w:t>
            </w:r>
          </w:p>
        </w:tc>
        <w:tc>
          <w:tcPr>
            <w:tcW w:w="450" w:type="pct"/>
            <w:vAlign w:val="center"/>
          </w:tcPr>
          <w:p w14:paraId="6D89CA2E">
            <w:pPr>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w:t>
            </w:r>
          </w:p>
        </w:tc>
      </w:tr>
      <w:tr w14:paraId="286BD110">
        <w:trPr>
          <w:trHeight w:val="428" w:hRule="atLeast"/>
          <w:jc w:val="center"/>
        </w:trPr>
        <w:tc>
          <w:tcPr>
            <w:tcW w:w="329" w:type="pct"/>
            <w:vAlign w:val="center"/>
          </w:tcPr>
          <w:p w14:paraId="3BB5CF51">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Merge w:val="restart"/>
            <w:vAlign w:val="center"/>
          </w:tcPr>
          <w:p w14:paraId="2E970E83">
            <w:pPr>
              <w:keepNext w:val="0"/>
              <w:keepLines w:val="0"/>
              <w:suppressLineNumbers w:val="0"/>
              <w:spacing w:before="0" w:beforeAutospacing="0" w:after="0" w:afterAutospacing="0" w:line="300" w:lineRule="auto"/>
              <w:ind w:left="0" w:right="0"/>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实施方案</w:t>
            </w:r>
          </w:p>
        </w:tc>
        <w:tc>
          <w:tcPr>
            <w:tcW w:w="3549" w:type="pct"/>
            <w:vAlign w:val="center"/>
          </w:tcPr>
          <w:p w14:paraId="21FCED1B">
            <w:pPr>
              <w:keepNext w:val="0"/>
              <w:keepLines w:val="0"/>
              <w:suppressLineNumbers w:val="0"/>
              <w:adjustRightInd w:val="0"/>
              <w:spacing w:before="0" w:beforeAutospacing="0" w:after="0" w:afterAutospacing="0" w:line="300" w:lineRule="auto"/>
              <w:ind w:left="0" w:leftChars="0" w:right="0" w:rightChars="0"/>
              <w:jc w:val="left"/>
              <w:rPr>
                <w:rFonts w:hint="default" w:ascii="Arial" w:hAnsi="Arial" w:eastAsia="宋体" w:cs="Arial"/>
                <w:szCs w:val="21"/>
                <w:lang w:val="en-US" w:eastAsia="zh-CN"/>
              </w:rPr>
            </w:pPr>
            <w:r>
              <w:rPr>
                <w:rFonts w:hint="eastAsia" w:ascii="Arial" w:hAnsi="Arial" w:cs="Arial"/>
                <w:b/>
                <w:bCs/>
                <w:szCs w:val="21"/>
                <w:lang w:val="en-US" w:eastAsia="zh-CN"/>
              </w:rPr>
              <w:t>针对特邀</w:t>
            </w:r>
            <w:r>
              <w:rPr>
                <w:rFonts w:hint="eastAsia" w:ascii="Arial" w:hAnsi="Arial" w:eastAsia="宋体" w:cs="Arial"/>
                <w:b/>
                <w:bCs/>
                <w:szCs w:val="21"/>
                <w:lang w:val="en-US" w:eastAsia="zh-CN"/>
              </w:rPr>
              <w:t>精英运动员参赛的邀请方案进行评审：</w:t>
            </w:r>
            <w:r>
              <w:rPr>
                <w:rFonts w:hint="eastAsia" w:ascii="Arial" w:hAnsi="Arial" w:eastAsia="宋体" w:cs="Arial"/>
                <w:szCs w:val="21"/>
                <w:lang w:val="en-US" w:eastAsia="zh-CN"/>
              </w:rPr>
              <w:t>方案内容思路清晰、内容全面细致，科学合理、有具体详细实施措施的得5分；方案内容思路较清晰、内容较全面，合理性、可实施性较强的得3分；方案内容整体一般，有一定偏离的得1分；</w:t>
            </w:r>
            <w:r>
              <w:rPr>
                <w:rFonts w:hint="default" w:ascii="Arial" w:hAnsi="Arial" w:cs="Arial"/>
                <w:szCs w:val="21"/>
              </w:rPr>
              <w:t>未提供或完全不符的不得分。</w:t>
            </w:r>
          </w:p>
        </w:tc>
        <w:tc>
          <w:tcPr>
            <w:tcW w:w="450" w:type="pct"/>
            <w:vAlign w:val="center"/>
          </w:tcPr>
          <w:p w14:paraId="25453FBA">
            <w:pPr>
              <w:keepNext w:val="0"/>
              <w:keepLines w:val="0"/>
              <w:suppressLineNumbers w:val="0"/>
              <w:spacing w:before="0" w:beforeAutospacing="0" w:after="0" w:afterAutospacing="0"/>
              <w:ind w:left="0" w:right="0"/>
              <w:jc w:val="center"/>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val="en-US" w:eastAsia="zh-CN"/>
              </w:rPr>
              <w:t>5</w:t>
            </w:r>
          </w:p>
        </w:tc>
      </w:tr>
      <w:tr w14:paraId="5C6C47EB">
        <w:trPr>
          <w:trHeight w:val="428" w:hRule="atLeast"/>
          <w:jc w:val="center"/>
        </w:trPr>
        <w:tc>
          <w:tcPr>
            <w:tcW w:w="329" w:type="pct"/>
            <w:vAlign w:val="center"/>
          </w:tcPr>
          <w:p w14:paraId="1380D09B">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Merge w:val="continue"/>
            <w:vAlign w:val="center"/>
          </w:tcPr>
          <w:p w14:paraId="5649B50C">
            <w:pPr>
              <w:keepNext w:val="0"/>
              <w:keepLines w:val="0"/>
              <w:suppressLineNumbers w:val="0"/>
              <w:spacing w:before="0" w:beforeAutospacing="0" w:after="0" w:afterAutospacing="0" w:line="300" w:lineRule="auto"/>
              <w:ind w:left="0" w:right="0"/>
              <w:jc w:val="center"/>
              <w:rPr>
                <w:rFonts w:hint="eastAsia" w:ascii="Arial" w:hAnsi="Arial" w:cs="Arial"/>
                <w:color w:val="auto"/>
                <w:szCs w:val="21"/>
                <w:highlight w:val="none"/>
                <w:lang w:val="en-US" w:eastAsia="zh-CN"/>
              </w:rPr>
            </w:pPr>
          </w:p>
        </w:tc>
        <w:tc>
          <w:tcPr>
            <w:tcW w:w="3549" w:type="pct"/>
            <w:vAlign w:val="center"/>
          </w:tcPr>
          <w:p w14:paraId="3015EF7D">
            <w:pPr>
              <w:keepNext w:val="0"/>
              <w:keepLines w:val="0"/>
              <w:suppressLineNumbers w:val="0"/>
              <w:adjustRightInd w:val="0"/>
              <w:spacing w:before="0" w:beforeAutospacing="0" w:after="0" w:afterAutospacing="0" w:line="300" w:lineRule="auto"/>
              <w:ind w:left="0" w:leftChars="0" w:right="0" w:rightChars="0"/>
              <w:jc w:val="both"/>
              <w:rPr>
                <w:rFonts w:hint="eastAsia" w:ascii="Arial" w:hAnsi="Arial" w:cs="Arial"/>
                <w:szCs w:val="21"/>
                <w:lang w:val="en-US" w:eastAsia="zh-CN"/>
              </w:rPr>
            </w:pPr>
            <w:r>
              <w:rPr>
                <w:rFonts w:hint="eastAsia" w:ascii="Arial" w:hAnsi="Arial" w:cs="Arial"/>
                <w:b/>
                <w:bCs/>
                <w:szCs w:val="21"/>
                <w:lang w:val="en-US" w:eastAsia="zh-CN"/>
              </w:rPr>
              <w:t>针对</w:t>
            </w:r>
            <w:r>
              <w:rPr>
                <w:rFonts w:hint="eastAsia" w:ascii="Arial" w:hAnsi="Arial" w:eastAsia="宋体" w:cs="Arial"/>
                <w:b/>
                <w:bCs/>
                <w:szCs w:val="21"/>
                <w:lang w:val="en-US" w:eastAsia="zh-CN"/>
              </w:rPr>
              <w:t>办理</w:t>
            </w:r>
            <w:r>
              <w:rPr>
                <w:rFonts w:hint="eastAsia" w:ascii="Arial" w:hAnsi="Arial" w:cs="Arial"/>
                <w:b/>
                <w:bCs/>
                <w:szCs w:val="21"/>
                <w:lang w:val="en-US" w:eastAsia="zh-CN"/>
              </w:rPr>
              <w:t>特邀</w:t>
            </w:r>
            <w:r>
              <w:rPr>
                <w:rFonts w:hint="eastAsia" w:ascii="Arial" w:hAnsi="Arial" w:eastAsia="宋体" w:cs="Arial"/>
                <w:b/>
                <w:bCs/>
                <w:szCs w:val="21"/>
                <w:lang w:val="en-US" w:eastAsia="zh-CN"/>
              </w:rPr>
              <w:t>精英运动员出入境的外事手续方案进行评审：</w:t>
            </w:r>
            <w:r>
              <w:rPr>
                <w:rFonts w:hint="eastAsia" w:ascii="Arial" w:hAnsi="Arial" w:eastAsia="宋体" w:cs="Arial"/>
                <w:szCs w:val="21"/>
                <w:lang w:val="en-US" w:eastAsia="zh-CN"/>
              </w:rPr>
              <w:t>方案内容思路清晰、内容全面细致，科学合理、有具体详细实施措施的得5分；方案内容思路较清晰、内容较全面，合理性、可实施性较强的得3分；方案内容整体一般，有一定偏离的得1分；</w:t>
            </w:r>
            <w:r>
              <w:rPr>
                <w:rFonts w:hint="default" w:ascii="Arial" w:hAnsi="Arial" w:cs="Arial"/>
                <w:szCs w:val="21"/>
              </w:rPr>
              <w:t>未提供或完全不符的不得分。</w:t>
            </w:r>
          </w:p>
        </w:tc>
        <w:tc>
          <w:tcPr>
            <w:tcW w:w="450" w:type="pct"/>
            <w:vAlign w:val="center"/>
          </w:tcPr>
          <w:p w14:paraId="011E0CA2">
            <w:pPr>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w:t>
            </w:r>
          </w:p>
        </w:tc>
      </w:tr>
      <w:tr w14:paraId="758BCE1A">
        <w:trPr>
          <w:trHeight w:val="428" w:hRule="atLeast"/>
          <w:jc w:val="center"/>
        </w:trPr>
        <w:tc>
          <w:tcPr>
            <w:tcW w:w="329" w:type="pct"/>
            <w:vAlign w:val="center"/>
          </w:tcPr>
          <w:p w14:paraId="2AD6CA1F">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lang w:val="en-US" w:eastAsia="zh-CN"/>
              </w:rPr>
            </w:pPr>
          </w:p>
        </w:tc>
        <w:tc>
          <w:tcPr>
            <w:tcW w:w="671" w:type="pct"/>
            <w:vMerge w:val="continue"/>
            <w:vAlign w:val="center"/>
          </w:tcPr>
          <w:p w14:paraId="28653495">
            <w:pPr>
              <w:keepNext w:val="0"/>
              <w:keepLines w:val="0"/>
              <w:suppressLineNumbers w:val="0"/>
              <w:spacing w:before="0" w:beforeAutospacing="0" w:after="0" w:afterAutospacing="0" w:line="300" w:lineRule="auto"/>
              <w:ind w:left="0" w:right="0"/>
              <w:jc w:val="center"/>
              <w:rPr>
                <w:rFonts w:hint="eastAsia" w:ascii="Arial" w:hAnsi="Arial" w:cs="Arial"/>
                <w:color w:val="auto"/>
                <w:szCs w:val="21"/>
                <w:highlight w:val="none"/>
                <w:lang w:val="en-US" w:eastAsia="zh-CN"/>
              </w:rPr>
            </w:pPr>
          </w:p>
        </w:tc>
        <w:tc>
          <w:tcPr>
            <w:tcW w:w="3549" w:type="pct"/>
            <w:vAlign w:val="center"/>
          </w:tcPr>
          <w:p w14:paraId="159FB50F">
            <w:pPr>
              <w:keepNext w:val="0"/>
              <w:keepLines w:val="0"/>
              <w:suppressLineNumbers w:val="0"/>
              <w:adjustRightInd w:val="0"/>
              <w:spacing w:before="0" w:beforeAutospacing="0" w:after="0" w:afterAutospacing="0" w:line="300" w:lineRule="auto"/>
              <w:ind w:left="0" w:leftChars="0" w:right="0" w:rightChars="0"/>
              <w:jc w:val="both"/>
              <w:rPr>
                <w:rFonts w:hint="eastAsia" w:ascii="Arial" w:hAnsi="Arial" w:cs="Arial"/>
                <w:b/>
                <w:bCs/>
                <w:szCs w:val="21"/>
                <w:lang w:val="en-US" w:eastAsia="zh-CN"/>
              </w:rPr>
            </w:pPr>
            <w:r>
              <w:rPr>
                <w:rFonts w:hint="eastAsia" w:ascii="Arial" w:hAnsi="Arial" w:cs="Arial"/>
                <w:b/>
                <w:bCs/>
                <w:szCs w:val="21"/>
                <w:lang w:val="en-US" w:eastAsia="zh-CN"/>
              </w:rPr>
              <w:t>针对特邀参赛</w:t>
            </w:r>
            <w:r>
              <w:rPr>
                <w:rFonts w:hint="eastAsia" w:ascii="Arial" w:hAnsi="Arial" w:eastAsia="宋体" w:cs="Arial"/>
                <w:b/>
                <w:bCs/>
                <w:szCs w:val="21"/>
                <w:lang w:val="en-US" w:eastAsia="zh-CN"/>
              </w:rPr>
              <w:t>精英运动员的</w:t>
            </w:r>
            <w:r>
              <w:rPr>
                <w:rFonts w:hint="eastAsia" w:ascii="Arial" w:hAnsi="Arial" w:cs="Arial"/>
                <w:b/>
                <w:bCs/>
                <w:szCs w:val="21"/>
                <w:lang w:val="en-US" w:eastAsia="zh-CN"/>
              </w:rPr>
              <w:t>协议报备及全程</w:t>
            </w:r>
            <w:r>
              <w:rPr>
                <w:rFonts w:hint="eastAsia" w:ascii="Arial" w:hAnsi="Arial" w:eastAsia="宋体" w:cs="Arial"/>
                <w:b/>
                <w:bCs/>
                <w:szCs w:val="21"/>
                <w:lang w:val="en-US" w:eastAsia="zh-CN"/>
              </w:rPr>
              <w:t>管控措施进行评审：</w:t>
            </w:r>
            <w:r>
              <w:rPr>
                <w:rFonts w:hint="eastAsia" w:ascii="Arial" w:hAnsi="Arial" w:eastAsia="宋体" w:cs="Arial"/>
                <w:b w:val="0"/>
                <w:bCs w:val="0"/>
                <w:szCs w:val="21"/>
                <w:lang w:val="en-US" w:eastAsia="zh-CN"/>
              </w:rPr>
              <w:t>内容全面细致，科学合理、有具体详细实施措施的得5分；方内容较全面，合理性、可实施性较强的得3分；内容整体一般，有一定偏离的得1分；</w:t>
            </w:r>
            <w:r>
              <w:rPr>
                <w:rFonts w:hint="default" w:ascii="Arial" w:hAnsi="Arial" w:cs="Arial"/>
                <w:b w:val="0"/>
                <w:bCs w:val="0"/>
                <w:szCs w:val="21"/>
              </w:rPr>
              <w:t>未提供或完全不符的不得分。</w:t>
            </w:r>
          </w:p>
        </w:tc>
        <w:tc>
          <w:tcPr>
            <w:tcW w:w="450" w:type="pct"/>
            <w:vAlign w:val="center"/>
          </w:tcPr>
          <w:p w14:paraId="5A24F9E0">
            <w:pPr>
              <w:keepNext w:val="0"/>
              <w:keepLines w:val="0"/>
              <w:suppressLineNumbers w:val="0"/>
              <w:spacing w:before="0" w:beforeAutospacing="0" w:after="0" w:afterAutospacing="0"/>
              <w:ind w:left="0" w:right="0"/>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5</w:t>
            </w:r>
          </w:p>
        </w:tc>
      </w:tr>
      <w:tr w14:paraId="79A72EA1">
        <w:trPr>
          <w:trHeight w:val="555" w:hRule="atLeast"/>
          <w:jc w:val="center"/>
        </w:trPr>
        <w:tc>
          <w:tcPr>
            <w:tcW w:w="329" w:type="pct"/>
            <w:vAlign w:val="center"/>
          </w:tcPr>
          <w:p w14:paraId="2BAAE8F8">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continue"/>
            <w:vAlign w:val="center"/>
          </w:tcPr>
          <w:p w14:paraId="3BACCB03">
            <w:pPr>
              <w:keepNext w:val="0"/>
              <w:keepLines w:val="0"/>
              <w:widowControl/>
              <w:suppressLineNumbers w:val="0"/>
              <w:snapToGrid w:val="0"/>
              <w:spacing w:before="0" w:beforeAutospacing="0" w:after="0" w:afterAutospacing="0" w:line="300" w:lineRule="auto"/>
              <w:ind w:left="0" w:right="0"/>
              <w:jc w:val="center"/>
              <w:rPr>
                <w:rFonts w:hint="eastAsia" w:ascii="Arial" w:hAnsi="Arial" w:cs="Arial"/>
                <w:bCs/>
                <w:szCs w:val="21"/>
                <w:lang w:val="en-US" w:eastAsia="zh-CN"/>
              </w:rPr>
            </w:pPr>
          </w:p>
        </w:tc>
        <w:tc>
          <w:tcPr>
            <w:tcW w:w="3549" w:type="pct"/>
            <w:vAlign w:val="center"/>
          </w:tcPr>
          <w:p w14:paraId="0194CF78">
            <w:pPr>
              <w:keepNext w:val="0"/>
              <w:keepLines w:val="0"/>
              <w:suppressLineNumbers w:val="0"/>
              <w:adjustRightInd w:val="0"/>
              <w:snapToGrid w:val="0"/>
              <w:spacing w:before="0" w:beforeAutospacing="0" w:after="0" w:afterAutospacing="0" w:line="300" w:lineRule="auto"/>
              <w:ind w:left="0" w:leftChars="0" w:right="0" w:rightChars="0"/>
              <w:rPr>
                <w:rFonts w:hint="eastAsia" w:ascii="Arial" w:hAnsi="Arial" w:eastAsia="宋体" w:cs="Arial"/>
                <w:b/>
                <w:bCs/>
                <w:szCs w:val="21"/>
                <w:lang w:val="en-US" w:eastAsia="zh-CN"/>
              </w:rPr>
            </w:pPr>
            <w:r>
              <w:rPr>
                <w:rFonts w:hint="eastAsia" w:ascii="Arial" w:hAnsi="Arial" w:cs="Arial"/>
                <w:b/>
                <w:bCs/>
                <w:szCs w:val="21"/>
                <w:lang w:val="en-US" w:eastAsia="zh-CN"/>
              </w:rPr>
              <w:t>针对投标人具有的精英运动员（提供男子不少于4名，</w:t>
            </w:r>
            <w:r>
              <w:rPr>
                <w:rFonts w:hint="eastAsia" w:ascii="Arial" w:hAnsi="Arial" w:eastAsia="宋体" w:cs="Arial"/>
                <w:b/>
                <w:bCs/>
                <w:kern w:val="2"/>
                <w:sz w:val="21"/>
                <w:szCs w:val="21"/>
                <w:lang w:val="en-US" w:eastAsia="zh-CN" w:bidi="ar"/>
              </w:rPr>
              <w:t>女子</w:t>
            </w:r>
            <w:r>
              <w:rPr>
                <w:rFonts w:hint="eastAsia" w:ascii="Arial" w:hAnsi="Arial" w:cs="Arial"/>
                <w:b/>
                <w:bCs/>
                <w:szCs w:val="21"/>
                <w:lang w:val="en-US" w:eastAsia="zh-CN"/>
              </w:rPr>
              <w:t>不少于</w:t>
            </w:r>
            <w:r>
              <w:rPr>
                <w:rFonts w:hint="eastAsia" w:ascii="Arial" w:hAnsi="Arial" w:eastAsia="宋体" w:cs="Arial"/>
                <w:b/>
                <w:bCs/>
                <w:kern w:val="2"/>
                <w:sz w:val="21"/>
                <w:szCs w:val="21"/>
                <w:lang w:val="en-US" w:eastAsia="zh-CN" w:bidi="ar"/>
              </w:rPr>
              <w:t>4名</w:t>
            </w:r>
            <w:r>
              <w:rPr>
                <w:rFonts w:hint="eastAsia" w:ascii="Arial" w:hAnsi="Arial" w:cs="Arial"/>
                <w:b/>
                <w:bCs/>
                <w:szCs w:val="21"/>
                <w:lang w:val="en-US" w:eastAsia="zh-CN"/>
              </w:rPr>
              <w:t>）资源</w:t>
            </w:r>
            <w:r>
              <w:rPr>
                <w:rFonts w:hint="eastAsia" w:ascii="Arial" w:hAnsi="Arial" w:eastAsia="宋体" w:cs="Arial"/>
                <w:b/>
                <w:bCs/>
                <w:szCs w:val="21"/>
                <w:lang w:val="en-US" w:eastAsia="zh-CN"/>
              </w:rPr>
              <w:t>进行评审：</w:t>
            </w:r>
            <w:r>
              <w:rPr>
                <w:rFonts w:hint="eastAsia" w:ascii="Arial" w:hAnsi="Arial" w:cs="Arial"/>
                <w:b w:val="0"/>
                <w:bCs w:val="0"/>
                <w:szCs w:val="21"/>
                <w:lang w:val="en-US" w:eastAsia="zh-CN"/>
              </w:rPr>
              <w:t>资源丰富、资料齐全、资历强</w:t>
            </w:r>
            <w:r>
              <w:rPr>
                <w:rFonts w:hint="eastAsia" w:ascii="Arial" w:hAnsi="Arial" w:eastAsia="宋体" w:cs="Arial"/>
                <w:b w:val="0"/>
                <w:bCs w:val="0"/>
                <w:szCs w:val="21"/>
                <w:lang w:val="en-US" w:eastAsia="zh-CN"/>
              </w:rPr>
              <w:t>的得5分；</w:t>
            </w:r>
            <w:r>
              <w:rPr>
                <w:rFonts w:hint="eastAsia" w:ascii="Arial" w:hAnsi="Arial" w:cs="Arial"/>
                <w:b w:val="0"/>
                <w:bCs w:val="0"/>
                <w:szCs w:val="21"/>
                <w:lang w:val="en-US" w:eastAsia="zh-CN"/>
              </w:rPr>
              <w:t>资源较丰富、资料较齐全、资历较强</w:t>
            </w:r>
            <w:r>
              <w:rPr>
                <w:rFonts w:hint="eastAsia" w:ascii="Arial" w:hAnsi="Arial" w:eastAsia="宋体" w:cs="Arial"/>
                <w:b w:val="0"/>
                <w:bCs w:val="0"/>
                <w:szCs w:val="21"/>
                <w:lang w:val="en-US" w:eastAsia="zh-CN"/>
              </w:rPr>
              <w:t>的得3分；</w:t>
            </w:r>
            <w:r>
              <w:rPr>
                <w:rFonts w:hint="eastAsia" w:ascii="Arial" w:hAnsi="Arial" w:cs="Arial"/>
                <w:b w:val="0"/>
                <w:bCs w:val="0"/>
                <w:szCs w:val="21"/>
                <w:lang w:val="en-US" w:eastAsia="zh-CN"/>
              </w:rPr>
              <w:t>资源</w:t>
            </w:r>
            <w:r>
              <w:rPr>
                <w:rFonts w:hint="eastAsia" w:ascii="Arial" w:hAnsi="Arial" w:eastAsia="宋体" w:cs="Arial"/>
                <w:b w:val="0"/>
                <w:bCs w:val="0"/>
                <w:szCs w:val="21"/>
                <w:lang w:val="en-US" w:eastAsia="zh-CN"/>
              </w:rPr>
              <w:t>一般</w:t>
            </w:r>
            <w:r>
              <w:rPr>
                <w:rFonts w:hint="eastAsia" w:ascii="Arial" w:hAnsi="Arial" w:cs="Arial"/>
                <w:b w:val="0"/>
                <w:bCs w:val="0"/>
                <w:szCs w:val="21"/>
                <w:lang w:val="en-US" w:eastAsia="zh-CN"/>
              </w:rPr>
              <w:t>、资料缺失、资历不足</w:t>
            </w:r>
            <w:r>
              <w:rPr>
                <w:rFonts w:hint="eastAsia" w:ascii="Arial" w:hAnsi="Arial" w:eastAsia="宋体" w:cs="Arial"/>
                <w:b w:val="0"/>
                <w:bCs w:val="0"/>
                <w:szCs w:val="21"/>
                <w:lang w:val="en-US" w:eastAsia="zh-CN"/>
              </w:rPr>
              <w:t>的得1分；</w:t>
            </w:r>
            <w:r>
              <w:rPr>
                <w:rFonts w:hint="default" w:ascii="Arial" w:hAnsi="Arial" w:cs="Arial"/>
                <w:b w:val="0"/>
                <w:bCs w:val="0"/>
                <w:szCs w:val="21"/>
              </w:rPr>
              <w:t>未提供或完全不符的不得分。</w:t>
            </w:r>
          </w:p>
          <w:p w14:paraId="7B534CAC">
            <w:pPr>
              <w:keepNext w:val="0"/>
              <w:keepLines w:val="0"/>
              <w:suppressLineNumbers w:val="0"/>
              <w:adjustRightInd w:val="0"/>
              <w:snapToGrid w:val="0"/>
              <w:spacing w:before="0" w:beforeAutospacing="0" w:after="0" w:afterAutospacing="0" w:line="300" w:lineRule="auto"/>
              <w:ind w:left="0" w:leftChars="0" w:right="0" w:rightChars="0"/>
              <w:rPr>
                <w:rFonts w:hint="eastAsia" w:ascii="Arial" w:hAnsi="Arial" w:eastAsia="宋体" w:cs="Arial"/>
                <w:b w:val="0"/>
                <w:bCs w:val="0"/>
                <w:color w:val="auto"/>
                <w:szCs w:val="21"/>
                <w:highlight w:val="none"/>
                <w:lang w:val="en-US" w:eastAsia="zh-CN"/>
              </w:rPr>
            </w:pPr>
            <w:r>
              <w:rPr>
                <w:rFonts w:hint="eastAsia" w:ascii="Arial" w:hAnsi="Arial" w:cs="Arial"/>
                <w:color w:val="auto"/>
                <w:szCs w:val="21"/>
                <w:highlight w:val="none"/>
              </w:rPr>
              <w:t>【证明材料】</w:t>
            </w:r>
            <w:r>
              <w:rPr>
                <w:rFonts w:hint="eastAsia" w:ascii="Arial" w:hAnsi="Arial" w:cs="Arial"/>
                <w:color w:val="auto"/>
                <w:szCs w:val="21"/>
                <w:highlight w:val="none"/>
                <w:lang w:val="en-US" w:eastAsia="zh-CN"/>
              </w:rPr>
              <w:t>提供精英运动员清单、个人最好成绩、</w:t>
            </w:r>
            <w:r>
              <w:rPr>
                <w:rFonts w:hint="eastAsia" w:ascii="Arial" w:hAnsi="Arial" w:eastAsia="宋体" w:cs="Arial"/>
                <w:color w:val="auto"/>
                <w:kern w:val="2"/>
                <w:sz w:val="21"/>
                <w:szCs w:val="21"/>
                <w:highlight w:val="none"/>
                <w:lang w:val="en-US" w:eastAsia="zh-CN" w:bidi="ar"/>
              </w:rPr>
              <w:t>世界田联个人资料链接</w:t>
            </w:r>
            <w:r>
              <w:rPr>
                <w:rFonts w:hint="eastAsia" w:ascii="Arial" w:hAnsi="Arial" w:cs="Arial"/>
                <w:color w:val="auto"/>
                <w:kern w:val="2"/>
                <w:sz w:val="21"/>
                <w:szCs w:val="21"/>
                <w:highlight w:val="none"/>
                <w:lang w:val="en-US" w:eastAsia="zh-CN" w:bidi="ar"/>
              </w:rPr>
              <w:t>及与投标人的经纪证明材料（如：代理协议、合作协议等）</w:t>
            </w:r>
            <w:r>
              <w:rPr>
                <w:rFonts w:hint="eastAsia" w:ascii="Arial" w:hAnsi="Arial" w:eastAsia="宋体" w:cs="Arial"/>
                <w:color w:val="auto"/>
                <w:kern w:val="2"/>
                <w:sz w:val="21"/>
                <w:szCs w:val="21"/>
                <w:highlight w:val="none"/>
                <w:lang w:val="en-US" w:eastAsia="zh-CN" w:bidi="ar"/>
              </w:rPr>
              <w:t>，未提供不得分。</w:t>
            </w:r>
          </w:p>
        </w:tc>
        <w:tc>
          <w:tcPr>
            <w:tcW w:w="450" w:type="pct"/>
            <w:vAlign w:val="center"/>
          </w:tcPr>
          <w:p w14:paraId="3E31566B">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Arial" w:hAnsi="Arial" w:cs="Arial"/>
                <w:bCs/>
                <w:szCs w:val="21"/>
                <w:lang w:val="en-US" w:eastAsia="zh-CN"/>
              </w:rPr>
            </w:pPr>
            <w:r>
              <w:rPr>
                <w:rFonts w:hint="eastAsia" w:ascii="Arial" w:hAnsi="Arial" w:cs="Arial"/>
                <w:bCs/>
                <w:szCs w:val="21"/>
                <w:lang w:val="en-US" w:eastAsia="zh-CN"/>
              </w:rPr>
              <w:t>5</w:t>
            </w:r>
          </w:p>
        </w:tc>
      </w:tr>
      <w:tr w14:paraId="617CC7F3">
        <w:trPr>
          <w:trHeight w:val="555" w:hRule="atLeast"/>
          <w:jc w:val="center"/>
        </w:trPr>
        <w:tc>
          <w:tcPr>
            <w:tcW w:w="329" w:type="pct"/>
            <w:vAlign w:val="center"/>
          </w:tcPr>
          <w:p w14:paraId="12276E9D">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continue"/>
            <w:vAlign w:val="center"/>
          </w:tcPr>
          <w:p w14:paraId="32F01219">
            <w:pPr>
              <w:keepNext w:val="0"/>
              <w:keepLines w:val="0"/>
              <w:widowControl/>
              <w:suppressLineNumbers w:val="0"/>
              <w:snapToGrid w:val="0"/>
              <w:spacing w:before="0" w:beforeAutospacing="0" w:after="0" w:afterAutospacing="0" w:line="300" w:lineRule="auto"/>
              <w:ind w:left="0" w:right="0"/>
              <w:jc w:val="center"/>
              <w:rPr>
                <w:rFonts w:hint="eastAsia" w:ascii="Arial" w:hAnsi="Arial" w:cs="Arial"/>
                <w:bCs/>
                <w:szCs w:val="21"/>
                <w:lang w:val="en-US" w:eastAsia="zh-CN"/>
              </w:rPr>
            </w:pPr>
          </w:p>
        </w:tc>
        <w:tc>
          <w:tcPr>
            <w:tcW w:w="3549" w:type="pct"/>
            <w:vAlign w:val="center"/>
          </w:tcPr>
          <w:p w14:paraId="63A9C8DE">
            <w:pPr>
              <w:keepNext w:val="0"/>
              <w:keepLines w:val="0"/>
              <w:suppressLineNumbers w:val="0"/>
              <w:adjustRightInd w:val="0"/>
              <w:snapToGrid w:val="0"/>
              <w:spacing w:before="0" w:beforeAutospacing="0" w:after="0" w:afterAutospacing="0" w:line="300" w:lineRule="auto"/>
              <w:ind w:left="0" w:leftChars="0" w:right="0" w:rightChars="0"/>
              <w:rPr>
                <w:rFonts w:hint="eastAsia" w:ascii="仿宋" w:hAnsi="仿宋" w:eastAsia="仿宋" w:cs="仿宋"/>
                <w:color w:val="auto"/>
                <w:kern w:val="0"/>
                <w:sz w:val="24"/>
                <w:szCs w:val="24"/>
                <w:highlight w:val="none"/>
                <w:lang w:val="en-US" w:eastAsia="zh-CN" w:bidi="ar"/>
              </w:rPr>
            </w:pPr>
            <w:r>
              <w:rPr>
                <w:rFonts w:hint="eastAsia" w:ascii="Arial" w:hAnsi="Arial" w:cs="Arial"/>
                <w:color w:val="auto"/>
                <w:kern w:val="2"/>
                <w:sz w:val="21"/>
                <w:szCs w:val="21"/>
                <w:highlight w:val="none"/>
                <w:lang w:val="en-US" w:eastAsia="zh-CN" w:bidi="ar"/>
              </w:rPr>
              <w:t>在招标文件要求的基础上（8人），</w:t>
            </w:r>
            <w:r>
              <w:rPr>
                <w:rFonts w:hint="eastAsia" w:ascii="Arial" w:hAnsi="Arial" w:eastAsia="宋体" w:cs="Arial"/>
                <w:color w:val="auto"/>
                <w:kern w:val="2"/>
                <w:sz w:val="21"/>
                <w:szCs w:val="21"/>
                <w:highlight w:val="none"/>
                <w:lang w:val="en-US" w:eastAsia="zh-CN" w:bidi="ar"/>
              </w:rPr>
              <w:t>每多邀</w:t>
            </w:r>
            <w:r>
              <w:rPr>
                <w:rFonts w:hint="eastAsia" w:ascii="Arial" w:hAnsi="Arial" w:cs="Arial"/>
                <w:color w:val="auto"/>
                <w:kern w:val="2"/>
                <w:sz w:val="21"/>
                <w:szCs w:val="21"/>
                <w:highlight w:val="none"/>
                <w:lang w:val="en-US" w:eastAsia="zh-CN" w:bidi="ar"/>
              </w:rPr>
              <w:t>1名</w:t>
            </w:r>
            <w:r>
              <w:rPr>
                <w:rFonts w:hint="eastAsia" w:ascii="Arial" w:hAnsi="Arial" w:eastAsia="宋体" w:cs="Arial"/>
                <w:color w:val="auto"/>
                <w:kern w:val="2"/>
                <w:sz w:val="21"/>
                <w:szCs w:val="21"/>
                <w:highlight w:val="none"/>
                <w:lang w:val="en-US" w:eastAsia="zh-CN" w:bidi="ar"/>
              </w:rPr>
              <w:t>精英标牌级及以上</w:t>
            </w:r>
            <w:r>
              <w:rPr>
                <w:rFonts w:hint="eastAsia" w:ascii="Arial" w:hAnsi="Arial" w:cs="Arial"/>
                <w:color w:val="auto"/>
                <w:kern w:val="2"/>
                <w:sz w:val="21"/>
                <w:szCs w:val="21"/>
                <w:highlight w:val="none"/>
                <w:lang w:val="en-US" w:eastAsia="zh-CN" w:bidi="ar"/>
              </w:rPr>
              <w:t>运动员</w:t>
            </w:r>
            <w:r>
              <w:rPr>
                <w:rFonts w:hint="eastAsia" w:ascii="Arial" w:hAnsi="Arial" w:eastAsia="宋体" w:cs="Arial"/>
                <w:color w:val="auto"/>
                <w:kern w:val="2"/>
                <w:sz w:val="21"/>
                <w:szCs w:val="21"/>
                <w:highlight w:val="none"/>
                <w:lang w:val="en-US" w:eastAsia="zh-CN" w:bidi="ar"/>
              </w:rPr>
              <w:t>的</w:t>
            </w:r>
            <w:r>
              <w:rPr>
                <w:rFonts w:hint="eastAsia" w:ascii="Arial" w:hAnsi="Arial" w:cs="Arial"/>
                <w:color w:val="auto"/>
                <w:kern w:val="2"/>
                <w:sz w:val="21"/>
                <w:szCs w:val="21"/>
                <w:highlight w:val="none"/>
                <w:lang w:val="en-US" w:eastAsia="zh-CN" w:bidi="ar"/>
              </w:rPr>
              <w:t>得</w:t>
            </w:r>
            <w:r>
              <w:rPr>
                <w:rFonts w:hint="eastAsia" w:ascii="Arial" w:hAnsi="Arial" w:eastAsia="宋体" w:cs="Arial"/>
                <w:color w:val="auto"/>
                <w:kern w:val="2"/>
                <w:sz w:val="21"/>
                <w:szCs w:val="21"/>
                <w:highlight w:val="none"/>
                <w:lang w:val="en-US" w:eastAsia="zh-CN" w:bidi="ar"/>
              </w:rPr>
              <w:t>1分，最多得2分。</w:t>
            </w:r>
          </w:p>
        </w:tc>
        <w:tc>
          <w:tcPr>
            <w:tcW w:w="450" w:type="pct"/>
            <w:vAlign w:val="center"/>
          </w:tcPr>
          <w:p w14:paraId="09B07C7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Arial" w:hAnsi="Arial" w:cs="Arial"/>
                <w:bCs/>
                <w:szCs w:val="21"/>
                <w:lang w:val="en-US" w:eastAsia="zh-CN"/>
              </w:rPr>
            </w:pPr>
            <w:r>
              <w:rPr>
                <w:rFonts w:hint="eastAsia" w:ascii="Arial" w:hAnsi="Arial" w:cs="Arial"/>
                <w:bCs/>
                <w:szCs w:val="21"/>
                <w:lang w:val="en-US" w:eastAsia="zh-CN"/>
              </w:rPr>
              <w:t>2</w:t>
            </w:r>
          </w:p>
        </w:tc>
      </w:tr>
      <w:tr w14:paraId="520BEE9D">
        <w:trPr>
          <w:trHeight w:val="555" w:hRule="atLeast"/>
          <w:jc w:val="center"/>
        </w:trPr>
        <w:tc>
          <w:tcPr>
            <w:tcW w:w="329" w:type="pct"/>
            <w:vAlign w:val="center"/>
          </w:tcPr>
          <w:p w14:paraId="0833DDF8">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continue"/>
            <w:vAlign w:val="center"/>
          </w:tcPr>
          <w:p w14:paraId="30EA7EA2">
            <w:pPr>
              <w:keepNext w:val="0"/>
              <w:keepLines w:val="0"/>
              <w:widowControl/>
              <w:suppressLineNumbers w:val="0"/>
              <w:snapToGrid w:val="0"/>
              <w:spacing w:before="0" w:beforeAutospacing="0" w:after="0" w:afterAutospacing="0" w:line="300" w:lineRule="auto"/>
              <w:ind w:left="0" w:right="0"/>
              <w:jc w:val="center"/>
              <w:rPr>
                <w:rFonts w:hint="eastAsia" w:ascii="Arial" w:hAnsi="Arial" w:cs="Arial"/>
                <w:bCs/>
                <w:szCs w:val="21"/>
                <w:lang w:val="en-US" w:eastAsia="zh-CN"/>
              </w:rPr>
            </w:pPr>
          </w:p>
        </w:tc>
        <w:tc>
          <w:tcPr>
            <w:tcW w:w="3549" w:type="pct"/>
            <w:vAlign w:val="center"/>
          </w:tcPr>
          <w:p w14:paraId="786E49A6">
            <w:pPr>
              <w:pStyle w:val="15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134" w:rightChars="64"/>
              <w:jc w:val="both"/>
              <w:textAlignment w:val="auto"/>
              <w:rPr>
                <w:rFonts w:hint="eastAsia" w:ascii="Arial" w:hAnsi="Arial" w:eastAsia="宋体" w:cs="Arial"/>
                <w:b w:val="0"/>
                <w:bCs w:val="0"/>
                <w:kern w:val="2"/>
                <w:sz w:val="21"/>
                <w:szCs w:val="21"/>
                <w:lang w:val="en-US" w:eastAsia="zh-CN" w:bidi="ar-SA"/>
              </w:rPr>
            </w:pPr>
            <w:r>
              <w:rPr>
                <w:rFonts w:hint="eastAsia" w:ascii="Arial" w:hAnsi="Arial" w:cs="Arial"/>
                <w:b/>
                <w:bCs/>
                <w:szCs w:val="21"/>
                <w:lang w:val="en-US" w:eastAsia="zh-CN"/>
              </w:rPr>
              <w:t>针对投标人具有</w:t>
            </w:r>
            <w:r>
              <w:rPr>
                <w:rFonts w:hint="eastAsia" w:ascii="Arial" w:hAnsi="Arial" w:eastAsia="宋体" w:cs="Arial"/>
                <w:b/>
                <w:bCs/>
                <w:szCs w:val="21"/>
                <w:lang w:val="en-US" w:eastAsia="zh-CN"/>
              </w:rPr>
              <w:t>精英运动员</w:t>
            </w:r>
            <w:r>
              <w:rPr>
                <w:rFonts w:hint="eastAsia" w:ascii="Arial" w:hAnsi="Arial" w:cs="Arial"/>
                <w:b/>
                <w:bCs/>
                <w:szCs w:val="21"/>
                <w:lang w:val="en-US" w:eastAsia="zh-CN"/>
              </w:rPr>
              <w:t>资源中的运动员</w:t>
            </w:r>
            <w:r>
              <w:rPr>
                <w:rFonts w:hint="eastAsia" w:ascii="Arial" w:hAnsi="Arial" w:eastAsia="宋体" w:cs="Arial"/>
                <w:b/>
                <w:bCs/>
                <w:szCs w:val="21"/>
                <w:lang w:val="en-US" w:eastAsia="zh-CN"/>
              </w:rPr>
              <w:t>实力进行评审：</w:t>
            </w:r>
            <w:r>
              <w:rPr>
                <w:rFonts w:hint="eastAsia" w:ascii="Arial" w:hAnsi="Arial" w:eastAsia="宋体" w:cs="Arial"/>
                <w:b w:val="0"/>
                <w:bCs w:val="0"/>
                <w:kern w:val="2"/>
                <w:sz w:val="21"/>
                <w:szCs w:val="21"/>
                <w:lang w:val="en-US" w:eastAsia="zh-CN" w:bidi="ar-SA"/>
              </w:rPr>
              <w:t>每提供一名运动员近三年获得精英标牌级及以上赛事第一名的得1分，最高得</w:t>
            </w:r>
            <w:r>
              <w:rPr>
                <w:rFonts w:hint="default" w:ascii="Arial" w:hAnsi="Arial" w:eastAsia="宋体" w:cs="Arial"/>
                <w:b w:val="0"/>
                <w:bCs w:val="0"/>
                <w:kern w:val="2"/>
                <w:sz w:val="21"/>
                <w:szCs w:val="21"/>
                <w:lang w:val="en-US" w:eastAsia="zh-CN" w:bidi="ar-SA"/>
              </w:rPr>
              <w:t>4</w:t>
            </w:r>
            <w:r>
              <w:rPr>
                <w:rFonts w:hint="eastAsia" w:ascii="Arial" w:hAnsi="Arial" w:eastAsia="宋体" w:cs="Arial"/>
                <w:b w:val="0"/>
                <w:bCs w:val="0"/>
                <w:kern w:val="2"/>
                <w:sz w:val="21"/>
                <w:szCs w:val="21"/>
                <w:lang w:val="en-US" w:eastAsia="zh-CN" w:bidi="ar-SA"/>
              </w:rPr>
              <w:t>分。</w:t>
            </w:r>
          </w:p>
          <w:p w14:paraId="403D40A6">
            <w:pPr>
              <w:pStyle w:val="3"/>
              <w:suppressLineNumbers w:val="0"/>
              <w:spacing w:before="0" w:beforeAutospacing="0" w:after="0" w:afterAutospacing="0"/>
              <w:ind w:left="0" w:leftChars="0" w:right="0" w:rightChars="0" w:firstLine="0" w:firstLineChars="0"/>
              <w:rPr>
                <w:rFonts w:hint="eastAsia" w:ascii="Arial" w:hAnsi="Arial" w:cs="Arial"/>
                <w:color w:val="auto"/>
                <w:kern w:val="2"/>
                <w:sz w:val="21"/>
                <w:szCs w:val="21"/>
                <w:highlight w:val="none"/>
                <w:lang w:val="en-US" w:eastAsia="zh-CN" w:bidi="ar"/>
              </w:rPr>
            </w:pPr>
            <w:r>
              <w:rPr>
                <w:rFonts w:hint="eastAsia" w:ascii="Arial" w:hAnsi="Arial" w:cs="Arial"/>
                <w:color w:val="auto"/>
                <w:szCs w:val="21"/>
                <w:highlight w:val="none"/>
              </w:rPr>
              <w:t>【证明材料】</w:t>
            </w:r>
            <w:r>
              <w:rPr>
                <w:rFonts w:hint="default" w:ascii="Arial" w:hAnsi="Arial" w:eastAsia="宋体" w:cs="Arial"/>
                <w:b w:val="0"/>
                <w:bCs w:val="0"/>
                <w:color w:val="auto"/>
                <w:kern w:val="2"/>
                <w:sz w:val="21"/>
                <w:szCs w:val="21"/>
                <w:highlight w:val="none"/>
                <w:lang w:val="en-US" w:eastAsia="zh-CN" w:bidi="ar"/>
              </w:rPr>
              <w:t>提供成绩证书相关证明资料，未提供不得分</w:t>
            </w:r>
            <w:r>
              <w:rPr>
                <w:rFonts w:hint="eastAsia" w:ascii="Arial" w:hAnsi="Arial" w:eastAsia="宋体" w:cs="Arial"/>
                <w:b w:val="0"/>
                <w:bCs w:val="0"/>
                <w:color w:val="auto"/>
                <w:kern w:val="2"/>
                <w:sz w:val="21"/>
                <w:szCs w:val="21"/>
                <w:highlight w:val="none"/>
                <w:lang w:val="en-US" w:eastAsia="zh-CN" w:bidi="ar"/>
              </w:rPr>
              <w:t>。</w:t>
            </w:r>
          </w:p>
        </w:tc>
        <w:tc>
          <w:tcPr>
            <w:tcW w:w="450" w:type="pct"/>
            <w:vAlign w:val="center"/>
          </w:tcPr>
          <w:p w14:paraId="2B1DFD81">
            <w:pPr>
              <w:keepNext w:val="0"/>
              <w:keepLines w:val="0"/>
              <w:suppressLineNumbers w:val="0"/>
              <w:tabs>
                <w:tab w:val="left" w:pos="420"/>
              </w:tabs>
              <w:spacing w:before="0" w:beforeAutospacing="0" w:after="0" w:afterAutospacing="0" w:line="300" w:lineRule="atLeast"/>
              <w:ind w:left="0" w:leftChars="0" w:right="0" w:rightChars="0"/>
              <w:jc w:val="center"/>
              <w:rPr>
                <w:rFonts w:hint="eastAsia" w:ascii="Arial" w:hAnsi="Arial" w:cs="Arial"/>
                <w:bCs/>
                <w:szCs w:val="21"/>
                <w:lang w:val="en-US" w:eastAsia="zh-CN"/>
              </w:rPr>
            </w:pPr>
            <w:r>
              <w:rPr>
                <w:rFonts w:hint="default" w:ascii="Arial" w:hAnsi="Arial" w:cs="Arial"/>
                <w:bCs/>
                <w:szCs w:val="21"/>
                <w:lang w:val="en-US" w:eastAsia="zh-CN"/>
              </w:rPr>
              <w:t>4</w:t>
            </w:r>
          </w:p>
        </w:tc>
      </w:tr>
      <w:tr w14:paraId="7943FFC3">
        <w:trPr>
          <w:trHeight w:val="555" w:hRule="atLeast"/>
          <w:jc w:val="center"/>
        </w:trPr>
        <w:tc>
          <w:tcPr>
            <w:tcW w:w="329" w:type="pct"/>
            <w:vAlign w:val="center"/>
          </w:tcPr>
          <w:p w14:paraId="55E2F9CC">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continue"/>
            <w:vAlign w:val="center"/>
          </w:tcPr>
          <w:p w14:paraId="7CE82F9A">
            <w:pPr>
              <w:keepNext w:val="0"/>
              <w:keepLines w:val="0"/>
              <w:widowControl/>
              <w:suppressLineNumbers w:val="0"/>
              <w:snapToGrid w:val="0"/>
              <w:spacing w:before="0" w:beforeAutospacing="0" w:after="0" w:afterAutospacing="0" w:line="300" w:lineRule="auto"/>
              <w:ind w:left="0" w:right="0"/>
              <w:jc w:val="center"/>
              <w:rPr>
                <w:rFonts w:hint="eastAsia" w:ascii="Arial" w:hAnsi="Arial" w:cs="Arial"/>
                <w:bCs/>
                <w:szCs w:val="21"/>
                <w:lang w:val="en-US" w:eastAsia="zh-CN"/>
              </w:rPr>
            </w:pPr>
          </w:p>
        </w:tc>
        <w:tc>
          <w:tcPr>
            <w:tcW w:w="3549" w:type="pct"/>
            <w:vAlign w:val="center"/>
          </w:tcPr>
          <w:p w14:paraId="168292A1">
            <w:pPr>
              <w:keepNext w:val="0"/>
              <w:keepLines w:val="0"/>
              <w:suppressLineNumbers w:val="0"/>
              <w:adjustRightInd w:val="0"/>
              <w:snapToGrid w:val="0"/>
              <w:spacing w:before="0" w:beforeAutospacing="0" w:after="0" w:afterAutospacing="0" w:line="300" w:lineRule="auto"/>
              <w:ind w:left="0" w:leftChars="0" w:right="0" w:rightChars="0"/>
              <w:rPr>
                <w:rFonts w:hint="eastAsia" w:ascii="Arial" w:hAnsi="Arial" w:cs="Arial"/>
                <w:b/>
                <w:bCs/>
                <w:szCs w:val="21"/>
                <w:lang w:val="en-US" w:eastAsia="zh-CN"/>
              </w:rPr>
            </w:pPr>
            <w:r>
              <w:rPr>
                <w:rFonts w:hint="eastAsia" w:ascii="Arial" w:hAnsi="Arial" w:cs="Arial"/>
                <w:b/>
                <w:bCs/>
                <w:szCs w:val="21"/>
                <w:lang w:val="en-US" w:eastAsia="zh-CN"/>
              </w:rPr>
              <w:t>针对投标</w:t>
            </w:r>
            <w:r>
              <w:rPr>
                <w:rFonts w:hint="eastAsia" w:ascii="Arial" w:hAnsi="Arial" w:eastAsia="宋体" w:cs="Arial"/>
                <w:b/>
                <w:bCs/>
                <w:szCs w:val="21"/>
                <w:lang w:val="en-US" w:eastAsia="zh-CN"/>
              </w:rPr>
              <w:t>人及其负责的特邀精英运动员配合招标人赛事宣传活动方案进行评审：</w:t>
            </w:r>
            <w:r>
              <w:rPr>
                <w:rFonts w:hint="eastAsia" w:ascii="Arial" w:hAnsi="Arial" w:eastAsia="宋体" w:cs="Arial"/>
                <w:b w:val="0"/>
                <w:bCs w:val="0"/>
                <w:szCs w:val="21"/>
                <w:lang w:val="en-US" w:eastAsia="zh-CN"/>
              </w:rPr>
              <w:t>内容全面细致，科学合理、有具体详细实施措施的得5分；方内容较全面，合理性、可实施性较强的得3分；内容整体一般，有一定偏离的得1分；</w:t>
            </w:r>
            <w:r>
              <w:rPr>
                <w:rFonts w:hint="default" w:ascii="Arial" w:hAnsi="Arial" w:cs="Arial"/>
                <w:b w:val="0"/>
                <w:bCs w:val="0"/>
                <w:szCs w:val="21"/>
              </w:rPr>
              <w:t>未提供或完全不符的不得分。</w:t>
            </w:r>
          </w:p>
        </w:tc>
        <w:tc>
          <w:tcPr>
            <w:tcW w:w="450" w:type="pct"/>
            <w:vAlign w:val="center"/>
          </w:tcPr>
          <w:p w14:paraId="0E708703">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Arial" w:hAnsi="Arial" w:cs="Arial"/>
                <w:bCs/>
                <w:szCs w:val="21"/>
                <w:lang w:val="en-US" w:eastAsia="zh-CN"/>
              </w:rPr>
            </w:pPr>
            <w:r>
              <w:rPr>
                <w:rFonts w:hint="eastAsia" w:ascii="Arial" w:hAnsi="Arial" w:cs="Arial"/>
                <w:bCs/>
                <w:szCs w:val="21"/>
                <w:lang w:val="en-US" w:eastAsia="zh-CN"/>
              </w:rPr>
              <w:t>5</w:t>
            </w:r>
          </w:p>
        </w:tc>
      </w:tr>
      <w:tr w14:paraId="054AA29E">
        <w:trPr>
          <w:trHeight w:val="275" w:hRule="atLeast"/>
          <w:jc w:val="center"/>
        </w:trPr>
        <w:tc>
          <w:tcPr>
            <w:tcW w:w="329" w:type="pct"/>
            <w:vAlign w:val="center"/>
          </w:tcPr>
          <w:p w14:paraId="4DF7840D">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Align w:val="center"/>
          </w:tcPr>
          <w:p w14:paraId="48E3C337">
            <w:pPr>
              <w:keepNext w:val="0"/>
              <w:keepLines w:val="0"/>
              <w:widowControl/>
              <w:suppressLineNumbers w:val="0"/>
              <w:snapToGrid w:val="0"/>
              <w:spacing w:before="0" w:beforeAutospacing="0" w:after="0" w:afterAutospacing="0" w:line="300" w:lineRule="auto"/>
              <w:ind w:left="0" w:right="0"/>
              <w:jc w:val="center"/>
              <w:rPr>
                <w:rFonts w:hint="default" w:ascii="Arial" w:hAnsi="Arial" w:eastAsia="宋体" w:cs="Arial"/>
                <w:bCs/>
                <w:szCs w:val="21"/>
                <w:lang w:val="en-US" w:eastAsia="zh-CN"/>
              </w:rPr>
            </w:pPr>
            <w:r>
              <w:rPr>
                <w:rFonts w:hint="eastAsia" w:ascii="Arial" w:hAnsi="Arial" w:cs="Arial"/>
                <w:bCs/>
                <w:szCs w:val="21"/>
                <w:lang w:val="en-US" w:eastAsia="zh-CN"/>
              </w:rPr>
              <w:t>人员计划</w:t>
            </w:r>
          </w:p>
        </w:tc>
        <w:tc>
          <w:tcPr>
            <w:tcW w:w="3549" w:type="pct"/>
            <w:vAlign w:val="center"/>
          </w:tcPr>
          <w:p w14:paraId="5955E524">
            <w:pPr>
              <w:keepNext w:val="0"/>
              <w:keepLines w:val="0"/>
              <w:suppressLineNumbers w:val="0"/>
              <w:adjustRightInd w:val="0"/>
              <w:snapToGrid w:val="0"/>
              <w:spacing w:before="0" w:beforeAutospacing="0" w:after="0" w:afterAutospacing="0" w:line="300" w:lineRule="auto"/>
              <w:ind w:left="0" w:leftChars="0" w:right="0" w:rightChars="0"/>
              <w:rPr>
                <w:rFonts w:hint="eastAsia"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在招标文件要求（</w:t>
            </w:r>
            <w:r>
              <w:rPr>
                <w:rFonts w:hint="default" w:ascii="Arial" w:hAnsi="Arial" w:eastAsia="宋体" w:cs="Arial"/>
                <w:color w:val="000000"/>
                <w:sz w:val="21"/>
                <w:szCs w:val="21"/>
              </w:rPr>
              <w:t>赛前1个月</w:t>
            </w:r>
            <w:r>
              <w:rPr>
                <w:rFonts w:hint="eastAsia" w:ascii="Arial" w:hAnsi="Arial" w:eastAsia="宋体" w:cs="Arial"/>
                <w:b w:val="0"/>
                <w:bCs w:val="0"/>
                <w:color w:val="auto"/>
                <w:szCs w:val="21"/>
                <w:highlight w:val="none"/>
                <w:lang w:val="en-US" w:eastAsia="zh-CN"/>
              </w:rPr>
              <w:t>）的基础上，能提前确定参赛运动员名单的，最早的得满分5分，其他依次以2分递减。</w:t>
            </w:r>
          </w:p>
          <w:p w14:paraId="120105A0">
            <w:pPr>
              <w:keepNext w:val="0"/>
              <w:keepLines w:val="0"/>
              <w:suppressLineNumbers w:val="0"/>
              <w:adjustRightInd w:val="0"/>
              <w:snapToGrid w:val="0"/>
              <w:spacing w:before="0" w:beforeAutospacing="0" w:after="0" w:afterAutospacing="0" w:line="300" w:lineRule="auto"/>
              <w:ind w:left="0" w:leftChars="0" w:right="0" w:rightChars="0"/>
              <w:rPr>
                <w:rFonts w:hint="default" w:ascii="Arial" w:hAnsi="Arial" w:eastAsia="宋体" w:cs="Arial"/>
                <w:b w:val="0"/>
                <w:bCs w:val="0"/>
                <w:color w:val="auto"/>
                <w:szCs w:val="21"/>
                <w:highlight w:val="none"/>
                <w:lang w:val="en-US" w:eastAsia="zh-CN"/>
              </w:rPr>
            </w:pPr>
            <w:r>
              <w:rPr>
                <w:rFonts w:hint="eastAsia" w:ascii="Arial" w:hAnsi="Arial" w:eastAsia="宋体" w:cs="Arial"/>
                <w:b w:val="0"/>
                <w:bCs w:val="0"/>
                <w:color w:val="auto"/>
                <w:szCs w:val="21"/>
                <w:highlight w:val="none"/>
                <w:lang w:val="en-US" w:eastAsia="zh-CN"/>
              </w:rPr>
              <w:t>【证明材料】提供承诺函，格式自拟。未提供不得分。</w:t>
            </w:r>
          </w:p>
        </w:tc>
        <w:tc>
          <w:tcPr>
            <w:tcW w:w="450" w:type="pct"/>
            <w:vAlign w:val="center"/>
          </w:tcPr>
          <w:p w14:paraId="72BB5204">
            <w:pPr>
              <w:keepNext w:val="0"/>
              <w:keepLines w:val="0"/>
              <w:suppressLineNumbers w:val="0"/>
              <w:adjustRightInd w:val="0"/>
              <w:snapToGrid w:val="0"/>
              <w:spacing w:before="0" w:beforeAutospacing="0" w:after="0" w:afterAutospacing="0" w:line="300" w:lineRule="auto"/>
              <w:ind w:left="0" w:leftChars="0" w:right="0" w:rightChars="0"/>
              <w:jc w:val="center"/>
              <w:rPr>
                <w:rFonts w:hint="eastAsia" w:ascii="Arial" w:hAnsi="Arial" w:cs="Arial"/>
                <w:bCs/>
                <w:szCs w:val="21"/>
                <w:lang w:val="en-US" w:eastAsia="zh-CN"/>
              </w:rPr>
            </w:pPr>
            <w:r>
              <w:rPr>
                <w:rFonts w:hint="eastAsia" w:ascii="Arial" w:hAnsi="Arial" w:cs="Arial"/>
                <w:bCs/>
                <w:szCs w:val="21"/>
                <w:lang w:val="en-US" w:eastAsia="zh-CN"/>
              </w:rPr>
              <w:t>5</w:t>
            </w:r>
          </w:p>
        </w:tc>
      </w:tr>
      <w:tr w14:paraId="6E60BEF4">
        <w:trPr>
          <w:trHeight w:val="995" w:hRule="atLeast"/>
          <w:jc w:val="center"/>
        </w:trPr>
        <w:tc>
          <w:tcPr>
            <w:tcW w:w="329" w:type="pct"/>
            <w:vAlign w:val="center"/>
          </w:tcPr>
          <w:p w14:paraId="5EA9DE0E">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Align w:val="center"/>
          </w:tcPr>
          <w:p w14:paraId="1E3D6337">
            <w:pPr>
              <w:keepNext w:val="0"/>
              <w:keepLines w:val="0"/>
              <w:widowControl/>
              <w:suppressLineNumbers w:val="0"/>
              <w:snapToGrid w:val="0"/>
              <w:spacing w:before="0" w:beforeAutospacing="0" w:after="0" w:afterAutospacing="0" w:line="300" w:lineRule="auto"/>
              <w:ind w:left="0" w:right="0"/>
              <w:jc w:val="center"/>
              <w:rPr>
                <w:rFonts w:hint="default" w:ascii="Arial" w:hAnsi="Arial" w:eastAsia="宋体" w:cs="Arial"/>
                <w:bCs/>
                <w:szCs w:val="21"/>
                <w:lang w:val="en-US" w:eastAsia="zh-CN"/>
              </w:rPr>
            </w:pPr>
            <w:r>
              <w:rPr>
                <w:rFonts w:hint="eastAsia" w:ascii="Arial" w:hAnsi="Arial" w:cs="Arial"/>
                <w:bCs/>
                <w:szCs w:val="21"/>
                <w:lang w:val="en-US" w:eastAsia="zh-CN"/>
              </w:rPr>
              <w:t>服务承诺</w:t>
            </w:r>
          </w:p>
        </w:tc>
        <w:tc>
          <w:tcPr>
            <w:tcW w:w="3549" w:type="pct"/>
            <w:vAlign w:val="center"/>
          </w:tcPr>
          <w:p w14:paraId="607040B5">
            <w:pPr>
              <w:keepNext w:val="0"/>
              <w:keepLines w:val="0"/>
              <w:suppressLineNumbers w:val="0"/>
              <w:adjustRightInd w:val="0"/>
              <w:snapToGrid w:val="0"/>
              <w:spacing w:before="0" w:beforeAutospacing="0" w:after="0" w:afterAutospacing="0" w:line="300" w:lineRule="auto"/>
              <w:ind w:left="0" w:right="0"/>
              <w:rPr>
                <w:rFonts w:hint="default" w:ascii="Arial" w:hAnsi="Arial" w:eastAsia="宋体" w:cs="Arial"/>
                <w:bCs/>
                <w:szCs w:val="21"/>
                <w:lang w:val="en-US" w:eastAsia="zh-CN"/>
              </w:rPr>
            </w:pPr>
            <w:r>
              <w:rPr>
                <w:rFonts w:hint="eastAsia" w:ascii="Arial" w:hAnsi="Arial" w:cs="Arial"/>
                <w:bCs/>
                <w:szCs w:val="21"/>
                <w:lang w:val="en-US" w:eastAsia="zh-CN"/>
              </w:rPr>
              <w:t>根据投标人针对本项目的服务承诺进行评审：承诺科学、合理，针对性强的得5分；承诺基本科学、合理，针对性一般的得3分；承诺较为简单或存在缺漏的得1分；</w:t>
            </w:r>
            <w:r>
              <w:rPr>
                <w:rFonts w:hint="eastAsia" w:ascii="Arial" w:hAnsi="Arial" w:eastAsia="宋体" w:cs="Arial"/>
                <w:bCs/>
                <w:szCs w:val="21"/>
              </w:rPr>
              <w:t>不符合或未提供的不得分</w:t>
            </w:r>
            <w:r>
              <w:rPr>
                <w:rFonts w:hint="eastAsia" w:ascii="Arial" w:hAnsi="Arial" w:cs="Arial"/>
                <w:bCs/>
                <w:szCs w:val="21"/>
                <w:lang w:val="en-US" w:eastAsia="zh-CN"/>
              </w:rPr>
              <w:t>。</w:t>
            </w:r>
          </w:p>
        </w:tc>
        <w:tc>
          <w:tcPr>
            <w:tcW w:w="450" w:type="pct"/>
            <w:vAlign w:val="center"/>
          </w:tcPr>
          <w:p w14:paraId="007B8917">
            <w:pPr>
              <w:keepNext w:val="0"/>
              <w:keepLines w:val="0"/>
              <w:suppressLineNumbers w:val="0"/>
              <w:adjustRightInd w:val="0"/>
              <w:snapToGrid w:val="0"/>
              <w:spacing w:before="0" w:beforeAutospacing="0" w:after="0" w:afterAutospacing="0" w:line="300" w:lineRule="auto"/>
              <w:ind w:left="0" w:right="0"/>
              <w:jc w:val="center"/>
              <w:rPr>
                <w:rFonts w:hint="default" w:ascii="Arial" w:hAnsi="Arial" w:cs="Arial"/>
                <w:bCs/>
                <w:szCs w:val="21"/>
                <w:lang w:val="en-US" w:eastAsia="zh-CN"/>
              </w:rPr>
            </w:pPr>
            <w:r>
              <w:rPr>
                <w:rFonts w:hint="eastAsia" w:ascii="Arial" w:hAnsi="Arial" w:cs="Arial"/>
                <w:bCs/>
                <w:szCs w:val="21"/>
                <w:lang w:val="en-US" w:eastAsia="zh-CN"/>
              </w:rPr>
              <w:t>5</w:t>
            </w:r>
          </w:p>
        </w:tc>
      </w:tr>
      <w:tr w14:paraId="2352EBBA">
        <w:trPr>
          <w:trHeight w:val="815" w:hRule="atLeast"/>
          <w:jc w:val="center"/>
        </w:trPr>
        <w:tc>
          <w:tcPr>
            <w:tcW w:w="329" w:type="pct"/>
            <w:vAlign w:val="center"/>
          </w:tcPr>
          <w:p w14:paraId="31811622">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Align w:val="center"/>
          </w:tcPr>
          <w:p w14:paraId="1564A01E">
            <w:pPr>
              <w:keepNext w:val="0"/>
              <w:keepLines w:val="0"/>
              <w:widowControl/>
              <w:suppressLineNumbers w:val="0"/>
              <w:snapToGrid w:val="0"/>
              <w:spacing w:before="0" w:beforeAutospacing="0" w:after="0" w:afterAutospacing="0" w:line="300" w:lineRule="auto"/>
              <w:ind w:left="0" w:right="0"/>
              <w:jc w:val="center"/>
              <w:rPr>
                <w:rFonts w:hint="default" w:ascii="Arial" w:hAnsi="Arial" w:eastAsia="宋体" w:cs="Arial"/>
                <w:bCs/>
                <w:szCs w:val="21"/>
                <w:lang w:val="en-US" w:eastAsia="zh-CN"/>
              </w:rPr>
            </w:pPr>
            <w:r>
              <w:rPr>
                <w:rFonts w:hint="eastAsia" w:ascii="Arial" w:hAnsi="Arial" w:cs="Arial"/>
                <w:bCs/>
                <w:szCs w:val="21"/>
                <w:lang w:val="en-US" w:eastAsia="zh-CN"/>
              </w:rPr>
              <w:t>保密措施</w:t>
            </w:r>
          </w:p>
        </w:tc>
        <w:tc>
          <w:tcPr>
            <w:tcW w:w="3549" w:type="pct"/>
            <w:vAlign w:val="center"/>
          </w:tcPr>
          <w:p w14:paraId="05D95E39">
            <w:pPr>
              <w:keepNext w:val="0"/>
              <w:keepLines w:val="0"/>
              <w:suppressLineNumbers w:val="0"/>
              <w:adjustRightInd w:val="0"/>
              <w:snapToGrid w:val="0"/>
              <w:spacing w:before="0" w:beforeAutospacing="0" w:after="0" w:afterAutospacing="0" w:line="300" w:lineRule="auto"/>
              <w:ind w:left="0" w:right="0"/>
              <w:rPr>
                <w:rFonts w:hint="default" w:ascii="Arial" w:hAnsi="Arial" w:cs="Arial"/>
                <w:bCs/>
                <w:szCs w:val="21"/>
                <w:lang w:val="en-US"/>
              </w:rPr>
            </w:pPr>
            <w:r>
              <w:rPr>
                <w:rFonts w:hint="eastAsia" w:ascii="Arial" w:hAnsi="Arial" w:eastAsia="宋体" w:cs="Arial"/>
                <w:bCs/>
                <w:szCs w:val="21"/>
                <w:lang w:val="en-US" w:eastAsia="zh-CN"/>
              </w:rPr>
              <w:t>根据投标人提供的运动员及代理人或经纪人对协议的保密措施进行评审：</w:t>
            </w:r>
            <w:r>
              <w:rPr>
                <w:rFonts w:hint="eastAsia" w:ascii="Arial" w:hAnsi="Arial" w:eastAsia="宋体" w:cs="Arial"/>
                <w:b w:val="0"/>
                <w:bCs w:val="0"/>
                <w:szCs w:val="21"/>
                <w:lang w:val="en-US" w:eastAsia="zh-CN"/>
              </w:rPr>
              <w:t>内容全面细致，科学合理、有具体详细实施措施的得</w:t>
            </w:r>
            <w:r>
              <w:rPr>
                <w:rFonts w:hint="default" w:ascii="Arial" w:hAnsi="Arial" w:cs="Arial"/>
                <w:b w:val="0"/>
                <w:bCs w:val="0"/>
                <w:szCs w:val="21"/>
                <w:lang w:val="en-US" w:eastAsia="zh-CN"/>
              </w:rPr>
              <w:t>3</w:t>
            </w:r>
            <w:r>
              <w:rPr>
                <w:rFonts w:hint="eastAsia" w:ascii="Arial" w:hAnsi="Arial" w:eastAsia="宋体" w:cs="Arial"/>
                <w:b w:val="0"/>
                <w:bCs w:val="0"/>
                <w:szCs w:val="21"/>
                <w:lang w:val="en-US" w:eastAsia="zh-CN"/>
              </w:rPr>
              <w:t>分；方内容较全面，合理性、可实施性较强的得</w:t>
            </w:r>
            <w:r>
              <w:rPr>
                <w:rFonts w:hint="default" w:ascii="Arial" w:hAnsi="Arial" w:cs="Arial"/>
                <w:b w:val="0"/>
                <w:bCs w:val="0"/>
                <w:szCs w:val="21"/>
                <w:lang w:val="en-US" w:eastAsia="zh-CN"/>
              </w:rPr>
              <w:t>2</w:t>
            </w:r>
            <w:r>
              <w:rPr>
                <w:rFonts w:hint="eastAsia" w:ascii="Arial" w:hAnsi="Arial" w:eastAsia="宋体" w:cs="Arial"/>
                <w:b w:val="0"/>
                <w:bCs w:val="0"/>
                <w:szCs w:val="21"/>
                <w:lang w:val="en-US" w:eastAsia="zh-CN"/>
              </w:rPr>
              <w:t>分；内容整体一般，有一定偏离的得1分；</w:t>
            </w:r>
            <w:r>
              <w:rPr>
                <w:rFonts w:hint="default" w:ascii="Arial" w:hAnsi="Arial" w:cs="Arial"/>
                <w:b w:val="0"/>
                <w:bCs w:val="0"/>
                <w:szCs w:val="21"/>
              </w:rPr>
              <w:t>未提供或完全不符的不得分。</w:t>
            </w:r>
          </w:p>
        </w:tc>
        <w:tc>
          <w:tcPr>
            <w:tcW w:w="450" w:type="pct"/>
            <w:vAlign w:val="center"/>
          </w:tcPr>
          <w:p w14:paraId="479A3D9A">
            <w:pPr>
              <w:keepNext w:val="0"/>
              <w:keepLines w:val="0"/>
              <w:suppressLineNumbers w:val="0"/>
              <w:adjustRightInd w:val="0"/>
              <w:snapToGrid w:val="0"/>
              <w:spacing w:before="0" w:beforeAutospacing="0" w:after="0" w:afterAutospacing="0" w:line="300" w:lineRule="auto"/>
              <w:ind w:left="0" w:right="0"/>
              <w:jc w:val="center"/>
              <w:rPr>
                <w:rFonts w:hint="default" w:ascii="Arial" w:hAnsi="Arial" w:cs="Arial"/>
                <w:bCs/>
                <w:szCs w:val="21"/>
                <w:lang w:val="en-US" w:eastAsia="zh-CN"/>
              </w:rPr>
            </w:pPr>
            <w:r>
              <w:rPr>
                <w:rFonts w:hint="default" w:ascii="Arial" w:hAnsi="Arial" w:cs="Arial"/>
                <w:bCs/>
                <w:szCs w:val="21"/>
                <w:lang w:val="en-US" w:eastAsia="zh-CN"/>
              </w:rPr>
              <w:t>3</w:t>
            </w:r>
          </w:p>
        </w:tc>
      </w:tr>
      <w:tr w14:paraId="20565A68">
        <w:trPr>
          <w:trHeight w:val="1305" w:hRule="atLeast"/>
          <w:jc w:val="center"/>
        </w:trPr>
        <w:tc>
          <w:tcPr>
            <w:tcW w:w="329" w:type="pct"/>
            <w:vAlign w:val="center"/>
          </w:tcPr>
          <w:p w14:paraId="70B69C91">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Align w:val="center"/>
          </w:tcPr>
          <w:p w14:paraId="3B2A5B76">
            <w:pPr>
              <w:keepNext w:val="0"/>
              <w:keepLines w:val="0"/>
              <w:widowControl/>
              <w:suppressLineNumbers w:val="0"/>
              <w:snapToGrid w:val="0"/>
              <w:spacing w:before="0" w:beforeAutospacing="0" w:after="0" w:afterAutospacing="0" w:line="300" w:lineRule="auto"/>
              <w:ind w:left="0" w:right="0"/>
              <w:jc w:val="center"/>
              <w:rPr>
                <w:rFonts w:hint="eastAsia" w:ascii="Arial" w:hAnsi="Arial" w:cs="Arial"/>
                <w:bCs/>
                <w:szCs w:val="21"/>
                <w:lang w:val="en-US" w:eastAsia="zh-CN"/>
              </w:rPr>
            </w:pPr>
            <w:r>
              <w:rPr>
                <w:rFonts w:hint="default" w:ascii="Arial" w:hAnsi="Arial" w:cs="Arial"/>
                <w:bCs/>
                <w:szCs w:val="21"/>
              </w:rPr>
              <w:t>应急</w:t>
            </w:r>
            <w:r>
              <w:rPr>
                <w:rFonts w:hint="eastAsia" w:ascii="Arial" w:hAnsi="Arial" w:cs="Arial"/>
                <w:bCs/>
                <w:szCs w:val="21"/>
                <w:lang w:val="en-US" w:eastAsia="zh-CN"/>
              </w:rPr>
              <w:t>预</w:t>
            </w:r>
            <w:r>
              <w:rPr>
                <w:rFonts w:hint="default" w:ascii="Arial" w:hAnsi="Arial" w:cs="Arial"/>
                <w:bCs/>
                <w:szCs w:val="21"/>
              </w:rPr>
              <w:t>案</w:t>
            </w:r>
          </w:p>
        </w:tc>
        <w:tc>
          <w:tcPr>
            <w:tcW w:w="3549" w:type="pct"/>
            <w:vAlign w:val="center"/>
          </w:tcPr>
          <w:p w14:paraId="08870490">
            <w:pPr>
              <w:keepNext w:val="0"/>
              <w:keepLines w:val="0"/>
              <w:widowControl/>
              <w:suppressLineNumbers w:val="0"/>
              <w:adjustRightInd/>
              <w:snapToGrid w:val="0"/>
              <w:spacing w:before="0" w:beforeAutospacing="0" w:after="0" w:afterAutospacing="0" w:line="312" w:lineRule="auto"/>
              <w:ind w:left="0" w:right="0"/>
              <w:jc w:val="both"/>
              <w:rPr>
                <w:rFonts w:hint="eastAsia" w:ascii="Arial" w:hAnsi="Arial" w:cs="Arial"/>
                <w:bCs/>
                <w:szCs w:val="21"/>
                <w:lang w:val="en-US" w:eastAsia="zh-CN"/>
              </w:rPr>
            </w:pPr>
            <w:r>
              <w:rPr>
                <w:rFonts w:hint="eastAsia" w:ascii="Arial" w:hAnsi="Arial" w:eastAsia="宋体" w:cs="Arial"/>
                <w:b w:val="0"/>
                <w:bCs w:val="0"/>
                <w:szCs w:val="21"/>
                <w:lang w:val="en-US" w:eastAsia="zh-CN"/>
              </w:rPr>
              <w:t>根据投标人针对可能发现的应急事件的应急预案和保障措施进行综合评分：对突发应急事件的处理预案，内容详细可行、制度完善、规范性强、突发情况内容考虑全面得4分；方案合理可行、制度基本完善、基本规范得3分；方案内容基本可行得2分；其他不得分。</w:t>
            </w:r>
          </w:p>
        </w:tc>
        <w:tc>
          <w:tcPr>
            <w:tcW w:w="450" w:type="pct"/>
            <w:vAlign w:val="center"/>
          </w:tcPr>
          <w:p w14:paraId="24B1E324">
            <w:pPr>
              <w:keepNext w:val="0"/>
              <w:keepLines w:val="0"/>
              <w:suppressLineNumbers w:val="0"/>
              <w:adjustRightInd w:val="0"/>
              <w:snapToGrid w:val="0"/>
              <w:spacing w:before="0" w:beforeAutospacing="0" w:after="0" w:afterAutospacing="0" w:line="300" w:lineRule="auto"/>
              <w:ind w:left="0" w:right="0"/>
              <w:jc w:val="center"/>
              <w:rPr>
                <w:rFonts w:hint="default" w:ascii="Arial" w:hAnsi="Arial" w:cs="Arial"/>
                <w:bCs/>
                <w:szCs w:val="21"/>
                <w:lang w:val="en-US"/>
              </w:rPr>
            </w:pPr>
            <w:r>
              <w:rPr>
                <w:rFonts w:hint="default" w:ascii="Arial" w:hAnsi="Arial" w:cs="Arial"/>
                <w:bCs/>
                <w:szCs w:val="21"/>
                <w:lang w:val="en-US" w:eastAsia="zh-CN"/>
              </w:rPr>
              <w:t>4</w:t>
            </w:r>
          </w:p>
        </w:tc>
      </w:tr>
      <w:tr w14:paraId="755C7563">
        <w:trPr>
          <w:trHeight w:val="90" w:hRule="atLeast"/>
          <w:jc w:val="center"/>
        </w:trPr>
        <w:tc>
          <w:tcPr>
            <w:tcW w:w="329" w:type="pct"/>
            <w:vAlign w:val="center"/>
          </w:tcPr>
          <w:p w14:paraId="6B8DC8C8">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restart"/>
            <w:vAlign w:val="center"/>
          </w:tcPr>
          <w:p w14:paraId="78347A38">
            <w:pPr>
              <w:keepNext w:val="0"/>
              <w:keepLines w:val="0"/>
              <w:suppressLineNumbers w:val="0"/>
              <w:spacing w:before="0" w:beforeAutospacing="0" w:after="0" w:afterAutospacing="0" w:line="300" w:lineRule="auto"/>
              <w:ind w:left="0" w:right="0"/>
              <w:jc w:val="center"/>
              <w:rPr>
                <w:rFonts w:hint="default" w:ascii="Arial" w:hAnsi="Arial" w:eastAsia="宋体" w:cs="Arial"/>
                <w:kern w:val="0"/>
                <w:szCs w:val="21"/>
                <w:lang w:val="en-US" w:eastAsia="zh-CN"/>
              </w:rPr>
            </w:pPr>
            <w:r>
              <w:rPr>
                <w:rFonts w:hint="eastAsia" w:ascii="宋体" w:hAnsi="宋体" w:cs="宋体"/>
                <w:kern w:val="0"/>
                <w:szCs w:val="21"/>
                <w:lang w:val="en-US" w:eastAsia="zh-CN"/>
              </w:rPr>
              <w:t>服务团队</w:t>
            </w:r>
            <w:r>
              <w:rPr>
                <w:rFonts w:hint="eastAsia" w:ascii="宋体" w:hAnsi="宋体" w:cs="宋体"/>
                <w:kern w:val="0"/>
                <w:szCs w:val="21"/>
              </w:rPr>
              <w:t>配备情况</w:t>
            </w:r>
          </w:p>
        </w:tc>
        <w:tc>
          <w:tcPr>
            <w:tcW w:w="3549" w:type="pct"/>
            <w:vAlign w:val="center"/>
          </w:tcPr>
          <w:p w14:paraId="3666BE6B">
            <w:pPr>
              <w:keepNext w:val="0"/>
              <w:keepLines w:val="0"/>
              <w:suppressLineNumbers w:val="0"/>
              <w:adjustRightInd w:val="0"/>
              <w:spacing w:before="0" w:beforeAutospacing="0" w:after="0" w:afterAutospacing="0"/>
              <w:ind w:left="0" w:right="0"/>
              <w:jc w:val="both"/>
              <w:rPr>
                <w:rFonts w:hint="eastAsia" w:ascii="Arial" w:hAnsi="Arial" w:cs="Arial"/>
                <w:kern w:val="2"/>
                <w:sz w:val="21"/>
                <w:szCs w:val="21"/>
                <w:lang w:val="en-US" w:eastAsia="zh-CN" w:bidi="ar"/>
              </w:rPr>
            </w:pPr>
            <w:r>
              <w:rPr>
                <w:rFonts w:hint="eastAsia" w:ascii="Arial" w:hAnsi="Arial" w:cs="Arial"/>
                <w:b w:val="0"/>
                <w:bCs w:val="0"/>
                <w:color w:val="auto"/>
                <w:szCs w:val="21"/>
                <w:highlight w:val="none"/>
                <w:u w:val="none"/>
                <w:lang w:val="en-US" w:eastAsia="zh-CN"/>
              </w:rPr>
              <w:t>拟派经纪团队人员中</w:t>
            </w:r>
            <w:r>
              <w:rPr>
                <w:rFonts w:hint="eastAsia" w:ascii="Arial" w:hAnsi="Arial" w:cs="Arial"/>
                <w:b w:val="0"/>
                <w:bCs w:val="0"/>
                <w:szCs w:val="21"/>
                <w:u w:val="none"/>
                <w:lang w:val="en-US" w:eastAsia="zh-CN"/>
              </w:rPr>
              <w:t>，</w:t>
            </w:r>
            <w:r>
              <w:rPr>
                <w:rFonts w:hint="eastAsia" w:ascii="Arial" w:hAnsi="Arial" w:cs="Arial"/>
                <w:color w:val="auto"/>
                <w:kern w:val="2"/>
                <w:sz w:val="21"/>
                <w:szCs w:val="21"/>
                <w:highlight w:val="none"/>
                <w:lang w:val="en-US" w:eastAsia="zh-CN" w:bidi="ar"/>
              </w:rPr>
              <w:t>每具有</w:t>
            </w:r>
            <w:r>
              <w:rPr>
                <w:rFonts w:hint="eastAsia" w:ascii="Arial" w:hAnsi="Arial" w:eastAsia="宋体" w:cs="Arial"/>
                <w:color w:val="auto"/>
                <w:kern w:val="2"/>
                <w:sz w:val="21"/>
                <w:szCs w:val="21"/>
                <w:highlight w:val="none"/>
                <w:lang w:val="en-US" w:eastAsia="zh-CN" w:bidi="ar"/>
              </w:rPr>
              <w:t>1名世界田联持证经纪人得</w:t>
            </w:r>
            <w:r>
              <w:rPr>
                <w:rFonts w:hint="eastAsia" w:ascii="Arial" w:hAnsi="Arial" w:cs="Arial"/>
                <w:kern w:val="2"/>
                <w:sz w:val="21"/>
                <w:szCs w:val="21"/>
                <w:lang w:val="en-US" w:eastAsia="zh-CN" w:bidi="ar"/>
              </w:rPr>
              <w:t>1</w:t>
            </w:r>
            <w:r>
              <w:rPr>
                <w:rFonts w:hint="eastAsia" w:ascii="Arial" w:hAnsi="Arial" w:eastAsia="宋体" w:cs="Arial"/>
                <w:color w:val="auto"/>
                <w:kern w:val="2"/>
                <w:sz w:val="21"/>
                <w:szCs w:val="21"/>
                <w:highlight w:val="none"/>
                <w:lang w:val="en-US" w:eastAsia="zh-CN" w:bidi="ar"/>
              </w:rPr>
              <w:t>分，</w:t>
            </w:r>
            <w:r>
              <w:rPr>
                <w:rFonts w:hint="eastAsia" w:ascii="Arial" w:hAnsi="Arial" w:cs="Arial"/>
                <w:color w:val="auto"/>
                <w:kern w:val="2"/>
                <w:sz w:val="21"/>
                <w:szCs w:val="21"/>
                <w:highlight w:val="none"/>
                <w:lang w:val="en-US" w:eastAsia="zh-CN" w:bidi="ar"/>
              </w:rPr>
              <w:t>最高</w:t>
            </w:r>
            <w:r>
              <w:rPr>
                <w:rFonts w:hint="eastAsia" w:ascii="Arial" w:hAnsi="Arial" w:eastAsia="宋体" w:cs="Arial"/>
                <w:color w:val="auto"/>
                <w:kern w:val="2"/>
                <w:sz w:val="21"/>
                <w:szCs w:val="21"/>
                <w:highlight w:val="none"/>
                <w:lang w:val="en-US" w:eastAsia="zh-CN" w:bidi="ar"/>
              </w:rPr>
              <w:t>得</w:t>
            </w:r>
            <w:r>
              <w:rPr>
                <w:rFonts w:hint="eastAsia" w:ascii="Arial" w:hAnsi="Arial" w:cs="Arial"/>
                <w:kern w:val="2"/>
                <w:sz w:val="21"/>
                <w:szCs w:val="21"/>
                <w:lang w:val="en-US" w:eastAsia="zh-CN" w:bidi="ar"/>
              </w:rPr>
              <w:t>2</w:t>
            </w:r>
            <w:r>
              <w:rPr>
                <w:rFonts w:hint="eastAsia" w:ascii="Arial" w:hAnsi="Arial" w:eastAsia="宋体" w:cs="Arial"/>
                <w:color w:val="auto"/>
                <w:kern w:val="2"/>
                <w:sz w:val="21"/>
                <w:szCs w:val="21"/>
                <w:highlight w:val="none"/>
                <w:lang w:val="en-US" w:eastAsia="zh-CN" w:bidi="ar"/>
              </w:rPr>
              <w:t>分；</w:t>
            </w:r>
            <w:r>
              <w:rPr>
                <w:rFonts w:hint="eastAsia" w:ascii="Arial" w:hAnsi="Arial" w:cs="Arial"/>
                <w:color w:val="auto"/>
                <w:kern w:val="2"/>
                <w:sz w:val="21"/>
                <w:szCs w:val="21"/>
                <w:highlight w:val="none"/>
                <w:lang w:val="en-US" w:eastAsia="zh-CN" w:bidi="ar"/>
              </w:rPr>
              <w:t>每具有</w:t>
            </w:r>
            <w:r>
              <w:rPr>
                <w:rFonts w:hint="eastAsia" w:ascii="Arial" w:hAnsi="Arial" w:eastAsia="宋体" w:cs="Arial"/>
                <w:color w:val="auto"/>
                <w:kern w:val="2"/>
                <w:sz w:val="21"/>
                <w:szCs w:val="21"/>
                <w:highlight w:val="none"/>
                <w:lang w:val="en-US" w:eastAsia="zh-CN" w:bidi="ar"/>
              </w:rPr>
              <w:t>1名中国籍中国田径协会持证路跑经纪人得</w:t>
            </w:r>
            <w:r>
              <w:rPr>
                <w:rFonts w:hint="eastAsia" w:ascii="Arial" w:hAnsi="Arial" w:cs="Arial"/>
                <w:kern w:val="2"/>
                <w:sz w:val="21"/>
                <w:szCs w:val="21"/>
                <w:lang w:val="en-US" w:eastAsia="zh-CN" w:bidi="ar"/>
              </w:rPr>
              <w:t>0.5</w:t>
            </w:r>
            <w:r>
              <w:rPr>
                <w:rFonts w:hint="eastAsia" w:ascii="Arial" w:hAnsi="Arial" w:eastAsia="宋体" w:cs="Arial"/>
                <w:color w:val="auto"/>
                <w:kern w:val="2"/>
                <w:sz w:val="21"/>
                <w:szCs w:val="21"/>
                <w:highlight w:val="none"/>
                <w:lang w:val="en-US" w:eastAsia="zh-CN" w:bidi="ar"/>
              </w:rPr>
              <w:t>分，</w:t>
            </w:r>
            <w:r>
              <w:rPr>
                <w:rFonts w:hint="eastAsia" w:ascii="Arial" w:hAnsi="Arial" w:cs="Arial"/>
                <w:color w:val="auto"/>
                <w:kern w:val="2"/>
                <w:sz w:val="21"/>
                <w:szCs w:val="21"/>
                <w:highlight w:val="none"/>
                <w:lang w:val="en-US" w:eastAsia="zh-CN" w:bidi="ar"/>
              </w:rPr>
              <w:t>最高</w:t>
            </w:r>
            <w:r>
              <w:rPr>
                <w:rFonts w:hint="eastAsia" w:ascii="Arial" w:hAnsi="Arial" w:eastAsia="宋体" w:cs="Arial"/>
                <w:color w:val="auto"/>
                <w:kern w:val="2"/>
                <w:sz w:val="21"/>
                <w:szCs w:val="21"/>
                <w:highlight w:val="none"/>
                <w:lang w:val="en-US" w:eastAsia="zh-CN" w:bidi="ar"/>
              </w:rPr>
              <w:t>得</w:t>
            </w:r>
            <w:r>
              <w:rPr>
                <w:rFonts w:hint="eastAsia" w:ascii="Arial" w:hAnsi="Arial" w:cs="Arial"/>
                <w:kern w:val="2"/>
                <w:sz w:val="21"/>
                <w:szCs w:val="21"/>
                <w:lang w:val="en-US" w:eastAsia="zh-CN" w:bidi="ar"/>
              </w:rPr>
              <w:t>1</w:t>
            </w:r>
            <w:r>
              <w:rPr>
                <w:rFonts w:hint="eastAsia" w:ascii="Arial" w:hAnsi="Arial" w:eastAsia="宋体" w:cs="Arial"/>
                <w:color w:val="auto"/>
                <w:kern w:val="2"/>
                <w:sz w:val="21"/>
                <w:szCs w:val="21"/>
                <w:highlight w:val="none"/>
                <w:lang w:val="en-US" w:eastAsia="zh-CN" w:bidi="ar"/>
              </w:rPr>
              <w:t>分</w:t>
            </w:r>
            <w:r>
              <w:rPr>
                <w:rFonts w:hint="eastAsia" w:ascii="Arial" w:hAnsi="Arial" w:cs="Arial"/>
                <w:kern w:val="2"/>
                <w:sz w:val="21"/>
                <w:szCs w:val="21"/>
                <w:lang w:val="en-US" w:eastAsia="zh-CN" w:bidi="ar"/>
              </w:rPr>
              <w:t>。</w:t>
            </w:r>
          </w:p>
          <w:p w14:paraId="6F51B545">
            <w:pPr>
              <w:keepNext w:val="0"/>
              <w:keepLines w:val="0"/>
              <w:suppressLineNumbers w:val="0"/>
              <w:adjustRightInd w:val="0"/>
              <w:spacing w:before="0" w:beforeAutospacing="0" w:after="0" w:afterAutospacing="0"/>
              <w:ind w:left="0" w:right="0"/>
              <w:jc w:val="both"/>
              <w:rPr>
                <w:rFonts w:hint="eastAsia" w:ascii="Arial" w:hAnsi="Arial" w:eastAsia="宋体" w:cs="Arial"/>
                <w:szCs w:val="21"/>
                <w:lang w:val="en-US" w:eastAsia="zh-CN"/>
              </w:rPr>
            </w:pPr>
            <w:r>
              <w:rPr>
                <w:rFonts w:hint="eastAsia" w:ascii="Arial" w:hAnsi="Arial" w:cs="Arial"/>
                <w:color w:val="auto"/>
                <w:szCs w:val="21"/>
                <w:highlight w:val="none"/>
              </w:rPr>
              <w:t>【证明材料】</w:t>
            </w:r>
            <w:r>
              <w:rPr>
                <w:rFonts w:hint="default" w:ascii="Arial" w:hAnsi="Arial" w:eastAsia="宋体" w:cs="Arial"/>
                <w:b w:val="0"/>
                <w:bCs w:val="0"/>
                <w:color w:val="auto"/>
                <w:kern w:val="2"/>
                <w:sz w:val="21"/>
                <w:szCs w:val="21"/>
                <w:highlight w:val="none"/>
                <w:lang w:val="en-US" w:eastAsia="zh-CN" w:bidi="ar"/>
              </w:rPr>
              <w:t>提供相关证明资料，未提供不得分</w:t>
            </w:r>
            <w:r>
              <w:rPr>
                <w:rFonts w:hint="eastAsia" w:ascii="Arial" w:hAnsi="Arial" w:eastAsia="宋体" w:cs="Arial"/>
                <w:b w:val="0"/>
                <w:bCs w:val="0"/>
                <w:color w:val="auto"/>
                <w:kern w:val="2"/>
                <w:sz w:val="21"/>
                <w:szCs w:val="21"/>
                <w:highlight w:val="none"/>
                <w:lang w:val="en-US" w:eastAsia="zh-CN" w:bidi="ar"/>
              </w:rPr>
              <w:t>。</w:t>
            </w:r>
          </w:p>
        </w:tc>
        <w:tc>
          <w:tcPr>
            <w:tcW w:w="450" w:type="pct"/>
            <w:vAlign w:val="center"/>
          </w:tcPr>
          <w:p w14:paraId="24FEC123">
            <w:pPr>
              <w:keepNext w:val="0"/>
              <w:keepLines w:val="0"/>
              <w:suppressLineNumbers w:val="0"/>
              <w:spacing w:before="0" w:beforeAutospacing="0" w:after="0" w:afterAutospacing="0"/>
              <w:ind w:left="0" w:right="0"/>
              <w:jc w:val="center"/>
              <w:rPr>
                <w:rFonts w:hint="default" w:ascii="Arial" w:hAnsi="Arial" w:cs="Arial"/>
                <w:kern w:val="0"/>
                <w:szCs w:val="21"/>
                <w:lang w:val="en-US" w:eastAsia="zh-CN"/>
              </w:rPr>
            </w:pPr>
            <w:r>
              <w:rPr>
                <w:rFonts w:hint="eastAsia" w:ascii="Arial" w:hAnsi="Arial" w:cs="Arial"/>
                <w:kern w:val="0"/>
                <w:szCs w:val="21"/>
                <w:lang w:val="en-US" w:eastAsia="zh-CN"/>
              </w:rPr>
              <w:t>3</w:t>
            </w:r>
          </w:p>
        </w:tc>
      </w:tr>
      <w:tr w14:paraId="323DAFE5">
        <w:trPr>
          <w:trHeight w:val="90" w:hRule="atLeast"/>
          <w:jc w:val="center"/>
        </w:trPr>
        <w:tc>
          <w:tcPr>
            <w:tcW w:w="329" w:type="pct"/>
            <w:vAlign w:val="center"/>
          </w:tcPr>
          <w:p w14:paraId="58122941">
            <w:pPr>
              <w:keepNext w:val="0"/>
              <w:keepLines w:val="0"/>
              <w:numPr>
                <w:ilvl w:val="0"/>
                <w:numId w:val="4"/>
              </w:numPr>
              <w:suppressLineNumbers w:val="0"/>
              <w:spacing w:before="0" w:beforeAutospacing="0" w:after="0" w:afterAutospacing="0" w:line="320" w:lineRule="exact"/>
              <w:ind w:left="425" w:leftChars="0" w:right="0" w:hanging="425" w:firstLineChars="0"/>
              <w:jc w:val="center"/>
              <w:rPr>
                <w:rFonts w:hint="default" w:ascii="Arial" w:hAnsi="Arial" w:eastAsia="宋体" w:cs="Arial"/>
                <w:color w:val="auto"/>
                <w:szCs w:val="21"/>
                <w:highlight w:val="none"/>
              </w:rPr>
            </w:pPr>
          </w:p>
        </w:tc>
        <w:tc>
          <w:tcPr>
            <w:tcW w:w="671" w:type="pct"/>
            <w:vMerge w:val="continue"/>
            <w:vAlign w:val="center"/>
          </w:tcPr>
          <w:p w14:paraId="3F26D94A">
            <w:pPr>
              <w:keepNext w:val="0"/>
              <w:keepLines w:val="0"/>
              <w:suppressLineNumbers w:val="0"/>
              <w:spacing w:before="0" w:beforeAutospacing="0" w:after="0" w:afterAutospacing="0" w:line="300" w:lineRule="auto"/>
              <w:ind w:left="0" w:right="0"/>
              <w:jc w:val="center"/>
              <w:rPr>
                <w:rFonts w:hint="eastAsia" w:ascii="宋体" w:hAnsi="宋体" w:cs="宋体"/>
                <w:kern w:val="0"/>
                <w:szCs w:val="21"/>
                <w:lang w:val="en-US" w:eastAsia="zh-CN"/>
              </w:rPr>
            </w:pPr>
          </w:p>
        </w:tc>
        <w:tc>
          <w:tcPr>
            <w:tcW w:w="3549" w:type="pct"/>
            <w:vAlign w:val="center"/>
          </w:tcPr>
          <w:p w14:paraId="13596D8F">
            <w:pPr>
              <w:keepNext w:val="0"/>
              <w:keepLines w:val="0"/>
              <w:widowControl/>
              <w:numPr>
                <w:ilvl w:val="0"/>
                <w:numId w:val="0"/>
              </w:numPr>
              <w:suppressLineNumbers w:val="0"/>
              <w:spacing w:before="0" w:beforeAutospacing="0" w:after="0" w:afterAutospacing="0" w:line="312" w:lineRule="auto"/>
              <w:ind w:left="0" w:right="0"/>
              <w:jc w:val="left"/>
              <w:rPr>
                <w:rFonts w:hint="eastAsia" w:ascii="Arial" w:hAnsi="Arial" w:cs="Arial"/>
              </w:rPr>
            </w:pPr>
            <w:r>
              <w:rPr>
                <w:rFonts w:hint="eastAsia" w:ascii="Arial" w:hAnsi="Arial" w:cs="Arial"/>
              </w:rPr>
              <w:t>根据</w:t>
            </w:r>
            <w:r>
              <w:rPr>
                <w:rFonts w:hint="eastAsia" w:ascii="Arial" w:hAnsi="Arial" w:cs="Arial"/>
                <w:lang w:val="en-US" w:eastAsia="zh-CN"/>
              </w:rPr>
              <w:t>经纪团队</w:t>
            </w:r>
            <w:r>
              <w:rPr>
                <w:rFonts w:hint="eastAsia" w:ascii="Arial" w:hAnsi="Arial" w:cs="Arial"/>
              </w:rPr>
              <w:t>人员投入（专业人员素质、技术能力、经验等）进行</w:t>
            </w:r>
            <w:r>
              <w:rPr>
                <w:rFonts w:hint="eastAsia" w:ascii="Arial" w:hAnsi="Arial" w:cs="Arial"/>
                <w:lang w:val="en-US" w:eastAsia="zh-CN"/>
              </w:rPr>
              <w:t>评审：</w:t>
            </w:r>
            <w:r>
              <w:rPr>
                <w:rFonts w:hint="eastAsia" w:ascii="Arial" w:hAnsi="Arial" w:cs="Arial"/>
              </w:rPr>
              <w:t>人员技术专业、经验丰富、人员配备充足的得</w:t>
            </w:r>
            <w:r>
              <w:rPr>
                <w:rFonts w:hint="eastAsia" w:ascii="Arial" w:hAnsi="Arial" w:cs="Arial"/>
                <w:lang w:val="en-US" w:eastAsia="zh-CN"/>
              </w:rPr>
              <w:t>4</w:t>
            </w:r>
            <w:r>
              <w:rPr>
                <w:rFonts w:hint="eastAsia" w:ascii="Arial" w:hAnsi="Arial" w:cs="Arial"/>
              </w:rPr>
              <w:t>分；人员技术较专业、经验较为丰富、人员配备较为充足的得</w:t>
            </w:r>
            <w:r>
              <w:rPr>
                <w:rFonts w:hint="eastAsia" w:ascii="Arial" w:hAnsi="Arial" w:cs="Arial"/>
                <w:lang w:val="en-US" w:eastAsia="zh-CN"/>
              </w:rPr>
              <w:t>3</w:t>
            </w:r>
            <w:r>
              <w:rPr>
                <w:rFonts w:hint="eastAsia" w:ascii="Arial" w:hAnsi="Arial" w:cs="Arial"/>
              </w:rPr>
              <w:t>分；人员配备一般、人员配备数量欠缺的得</w:t>
            </w:r>
            <w:r>
              <w:rPr>
                <w:rFonts w:hint="eastAsia" w:ascii="Arial" w:hAnsi="Arial" w:cs="Arial"/>
                <w:lang w:val="en-US" w:eastAsia="zh-CN"/>
              </w:rPr>
              <w:t>2</w:t>
            </w:r>
            <w:r>
              <w:rPr>
                <w:rFonts w:hint="eastAsia" w:ascii="Arial" w:hAnsi="Arial" w:cs="Arial"/>
              </w:rPr>
              <w:t>分；未提供的不得分。</w:t>
            </w:r>
          </w:p>
        </w:tc>
        <w:tc>
          <w:tcPr>
            <w:tcW w:w="450" w:type="pct"/>
            <w:vAlign w:val="center"/>
          </w:tcPr>
          <w:p w14:paraId="56927588">
            <w:pPr>
              <w:keepNext w:val="0"/>
              <w:keepLines w:val="0"/>
              <w:suppressLineNumbers w:val="0"/>
              <w:spacing w:before="0" w:beforeAutospacing="0" w:after="0" w:afterAutospacing="0"/>
              <w:ind w:left="0" w:right="0"/>
              <w:jc w:val="center"/>
              <w:rPr>
                <w:rFonts w:hint="default" w:ascii="Arial" w:hAnsi="Arial" w:cs="Arial"/>
                <w:kern w:val="0"/>
                <w:szCs w:val="21"/>
                <w:lang w:val="en-US" w:eastAsia="zh-CN"/>
              </w:rPr>
            </w:pPr>
            <w:r>
              <w:rPr>
                <w:rFonts w:hint="eastAsia" w:ascii="Arial" w:hAnsi="Arial" w:cs="Arial"/>
                <w:kern w:val="0"/>
                <w:szCs w:val="21"/>
                <w:lang w:val="en-US" w:eastAsia="zh-CN"/>
              </w:rPr>
              <w:t>4</w:t>
            </w:r>
          </w:p>
        </w:tc>
      </w:tr>
      <w:tr w14:paraId="34320FCA">
        <w:trPr>
          <w:trHeight w:val="590" w:hRule="atLeast"/>
          <w:jc w:val="center"/>
        </w:trPr>
        <w:tc>
          <w:tcPr>
            <w:tcW w:w="1000" w:type="pct"/>
            <w:gridSpan w:val="2"/>
            <w:vAlign w:val="center"/>
          </w:tcPr>
          <w:p w14:paraId="6A156C50">
            <w:pPr>
              <w:keepNext w:val="0"/>
              <w:keepLines w:val="0"/>
              <w:suppressLineNumbers w:val="0"/>
              <w:spacing w:before="0" w:beforeAutospacing="0" w:after="0" w:afterAutospacing="0" w:line="300" w:lineRule="auto"/>
              <w:ind w:left="0" w:right="0"/>
              <w:jc w:val="center"/>
              <w:rPr>
                <w:rFonts w:hint="eastAsia" w:ascii="Arial" w:hAnsi="Arial" w:cs="Arial"/>
                <w:kern w:val="0"/>
                <w:szCs w:val="21"/>
                <w:lang w:eastAsia="zh-CN"/>
              </w:rPr>
            </w:pPr>
            <w:r>
              <w:rPr>
                <w:rFonts w:hint="eastAsia" w:ascii="Arial" w:hAnsi="Arial" w:cs="Arial"/>
                <w:kern w:val="0"/>
                <w:szCs w:val="21"/>
                <w:lang w:eastAsia="zh-CN"/>
              </w:rPr>
              <w:t>合计</w:t>
            </w:r>
          </w:p>
        </w:tc>
        <w:tc>
          <w:tcPr>
            <w:tcW w:w="3549" w:type="pct"/>
            <w:vAlign w:val="center"/>
          </w:tcPr>
          <w:p w14:paraId="0F6A672C">
            <w:pPr>
              <w:keepNext w:val="0"/>
              <w:keepLines w:val="0"/>
              <w:suppressLineNumbers w:val="0"/>
              <w:adjustRightInd w:val="0"/>
              <w:spacing w:before="0" w:beforeAutospacing="0" w:after="0" w:afterAutospacing="0" w:line="300" w:lineRule="auto"/>
              <w:ind w:left="0" w:right="0"/>
              <w:jc w:val="left"/>
              <w:rPr>
                <w:rFonts w:hint="eastAsia" w:ascii="Arial" w:hAnsi="Arial" w:cs="Arial"/>
                <w:szCs w:val="21"/>
                <w:lang w:eastAsia="zh-CN"/>
              </w:rPr>
            </w:pPr>
          </w:p>
        </w:tc>
        <w:tc>
          <w:tcPr>
            <w:tcW w:w="450" w:type="pct"/>
            <w:vAlign w:val="center"/>
          </w:tcPr>
          <w:p w14:paraId="1465B1E8">
            <w:pPr>
              <w:keepNext w:val="0"/>
              <w:keepLines w:val="0"/>
              <w:suppressLineNumbers w:val="0"/>
              <w:spacing w:before="0" w:beforeAutospacing="0" w:after="0" w:afterAutospacing="0" w:line="300" w:lineRule="auto"/>
              <w:ind w:left="0" w:right="0"/>
              <w:jc w:val="center"/>
              <w:rPr>
                <w:rFonts w:hint="default" w:ascii="Arial" w:hAnsi="Arial" w:cs="Arial"/>
                <w:lang w:val="en-US" w:eastAsia="zh-CN"/>
              </w:rPr>
            </w:pPr>
            <w:r>
              <w:rPr>
                <w:rFonts w:hint="eastAsia" w:ascii="Arial" w:hAnsi="Arial" w:cs="Arial"/>
                <w:lang w:val="en-US" w:eastAsia="zh-CN"/>
              </w:rPr>
              <w:t>80</w:t>
            </w:r>
          </w:p>
        </w:tc>
      </w:tr>
    </w:tbl>
    <w:p w14:paraId="1FEA2871">
      <w:pPr>
        <w:bidi w:val="0"/>
        <w:rPr>
          <w:rFonts w:hint="default" w:ascii="Arial" w:hAnsi="Arial" w:cs="Arial"/>
          <w:color w:val="auto"/>
          <w:highlight w:val="none"/>
        </w:rPr>
      </w:pPr>
    </w:p>
    <w:p w14:paraId="5B9E774A">
      <w:pPr>
        <w:pStyle w:val="4"/>
        <w:ind w:firstLine="422"/>
        <w:rPr>
          <w:rFonts w:hint="default" w:ascii="Arial" w:hAnsi="Arial" w:eastAsia="宋体" w:cs="Arial"/>
          <w:color w:val="auto"/>
          <w:szCs w:val="21"/>
          <w:highlight w:val="none"/>
          <w:lang w:eastAsia="zh-CN"/>
        </w:rPr>
      </w:pPr>
      <w:r>
        <w:rPr>
          <w:rFonts w:hint="default" w:ascii="Arial" w:hAnsi="Arial" w:cs="Arial"/>
          <w:color w:val="auto"/>
          <w:szCs w:val="21"/>
          <w:highlight w:val="none"/>
        </w:rPr>
        <w:t>5.2 价格分</w:t>
      </w:r>
      <w:r>
        <w:rPr>
          <w:rFonts w:hint="default" w:ascii="Arial" w:hAnsi="Arial" w:cs="Arial"/>
          <w:color w:val="auto"/>
          <w:szCs w:val="21"/>
          <w:highlight w:val="none"/>
          <w:lang w:eastAsia="zh-CN"/>
        </w:rPr>
        <w:t>（</w:t>
      </w:r>
      <w:r>
        <w:rPr>
          <w:rFonts w:hint="eastAsia" w:ascii="Arial" w:hAnsi="Arial" w:cs="Arial"/>
          <w:color w:val="auto"/>
          <w:szCs w:val="21"/>
          <w:highlight w:val="none"/>
          <w:lang w:val="en-US" w:eastAsia="zh-CN"/>
        </w:rPr>
        <w:t>2</w:t>
      </w:r>
      <w:r>
        <w:rPr>
          <w:rFonts w:hint="default" w:ascii="Arial" w:hAnsi="Arial" w:cs="Arial"/>
          <w:color w:val="auto"/>
          <w:szCs w:val="21"/>
          <w:highlight w:val="none"/>
          <w:lang w:val="en-US" w:eastAsia="zh-CN"/>
        </w:rPr>
        <w:t>0分</w:t>
      </w:r>
      <w:r>
        <w:rPr>
          <w:rFonts w:hint="default" w:ascii="Arial" w:hAnsi="Arial" w:cs="Arial"/>
          <w:color w:val="auto"/>
          <w:szCs w:val="21"/>
          <w:highlight w:val="none"/>
          <w:lang w:eastAsia="zh-CN"/>
        </w:rPr>
        <w:t>）</w:t>
      </w:r>
    </w:p>
    <w:p w14:paraId="134F510D">
      <w:pPr>
        <w:widowControl/>
        <w:adjustRightInd w:val="0"/>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价格评分将在有效投标人范围内进行，最高得</w:t>
      </w:r>
      <w:r>
        <w:rPr>
          <w:rFonts w:hint="eastAsia" w:ascii="Arial" w:hAnsi="Arial" w:cs="Arial"/>
          <w:color w:val="auto"/>
          <w:kern w:val="0"/>
          <w:szCs w:val="21"/>
          <w:highlight w:val="none"/>
          <w:u w:val="single"/>
          <w:lang w:val="en-US" w:eastAsia="zh-CN"/>
        </w:rPr>
        <w:t>20</w:t>
      </w:r>
      <w:r>
        <w:rPr>
          <w:rFonts w:hint="default" w:ascii="Arial" w:hAnsi="Arial" w:cs="Arial"/>
          <w:color w:val="auto"/>
          <w:kern w:val="0"/>
          <w:szCs w:val="21"/>
          <w:highlight w:val="none"/>
        </w:rPr>
        <w:t>分，最低得</w:t>
      </w:r>
      <w:r>
        <w:rPr>
          <w:rFonts w:hint="default" w:ascii="Arial" w:hAnsi="Arial" w:cs="Arial"/>
          <w:color w:val="auto"/>
          <w:kern w:val="0"/>
          <w:szCs w:val="21"/>
          <w:highlight w:val="none"/>
          <w:u w:val="single"/>
        </w:rPr>
        <w:t xml:space="preserve"> 0</w:t>
      </w:r>
      <w:r>
        <w:rPr>
          <w:rFonts w:hint="default" w:ascii="Arial" w:hAnsi="Arial" w:cs="Arial"/>
          <w:color w:val="auto"/>
          <w:kern w:val="0"/>
          <w:szCs w:val="21"/>
          <w:highlight w:val="none"/>
        </w:rPr>
        <w:t>分（小数点后保留二位小数，第三位四舍五入）。满足招标文件要求且投标报价最低的</w:t>
      </w:r>
      <w:r>
        <w:rPr>
          <w:rFonts w:hint="default" w:ascii="Arial" w:hAnsi="Arial" w:cs="Arial"/>
          <w:b/>
          <w:color w:val="auto"/>
          <w:kern w:val="0"/>
          <w:szCs w:val="21"/>
          <w:highlight w:val="none"/>
          <w:u w:val="thick"/>
        </w:rPr>
        <w:t>投标报价</w:t>
      </w:r>
      <w:r>
        <w:rPr>
          <w:rFonts w:hint="default" w:ascii="Arial" w:hAnsi="Arial" w:cs="Arial"/>
          <w:color w:val="auto"/>
          <w:kern w:val="0"/>
          <w:szCs w:val="21"/>
          <w:highlight w:val="none"/>
        </w:rPr>
        <w:t>为</w:t>
      </w:r>
      <w:r>
        <w:rPr>
          <w:rFonts w:hint="default" w:ascii="Arial" w:hAnsi="Arial" w:cs="Arial"/>
          <w:b/>
          <w:color w:val="auto"/>
          <w:kern w:val="0"/>
          <w:szCs w:val="21"/>
          <w:highlight w:val="none"/>
          <w:u w:val="thick"/>
        </w:rPr>
        <w:t>评标基准价</w:t>
      </w:r>
      <w:r>
        <w:rPr>
          <w:rFonts w:hint="default" w:ascii="Arial" w:hAnsi="Arial" w:cs="Arial"/>
          <w:color w:val="auto"/>
          <w:kern w:val="0"/>
          <w:szCs w:val="21"/>
          <w:highlight w:val="none"/>
        </w:rPr>
        <w:t>，投标人的价格分统一按照下列公式计算：</w:t>
      </w:r>
    </w:p>
    <w:p w14:paraId="033734A8">
      <w:pPr>
        <w:widowControl/>
        <w:adjustRightInd w:val="0"/>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投标报价得分=</w:t>
      </w:r>
      <w:r>
        <w:rPr>
          <w:rFonts w:hint="default" w:ascii="Arial" w:hAnsi="Arial" w:cs="Arial"/>
          <w:color w:val="auto"/>
          <w:kern w:val="0"/>
          <w:szCs w:val="21"/>
          <w:highlight w:val="none"/>
          <w:lang w:eastAsia="zh-CN"/>
        </w:rPr>
        <w:t>（</w:t>
      </w:r>
      <w:r>
        <w:rPr>
          <w:rFonts w:hint="default" w:ascii="Arial" w:hAnsi="Arial" w:cs="Arial"/>
          <w:b/>
          <w:color w:val="auto"/>
          <w:kern w:val="0"/>
          <w:szCs w:val="21"/>
          <w:highlight w:val="none"/>
          <w:u w:val="thick"/>
        </w:rPr>
        <w:t>评标基准价</w:t>
      </w:r>
      <w:r>
        <w:rPr>
          <w:rFonts w:hint="default" w:ascii="Arial" w:hAnsi="Arial" w:cs="Arial"/>
          <w:color w:val="auto"/>
          <w:kern w:val="0"/>
          <w:szCs w:val="21"/>
          <w:highlight w:val="none"/>
        </w:rPr>
        <w:t>／</w:t>
      </w:r>
      <w:r>
        <w:rPr>
          <w:rFonts w:hint="default" w:ascii="Arial" w:hAnsi="Arial" w:cs="Arial"/>
          <w:b/>
          <w:color w:val="auto"/>
          <w:kern w:val="0"/>
          <w:szCs w:val="21"/>
          <w:highlight w:val="none"/>
          <w:u w:val="thick"/>
        </w:rPr>
        <w:t>投标报价</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w:t>
      </w:r>
      <w:r>
        <w:rPr>
          <w:rFonts w:hint="eastAsia" w:ascii="Arial" w:hAnsi="Arial" w:cs="Arial"/>
          <w:color w:val="auto"/>
          <w:kern w:val="0"/>
          <w:szCs w:val="21"/>
          <w:highlight w:val="none"/>
          <w:u w:val="single"/>
          <w:lang w:val="en-US" w:eastAsia="zh-CN"/>
        </w:rPr>
        <w:t>20</w:t>
      </w:r>
      <w:r>
        <w:rPr>
          <w:rFonts w:hint="default" w:ascii="Arial" w:hAnsi="Arial" w:cs="Arial"/>
          <w:color w:val="auto"/>
          <w:kern w:val="0"/>
          <w:szCs w:val="21"/>
          <w:highlight w:val="none"/>
        </w:rPr>
        <w:t>%×100</w:t>
      </w:r>
    </w:p>
    <w:p w14:paraId="091C7253">
      <w:pPr>
        <w:widowControl/>
        <w:adjustRightInd w:val="0"/>
        <w:snapToGrid w:val="0"/>
        <w:ind w:firstLine="420" w:firstLineChars="200"/>
        <w:rPr>
          <w:rFonts w:hint="default" w:ascii="Arial" w:hAnsi="Arial" w:cs="Arial"/>
          <w:color w:val="auto"/>
          <w:szCs w:val="21"/>
          <w:highlight w:val="none"/>
        </w:rPr>
      </w:pPr>
      <w:r>
        <w:rPr>
          <w:rFonts w:hint="default" w:ascii="Arial" w:hAnsi="Arial" w:cs="Arial"/>
          <w:b/>
          <w:color w:val="auto"/>
          <w:szCs w:val="21"/>
          <w:highlight w:val="none"/>
        </w:rPr>
        <w:t>落实政府采购政策说明：</w:t>
      </w:r>
      <w:r>
        <w:rPr>
          <w:rFonts w:hint="eastAsia" w:ascii="Arial" w:hAnsi="Arial" w:cs="Arial"/>
          <w:color w:val="auto"/>
          <w:szCs w:val="21"/>
          <w:highlight w:val="none"/>
          <w:lang w:val="en-US" w:eastAsia="zh-CN"/>
        </w:rPr>
        <w:t>本项目面向中小企业采购，不进行价格评审优惠扶持</w:t>
      </w:r>
      <w:r>
        <w:rPr>
          <w:rFonts w:hint="default" w:ascii="Arial" w:hAnsi="Arial" w:cs="Arial"/>
          <w:color w:val="auto"/>
          <w:szCs w:val="21"/>
          <w:highlight w:val="none"/>
        </w:rPr>
        <w:t>。</w:t>
      </w:r>
    </w:p>
    <w:p w14:paraId="2FD4E42E">
      <w:pPr>
        <w:widowControl/>
        <w:adjustRightInd w:val="0"/>
        <w:ind w:firstLine="420" w:firstLineChars="200"/>
        <w:rPr>
          <w:rFonts w:hint="default" w:ascii="Arial" w:hAnsi="Arial" w:eastAsia="宋体" w:cs="Arial"/>
          <w:color w:val="auto"/>
          <w:szCs w:val="21"/>
          <w:highlight w:val="none"/>
        </w:rPr>
      </w:pPr>
      <w:r>
        <w:rPr>
          <w:rFonts w:hint="default" w:ascii="Arial" w:hAnsi="Arial" w:cs="Arial"/>
          <w:color w:val="auto"/>
          <w:szCs w:val="21"/>
          <w:highlight w:val="none"/>
        </w:rPr>
        <w:t>此项由评标委员会集体核实后统一评分。</w:t>
      </w:r>
    </w:p>
    <w:p w14:paraId="2BF69B55">
      <w:pPr>
        <w:pStyle w:val="3"/>
        <w:ind w:firstLine="422"/>
        <w:rPr>
          <w:rFonts w:hint="default" w:ascii="Arial" w:hAnsi="Arial" w:cs="Arial"/>
          <w:color w:val="auto"/>
          <w:highlight w:val="none"/>
        </w:rPr>
      </w:pPr>
      <w:r>
        <w:rPr>
          <w:rFonts w:hint="default" w:ascii="Arial" w:hAnsi="Arial" w:cs="Arial"/>
          <w:color w:val="auto"/>
          <w:highlight w:val="none"/>
        </w:rPr>
        <w:t>六、</w:t>
      </w:r>
      <w:r>
        <w:rPr>
          <w:rFonts w:hint="default" w:ascii="Arial" w:hAnsi="Arial" w:cs="Arial"/>
          <w:color w:val="auto"/>
          <w:szCs w:val="21"/>
          <w:highlight w:val="none"/>
        </w:rPr>
        <w:t>重新评审</w:t>
      </w:r>
    </w:p>
    <w:p w14:paraId="02BC33E0">
      <w:pPr>
        <w:autoSpaceDE w:val="0"/>
        <w:autoSpaceDN w:val="0"/>
        <w:adjustRightInd w:val="0"/>
        <w:ind w:firstLine="420" w:firstLineChars="200"/>
        <w:textAlignment w:val="bottom"/>
        <w:rPr>
          <w:rFonts w:hint="default" w:ascii="Arial" w:hAnsi="Arial" w:cs="Arial"/>
          <w:color w:val="auto"/>
          <w:szCs w:val="21"/>
          <w:highlight w:val="none"/>
        </w:rPr>
      </w:pPr>
      <w:r>
        <w:rPr>
          <w:rFonts w:hint="default" w:ascii="Arial" w:hAnsi="Arial" w:cs="Arial"/>
          <w:color w:val="auto"/>
          <w:szCs w:val="21"/>
          <w:highlight w:val="none"/>
        </w:rPr>
        <w:t>评审结果形成后，除下列情形外，采购人或采购代理机构不得重新评审：</w:t>
      </w:r>
    </w:p>
    <w:p w14:paraId="4E3408BD">
      <w:pPr>
        <w:autoSpaceDE w:val="0"/>
        <w:autoSpaceDN w:val="0"/>
        <w:adjustRightInd w:val="0"/>
        <w:ind w:firstLine="420" w:firstLineChars="200"/>
        <w:textAlignment w:val="bottom"/>
        <w:rPr>
          <w:rFonts w:hint="default" w:ascii="Arial" w:hAnsi="Arial" w:cs="Arial"/>
          <w:color w:val="auto"/>
          <w:szCs w:val="21"/>
          <w:highlight w:val="none"/>
        </w:rPr>
      </w:pPr>
      <w:r>
        <w:rPr>
          <w:rFonts w:hint="default" w:ascii="Arial" w:hAnsi="Arial" w:cs="Arial"/>
          <w:color w:val="auto"/>
          <w:szCs w:val="21"/>
          <w:highlight w:val="none"/>
        </w:rPr>
        <w:t>（一）分值汇总计算错误的；</w:t>
      </w:r>
    </w:p>
    <w:p w14:paraId="4BF7D3B8">
      <w:pPr>
        <w:autoSpaceDE w:val="0"/>
        <w:autoSpaceDN w:val="0"/>
        <w:adjustRightInd w:val="0"/>
        <w:ind w:firstLine="420" w:firstLineChars="200"/>
        <w:textAlignment w:val="bottom"/>
        <w:rPr>
          <w:rFonts w:hint="default" w:ascii="Arial" w:hAnsi="Arial" w:cs="Arial"/>
          <w:color w:val="auto"/>
          <w:szCs w:val="21"/>
          <w:highlight w:val="none"/>
        </w:rPr>
      </w:pPr>
      <w:r>
        <w:rPr>
          <w:rFonts w:hint="default" w:ascii="Arial" w:hAnsi="Arial" w:cs="Arial"/>
          <w:color w:val="auto"/>
          <w:szCs w:val="21"/>
          <w:highlight w:val="none"/>
        </w:rPr>
        <w:t>（二）分项评分超出评分标准范围的；</w:t>
      </w:r>
    </w:p>
    <w:p w14:paraId="5D977936">
      <w:pPr>
        <w:autoSpaceDE w:val="0"/>
        <w:autoSpaceDN w:val="0"/>
        <w:adjustRightInd w:val="0"/>
        <w:ind w:firstLine="420" w:firstLineChars="200"/>
        <w:textAlignment w:val="bottom"/>
        <w:rPr>
          <w:rFonts w:hint="default" w:ascii="Arial" w:hAnsi="Arial" w:cs="Arial"/>
          <w:color w:val="auto"/>
          <w:szCs w:val="21"/>
          <w:highlight w:val="none"/>
        </w:rPr>
      </w:pPr>
      <w:r>
        <w:rPr>
          <w:rFonts w:hint="default" w:ascii="Arial" w:hAnsi="Arial" w:cs="Arial"/>
          <w:color w:val="auto"/>
          <w:szCs w:val="21"/>
          <w:highlight w:val="none"/>
        </w:rPr>
        <w:t>（三）评标委员会成员对客观评审因素评分不一致的；</w:t>
      </w:r>
    </w:p>
    <w:p w14:paraId="452FF87E">
      <w:pPr>
        <w:pStyle w:val="71"/>
        <w:rPr>
          <w:rFonts w:hint="default" w:ascii="Arial" w:hAnsi="Arial" w:cs="Arial"/>
          <w:color w:val="auto"/>
          <w:highlight w:val="none"/>
        </w:rPr>
      </w:pPr>
      <w:r>
        <w:rPr>
          <w:rFonts w:hint="default" w:ascii="Arial" w:hAnsi="Arial" w:cs="Arial"/>
          <w:color w:val="auto"/>
          <w:szCs w:val="21"/>
          <w:highlight w:val="none"/>
        </w:rPr>
        <w:t>（四）经评标委员会认定评分畸高、畸低的。</w:t>
      </w:r>
    </w:p>
    <w:p w14:paraId="76B8705E">
      <w:pPr>
        <w:pStyle w:val="2"/>
        <w:adjustRightInd w:val="0"/>
        <w:spacing w:before="0" w:beforeLines="0"/>
        <w:ind w:firstLine="210"/>
        <w:rPr>
          <w:rFonts w:hint="default" w:ascii="Arial" w:hAnsi="Arial" w:cs="Arial"/>
          <w:color w:val="auto"/>
          <w:highlight w:val="none"/>
        </w:rPr>
      </w:pPr>
      <w:r>
        <w:rPr>
          <w:rFonts w:hint="default" w:ascii="Arial" w:hAnsi="Arial" w:cs="Arial"/>
          <w:color w:val="auto"/>
          <w:kern w:val="0"/>
          <w:szCs w:val="21"/>
          <w:highlight w:val="none"/>
        </w:rPr>
        <w:br w:type="page"/>
      </w:r>
      <w:bookmarkStart w:id="66" w:name="_Toc273624872"/>
      <w:bookmarkStart w:id="67" w:name="_Toc17933"/>
      <w:bookmarkStart w:id="68" w:name="_Toc211745565"/>
      <w:bookmarkStart w:id="69" w:name="_Toc82338233"/>
      <w:bookmarkStart w:id="70" w:name="_Toc82873316"/>
      <w:r>
        <w:rPr>
          <w:rFonts w:hint="default" w:ascii="Arial" w:hAnsi="Arial" w:cs="Arial"/>
          <w:color w:val="auto"/>
          <w:highlight w:val="none"/>
        </w:rPr>
        <w:t xml:space="preserve">第六章  </w:t>
      </w:r>
      <w:bookmarkEnd w:id="66"/>
      <w:r>
        <w:rPr>
          <w:rFonts w:hint="default" w:ascii="Arial" w:hAnsi="Arial" w:cs="Arial"/>
          <w:color w:val="auto"/>
          <w:highlight w:val="none"/>
        </w:rPr>
        <w:t>投标人须知</w:t>
      </w:r>
      <w:bookmarkEnd w:id="67"/>
    </w:p>
    <w:bookmarkEnd w:id="68"/>
    <w:bookmarkEnd w:id="69"/>
    <w:bookmarkEnd w:id="70"/>
    <w:p w14:paraId="538A64DF">
      <w:pPr>
        <w:pStyle w:val="3"/>
        <w:adjustRightInd w:val="0"/>
        <w:ind w:firstLine="422"/>
        <w:jc w:val="center"/>
        <w:rPr>
          <w:rFonts w:hint="default" w:ascii="Arial" w:hAnsi="Arial" w:cs="Arial"/>
          <w:color w:val="auto"/>
          <w:highlight w:val="none"/>
        </w:rPr>
      </w:pPr>
      <w:r>
        <w:rPr>
          <w:rFonts w:hint="default" w:ascii="Arial" w:hAnsi="Arial" w:cs="Arial"/>
          <w:color w:val="auto"/>
          <w:highlight w:val="none"/>
        </w:rPr>
        <w:t>投标人须知前附表</w:t>
      </w:r>
    </w:p>
    <w:tbl>
      <w:tblPr>
        <w:tblStyle w:val="48"/>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458"/>
        <w:gridCol w:w="5945"/>
      </w:tblGrid>
      <w:tr w14:paraId="4A5C91B2">
        <w:trPr>
          <w:trHeight w:val="400" w:hRule="atLeast"/>
        </w:trPr>
        <w:tc>
          <w:tcPr>
            <w:tcW w:w="990" w:type="dxa"/>
            <w:vAlign w:val="center"/>
          </w:tcPr>
          <w:p w14:paraId="4AFB3A3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投标人须知条款号</w:t>
            </w:r>
          </w:p>
        </w:tc>
        <w:tc>
          <w:tcPr>
            <w:tcW w:w="2458" w:type="dxa"/>
            <w:vAlign w:val="center"/>
          </w:tcPr>
          <w:p w14:paraId="2A7F2A04">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名称</w:t>
            </w:r>
          </w:p>
        </w:tc>
        <w:tc>
          <w:tcPr>
            <w:tcW w:w="5945" w:type="dxa"/>
            <w:vAlign w:val="center"/>
          </w:tcPr>
          <w:p w14:paraId="7D3B6D16">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内容</w:t>
            </w:r>
          </w:p>
        </w:tc>
      </w:tr>
      <w:tr w14:paraId="5A4CFAB7">
        <w:trPr>
          <w:trHeight w:val="400" w:hRule="atLeast"/>
        </w:trPr>
        <w:tc>
          <w:tcPr>
            <w:tcW w:w="990" w:type="dxa"/>
            <w:vAlign w:val="center"/>
          </w:tcPr>
          <w:p w14:paraId="6085553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1.3</w:t>
            </w:r>
          </w:p>
        </w:tc>
        <w:tc>
          <w:tcPr>
            <w:tcW w:w="2458" w:type="dxa"/>
            <w:vAlign w:val="center"/>
          </w:tcPr>
          <w:p w14:paraId="262E0FD6">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采购人</w:t>
            </w:r>
          </w:p>
        </w:tc>
        <w:tc>
          <w:tcPr>
            <w:tcW w:w="5945" w:type="dxa"/>
            <w:vAlign w:val="center"/>
          </w:tcPr>
          <w:p w14:paraId="604B1B6B">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cs="Arial"/>
                <w:color w:val="auto"/>
                <w:szCs w:val="21"/>
                <w:highlight w:val="none"/>
              </w:rPr>
              <w:t>名</w:t>
            </w:r>
            <w:r>
              <w:rPr>
                <w:rFonts w:hint="default" w:ascii="Arial" w:hAnsi="Arial" w:eastAsia="宋体" w:cs="Arial"/>
                <w:color w:val="auto"/>
                <w:szCs w:val="21"/>
                <w:highlight w:val="none"/>
              </w:rPr>
              <w:t>称：</w:t>
            </w:r>
            <w:r>
              <w:rPr>
                <w:rFonts w:hint="default" w:ascii="Arial" w:hAnsi="Arial" w:eastAsia="宋体" w:cs="Arial"/>
                <w:color w:val="auto"/>
                <w:szCs w:val="21"/>
                <w:highlight w:val="none"/>
                <w:lang w:eastAsia="zh-CN"/>
              </w:rPr>
              <w:t>浙江省体育竞赛中心</w:t>
            </w:r>
          </w:p>
          <w:p w14:paraId="32BD9A28">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eastAsia="宋体" w:cs="Arial"/>
                <w:color w:val="auto"/>
                <w:szCs w:val="21"/>
                <w:highlight w:val="none"/>
              </w:rPr>
              <w:t>地址：浙江省杭州市体育场路212号</w:t>
            </w:r>
          </w:p>
          <w:p w14:paraId="1055F82C">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eastAsia="宋体" w:cs="Arial"/>
                <w:color w:val="auto"/>
                <w:szCs w:val="21"/>
                <w:highlight w:val="none"/>
                <w:lang w:eastAsia="zh-CN"/>
              </w:rPr>
              <w:t>项目联系人（询问）：张帆</w:t>
            </w:r>
          </w:p>
          <w:p w14:paraId="30307A97">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eastAsia="宋体" w:cs="Arial"/>
                <w:color w:val="auto"/>
                <w:szCs w:val="21"/>
                <w:highlight w:val="none"/>
                <w:lang w:eastAsia="zh-CN"/>
              </w:rPr>
              <w:t>联系电话（询问）：</w:t>
            </w:r>
            <w:r>
              <w:rPr>
                <w:rFonts w:hint="default" w:ascii="Arial" w:hAnsi="Arial" w:eastAsia="宋体" w:cs="Arial"/>
                <w:color w:val="auto"/>
                <w:szCs w:val="21"/>
                <w:highlight w:val="none"/>
              </w:rPr>
              <w:t>0571-85062076</w:t>
            </w:r>
          </w:p>
        </w:tc>
      </w:tr>
      <w:tr w14:paraId="4F54A6F6">
        <w:trPr>
          <w:trHeight w:val="400" w:hRule="atLeast"/>
        </w:trPr>
        <w:tc>
          <w:tcPr>
            <w:tcW w:w="990" w:type="dxa"/>
            <w:vAlign w:val="center"/>
          </w:tcPr>
          <w:p w14:paraId="7F00AA4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1.3</w:t>
            </w:r>
          </w:p>
        </w:tc>
        <w:tc>
          <w:tcPr>
            <w:tcW w:w="2458" w:type="dxa"/>
            <w:vAlign w:val="center"/>
          </w:tcPr>
          <w:p w14:paraId="57D62A67">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采购代理机构</w:t>
            </w:r>
          </w:p>
        </w:tc>
        <w:tc>
          <w:tcPr>
            <w:tcW w:w="5945" w:type="dxa"/>
            <w:vAlign w:val="center"/>
          </w:tcPr>
          <w:p w14:paraId="1AFEB858">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名称：浙江省成套招标代理有限公司</w:t>
            </w:r>
          </w:p>
          <w:p w14:paraId="470CAF7B">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地址：杭州市文晖路42号现代置业大厦西楼1</w:t>
            </w:r>
            <w:r>
              <w:rPr>
                <w:rFonts w:hint="eastAsia" w:ascii="Arial" w:hAnsi="Arial" w:cs="Arial"/>
                <w:color w:val="auto"/>
                <w:szCs w:val="21"/>
                <w:highlight w:val="none"/>
                <w:lang w:val="en-US" w:eastAsia="zh-CN"/>
              </w:rPr>
              <w:t>8</w:t>
            </w:r>
            <w:r>
              <w:rPr>
                <w:rFonts w:hint="default" w:ascii="Arial" w:hAnsi="Arial" w:cs="Arial"/>
                <w:color w:val="auto"/>
                <w:szCs w:val="21"/>
                <w:highlight w:val="none"/>
              </w:rPr>
              <w:t>楼1</w:t>
            </w:r>
            <w:r>
              <w:rPr>
                <w:rFonts w:hint="eastAsia" w:ascii="Arial" w:hAnsi="Arial" w:cs="Arial"/>
                <w:color w:val="auto"/>
                <w:szCs w:val="21"/>
                <w:highlight w:val="none"/>
                <w:lang w:val="en-US" w:eastAsia="zh-CN"/>
              </w:rPr>
              <w:t>8</w:t>
            </w:r>
            <w:r>
              <w:rPr>
                <w:rFonts w:hint="default" w:ascii="Arial" w:hAnsi="Arial" w:cs="Arial"/>
                <w:color w:val="auto"/>
                <w:szCs w:val="21"/>
                <w:highlight w:val="none"/>
              </w:rPr>
              <w:t>0</w:t>
            </w:r>
            <w:r>
              <w:rPr>
                <w:rFonts w:hint="eastAsia" w:ascii="Arial" w:hAnsi="Arial" w:cs="Arial"/>
                <w:color w:val="auto"/>
                <w:szCs w:val="21"/>
                <w:highlight w:val="none"/>
                <w:lang w:val="en-US" w:eastAsia="zh-CN"/>
              </w:rPr>
              <w:t>6</w:t>
            </w:r>
            <w:r>
              <w:rPr>
                <w:rFonts w:hint="default" w:ascii="Arial" w:hAnsi="Arial" w:cs="Arial"/>
                <w:color w:val="auto"/>
                <w:szCs w:val="21"/>
                <w:highlight w:val="none"/>
              </w:rPr>
              <w:t>室</w:t>
            </w:r>
          </w:p>
          <w:p w14:paraId="3B7B0D65">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cs="Arial"/>
                <w:color w:val="auto"/>
                <w:szCs w:val="21"/>
                <w:highlight w:val="none"/>
              </w:rPr>
              <w:t>项目采购联系人：</w:t>
            </w:r>
            <w:r>
              <w:rPr>
                <w:rFonts w:hint="eastAsia" w:ascii="Arial" w:hAnsi="Arial" w:cs="Arial"/>
                <w:color w:val="auto"/>
                <w:szCs w:val="21"/>
                <w:highlight w:val="none"/>
                <w:lang w:eastAsia="zh-CN"/>
              </w:rPr>
              <w:t>洪小雨</w:t>
            </w:r>
          </w:p>
          <w:p w14:paraId="48EFA331">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val="en-US" w:eastAsia="zh-CN"/>
              </w:rPr>
            </w:pPr>
            <w:r>
              <w:rPr>
                <w:rFonts w:hint="default" w:ascii="Arial" w:hAnsi="Arial" w:cs="Arial"/>
                <w:color w:val="auto"/>
                <w:szCs w:val="21"/>
                <w:highlight w:val="none"/>
              </w:rPr>
              <w:t>联系电话：</w:t>
            </w:r>
            <w:r>
              <w:rPr>
                <w:rFonts w:hint="eastAsia" w:ascii="Arial" w:hAnsi="Arial" w:cs="Arial"/>
                <w:color w:val="auto"/>
                <w:szCs w:val="21"/>
                <w:highlight w:val="none"/>
                <w:lang w:eastAsia="zh-CN"/>
              </w:rPr>
              <w:t>18768473226</w:t>
            </w:r>
          </w:p>
          <w:p w14:paraId="19FDEF43">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eastAsia="zh-CN"/>
              </w:rPr>
            </w:pPr>
            <w:r>
              <w:rPr>
                <w:rFonts w:hint="default" w:ascii="Arial" w:hAnsi="Arial" w:cs="Arial"/>
                <w:color w:val="auto"/>
                <w:szCs w:val="21"/>
                <w:highlight w:val="none"/>
              </w:rPr>
              <w:t>Email：</w:t>
            </w:r>
            <w:r>
              <w:rPr>
                <w:rFonts w:hint="eastAsia" w:ascii="Arial" w:hAnsi="Arial" w:cs="Arial"/>
                <w:color w:val="auto"/>
                <w:szCs w:val="21"/>
                <w:highlight w:val="none"/>
                <w:lang w:val="en-US" w:eastAsia="zh-CN"/>
              </w:rPr>
              <w:t>hongxy</w:t>
            </w:r>
            <w:r>
              <w:rPr>
                <w:rFonts w:hint="default" w:ascii="Arial" w:hAnsi="Arial" w:cs="Arial"/>
                <w:color w:val="auto"/>
                <w:szCs w:val="21"/>
                <w:highlight w:val="none"/>
                <w:lang w:eastAsia="zh-CN"/>
              </w:rPr>
              <w:t>@zjsct.cn</w:t>
            </w:r>
          </w:p>
        </w:tc>
      </w:tr>
      <w:tr w14:paraId="3AF9D465">
        <w:trPr>
          <w:trHeight w:val="400" w:hRule="atLeast"/>
        </w:trPr>
        <w:tc>
          <w:tcPr>
            <w:tcW w:w="990" w:type="dxa"/>
            <w:vAlign w:val="center"/>
          </w:tcPr>
          <w:p w14:paraId="734CFFE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1.9</w:t>
            </w:r>
          </w:p>
        </w:tc>
        <w:tc>
          <w:tcPr>
            <w:tcW w:w="2458" w:type="dxa"/>
            <w:vAlign w:val="center"/>
          </w:tcPr>
          <w:p w14:paraId="4C17F61F">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踏勘现场</w:t>
            </w:r>
          </w:p>
        </w:tc>
        <w:tc>
          <w:tcPr>
            <w:tcW w:w="5945" w:type="dxa"/>
            <w:vAlign w:val="center"/>
          </w:tcPr>
          <w:p w14:paraId="07948423">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不组织，投标人如有需要，经采购人同意后可自行前往，踏勘期间发生的费用或意外导致伤亡等一切责任和损失均由投标人自负。</w:t>
            </w:r>
          </w:p>
        </w:tc>
      </w:tr>
      <w:tr w14:paraId="7E543B8A">
        <w:trPr>
          <w:trHeight w:val="400" w:hRule="atLeast"/>
        </w:trPr>
        <w:tc>
          <w:tcPr>
            <w:tcW w:w="990" w:type="dxa"/>
            <w:vAlign w:val="center"/>
          </w:tcPr>
          <w:p w14:paraId="22C7A0E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1.10</w:t>
            </w:r>
          </w:p>
        </w:tc>
        <w:tc>
          <w:tcPr>
            <w:tcW w:w="2458" w:type="dxa"/>
            <w:vAlign w:val="center"/>
          </w:tcPr>
          <w:p w14:paraId="7CACC202">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答疑会</w:t>
            </w:r>
          </w:p>
        </w:tc>
        <w:tc>
          <w:tcPr>
            <w:tcW w:w="5945" w:type="dxa"/>
            <w:vAlign w:val="center"/>
          </w:tcPr>
          <w:p w14:paraId="53F27008">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不召开。</w:t>
            </w:r>
          </w:p>
        </w:tc>
      </w:tr>
      <w:tr w14:paraId="50486CA1">
        <w:trPr>
          <w:trHeight w:val="400" w:hRule="atLeast"/>
        </w:trPr>
        <w:tc>
          <w:tcPr>
            <w:tcW w:w="990" w:type="dxa"/>
            <w:vAlign w:val="center"/>
          </w:tcPr>
          <w:p w14:paraId="49E0D98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3.3.2</w:t>
            </w:r>
          </w:p>
        </w:tc>
        <w:tc>
          <w:tcPr>
            <w:tcW w:w="2458" w:type="dxa"/>
            <w:vAlign w:val="center"/>
          </w:tcPr>
          <w:p w14:paraId="5335F376">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投标文件盖章要求</w:t>
            </w:r>
          </w:p>
        </w:tc>
        <w:tc>
          <w:tcPr>
            <w:tcW w:w="5945" w:type="dxa"/>
            <w:vAlign w:val="center"/>
          </w:tcPr>
          <w:p w14:paraId="1B40DE3C">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投标文件按</w:t>
            </w:r>
            <w:r>
              <w:rPr>
                <w:rFonts w:hint="default" w:ascii="Arial" w:hAnsi="Arial" w:cs="Arial"/>
                <w:color w:val="auto"/>
                <w:szCs w:val="21"/>
                <w:highlight w:val="none"/>
                <w:lang w:eastAsia="zh-CN"/>
              </w:rPr>
              <w:t>“</w:t>
            </w:r>
            <w:r>
              <w:rPr>
                <w:rFonts w:hint="default" w:ascii="Arial" w:hAnsi="Arial" w:cs="Arial"/>
                <w:color w:val="auto"/>
                <w:szCs w:val="21"/>
                <w:highlight w:val="none"/>
              </w:rPr>
              <w:t>第七章 投标文件格式</w:t>
            </w:r>
            <w:r>
              <w:rPr>
                <w:rFonts w:hint="default" w:ascii="Arial" w:hAnsi="Arial" w:cs="Arial"/>
                <w:color w:val="auto"/>
                <w:szCs w:val="21"/>
                <w:highlight w:val="none"/>
                <w:lang w:eastAsia="zh-CN"/>
              </w:rPr>
              <w:t>”</w:t>
            </w:r>
            <w:r>
              <w:rPr>
                <w:rFonts w:hint="default" w:ascii="Arial" w:hAnsi="Arial" w:cs="Arial"/>
                <w:color w:val="auto"/>
                <w:szCs w:val="21"/>
                <w:highlight w:val="none"/>
              </w:rPr>
              <w:t>中提供的格式要求盖章。公章采用单位CA章或单位公章。</w:t>
            </w:r>
          </w:p>
        </w:tc>
      </w:tr>
      <w:tr w14:paraId="641DE437">
        <w:trPr>
          <w:trHeight w:val="400" w:hRule="atLeast"/>
        </w:trPr>
        <w:tc>
          <w:tcPr>
            <w:tcW w:w="990" w:type="dxa"/>
            <w:vAlign w:val="center"/>
          </w:tcPr>
          <w:p w14:paraId="1432153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3.3.3</w:t>
            </w:r>
          </w:p>
        </w:tc>
        <w:tc>
          <w:tcPr>
            <w:tcW w:w="2458" w:type="dxa"/>
            <w:vAlign w:val="center"/>
          </w:tcPr>
          <w:p w14:paraId="013E8CEE">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投标文件装订要求</w:t>
            </w:r>
          </w:p>
        </w:tc>
        <w:tc>
          <w:tcPr>
            <w:tcW w:w="5945" w:type="dxa"/>
            <w:vAlign w:val="center"/>
          </w:tcPr>
          <w:p w14:paraId="749D9ADC">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本项目投标时采用电子文件，不需提供纸质投标文件，无装订要求。</w:t>
            </w:r>
          </w:p>
        </w:tc>
      </w:tr>
      <w:tr w14:paraId="198F4478">
        <w:trPr>
          <w:trHeight w:val="400" w:hRule="atLeast"/>
        </w:trPr>
        <w:tc>
          <w:tcPr>
            <w:tcW w:w="990" w:type="dxa"/>
            <w:vAlign w:val="center"/>
          </w:tcPr>
          <w:p w14:paraId="2A61BCCD">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3.5.1</w:t>
            </w:r>
          </w:p>
        </w:tc>
        <w:tc>
          <w:tcPr>
            <w:tcW w:w="2458" w:type="dxa"/>
            <w:vAlign w:val="center"/>
          </w:tcPr>
          <w:p w14:paraId="01E42C46">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投标保证金</w:t>
            </w:r>
          </w:p>
        </w:tc>
        <w:tc>
          <w:tcPr>
            <w:tcW w:w="5945" w:type="dxa"/>
            <w:vAlign w:val="center"/>
          </w:tcPr>
          <w:p w14:paraId="5F58AB4A">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不需交纳投标保证金</w:t>
            </w:r>
          </w:p>
        </w:tc>
      </w:tr>
      <w:tr w14:paraId="68C6D60E">
        <w:trPr>
          <w:trHeight w:val="400" w:hRule="atLeast"/>
        </w:trPr>
        <w:tc>
          <w:tcPr>
            <w:tcW w:w="990" w:type="dxa"/>
            <w:vAlign w:val="center"/>
          </w:tcPr>
          <w:p w14:paraId="5B95A7B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3.6.1</w:t>
            </w:r>
          </w:p>
        </w:tc>
        <w:tc>
          <w:tcPr>
            <w:tcW w:w="2458" w:type="dxa"/>
            <w:vAlign w:val="center"/>
          </w:tcPr>
          <w:p w14:paraId="0A598D4B">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投标文件有效期</w:t>
            </w:r>
          </w:p>
        </w:tc>
        <w:tc>
          <w:tcPr>
            <w:tcW w:w="5945" w:type="dxa"/>
            <w:vAlign w:val="center"/>
          </w:tcPr>
          <w:p w14:paraId="49E8C5F3">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自投标截止时间起120天内</w:t>
            </w:r>
          </w:p>
        </w:tc>
      </w:tr>
      <w:tr w14:paraId="48E921C5">
        <w:trPr>
          <w:trHeight w:val="400" w:hRule="atLeast"/>
        </w:trPr>
        <w:tc>
          <w:tcPr>
            <w:tcW w:w="990" w:type="dxa"/>
            <w:vAlign w:val="center"/>
          </w:tcPr>
          <w:p w14:paraId="3244591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4.1.1</w:t>
            </w:r>
          </w:p>
        </w:tc>
        <w:tc>
          <w:tcPr>
            <w:tcW w:w="2458" w:type="dxa"/>
            <w:vAlign w:val="center"/>
          </w:tcPr>
          <w:p w14:paraId="062F6AD3">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投标文件密封及标记要求</w:t>
            </w:r>
          </w:p>
        </w:tc>
        <w:tc>
          <w:tcPr>
            <w:tcW w:w="5945" w:type="dxa"/>
            <w:vAlign w:val="center"/>
          </w:tcPr>
          <w:p w14:paraId="70C939A1">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投标人如提交备份电子投标文件，以介质存储的数据电文形式的备份电子投标文件应密封，封皮应注明投标人名称、项目名称、备份电子投标文件。</w:t>
            </w:r>
          </w:p>
        </w:tc>
      </w:tr>
      <w:tr w14:paraId="28DED77B">
        <w:trPr>
          <w:trHeight w:val="400" w:hRule="atLeast"/>
        </w:trPr>
        <w:tc>
          <w:tcPr>
            <w:tcW w:w="990" w:type="dxa"/>
            <w:vAlign w:val="center"/>
          </w:tcPr>
          <w:p w14:paraId="25F662B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4.2.1</w:t>
            </w:r>
          </w:p>
        </w:tc>
        <w:tc>
          <w:tcPr>
            <w:tcW w:w="2458" w:type="dxa"/>
            <w:vAlign w:val="center"/>
          </w:tcPr>
          <w:p w14:paraId="3B9E118C">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投标截止时间</w:t>
            </w:r>
          </w:p>
        </w:tc>
        <w:tc>
          <w:tcPr>
            <w:tcW w:w="5945" w:type="dxa"/>
            <w:vAlign w:val="center"/>
          </w:tcPr>
          <w:p w14:paraId="6559C011">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按</w:t>
            </w:r>
            <w:r>
              <w:rPr>
                <w:rFonts w:hint="default" w:ascii="Arial" w:hAnsi="Arial" w:cs="Arial"/>
                <w:color w:val="auto"/>
                <w:szCs w:val="21"/>
                <w:highlight w:val="none"/>
                <w:lang w:eastAsia="zh-CN"/>
              </w:rPr>
              <w:t>“</w:t>
            </w:r>
            <w:r>
              <w:rPr>
                <w:rFonts w:hint="default" w:ascii="Arial" w:hAnsi="Arial" w:cs="Arial"/>
                <w:color w:val="auto"/>
                <w:szCs w:val="21"/>
                <w:highlight w:val="none"/>
              </w:rPr>
              <w:t>招标公告</w:t>
            </w:r>
            <w:r>
              <w:rPr>
                <w:rFonts w:hint="default" w:ascii="Arial" w:hAnsi="Arial" w:cs="Arial"/>
                <w:color w:val="auto"/>
                <w:szCs w:val="21"/>
                <w:highlight w:val="none"/>
                <w:lang w:eastAsia="zh-CN"/>
              </w:rPr>
              <w:t>”</w:t>
            </w:r>
            <w:r>
              <w:rPr>
                <w:rFonts w:hint="default" w:ascii="Arial" w:hAnsi="Arial" w:cs="Arial"/>
                <w:color w:val="auto"/>
                <w:szCs w:val="21"/>
                <w:highlight w:val="none"/>
              </w:rPr>
              <w:t>规定</w:t>
            </w:r>
          </w:p>
        </w:tc>
      </w:tr>
      <w:tr w14:paraId="6ECC6B71">
        <w:trPr>
          <w:trHeight w:val="400" w:hRule="atLeast"/>
        </w:trPr>
        <w:tc>
          <w:tcPr>
            <w:tcW w:w="990" w:type="dxa"/>
            <w:vAlign w:val="center"/>
          </w:tcPr>
          <w:p w14:paraId="712C144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4.2.2</w:t>
            </w:r>
          </w:p>
        </w:tc>
        <w:tc>
          <w:tcPr>
            <w:tcW w:w="2458" w:type="dxa"/>
            <w:vAlign w:val="center"/>
          </w:tcPr>
          <w:p w14:paraId="58A8BA15">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投标地点</w:t>
            </w:r>
          </w:p>
        </w:tc>
        <w:tc>
          <w:tcPr>
            <w:tcW w:w="5945" w:type="dxa"/>
            <w:vAlign w:val="center"/>
          </w:tcPr>
          <w:p w14:paraId="6DBFAF60">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按</w:t>
            </w:r>
            <w:r>
              <w:rPr>
                <w:rFonts w:hint="default" w:ascii="Arial" w:hAnsi="Arial" w:cs="Arial"/>
                <w:color w:val="auto"/>
                <w:szCs w:val="21"/>
                <w:highlight w:val="none"/>
                <w:lang w:eastAsia="zh-CN"/>
              </w:rPr>
              <w:t>“</w:t>
            </w:r>
            <w:r>
              <w:rPr>
                <w:rFonts w:hint="default" w:ascii="Arial" w:hAnsi="Arial" w:cs="Arial"/>
                <w:color w:val="auto"/>
                <w:szCs w:val="21"/>
                <w:highlight w:val="none"/>
              </w:rPr>
              <w:t>招标公告</w:t>
            </w:r>
            <w:r>
              <w:rPr>
                <w:rFonts w:hint="default" w:ascii="Arial" w:hAnsi="Arial" w:cs="Arial"/>
                <w:color w:val="auto"/>
                <w:szCs w:val="21"/>
                <w:highlight w:val="none"/>
                <w:lang w:eastAsia="zh-CN"/>
              </w:rPr>
              <w:t>”</w:t>
            </w:r>
            <w:r>
              <w:rPr>
                <w:rFonts w:hint="default" w:ascii="Arial" w:hAnsi="Arial" w:cs="Arial"/>
                <w:color w:val="auto"/>
                <w:szCs w:val="21"/>
                <w:highlight w:val="none"/>
              </w:rPr>
              <w:t>规定</w:t>
            </w:r>
          </w:p>
        </w:tc>
      </w:tr>
      <w:tr w14:paraId="37DC8352">
        <w:trPr>
          <w:trHeight w:val="400" w:hRule="atLeast"/>
        </w:trPr>
        <w:tc>
          <w:tcPr>
            <w:tcW w:w="990" w:type="dxa"/>
            <w:vAlign w:val="center"/>
          </w:tcPr>
          <w:p w14:paraId="40DAA8A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5.1.1</w:t>
            </w:r>
          </w:p>
        </w:tc>
        <w:tc>
          <w:tcPr>
            <w:tcW w:w="2458" w:type="dxa"/>
            <w:vAlign w:val="center"/>
          </w:tcPr>
          <w:p w14:paraId="70231EF8">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开标时间和地点</w:t>
            </w:r>
          </w:p>
        </w:tc>
        <w:tc>
          <w:tcPr>
            <w:tcW w:w="5945" w:type="dxa"/>
            <w:vAlign w:val="center"/>
          </w:tcPr>
          <w:p w14:paraId="584929FA">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按</w:t>
            </w:r>
            <w:r>
              <w:rPr>
                <w:rFonts w:hint="default" w:ascii="Arial" w:hAnsi="Arial" w:cs="Arial"/>
                <w:color w:val="auto"/>
                <w:szCs w:val="21"/>
                <w:highlight w:val="none"/>
                <w:lang w:eastAsia="zh-CN"/>
              </w:rPr>
              <w:t>“</w:t>
            </w:r>
            <w:r>
              <w:rPr>
                <w:rFonts w:hint="default" w:ascii="Arial" w:hAnsi="Arial" w:cs="Arial"/>
                <w:color w:val="auto"/>
                <w:szCs w:val="21"/>
                <w:highlight w:val="none"/>
              </w:rPr>
              <w:t>招标公告</w:t>
            </w:r>
            <w:r>
              <w:rPr>
                <w:rFonts w:hint="default" w:ascii="Arial" w:hAnsi="Arial" w:cs="Arial"/>
                <w:color w:val="auto"/>
                <w:szCs w:val="21"/>
                <w:highlight w:val="none"/>
                <w:lang w:eastAsia="zh-CN"/>
              </w:rPr>
              <w:t>”</w:t>
            </w:r>
            <w:r>
              <w:rPr>
                <w:rFonts w:hint="default" w:ascii="Arial" w:hAnsi="Arial" w:cs="Arial"/>
                <w:color w:val="auto"/>
                <w:szCs w:val="21"/>
                <w:highlight w:val="none"/>
              </w:rPr>
              <w:t>规定</w:t>
            </w:r>
          </w:p>
        </w:tc>
      </w:tr>
      <w:tr w14:paraId="379F5D71">
        <w:trPr>
          <w:trHeight w:val="3253" w:hRule="atLeast"/>
        </w:trPr>
        <w:tc>
          <w:tcPr>
            <w:tcW w:w="990" w:type="dxa"/>
            <w:vAlign w:val="center"/>
          </w:tcPr>
          <w:p w14:paraId="6E425089">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5.18</w:t>
            </w:r>
          </w:p>
        </w:tc>
        <w:tc>
          <w:tcPr>
            <w:tcW w:w="2458" w:type="dxa"/>
            <w:vAlign w:val="center"/>
          </w:tcPr>
          <w:p w14:paraId="21D8027A">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采购代理服务费</w:t>
            </w:r>
          </w:p>
        </w:tc>
        <w:tc>
          <w:tcPr>
            <w:tcW w:w="5945" w:type="dxa"/>
            <w:vAlign w:val="center"/>
          </w:tcPr>
          <w:p w14:paraId="14A4E583">
            <w:pPr>
              <w:keepNext w:val="0"/>
              <w:keepLines w:val="0"/>
              <w:suppressLineNumbers w:val="0"/>
              <w:snapToGrid w:val="0"/>
              <w:spacing w:before="0" w:beforeAutospacing="0" w:after="0" w:afterAutospacing="0" w:line="300" w:lineRule="auto"/>
              <w:ind w:left="0" w:right="0"/>
              <w:rPr>
                <w:rFonts w:hint="default" w:ascii="Arial" w:hAnsi="Arial" w:cs="Arial"/>
                <w:color w:val="auto"/>
                <w:szCs w:val="21"/>
                <w:highlight w:val="none"/>
              </w:rPr>
            </w:pPr>
            <w:r>
              <w:rPr>
                <w:rFonts w:hint="default" w:ascii="Arial" w:hAnsi="Arial" w:cs="Arial"/>
                <w:highlight w:val="none"/>
              </w:rPr>
              <w:t>采购代理服务费金额：以标项成交金额为计算基数，</w:t>
            </w:r>
            <w:r>
              <w:rPr>
                <w:rFonts w:hint="eastAsia" w:ascii="Arial" w:hAnsi="Arial" w:cs="Arial"/>
                <w:highlight w:val="none"/>
              </w:rPr>
              <w:t>计费标准按《计价格［2002］1980号》文件中采购代理服务费收费标准规定的</w:t>
            </w:r>
            <w:r>
              <w:rPr>
                <w:rFonts w:hint="eastAsia" w:ascii="Arial" w:hAnsi="Arial" w:cs="Arial"/>
                <w:highlight w:val="none"/>
                <w:lang w:val="en-US" w:eastAsia="zh-CN"/>
              </w:rPr>
              <w:t>货物</w:t>
            </w:r>
            <w:r>
              <w:rPr>
                <w:rFonts w:hint="eastAsia" w:ascii="Arial" w:hAnsi="Arial" w:cs="Arial"/>
                <w:highlight w:val="none"/>
              </w:rPr>
              <w:t>类收费标准的</w:t>
            </w:r>
            <w:r>
              <w:rPr>
                <w:rFonts w:hint="eastAsia" w:ascii="Arial" w:hAnsi="Arial" w:cs="Arial"/>
                <w:highlight w:val="none"/>
                <w:lang w:val="en-US" w:eastAsia="zh-CN"/>
              </w:rPr>
              <w:t>65</w:t>
            </w:r>
            <w:r>
              <w:rPr>
                <w:rFonts w:hint="eastAsia" w:ascii="Arial" w:hAnsi="Arial" w:cs="Arial"/>
                <w:highlight w:val="none"/>
              </w:rPr>
              <w:t>%计取</w:t>
            </w:r>
            <w:r>
              <w:rPr>
                <w:rFonts w:hint="eastAsia" w:ascii="Arial" w:hAnsi="Arial" w:cs="Arial"/>
                <w:highlight w:val="none"/>
                <w:lang w:eastAsia="zh-CN"/>
              </w:rPr>
              <w:t>，</w:t>
            </w:r>
            <w:r>
              <w:rPr>
                <w:rFonts w:hint="default" w:ascii="Arial" w:hAnsi="Arial" w:cs="Arial"/>
                <w:highlight w:val="none"/>
              </w:rPr>
              <w:t>最低不少于</w:t>
            </w:r>
            <w:r>
              <w:rPr>
                <w:rFonts w:hint="eastAsia" w:ascii="Arial" w:hAnsi="Arial" w:cs="Arial"/>
                <w:highlight w:val="none"/>
              </w:rPr>
              <w:t>3</w:t>
            </w:r>
            <w:r>
              <w:rPr>
                <w:rFonts w:hint="default" w:ascii="Arial" w:hAnsi="Arial" w:cs="Arial"/>
                <w:highlight w:val="none"/>
              </w:rPr>
              <w:t>000元</w:t>
            </w:r>
            <w:r>
              <w:rPr>
                <w:rFonts w:hint="eastAsia" w:ascii="Arial" w:hAnsi="Arial" w:cs="Arial"/>
                <w:highlight w:val="none"/>
              </w:rPr>
              <w:t>。</w:t>
            </w:r>
          </w:p>
          <w:p w14:paraId="4DC4C3F4">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采购代理服务费交纳形式：汇票/支票/电汇</w:t>
            </w:r>
          </w:p>
          <w:p w14:paraId="2DDA9A9F">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采购代理服务费由中标人在接到中标通知书时以人民币方式向采购代理机构支付。汇入以下账户：</w:t>
            </w:r>
          </w:p>
          <w:p w14:paraId="5853D40C">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户名：浙江省成套招标代理有限公司</w:t>
            </w:r>
          </w:p>
          <w:p w14:paraId="269E825A">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开户：中信银行杭州西湖支行</w:t>
            </w:r>
          </w:p>
          <w:p w14:paraId="35193858">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账号：7331610182600126385</w:t>
            </w:r>
          </w:p>
        </w:tc>
      </w:tr>
      <w:tr w14:paraId="065220EF">
        <w:trPr>
          <w:trHeight w:val="540" w:hRule="atLeast"/>
        </w:trPr>
        <w:tc>
          <w:tcPr>
            <w:tcW w:w="3448" w:type="dxa"/>
            <w:gridSpan w:val="2"/>
            <w:vAlign w:val="center"/>
          </w:tcPr>
          <w:p w14:paraId="5A3F9883">
            <w:pPr>
              <w:keepNext w:val="0"/>
              <w:keepLines w:val="0"/>
              <w:suppressLineNumbers w:val="0"/>
              <w:spacing w:before="0" w:beforeAutospacing="0" w:after="0" w:afterAutospacing="0"/>
              <w:ind w:left="0" w:right="0"/>
              <w:jc w:val="center"/>
              <w:rPr>
                <w:rFonts w:hint="default" w:ascii="Arial" w:hAnsi="Arial" w:eastAsia="宋体" w:cs="Arial"/>
                <w:color w:val="auto"/>
                <w:szCs w:val="21"/>
                <w:highlight w:val="none"/>
                <w:lang w:val="en-US" w:eastAsia="zh-CN"/>
              </w:rPr>
            </w:pPr>
            <w:r>
              <w:rPr>
                <w:rFonts w:hint="eastAsia" w:eastAsia="宋体" w:cs="Times New Roman"/>
                <w:b/>
                <w:bCs/>
                <w:lang w:val="en-US" w:eastAsia="zh-CN"/>
              </w:rPr>
              <w:t>推荐中标候选人的数量</w:t>
            </w:r>
          </w:p>
        </w:tc>
        <w:tc>
          <w:tcPr>
            <w:tcW w:w="5945" w:type="dxa"/>
            <w:vAlign w:val="center"/>
          </w:tcPr>
          <w:p w14:paraId="1BD6AD54">
            <w:pPr>
              <w:keepNext w:val="0"/>
              <w:keepLines w:val="0"/>
              <w:suppressLineNumbers w:val="0"/>
              <w:spacing w:before="0" w:beforeAutospacing="0" w:after="0" w:afterAutospacing="0"/>
              <w:ind w:left="0" w:right="0"/>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1名</w:t>
            </w:r>
          </w:p>
        </w:tc>
      </w:tr>
      <w:tr w14:paraId="7D411DD7">
        <w:trPr>
          <w:trHeight w:val="400" w:hRule="atLeast"/>
        </w:trPr>
        <w:tc>
          <w:tcPr>
            <w:tcW w:w="3448" w:type="dxa"/>
            <w:gridSpan w:val="2"/>
            <w:vAlign w:val="center"/>
          </w:tcPr>
          <w:p w14:paraId="6FFE9A1B">
            <w:pPr>
              <w:keepNext w:val="0"/>
              <w:keepLines w:val="0"/>
              <w:suppressLineNumbers w:val="0"/>
              <w:snapToGrid w:val="0"/>
              <w:spacing w:before="0" w:beforeAutospacing="0" w:after="0" w:afterAutospacing="0" w:line="300" w:lineRule="auto"/>
              <w:ind w:left="0" w:leftChars="0" w:right="0" w:rightChars="0"/>
              <w:jc w:val="center"/>
              <w:rPr>
                <w:rFonts w:hint="default" w:ascii="Arial" w:hAnsi="Arial" w:cs="Arial"/>
                <w:color w:val="auto"/>
                <w:szCs w:val="21"/>
                <w:highlight w:val="none"/>
              </w:rPr>
            </w:pPr>
            <w:r>
              <w:rPr>
                <w:rFonts w:hint="default"/>
                <w:b/>
                <w:bCs/>
              </w:rPr>
              <w:t>中小企业划分标准所属行业</w:t>
            </w:r>
          </w:p>
        </w:tc>
        <w:tc>
          <w:tcPr>
            <w:tcW w:w="5945" w:type="dxa"/>
            <w:vAlign w:val="center"/>
          </w:tcPr>
          <w:p w14:paraId="33F4317B">
            <w:pPr>
              <w:keepNext w:val="0"/>
              <w:keepLines w:val="0"/>
              <w:suppressLineNumbers w:val="0"/>
              <w:snapToGrid w:val="0"/>
              <w:spacing w:before="0" w:beforeAutospacing="0" w:after="0" w:afterAutospacing="0" w:line="300" w:lineRule="auto"/>
              <w:ind w:left="0" w:right="0"/>
              <w:rPr>
                <w:rFonts w:hint="default" w:ascii="Arial" w:hAnsi="Arial" w:cs="Arial"/>
                <w:b w:val="0"/>
                <w:bCs w:val="0"/>
              </w:rPr>
            </w:pPr>
            <w:r>
              <w:rPr>
                <w:rFonts w:hint="default"/>
                <w:b w:val="0"/>
                <w:bCs w:val="0"/>
              </w:rPr>
              <w:t>采购标的</w:t>
            </w:r>
            <w:r>
              <w:rPr>
                <w:rFonts w:hint="eastAsia"/>
                <w:b w:val="0"/>
                <w:bCs w:val="0"/>
                <w:u w:val="single"/>
              </w:rPr>
              <w:t xml:space="preserve"> </w:t>
            </w:r>
            <w:r>
              <w:rPr>
                <w:rFonts w:hint="eastAsia" w:ascii="Arial" w:hAnsi="Arial" w:cs="Arial"/>
                <w:b w:val="0"/>
                <w:bCs w:val="0"/>
                <w:u w:val="single"/>
                <w:lang w:val="en-US" w:eastAsia="zh-CN"/>
              </w:rPr>
              <w:t>精英运动员邀请服务</w:t>
            </w:r>
            <w:r>
              <w:rPr>
                <w:rFonts w:hint="default" w:ascii="Arial" w:hAnsi="Arial" w:cs="Arial"/>
                <w:b w:val="0"/>
                <w:bCs w:val="0"/>
                <w:u w:val="single"/>
              </w:rPr>
              <w:t xml:space="preserve"> </w:t>
            </w:r>
            <w:r>
              <w:rPr>
                <w:rFonts w:hint="default" w:ascii="Arial" w:hAnsi="Arial" w:cs="Arial"/>
                <w:b w:val="0"/>
                <w:bCs w:val="0"/>
              </w:rPr>
              <w:t>；</w:t>
            </w:r>
          </w:p>
          <w:p w14:paraId="7C9CF3DA">
            <w:pPr>
              <w:keepNext w:val="0"/>
              <w:keepLines w:val="0"/>
              <w:suppressLineNumbers w:val="0"/>
              <w:snapToGrid w:val="0"/>
              <w:spacing w:before="0" w:beforeAutospacing="0" w:after="0" w:afterAutospacing="0" w:line="300" w:lineRule="auto"/>
              <w:ind w:left="0" w:right="0"/>
              <w:rPr>
                <w:rFonts w:hint="default" w:ascii="Arial" w:hAnsi="Arial" w:cs="Arial"/>
                <w:b w:val="0"/>
                <w:bCs w:val="0"/>
              </w:rPr>
            </w:pPr>
            <w:r>
              <w:rPr>
                <w:rFonts w:hint="default" w:ascii="Arial" w:hAnsi="Arial" w:cs="Arial"/>
                <w:b w:val="0"/>
                <w:bCs w:val="0"/>
              </w:rPr>
              <w:t>所属行业：</w:t>
            </w:r>
            <w:r>
              <w:rPr>
                <w:rFonts w:hint="default" w:ascii="Arial" w:hAnsi="Arial" w:cs="Arial"/>
                <w:b w:val="0"/>
                <w:bCs w:val="0"/>
                <w:u w:val="single"/>
              </w:rPr>
              <w:t xml:space="preserve">其他未列明行业。 </w:t>
            </w:r>
          </w:p>
          <w:p w14:paraId="7AC4804A">
            <w:pPr>
              <w:keepNext w:val="0"/>
              <w:keepLines w:val="0"/>
              <w:suppressLineNumbers w:val="0"/>
              <w:snapToGrid w:val="0"/>
              <w:spacing w:before="0" w:beforeAutospacing="0" w:after="0" w:afterAutospacing="0" w:line="300" w:lineRule="auto"/>
              <w:ind w:left="0" w:leftChars="0" w:right="0" w:rightChars="0"/>
              <w:jc w:val="left"/>
              <w:rPr>
                <w:rFonts w:hint="default" w:ascii="Arial" w:hAnsi="Arial" w:cs="Arial"/>
                <w:color w:val="auto"/>
                <w:szCs w:val="21"/>
                <w:highlight w:val="none"/>
              </w:rPr>
            </w:pPr>
            <w:r>
              <w:rPr>
                <w:rFonts w:hint="eastAsia"/>
                <w:b w:val="0"/>
                <w:bCs w:val="0"/>
              </w:rPr>
              <w:t>【说明：</w:t>
            </w:r>
            <w:r>
              <w:rPr>
                <w:rFonts w:hint="eastAsia" w:ascii="Arial" w:hAnsi="Arial" w:eastAsia="宋体" w:cs="Arial"/>
                <w:color w:val="auto"/>
                <w:szCs w:val="21"/>
                <w:highlight w:val="none"/>
              </w:rPr>
              <w:t>其他未列明行业。从业人员300人以下的为中小微型企业。其中，从业人员100人及以上的为中型企业；从业人员10人及以上的为小型企业；从业人员10人以下的为微型企业</w:t>
            </w:r>
            <w:r>
              <w:rPr>
                <w:rFonts w:hint="default" w:ascii="Arial" w:hAnsi="Arial" w:cs="Arial"/>
                <w:b w:val="0"/>
                <w:bCs w:val="0"/>
              </w:rPr>
              <w:t>】</w:t>
            </w:r>
          </w:p>
        </w:tc>
      </w:tr>
      <w:tr w14:paraId="3A316CF0">
        <w:trPr>
          <w:trHeight w:val="400" w:hRule="atLeast"/>
        </w:trPr>
        <w:tc>
          <w:tcPr>
            <w:tcW w:w="3448" w:type="dxa"/>
            <w:gridSpan w:val="2"/>
            <w:vAlign w:val="center"/>
          </w:tcPr>
          <w:p w14:paraId="2E5A0C6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其他</w:t>
            </w:r>
          </w:p>
        </w:tc>
        <w:tc>
          <w:tcPr>
            <w:tcW w:w="5945" w:type="dxa"/>
            <w:vAlign w:val="center"/>
          </w:tcPr>
          <w:p w14:paraId="31D1255A">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（1）本招标文件共</w:t>
            </w:r>
            <w:r>
              <w:rPr>
                <w:rFonts w:hint="eastAsia" w:ascii="Arial" w:hAnsi="Arial" w:cs="Arial"/>
                <w:color w:val="auto"/>
                <w:szCs w:val="21"/>
                <w:highlight w:val="none"/>
                <w:lang w:val="en-US" w:eastAsia="zh-CN"/>
              </w:rPr>
              <w:t>64</w:t>
            </w:r>
            <w:r>
              <w:rPr>
                <w:rFonts w:hint="default" w:ascii="Arial" w:hAnsi="Arial" w:cs="Arial"/>
                <w:color w:val="auto"/>
                <w:szCs w:val="21"/>
                <w:highlight w:val="none"/>
              </w:rPr>
              <w:t>页（含封面），请各投标人收到本文件后自行核对，如有缺页、错装等情况请于当日向采购代理机构提出，如未提出，所有责任及由此造成的后果由投标人自负。</w:t>
            </w:r>
          </w:p>
          <w:p w14:paraId="6160EB15">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（2）请投标人仔细阅读本招标文件，其中带</w:t>
            </w:r>
            <w:r>
              <w:rPr>
                <w:rFonts w:hint="default" w:ascii="Arial" w:hAnsi="Arial" w:cs="Arial"/>
                <w:color w:val="auto"/>
                <w:szCs w:val="21"/>
                <w:highlight w:val="none"/>
                <w:lang w:eastAsia="zh-CN"/>
              </w:rPr>
              <w:t>“</w:t>
            </w:r>
            <w:r>
              <w:rPr>
                <w:rFonts w:hint="default" w:ascii="Arial" w:hAnsi="Arial" w:cs="Arial"/>
                <w:color w:val="auto"/>
                <w:szCs w:val="21"/>
                <w:highlight w:val="none"/>
              </w:rPr>
              <w:t>▲</w:t>
            </w:r>
            <w:r>
              <w:rPr>
                <w:rFonts w:hint="default" w:ascii="Arial" w:hAnsi="Arial" w:cs="Arial"/>
                <w:color w:val="auto"/>
                <w:szCs w:val="21"/>
                <w:highlight w:val="none"/>
                <w:lang w:eastAsia="zh-CN"/>
              </w:rPr>
              <w:t>”</w:t>
            </w:r>
            <w:r>
              <w:rPr>
                <w:rFonts w:hint="default" w:ascii="Arial" w:hAnsi="Arial" w:cs="Arial"/>
                <w:color w:val="auto"/>
                <w:szCs w:val="21"/>
                <w:highlight w:val="none"/>
              </w:rPr>
              <w:t>标记的条款为实质性内容，投标人须对带</w:t>
            </w:r>
            <w:r>
              <w:rPr>
                <w:rFonts w:hint="default" w:ascii="Arial" w:hAnsi="Arial" w:cs="Arial"/>
                <w:color w:val="auto"/>
                <w:szCs w:val="21"/>
                <w:highlight w:val="none"/>
                <w:lang w:eastAsia="zh-CN"/>
              </w:rPr>
              <w:t>“</w:t>
            </w:r>
            <w:r>
              <w:rPr>
                <w:rFonts w:hint="default" w:ascii="Arial" w:hAnsi="Arial" w:cs="Arial"/>
                <w:color w:val="auto"/>
                <w:szCs w:val="21"/>
                <w:highlight w:val="none"/>
              </w:rPr>
              <w:t>▲</w:t>
            </w:r>
            <w:r>
              <w:rPr>
                <w:rFonts w:hint="default" w:ascii="Arial" w:hAnsi="Arial" w:cs="Arial"/>
                <w:color w:val="auto"/>
                <w:szCs w:val="21"/>
                <w:highlight w:val="none"/>
                <w:lang w:eastAsia="zh-CN"/>
              </w:rPr>
              <w:t>”</w:t>
            </w:r>
            <w:r>
              <w:rPr>
                <w:rFonts w:hint="default" w:ascii="Arial" w:hAnsi="Arial" w:cs="Arial"/>
                <w:color w:val="auto"/>
                <w:szCs w:val="21"/>
                <w:highlight w:val="none"/>
              </w:rPr>
              <w:t>标记的条款作出实质性响应。</w:t>
            </w:r>
          </w:p>
        </w:tc>
      </w:tr>
      <w:tr w14:paraId="77145899">
        <w:trPr>
          <w:trHeight w:val="400" w:hRule="atLeast"/>
        </w:trPr>
        <w:tc>
          <w:tcPr>
            <w:tcW w:w="3448" w:type="dxa"/>
            <w:gridSpan w:val="2"/>
            <w:vAlign w:val="center"/>
          </w:tcPr>
          <w:p w14:paraId="5FA5320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特别提醒</w:t>
            </w:r>
          </w:p>
        </w:tc>
        <w:tc>
          <w:tcPr>
            <w:tcW w:w="5945" w:type="dxa"/>
            <w:vAlign w:val="center"/>
          </w:tcPr>
          <w:p w14:paraId="72ED7F93">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ascii="Arial" w:hAnsi="Arial" w:cs="Arial"/>
                <w:color w:val="auto"/>
                <w:szCs w:val="21"/>
                <w:highlight w:val="none"/>
                <w:lang w:eastAsia="zh-CN"/>
              </w:rPr>
              <w:t>投标人</w:t>
            </w:r>
            <w:r>
              <w:rPr>
                <w:rFonts w:hint="default" w:ascii="Arial" w:hAnsi="Arial" w:cs="Arial"/>
                <w:color w:val="auto"/>
                <w:szCs w:val="21"/>
                <w:highlight w:val="none"/>
              </w:rPr>
              <w:t>发放贷款的一种融资方式。</w:t>
            </w:r>
            <w:r>
              <w:rPr>
                <w:rFonts w:hint="eastAsia" w:ascii="Arial" w:hAnsi="Arial" w:cs="Arial"/>
                <w:color w:val="auto"/>
                <w:szCs w:val="21"/>
                <w:highlight w:val="none"/>
                <w:lang w:eastAsia="zh-CN"/>
              </w:rPr>
              <w:t>投标人</w:t>
            </w:r>
            <w:r>
              <w:rPr>
                <w:rFonts w:hint="default" w:ascii="Arial" w:hAnsi="Arial" w:cs="Arial"/>
                <w:color w:val="auto"/>
                <w:szCs w:val="21"/>
                <w:highlight w:val="none"/>
              </w:rPr>
              <w:t>可登陆浙江政府采购（http</w:t>
            </w:r>
            <w:r>
              <w:rPr>
                <w:rFonts w:hint="default" w:ascii="Arial" w:hAnsi="Arial" w:cs="Arial"/>
                <w:color w:val="auto"/>
                <w:szCs w:val="21"/>
                <w:highlight w:val="none"/>
                <w:lang w:eastAsia="zh-CN"/>
              </w:rPr>
              <w:t>：</w:t>
            </w:r>
            <w:r>
              <w:rPr>
                <w:rFonts w:hint="default" w:ascii="Arial" w:hAnsi="Arial" w:cs="Arial"/>
                <w:color w:val="auto"/>
                <w:szCs w:val="21"/>
                <w:highlight w:val="none"/>
              </w:rPr>
              <w:t>//zfcg.czt.zj.gov.cn/）中小企业信用融资栏目了解相关信息。</w:t>
            </w:r>
          </w:p>
        </w:tc>
      </w:tr>
      <w:tr w14:paraId="47725CFA">
        <w:trPr>
          <w:trHeight w:val="400" w:hRule="atLeast"/>
        </w:trPr>
        <w:tc>
          <w:tcPr>
            <w:tcW w:w="3448" w:type="dxa"/>
            <w:gridSpan w:val="2"/>
            <w:vAlign w:val="center"/>
          </w:tcPr>
          <w:p w14:paraId="492922B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特别提醒</w:t>
            </w:r>
          </w:p>
        </w:tc>
        <w:tc>
          <w:tcPr>
            <w:tcW w:w="5945" w:type="dxa"/>
            <w:vAlign w:val="center"/>
          </w:tcPr>
          <w:p w14:paraId="516E1652">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根据《关于在政府采购活动中查询及使用信用记录有关问题的通知》财库[2016]125号的规定：</w:t>
            </w:r>
          </w:p>
          <w:p w14:paraId="759B4A89">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（1）采购人或采购代理机构将对本项目投标人的信用信息进行查询。</w:t>
            </w:r>
          </w:p>
          <w:p w14:paraId="70EB650F">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（2）查询渠道为信用中国网站（www.creditchina.gov.cn）、中国政府采购网（www.ccgp.gov.cn）。</w:t>
            </w:r>
          </w:p>
          <w:p w14:paraId="1FCFAF62">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（3）列入失信被执行人名单、重大税收违法案件当事人名单、政府采购严重违法失信行为记录名单等投标人信用信息均将用于本项目。</w:t>
            </w:r>
          </w:p>
          <w:p w14:paraId="4F8B1A59">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（4）信用信息查询记录和证据以网页截图等方式留存。</w:t>
            </w:r>
          </w:p>
          <w:p w14:paraId="32335942">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（5）投标截止日当日网站显示的信用信息将作为评审和确定中标人的依据。</w:t>
            </w:r>
          </w:p>
          <w:p w14:paraId="23475427">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（6）联合体成员存在以上不良信用记录的，视同联合体存在不良信用记录。</w:t>
            </w:r>
          </w:p>
        </w:tc>
      </w:tr>
      <w:tr w14:paraId="2BCFF6C5">
        <w:trPr>
          <w:trHeight w:val="400" w:hRule="atLeast"/>
        </w:trPr>
        <w:tc>
          <w:tcPr>
            <w:tcW w:w="3448" w:type="dxa"/>
            <w:gridSpan w:val="2"/>
            <w:vAlign w:val="center"/>
          </w:tcPr>
          <w:p w14:paraId="6B2C0FE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特别提醒</w:t>
            </w:r>
          </w:p>
        </w:tc>
        <w:tc>
          <w:tcPr>
            <w:tcW w:w="5945" w:type="dxa"/>
            <w:vAlign w:val="center"/>
          </w:tcPr>
          <w:p w14:paraId="74CB23E1">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中标人应在合同签订前完成政府采购云平台（https</w:t>
            </w:r>
            <w:r>
              <w:rPr>
                <w:rFonts w:hint="default" w:ascii="Arial" w:hAnsi="Arial" w:cs="Arial"/>
                <w:color w:val="auto"/>
                <w:szCs w:val="21"/>
                <w:highlight w:val="none"/>
                <w:lang w:eastAsia="zh-CN"/>
              </w:rPr>
              <w:t>：</w:t>
            </w:r>
            <w:r>
              <w:rPr>
                <w:rFonts w:hint="default" w:ascii="Arial" w:hAnsi="Arial" w:cs="Arial"/>
                <w:color w:val="auto"/>
                <w:szCs w:val="21"/>
                <w:highlight w:val="none"/>
              </w:rPr>
              <w:t>//www.zcygov.cn/）全部注册步骤并成为正式注册入库</w:t>
            </w:r>
            <w:r>
              <w:rPr>
                <w:rFonts w:hint="eastAsia" w:ascii="Arial" w:hAnsi="Arial" w:cs="Arial"/>
                <w:color w:val="auto"/>
                <w:szCs w:val="21"/>
                <w:highlight w:val="none"/>
                <w:lang w:eastAsia="zh-CN"/>
              </w:rPr>
              <w:t>投标人</w:t>
            </w:r>
            <w:r>
              <w:rPr>
                <w:rFonts w:hint="default" w:ascii="Arial" w:hAnsi="Arial" w:cs="Arial"/>
                <w:color w:val="auto"/>
                <w:szCs w:val="21"/>
                <w:highlight w:val="none"/>
              </w:rPr>
              <w:t>，否则将导致合同款无法正常支付，责任由中标人承担。请投标人尽早完成注册。</w:t>
            </w:r>
          </w:p>
          <w:p w14:paraId="1247124F">
            <w:pPr>
              <w:keepNext w:val="0"/>
              <w:keepLines w:val="0"/>
              <w:suppressLineNumbers w:val="0"/>
              <w:spacing w:before="0" w:beforeAutospacing="0" w:after="0" w:afterAutospacing="0"/>
              <w:ind w:left="0" w:right="0"/>
              <w:rPr>
                <w:rFonts w:hint="default" w:ascii="Arial" w:hAnsi="Arial" w:cs="Arial"/>
                <w:color w:val="auto"/>
                <w:szCs w:val="21"/>
                <w:highlight w:val="none"/>
              </w:rPr>
            </w:pPr>
            <w:r>
              <w:rPr>
                <w:rFonts w:hint="default" w:ascii="Arial" w:hAnsi="Arial" w:cs="Arial"/>
                <w:color w:val="auto"/>
                <w:szCs w:val="21"/>
                <w:highlight w:val="none"/>
              </w:rPr>
              <w:t>https</w:t>
            </w:r>
            <w:r>
              <w:rPr>
                <w:rFonts w:hint="default" w:ascii="Arial" w:hAnsi="Arial" w:cs="Arial"/>
                <w:color w:val="auto"/>
                <w:szCs w:val="21"/>
                <w:highlight w:val="none"/>
                <w:lang w:eastAsia="zh-CN"/>
              </w:rPr>
              <w:t>：</w:t>
            </w:r>
            <w:r>
              <w:rPr>
                <w:rFonts w:hint="default" w:ascii="Arial" w:hAnsi="Arial" w:cs="Arial"/>
                <w:color w:val="auto"/>
                <w:szCs w:val="21"/>
                <w:highlight w:val="none"/>
              </w:rPr>
              <w:t>//middle.zcygov.cn/settle-front/#/registry。（</w:t>
            </w:r>
            <w:r>
              <w:rPr>
                <w:rFonts w:hint="eastAsia" w:ascii="Arial" w:hAnsi="Arial" w:cs="Arial"/>
                <w:color w:val="auto"/>
                <w:szCs w:val="21"/>
                <w:highlight w:val="none"/>
                <w:lang w:eastAsia="zh-CN"/>
              </w:rPr>
              <w:t>投标人</w:t>
            </w:r>
            <w:r>
              <w:rPr>
                <w:rFonts w:hint="default" w:ascii="Arial" w:hAnsi="Arial" w:cs="Arial"/>
                <w:color w:val="auto"/>
                <w:szCs w:val="21"/>
                <w:highlight w:val="none"/>
              </w:rPr>
              <w:t>注册页面）</w:t>
            </w:r>
          </w:p>
        </w:tc>
      </w:tr>
    </w:tbl>
    <w:p w14:paraId="4D8A86B5">
      <w:pPr>
        <w:pStyle w:val="3"/>
        <w:adjustRightInd w:val="0"/>
        <w:ind w:firstLine="422"/>
        <w:rPr>
          <w:rFonts w:hint="default" w:ascii="Arial" w:hAnsi="Arial" w:cs="Arial"/>
          <w:color w:val="auto"/>
          <w:szCs w:val="21"/>
          <w:highlight w:val="none"/>
        </w:rPr>
      </w:pPr>
      <w:r>
        <w:rPr>
          <w:rFonts w:hint="default" w:ascii="Arial" w:hAnsi="Arial" w:cs="Arial"/>
          <w:color w:val="auto"/>
          <w:highlight w:val="none"/>
        </w:rPr>
        <w:br w:type="page"/>
      </w:r>
      <w:bookmarkStart w:id="71" w:name="_Toc82873322"/>
      <w:bookmarkStart w:id="72" w:name="_Toc82338239"/>
      <w:r>
        <w:rPr>
          <w:rFonts w:hint="default" w:ascii="Arial" w:hAnsi="Arial" w:cs="Arial"/>
          <w:color w:val="auto"/>
          <w:szCs w:val="21"/>
          <w:highlight w:val="none"/>
        </w:rPr>
        <w:t>一、</w:t>
      </w:r>
      <w:bookmarkEnd w:id="71"/>
      <w:bookmarkEnd w:id="72"/>
      <w:r>
        <w:rPr>
          <w:rFonts w:hint="default" w:ascii="Arial" w:hAnsi="Arial" w:cs="Arial"/>
          <w:color w:val="auto"/>
          <w:szCs w:val="21"/>
          <w:highlight w:val="none"/>
        </w:rPr>
        <w:t>总则</w:t>
      </w:r>
    </w:p>
    <w:p w14:paraId="0C8602E0">
      <w:pPr>
        <w:pStyle w:val="4"/>
        <w:adjustRightInd w:val="0"/>
        <w:ind w:firstLine="422"/>
        <w:rPr>
          <w:rFonts w:hint="default" w:ascii="Arial" w:hAnsi="Arial" w:cs="Arial"/>
          <w:color w:val="auto"/>
          <w:szCs w:val="21"/>
          <w:highlight w:val="none"/>
        </w:rPr>
      </w:pPr>
      <w:bookmarkStart w:id="73" w:name="_Toc82873323"/>
      <w:bookmarkStart w:id="74" w:name="_Toc82338240"/>
      <w:r>
        <w:rPr>
          <w:rFonts w:hint="default" w:ascii="Arial" w:hAnsi="Arial" w:cs="Arial"/>
          <w:color w:val="auto"/>
          <w:szCs w:val="21"/>
          <w:highlight w:val="none"/>
        </w:rPr>
        <w:t>1.1 实施依据</w:t>
      </w:r>
    </w:p>
    <w:p w14:paraId="277E8E2C">
      <w:pPr>
        <w:ind w:firstLine="420" w:firstLineChars="200"/>
        <w:rPr>
          <w:rFonts w:hint="default" w:ascii="Arial" w:hAnsi="Arial" w:cs="Arial"/>
          <w:color w:val="auto"/>
          <w:highlight w:val="none"/>
        </w:rPr>
      </w:pPr>
      <w:r>
        <w:rPr>
          <w:rFonts w:hint="default" w:ascii="Arial" w:hAnsi="Arial" w:cs="Arial"/>
          <w:color w:val="auto"/>
          <w:highlight w:val="none"/>
        </w:rPr>
        <w:t>本次招标工作是按照《中华人民共和国政府采购法》等有关法律、法规、规章、文件的规定组织和实施。</w:t>
      </w:r>
    </w:p>
    <w:p w14:paraId="4B81635B">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1.2 采购方式</w:t>
      </w:r>
    </w:p>
    <w:p w14:paraId="4EFA99E5">
      <w:pPr>
        <w:ind w:firstLine="420" w:firstLineChars="200"/>
        <w:rPr>
          <w:rFonts w:hint="default" w:ascii="Arial" w:hAnsi="Arial" w:cs="Arial"/>
          <w:color w:val="auto"/>
          <w:highlight w:val="none"/>
        </w:rPr>
      </w:pPr>
      <w:r>
        <w:rPr>
          <w:rFonts w:hint="default" w:ascii="Arial" w:hAnsi="Arial" w:cs="Arial"/>
          <w:color w:val="auto"/>
          <w:highlight w:val="none"/>
        </w:rPr>
        <w:t>公开招标，是指采购人依法以招标公告的方式邀请不特定的</w:t>
      </w:r>
      <w:r>
        <w:rPr>
          <w:rFonts w:hint="eastAsia" w:ascii="Arial" w:hAnsi="Arial" w:cs="Arial"/>
          <w:color w:val="auto"/>
          <w:highlight w:val="none"/>
          <w:lang w:eastAsia="zh-CN"/>
        </w:rPr>
        <w:t>投标人</w:t>
      </w:r>
      <w:r>
        <w:rPr>
          <w:rFonts w:hint="default" w:ascii="Arial" w:hAnsi="Arial" w:cs="Arial"/>
          <w:color w:val="auto"/>
          <w:highlight w:val="none"/>
        </w:rPr>
        <w:t>参加投标。</w:t>
      </w:r>
    </w:p>
    <w:p w14:paraId="52FF7457">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1.3 定义</w:t>
      </w:r>
    </w:p>
    <w:p w14:paraId="5F5E0B12">
      <w:pPr>
        <w:ind w:firstLine="420" w:firstLineChars="200"/>
        <w:rPr>
          <w:rFonts w:hint="default" w:ascii="Arial" w:hAnsi="Arial" w:cs="Arial"/>
          <w:color w:val="auto"/>
          <w:highlight w:val="none"/>
        </w:rPr>
      </w:pPr>
      <w:r>
        <w:rPr>
          <w:rFonts w:hint="default" w:ascii="Arial" w:hAnsi="Arial" w:cs="Arial"/>
          <w:color w:val="auto"/>
          <w:highlight w:val="none"/>
        </w:rPr>
        <w:t>电子交易活动：是指以数据电文形式，依托政府采购项目电子交易平台进行的政府采购交易活动。</w:t>
      </w:r>
    </w:p>
    <w:p w14:paraId="54A3C721">
      <w:pPr>
        <w:ind w:firstLine="420" w:firstLineChars="200"/>
        <w:rPr>
          <w:rFonts w:hint="default" w:ascii="Arial" w:hAnsi="Arial" w:cs="Arial"/>
          <w:color w:val="auto"/>
          <w:highlight w:val="none"/>
        </w:rPr>
      </w:pPr>
      <w:r>
        <w:rPr>
          <w:rFonts w:hint="default" w:ascii="Arial" w:hAnsi="Arial" w:cs="Arial"/>
          <w:color w:val="auto"/>
          <w:highlight w:val="none"/>
        </w:rPr>
        <w:t>采购人：是指依法进行政府采购的国家机关、事业单位、团体组织，见</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w:t>
      </w:r>
    </w:p>
    <w:p w14:paraId="219561D6">
      <w:pPr>
        <w:ind w:firstLine="420" w:firstLineChars="200"/>
        <w:rPr>
          <w:rFonts w:hint="default" w:ascii="Arial" w:hAnsi="Arial" w:cs="Arial"/>
          <w:color w:val="auto"/>
          <w:highlight w:val="none"/>
        </w:rPr>
      </w:pPr>
      <w:r>
        <w:rPr>
          <w:rFonts w:hint="default" w:ascii="Arial" w:hAnsi="Arial" w:cs="Arial"/>
          <w:color w:val="auto"/>
          <w:highlight w:val="none"/>
        </w:rPr>
        <w:t>采购代理机构：受采购人委托，在委托的范围内办理政府采购事宜的机构，见</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w:t>
      </w:r>
    </w:p>
    <w:p w14:paraId="050BC409">
      <w:pPr>
        <w:ind w:firstLine="420" w:firstLineChars="200"/>
        <w:rPr>
          <w:rFonts w:hint="default" w:ascii="Arial" w:hAnsi="Arial" w:cs="Arial"/>
          <w:color w:val="auto"/>
          <w:highlight w:val="none"/>
        </w:rPr>
      </w:pPr>
      <w:r>
        <w:rPr>
          <w:rFonts w:hint="default" w:ascii="Arial" w:hAnsi="Arial" w:cs="Arial"/>
          <w:color w:val="auto"/>
          <w:highlight w:val="none"/>
        </w:rPr>
        <w:t>投标人：是指参加本政府采购项目投标的</w:t>
      </w:r>
      <w:r>
        <w:rPr>
          <w:rFonts w:hint="eastAsia" w:ascii="Arial" w:hAnsi="Arial" w:cs="Arial"/>
          <w:color w:val="auto"/>
          <w:highlight w:val="none"/>
          <w:lang w:eastAsia="zh-CN"/>
        </w:rPr>
        <w:t>投标人</w:t>
      </w:r>
      <w:r>
        <w:rPr>
          <w:rFonts w:hint="default" w:ascii="Arial" w:hAnsi="Arial" w:cs="Arial"/>
          <w:color w:val="auto"/>
          <w:highlight w:val="none"/>
        </w:rPr>
        <w:t>；</w:t>
      </w:r>
    </w:p>
    <w:p w14:paraId="6E58F81C">
      <w:pPr>
        <w:ind w:firstLine="420" w:firstLineChars="200"/>
        <w:rPr>
          <w:rFonts w:hint="default" w:ascii="Arial" w:hAnsi="Arial" w:cs="Arial"/>
          <w:color w:val="auto"/>
          <w:highlight w:val="none"/>
        </w:rPr>
      </w:pPr>
      <w:r>
        <w:rPr>
          <w:rFonts w:hint="default" w:ascii="Arial" w:hAnsi="Arial" w:cs="Arial"/>
          <w:color w:val="auto"/>
          <w:highlight w:val="none"/>
        </w:rPr>
        <w:t>投标人代表：是指参加本项目投标活动的</w:t>
      </w:r>
      <w:r>
        <w:rPr>
          <w:rFonts w:hint="eastAsia" w:ascii="Arial" w:hAnsi="Arial" w:cs="Arial"/>
          <w:color w:val="auto"/>
          <w:highlight w:val="none"/>
          <w:lang w:eastAsia="zh-CN"/>
        </w:rPr>
        <w:t>投标人</w:t>
      </w:r>
      <w:r>
        <w:rPr>
          <w:rFonts w:hint="default" w:ascii="Arial" w:hAnsi="Arial" w:cs="Arial"/>
          <w:color w:val="auto"/>
          <w:highlight w:val="none"/>
        </w:rPr>
        <w:t>法定代表人或法定代表人授权代表；</w:t>
      </w:r>
    </w:p>
    <w:p w14:paraId="626285F7">
      <w:pPr>
        <w:ind w:firstLine="420" w:firstLineChars="200"/>
        <w:rPr>
          <w:rFonts w:hint="default" w:ascii="Arial" w:hAnsi="Arial" w:cs="Arial"/>
          <w:color w:val="auto"/>
          <w:highlight w:val="none"/>
        </w:rPr>
      </w:pPr>
      <w:r>
        <w:rPr>
          <w:rFonts w:hint="default" w:ascii="Arial" w:hAnsi="Arial" w:cs="Arial"/>
          <w:color w:val="auto"/>
          <w:highlight w:val="none"/>
        </w:rPr>
        <w:t>投标联合体：是指两个以上</w:t>
      </w:r>
      <w:r>
        <w:rPr>
          <w:rFonts w:hint="eastAsia" w:ascii="Arial" w:hAnsi="Arial" w:cs="Arial"/>
          <w:color w:val="auto"/>
          <w:highlight w:val="none"/>
          <w:lang w:eastAsia="zh-CN"/>
        </w:rPr>
        <w:t>投标人</w:t>
      </w:r>
      <w:r>
        <w:rPr>
          <w:rFonts w:hint="default" w:ascii="Arial" w:hAnsi="Arial" w:cs="Arial"/>
          <w:color w:val="auto"/>
          <w:highlight w:val="none"/>
        </w:rPr>
        <w:t>组成联合体，以一个投标人的身份参加投标；</w:t>
      </w:r>
    </w:p>
    <w:p w14:paraId="38368648">
      <w:pPr>
        <w:ind w:firstLine="420" w:firstLineChars="200"/>
        <w:rPr>
          <w:rFonts w:hint="default" w:ascii="Arial" w:hAnsi="Arial" w:cs="Arial"/>
          <w:color w:val="auto"/>
          <w:highlight w:val="none"/>
        </w:rPr>
      </w:pPr>
      <w:r>
        <w:rPr>
          <w:rFonts w:hint="default" w:ascii="Arial" w:hAnsi="Arial" w:cs="Arial"/>
          <w:color w:val="auto"/>
          <w:highlight w:val="none"/>
        </w:rPr>
        <w:t>甲方：是指合同签订的一方，一般与采购人、用户相同；</w:t>
      </w:r>
    </w:p>
    <w:p w14:paraId="2A3B8DB2">
      <w:pPr>
        <w:ind w:firstLine="420" w:firstLineChars="200"/>
        <w:rPr>
          <w:rFonts w:hint="default" w:ascii="Arial" w:hAnsi="Arial" w:cs="Arial"/>
          <w:color w:val="auto"/>
          <w:highlight w:val="none"/>
        </w:rPr>
      </w:pPr>
      <w:r>
        <w:rPr>
          <w:rFonts w:hint="default" w:ascii="Arial" w:hAnsi="Arial" w:cs="Arial"/>
          <w:color w:val="auto"/>
          <w:highlight w:val="none"/>
        </w:rPr>
        <w:t>乙方：是指合同签订的另一方，与中标人相同；</w:t>
      </w:r>
    </w:p>
    <w:p w14:paraId="1810A786">
      <w:pPr>
        <w:ind w:firstLine="420" w:firstLineChars="200"/>
        <w:rPr>
          <w:rFonts w:hint="default" w:ascii="Arial" w:hAnsi="Arial" w:cs="Arial"/>
          <w:color w:val="auto"/>
          <w:highlight w:val="none"/>
        </w:rPr>
      </w:pPr>
      <w:r>
        <w:rPr>
          <w:rFonts w:hint="default" w:ascii="Arial" w:hAnsi="Arial" w:cs="Arial"/>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E20C2BA">
      <w:pPr>
        <w:ind w:firstLine="420" w:firstLineChars="200"/>
        <w:rPr>
          <w:rFonts w:hint="default" w:ascii="Arial" w:hAnsi="Arial" w:cs="Arial"/>
          <w:color w:val="auto"/>
          <w:highlight w:val="none"/>
        </w:rPr>
      </w:pPr>
      <w:r>
        <w:rPr>
          <w:rFonts w:hint="default" w:ascii="Arial" w:hAnsi="Arial" w:cs="Arial"/>
          <w:color w:val="auto"/>
          <w:highlight w:val="none"/>
        </w:rPr>
        <w:t>中小企业划分标准：《中小企业划分标准》（工信部联企业[2011]300号）。</w:t>
      </w:r>
    </w:p>
    <w:p w14:paraId="7AEA0A5D">
      <w:pPr>
        <w:ind w:firstLine="420" w:firstLineChars="200"/>
        <w:rPr>
          <w:rFonts w:hint="default" w:ascii="Arial" w:hAnsi="Arial" w:cs="Arial"/>
          <w:color w:val="auto"/>
          <w:highlight w:val="none"/>
        </w:rPr>
      </w:pPr>
      <w:r>
        <w:rPr>
          <w:rFonts w:hint="default" w:ascii="Arial" w:hAnsi="Arial" w:cs="Arial"/>
          <w:color w:val="auto"/>
          <w:highlight w:val="none"/>
        </w:rPr>
        <w:t>在政府采购活动中，</w:t>
      </w:r>
      <w:r>
        <w:rPr>
          <w:rFonts w:hint="eastAsia" w:ascii="Arial" w:hAnsi="Arial" w:cs="Arial"/>
          <w:color w:val="auto"/>
          <w:highlight w:val="none"/>
          <w:lang w:eastAsia="zh-CN"/>
        </w:rPr>
        <w:t>投标人</w:t>
      </w:r>
      <w:r>
        <w:rPr>
          <w:rFonts w:hint="default" w:ascii="Arial" w:hAnsi="Arial" w:cs="Arial"/>
          <w:color w:val="auto"/>
          <w:highlight w:val="none"/>
        </w:rPr>
        <w:t>提供的货物、工程或者服务符合下列情形的，享受《政府采购促进中小企业发展管理办法》（财库〔2020〕46号）规定的中小企业扶持政策：</w:t>
      </w:r>
    </w:p>
    <w:p w14:paraId="4ED25578">
      <w:pPr>
        <w:ind w:firstLine="420" w:firstLineChars="200"/>
        <w:rPr>
          <w:rFonts w:hint="default" w:ascii="Arial" w:hAnsi="Arial" w:cs="Arial"/>
          <w:color w:val="auto"/>
          <w:highlight w:val="none"/>
        </w:rPr>
      </w:pPr>
      <w:r>
        <w:rPr>
          <w:rFonts w:hint="default" w:ascii="Arial" w:hAnsi="Arial" w:cs="Arial"/>
          <w:color w:val="auto"/>
          <w:highlight w:val="none"/>
        </w:rPr>
        <w:t>（1）在货物采购项目中，货物由中小企业制造，即货物由中小企业生产且使用该中小企业商号或者注册商标；</w:t>
      </w:r>
    </w:p>
    <w:p w14:paraId="21F83877">
      <w:pPr>
        <w:ind w:firstLine="420" w:firstLineChars="200"/>
        <w:rPr>
          <w:rFonts w:hint="default" w:ascii="Arial" w:hAnsi="Arial" w:cs="Arial"/>
          <w:color w:val="auto"/>
          <w:highlight w:val="none"/>
        </w:rPr>
      </w:pPr>
      <w:r>
        <w:rPr>
          <w:rFonts w:hint="default" w:ascii="Arial" w:hAnsi="Arial" w:cs="Arial"/>
          <w:color w:val="auto"/>
          <w:highlight w:val="none"/>
        </w:rPr>
        <w:t>（2）在工程采购项目中，工程由中小企业承建，即工程施工单位为中小企业；</w:t>
      </w:r>
    </w:p>
    <w:p w14:paraId="00989E19">
      <w:pPr>
        <w:ind w:firstLine="420" w:firstLineChars="200"/>
        <w:rPr>
          <w:rFonts w:hint="default" w:ascii="Arial" w:hAnsi="Arial" w:cs="Arial"/>
          <w:color w:val="auto"/>
          <w:highlight w:val="none"/>
        </w:rPr>
      </w:pPr>
      <w:r>
        <w:rPr>
          <w:rFonts w:hint="default" w:ascii="Arial" w:hAnsi="Arial" w:cs="Arial"/>
          <w:color w:val="auto"/>
          <w:highlight w:val="none"/>
        </w:rPr>
        <w:t>（3）在服务采购项目中，服务由中小企业承接，即提供服务的人员为中小企业依照《中华人民共和国劳动合同法》订立劳动合同的从业人员。</w:t>
      </w:r>
    </w:p>
    <w:p w14:paraId="6D660DBF">
      <w:pPr>
        <w:ind w:firstLine="420" w:firstLineChars="200"/>
        <w:rPr>
          <w:rFonts w:hint="default" w:ascii="Arial" w:hAnsi="Arial" w:cs="Arial"/>
          <w:color w:val="auto"/>
          <w:highlight w:val="none"/>
        </w:rPr>
      </w:pPr>
      <w:r>
        <w:rPr>
          <w:rFonts w:hint="default" w:ascii="Arial" w:hAnsi="Arial" w:cs="Arial"/>
          <w:color w:val="auto"/>
          <w:highlight w:val="none"/>
        </w:rPr>
        <w:t>在货物采购项目中，</w:t>
      </w:r>
      <w:r>
        <w:rPr>
          <w:rFonts w:hint="eastAsia" w:ascii="Arial" w:hAnsi="Arial" w:cs="Arial"/>
          <w:color w:val="auto"/>
          <w:highlight w:val="none"/>
          <w:lang w:eastAsia="zh-CN"/>
        </w:rPr>
        <w:t>投标人</w:t>
      </w:r>
      <w:r>
        <w:rPr>
          <w:rFonts w:hint="default" w:ascii="Arial" w:hAnsi="Arial" w:cs="Arial"/>
          <w:color w:val="auto"/>
          <w:highlight w:val="none"/>
        </w:rPr>
        <w:t>提供的货物既有中小企业制造货物，也有大型企业制造货物的，不享受本办法规定的中小企业扶持政策。</w:t>
      </w:r>
    </w:p>
    <w:p w14:paraId="0C393C92">
      <w:pPr>
        <w:ind w:firstLine="420" w:firstLineChars="200"/>
        <w:rPr>
          <w:rFonts w:hint="default" w:ascii="Arial" w:hAnsi="Arial" w:cs="Arial"/>
          <w:color w:val="auto"/>
          <w:highlight w:val="none"/>
        </w:rPr>
      </w:pPr>
      <w:r>
        <w:rPr>
          <w:rFonts w:hint="default" w:ascii="Arial" w:hAnsi="Arial" w:cs="Arial"/>
          <w:color w:val="auto"/>
          <w:highlight w:val="none"/>
        </w:rPr>
        <w:t>以联合体形式参加政府采购活动，联合体各方均为中小企业的，联合体视同中小企业。其中，联合体各方均为小微企业的，联合体视同小微企业。</w:t>
      </w:r>
    </w:p>
    <w:p w14:paraId="09F91C29">
      <w:pPr>
        <w:ind w:firstLine="420" w:firstLineChars="200"/>
        <w:rPr>
          <w:rFonts w:hint="default" w:ascii="Arial" w:hAnsi="Arial" w:cs="Arial"/>
          <w:color w:val="auto"/>
          <w:highlight w:val="none"/>
        </w:rPr>
      </w:pPr>
      <w:r>
        <w:rPr>
          <w:rFonts w:hint="default" w:ascii="Arial" w:hAnsi="Arial" w:cs="Arial"/>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926302">
      <w:pPr>
        <w:ind w:firstLine="420" w:firstLineChars="200"/>
        <w:rPr>
          <w:rFonts w:hint="default" w:ascii="Arial" w:hAnsi="Arial" w:cs="Arial"/>
          <w:color w:val="auto"/>
          <w:highlight w:val="none"/>
        </w:rPr>
      </w:pPr>
      <w:r>
        <w:rPr>
          <w:rFonts w:hint="default" w:ascii="Arial" w:hAnsi="Arial" w:cs="Arial"/>
          <w:color w:val="auto"/>
          <w:highlight w:val="none"/>
        </w:rPr>
        <w:t>残疾人福利性单位：符合《财政部 民政部 中国残疾人联合会关于促进残疾人就业政府采购政策的通知》（财库〔2017〕 141号）的规定的单位；</w:t>
      </w:r>
    </w:p>
    <w:p w14:paraId="06CD75D7">
      <w:pPr>
        <w:ind w:firstLine="420" w:firstLineChars="200"/>
        <w:rPr>
          <w:rFonts w:hint="default" w:ascii="Arial" w:hAnsi="Arial" w:cs="Arial"/>
          <w:color w:val="auto"/>
          <w:highlight w:val="none"/>
        </w:rPr>
      </w:pPr>
      <w:r>
        <w:rPr>
          <w:rFonts w:hint="default" w:ascii="Arial" w:hAnsi="Arial" w:cs="Arial"/>
          <w:color w:val="auto"/>
          <w:highlight w:val="none"/>
        </w:rPr>
        <w:t>同级政府采购监督管理部门：</w:t>
      </w:r>
      <w:r>
        <w:rPr>
          <w:rFonts w:hint="default" w:ascii="Arial" w:hAnsi="Arial" w:cs="Arial"/>
          <w:color w:val="auto"/>
          <w:highlight w:val="none"/>
          <w:lang w:eastAsia="zh-CN"/>
        </w:rPr>
        <w:t>浙江省财政厅政府采购监管处、浙江省政府采购行政裁决服务中心（杭州）</w:t>
      </w:r>
      <w:r>
        <w:rPr>
          <w:rFonts w:hint="default" w:ascii="Arial" w:hAnsi="Arial" w:cs="Arial"/>
          <w:color w:val="auto"/>
          <w:highlight w:val="none"/>
        </w:rPr>
        <w:t>；</w:t>
      </w:r>
    </w:p>
    <w:p w14:paraId="2BD989B9">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1.4 联合体</w:t>
      </w:r>
    </w:p>
    <w:p w14:paraId="1EA924AB">
      <w:pPr>
        <w:pStyle w:val="69"/>
        <w:spacing w:line="300" w:lineRule="auto"/>
        <w:ind w:firstLine="420"/>
        <w:rPr>
          <w:rFonts w:hint="default" w:ascii="Arial" w:hAnsi="Arial" w:cs="Arial"/>
          <w:color w:val="auto"/>
          <w:highlight w:val="none"/>
        </w:rPr>
      </w:pPr>
      <w:r>
        <w:rPr>
          <w:rFonts w:hint="default" w:ascii="Arial" w:hAnsi="Arial" w:cs="Arial"/>
          <w:color w:val="auto"/>
          <w:kern w:val="0"/>
          <w:szCs w:val="21"/>
          <w:highlight w:val="none"/>
          <w:lang w:eastAsia="zh-CN"/>
        </w:rPr>
        <w:t>☑</w:t>
      </w:r>
      <w:r>
        <w:rPr>
          <w:rFonts w:hint="default" w:ascii="Arial" w:hAnsi="Arial" w:cs="Arial"/>
          <w:color w:val="auto"/>
          <w:highlight w:val="none"/>
        </w:rPr>
        <w:t>本项目接受联合体。</w:t>
      </w:r>
    </w:p>
    <w:p w14:paraId="2021C3D6">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14:paraId="1922E09A">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148F41A8">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投标文件的报价表中应列明联合体各成员方的各自承担的内容及对应报价。</w:t>
      </w:r>
    </w:p>
    <w:p w14:paraId="7CF70111">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投标文件盖章事宜，按联合体协议约定由主办单位盖章，也可由联合体所有成员单位盖章。</w:t>
      </w:r>
    </w:p>
    <w:p w14:paraId="3B2A656B">
      <w:pPr>
        <w:pStyle w:val="69"/>
        <w:spacing w:line="300" w:lineRule="auto"/>
        <w:ind w:firstLine="420"/>
        <w:rPr>
          <w:rFonts w:hint="default" w:ascii="Arial" w:hAnsi="Arial" w:cs="Arial"/>
          <w:color w:val="auto"/>
          <w:highlight w:val="none"/>
        </w:rPr>
      </w:pPr>
      <w:r>
        <w:rPr>
          <w:rFonts w:hint="default" w:ascii="Arial" w:hAnsi="Arial" w:cs="Arial"/>
          <w:color w:val="auto"/>
          <w:highlight w:val="none"/>
        </w:rPr>
        <w:t>联合体成交的，</w:t>
      </w:r>
      <w:r>
        <w:rPr>
          <w:rFonts w:hint="default" w:ascii="Arial" w:hAnsi="Arial" w:eastAsia="宋体" w:cs="Arial"/>
          <w:color w:val="auto"/>
          <w:szCs w:val="21"/>
          <w:highlight w:val="none"/>
        </w:rPr>
        <w:t>本项目的采购代理服务费由联合体主办单位交纳，也可由联合体所有成员分摊交纳。</w:t>
      </w:r>
    </w:p>
    <w:p w14:paraId="5B244D3A">
      <w:pPr>
        <w:ind w:firstLine="420" w:firstLineChars="200"/>
        <w:rPr>
          <w:rFonts w:hint="default" w:ascii="Arial" w:hAnsi="Arial" w:cs="Arial"/>
          <w:color w:val="auto"/>
          <w:highlight w:val="none"/>
        </w:rPr>
      </w:pPr>
      <w:r>
        <w:rPr>
          <w:rFonts w:hint="default" w:ascii="Arial" w:hAnsi="Arial" w:cs="Arial"/>
          <w:color w:val="auto"/>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32BD0F5F">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1.5 投标费用</w:t>
      </w:r>
    </w:p>
    <w:p w14:paraId="05115D2F">
      <w:pPr>
        <w:ind w:firstLine="420" w:firstLineChars="200"/>
        <w:rPr>
          <w:rFonts w:hint="default" w:ascii="Arial" w:hAnsi="Arial" w:cs="Arial"/>
          <w:color w:val="auto"/>
          <w:highlight w:val="none"/>
        </w:rPr>
      </w:pPr>
      <w:r>
        <w:rPr>
          <w:rFonts w:hint="default" w:ascii="Arial" w:hAnsi="Arial" w:cs="Arial"/>
          <w:color w:val="auto"/>
          <w:highlight w:val="none"/>
        </w:rPr>
        <w:t>无论招投标过程中的做法和结果如何，投标人自行承担招投标活动中所发生的全部费用。</w:t>
      </w:r>
    </w:p>
    <w:p w14:paraId="54DA03FF">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1.6 保密</w:t>
      </w:r>
    </w:p>
    <w:p w14:paraId="49F41680">
      <w:pPr>
        <w:ind w:firstLine="420" w:firstLineChars="200"/>
        <w:rPr>
          <w:rFonts w:hint="default" w:ascii="Arial" w:hAnsi="Arial" w:cs="Arial"/>
          <w:color w:val="auto"/>
          <w:highlight w:val="none"/>
        </w:rPr>
      </w:pPr>
      <w:r>
        <w:rPr>
          <w:rFonts w:hint="default" w:ascii="Arial" w:hAnsi="Arial" w:cs="Arial"/>
          <w:color w:val="auto"/>
          <w:highlight w:val="none"/>
        </w:rPr>
        <w:t>参与招标投标活动的各方应对招标文件和投标文件中的商业和技术等秘密保密，违者应对此造成的后果承担法律责任。</w:t>
      </w:r>
    </w:p>
    <w:p w14:paraId="14B452A3">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1.7 语言文字</w:t>
      </w:r>
    </w:p>
    <w:p w14:paraId="07E9850A">
      <w:pPr>
        <w:ind w:firstLine="420" w:firstLineChars="200"/>
        <w:rPr>
          <w:rFonts w:hint="default" w:ascii="Arial" w:hAnsi="Arial" w:cs="Arial"/>
          <w:color w:val="auto"/>
          <w:highlight w:val="none"/>
        </w:rPr>
      </w:pPr>
      <w:r>
        <w:rPr>
          <w:rFonts w:hint="default" w:ascii="Arial" w:hAnsi="Arial" w:cs="Arial"/>
          <w:color w:val="auto"/>
          <w:highlight w:val="none"/>
        </w:rPr>
        <w:t>除专用术语外，与招标投标有关的语言使用中文。专用术语应附有中文注释。</w:t>
      </w:r>
    </w:p>
    <w:p w14:paraId="727F23BB">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1.8 计量单位</w:t>
      </w:r>
    </w:p>
    <w:p w14:paraId="3475B10D">
      <w:pPr>
        <w:ind w:firstLine="420" w:firstLineChars="200"/>
        <w:rPr>
          <w:rFonts w:hint="default" w:ascii="Arial" w:hAnsi="Arial" w:cs="Arial"/>
          <w:color w:val="auto"/>
          <w:highlight w:val="none"/>
        </w:rPr>
      </w:pPr>
      <w:r>
        <w:rPr>
          <w:rFonts w:hint="default" w:ascii="Arial" w:hAnsi="Arial" w:cs="Arial"/>
          <w:color w:val="auto"/>
          <w:highlight w:val="none"/>
        </w:rPr>
        <w:t>所有计量均采用中华人民共和国法定计量单位。</w:t>
      </w:r>
    </w:p>
    <w:p w14:paraId="3CD2A503">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1.9 踏勘现场</w:t>
      </w:r>
    </w:p>
    <w:p w14:paraId="05AB7BD0">
      <w:pPr>
        <w:ind w:firstLine="420" w:firstLineChars="200"/>
        <w:rPr>
          <w:rFonts w:hint="default" w:ascii="Arial" w:hAnsi="Arial" w:cs="Arial"/>
          <w:color w:val="auto"/>
          <w:highlight w:val="none"/>
        </w:rPr>
      </w:pPr>
      <w:r>
        <w:rPr>
          <w:rFonts w:hint="default" w:ascii="Arial" w:hAnsi="Arial" w:cs="Arial"/>
          <w:color w:val="auto"/>
          <w:highlight w:val="none"/>
        </w:rPr>
        <w:t>1.9.1投标人须知前附表规定组织踏勘现场的，采购人按投标人须知前附表规定的时间、地点组织投标人踏勘项目现场。</w:t>
      </w:r>
    </w:p>
    <w:p w14:paraId="25F66D50">
      <w:pPr>
        <w:ind w:firstLine="420" w:firstLineChars="200"/>
        <w:rPr>
          <w:rFonts w:hint="default" w:ascii="Arial" w:hAnsi="Arial" w:cs="Arial"/>
          <w:color w:val="auto"/>
          <w:highlight w:val="none"/>
        </w:rPr>
      </w:pPr>
      <w:r>
        <w:rPr>
          <w:rFonts w:hint="default" w:ascii="Arial" w:hAnsi="Arial" w:cs="Arial"/>
          <w:color w:val="auto"/>
          <w:highlight w:val="none"/>
        </w:rPr>
        <w:t>1.9.2投标人踏勘现场发生的费用自理。</w:t>
      </w:r>
    </w:p>
    <w:p w14:paraId="403D5FC6">
      <w:pPr>
        <w:ind w:firstLine="420" w:firstLineChars="200"/>
        <w:rPr>
          <w:rFonts w:hint="default" w:ascii="Arial" w:hAnsi="Arial" w:cs="Arial"/>
          <w:color w:val="auto"/>
          <w:highlight w:val="none"/>
        </w:rPr>
      </w:pPr>
      <w:r>
        <w:rPr>
          <w:rFonts w:hint="default" w:ascii="Arial" w:hAnsi="Arial" w:cs="Arial"/>
          <w:color w:val="auto"/>
          <w:highlight w:val="none"/>
        </w:rPr>
        <w:t>1.9.3除采购人的原因外，投标人自行负责在踏勘现场中所发生的人员伤亡和财产损失。</w:t>
      </w:r>
    </w:p>
    <w:p w14:paraId="657C2507">
      <w:pPr>
        <w:ind w:firstLine="420" w:firstLineChars="200"/>
        <w:rPr>
          <w:rFonts w:hint="default" w:ascii="Arial" w:hAnsi="Arial" w:cs="Arial"/>
          <w:color w:val="auto"/>
          <w:highlight w:val="none"/>
        </w:rPr>
      </w:pPr>
      <w:r>
        <w:rPr>
          <w:rFonts w:hint="default" w:ascii="Arial" w:hAnsi="Arial" w:cs="Arial"/>
          <w:color w:val="auto"/>
          <w:highlight w:val="none"/>
        </w:rPr>
        <w:t>1.9.4采购人在踏勘现场中介绍的场地和相关的周边环境情况，供投标人在编制投标文件时参考，采购人不对投标人据此作出的判断和决策负责。</w:t>
      </w:r>
    </w:p>
    <w:p w14:paraId="438101CF">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1.10 答疑会</w:t>
      </w:r>
    </w:p>
    <w:p w14:paraId="0DCBB459">
      <w:pPr>
        <w:ind w:firstLine="420" w:firstLineChars="200"/>
        <w:rPr>
          <w:rFonts w:hint="default" w:ascii="Arial" w:hAnsi="Arial" w:cs="Arial"/>
          <w:color w:val="auto"/>
          <w:highlight w:val="none"/>
        </w:rPr>
      </w:pPr>
      <w:r>
        <w:rPr>
          <w:rFonts w:hint="default" w:ascii="Arial" w:hAnsi="Arial" w:cs="Arial"/>
          <w:color w:val="auto"/>
          <w:highlight w:val="none"/>
        </w:rPr>
        <w:t>1.10.1投标人须知前附表规定召开答疑会的，采购人按投标人须知前附表规定的时间和地点召开答疑会，澄清投标人提出的问题。</w:t>
      </w:r>
    </w:p>
    <w:p w14:paraId="5D5AAEC5">
      <w:pPr>
        <w:ind w:firstLine="420" w:firstLineChars="200"/>
        <w:rPr>
          <w:rFonts w:hint="default" w:ascii="Arial" w:hAnsi="Arial" w:cs="Arial"/>
          <w:color w:val="auto"/>
          <w:highlight w:val="none"/>
        </w:rPr>
      </w:pPr>
      <w:r>
        <w:rPr>
          <w:rFonts w:hint="default" w:ascii="Arial" w:hAnsi="Arial" w:cs="Arial"/>
          <w:color w:val="auto"/>
          <w:highlight w:val="none"/>
        </w:rPr>
        <w:t>1.10.2投标人应在答疑会时间的前一天，以书面形式将提出的问题送达采购人，以便采购人在会议期间澄清。</w:t>
      </w:r>
    </w:p>
    <w:p w14:paraId="555040BB">
      <w:pPr>
        <w:ind w:firstLine="420" w:firstLineChars="200"/>
        <w:rPr>
          <w:rFonts w:hint="default" w:ascii="Arial" w:hAnsi="Arial" w:cs="Arial"/>
          <w:color w:val="auto"/>
          <w:highlight w:val="none"/>
        </w:rPr>
      </w:pPr>
      <w:r>
        <w:rPr>
          <w:rFonts w:hint="default" w:ascii="Arial" w:hAnsi="Arial" w:cs="Arial"/>
          <w:color w:val="auto"/>
          <w:highlight w:val="none"/>
        </w:rPr>
        <w:t>1.10.3答疑会后，采购人按本章2.4款规定对投标人所提问题进行澄清答复。</w:t>
      </w:r>
    </w:p>
    <w:p w14:paraId="0EBD071A">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1.11 分包</w:t>
      </w:r>
    </w:p>
    <w:p w14:paraId="05EFC4A9">
      <w:pPr>
        <w:ind w:firstLine="420" w:firstLineChars="200"/>
        <w:rPr>
          <w:rFonts w:hint="default" w:ascii="Arial" w:hAnsi="Arial" w:cs="Arial"/>
          <w:color w:val="auto"/>
          <w:highlight w:val="none"/>
        </w:rPr>
      </w:pPr>
      <w:r>
        <w:rPr>
          <w:rFonts w:hint="default" w:ascii="Arial" w:hAnsi="Arial" w:cs="Arial"/>
          <w:color w:val="auto"/>
          <w:highlight w:val="none"/>
        </w:rPr>
        <w:t>采购需求规定允许分包的，投标人应当在投标文件载明分包承担主体，分包承担主体应具备采购需求规定的分包承担主体的资格要求。</w:t>
      </w:r>
    </w:p>
    <w:p w14:paraId="002FB029">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1.12 偏离</w:t>
      </w:r>
    </w:p>
    <w:p w14:paraId="63A715E1">
      <w:pPr>
        <w:ind w:firstLine="420" w:firstLineChars="200"/>
        <w:rPr>
          <w:rFonts w:hint="default" w:ascii="Arial" w:hAnsi="Arial" w:cs="Arial"/>
          <w:color w:val="auto"/>
          <w:highlight w:val="none"/>
        </w:rPr>
      </w:pPr>
      <w:r>
        <w:rPr>
          <w:rFonts w:hint="default" w:ascii="Arial" w:hAnsi="Arial" w:cs="Arial"/>
          <w:color w:val="auto"/>
          <w:highlight w:val="none"/>
        </w:rPr>
        <w:t>投标文件应完全响应招标文件规定的实质性内容和条件。</w:t>
      </w:r>
    </w:p>
    <w:p w14:paraId="0780EF58">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1.13 其他说明</w:t>
      </w:r>
    </w:p>
    <w:p w14:paraId="5811ACB4">
      <w:pPr>
        <w:ind w:firstLine="420" w:firstLineChars="200"/>
        <w:rPr>
          <w:rFonts w:hint="default" w:ascii="Arial" w:hAnsi="Arial" w:cs="Arial"/>
          <w:color w:val="auto"/>
          <w:highlight w:val="none"/>
        </w:rPr>
      </w:pPr>
      <w:r>
        <w:rPr>
          <w:rFonts w:hint="default" w:ascii="Arial" w:hAnsi="Arial" w:cs="Arial"/>
          <w:color w:val="auto"/>
          <w:highlight w:val="none"/>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77163084">
      <w:pPr>
        <w:ind w:firstLine="420" w:firstLineChars="200"/>
        <w:rPr>
          <w:rFonts w:hint="default" w:ascii="Arial" w:hAnsi="Arial" w:cs="Arial"/>
          <w:color w:val="auto"/>
          <w:highlight w:val="none"/>
        </w:rPr>
      </w:pPr>
      <w:r>
        <w:rPr>
          <w:rFonts w:hint="default" w:ascii="Arial" w:hAnsi="Arial" w:cs="Arial"/>
          <w:color w:val="auto"/>
          <w:highlight w:val="none"/>
        </w:rPr>
        <w:t>1.13.2</w:t>
      </w:r>
      <w:r>
        <w:rPr>
          <w:rFonts w:hint="default" w:ascii="Arial" w:hAnsi="Arial" w:cs="Arial"/>
          <w:b/>
          <w:bCs/>
          <w:color w:val="auto"/>
          <w:highlight w:val="none"/>
          <w:u w:val="single"/>
        </w:rPr>
        <w:t>投标人对所投标项内的采购内容必须全部进行投标。</w:t>
      </w:r>
    </w:p>
    <w:p w14:paraId="49636F6F">
      <w:pPr>
        <w:ind w:firstLine="420" w:firstLineChars="200"/>
        <w:rPr>
          <w:rFonts w:hint="default" w:ascii="Arial" w:hAnsi="Arial" w:cs="Arial"/>
          <w:color w:val="auto"/>
          <w:highlight w:val="none"/>
        </w:rPr>
      </w:pPr>
      <w:r>
        <w:rPr>
          <w:rFonts w:hint="default" w:ascii="Arial" w:hAnsi="Arial" w:cs="Arial"/>
          <w:color w:val="auto"/>
          <w:highlight w:val="none"/>
        </w:rPr>
        <w:t>1.13.3 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14:paraId="1E63D11A">
      <w:pPr>
        <w:ind w:firstLine="420" w:firstLineChars="200"/>
        <w:rPr>
          <w:rFonts w:hint="default" w:ascii="Arial" w:hAnsi="Arial" w:cs="Arial"/>
          <w:color w:val="auto"/>
          <w:highlight w:val="none"/>
        </w:rPr>
      </w:pPr>
      <w:r>
        <w:rPr>
          <w:rFonts w:hint="default" w:ascii="Arial" w:hAnsi="Arial" w:cs="Arial"/>
          <w:color w:val="auto"/>
          <w:highlight w:val="none"/>
        </w:rPr>
        <w:t>1.13.4招标文件中如有描述歧义或前后不一致的地方，评标委员会有权按公平、合理的原则进行评判，但对同一条款的评判适用于每个投标人。</w:t>
      </w:r>
    </w:p>
    <w:p w14:paraId="0185041A">
      <w:pPr>
        <w:ind w:firstLine="420" w:firstLineChars="200"/>
        <w:rPr>
          <w:rFonts w:hint="default" w:ascii="Arial" w:hAnsi="Arial" w:cs="Arial"/>
          <w:color w:val="auto"/>
          <w:highlight w:val="none"/>
        </w:rPr>
      </w:pPr>
      <w:r>
        <w:rPr>
          <w:rFonts w:hint="default" w:ascii="Arial" w:hAnsi="Arial" w:cs="Arial"/>
          <w:color w:val="auto"/>
          <w:highlight w:val="none"/>
        </w:rPr>
        <w:t>1.13.5投标文件的响应内容必须真实、明确、准确。否则，评标委员会将对其作出不利的评审。</w:t>
      </w:r>
    </w:p>
    <w:p w14:paraId="15A50D5F">
      <w:pPr>
        <w:ind w:firstLine="420" w:firstLineChars="200"/>
        <w:rPr>
          <w:rFonts w:hint="default" w:ascii="Arial" w:hAnsi="Arial" w:cs="Arial"/>
          <w:color w:val="auto"/>
          <w:highlight w:val="none"/>
        </w:rPr>
      </w:pPr>
      <w:r>
        <w:rPr>
          <w:rFonts w:hint="default" w:ascii="Arial" w:hAnsi="Arial" w:cs="Arial"/>
          <w:color w:val="auto"/>
          <w:highlight w:val="none"/>
        </w:rPr>
        <w:t>1.13.6乙方为履行合同引起的相关人员的差旅费、食宿费以及其它费用由乙方自理。合同实施过程中，须与甲方积极配合。</w:t>
      </w:r>
    </w:p>
    <w:p w14:paraId="5EF40625">
      <w:pPr>
        <w:ind w:firstLine="420" w:firstLineChars="200"/>
        <w:rPr>
          <w:rFonts w:hint="default" w:ascii="Arial" w:hAnsi="Arial" w:cs="Arial"/>
          <w:color w:val="auto"/>
          <w:highlight w:val="none"/>
        </w:rPr>
      </w:pPr>
      <w:r>
        <w:rPr>
          <w:rFonts w:hint="default" w:ascii="Arial" w:hAnsi="Arial" w:cs="Arial"/>
          <w:color w:val="auto"/>
          <w:highlight w:val="none"/>
        </w:rPr>
        <w:t>1.13.7项目资金已落实。</w:t>
      </w:r>
    </w:p>
    <w:p w14:paraId="44933F10">
      <w:pPr>
        <w:ind w:firstLine="420" w:firstLineChars="200"/>
        <w:rPr>
          <w:rFonts w:hint="default" w:ascii="Arial" w:hAnsi="Arial" w:cs="Arial"/>
          <w:color w:val="auto"/>
          <w:highlight w:val="none"/>
        </w:rPr>
      </w:pPr>
      <w:r>
        <w:rPr>
          <w:rFonts w:hint="default" w:ascii="Arial" w:hAnsi="Arial" w:cs="Arial"/>
          <w:color w:val="auto"/>
          <w:highlight w:val="none"/>
        </w:rPr>
        <w:t>1.13.8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0FADB97">
      <w:pPr>
        <w:ind w:firstLine="420" w:firstLineChars="200"/>
        <w:rPr>
          <w:rFonts w:hint="default" w:ascii="Arial" w:hAnsi="Arial" w:cs="Arial"/>
          <w:color w:val="auto"/>
          <w:highlight w:val="none"/>
        </w:rPr>
      </w:pPr>
      <w:r>
        <w:rPr>
          <w:rFonts w:hint="default" w:ascii="Arial" w:hAnsi="Arial" w:cs="Arial"/>
          <w:color w:val="auto"/>
          <w:highlight w:val="none"/>
        </w:rPr>
        <w:t>1.13.9</w:t>
      </w:r>
      <w:r>
        <w:rPr>
          <w:rFonts w:hint="default" w:ascii="Arial" w:hAnsi="Arial" w:cs="Arial"/>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36FB62BB">
      <w:pPr>
        <w:pStyle w:val="3"/>
        <w:adjustRightInd w:val="0"/>
        <w:ind w:firstLine="422"/>
        <w:rPr>
          <w:rFonts w:hint="default" w:ascii="Arial" w:hAnsi="Arial" w:cs="Arial"/>
          <w:color w:val="auto"/>
          <w:szCs w:val="21"/>
          <w:highlight w:val="none"/>
        </w:rPr>
      </w:pPr>
      <w:r>
        <w:rPr>
          <w:rFonts w:hint="default" w:ascii="Arial" w:hAnsi="Arial" w:cs="Arial"/>
          <w:color w:val="auto"/>
          <w:szCs w:val="21"/>
          <w:highlight w:val="none"/>
        </w:rPr>
        <w:t>二、</w:t>
      </w:r>
      <w:bookmarkEnd w:id="73"/>
      <w:bookmarkEnd w:id="74"/>
      <w:r>
        <w:rPr>
          <w:rFonts w:hint="default" w:ascii="Arial" w:hAnsi="Arial" w:cs="Arial"/>
          <w:color w:val="auto"/>
          <w:szCs w:val="21"/>
          <w:highlight w:val="none"/>
        </w:rPr>
        <w:t>招标文件</w:t>
      </w:r>
    </w:p>
    <w:p w14:paraId="24EFD1C8">
      <w:pPr>
        <w:pStyle w:val="4"/>
        <w:adjustRightInd w:val="0"/>
        <w:ind w:firstLine="422"/>
        <w:rPr>
          <w:rFonts w:hint="default" w:ascii="Arial" w:hAnsi="Arial" w:cs="Arial"/>
          <w:color w:val="auto"/>
          <w:szCs w:val="21"/>
          <w:highlight w:val="none"/>
        </w:rPr>
      </w:pPr>
      <w:bookmarkStart w:id="75" w:name="_Toc82873324"/>
      <w:bookmarkStart w:id="76" w:name="_Toc82338241"/>
      <w:r>
        <w:rPr>
          <w:rFonts w:hint="default" w:ascii="Arial" w:hAnsi="Arial" w:cs="Arial"/>
          <w:color w:val="auto"/>
          <w:szCs w:val="21"/>
          <w:highlight w:val="none"/>
        </w:rPr>
        <w:t>2.1 招标文件组成</w:t>
      </w:r>
    </w:p>
    <w:p w14:paraId="2FE46737">
      <w:pPr>
        <w:ind w:firstLine="420" w:firstLineChars="200"/>
        <w:rPr>
          <w:rFonts w:hint="default" w:ascii="Arial" w:hAnsi="Arial" w:cs="Arial"/>
          <w:color w:val="auto"/>
          <w:highlight w:val="none"/>
        </w:rPr>
      </w:pPr>
      <w:r>
        <w:rPr>
          <w:rFonts w:hint="default" w:ascii="Arial" w:hAnsi="Arial" w:cs="Arial"/>
          <w:color w:val="auto"/>
          <w:highlight w:val="none"/>
        </w:rPr>
        <w:t>2.1.1第一章 招标公告</w:t>
      </w:r>
    </w:p>
    <w:p w14:paraId="7A668DAB">
      <w:pPr>
        <w:ind w:firstLine="420" w:firstLineChars="200"/>
        <w:rPr>
          <w:rFonts w:hint="default" w:ascii="Arial" w:hAnsi="Arial" w:cs="Arial"/>
          <w:color w:val="auto"/>
          <w:highlight w:val="none"/>
        </w:rPr>
      </w:pPr>
      <w:r>
        <w:rPr>
          <w:rFonts w:hint="default" w:ascii="Arial" w:hAnsi="Arial" w:cs="Arial"/>
          <w:color w:val="auto"/>
          <w:highlight w:val="none"/>
        </w:rPr>
        <w:t>2.1.2第二章 采购需求总体要求</w:t>
      </w:r>
    </w:p>
    <w:p w14:paraId="1ABF1231">
      <w:pPr>
        <w:ind w:firstLine="420" w:firstLineChars="200"/>
        <w:rPr>
          <w:rFonts w:hint="default" w:ascii="Arial" w:hAnsi="Arial" w:cs="Arial"/>
          <w:color w:val="auto"/>
          <w:highlight w:val="none"/>
        </w:rPr>
      </w:pPr>
      <w:r>
        <w:rPr>
          <w:rFonts w:hint="default" w:ascii="Arial" w:hAnsi="Arial" w:cs="Arial"/>
          <w:color w:val="auto"/>
          <w:highlight w:val="none"/>
        </w:rPr>
        <w:t>2.1.3第三章 采购需求</w:t>
      </w:r>
    </w:p>
    <w:p w14:paraId="151D1064">
      <w:pPr>
        <w:ind w:firstLine="420" w:firstLineChars="200"/>
        <w:rPr>
          <w:rFonts w:hint="default" w:ascii="Arial" w:hAnsi="Arial" w:cs="Arial"/>
          <w:color w:val="auto"/>
          <w:highlight w:val="none"/>
        </w:rPr>
      </w:pPr>
      <w:r>
        <w:rPr>
          <w:rFonts w:hint="default" w:ascii="Arial" w:hAnsi="Arial" w:cs="Arial"/>
          <w:color w:val="auto"/>
          <w:highlight w:val="none"/>
        </w:rPr>
        <w:t>2.1.4第四章 采购合同</w:t>
      </w:r>
    </w:p>
    <w:p w14:paraId="63CA2997">
      <w:pPr>
        <w:ind w:firstLine="420" w:firstLineChars="200"/>
        <w:rPr>
          <w:rFonts w:hint="default" w:ascii="Arial" w:hAnsi="Arial" w:cs="Arial"/>
          <w:color w:val="auto"/>
          <w:highlight w:val="none"/>
        </w:rPr>
      </w:pPr>
      <w:r>
        <w:rPr>
          <w:rFonts w:hint="default" w:ascii="Arial" w:hAnsi="Arial" w:cs="Arial"/>
          <w:color w:val="auto"/>
          <w:highlight w:val="none"/>
        </w:rPr>
        <w:t>2.1.5第五章 评标办法</w:t>
      </w:r>
    </w:p>
    <w:p w14:paraId="7D7EB9B3">
      <w:pPr>
        <w:ind w:firstLine="420" w:firstLineChars="200"/>
        <w:rPr>
          <w:rFonts w:hint="default" w:ascii="Arial" w:hAnsi="Arial" w:cs="Arial"/>
          <w:color w:val="auto"/>
          <w:highlight w:val="none"/>
        </w:rPr>
      </w:pPr>
      <w:r>
        <w:rPr>
          <w:rFonts w:hint="default" w:ascii="Arial" w:hAnsi="Arial" w:cs="Arial"/>
          <w:color w:val="auto"/>
          <w:highlight w:val="none"/>
        </w:rPr>
        <w:t>2.1.6第六章 投标人须知</w:t>
      </w:r>
    </w:p>
    <w:p w14:paraId="3D0E8766">
      <w:pPr>
        <w:ind w:firstLine="420" w:firstLineChars="200"/>
        <w:rPr>
          <w:rFonts w:hint="default" w:ascii="Arial" w:hAnsi="Arial" w:cs="Arial"/>
          <w:color w:val="auto"/>
          <w:highlight w:val="none"/>
        </w:rPr>
      </w:pPr>
      <w:r>
        <w:rPr>
          <w:rFonts w:hint="default" w:ascii="Arial" w:hAnsi="Arial" w:cs="Arial"/>
          <w:color w:val="auto"/>
          <w:highlight w:val="none"/>
        </w:rPr>
        <w:t>2.1.7第七章 投标文件格式</w:t>
      </w:r>
    </w:p>
    <w:p w14:paraId="74A17B46">
      <w:pPr>
        <w:ind w:firstLine="420" w:firstLineChars="200"/>
        <w:rPr>
          <w:rFonts w:hint="default" w:ascii="Arial" w:hAnsi="Arial" w:cs="Arial"/>
          <w:color w:val="auto"/>
          <w:highlight w:val="none"/>
        </w:rPr>
      </w:pPr>
      <w:r>
        <w:rPr>
          <w:rFonts w:hint="default" w:ascii="Arial" w:hAnsi="Arial" w:cs="Arial"/>
          <w:color w:val="auto"/>
          <w:highlight w:val="none"/>
        </w:rPr>
        <w:t>2.1.8补充文件</w:t>
      </w:r>
    </w:p>
    <w:p w14:paraId="09BF6192">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2.2 招标文件的质疑</w:t>
      </w:r>
    </w:p>
    <w:p w14:paraId="1A386884">
      <w:pPr>
        <w:ind w:firstLine="420" w:firstLineChars="200"/>
        <w:rPr>
          <w:rFonts w:hint="default" w:ascii="Arial" w:hAnsi="Arial" w:cs="Arial"/>
          <w:color w:val="auto"/>
          <w:highlight w:val="none"/>
        </w:rPr>
      </w:pPr>
      <w:r>
        <w:rPr>
          <w:rFonts w:hint="default" w:ascii="Arial" w:hAnsi="Arial" w:cs="Arial"/>
          <w:color w:val="auto"/>
          <w:highlight w:val="none"/>
        </w:rPr>
        <w:t>2.2.1投标人认为招标文件规定内容使自己的合法权益受到损害的，投标人可以提出书面质疑。</w:t>
      </w:r>
    </w:p>
    <w:p w14:paraId="245D56D8">
      <w:pPr>
        <w:ind w:firstLine="420" w:firstLineChars="200"/>
        <w:rPr>
          <w:rFonts w:hint="default" w:ascii="Arial" w:hAnsi="Arial" w:cs="Arial"/>
          <w:color w:val="auto"/>
          <w:highlight w:val="none"/>
        </w:rPr>
      </w:pPr>
      <w:r>
        <w:rPr>
          <w:rFonts w:hint="default" w:ascii="Arial" w:hAnsi="Arial" w:cs="Arial"/>
          <w:color w:val="auto"/>
          <w:highlight w:val="none"/>
        </w:rPr>
        <w:t>2.2.2质疑书须包括以下内容：</w:t>
      </w:r>
    </w:p>
    <w:p w14:paraId="6A69B6B9">
      <w:pPr>
        <w:ind w:firstLine="420" w:firstLineChars="200"/>
        <w:rPr>
          <w:rFonts w:hint="default" w:ascii="Arial" w:hAnsi="Arial" w:cs="Arial"/>
          <w:color w:val="auto"/>
          <w:highlight w:val="none"/>
        </w:rPr>
      </w:pPr>
      <w:r>
        <w:rPr>
          <w:rFonts w:hint="default" w:ascii="Arial" w:hAnsi="Arial" w:cs="Arial"/>
          <w:color w:val="auto"/>
          <w:highlight w:val="none"/>
        </w:rPr>
        <w:t>（1）投标人的姓名或者名称、地址、邮编、联系人及联系电话；</w:t>
      </w:r>
    </w:p>
    <w:p w14:paraId="51186C60">
      <w:pPr>
        <w:ind w:firstLine="420" w:firstLineChars="200"/>
        <w:rPr>
          <w:rFonts w:hint="default" w:ascii="Arial" w:hAnsi="Arial" w:cs="Arial"/>
          <w:color w:val="auto"/>
          <w:highlight w:val="none"/>
        </w:rPr>
      </w:pPr>
      <w:r>
        <w:rPr>
          <w:rFonts w:hint="default" w:ascii="Arial" w:hAnsi="Arial" w:cs="Arial"/>
          <w:color w:val="auto"/>
          <w:highlight w:val="none"/>
        </w:rPr>
        <w:t>（2）质疑项目的名称、编号；</w:t>
      </w:r>
    </w:p>
    <w:p w14:paraId="39414A1E">
      <w:pPr>
        <w:ind w:firstLine="420" w:firstLineChars="200"/>
        <w:rPr>
          <w:rFonts w:hint="default" w:ascii="Arial" w:hAnsi="Arial" w:cs="Arial"/>
          <w:color w:val="auto"/>
          <w:highlight w:val="none"/>
        </w:rPr>
      </w:pPr>
      <w:r>
        <w:rPr>
          <w:rFonts w:hint="default" w:ascii="Arial" w:hAnsi="Arial" w:cs="Arial"/>
          <w:color w:val="auto"/>
          <w:highlight w:val="none"/>
        </w:rPr>
        <w:t>（3）具体、明确的质疑事项和与质疑事项相关的请求；</w:t>
      </w:r>
    </w:p>
    <w:p w14:paraId="6FB01177">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4</w:t>
      </w:r>
      <w:r>
        <w:rPr>
          <w:rFonts w:hint="default" w:ascii="Arial" w:hAnsi="Arial" w:cs="Arial"/>
          <w:color w:val="auto"/>
          <w:highlight w:val="none"/>
        </w:rPr>
        <w:t>）事实依据；</w:t>
      </w:r>
    </w:p>
    <w:p w14:paraId="5CFC15B0">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5</w:t>
      </w:r>
      <w:r>
        <w:rPr>
          <w:rFonts w:hint="default" w:ascii="Arial" w:hAnsi="Arial" w:cs="Arial"/>
          <w:color w:val="auto"/>
          <w:highlight w:val="none"/>
        </w:rPr>
        <w:t>）必要的法律依据；</w:t>
      </w:r>
    </w:p>
    <w:p w14:paraId="54EB41F4">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6</w:t>
      </w:r>
      <w:r>
        <w:rPr>
          <w:rFonts w:hint="default" w:ascii="Arial" w:hAnsi="Arial" w:cs="Arial"/>
          <w:color w:val="auto"/>
          <w:highlight w:val="none"/>
        </w:rPr>
        <w:t>）提出质疑的日期。</w:t>
      </w:r>
    </w:p>
    <w:p w14:paraId="123E3FE8">
      <w:pPr>
        <w:ind w:firstLine="420" w:firstLineChars="200"/>
        <w:rPr>
          <w:rFonts w:hint="default" w:ascii="Arial" w:hAnsi="Arial" w:cs="Arial"/>
          <w:color w:val="auto"/>
          <w:highlight w:val="none"/>
        </w:rPr>
      </w:pPr>
      <w:r>
        <w:rPr>
          <w:rFonts w:hint="default" w:ascii="Arial" w:hAnsi="Arial" w:cs="Arial"/>
          <w:color w:val="auto"/>
          <w:highlight w:val="none"/>
        </w:rPr>
        <w:t>2.2.3</w:t>
      </w:r>
      <w:r>
        <w:rPr>
          <w:rFonts w:hint="default" w:ascii="Arial" w:hAnsi="Arial" w:cs="Arial"/>
          <w:color w:val="auto"/>
          <w:kern w:val="0"/>
          <w:szCs w:val="21"/>
          <w:highlight w:val="none"/>
        </w:rPr>
        <w:t>质疑期限为自获取招标文件之日或者</w:t>
      </w:r>
      <w:r>
        <w:rPr>
          <w:rFonts w:hint="default" w:ascii="Arial" w:hAnsi="Arial" w:cs="Arial"/>
          <w:color w:val="auto"/>
          <w:highlight w:val="none"/>
        </w:rPr>
        <w:t>招标</w:t>
      </w:r>
      <w:r>
        <w:rPr>
          <w:rFonts w:hint="default" w:ascii="Arial" w:hAnsi="Arial" w:cs="Arial"/>
          <w:color w:val="auto"/>
          <w:kern w:val="0"/>
          <w:szCs w:val="21"/>
          <w:highlight w:val="none"/>
        </w:rPr>
        <w:t>公告期限届满之日（公告期限届满后获取招标文件的，以公告期限届满之日为准）起7个工作日内，投标人应在质疑期限内一次性向采购代理机构提出针对招标文件的质疑，逾期提出不予受理。</w:t>
      </w:r>
    </w:p>
    <w:p w14:paraId="74388414">
      <w:pPr>
        <w:ind w:firstLine="420" w:firstLineChars="200"/>
        <w:rPr>
          <w:rFonts w:hint="default" w:ascii="Arial" w:hAnsi="Arial" w:cs="Arial"/>
          <w:color w:val="auto"/>
          <w:highlight w:val="none"/>
        </w:rPr>
      </w:pPr>
      <w:r>
        <w:rPr>
          <w:rFonts w:hint="default" w:ascii="Arial" w:hAnsi="Arial" w:cs="Arial"/>
          <w:color w:val="auto"/>
          <w:highlight w:val="none"/>
        </w:rPr>
        <w:t>2.2.4质疑书中涉及的相关材料中有外文资料的，应当将与质疑相关的外文资料完整、客观、真实地翻译为中文，并注明翻译人员姓名、工作单位、联系方式等信息。</w:t>
      </w:r>
    </w:p>
    <w:p w14:paraId="10E97663">
      <w:pPr>
        <w:ind w:firstLine="420" w:firstLineChars="200"/>
        <w:rPr>
          <w:rFonts w:hint="default" w:ascii="Arial" w:hAnsi="Arial" w:cs="Arial"/>
          <w:color w:val="auto"/>
          <w:highlight w:val="none"/>
        </w:rPr>
      </w:pPr>
      <w:r>
        <w:rPr>
          <w:rFonts w:hint="default" w:ascii="Arial" w:hAnsi="Arial" w:cs="Arial"/>
          <w:color w:val="auto"/>
          <w:highlight w:val="none"/>
        </w:rPr>
        <w:t>2.2.5投标人为自然人的，应当由本人签字；投标人为法人或者其他组织的，应当由法定代表人、主要负责人，或者其授权代表签字或者盖章，并加盖公章。否则不予受理。</w:t>
      </w:r>
    </w:p>
    <w:p w14:paraId="22801C97">
      <w:pPr>
        <w:ind w:firstLine="420" w:firstLineChars="200"/>
        <w:rPr>
          <w:rFonts w:hint="default" w:ascii="Arial" w:hAnsi="Arial" w:cs="Arial"/>
          <w:color w:val="auto"/>
          <w:highlight w:val="none"/>
        </w:rPr>
      </w:pPr>
      <w:r>
        <w:rPr>
          <w:rFonts w:hint="default" w:ascii="Arial" w:hAnsi="Arial" w:cs="Arial"/>
          <w:color w:val="auto"/>
          <w:highlight w:val="none"/>
        </w:rPr>
        <w:t>2.2.6质疑书以直接送达或邮寄送达方式（份数为一式三份）或传真送达方式或以扫描件在线提交方式。</w:t>
      </w:r>
    </w:p>
    <w:p w14:paraId="40786986">
      <w:pPr>
        <w:ind w:firstLine="420" w:firstLineChars="200"/>
        <w:rPr>
          <w:rFonts w:hint="default" w:ascii="Arial" w:hAnsi="Arial" w:cs="Arial"/>
          <w:color w:val="auto"/>
          <w:highlight w:val="none"/>
        </w:rPr>
      </w:pPr>
      <w:r>
        <w:rPr>
          <w:rFonts w:hint="default" w:ascii="Arial" w:hAnsi="Arial" w:cs="Arial"/>
          <w:color w:val="auto"/>
          <w:highlight w:val="none"/>
        </w:rPr>
        <w:t>2.2.7质疑书以传真形式提交后，同时须向采购代理机构提交质疑书原件，实际收到原件之日作为收到质疑日。</w:t>
      </w:r>
    </w:p>
    <w:p w14:paraId="53FD8978">
      <w:pPr>
        <w:ind w:firstLine="420" w:firstLineChars="200"/>
        <w:rPr>
          <w:rFonts w:hint="default" w:ascii="Arial" w:hAnsi="Arial" w:cs="Arial"/>
          <w:color w:val="auto"/>
          <w:highlight w:val="none"/>
        </w:rPr>
      </w:pPr>
      <w:r>
        <w:rPr>
          <w:rFonts w:hint="default" w:ascii="Arial" w:hAnsi="Arial" w:cs="Arial"/>
          <w:color w:val="auto"/>
          <w:highlight w:val="none"/>
        </w:rPr>
        <w:t>2.2.8</w:t>
      </w:r>
      <w:r>
        <w:rPr>
          <w:rFonts w:hint="default" w:ascii="Arial" w:hAnsi="Arial" w:cs="Arial"/>
          <w:color w:val="auto"/>
          <w:szCs w:val="21"/>
          <w:highlight w:val="none"/>
        </w:rPr>
        <w:t>如联合体投标，质疑应由组成联合体的所有</w:t>
      </w:r>
      <w:r>
        <w:rPr>
          <w:rFonts w:hint="eastAsia" w:ascii="Arial" w:hAnsi="Arial" w:cs="Arial"/>
          <w:color w:val="auto"/>
          <w:szCs w:val="21"/>
          <w:highlight w:val="none"/>
          <w:lang w:eastAsia="zh-CN"/>
        </w:rPr>
        <w:t>投标人</w:t>
      </w:r>
      <w:r>
        <w:rPr>
          <w:rFonts w:hint="default" w:ascii="Arial" w:hAnsi="Arial" w:cs="Arial"/>
          <w:color w:val="auto"/>
          <w:szCs w:val="21"/>
          <w:highlight w:val="none"/>
        </w:rPr>
        <w:t>共同提出。</w:t>
      </w:r>
    </w:p>
    <w:p w14:paraId="7315175F">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2.3 招标文件的澄清</w:t>
      </w:r>
    </w:p>
    <w:p w14:paraId="051D26FF">
      <w:pPr>
        <w:ind w:firstLine="420" w:firstLineChars="200"/>
        <w:rPr>
          <w:rFonts w:hint="default" w:ascii="Arial" w:hAnsi="Arial" w:cs="Arial"/>
          <w:color w:val="auto"/>
          <w:highlight w:val="none"/>
        </w:rPr>
      </w:pPr>
      <w:r>
        <w:rPr>
          <w:rFonts w:hint="default" w:ascii="Arial" w:hAnsi="Arial" w:cs="Arial"/>
          <w:color w:val="auto"/>
          <w:highlight w:val="none"/>
        </w:rPr>
        <w:t>2.3.1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21C9AC60">
      <w:pPr>
        <w:ind w:firstLine="420" w:firstLineChars="200"/>
        <w:rPr>
          <w:rFonts w:hint="default" w:ascii="Arial" w:hAnsi="Arial" w:cs="Arial"/>
          <w:color w:val="auto"/>
          <w:highlight w:val="none"/>
        </w:rPr>
      </w:pPr>
      <w:r>
        <w:rPr>
          <w:rFonts w:hint="default" w:ascii="Arial" w:hAnsi="Arial" w:cs="Arial"/>
          <w:color w:val="auto"/>
          <w:highlight w:val="none"/>
        </w:rPr>
        <w:t>2.3.2 投标人要求澄清的资料应加盖单位公章、写明日期。</w:t>
      </w:r>
    </w:p>
    <w:p w14:paraId="6FF75A8D">
      <w:pPr>
        <w:ind w:firstLine="420" w:firstLineChars="200"/>
        <w:rPr>
          <w:rFonts w:hint="default" w:ascii="Arial" w:hAnsi="Arial" w:cs="Arial"/>
          <w:color w:val="auto"/>
          <w:highlight w:val="none"/>
        </w:rPr>
      </w:pPr>
      <w:r>
        <w:rPr>
          <w:rFonts w:hint="default" w:ascii="Arial" w:hAnsi="Arial" w:cs="Arial"/>
          <w:color w:val="auto"/>
          <w:highlight w:val="none"/>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48412C3">
      <w:pPr>
        <w:ind w:firstLine="420" w:firstLineChars="200"/>
        <w:rPr>
          <w:rFonts w:hint="default" w:ascii="Arial" w:hAnsi="Arial" w:cs="Arial"/>
          <w:color w:val="auto"/>
          <w:highlight w:val="none"/>
        </w:rPr>
      </w:pPr>
      <w:r>
        <w:rPr>
          <w:rFonts w:hint="default" w:ascii="Arial" w:hAnsi="Arial" w:cs="Arial"/>
          <w:color w:val="auto"/>
          <w:highlight w:val="none"/>
        </w:rPr>
        <w:t>2.3.4澄清的内容影响投标文件编制的，采购代理机构将顺延投标截止时间，使之满足政府采购的相关规定。</w:t>
      </w:r>
    </w:p>
    <w:p w14:paraId="766403E5">
      <w:pPr>
        <w:ind w:firstLine="420" w:firstLineChars="200"/>
        <w:rPr>
          <w:rFonts w:hint="default" w:ascii="Arial" w:hAnsi="Arial" w:cs="Arial"/>
          <w:color w:val="auto"/>
          <w:highlight w:val="none"/>
        </w:rPr>
      </w:pPr>
      <w:r>
        <w:rPr>
          <w:rFonts w:hint="default" w:ascii="Arial" w:hAnsi="Arial" w:cs="Arial"/>
          <w:color w:val="auto"/>
          <w:highlight w:val="none"/>
        </w:rPr>
        <w:t>2.3.5投标人在收到补充文件后，应在24小时内以书面形式向采购代理机构确认已收到该补充文件。</w:t>
      </w:r>
    </w:p>
    <w:p w14:paraId="30226E59">
      <w:pPr>
        <w:ind w:firstLine="420" w:firstLineChars="200"/>
        <w:rPr>
          <w:rFonts w:hint="default" w:ascii="Arial" w:hAnsi="Arial" w:cs="Arial"/>
          <w:color w:val="auto"/>
          <w:highlight w:val="none"/>
        </w:rPr>
      </w:pPr>
      <w:r>
        <w:rPr>
          <w:rFonts w:hint="default" w:ascii="Arial" w:hAnsi="Arial" w:cs="Arial"/>
          <w:color w:val="auto"/>
          <w:highlight w:val="none"/>
        </w:rPr>
        <w:t>2.3.6当招标文件与补充文件就同一内容的表述不一致时，以最后发出的书面文件为准。</w:t>
      </w:r>
    </w:p>
    <w:p w14:paraId="45B69F97">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2.4 招标文件的修改</w:t>
      </w:r>
    </w:p>
    <w:p w14:paraId="379EE905">
      <w:pPr>
        <w:ind w:firstLine="420" w:firstLineChars="200"/>
        <w:rPr>
          <w:rFonts w:hint="default" w:ascii="Arial" w:hAnsi="Arial" w:cs="Arial"/>
          <w:color w:val="auto"/>
          <w:highlight w:val="none"/>
        </w:rPr>
      </w:pPr>
      <w:r>
        <w:rPr>
          <w:rFonts w:hint="default" w:ascii="Arial" w:hAnsi="Arial" w:cs="Arial"/>
          <w:color w:val="auto"/>
          <w:highlight w:val="none"/>
        </w:rPr>
        <w:t>2.4.1 在投标截止时间前，由于各种原因采购人可能以补充文件的形式修改完善招标文件。</w:t>
      </w:r>
    </w:p>
    <w:p w14:paraId="7E8BE766">
      <w:pPr>
        <w:ind w:firstLine="420" w:firstLineChars="200"/>
        <w:rPr>
          <w:rFonts w:hint="default" w:ascii="Arial" w:hAnsi="Arial" w:cs="Arial"/>
          <w:color w:val="auto"/>
          <w:highlight w:val="none"/>
        </w:rPr>
      </w:pPr>
      <w:r>
        <w:rPr>
          <w:rFonts w:hint="default" w:ascii="Arial" w:hAnsi="Arial" w:cs="Arial"/>
          <w:color w:val="auto"/>
          <w:highlight w:val="none"/>
        </w:rPr>
        <w:t>2.4.2补充文件作为招标文件组成部分，补充文件将以网上公告等形式告知所有获取招标文件的投标人，补充文件对投标人均有约束力。</w:t>
      </w:r>
    </w:p>
    <w:p w14:paraId="26A87753">
      <w:pPr>
        <w:ind w:firstLine="420" w:firstLineChars="200"/>
        <w:rPr>
          <w:rFonts w:hint="default" w:ascii="Arial" w:hAnsi="Arial" w:cs="Arial"/>
          <w:color w:val="auto"/>
          <w:highlight w:val="none"/>
        </w:rPr>
      </w:pPr>
      <w:r>
        <w:rPr>
          <w:rFonts w:hint="default" w:ascii="Arial" w:hAnsi="Arial" w:cs="Arial"/>
          <w:color w:val="auto"/>
          <w:highlight w:val="none"/>
        </w:rPr>
        <w:t>2.4.3修改的内容影响投标文件编制的，采购代理机构将顺延投标截止时间，使之满足政府采购的相关规定。</w:t>
      </w:r>
    </w:p>
    <w:p w14:paraId="09A47C35">
      <w:pPr>
        <w:ind w:firstLine="420" w:firstLineChars="200"/>
        <w:rPr>
          <w:rFonts w:hint="default" w:ascii="Arial" w:hAnsi="Arial" w:cs="Arial"/>
          <w:color w:val="auto"/>
          <w:highlight w:val="none"/>
        </w:rPr>
      </w:pPr>
      <w:r>
        <w:rPr>
          <w:rFonts w:hint="default" w:ascii="Arial" w:hAnsi="Arial" w:cs="Arial"/>
          <w:color w:val="auto"/>
          <w:highlight w:val="none"/>
        </w:rPr>
        <w:t>2.4.4投标人在收到补充文件后，应在24小时内以书面形式向采购代理机构确认已收到该补充文件。</w:t>
      </w:r>
    </w:p>
    <w:p w14:paraId="27606E2F">
      <w:pPr>
        <w:ind w:firstLine="420" w:firstLineChars="200"/>
        <w:rPr>
          <w:rFonts w:hint="default" w:ascii="Arial" w:hAnsi="Arial" w:cs="Arial"/>
          <w:color w:val="auto"/>
          <w:highlight w:val="none"/>
        </w:rPr>
      </w:pPr>
      <w:r>
        <w:rPr>
          <w:rFonts w:hint="default" w:ascii="Arial" w:hAnsi="Arial" w:cs="Arial"/>
          <w:color w:val="auto"/>
          <w:highlight w:val="none"/>
        </w:rPr>
        <w:t>2.4.5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14:paraId="53C1A6FD">
      <w:pPr>
        <w:ind w:firstLine="420" w:firstLineChars="200"/>
        <w:rPr>
          <w:rFonts w:hint="default" w:ascii="Arial" w:hAnsi="Arial" w:cs="Arial"/>
          <w:color w:val="auto"/>
          <w:highlight w:val="none"/>
        </w:rPr>
      </w:pPr>
      <w:r>
        <w:rPr>
          <w:rFonts w:hint="default" w:ascii="Arial" w:hAnsi="Arial" w:cs="Arial"/>
          <w:color w:val="auto"/>
          <w:highlight w:val="none"/>
        </w:rPr>
        <w:t>2.4.6投标人要求澄清的资料应加盖单位公章、写明日期。</w:t>
      </w:r>
    </w:p>
    <w:p w14:paraId="7583E186">
      <w:pPr>
        <w:ind w:firstLine="420" w:firstLineChars="200"/>
        <w:rPr>
          <w:rFonts w:hint="default" w:ascii="Arial" w:hAnsi="Arial" w:cs="Arial"/>
          <w:color w:val="auto"/>
          <w:highlight w:val="none"/>
        </w:rPr>
      </w:pPr>
      <w:r>
        <w:rPr>
          <w:rFonts w:hint="default" w:ascii="Arial" w:hAnsi="Arial" w:cs="Arial"/>
          <w:color w:val="auto"/>
          <w:highlight w:val="none"/>
        </w:rPr>
        <w:t>2.4.7对补充文件的澄清答复按2.3款规定。</w:t>
      </w:r>
    </w:p>
    <w:p w14:paraId="772518CD">
      <w:pPr>
        <w:ind w:firstLine="420" w:firstLineChars="200"/>
        <w:rPr>
          <w:rFonts w:hint="default" w:ascii="Arial" w:hAnsi="Arial" w:cs="Arial"/>
          <w:color w:val="auto"/>
          <w:highlight w:val="none"/>
        </w:rPr>
      </w:pPr>
      <w:r>
        <w:rPr>
          <w:rFonts w:hint="default" w:ascii="Arial" w:hAnsi="Arial" w:cs="Arial"/>
          <w:color w:val="auto"/>
          <w:highlight w:val="none"/>
        </w:rPr>
        <w:t>2.4.8当招标文件与补充文件就同一内容的表述不一致时，以最后发出的书面文件为准。</w:t>
      </w:r>
    </w:p>
    <w:p w14:paraId="39239801">
      <w:pPr>
        <w:ind w:firstLine="420" w:firstLineChars="200"/>
        <w:rPr>
          <w:rFonts w:hint="default" w:ascii="Arial" w:hAnsi="Arial" w:cs="Arial"/>
          <w:color w:val="auto"/>
          <w:highlight w:val="none"/>
        </w:rPr>
      </w:pPr>
      <w:r>
        <w:rPr>
          <w:rFonts w:hint="default" w:ascii="Arial" w:hAnsi="Arial" w:cs="Arial"/>
          <w:color w:val="auto"/>
          <w:highlight w:val="none"/>
        </w:rPr>
        <w:t>2.4.9任何口头答复均不属于招标文件的组成部分。</w:t>
      </w:r>
    </w:p>
    <w:p w14:paraId="280B2694">
      <w:pPr>
        <w:pStyle w:val="3"/>
        <w:adjustRightInd w:val="0"/>
        <w:ind w:firstLine="422"/>
        <w:rPr>
          <w:rFonts w:hint="default" w:ascii="Arial" w:hAnsi="Arial" w:cs="Arial"/>
          <w:color w:val="auto"/>
          <w:szCs w:val="21"/>
          <w:highlight w:val="none"/>
        </w:rPr>
      </w:pPr>
      <w:r>
        <w:rPr>
          <w:rFonts w:hint="default" w:ascii="Arial" w:hAnsi="Arial" w:cs="Arial"/>
          <w:color w:val="auto"/>
          <w:szCs w:val="21"/>
          <w:highlight w:val="none"/>
        </w:rPr>
        <w:t>三、投标文件</w:t>
      </w:r>
      <w:bookmarkEnd w:id="75"/>
      <w:bookmarkEnd w:id="76"/>
    </w:p>
    <w:p w14:paraId="5C4CB132">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3.1 投标文件</w:t>
      </w:r>
    </w:p>
    <w:p w14:paraId="0A4F2A4E">
      <w:pPr>
        <w:ind w:firstLine="420" w:firstLineChars="200"/>
        <w:rPr>
          <w:rFonts w:hint="default" w:ascii="Arial" w:hAnsi="Arial" w:cs="Arial"/>
          <w:color w:val="auto"/>
          <w:highlight w:val="none"/>
        </w:rPr>
      </w:pPr>
      <w:r>
        <w:rPr>
          <w:rFonts w:hint="default" w:ascii="Arial" w:hAnsi="Arial" w:cs="Arial"/>
          <w:color w:val="auto"/>
          <w:highlight w:val="none"/>
        </w:rPr>
        <w:t>3.1.1 投标人应仔细阅读招标文件规定的所有内容，以保证能全面准确理解招标文件，并按照招标文件要求，详细编制投标文件，投标文件内容必须针对本次招标响应。</w:t>
      </w:r>
    </w:p>
    <w:p w14:paraId="2DC54DB5">
      <w:pPr>
        <w:ind w:firstLine="420" w:firstLineChars="200"/>
        <w:rPr>
          <w:rFonts w:hint="default" w:ascii="Arial" w:hAnsi="Arial" w:cs="Arial"/>
          <w:color w:val="auto"/>
          <w:highlight w:val="none"/>
        </w:rPr>
      </w:pPr>
      <w:r>
        <w:rPr>
          <w:rFonts w:hint="default" w:ascii="Arial" w:hAnsi="Arial" w:cs="Arial"/>
          <w:color w:val="auto"/>
          <w:highlight w:val="none"/>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B6A05C3">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3.2 投标文件组成</w:t>
      </w:r>
    </w:p>
    <w:p w14:paraId="418C9500">
      <w:pPr>
        <w:pStyle w:val="4"/>
        <w:ind w:firstLine="422"/>
        <w:rPr>
          <w:rFonts w:hint="default" w:ascii="Arial" w:hAnsi="Arial" w:cs="Arial"/>
          <w:color w:val="auto"/>
          <w:highlight w:val="none"/>
        </w:rPr>
      </w:pPr>
      <w:r>
        <w:rPr>
          <w:rFonts w:hint="default" w:ascii="Arial" w:hAnsi="Arial" w:cs="Arial"/>
          <w:color w:val="auto"/>
          <w:highlight w:val="none"/>
        </w:rPr>
        <w:t>3.2.1 资格文件</w:t>
      </w:r>
    </w:p>
    <w:p w14:paraId="1B2DA4CD">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（1）符合参加政府采购活动应当具备的一般条件的承诺函</w:t>
      </w:r>
    </w:p>
    <w:p w14:paraId="7249D896">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（2）联合协议（如果有）</w:t>
      </w:r>
    </w:p>
    <w:p w14:paraId="39BC3BA5">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（3）落实政府采购政策需满足的资格要求</w:t>
      </w:r>
    </w:p>
    <w:p w14:paraId="4F7237A6">
      <w:pPr>
        <w:ind w:firstLine="420" w:firstLineChars="200"/>
        <w:rPr>
          <w:rFonts w:hint="default" w:ascii="Arial" w:hAnsi="Arial" w:cs="Arial"/>
          <w:color w:val="auto"/>
          <w:highlight w:val="none"/>
        </w:rPr>
      </w:pPr>
      <w:r>
        <w:rPr>
          <w:rFonts w:hint="eastAsia" w:ascii="Arial" w:hAnsi="Arial" w:cs="Arial"/>
          <w:color w:val="000000"/>
          <w:szCs w:val="21"/>
        </w:rPr>
        <w:t>（4）本项目的特定资格要求</w:t>
      </w:r>
    </w:p>
    <w:p w14:paraId="3A89D4CA">
      <w:pPr>
        <w:pStyle w:val="4"/>
        <w:ind w:firstLine="422"/>
        <w:rPr>
          <w:rFonts w:hint="default" w:ascii="Arial" w:hAnsi="Arial" w:cs="Arial"/>
          <w:color w:val="auto"/>
          <w:highlight w:val="none"/>
        </w:rPr>
      </w:pPr>
      <w:r>
        <w:rPr>
          <w:rFonts w:hint="default" w:ascii="Arial" w:hAnsi="Arial" w:cs="Arial"/>
          <w:color w:val="auto"/>
          <w:highlight w:val="none"/>
        </w:rPr>
        <w:t>3.2.2 商务技术文件</w:t>
      </w:r>
    </w:p>
    <w:p w14:paraId="4C5DFA42">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（1）法定代表人资格证明书</w:t>
      </w:r>
    </w:p>
    <w:p w14:paraId="26A6929F">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（2）法定代表人授权委托书格式</w:t>
      </w:r>
    </w:p>
    <w:p w14:paraId="1BC7D989">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（3）分包意向协议书（如果有）</w:t>
      </w:r>
    </w:p>
    <w:p w14:paraId="6CD1CC9A">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（4）偏离表</w:t>
      </w:r>
    </w:p>
    <w:p w14:paraId="1EDAEE1A">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（5）廉政承诺书</w:t>
      </w:r>
    </w:p>
    <w:p w14:paraId="2C38BF0E">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（6）其他资信资料</w:t>
      </w:r>
    </w:p>
    <w:p w14:paraId="40568890">
      <w:pPr>
        <w:adjustRightInd w:val="0"/>
        <w:snapToGrid w:val="0"/>
        <w:spacing w:line="300" w:lineRule="auto"/>
        <w:ind w:firstLine="420" w:firstLineChars="200"/>
        <w:rPr>
          <w:rFonts w:hint="eastAsia" w:ascii="Arial" w:hAnsi="Arial" w:cs="Arial"/>
          <w:color w:val="000000"/>
          <w:szCs w:val="21"/>
        </w:rPr>
      </w:pPr>
      <w:r>
        <w:rPr>
          <w:rFonts w:hint="eastAsia" w:ascii="Arial" w:hAnsi="Arial" w:cs="Arial"/>
          <w:color w:val="000000"/>
          <w:szCs w:val="21"/>
        </w:rPr>
        <w:t>（7）相关业绩表格式</w:t>
      </w:r>
    </w:p>
    <w:p w14:paraId="5C7BAB47">
      <w:pPr>
        <w:ind w:firstLine="420" w:firstLineChars="200"/>
        <w:rPr>
          <w:rFonts w:hint="default" w:ascii="Arial" w:hAnsi="Arial" w:cs="Arial"/>
          <w:color w:val="auto"/>
          <w:highlight w:val="none"/>
        </w:rPr>
      </w:pPr>
      <w:r>
        <w:rPr>
          <w:rFonts w:hint="eastAsia" w:ascii="Arial" w:hAnsi="Arial" w:cs="Arial"/>
          <w:color w:val="000000"/>
          <w:szCs w:val="21"/>
        </w:rPr>
        <w:t>（8）提供针对本项目的完整技术解决方案</w:t>
      </w:r>
    </w:p>
    <w:p w14:paraId="29D96E43">
      <w:pPr>
        <w:pStyle w:val="4"/>
        <w:ind w:firstLine="422"/>
        <w:rPr>
          <w:rFonts w:hint="default" w:ascii="Arial" w:hAnsi="Arial" w:cs="Arial"/>
          <w:color w:val="auto"/>
          <w:highlight w:val="none"/>
        </w:rPr>
      </w:pPr>
      <w:r>
        <w:rPr>
          <w:rFonts w:hint="default" w:ascii="Arial" w:hAnsi="Arial" w:cs="Arial"/>
          <w:color w:val="auto"/>
          <w:highlight w:val="none"/>
        </w:rPr>
        <w:t>3.2.3 报价文件</w:t>
      </w:r>
    </w:p>
    <w:p w14:paraId="095FD097">
      <w:pPr>
        <w:ind w:firstLine="420" w:firstLineChars="200"/>
        <w:rPr>
          <w:rFonts w:hint="default" w:ascii="Arial" w:hAnsi="Arial" w:cs="Arial"/>
          <w:color w:val="auto"/>
          <w:highlight w:val="none"/>
        </w:rPr>
      </w:pPr>
      <w:r>
        <w:rPr>
          <w:rFonts w:hint="default" w:ascii="Arial" w:hAnsi="Arial" w:cs="Arial"/>
          <w:color w:val="auto"/>
          <w:highlight w:val="none"/>
        </w:rPr>
        <w:t>（1）投标函</w:t>
      </w:r>
    </w:p>
    <w:p w14:paraId="0D10E137">
      <w:pPr>
        <w:ind w:firstLine="420" w:firstLineChars="200"/>
        <w:rPr>
          <w:rFonts w:hint="default" w:ascii="Arial" w:hAnsi="Arial" w:cs="Arial"/>
          <w:color w:val="auto"/>
          <w:highlight w:val="none"/>
        </w:rPr>
      </w:pPr>
      <w:r>
        <w:rPr>
          <w:rFonts w:hint="default" w:ascii="Arial" w:hAnsi="Arial" w:cs="Arial"/>
          <w:color w:val="auto"/>
          <w:highlight w:val="none"/>
        </w:rPr>
        <w:t>（2）开标一览表</w:t>
      </w:r>
    </w:p>
    <w:p w14:paraId="1B0405DD">
      <w:pPr>
        <w:ind w:firstLine="420" w:firstLineChars="200"/>
        <w:rPr>
          <w:rFonts w:hint="default" w:ascii="Arial" w:hAnsi="Arial" w:eastAsia="宋体" w:cs="Arial"/>
          <w:color w:val="auto"/>
          <w:highlight w:val="none"/>
          <w:lang w:val="en-US" w:eastAsia="zh-CN"/>
        </w:rPr>
      </w:pPr>
      <w:r>
        <w:rPr>
          <w:rFonts w:hint="default" w:ascii="Arial" w:hAnsi="Arial" w:cs="Arial"/>
          <w:color w:val="auto"/>
          <w:highlight w:val="none"/>
        </w:rPr>
        <w:t>（</w:t>
      </w:r>
      <w:r>
        <w:rPr>
          <w:rFonts w:hint="default" w:ascii="Arial" w:hAnsi="Arial" w:cs="Arial"/>
          <w:color w:val="auto"/>
          <w:highlight w:val="none"/>
          <w:lang w:val="en-US" w:eastAsia="zh-CN"/>
        </w:rPr>
        <w:t>3</w:t>
      </w:r>
      <w:r>
        <w:rPr>
          <w:rFonts w:hint="default" w:ascii="Arial" w:hAnsi="Arial" w:cs="Arial"/>
          <w:color w:val="auto"/>
          <w:highlight w:val="none"/>
        </w:rPr>
        <w:t>）</w:t>
      </w:r>
      <w:r>
        <w:rPr>
          <w:rFonts w:hint="eastAsia" w:ascii="Arial" w:hAnsi="Arial" w:cs="Arial"/>
          <w:color w:val="auto"/>
          <w:highlight w:val="none"/>
          <w:lang w:val="en-US" w:eastAsia="zh-CN"/>
        </w:rPr>
        <w:t>投标报价组成明细表</w:t>
      </w:r>
    </w:p>
    <w:p w14:paraId="11234993">
      <w:pPr>
        <w:ind w:firstLine="420" w:firstLineChars="200"/>
        <w:rPr>
          <w:rFonts w:hint="default" w:ascii="Arial" w:hAnsi="Arial" w:cs="Arial"/>
          <w:color w:val="auto"/>
          <w:highlight w:val="none"/>
        </w:rPr>
      </w:pPr>
      <w:r>
        <w:rPr>
          <w:rFonts w:hint="eastAsia" w:ascii="Arial" w:hAnsi="Arial" w:cs="Arial"/>
          <w:color w:val="auto"/>
          <w:highlight w:val="none"/>
          <w:lang w:eastAsia="zh-CN"/>
        </w:rPr>
        <w:t>（</w:t>
      </w:r>
      <w:r>
        <w:rPr>
          <w:rFonts w:hint="eastAsia" w:ascii="Arial" w:hAnsi="Arial" w:cs="Arial"/>
          <w:color w:val="auto"/>
          <w:highlight w:val="none"/>
          <w:lang w:val="en-US" w:eastAsia="zh-CN"/>
        </w:rPr>
        <w:t>4</w:t>
      </w:r>
      <w:r>
        <w:rPr>
          <w:rFonts w:hint="eastAsia" w:ascii="Arial" w:hAnsi="Arial" w:cs="Arial"/>
          <w:color w:val="auto"/>
          <w:highlight w:val="none"/>
          <w:lang w:eastAsia="zh-CN"/>
        </w:rPr>
        <w:t>）</w:t>
      </w:r>
      <w:r>
        <w:rPr>
          <w:rFonts w:hint="default" w:ascii="Arial" w:hAnsi="Arial" w:cs="Arial"/>
          <w:color w:val="auto"/>
          <w:highlight w:val="none"/>
        </w:rPr>
        <w:t>交纳采购代理服务费承诺书</w:t>
      </w:r>
    </w:p>
    <w:p w14:paraId="25C8D824">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3.3 投标文件的编制</w:t>
      </w:r>
    </w:p>
    <w:p w14:paraId="69F3D352">
      <w:pPr>
        <w:pStyle w:val="4"/>
        <w:ind w:firstLine="422"/>
        <w:rPr>
          <w:rFonts w:hint="default" w:ascii="Arial" w:hAnsi="Arial" w:cs="Arial"/>
          <w:color w:val="auto"/>
          <w:highlight w:val="none"/>
        </w:rPr>
      </w:pPr>
      <w:r>
        <w:rPr>
          <w:rFonts w:hint="default" w:ascii="Arial" w:hAnsi="Arial" w:cs="Arial"/>
          <w:color w:val="auto"/>
          <w:highlight w:val="none"/>
        </w:rPr>
        <w:t>3.3.1 内容编制</w:t>
      </w:r>
    </w:p>
    <w:p w14:paraId="0E59B2B4">
      <w:pPr>
        <w:ind w:firstLine="420" w:firstLineChars="200"/>
        <w:rPr>
          <w:rFonts w:hint="default" w:ascii="Arial" w:hAnsi="Arial" w:cs="Arial"/>
          <w:color w:val="auto"/>
          <w:highlight w:val="none"/>
        </w:rPr>
      </w:pPr>
      <w:r>
        <w:rPr>
          <w:rFonts w:hint="default" w:ascii="Arial" w:hAnsi="Arial" w:cs="Arial"/>
          <w:color w:val="auto"/>
          <w:highlight w:val="none"/>
        </w:rPr>
        <w:t>（1）投标文件应按照本章3.2款中规定的顺序及采用</w:t>
      </w:r>
      <w:r>
        <w:rPr>
          <w:rFonts w:hint="default" w:ascii="Arial" w:hAnsi="Arial" w:cs="Arial"/>
          <w:color w:val="auto"/>
          <w:highlight w:val="none"/>
          <w:lang w:eastAsia="zh-CN"/>
        </w:rPr>
        <w:t>“</w:t>
      </w:r>
      <w:r>
        <w:rPr>
          <w:rFonts w:hint="default" w:ascii="Arial" w:hAnsi="Arial" w:cs="Arial"/>
          <w:color w:val="auto"/>
          <w:highlight w:val="none"/>
        </w:rPr>
        <w:t>第七章 投标文件格式</w:t>
      </w:r>
      <w:r>
        <w:rPr>
          <w:rFonts w:hint="default" w:ascii="Arial" w:hAnsi="Arial" w:cs="Arial"/>
          <w:color w:val="auto"/>
          <w:highlight w:val="none"/>
          <w:lang w:eastAsia="zh-CN"/>
        </w:rPr>
        <w:t>”</w:t>
      </w:r>
      <w:r>
        <w:rPr>
          <w:rFonts w:hint="default" w:ascii="Arial" w:hAnsi="Arial" w:cs="Arial"/>
          <w:color w:val="auto"/>
          <w:highlight w:val="none"/>
        </w:rPr>
        <w:t>中提供的格式进行编制，并按</w:t>
      </w:r>
      <w:r>
        <w:rPr>
          <w:rFonts w:hint="default" w:ascii="Arial" w:hAnsi="Arial" w:cs="Arial"/>
          <w:color w:val="auto"/>
          <w:highlight w:val="none"/>
          <w:lang w:eastAsia="zh-CN"/>
        </w:rPr>
        <w:t>“</w:t>
      </w:r>
      <w:r>
        <w:rPr>
          <w:rFonts w:hint="default" w:ascii="Arial" w:hAnsi="Arial" w:cs="Arial"/>
          <w:color w:val="auto"/>
          <w:highlight w:val="none"/>
        </w:rPr>
        <w:t>政府采购云平台</w:t>
      </w:r>
      <w:r>
        <w:rPr>
          <w:rFonts w:hint="default" w:ascii="Arial" w:hAnsi="Arial" w:cs="Arial"/>
          <w:color w:val="auto"/>
          <w:highlight w:val="none"/>
          <w:lang w:eastAsia="zh-CN"/>
        </w:rPr>
        <w:t>”</w:t>
      </w:r>
      <w:r>
        <w:rPr>
          <w:rFonts w:hint="default" w:ascii="Arial" w:hAnsi="Arial" w:cs="Arial"/>
          <w:color w:val="auto"/>
          <w:highlight w:val="none"/>
        </w:rPr>
        <w:t>的要求编辑相应内容进行关联定位、加密，形成投标文件及备份电子投标文件。投标人未按规定加密的投标文件，政府采购云平台将拒收并提示。投标文件编制详见操作指南：登录政府采购云平台（https</w:t>
      </w:r>
      <w:r>
        <w:rPr>
          <w:rFonts w:hint="default" w:ascii="Arial" w:hAnsi="Arial" w:cs="Arial"/>
          <w:color w:val="auto"/>
          <w:highlight w:val="none"/>
          <w:lang w:eastAsia="zh-CN"/>
        </w:rPr>
        <w:t>：</w:t>
      </w:r>
      <w:r>
        <w:rPr>
          <w:rFonts w:hint="default" w:ascii="Arial" w:hAnsi="Arial" w:cs="Arial"/>
          <w:color w:val="auto"/>
          <w:highlight w:val="none"/>
        </w:rPr>
        <w:t>//www.zcygov.cn/），从首页-服务中心-帮助文档-项目采购-电子招投标，查看文档和视频。</w:t>
      </w:r>
    </w:p>
    <w:p w14:paraId="41CE3E2C">
      <w:pPr>
        <w:ind w:firstLine="420" w:firstLineChars="200"/>
        <w:rPr>
          <w:rFonts w:hint="default" w:ascii="Arial" w:hAnsi="Arial" w:cs="Arial"/>
          <w:color w:val="auto"/>
          <w:highlight w:val="none"/>
        </w:rPr>
      </w:pPr>
      <w:r>
        <w:rPr>
          <w:rFonts w:hint="default" w:ascii="Arial" w:hAnsi="Arial" w:cs="Arial"/>
          <w:color w:val="auto"/>
          <w:highlight w:val="none"/>
        </w:rPr>
        <w:t>（2）关联定位规则：一个关联点只能关联一页，不能关联多页；多个关联点可以关联同一页。</w:t>
      </w:r>
    </w:p>
    <w:p w14:paraId="025599AA">
      <w:pPr>
        <w:ind w:firstLine="420" w:firstLineChars="200"/>
        <w:rPr>
          <w:rFonts w:hint="default" w:ascii="Arial" w:hAnsi="Arial" w:cs="Arial"/>
          <w:color w:val="auto"/>
          <w:highlight w:val="none"/>
        </w:rPr>
      </w:pPr>
      <w:r>
        <w:rPr>
          <w:rFonts w:hint="default" w:ascii="Arial" w:hAnsi="Arial" w:cs="Arial"/>
          <w:color w:val="auto"/>
          <w:highlight w:val="none"/>
        </w:rPr>
        <w:t>（3）分别编制资格文件、报价文件、商务技术文件。</w:t>
      </w:r>
    </w:p>
    <w:p w14:paraId="7AD7B554">
      <w:pPr>
        <w:ind w:firstLine="420" w:firstLineChars="200"/>
        <w:rPr>
          <w:rFonts w:hint="default" w:ascii="Arial" w:hAnsi="Arial" w:cs="Arial"/>
          <w:color w:val="auto"/>
          <w:highlight w:val="none"/>
        </w:rPr>
      </w:pPr>
      <w:r>
        <w:rPr>
          <w:rFonts w:hint="default" w:ascii="Arial" w:hAnsi="Arial" w:cs="Arial"/>
          <w:color w:val="auto"/>
          <w:highlight w:val="none"/>
        </w:rPr>
        <w:t>（4）投标文件应当对招标文件规定的内容进行对应明确说明，对招标文件规定的实质性内容应当作出响应。</w:t>
      </w:r>
    </w:p>
    <w:p w14:paraId="4914D9A7">
      <w:pPr>
        <w:ind w:firstLine="420" w:firstLineChars="200"/>
        <w:rPr>
          <w:rFonts w:hint="default" w:ascii="Arial" w:hAnsi="Arial" w:cs="Arial"/>
          <w:color w:val="auto"/>
          <w:highlight w:val="none"/>
        </w:rPr>
      </w:pPr>
      <w:r>
        <w:rPr>
          <w:rFonts w:hint="default" w:ascii="Arial" w:hAnsi="Arial" w:cs="Arial"/>
          <w:color w:val="auto"/>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3244ADF3">
      <w:pPr>
        <w:ind w:firstLine="420" w:firstLineChars="200"/>
        <w:rPr>
          <w:rFonts w:hint="default" w:ascii="Arial" w:hAnsi="Arial" w:cs="Arial"/>
          <w:color w:val="auto"/>
          <w:highlight w:val="none"/>
        </w:rPr>
      </w:pPr>
      <w:r>
        <w:rPr>
          <w:rFonts w:hint="default" w:ascii="Arial" w:hAnsi="Arial" w:cs="Arial"/>
          <w:color w:val="auto"/>
          <w:highlight w:val="none"/>
        </w:rPr>
        <w:t>（6）由于字迹模糊或表达不清引起的后果由投标人负责。</w:t>
      </w:r>
    </w:p>
    <w:p w14:paraId="5E2E48A5">
      <w:pPr>
        <w:ind w:firstLine="420" w:firstLineChars="200"/>
        <w:rPr>
          <w:rFonts w:hint="default" w:ascii="Arial" w:hAnsi="Arial" w:cs="Arial"/>
          <w:color w:val="auto"/>
          <w:highlight w:val="none"/>
        </w:rPr>
      </w:pPr>
      <w:r>
        <w:rPr>
          <w:rFonts w:hint="default" w:ascii="Arial" w:hAnsi="Arial" w:cs="Arial"/>
          <w:color w:val="auto"/>
          <w:highlight w:val="none"/>
        </w:rPr>
        <w:t>（7）编制投标文件时建议选用</w:t>
      </w:r>
      <w:r>
        <w:rPr>
          <w:rFonts w:hint="default" w:ascii="Arial" w:hAnsi="Arial" w:cs="Arial"/>
          <w:color w:val="auto"/>
          <w:highlight w:val="none"/>
          <w:lang w:eastAsia="zh-CN"/>
        </w:rPr>
        <w:t>“</w:t>
      </w:r>
      <w:r>
        <w:rPr>
          <w:rFonts w:hint="default" w:ascii="Arial" w:hAnsi="Arial" w:cs="Arial"/>
          <w:color w:val="auto"/>
          <w:highlight w:val="none"/>
        </w:rPr>
        <w:t>谷歌或火狐浏览器</w:t>
      </w:r>
      <w:r>
        <w:rPr>
          <w:rFonts w:hint="default" w:ascii="Arial" w:hAnsi="Arial" w:cs="Arial"/>
          <w:color w:val="auto"/>
          <w:highlight w:val="none"/>
          <w:lang w:eastAsia="zh-CN"/>
        </w:rPr>
        <w:t>”</w:t>
      </w:r>
      <w:r>
        <w:rPr>
          <w:rFonts w:hint="default" w:ascii="Arial" w:hAnsi="Arial" w:cs="Arial"/>
          <w:color w:val="auto"/>
          <w:highlight w:val="none"/>
        </w:rPr>
        <w:t>。</w:t>
      </w:r>
    </w:p>
    <w:p w14:paraId="6894EC65">
      <w:pPr>
        <w:ind w:firstLine="420" w:firstLineChars="200"/>
        <w:rPr>
          <w:rFonts w:hint="default" w:ascii="Arial" w:hAnsi="Arial" w:cs="Arial"/>
          <w:color w:val="auto"/>
          <w:highlight w:val="none"/>
        </w:rPr>
      </w:pPr>
      <w:r>
        <w:rPr>
          <w:rFonts w:hint="default" w:ascii="Arial" w:hAnsi="Arial" w:cs="Arial"/>
          <w:color w:val="auto"/>
          <w:highlight w:val="none"/>
        </w:rPr>
        <w:t>（8）投标文件可以线下完成盖章（签署）后传输提交政府采购云平台。</w:t>
      </w:r>
    </w:p>
    <w:p w14:paraId="61EF6EA8">
      <w:pPr>
        <w:ind w:firstLine="420" w:firstLineChars="200"/>
        <w:rPr>
          <w:rFonts w:hint="default" w:ascii="Arial" w:hAnsi="Arial" w:cs="Arial"/>
          <w:color w:val="auto"/>
          <w:highlight w:val="none"/>
        </w:rPr>
      </w:pPr>
      <w:r>
        <w:rPr>
          <w:rFonts w:hint="default" w:ascii="Arial" w:hAnsi="Arial" w:cs="Arial"/>
          <w:color w:val="auto"/>
          <w:highlight w:val="none"/>
        </w:rPr>
        <w:t>（9）生成的电子投标文件的文件后缀名为【.jmbs】，备份电子投标文件的文件后缀名为【.bfbs】。</w:t>
      </w:r>
    </w:p>
    <w:p w14:paraId="1D30B3BB">
      <w:pPr>
        <w:pStyle w:val="4"/>
        <w:ind w:firstLine="422"/>
        <w:rPr>
          <w:rFonts w:hint="default" w:ascii="Arial" w:hAnsi="Arial" w:cs="Arial"/>
          <w:color w:val="auto"/>
          <w:highlight w:val="none"/>
        </w:rPr>
      </w:pPr>
      <w:r>
        <w:rPr>
          <w:rFonts w:hint="default" w:ascii="Arial" w:hAnsi="Arial" w:cs="Arial"/>
          <w:color w:val="auto"/>
          <w:highlight w:val="none"/>
        </w:rPr>
        <w:t>3.3.2 格式要求</w:t>
      </w:r>
    </w:p>
    <w:p w14:paraId="1316FEBB">
      <w:pPr>
        <w:ind w:firstLine="420" w:firstLineChars="200"/>
        <w:rPr>
          <w:rFonts w:hint="default" w:ascii="Arial" w:hAnsi="Arial" w:cs="Arial"/>
          <w:color w:val="auto"/>
          <w:highlight w:val="none"/>
        </w:rPr>
      </w:pPr>
      <w:r>
        <w:rPr>
          <w:rFonts w:hint="default" w:ascii="Arial" w:hAnsi="Arial" w:cs="Arial"/>
          <w:color w:val="auto"/>
          <w:highlight w:val="none"/>
        </w:rPr>
        <w:t>（1）投标文件应编制目录。</w:t>
      </w:r>
    </w:p>
    <w:p w14:paraId="0B6410C0">
      <w:pPr>
        <w:ind w:firstLine="420" w:firstLineChars="200"/>
        <w:rPr>
          <w:rFonts w:hint="default" w:ascii="Arial" w:hAnsi="Arial" w:cs="Arial"/>
          <w:color w:val="auto"/>
          <w:highlight w:val="none"/>
        </w:rPr>
      </w:pPr>
      <w:r>
        <w:rPr>
          <w:rFonts w:hint="default" w:ascii="Arial" w:hAnsi="Arial" w:cs="Arial"/>
          <w:color w:val="auto"/>
          <w:highlight w:val="none"/>
        </w:rPr>
        <w:t>（2）投标文件应按</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要求盖章。</w:t>
      </w:r>
    </w:p>
    <w:p w14:paraId="6E4BF0C6">
      <w:pPr>
        <w:ind w:firstLine="420" w:firstLineChars="200"/>
        <w:rPr>
          <w:rFonts w:hint="default" w:ascii="Arial" w:hAnsi="Arial" w:cs="Arial"/>
          <w:color w:val="auto"/>
          <w:highlight w:val="none"/>
        </w:rPr>
      </w:pPr>
      <w:r>
        <w:rPr>
          <w:rFonts w:hint="default" w:ascii="Arial" w:hAnsi="Arial" w:cs="Arial"/>
          <w:color w:val="auto"/>
          <w:highlight w:val="none"/>
        </w:rPr>
        <w:t>（3）投标文件装订要求详见</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w:t>
      </w:r>
    </w:p>
    <w:p w14:paraId="2D36C9AB">
      <w:pPr>
        <w:ind w:firstLine="420" w:firstLineChars="200"/>
        <w:rPr>
          <w:rFonts w:hint="default" w:ascii="Arial" w:hAnsi="Arial" w:cs="Arial"/>
          <w:color w:val="auto"/>
          <w:highlight w:val="none"/>
        </w:rPr>
      </w:pPr>
      <w:r>
        <w:rPr>
          <w:rFonts w:hint="default" w:ascii="Arial" w:hAnsi="Arial" w:cs="Arial"/>
          <w:color w:val="auto"/>
          <w:highlight w:val="none"/>
        </w:rPr>
        <w:t>（4）投标文件格式为PDF。</w:t>
      </w:r>
    </w:p>
    <w:p w14:paraId="7043649E">
      <w:pPr>
        <w:ind w:firstLine="420" w:firstLineChars="200"/>
        <w:rPr>
          <w:rFonts w:hint="default" w:ascii="Arial" w:hAnsi="Arial" w:cs="Arial"/>
          <w:color w:val="auto"/>
          <w:highlight w:val="none"/>
        </w:rPr>
      </w:pPr>
      <w:r>
        <w:rPr>
          <w:rFonts w:hint="default" w:ascii="Arial" w:hAnsi="Arial" w:cs="Arial"/>
          <w:color w:val="auto"/>
          <w:highlight w:val="none"/>
        </w:rPr>
        <w:t>（5）单个文件上传大小上限为300M。</w:t>
      </w:r>
    </w:p>
    <w:p w14:paraId="5DB5A7C0">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3.4 投标报价</w:t>
      </w:r>
    </w:p>
    <w:p w14:paraId="2E0D7158">
      <w:pPr>
        <w:ind w:firstLine="420" w:firstLineChars="200"/>
        <w:rPr>
          <w:rFonts w:hint="default" w:ascii="Arial" w:hAnsi="Arial" w:cs="Arial"/>
          <w:color w:val="auto"/>
          <w:highlight w:val="none"/>
        </w:rPr>
      </w:pPr>
      <w:r>
        <w:rPr>
          <w:rFonts w:hint="default" w:ascii="Arial" w:hAnsi="Arial" w:cs="Arial"/>
          <w:color w:val="auto"/>
          <w:highlight w:val="none"/>
        </w:rPr>
        <w:t>3.4.1 ▲</w:t>
      </w:r>
      <w:r>
        <w:rPr>
          <w:rFonts w:hint="default" w:ascii="Arial" w:hAnsi="Arial" w:cs="Arial"/>
          <w:b/>
          <w:bCs/>
          <w:color w:val="auto"/>
          <w:highlight w:val="none"/>
          <w:u w:val="single"/>
        </w:rPr>
        <w:t>本次投标报价为含税人民币价</w:t>
      </w:r>
      <w:r>
        <w:rPr>
          <w:rFonts w:hint="eastAsia" w:ascii="Arial" w:hAnsi="Arial" w:cs="Arial"/>
          <w:b/>
          <w:bCs/>
          <w:color w:val="auto"/>
          <w:highlight w:val="none"/>
          <w:u w:val="single"/>
          <w:lang w:val="en-US" w:eastAsia="zh-CN"/>
        </w:rPr>
        <w:t xml:space="preserve"> </w:t>
      </w:r>
      <w:r>
        <w:rPr>
          <w:rFonts w:hint="default" w:ascii="Arial" w:hAnsi="Arial" w:cs="Arial"/>
          <w:color w:val="auto"/>
          <w:highlight w:val="none"/>
        </w:rPr>
        <w:t>。</w:t>
      </w:r>
    </w:p>
    <w:p w14:paraId="38C09C61">
      <w:pPr>
        <w:ind w:firstLine="420" w:firstLineChars="200"/>
        <w:rPr>
          <w:rFonts w:hint="default" w:ascii="Arial" w:hAnsi="Arial" w:cs="Arial"/>
          <w:color w:val="auto"/>
          <w:highlight w:val="none"/>
        </w:rPr>
      </w:pPr>
      <w:r>
        <w:rPr>
          <w:rFonts w:hint="default" w:ascii="Arial" w:hAnsi="Arial" w:cs="Arial"/>
          <w:color w:val="auto"/>
          <w:highlight w:val="none"/>
        </w:rPr>
        <w:t>3.4.2 投标报价包括提供所有规定产品及完成服务工作所产生的全部费用。产品和服务须达到招标文件规定的质量标准及使用要求。</w:t>
      </w:r>
    </w:p>
    <w:p w14:paraId="7D9F439C">
      <w:pPr>
        <w:ind w:firstLine="420" w:firstLineChars="200"/>
        <w:rPr>
          <w:rFonts w:hint="default" w:ascii="Arial" w:hAnsi="Arial" w:cs="Arial"/>
          <w:color w:val="auto"/>
          <w:highlight w:val="none"/>
        </w:rPr>
      </w:pPr>
      <w:r>
        <w:rPr>
          <w:rFonts w:hint="default" w:ascii="Arial" w:hAnsi="Arial" w:cs="Arial"/>
          <w:color w:val="auto"/>
          <w:highlight w:val="none"/>
        </w:rPr>
        <w:t>3.4.3 报价应按不同费用构成分开填写，具体详见</w:t>
      </w:r>
      <w:r>
        <w:rPr>
          <w:rFonts w:hint="default" w:ascii="Arial" w:hAnsi="Arial" w:cs="Arial"/>
          <w:color w:val="auto"/>
          <w:highlight w:val="none"/>
          <w:lang w:eastAsia="zh-CN"/>
        </w:rPr>
        <w:t>“</w:t>
      </w:r>
      <w:r>
        <w:rPr>
          <w:rFonts w:hint="default" w:ascii="Arial" w:hAnsi="Arial" w:cs="Arial"/>
          <w:color w:val="auto"/>
          <w:highlight w:val="none"/>
        </w:rPr>
        <w:t>投标文件格式</w:t>
      </w:r>
      <w:r>
        <w:rPr>
          <w:rFonts w:hint="default" w:ascii="Arial" w:hAnsi="Arial" w:cs="Arial"/>
          <w:color w:val="auto"/>
          <w:highlight w:val="none"/>
          <w:lang w:eastAsia="zh-CN"/>
        </w:rPr>
        <w:t>”</w:t>
      </w:r>
      <w:r>
        <w:rPr>
          <w:rFonts w:hint="default" w:ascii="Arial" w:hAnsi="Arial" w:cs="Arial"/>
          <w:color w:val="auto"/>
          <w:highlight w:val="none"/>
        </w:rPr>
        <w:t>。</w:t>
      </w:r>
    </w:p>
    <w:p w14:paraId="4B8616D5">
      <w:pPr>
        <w:ind w:firstLine="420" w:firstLineChars="200"/>
        <w:rPr>
          <w:rFonts w:hint="default" w:ascii="Arial" w:hAnsi="Arial" w:cs="Arial"/>
          <w:color w:val="auto"/>
          <w:highlight w:val="none"/>
        </w:rPr>
      </w:pPr>
      <w:r>
        <w:rPr>
          <w:rFonts w:hint="default" w:ascii="Arial" w:hAnsi="Arial" w:cs="Arial"/>
          <w:color w:val="auto"/>
          <w:highlight w:val="none"/>
        </w:rPr>
        <w:t>3.4.4 ▲</w:t>
      </w:r>
      <w:r>
        <w:rPr>
          <w:rFonts w:hint="default" w:ascii="Arial" w:hAnsi="Arial" w:cs="Arial"/>
          <w:b/>
          <w:bCs/>
          <w:color w:val="auto"/>
          <w:highlight w:val="none"/>
          <w:u w:val="single"/>
        </w:rPr>
        <w:t>所投标项只允许有一个报价，不接受有选择报价的投标文件</w:t>
      </w:r>
      <w:r>
        <w:rPr>
          <w:rFonts w:hint="eastAsia" w:ascii="Arial" w:hAnsi="Arial" w:cs="Arial"/>
          <w:b/>
          <w:bCs/>
          <w:color w:val="auto"/>
          <w:highlight w:val="none"/>
          <w:u w:val="single"/>
          <w:lang w:val="en-US" w:eastAsia="zh-CN"/>
        </w:rPr>
        <w:t xml:space="preserve"> </w:t>
      </w:r>
      <w:r>
        <w:rPr>
          <w:rFonts w:hint="default" w:ascii="Arial" w:hAnsi="Arial" w:cs="Arial"/>
          <w:color w:val="auto"/>
          <w:highlight w:val="none"/>
        </w:rPr>
        <w:t>。</w:t>
      </w:r>
    </w:p>
    <w:p w14:paraId="612ED8B9">
      <w:pPr>
        <w:ind w:firstLine="420" w:firstLineChars="200"/>
        <w:rPr>
          <w:rFonts w:hint="default" w:ascii="Arial" w:hAnsi="Arial" w:cs="Arial"/>
          <w:color w:val="auto"/>
          <w:highlight w:val="none"/>
        </w:rPr>
      </w:pPr>
      <w:r>
        <w:rPr>
          <w:rFonts w:hint="default" w:ascii="Arial" w:hAnsi="Arial" w:cs="Arial"/>
          <w:color w:val="auto"/>
          <w:highlight w:val="none"/>
        </w:rPr>
        <w:t>3.4.5 投标人应在</w:t>
      </w:r>
      <w:r>
        <w:rPr>
          <w:rFonts w:hint="default" w:ascii="Arial" w:hAnsi="Arial" w:cs="Arial"/>
          <w:color w:val="auto"/>
          <w:highlight w:val="none"/>
          <w:lang w:eastAsia="zh-CN"/>
        </w:rPr>
        <w:t>“</w:t>
      </w:r>
      <w:r>
        <w:rPr>
          <w:rFonts w:hint="default" w:ascii="Arial" w:hAnsi="Arial" w:cs="Arial"/>
          <w:color w:val="auto"/>
          <w:highlight w:val="none"/>
        </w:rPr>
        <w:t>政府采购云平台</w:t>
      </w:r>
      <w:r>
        <w:rPr>
          <w:rFonts w:hint="default" w:ascii="Arial" w:hAnsi="Arial" w:cs="Arial"/>
          <w:color w:val="auto"/>
          <w:highlight w:val="none"/>
          <w:lang w:eastAsia="zh-CN"/>
        </w:rPr>
        <w:t>”</w:t>
      </w:r>
      <w:r>
        <w:rPr>
          <w:rFonts w:hint="default" w:ascii="Arial" w:hAnsi="Arial" w:cs="Arial"/>
          <w:color w:val="auto"/>
          <w:highlight w:val="none"/>
        </w:rPr>
        <w:t>中填写报价，报价应与上传的报价文件一致，如有不一致，以上传的报价文件中报价为准。</w:t>
      </w:r>
    </w:p>
    <w:p w14:paraId="69D4CD7D">
      <w:pPr>
        <w:pStyle w:val="4"/>
        <w:ind w:firstLine="422"/>
        <w:rPr>
          <w:rFonts w:hint="default" w:ascii="Arial" w:hAnsi="Arial" w:cs="Arial"/>
          <w:color w:val="auto"/>
          <w:szCs w:val="21"/>
          <w:highlight w:val="none"/>
        </w:rPr>
      </w:pPr>
      <w:r>
        <w:rPr>
          <w:rFonts w:hint="default" w:ascii="Arial" w:hAnsi="Arial" w:cs="Arial"/>
          <w:color w:val="auto"/>
          <w:szCs w:val="21"/>
          <w:highlight w:val="none"/>
        </w:rPr>
        <w:t>3.5 投标保证金</w:t>
      </w:r>
    </w:p>
    <w:p w14:paraId="7E83E281">
      <w:pPr>
        <w:ind w:firstLine="420" w:firstLineChars="200"/>
        <w:rPr>
          <w:rFonts w:hint="default" w:ascii="Arial" w:hAnsi="Arial" w:cs="Arial"/>
          <w:color w:val="auto"/>
          <w:highlight w:val="none"/>
        </w:rPr>
      </w:pPr>
      <w:r>
        <w:rPr>
          <w:rFonts w:hint="default" w:ascii="Arial" w:hAnsi="Arial" w:cs="Arial"/>
          <w:color w:val="auto"/>
          <w:highlight w:val="none"/>
        </w:rPr>
        <w:t>3.5.1 投标人须按</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的规定提供投标保证金。</w:t>
      </w:r>
    </w:p>
    <w:p w14:paraId="23C19438">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3.6 投标文件有效期</w:t>
      </w:r>
    </w:p>
    <w:p w14:paraId="7B8A74EB">
      <w:pPr>
        <w:ind w:firstLine="420" w:firstLineChars="200"/>
        <w:rPr>
          <w:rFonts w:hint="default" w:ascii="Arial" w:hAnsi="Arial" w:cs="Arial"/>
          <w:color w:val="auto"/>
          <w:highlight w:val="none"/>
        </w:rPr>
      </w:pPr>
      <w:r>
        <w:rPr>
          <w:rFonts w:hint="default" w:ascii="Arial" w:hAnsi="Arial" w:cs="Arial"/>
          <w:color w:val="auto"/>
          <w:highlight w:val="none"/>
        </w:rPr>
        <w:t>3.6.1 投标文件有效期按</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规定，投标文件应在该有效期内保持有效。合同签订后，投标文件作为合同附件，投标文件有效期同合同有效期。</w:t>
      </w:r>
    </w:p>
    <w:p w14:paraId="18393B83">
      <w:pPr>
        <w:ind w:firstLine="420" w:firstLineChars="200"/>
        <w:rPr>
          <w:rFonts w:hint="default" w:ascii="Arial" w:hAnsi="Arial" w:cs="Arial"/>
          <w:color w:val="auto"/>
          <w:highlight w:val="none"/>
        </w:rPr>
      </w:pPr>
      <w:r>
        <w:rPr>
          <w:rFonts w:hint="default" w:ascii="Arial" w:hAnsi="Arial" w:cs="Arial"/>
          <w:color w:val="auto"/>
          <w:highlight w:val="none"/>
        </w:rPr>
        <w:t>3.6.2 在特殊情况下，采购人可与投标人协商延长投标文件有效期，这种要求和答复均应以书面形式进行。</w:t>
      </w:r>
    </w:p>
    <w:p w14:paraId="5846D863">
      <w:pPr>
        <w:ind w:firstLine="420" w:firstLineChars="200"/>
        <w:rPr>
          <w:rFonts w:hint="default" w:ascii="Arial" w:hAnsi="Arial" w:cs="Arial"/>
          <w:color w:val="auto"/>
          <w:highlight w:val="none"/>
        </w:rPr>
      </w:pPr>
      <w:r>
        <w:rPr>
          <w:rFonts w:hint="default" w:ascii="Arial" w:hAnsi="Arial" w:cs="Arial"/>
          <w:color w:val="auto"/>
          <w:highlight w:val="none"/>
        </w:rPr>
        <w:t>3.6.3 投标人可拒绝接受延期要求。同意延长有效期的投标人不能修改投标文件。</w:t>
      </w:r>
    </w:p>
    <w:p w14:paraId="7D68A991">
      <w:pPr>
        <w:ind w:firstLine="420" w:firstLineChars="200"/>
        <w:rPr>
          <w:rFonts w:hint="default" w:ascii="Arial" w:hAnsi="Arial" w:cs="Arial"/>
          <w:color w:val="auto"/>
          <w:highlight w:val="none"/>
        </w:rPr>
      </w:pPr>
      <w:r>
        <w:rPr>
          <w:rFonts w:hint="default" w:ascii="Arial" w:hAnsi="Arial" w:cs="Arial"/>
          <w:color w:val="auto"/>
          <w:highlight w:val="none"/>
        </w:rPr>
        <w:t>3.6.4 投标文件有效期内，投标人撤销投标文件的，应承担采购人提出的索赔。</w:t>
      </w:r>
    </w:p>
    <w:p w14:paraId="14A26516">
      <w:pPr>
        <w:pStyle w:val="3"/>
        <w:adjustRightInd w:val="0"/>
        <w:ind w:firstLine="422"/>
        <w:rPr>
          <w:rFonts w:hint="default" w:ascii="Arial" w:hAnsi="Arial" w:cs="Arial"/>
          <w:color w:val="auto"/>
          <w:szCs w:val="21"/>
          <w:highlight w:val="none"/>
        </w:rPr>
      </w:pPr>
      <w:bookmarkStart w:id="77" w:name="_Toc82873325"/>
      <w:bookmarkStart w:id="78" w:name="_Toc82338242"/>
      <w:r>
        <w:rPr>
          <w:rFonts w:hint="default" w:ascii="Arial" w:hAnsi="Arial" w:cs="Arial"/>
          <w:color w:val="auto"/>
          <w:szCs w:val="21"/>
          <w:highlight w:val="none"/>
        </w:rPr>
        <w:t>四、投标</w:t>
      </w:r>
      <w:bookmarkEnd w:id="77"/>
      <w:bookmarkEnd w:id="78"/>
    </w:p>
    <w:p w14:paraId="2B2229B4">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4.1 投标文件的密封及标记</w:t>
      </w:r>
    </w:p>
    <w:p w14:paraId="2B6DFC98">
      <w:pPr>
        <w:ind w:firstLine="420" w:firstLineChars="200"/>
        <w:rPr>
          <w:rFonts w:hint="default" w:ascii="Arial" w:hAnsi="Arial" w:cs="Arial"/>
          <w:color w:val="auto"/>
          <w:highlight w:val="none"/>
        </w:rPr>
      </w:pPr>
      <w:r>
        <w:rPr>
          <w:rFonts w:hint="default" w:ascii="Arial" w:hAnsi="Arial" w:cs="Arial"/>
          <w:color w:val="auto"/>
          <w:highlight w:val="none"/>
        </w:rPr>
        <w:t>4.1.1 投标文件应按以下方法密封及标记</w:t>
      </w:r>
    </w:p>
    <w:p w14:paraId="1995578B">
      <w:pPr>
        <w:ind w:firstLine="420" w:firstLineChars="200"/>
        <w:rPr>
          <w:rFonts w:hint="default" w:ascii="Arial" w:hAnsi="Arial" w:cs="Arial"/>
          <w:color w:val="auto"/>
          <w:highlight w:val="none"/>
        </w:rPr>
      </w:pPr>
      <w:r>
        <w:rPr>
          <w:rFonts w:hint="default" w:ascii="Arial" w:hAnsi="Arial" w:cs="Arial"/>
          <w:color w:val="auto"/>
          <w:highlight w:val="none"/>
        </w:rPr>
        <w:t>投标文件密封及标记要求见</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w:t>
      </w:r>
    </w:p>
    <w:p w14:paraId="410770BE">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4.2 投标文件的提交</w:t>
      </w:r>
    </w:p>
    <w:p w14:paraId="548F2C0A">
      <w:pPr>
        <w:ind w:firstLine="420" w:firstLineChars="200"/>
        <w:rPr>
          <w:rFonts w:hint="default" w:ascii="Arial" w:hAnsi="Arial" w:cs="Arial"/>
          <w:color w:val="auto"/>
          <w:highlight w:val="none"/>
        </w:rPr>
      </w:pPr>
      <w:r>
        <w:rPr>
          <w:rFonts w:hint="default" w:ascii="Arial" w:hAnsi="Arial" w:cs="Arial"/>
          <w:color w:val="auto"/>
          <w:highlight w:val="none"/>
        </w:rPr>
        <w:t>4.2.1 提交投标文件</w:t>
      </w:r>
    </w:p>
    <w:p w14:paraId="1B1BE0DF">
      <w:pPr>
        <w:ind w:firstLine="420" w:firstLineChars="200"/>
        <w:rPr>
          <w:rFonts w:hint="default" w:ascii="Arial" w:hAnsi="Arial" w:cs="Arial"/>
          <w:color w:val="auto"/>
          <w:highlight w:val="none"/>
        </w:rPr>
      </w:pPr>
      <w:r>
        <w:rPr>
          <w:rFonts w:hint="default" w:ascii="Arial" w:hAnsi="Arial" w:cs="Arial"/>
          <w:color w:val="auto"/>
          <w:highlight w:val="none"/>
        </w:rPr>
        <w:t>（1）电子投标文件传输提交</w:t>
      </w:r>
    </w:p>
    <w:p w14:paraId="44554A06">
      <w:pPr>
        <w:ind w:firstLine="420" w:firstLineChars="200"/>
        <w:rPr>
          <w:rFonts w:hint="default" w:ascii="Arial" w:hAnsi="Arial" w:cs="Arial"/>
          <w:color w:val="auto"/>
          <w:highlight w:val="none"/>
        </w:rPr>
      </w:pPr>
      <w:r>
        <w:rPr>
          <w:rFonts w:hint="default" w:ascii="Arial" w:hAnsi="Arial" w:cs="Arial"/>
          <w:color w:val="auto"/>
          <w:highlight w:val="none"/>
        </w:rPr>
        <w:t>投标人应当在投标截止时间前完成电子投标文件的传输提交至政府采购云平台（https</w:t>
      </w:r>
      <w:r>
        <w:rPr>
          <w:rFonts w:hint="default" w:ascii="Arial" w:hAnsi="Arial" w:cs="Arial"/>
          <w:color w:val="auto"/>
          <w:highlight w:val="none"/>
          <w:lang w:eastAsia="zh-CN"/>
        </w:rPr>
        <w:t>：</w:t>
      </w:r>
      <w:r>
        <w:rPr>
          <w:rFonts w:hint="default" w:ascii="Arial" w:hAnsi="Arial" w:cs="Arial"/>
          <w:color w:val="auto"/>
          <w:highlight w:val="none"/>
        </w:rPr>
        <w:t>//www.zcygov.cn），投标截止时间前未完成传输提交的，视为未提交投标文件。投标截止时间以后传输提交的投标文件，将被拒收。</w:t>
      </w:r>
    </w:p>
    <w:p w14:paraId="6179ED5F">
      <w:pPr>
        <w:ind w:firstLine="420" w:firstLineChars="200"/>
        <w:rPr>
          <w:rFonts w:hint="default" w:ascii="Arial" w:hAnsi="Arial" w:cs="Arial"/>
          <w:color w:val="auto"/>
          <w:highlight w:val="none"/>
        </w:rPr>
      </w:pPr>
      <w:r>
        <w:rPr>
          <w:rFonts w:hint="default" w:ascii="Arial" w:hAnsi="Arial" w:cs="Arial"/>
          <w:color w:val="auto"/>
          <w:highlight w:val="none"/>
        </w:rPr>
        <w:t>（2）备份电子投标文件提交</w:t>
      </w:r>
    </w:p>
    <w:p w14:paraId="3D1ECDC7">
      <w:pPr>
        <w:ind w:firstLine="420" w:firstLineChars="200"/>
        <w:rPr>
          <w:rFonts w:hint="default" w:ascii="Arial" w:hAnsi="Arial" w:cs="Arial"/>
          <w:color w:val="auto"/>
          <w:highlight w:val="none"/>
        </w:rPr>
      </w:pPr>
      <w:r>
        <w:rPr>
          <w:rFonts w:hint="default" w:ascii="Arial" w:hAnsi="Arial" w:cs="Arial"/>
          <w:color w:val="auto"/>
          <w:highlight w:val="none"/>
        </w:rPr>
        <w:t>投标人可以提交备份电子投标文件，如提交备份电子投标文件，请按以下方式提交。</w:t>
      </w:r>
    </w:p>
    <w:p w14:paraId="5C58B8FC">
      <w:pPr>
        <w:ind w:firstLine="420" w:firstLineChars="200"/>
        <w:rPr>
          <w:rFonts w:hint="default" w:ascii="Arial" w:hAnsi="Arial" w:cs="Arial"/>
          <w:color w:val="auto"/>
          <w:highlight w:val="none"/>
        </w:rPr>
      </w:pPr>
      <w:r>
        <w:rPr>
          <w:rFonts w:hint="default" w:ascii="Arial" w:hAnsi="Arial" w:cs="Arial"/>
          <w:color w:val="auto"/>
          <w:highlight w:val="none"/>
        </w:rPr>
        <w:t>应当在投标截止时间以前，</w:t>
      </w:r>
      <w:r>
        <w:rPr>
          <w:rFonts w:hint="eastAsia" w:ascii="Arial" w:hAnsi="Arial" w:cs="Arial"/>
          <w:color w:val="auto"/>
          <w:highlight w:val="none"/>
          <w:lang w:eastAsia="zh-CN"/>
        </w:rPr>
        <w:t>投标人</w:t>
      </w:r>
      <w:r>
        <w:rPr>
          <w:rFonts w:hint="default" w:ascii="Arial" w:hAnsi="Arial" w:cs="Arial"/>
          <w:color w:val="auto"/>
          <w:highlight w:val="none"/>
        </w:rPr>
        <w:t>将以介质存储的数据电文形式的备份电子投标文件密封并以邮寄或直接送达等形式提交给采购代理机构联系人，使其在投标截止时间以前收到。封皮应注明投标人名称、项目名称。</w:t>
      </w:r>
    </w:p>
    <w:p w14:paraId="1F009C17">
      <w:pPr>
        <w:ind w:firstLine="420" w:firstLineChars="200"/>
        <w:rPr>
          <w:rFonts w:hint="default" w:ascii="Arial" w:hAnsi="Arial" w:cs="Arial"/>
          <w:color w:val="auto"/>
          <w:highlight w:val="none"/>
        </w:rPr>
      </w:pPr>
      <w:r>
        <w:rPr>
          <w:rFonts w:hint="default" w:ascii="Arial" w:hAnsi="Arial" w:cs="Arial"/>
          <w:color w:val="auto"/>
          <w:highlight w:val="none"/>
        </w:rPr>
        <w:t>备份电子投标文件仅在在线解密异常处理时使用。投标文件已按时解密的，备份电子投标文件自动失效。</w:t>
      </w:r>
    </w:p>
    <w:p w14:paraId="52BD6B64">
      <w:pPr>
        <w:ind w:firstLine="420" w:firstLineChars="200"/>
        <w:rPr>
          <w:rFonts w:hint="default" w:ascii="Arial" w:hAnsi="Arial" w:cs="Arial"/>
          <w:color w:val="auto"/>
          <w:highlight w:val="none"/>
        </w:rPr>
      </w:pPr>
      <w:r>
        <w:rPr>
          <w:rFonts w:hint="default" w:ascii="Arial" w:hAnsi="Arial" w:cs="Arial"/>
          <w:color w:val="auto"/>
          <w:highlight w:val="none"/>
        </w:rPr>
        <w:t>4.2.2 投标人提交的投标文件均不予退还。</w:t>
      </w:r>
    </w:p>
    <w:p w14:paraId="5AAD82C2">
      <w:pPr>
        <w:ind w:firstLine="420" w:firstLineChars="200"/>
        <w:rPr>
          <w:rFonts w:hint="default" w:ascii="Arial" w:hAnsi="Arial" w:cs="Arial"/>
          <w:color w:val="auto"/>
          <w:highlight w:val="none"/>
        </w:rPr>
      </w:pPr>
      <w:r>
        <w:rPr>
          <w:rFonts w:hint="default" w:ascii="Arial" w:hAnsi="Arial" w:cs="Arial"/>
          <w:color w:val="auto"/>
          <w:highlight w:val="none"/>
        </w:rPr>
        <w:t>4.2.3 逾期传输的电子投标文件，采购人将不予受理。</w:t>
      </w:r>
    </w:p>
    <w:p w14:paraId="685BAFA4">
      <w:pPr>
        <w:ind w:firstLine="420" w:firstLineChars="200"/>
        <w:rPr>
          <w:rFonts w:hint="default" w:ascii="Arial" w:hAnsi="Arial" w:cs="Arial"/>
          <w:color w:val="auto"/>
          <w:highlight w:val="none"/>
        </w:rPr>
      </w:pPr>
      <w:r>
        <w:rPr>
          <w:rFonts w:hint="default" w:ascii="Arial" w:hAnsi="Arial" w:cs="Arial"/>
          <w:color w:val="auto"/>
          <w:highlight w:val="none"/>
        </w:rPr>
        <w:t>4.2.4 采购人如因故推迟投标截止时间，应以书面形式通知所有投标人。在这种情况下，采购人和投标人的权利和义务将受到新的投标截止时间的约束。</w:t>
      </w:r>
    </w:p>
    <w:p w14:paraId="7C67BCA5">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4.3 投标文件的补充、修改和撤回</w:t>
      </w:r>
    </w:p>
    <w:p w14:paraId="7457BE7B">
      <w:pPr>
        <w:ind w:firstLine="420" w:firstLineChars="200"/>
        <w:rPr>
          <w:rFonts w:hint="default" w:ascii="Arial" w:hAnsi="Arial" w:cs="Arial"/>
          <w:color w:val="auto"/>
          <w:highlight w:val="none"/>
        </w:rPr>
      </w:pPr>
      <w:r>
        <w:rPr>
          <w:rFonts w:hint="default" w:ascii="Arial" w:hAnsi="Arial" w:cs="Arial"/>
          <w:color w:val="auto"/>
          <w:highlight w:val="none"/>
        </w:rPr>
        <w:t>4.3.1 投标人在投标以后如必须补充、修改或撤回投标文件，必须在投标截止时间以前在</w:t>
      </w:r>
      <w:r>
        <w:rPr>
          <w:rFonts w:hint="default" w:ascii="Arial" w:hAnsi="Arial" w:cs="Arial"/>
          <w:color w:val="auto"/>
          <w:highlight w:val="none"/>
          <w:lang w:eastAsia="zh-CN"/>
        </w:rPr>
        <w:t>“</w:t>
      </w:r>
      <w:r>
        <w:rPr>
          <w:rFonts w:hint="default" w:ascii="Arial" w:hAnsi="Arial" w:cs="Arial"/>
          <w:color w:val="auto"/>
          <w:highlight w:val="none"/>
        </w:rPr>
        <w:t>政府采购云平台</w:t>
      </w:r>
      <w:r>
        <w:rPr>
          <w:rFonts w:hint="default" w:ascii="Arial" w:hAnsi="Arial" w:cs="Arial"/>
          <w:color w:val="auto"/>
          <w:highlight w:val="none"/>
          <w:lang w:eastAsia="zh-CN"/>
        </w:rPr>
        <w:t>”</w:t>
      </w:r>
      <w:r>
        <w:rPr>
          <w:rFonts w:hint="default" w:ascii="Arial" w:hAnsi="Arial" w:cs="Arial"/>
          <w:color w:val="auto"/>
          <w:highlight w:val="none"/>
        </w:rPr>
        <w:t>上补充、修改或撤回投标文件。补充、修改电子投标文件的，应当先行撤回原文件，补充、修改后重新传输提交。投标截止时间前未完成传输的，视为撤回投标文件。</w:t>
      </w:r>
    </w:p>
    <w:p w14:paraId="1C5CD00B">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4.4 备选投标方案</w:t>
      </w:r>
    </w:p>
    <w:p w14:paraId="37CEE2EC">
      <w:pPr>
        <w:ind w:firstLine="420" w:firstLineChars="200"/>
        <w:rPr>
          <w:rFonts w:hint="default" w:ascii="Arial" w:hAnsi="Arial" w:cs="Arial"/>
          <w:color w:val="auto"/>
          <w:highlight w:val="none"/>
        </w:rPr>
      </w:pPr>
      <w:r>
        <w:rPr>
          <w:rFonts w:hint="default" w:ascii="Arial" w:hAnsi="Arial" w:cs="Arial"/>
          <w:color w:val="auto"/>
          <w:highlight w:val="none"/>
        </w:rPr>
        <w:t>投标人不得提交备选投标方案，否则，投标文件将被判定为无效标。【注：备选投标方案不是指备份投标文件】</w:t>
      </w:r>
    </w:p>
    <w:p w14:paraId="1C1F44A4">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4.5 不予受理的投标文件</w:t>
      </w:r>
    </w:p>
    <w:p w14:paraId="655C12E8">
      <w:pPr>
        <w:ind w:firstLine="420" w:firstLineChars="200"/>
        <w:rPr>
          <w:rFonts w:hint="default" w:ascii="Arial" w:hAnsi="Arial" w:cs="Arial"/>
          <w:color w:val="auto"/>
          <w:highlight w:val="none"/>
        </w:rPr>
      </w:pPr>
      <w:r>
        <w:rPr>
          <w:rFonts w:hint="default" w:ascii="Arial" w:hAnsi="Arial" w:cs="Arial"/>
          <w:color w:val="auto"/>
          <w:highlight w:val="none"/>
        </w:rPr>
        <w:t>（1）在投标截止时间以后送达的投标文件；</w:t>
      </w:r>
    </w:p>
    <w:p w14:paraId="7E9E9D2D">
      <w:pPr>
        <w:ind w:firstLine="420" w:firstLineChars="200"/>
        <w:rPr>
          <w:rFonts w:hint="default" w:ascii="Arial" w:hAnsi="Arial" w:cs="Arial"/>
          <w:color w:val="auto"/>
          <w:highlight w:val="none"/>
        </w:rPr>
      </w:pPr>
      <w:r>
        <w:rPr>
          <w:rFonts w:hint="default" w:ascii="Arial" w:hAnsi="Arial" w:cs="Arial"/>
          <w:color w:val="auto"/>
          <w:highlight w:val="none"/>
        </w:rPr>
        <w:t>（2）未密封的备份电子投标文件；</w:t>
      </w:r>
    </w:p>
    <w:p w14:paraId="04D913DB">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4.6 投标人不足三家情况处理</w:t>
      </w:r>
    </w:p>
    <w:p w14:paraId="20D93A7B">
      <w:pPr>
        <w:ind w:firstLine="420" w:firstLineChars="200"/>
        <w:rPr>
          <w:rFonts w:hint="default" w:ascii="Arial" w:hAnsi="Arial" w:cs="Arial"/>
          <w:color w:val="auto"/>
          <w:highlight w:val="none"/>
        </w:rPr>
      </w:pPr>
      <w:r>
        <w:rPr>
          <w:rFonts w:hint="default" w:ascii="Arial" w:hAnsi="Arial" w:cs="Arial"/>
          <w:color w:val="auto"/>
          <w:highlight w:val="none"/>
        </w:rPr>
        <w:t>至投标截止时间，参加标项投标的投标人不足三家的，除采购任务取消情形外，采购人可选择以下方式之一处理：</w:t>
      </w:r>
    </w:p>
    <w:p w14:paraId="54ED04E6">
      <w:pPr>
        <w:ind w:firstLine="420" w:firstLineChars="200"/>
        <w:rPr>
          <w:rFonts w:hint="default" w:ascii="Arial" w:hAnsi="Arial" w:cs="Arial"/>
          <w:color w:val="auto"/>
          <w:highlight w:val="none"/>
        </w:rPr>
      </w:pPr>
      <w:r>
        <w:rPr>
          <w:rFonts w:hint="default" w:ascii="Arial" w:hAnsi="Arial" w:cs="Arial"/>
          <w:color w:val="auto"/>
          <w:highlight w:val="none"/>
        </w:rPr>
        <w:t>（1）可将本标项作废标处理，重新组织采购；</w:t>
      </w:r>
    </w:p>
    <w:p w14:paraId="65537570">
      <w:pPr>
        <w:ind w:firstLine="420" w:firstLineChars="200"/>
        <w:rPr>
          <w:rFonts w:hint="default" w:ascii="Arial" w:hAnsi="Arial" w:cs="Arial"/>
          <w:color w:val="auto"/>
          <w:highlight w:val="none"/>
        </w:rPr>
      </w:pPr>
      <w:r>
        <w:rPr>
          <w:rFonts w:hint="default" w:ascii="Arial" w:hAnsi="Arial" w:cs="Arial"/>
          <w:color w:val="auto"/>
          <w:highlight w:val="none"/>
        </w:rPr>
        <w:t>（2）可按同级政府采购监督管理部门的审批意见采用其他采购方式组织采购；</w:t>
      </w:r>
    </w:p>
    <w:p w14:paraId="46CF4FD0">
      <w:pPr>
        <w:pStyle w:val="3"/>
        <w:adjustRightInd w:val="0"/>
        <w:ind w:firstLine="422"/>
        <w:rPr>
          <w:rFonts w:hint="default" w:ascii="Arial" w:hAnsi="Arial" w:cs="Arial"/>
          <w:color w:val="auto"/>
          <w:szCs w:val="21"/>
          <w:highlight w:val="none"/>
        </w:rPr>
      </w:pPr>
      <w:bookmarkStart w:id="79" w:name="_Toc82873326"/>
      <w:bookmarkStart w:id="80" w:name="_Toc82338243"/>
      <w:r>
        <w:rPr>
          <w:rFonts w:hint="default" w:ascii="Arial" w:hAnsi="Arial" w:cs="Arial"/>
          <w:color w:val="auto"/>
          <w:szCs w:val="21"/>
          <w:highlight w:val="none"/>
        </w:rPr>
        <w:t>五、开标、评标</w:t>
      </w:r>
      <w:bookmarkEnd w:id="79"/>
      <w:bookmarkEnd w:id="80"/>
      <w:r>
        <w:rPr>
          <w:rFonts w:hint="default" w:ascii="Arial" w:hAnsi="Arial" w:cs="Arial"/>
          <w:color w:val="auto"/>
          <w:szCs w:val="21"/>
          <w:highlight w:val="none"/>
        </w:rPr>
        <w:t>及合同签订</w:t>
      </w:r>
    </w:p>
    <w:p w14:paraId="596CD252">
      <w:pPr>
        <w:pStyle w:val="4"/>
        <w:tabs>
          <w:tab w:val="left" w:pos="720"/>
        </w:tabs>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 开标</w:t>
      </w:r>
    </w:p>
    <w:p w14:paraId="619443FD">
      <w:pPr>
        <w:ind w:firstLine="420" w:firstLineChars="200"/>
        <w:rPr>
          <w:rFonts w:hint="default" w:ascii="Arial" w:hAnsi="Arial" w:cs="Arial"/>
          <w:color w:val="auto"/>
          <w:highlight w:val="none"/>
        </w:rPr>
      </w:pPr>
      <w:r>
        <w:rPr>
          <w:rFonts w:hint="default" w:ascii="Arial" w:hAnsi="Arial" w:cs="Arial"/>
          <w:color w:val="auto"/>
          <w:highlight w:val="none"/>
        </w:rPr>
        <w:t>5.1.1 采购人按</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规定的时间、地点公开开标，并邀请所有投标人代表准时在线参加。</w:t>
      </w:r>
    </w:p>
    <w:p w14:paraId="64D335B9">
      <w:pPr>
        <w:ind w:firstLine="420" w:firstLineChars="200"/>
        <w:rPr>
          <w:rFonts w:hint="default" w:ascii="Arial" w:hAnsi="Arial" w:cs="Arial"/>
          <w:color w:val="auto"/>
          <w:highlight w:val="none"/>
        </w:rPr>
      </w:pPr>
      <w:r>
        <w:rPr>
          <w:rFonts w:hint="default" w:ascii="Arial" w:hAnsi="Arial" w:cs="Arial"/>
          <w:color w:val="auto"/>
          <w:highlight w:val="none"/>
        </w:rPr>
        <w:t>5.1.2 投标人代表应在线参加开标活动。</w:t>
      </w:r>
    </w:p>
    <w:p w14:paraId="539C391E">
      <w:pPr>
        <w:ind w:firstLine="420" w:firstLineChars="200"/>
        <w:rPr>
          <w:rFonts w:hint="default" w:ascii="Arial" w:hAnsi="Arial" w:cs="Arial"/>
          <w:color w:val="auto"/>
          <w:highlight w:val="none"/>
        </w:rPr>
      </w:pPr>
      <w:r>
        <w:rPr>
          <w:rFonts w:hint="default" w:ascii="Arial" w:hAnsi="Arial" w:cs="Arial"/>
          <w:color w:val="auto"/>
          <w:highlight w:val="none"/>
        </w:rPr>
        <w:t>开标活动组织人员告知投标人开标活动组织人员情况，已提交投标文件的投标人名单、应当回避的情形、开启报价文件的预计时间等，组织投标人签署《政府采购活动现场确认声明书》。</w:t>
      </w:r>
    </w:p>
    <w:p w14:paraId="2075B60F">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5.1.3 在线解密</w:t>
      </w:r>
    </w:p>
    <w:p w14:paraId="76437C9D">
      <w:pPr>
        <w:ind w:firstLine="420" w:firstLineChars="200"/>
        <w:rPr>
          <w:rFonts w:hint="default" w:ascii="Arial" w:hAnsi="Arial" w:cs="Arial"/>
          <w:color w:val="auto"/>
          <w:highlight w:val="none"/>
        </w:rPr>
      </w:pPr>
      <w:r>
        <w:rPr>
          <w:rFonts w:hint="default" w:ascii="Arial" w:hAnsi="Arial" w:cs="Arial"/>
          <w:color w:val="auto"/>
          <w:highlight w:val="none"/>
        </w:rPr>
        <w:t>（1）开始在线解密</w:t>
      </w:r>
    </w:p>
    <w:p w14:paraId="5E027924">
      <w:pPr>
        <w:ind w:firstLine="420" w:firstLineChars="200"/>
        <w:rPr>
          <w:rFonts w:hint="default" w:ascii="Arial" w:hAnsi="Arial" w:cs="Arial"/>
          <w:color w:val="auto"/>
          <w:highlight w:val="none"/>
        </w:rPr>
      </w:pPr>
      <w:r>
        <w:rPr>
          <w:rFonts w:hint="default" w:ascii="Arial" w:hAnsi="Arial" w:cs="Arial"/>
          <w:color w:val="auto"/>
          <w:highlight w:val="none"/>
        </w:rPr>
        <w:t>至投标截止时间，开标活动组织人员启动在线解密程序，投标人应登录政府采购云平台在在线解密时间内对已提交的电子投标文件进行解密。</w:t>
      </w:r>
    </w:p>
    <w:p w14:paraId="76CB5231">
      <w:pPr>
        <w:ind w:firstLine="420" w:firstLineChars="200"/>
        <w:rPr>
          <w:rFonts w:hint="default" w:ascii="Arial" w:hAnsi="Arial" w:cs="Arial"/>
          <w:color w:val="auto"/>
          <w:highlight w:val="none"/>
        </w:rPr>
      </w:pPr>
      <w:r>
        <w:rPr>
          <w:rFonts w:hint="default" w:ascii="Arial" w:hAnsi="Arial" w:cs="Arial"/>
          <w:color w:val="auto"/>
          <w:highlight w:val="none"/>
        </w:rPr>
        <w:t>（2）解密异常处理</w:t>
      </w:r>
    </w:p>
    <w:p w14:paraId="71AD80D8">
      <w:pPr>
        <w:ind w:firstLine="420" w:firstLineChars="200"/>
        <w:rPr>
          <w:rFonts w:hint="default" w:ascii="Arial" w:hAnsi="Arial" w:cs="Arial"/>
          <w:color w:val="auto"/>
          <w:highlight w:val="none"/>
        </w:rPr>
      </w:pPr>
      <w:r>
        <w:rPr>
          <w:rFonts w:hint="default" w:ascii="Arial" w:hAnsi="Arial" w:cs="Arial"/>
          <w:color w:val="auto"/>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C7533A">
      <w:pPr>
        <w:ind w:firstLine="420" w:firstLineChars="200"/>
        <w:rPr>
          <w:rFonts w:hint="default" w:ascii="Arial" w:hAnsi="Arial" w:cs="Arial"/>
          <w:color w:val="auto"/>
          <w:highlight w:val="none"/>
        </w:rPr>
      </w:pPr>
      <w:r>
        <w:rPr>
          <w:rFonts w:hint="default" w:ascii="Arial" w:hAnsi="Arial" w:cs="Arial"/>
          <w:color w:val="auto"/>
          <w:highlight w:val="none"/>
        </w:rPr>
        <w:t>（3）在线解密时间</w:t>
      </w:r>
    </w:p>
    <w:p w14:paraId="2A7C687D">
      <w:pPr>
        <w:ind w:firstLine="420" w:firstLineChars="200"/>
        <w:rPr>
          <w:rFonts w:hint="default" w:ascii="Arial" w:hAnsi="Arial" w:cs="Arial"/>
          <w:color w:val="auto"/>
          <w:highlight w:val="none"/>
        </w:rPr>
      </w:pPr>
      <w:r>
        <w:rPr>
          <w:rFonts w:hint="default" w:ascii="Arial" w:hAnsi="Arial" w:cs="Arial"/>
          <w:color w:val="auto"/>
          <w:highlight w:val="none"/>
        </w:rPr>
        <w:t>在线解密时间为30分钟。</w:t>
      </w:r>
    </w:p>
    <w:p w14:paraId="2A6AF7E3">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5.1.4 在线开启投标文件</w:t>
      </w:r>
    </w:p>
    <w:p w14:paraId="46F544C7">
      <w:pPr>
        <w:ind w:firstLine="420" w:firstLineChars="200"/>
        <w:rPr>
          <w:rFonts w:hint="default" w:ascii="Arial" w:hAnsi="Arial" w:cs="Arial"/>
          <w:color w:val="auto"/>
          <w:highlight w:val="none"/>
        </w:rPr>
      </w:pPr>
      <w:r>
        <w:rPr>
          <w:rFonts w:hint="default" w:ascii="Arial" w:hAnsi="Arial" w:cs="Arial"/>
          <w:color w:val="auto"/>
          <w:highlight w:val="none"/>
        </w:rPr>
        <w:t>待所有投标人在线解密结束后，开标活动组织人员在线开启投标文件。</w:t>
      </w:r>
    </w:p>
    <w:p w14:paraId="335F2149">
      <w:pPr>
        <w:widowControl/>
        <w:adjustRightInd w:val="0"/>
        <w:ind w:firstLine="420" w:firstLineChars="200"/>
        <w:jc w:val="left"/>
        <w:rPr>
          <w:rFonts w:hint="default" w:ascii="Arial" w:hAnsi="Arial" w:cs="Arial"/>
          <w:b/>
          <w:bCs/>
          <w:color w:val="auto"/>
          <w:kern w:val="0"/>
          <w:szCs w:val="21"/>
          <w:highlight w:val="none"/>
        </w:rPr>
      </w:pPr>
      <w:r>
        <w:rPr>
          <w:rFonts w:hint="default" w:ascii="Arial" w:hAnsi="Arial" w:cs="Arial"/>
          <w:b/>
          <w:bCs/>
          <w:color w:val="auto"/>
          <w:kern w:val="0"/>
          <w:szCs w:val="21"/>
          <w:highlight w:val="none"/>
        </w:rPr>
        <w:t>5.1.5 公布商务和技术评审情况</w:t>
      </w:r>
    </w:p>
    <w:p w14:paraId="0FD3C3D1">
      <w:pPr>
        <w:ind w:firstLine="420" w:firstLineChars="200"/>
        <w:rPr>
          <w:rFonts w:hint="default" w:ascii="Arial" w:hAnsi="Arial" w:cs="Arial"/>
          <w:color w:val="auto"/>
          <w:highlight w:val="none"/>
        </w:rPr>
      </w:pPr>
      <w:r>
        <w:rPr>
          <w:rFonts w:hint="default" w:ascii="Arial" w:hAnsi="Arial" w:cs="Arial"/>
          <w:color w:val="auto"/>
          <w:highlight w:val="none"/>
        </w:rPr>
        <w:t>商务和技术评审结束后，开标活动组织人员在线、开标现场公布商务和技术评审有效的投标人名单及无效投标人名称及理由；采用综合评分法的，同时公布其商务和技术得分情况。</w:t>
      </w:r>
    </w:p>
    <w:p w14:paraId="328CA46C">
      <w:pPr>
        <w:widowControl/>
        <w:adjustRightInd w:val="0"/>
        <w:ind w:firstLine="420" w:firstLineChars="200"/>
        <w:jc w:val="left"/>
        <w:rPr>
          <w:rFonts w:hint="default" w:ascii="Arial" w:hAnsi="Arial" w:cs="Arial"/>
          <w:color w:val="auto"/>
          <w:szCs w:val="21"/>
          <w:highlight w:val="none"/>
        </w:rPr>
      </w:pPr>
      <w:r>
        <w:rPr>
          <w:rFonts w:hint="default" w:ascii="Arial" w:hAnsi="Arial" w:cs="Arial"/>
          <w:b/>
          <w:bCs/>
          <w:color w:val="auto"/>
          <w:kern w:val="0"/>
          <w:szCs w:val="21"/>
          <w:highlight w:val="none"/>
        </w:rPr>
        <w:t>5.1.6 在线开启报价文件</w:t>
      </w:r>
    </w:p>
    <w:p w14:paraId="435368A8">
      <w:pPr>
        <w:ind w:firstLine="420" w:firstLineChars="200"/>
        <w:rPr>
          <w:rFonts w:hint="default" w:ascii="Arial" w:hAnsi="Arial" w:cs="Arial"/>
          <w:color w:val="auto"/>
          <w:highlight w:val="none"/>
        </w:rPr>
      </w:pPr>
      <w:r>
        <w:rPr>
          <w:rFonts w:hint="default" w:ascii="Arial" w:hAnsi="Arial" w:cs="Arial"/>
          <w:color w:val="auto"/>
          <w:highlight w:val="none"/>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1D8777E0">
      <w:pPr>
        <w:ind w:firstLine="420" w:firstLineChars="200"/>
        <w:rPr>
          <w:rFonts w:hint="default" w:ascii="Arial" w:hAnsi="Arial" w:cs="Arial"/>
          <w:color w:val="auto"/>
          <w:highlight w:val="none"/>
        </w:rPr>
      </w:pPr>
      <w:r>
        <w:rPr>
          <w:rFonts w:hint="default" w:ascii="Arial" w:hAnsi="Arial" w:cs="Arial"/>
          <w:color w:val="auto"/>
          <w:highlight w:val="none"/>
        </w:rPr>
        <w:t>开标结束后，如发现开标结果与报价文件不一致者，由评标委员会根据报价文件内容进行纠正。</w:t>
      </w:r>
    </w:p>
    <w:p w14:paraId="409E14DC">
      <w:pPr>
        <w:pStyle w:val="69"/>
        <w:adjustRightInd w:val="0"/>
        <w:spacing w:line="300" w:lineRule="auto"/>
        <w:ind w:firstLine="422"/>
        <w:rPr>
          <w:rFonts w:hint="default" w:ascii="Arial" w:hAnsi="Arial" w:cs="Arial"/>
          <w:color w:val="auto"/>
          <w:szCs w:val="21"/>
          <w:highlight w:val="none"/>
        </w:rPr>
      </w:pPr>
      <w:r>
        <w:rPr>
          <w:rFonts w:hint="default" w:ascii="Arial" w:hAnsi="Arial" w:cs="Arial"/>
          <w:b/>
          <w:bCs/>
          <w:color w:val="auto"/>
          <w:kern w:val="0"/>
          <w:szCs w:val="21"/>
          <w:highlight w:val="none"/>
        </w:rPr>
        <w:t>5.1.7 公布评审结果</w:t>
      </w:r>
    </w:p>
    <w:p w14:paraId="5E22D317">
      <w:pPr>
        <w:ind w:firstLine="420" w:firstLineChars="200"/>
        <w:rPr>
          <w:rFonts w:hint="default" w:ascii="Arial" w:hAnsi="Arial" w:cs="Arial"/>
          <w:color w:val="auto"/>
          <w:highlight w:val="none"/>
        </w:rPr>
      </w:pPr>
      <w:r>
        <w:rPr>
          <w:rFonts w:hint="default" w:ascii="Arial" w:hAnsi="Arial" w:cs="Arial"/>
          <w:color w:val="auto"/>
          <w:highlight w:val="none"/>
        </w:rPr>
        <w:t>评审结束后，开标活动组织人员公布各投标人得分、中标候选人名单，及采购人最终确定中标人名单的时间和公告方式等。</w:t>
      </w:r>
    </w:p>
    <w:p w14:paraId="18FF9F83">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5.2 开标异议</w:t>
      </w:r>
    </w:p>
    <w:p w14:paraId="0BC9B8E1">
      <w:pPr>
        <w:ind w:firstLine="420" w:firstLineChars="200"/>
        <w:rPr>
          <w:rFonts w:hint="default" w:ascii="Arial" w:hAnsi="Arial" w:cs="Arial"/>
          <w:color w:val="auto"/>
          <w:highlight w:val="none"/>
        </w:rPr>
      </w:pPr>
      <w:r>
        <w:rPr>
          <w:rFonts w:hint="default" w:ascii="Arial" w:hAnsi="Arial" w:cs="Arial"/>
          <w:color w:val="auto"/>
          <w:highlight w:val="none"/>
        </w:rPr>
        <w:t>投标人如对开标有异议，应当在开标现场提出，开标现场组织人员将当场作出答复，并制作记录。</w:t>
      </w:r>
    </w:p>
    <w:p w14:paraId="38F64A62">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5.3 投标人资格审查</w:t>
      </w:r>
    </w:p>
    <w:p w14:paraId="7B7468C6">
      <w:pPr>
        <w:ind w:firstLine="420" w:firstLineChars="200"/>
        <w:rPr>
          <w:rFonts w:hint="default" w:ascii="Arial" w:hAnsi="Arial" w:cs="Arial"/>
          <w:color w:val="auto"/>
          <w:highlight w:val="none"/>
        </w:rPr>
      </w:pPr>
      <w:r>
        <w:rPr>
          <w:rFonts w:hint="default" w:ascii="Arial" w:hAnsi="Arial" w:cs="Arial"/>
          <w:color w:val="auto"/>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126D1C11">
      <w:pPr>
        <w:ind w:firstLine="420" w:firstLineChars="200"/>
        <w:rPr>
          <w:rFonts w:hint="default" w:ascii="Arial" w:hAnsi="Arial" w:cs="Arial"/>
          <w:b/>
          <w:bCs/>
          <w:color w:val="auto"/>
          <w:highlight w:val="none"/>
        </w:rPr>
      </w:pPr>
      <w:r>
        <w:rPr>
          <w:rFonts w:hint="default" w:ascii="Arial" w:hAnsi="Arial" w:cs="Arial"/>
          <w:b/>
          <w:bCs/>
          <w:color w:val="auto"/>
          <w:highlight w:val="none"/>
        </w:rPr>
        <w:t>单位负责人为同一人或者存在直接控股、管理关系的不同</w:t>
      </w:r>
      <w:r>
        <w:rPr>
          <w:rFonts w:hint="eastAsia" w:ascii="Arial" w:hAnsi="Arial" w:cs="Arial"/>
          <w:b/>
          <w:bCs/>
          <w:color w:val="auto"/>
          <w:highlight w:val="none"/>
          <w:lang w:eastAsia="zh-CN"/>
        </w:rPr>
        <w:t>投标人</w:t>
      </w:r>
      <w:r>
        <w:rPr>
          <w:rFonts w:hint="default" w:ascii="Arial" w:hAnsi="Arial" w:cs="Arial"/>
          <w:b/>
          <w:bCs/>
          <w:color w:val="auto"/>
          <w:highlight w:val="none"/>
        </w:rPr>
        <w:t>，不得参加本项目的政府采购活动。违反该款规定的，相关投标均无效。</w:t>
      </w:r>
    </w:p>
    <w:p w14:paraId="4622C6C0">
      <w:pPr>
        <w:ind w:firstLine="420" w:firstLineChars="200"/>
        <w:rPr>
          <w:rFonts w:hint="default" w:ascii="Arial" w:hAnsi="Arial" w:cs="Arial"/>
          <w:b/>
          <w:bCs/>
          <w:color w:val="auto"/>
          <w:highlight w:val="none"/>
        </w:rPr>
      </w:pPr>
      <w:r>
        <w:rPr>
          <w:rFonts w:hint="default" w:ascii="Arial" w:hAnsi="Arial" w:cs="Arial"/>
          <w:b/>
          <w:bCs/>
          <w:color w:val="auto"/>
          <w:highlight w:val="none"/>
        </w:rPr>
        <w:t>投标文件中提供的资格条件证明材料无法证明其满足招标文件规定资格条件，为无效投标。</w:t>
      </w:r>
    </w:p>
    <w:p w14:paraId="2F01E211">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5.4 投标文件符合性审查</w:t>
      </w:r>
    </w:p>
    <w:p w14:paraId="540AAC8C">
      <w:pPr>
        <w:ind w:firstLine="420" w:firstLineChars="200"/>
        <w:rPr>
          <w:rFonts w:hint="default" w:ascii="Arial" w:hAnsi="Arial" w:cs="Arial"/>
          <w:color w:val="auto"/>
          <w:highlight w:val="none"/>
        </w:rPr>
      </w:pPr>
      <w:r>
        <w:rPr>
          <w:rFonts w:hint="default" w:ascii="Arial" w:hAnsi="Arial" w:cs="Arial"/>
          <w:color w:val="auto"/>
          <w:highlight w:val="none"/>
        </w:rPr>
        <w:t>5.4.1评标委员会将首先审查每份投标文件是否实质上响应了招标文件的要求，实质性响应的投标文件是指投标文件符合招标文件规定的实质性内容、条件和规定。</w:t>
      </w:r>
    </w:p>
    <w:p w14:paraId="652D1D77">
      <w:pPr>
        <w:ind w:firstLine="420" w:firstLineChars="200"/>
        <w:rPr>
          <w:rFonts w:hint="default" w:ascii="Arial" w:hAnsi="Arial" w:cs="Arial"/>
          <w:color w:val="auto"/>
          <w:highlight w:val="none"/>
        </w:rPr>
      </w:pPr>
      <w:r>
        <w:rPr>
          <w:rFonts w:hint="default" w:ascii="Arial" w:hAnsi="Arial" w:cs="Arial"/>
          <w:color w:val="auto"/>
          <w:highlight w:val="none"/>
        </w:rPr>
        <w:t>5.4.2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146D375">
      <w:pPr>
        <w:ind w:firstLine="420" w:firstLineChars="200"/>
        <w:rPr>
          <w:rFonts w:hint="default" w:ascii="Arial" w:hAnsi="Arial" w:cs="Arial"/>
          <w:color w:val="auto"/>
          <w:highlight w:val="none"/>
        </w:rPr>
      </w:pPr>
      <w:r>
        <w:rPr>
          <w:rFonts w:hint="default" w:ascii="Arial" w:hAnsi="Arial" w:cs="Arial"/>
          <w:color w:val="auto"/>
          <w:highlight w:val="none"/>
        </w:rPr>
        <w:t>5.4.3细微偏离是指投标文件对招标文件的非实质性内容存在不完全响应或不响应。</w:t>
      </w:r>
    </w:p>
    <w:p w14:paraId="7485CA98">
      <w:pPr>
        <w:ind w:firstLine="420" w:firstLineChars="200"/>
        <w:rPr>
          <w:rFonts w:hint="default" w:ascii="Arial" w:hAnsi="Arial" w:cs="Arial"/>
          <w:color w:val="auto"/>
          <w:highlight w:val="none"/>
        </w:rPr>
      </w:pPr>
      <w:r>
        <w:rPr>
          <w:rFonts w:hint="default" w:ascii="Arial" w:hAnsi="Arial" w:cs="Arial"/>
          <w:color w:val="auto"/>
          <w:highlight w:val="none"/>
        </w:rPr>
        <w:t>5.4.4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A221E0C">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5.5 投标文件的澄清、说明或者补正</w:t>
      </w:r>
    </w:p>
    <w:p w14:paraId="629AEA15">
      <w:pPr>
        <w:ind w:firstLine="420" w:firstLineChars="200"/>
        <w:rPr>
          <w:rFonts w:hint="default" w:ascii="Arial" w:hAnsi="Arial" w:cs="Arial"/>
          <w:color w:val="auto"/>
          <w:highlight w:val="none"/>
        </w:rPr>
      </w:pPr>
      <w:r>
        <w:rPr>
          <w:rFonts w:hint="default" w:ascii="Arial" w:hAnsi="Arial" w:cs="Arial"/>
          <w:color w:val="auto"/>
          <w:highlight w:val="none"/>
        </w:rPr>
        <w:t>5.5.1评标委员会应当书面形式要求投标人对投标文件中含义不明确、同类问题表述不一致、有明显的文字和计算错误的内容作出必要的澄清、说明或者补正。</w:t>
      </w:r>
    </w:p>
    <w:p w14:paraId="652FA67E">
      <w:pPr>
        <w:ind w:firstLine="420" w:firstLineChars="200"/>
        <w:rPr>
          <w:rFonts w:hint="default" w:ascii="Arial" w:hAnsi="Arial" w:cs="Arial"/>
          <w:color w:val="auto"/>
          <w:highlight w:val="none"/>
        </w:rPr>
      </w:pPr>
      <w:r>
        <w:rPr>
          <w:rFonts w:hint="default" w:ascii="Arial" w:hAnsi="Arial" w:cs="Arial"/>
          <w:color w:val="auto"/>
          <w:highlight w:val="none"/>
        </w:rPr>
        <w:t>5.5.2投标人的澄清、说明或者补正应当采用书面形式，并加盖公章，或者由法定代表人或其授权的代表签字。投标人的澄清、说明或者补正不得超出投标文件的范围或者改变投标文件的实质性内容。</w:t>
      </w:r>
    </w:p>
    <w:p w14:paraId="7FA8C851">
      <w:pPr>
        <w:ind w:firstLine="420" w:firstLineChars="200"/>
        <w:rPr>
          <w:rFonts w:hint="default" w:ascii="Arial" w:hAnsi="Arial" w:cs="Arial"/>
          <w:color w:val="auto"/>
          <w:highlight w:val="none"/>
        </w:rPr>
      </w:pPr>
      <w:r>
        <w:rPr>
          <w:rFonts w:hint="default" w:ascii="Arial" w:hAnsi="Arial" w:cs="Arial"/>
          <w:color w:val="auto"/>
          <w:highlight w:val="none"/>
        </w:rPr>
        <w:t>5.5.3投标文件的澄清、说明或者补正将在</w:t>
      </w:r>
      <w:r>
        <w:rPr>
          <w:rFonts w:hint="default" w:ascii="Arial" w:hAnsi="Arial" w:cs="Arial"/>
          <w:color w:val="auto"/>
          <w:highlight w:val="none"/>
          <w:lang w:eastAsia="zh-CN"/>
        </w:rPr>
        <w:t>“</w:t>
      </w:r>
      <w:r>
        <w:rPr>
          <w:rFonts w:hint="default" w:ascii="Arial" w:hAnsi="Arial" w:cs="Arial"/>
          <w:color w:val="auto"/>
          <w:highlight w:val="none"/>
        </w:rPr>
        <w:t>政府采购云平台</w:t>
      </w:r>
      <w:r>
        <w:rPr>
          <w:rFonts w:hint="default" w:ascii="Arial" w:hAnsi="Arial" w:cs="Arial"/>
          <w:color w:val="auto"/>
          <w:highlight w:val="none"/>
          <w:lang w:eastAsia="zh-CN"/>
        </w:rPr>
        <w:t>”</w:t>
      </w:r>
      <w:r>
        <w:rPr>
          <w:rFonts w:hint="default" w:ascii="Arial" w:hAnsi="Arial" w:cs="Arial"/>
          <w:color w:val="auto"/>
          <w:highlight w:val="none"/>
        </w:rPr>
        <w:t>完成。</w:t>
      </w:r>
    </w:p>
    <w:p w14:paraId="11C4AE93">
      <w:pPr>
        <w:pStyle w:val="4"/>
        <w:adjustRightInd w:val="0"/>
        <w:ind w:firstLine="422"/>
        <w:rPr>
          <w:rFonts w:hint="default" w:ascii="Arial" w:hAnsi="Arial" w:eastAsia="宋体" w:cs="Arial"/>
          <w:color w:val="auto"/>
          <w:szCs w:val="21"/>
          <w:highlight w:val="none"/>
          <w:lang w:eastAsia="zh-CN"/>
        </w:rPr>
      </w:pPr>
      <w:r>
        <w:rPr>
          <w:rFonts w:hint="default" w:ascii="Arial" w:hAnsi="Arial" w:cs="Arial"/>
          <w:color w:val="auto"/>
          <w:szCs w:val="21"/>
          <w:highlight w:val="none"/>
        </w:rPr>
        <w:t>5.6 错误修正</w:t>
      </w:r>
      <w:r>
        <w:rPr>
          <w:rFonts w:hint="default" w:ascii="Arial" w:hAnsi="Arial" w:cs="Arial"/>
          <w:color w:val="auto"/>
          <w:szCs w:val="21"/>
          <w:highlight w:val="none"/>
          <w:lang w:eastAsia="zh-CN"/>
        </w:rPr>
        <w:t>（</w:t>
      </w:r>
      <w:r>
        <w:rPr>
          <w:rFonts w:hint="default" w:ascii="Arial" w:hAnsi="Arial" w:cs="Arial"/>
          <w:color w:val="auto"/>
          <w:szCs w:val="21"/>
          <w:highlight w:val="none"/>
          <w:lang w:val="en-US" w:eastAsia="zh-CN"/>
        </w:rPr>
        <w:t>若有</w:t>
      </w:r>
      <w:r>
        <w:rPr>
          <w:rFonts w:hint="default" w:ascii="Arial" w:hAnsi="Arial" w:cs="Arial"/>
          <w:color w:val="auto"/>
          <w:szCs w:val="21"/>
          <w:highlight w:val="none"/>
          <w:lang w:eastAsia="zh-CN"/>
        </w:rPr>
        <w:t>）</w:t>
      </w:r>
    </w:p>
    <w:p w14:paraId="25F001D4">
      <w:pPr>
        <w:ind w:firstLine="420" w:firstLineChars="200"/>
        <w:rPr>
          <w:rFonts w:hint="default" w:ascii="Arial" w:hAnsi="Arial" w:cs="Arial"/>
          <w:color w:val="auto"/>
          <w:highlight w:val="none"/>
        </w:rPr>
      </w:pPr>
      <w:r>
        <w:rPr>
          <w:rFonts w:hint="default" w:ascii="Arial" w:hAnsi="Arial" w:cs="Arial"/>
          <w:color w:val="auto"/>
          <w:highlight w:val="none"/>
        </w:rPr>
        <w:t>评标委员会将对确定为实质上响应招标文件要求的投标文件进行校核，投标文件报价出现前后不一致的，按照下列规定修正：</w:t>
      </w:r>
    </w:p>
    <w:p w14:paraId="408E83D9">
      <w:pPr>
        <w:ind w:firstLine="420" w:firstLineChars="200"/>
        <w:rPr>
          <w:rFonts w:hint="default" w:ascii="Arial" w:hAnsi="Arial" w:cs="Arial"/>
          <w:color w:val="auto"/>
          <w:highlight w:val="none"/>
        </w:rPr>
      </w:pPr>
      <w:r>
        <w:rPr>
          <w:rFonts w:hint="default" w:ascii="Arial" w:hAnsi="Arial" w:cs="Arial"/>
          <w:color w:val="auto"/>
          <w:highlight w:val="none"/>
        </w:rPr>
        <w:t>（1）投标文件中开标一览表（报价表）内容与投标文件中相应内容不一致的，以开标一览表（报价表）为准；</w:t>
      </w:r>
    </w:p>
    <w:p w14:paraId="56FCCE5A">
      <w:pPr>
        <w:ind w:firstLine="420" w:firstLineChars="200"/>
        <w:rPr>
          <w:rFonts w:hint="default" w:ascii="Arial" w:hAnsi="Arial" w:cs="Arial"/>
          <w:color w:val="auto"/>
          <w:highlight w:val="none"/>
        </w:rPr>
      </w:pPr>
      <w:r>
        <w:rPr>
          <w:rFonts w:hint="default" w:ascii="Arial" w:hAnsi="Arial" w:cs="Arial"/>
          <w:color w:val="auto"/>
          <w:highlight w:val="none"/>
        </w:rPr>
        <w:t>（2）大写金额和小写金额不一致的，以大写金额为准；</w:t>
      </w:r>
    </w:p>
    <w:p w14:paraId="2C4660B2">
      <w:pPr>
        <w:ind w:firstLine="420" w:firstLineChars="200"/>
        <w:rPr>
          <w:rFonts w:hint="default" w:ascii="Arial" w:hAnsi="Arial" w:cs="Arial"/>
          <w:color w:val="auto"/>
          <w:highlight w:val="none"/>
        </w:rPr>
      </w:pPr>
      <w:r>
        <w:rPr>
          <w:rFonts w:hint="default" w:ascii="Arial" w:hAnsi="Arial" w:cs="Arial"/>
          <w:color w:val="auto"/>
          <w:highlight w:val="none"/>
        </w:rPr>
        <w:t>（3）单价金额小数点或者百分比有明显错位的，以开标一览表的总价为准，并修改单价；</w:t>
      </w:r>
    </w:p>
    <w:p w14:paraId="3C4FAB4D">
      <w:pPr>
        <w:ind w:firstLine="420" w:firstLineChars="200"/>
        <w:rPr>
          <w:rFonts w:hint="default" w:ascii="Arial" w:hAnsi="Arial" w:cs="Arial"/>
          <w:color w:val="auto"/>
          <w:highlight w:val="none"/>
        </w:rPr>
      </w:pPr>
      <w:r>
        <w:rPr>
          <w:rFonts w:hint="default" w:ascii="Arial" w:hAnsi="Arial" w:cs="Arial"/>
          <w:color w:val="auto"/>
          <w:highlight w:val="none"/>
        </w:rPr>
        <w:t>（4）总价金额与按单价汇总金额不一致的，以单价金额计算结果为准。</w:t>
      </w:r>
    </w:p>
    <w:p w14:paraId="530F8A0D">
      <w:pPr>
        <w:ind w:firstLine="420" w:firstLineChars="200"/>
        <w:rPr>
          <w:rFonts w:hint="default" w:ascii="Arial" w:hAnsi="Arial" w:cs="Arial"/>
          <w:color w:val="auto"/>
          <w:highlight w:val="none"/>
        </w:rPr>
      </w:pPr>
      <w:r>
        <w:rPr>
          <w:rFonts w:hint="default" w:ascii="Arial" w:hAnsi="Arial" w:cs="Arial"/>
          <w:color w:val="auto"/>
          <w:highlight w:val="none"/>
        </w:rPr>
        <w:t>同时出现两种以上不一致的，按照前款规定的顺序修正。修正后的报价以澄清方式经投标人确认后产生约束力，投标人不确认的，其投标无效。</w:t>
      </w:r>
    </w:p>
    <w:p w14:paraId="06B45725">
      <w:pPr>
        <w:ind w:firstLine="420" w:firstLineChars="200"/>
        <w:rPr>
          <w:rFonts w:hint="default" w:ascii="Arial" w:hAnsi="Arial" w:cs="Arial"/>
          <w:color w:val="auto"/>
          <w:highlight w:val="none"/>
        </w:rPr>
      </w:pPr>
      <w:r>
        <w:rPr>
          <w:rFonts w:hint="default" w:ascii="Arial" w:hAnsi="Arial" w:cs="Arial"/>
          <w:color w:val="auto"/>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4E3618D">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5.7 合理报价澄清说明</w:t>
      </w:r>
    </w:p>
    <w:p w14:paraId="57AB2C90">
      <w:pPr>
        <w:ind w:firstLine="420" w:firstLineChars="200"/>
        <w:rPr>
          <w:rFonts w:hint="default" w:ascii="Arial" w:hAnsi="Arial" w:cs="Arial"/>
          <w:b/>
          <w:bCs/>
          <w:color w:val="auto"/>
          <w:highlight w:val="none"/>
        </w:rPr>
      </w:pPr>
      <w:r>
        <w:rPr>
          <w:rFonts w:hint="default" w:ascii="Arial" w:hAnsi="Arial" w:cs="Arial"/>
          <w:b/>
          <w:bCs/>
          <w:color w:val="auto"/>
          <w:highlight w:val="none"/>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14:paraId="735A0D93">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5.8 无效标</w:t>
      </w:r>
    </w:p>
    <w:p w14:paraId="65E9D50A">
      <w:pPr>
        <w:ind w:firstLine="420" w:firstLineChars="200"/>
        <w:rPr>
          <w:rFonts w:hint="eastAsia" w:ascii="Arial" w:hAnsi="Arial" w:eastAsia="宋体" w:cs="Arial"/>
          <w:color w:val="auto"/>
          <w:highlight w:val="none"/>
          <w:lang w:val="en-US" w:eastAsia="zh-CN"/>
        </w:rPr>
      </w:pPr>
      <w:r>
        <w:rPr>
          <w:rFonts w:hint="default" w:ascii="Arial" w:hAnsi="Arial" w:cs="Arial"/>
          <w:b/>
          <w:bCs/>
          <w:color w:val="auto"/>
          <w:highlight w:val="none"/>
          <w:u w:val="single"/>
        </w:rPr>
        <w:t>有下列情形之一的投标文件，由评标委员会按少数服从多数原则进行认定</w:t>
      </w:r>
      <w:r>
        <w:rPr>
          <w:rFonts w:hint="eastAsia" w:ascii="Arial" w:hAnsi="Arial" w:cs="Arial"/>
          <w:b/>
          <w:bCs/>
          <w:color w:val="auto"/>
          <w:highlight w:val="none"/>
          <w:u w:val="single"/>
          <w:lang w:val="en-US" w:eastAsia="zh-CN"/>
        </w:rPr>
        <w:t xml:space="preserve"> </w:t>
      </w:r>
      <w:r>
        <w:rPr>
          <w:rFonts w:hint="default" w:ascii="Arial" w:hAnsi="Arial" w:cs="Arial"/>
          <w:b/>
          <w:bCs/>
          <w:color w:val="auto"/>
          <w:highlight w:val="none"/>
          <w:u w:val="single"/>
        </w:rPr>
        <w:t>，经认定属实后将该投标文件作无效标处理：</w:t>
      </w:r>
      <w:r>
        <w:rPr>
          <w:rFonts w:hint="eastAsia" w:ascii="Arial" w:hAnsi="Arial" w:cs="Arial"/>
          <w:b/>
          <w:bCs/>
          <w:color w:val="auto"/>
          <w:highlight w:val="none"/>
          <w:u w:val="single"/>
          <w:lang w:val="en-US" w:eastAsia="zh-CN"/>
        </w:rPr>
        <w:t xml:space="preserve"> </w:t>
      </w:r>
    </w:p>
    <w:p w14:paraId="0808A16E">
      <w:pPr>
        <w:ind w:firstLine="420" w:firstLineChars="200"/>
        <w:rPr>
          <w:rFonts w:hint="default" w:ascii="Arial" w:hAnsi="Arial" w:cs="Arial"/>
          <w:color w:val="auto"/>
          <w:highlight w:val="none"/>
        </w:rPr>
      </w:pPr>
      <w:r>
        <w:rPr>
          <w:rFonts w:hint="default" w:ascii="Arial" w:hAnsi="Arial" w:cs="Arial"/>
          <w:color w:val="auto"/>
          <w:highlight w:val="none"/>
        </w:rPr>
        <w:t>（1）标项投标报价超过招标文件规定的预算金额或最高限价；</w:t>
      </w:r>
    </w:p>
    <w:p w14:paraId="4EC962F0">
      <w:pPr>
        <w:ind w:firstLine="420" w:firstLineChars="200"/>
        <w:rPr>
          <w:rFonts w:hint="default" w:ascii="Arial" w:hAnsi="Arial" w:cs="Arial"/>
          <w:color w:val="auto"/>
          <w:highlight w:val="none"/>
        </w:rPr>
      </w:pPr>
      <w:r>
        <w:rPr>
          <w:rFonts w:hint="default" w:ascii="Arial" w:hAnsi="Arial" w:cs="Arial"/>
          <w:color w:val="auto"/>
          <w:highlight w:val="none"/>
        </w:rPr>
        <w:t>（2）《开标一览表》和《投标价格组成明细表》</w:t>
      </w:r>
      <w:r>
        <w:rPr>
          <w:rFonts w:hint="default" w:ascii="Arial" w:hAnsi="Arial" w:cs="Arial"/>
          <w:color w:val="auto"/>
          <w:highlight w:val="none"/>
          <w:lang w:eastAsia="zh-CN"/>
        </w:rPr>
        <w:t>（</w:t>
      </w:r>
      <w:r>
        <w:rPr>
          <w:rFonts w:hint="default" w:ascii="Arial" w:hAnsi="Arial" w:cs="Arial"/>
          <w:color w:val="auto"/>
          <w:highlight w:val="none"/>
          <w:lang w:val="en-US" w:eastAsia="zh-CN"/>
        </w:rPr>
        <w:t>若有，下同</w:t>
      </w:r>
      <w:r>
        <w:rPr>
          <w:rFonts w:hint="default" w:ascii="Arial" w:hAnsi="Arial" w:cs="Arial"/>
          <w:color w:val="auto"/>
          <w:highlight w:val="none"/>
          <w:lang w:eastAsia="zh-CN"/>
        </w:rPr>
        <w:t>）</w:t>
      </w:r>
      <w:r>
        <w:rPr>
          <w:rFonts w:hint="default" w:ascii="Arial" w:hAnsi="Arial" w:cs="Arial"/>
          <w:color w:val="auto"/>
          <w:highlight w:val="none"/>
        </w:rPr>
        <w:t>内容不完整且不接受修正意见或字迹不能辨认的或未提供；</w:t>
      </w:r>
    </w:p>
    <w:p w14:paraId="3435C23F">
      <w:pPr>
        <w:ind w:firstLine="420" w:firstLineChars="200"/>
        <w:rPr>
          <w:rFonts w:hint="default" w:ascii="Arial" w:hAnsi="Arial" w:cs="Arial"/>
          <w:color w:val="auto"/>
          <w:highlight w:val="none"/>
        </w:rPr>
      </w:pPr>
      <w:r>
        <w:rPr>
          <w:rFonts w:hint="default" w:ascii="Arial" w:hAnsi="Arial" w:cs="Arial"/>
          <w:color w:val="auto"/>
          <w:highlight w:val="none"/>
        </w:rPr>
        <w:t>（3）投标报价明显高于其市场报价或报价明显不合理，且在规定时间内不能合理说明原因并提供证明材料的；</w:t>
      </w:r>
    </w:p>
    <w:p w14:paraId="19F056B0">
      <w:pPr>
        <w:ind w:firstLine="420" w:firstLineChars="200"/>
        <w:rPr>
          <w:rFonts w:hint="default" w:ascii="Arial" w:hAnsi="Arial" w:cs="Arial"/>
          <w:color w:val="auto"/>
          <w:highlight w:val="none"/>
        </w:rPr>
      </w:pPr>
      <w:r>
        <w:rPr>
          <w:rFonts w:hint="default" w:ascii="Arial" w:hAnsi="Arial" w:cs="Arial"/>
          <w:color w:val="auto"/>
          <w:highlight w:val="none"/>
        </w:rPr>
        <w:t>（4）符合本须知5.7款规定的；</w:t>
      </w:r>
    </w:p>
    <w:p w14:paraId="0C583084">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5</w:t>
      </w:r>
      <w:r>
        <w:rPr>
          <w:rFonts w:hint="default" w:ascii="Arial" w:hAnsi="Arial" w:cs="Arial"/>
          <w:color w:val="auto"/>
          <w:highlight w:val="none"/>
        </w:rPr>
        <w:t>）获取招标文件的投标人与参加投标的投标人发生实质性变更的且未提供有效证明的；</w:t>
      </w:r>
    </w:p>
    <w:p w14:paraId="0124FE05">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6</w:t>
      </w:r>
      <w:r>
        <w:rPr>
          <w:rFonts w:hint="default" w:ascii="Arial" w:hAnsi="Arial" w:cs="Arial"/>
          <w:color w:val="auto"/>
          <w:highlight w:val="none"/>
        </w:rPr>
        <w:t>）投标人提交两份或两份以上内容不同的投标文件，未声明哪一份有效的；</w:t>
      </w:r>
    </w:p>
    <w:p w14:paraId="736CE3DE">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7</w:t>
      </w:r>
      <w:r>
        <w:rPr>
          <w:rFonts w:hint="default" w:ascii="Arial" w:hAnsi="Arial" w:cs="Arial"/>
          <w:color w:val="auto"/>
          <w:highlight w:val="none"/>
        </w:rPr>
        <w:t>）投标文件内容未按招标文件规定盖章的；</w:t>
      </w:r>
    </w:p>
    <w:p w14:paraId="2C00C412">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8</w:t>
      </w:r>
      <w:r>
        <w:rPr>
          <w:rFonts w:hint="default" w:ascii="Arial" w:hAnsi="Arial" w:cs="Arial"/>
          <w:color w:val="auto"/>
          <w:highlight w:val="none"/>
        </w:rPr>
        <w:t>）投标文件含有采购人不能接受的附加条件的；</w:t>
      </w:r>
    </w:p>
    <w:p w14:paraId="77833D45">
      <w:pPr>
        <w:ind w:firstLine="420" w:firstLineChars="200"/>
        <w:rPr>
          <w:rFonts w:hint="default" w:ascii="Arial" w:hAnsi="Arial" w:cs="Arial"/>
          <w:color w:val="auto"/>
          <w:highlight w:val="none"/>
        </w:rPr>
      </w:pPr>
      <w:r>
        <w:rPr>
          <w:rFonts w:hint="default" w:ascii="Arial" w:hAnsi="Arial" w:cs="Arial"/>
          <w:color w:val="auto"/>
          <w:highlight w:val="none"/>
        </w:rPr>
        <w:t>（</w:t>
      </w:r>
      <w:r>
        <w:rPr>
          <w:rFonts w:hint="eastAsia" w:ascii="Arial" w:hAnsi="Arial" w:cs="Arial"/>
          <w:color w:val="auto"/>
          <w:highlight w:val="none"/>
          <w:lang w:val="en-US" w:eastAsia="zh-CN"/>
        </w:rPr>
        <w:t>9</w:t>
      </w:r>
      <w:r>
        <w:rPr>
          <w:rFonts w:hint="default" w:ascii="Arial" w:hAnsi="Arial" w:cs="Arial"/>
          <w:color w:val="auto"/>
          <w:highlight w:val="none"/>
        </w:rPr>
        <w:t>）投标文件中承诺的投标有效期少于招标文件中载明的投标有效期；</w:t>
      </w:r>
    </w:p>
    <w:p w14:paraId="0DB2F6AD">
      <w:pPr>
        <w:ind w:firstLine="420" w:firstLineChars="200"/>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0</w:t>
      </w:r>
      <w:r>
        <w:rPr>
          <w:rFonts w:hint="default" w:ascii="Arial" w:hAnsi="Arial" w:cs="Arial"/>
          <w:color w:val="auto"/>
          <w:highlight w:val="none"/>
        </w:rPr>
        <w:t>）投标人串通投标，妨碍其他投标人的竞争行为，损害采购人或者其他投标人的合法权益；</w:t>
      </w:r>
    </w:p>
    <w:p w14:paraId="32FF0FED">
      <w:pPr>
        <w:ind w:firstLine="420" w:firstLineChars="200"/>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1</w:t>
      </w:r>
      <w:r>
        <w:rPr>
          <w:rFonts w:hint="default" w:ascii="Arial" w:hAnsi="Arial" w:cs="Arial"/>
          <w:color w:val="auto"/>
          <w:highlight w:val="none"/>
        </w:rPr>
        <w:t>）法律、法规、规章及省级以上规范性文件规定的其他无效情形。</w:t>
      </w:r>
    </w:p>
    <w:p w14:paraId="44932766">
      <w:pPr>
        <w:ind w:firstLine="420" w:firstLineChars="200"/>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2</w:t>
      </w:r>
      <w:r>
        <w:rPr>
          <w:rFonts w:hint="default" w:ascii="Arial" w:hAnsi="Arial" w:cs="Arial"/>
          <w:color w:val="auto"/>
          <w:highlight w:val="none"/>
        </w:rPr>
        <w:t>）未实质性响应招标文件中带</w:t>
      </w:r>
      <w:r>
        <w:rPr>
          <w:rFonts w:hint="default" w:ascii="Arial" w:hAnsi="Arial" w:cs="Arial"/>
          <w:color w:val="auto"/>
          <w:highlight w:val="none"/>
          <w:lang w:eastAsia="zh-CN"/>
        </w:rPr>
        <w:t>“</w:t>
      </w:r>
      <w:r>
        <w:rPr>
          <w:rFonts w:hint="default" w:ascii="Arial" w:hAnsi="Arial" w:cs="Arial"/>
          <w:color w:val="auto"/>
          <w:highlight w:val="none"/>
        </w:rPr>
        <w:t>▲</w:t>
      </w:r>
      <w:r>
        <w:rPr>
          <w:rFonts w:hint="default" w:ascii="Arial" w:hAnsi="Arial" w:cs="Arial"/>
          <w:color w:val="auto"/>
          <w:highlight w:val="none"/>
          <w:lang w:eastAsia="zh-CN"/>
        </w:rPr>
        <w:t>”</w:t>
      </w:r>
      <w:r>
        <w:rPr>
          <w:rFonts w:hint="default" w:ascii="Arial" w:hAnsi="Arial" w:cs="Arial"/>
          <w:color w:val="auto"/>
          <w:highlight w:val="none"/>
        </w:rPr>
        <w:t>条款要求的投标文件；</w:t>
      </w:r>
    </w:p>
    <w:p w14:paraId="46DBF6A3">
      <w:pPr>
        <w:ind w:firstLine="420" w:firstLineChars="200"/>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3</w:t>
      </w:r>
      <w:r>
        <w:rPr>
          <w:rFonts w:hint="default" w:ascii="Arial" w:hAnsi="Arial" w:cs="Arial"/>
          <w:color w:val="auto"/>
          <w:highlight w:val="none"/>
        </w:rPr>
        <w:t>）投标文件标明的商务、技术响应与事实不符或虚假投标的；</w:t>
      </w:r>
    </w:p>
    <w:p w14:paraId="50A367E1">
      <w:pPr>
        <w:ind w:firstLine="420" w:firstLineChars="200"/>
        <w:rPr>
          <w:rFonts w:hint="default" w:ascii="Arial" w:hAnsi="Arial" w:cs="Arial"/>
          <w:color w:val="auto"/>
          <w:highlight w:val="none"/>
        </w:rPr>
      </w:pPr>
      <w:r>
        <w:rPr>
          <w:rFonts w:hint="default" w:ascii="Arial" w:hAnsi="Arial" w:cs="Arial"/>
          <w:color w:val="auto"/>
          <w:highlight w:val="none"/>
        </w:rPr>
        <w:t>5.9 有下列情形之一的，其投标无效：</w:t>
      </w:r>
    </w:p>
    <w:p w14:paraId="0AB0645B">
      <w:pPr>
        <w:ind w:firstLine="420" w:firstLineChars="200"/>
        <w:rPr>
          <w:rFonts w:hint="default" w:ascii="Arial" w:hAnsi="Arial" w:cs="Arial"/>
          <w:color w:val="auto"/>
          <w:highlight w:val="none"/>
        </w:rPr>
      </w:pPr>
      <w:r>
        <w:rPr>
          <w:rFonts w:hint="default" w:ascii="Arial" w:hAnsi="Arial" w:cs="Arial"/>
          <w:color w:val="auto"/>
          <w:highlight w:val="none"/>
        </w:rPr>
        <w:t>5.9.1 投标人直接或者间接从采购人或者采购代理机构处获得其他投标人的相关情况并修改其投标文件或者响应文件；</w:t>
      </w:r>
    </w:p>
    <w:p w14:paraId="3034211F">
      <w:pPr>
        <w:ind w:firstLine="420" w:firstLineChars="200"/>
        <w:rPr>
          <w:rFonts w:hint="default" w:ascii="Arial" w:hAnsi="Arial" w:cs="Arial"/>
          <w:color w:val="auto"/>
          <w:highlight w:val="none"/>
        </w:rPr>
      </w:pPr>
      <w:r>
        <w:rPr>
          <w:rFonts w:hint="default" w:ascii="Arial" w:hAnsi="Arial" w:cs="Arial"/>
          <w:color w:val="auto"/>
          <w:highlight w:val="none"/>
        </w:rPr>
        <w:t>5.9.2 投标人按照采购人或者采购代理机构的授意撤换、修改投标文件或者响应文件；</w:t>
      </w:r>
    </w:p>
    <w:p w14:paraId="32A942DD">
      <w:pPr>
        <w:ind w:firstLine="420" w:firstLineChars="200"/>
        <w:rPr>
          <w:rFonts w:hint="default" w:ascii="Arial" w:hAnsi="Arial" w:cs="Arial"/>
          <w:color w:val="auto"/>
          <w:highlight w:val="none"/>
        </w:rPr>
      </w:pPr>
      <w:r>
        <w:rPr>
          <w:rFonts w:hint="default" w:ascii="Arial" w:hAnsi="Arial" w:cs="Arial"/>
          <w:color w:val="auto"/>
          <w:highlight w:val="none"/>
        </w:rPr>
        <w:t>5.9.3 投标人之间协商报价、技术方案等投标文件或者响应文件的实质性内容；</w:t>
      </w:r>
    </w:p>
    <w:p w14:paraId="1B717C47">
      <w:pPr>
        <w:ind w:firstLine="420" w:firstLineChars="200"/>
        <w:rPr>
          <w:rFonts w:hint="default" w:ascii="Arial" w:hAnsi="Arial" w:cs="Arial"/>
          <w:color w:val="auto"/>
          <w:highlight w:val="none"/>
        </w:rPr>
      </w:pPr>
      <w:r>
        <w:rPr>
          <w:rFonts w:hint="default" w:ascii="Arial" w:hAnsi="Arial" w:cs="Arial"/>
          <w:color w:val="auto"/>
          <w:highlight w:val="none"/>
        </w:rPr>
        <w:t>5.9.4 属于同一集团、协会、商会等组织成员的投标人按照该组织要求协同参加政府采购活动；</w:t>
      </w:r>
    </w:p>
    <w:p w14:paraId="6D6829BA">
      <w:pPr>
        <w:ind w:firstLine="420" w:firstLineChars="200"/>
        <w:rPr>
          <w:rFonts w:hint="default" w:ascii="Arial" w:hAnsi="Arial" w:cs="Arial"/>
          <w:color w:val="auto"/>
          <w:highlight w:val="none"/>
        </w:rPr>
      </w:pPr>
      <w:r>
        <w:rPr>
          <w:rFonts w:hint="default" w:ascii="Arial" w:hAnsi="Arial" w:cs="Arial"/>
          <w:color w:val="auto"/>
          <w:highlight w:val="none"/>
        </w:rPr>
        <w:t>5.9.5 投标人之间事先约定由某一特定投标人中标、成交；</w:t>
      </w:r>
    </w:p>
    <w:p w14:paraId="2F9E2969">
      <w:pPr>
        <w:ind w:firstLine="420" w:firstLineChars="200"/>
        <w:rPr>
          <w:rFonts w:hint="default" w:ascii="Arial" w:hAnsi="Arial" w:cs="Arial"/>
          <w:color w:val="auto"/>
          <w:highlight w:val="none"/>
        </w:rPr>
      </w:pPr>
      <w:r>
        <w:rPr>
          <w:rFonts w:hint="default" w:ascii="Arial" w:hAnsi="Arial" w:cs="Arial"/>
          <w:color w:val="auto"/>
          <w:highlight w:val="none"/>
        </w:rPr>
        <w:t>5.9.6 投标人之间商定部分投标人放弃参加政府采购活动或者放弃中标、成交；</w:t>
      </w:r>
    </w:p>
    <w:p w14:paraId="72A9AE89">
      <w:pPr>
        <w:ind w:firstLine="420" w:firstLineChars="200"/>
        <w:rPr>
          <w:rFonts w:hint="default" w:ascii="Arial" w:hAnsi="Arial" w:cs="Arial"/>
          <w:color w:val="auto"/>
          <w:highlight w:val="none"/>
        </w:rPr>
      </w:pPr>
      <w:r>
        <w:rPr>
          <w:rFonts w:hint="default" w:ascii="Arial" w:hAnsi="Arial" w:cs="Arial"/>
          <w:color w:val="auto"/>
          <w:highlight w:val="none"/>
        </w:rPr>
        <w:t>5.9.7 投标人与采购人或者采购代理机构之间、投标人相互之间，为谋求特定投标人中标、成交或者排斥其他投标人的其他串通行为。</w:t>
      </w:r>
    </w:p>
    <w:p w14:paraId="62CF3811">
      <w:pPr>
        <w:ind w:firstLine="420" w:firstLineChars="200"/>
        <w:rPr>
          <w:rFonts w:hint="default" w:ascii="Arial" w:hAnsi="Arial" w:cs="Arial"/>
          <w:color w:val="auto"/>
          <w:highlight w:val="none"/>
        </w:rPr>
      </w:pPr>
      <w:r>
        <w:rPr>
          <w:rFonts w:hint="default" w:ascii="Arial" w:hAnsi="Arial" w:cs="Arial"/>
          <w:color w:val="auto"/>
          <w:highlight w:val="none"/>
        </w:rPr>
        <w:t>5.9.8 不同投标人的投标文件由同一单位或者个人编制；</w:t>
      </w:r>
    </w:p>
    <w:p w14:paraId="06762B55">
      <w:pPr>
        <w:ind w:firstLine="420" w:firstLineChars="200"/>
        <w:rPr>
          <w:rFonts w:hint="default" w:ascii="Arial" w:hAnsi="Arial" w:cs="Arial"/>
          <w:color w:val="auto"/>
          <w:highlight w:val="none"/>
        </w:rPr>
      </w:pPr>
      <w:r>
        <w:rPr>
          <w:rFonts w:hint="default" w:ascii="Arial" w:hAnsi="Arial" w:cs="Arial"/>
          <w:color w:val="auto"/>
          <w:highlight w:val="none"/>
        </w:rPr>
        <w:t>5.9.9 不同投标人委托同一单位或者个人办理投标事宜；</w:t>
      </w:r>
    </w:p>
    <w:p w14:paraId="5A7A2BE8">
      <w:pPr>
        <w:ind w:firstLine="420" w:firstLineChars="200"/>
        <w:rPr>
          <w:rFonts w:hint="default" w:ascii="Arial" w:hAnsi="Arial" w:cs="Arial"/>
          <w:color w:val="auto"/>
          <w:highlight w:val="none"/>
        </w:rPr>
      </w:pPr>
      <w:r>
        <w:rPr>
          <w:rFonts w:hint="default" w:ascii="Arial" w:hAnsi="Arial" w:cs="Arial"/>
          <w:color w:val="auto"/>
          <w:highlight w:val="none"/>
        </w:rPr>
        <w:t>5.9.10 不同投标人的投标文件载明的项目管理成员或者联系人员为同一人；</w:t>
      </w:r>
    </w:p>
    <w:p w14:paraId="23CF14B9">
      <w:pPr>
        <w:ind w:firstLine="420" w:firstLineChars="200"/>
        <w:rPr>
          <w:rFonts w:hint="default" w:ascii="Arial" w:hAnsi="Arial" w:cs="Arial"/>
          <w:color w:val="auto"/>
          <w:highlight w:val="none"/>
        </w:rPr>
      </w:pPr>
      <w:r>
        <w:rPr>
          <w:rFonts w:hint="default" w:ascii="Arial" w:hAnsi="Arial" w:cs="Arial"/>
          <w:color w:val="auto"/>
          <w:highlight w:val="none"/>
        </w:rPr>
        <w:t>5.9.11 不同投标人的投标文件异常一致或者投标报价呈规律性差异；</w:t>
      </w:r>
    </w:p>
    <w:p w14:paraId="09C173F0">
      <w:pPr>
        <w:ind w:firstLine="420" w:firstLineChars="200"/>
        <w:rPr>
          <w:rFonts w:hint="default" w:ascii="Arial" w:hAnsi="Arial" w:cs="Arial"/>
          <w:color w:val="auto"/>
          <w:highlight w:val="none"/>
        </w:rPr>
      </w:pPr>
      <w:r>
        <w:rPr>
          <w:rFonts w:hint="default" w:ascii="Arial" w:hAnsi="Arial" w:cs="Arial"/>
          <w:color w:val="auto"/>
          <w:highlight w:val="none"/>
        </w:rPr>
        <w:t>5.9.12 不同投标人的投标文件相互混装；</w:t>
      </w:r>
    </w:p>
    <w:p w14:paraId="6690116C">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5.10 评标</w:t>
      </w:r>
    </w:p>
    <w:p w14:paraId="100BA9F5">
      <w:pPr>
        <w:ind w:firstLine="420" w:firstLineChars="200"/>
        <w:rPr>
          <w:rFonts w:hint="default" w:ascii="Arial" w:hAnsi="Arial" w:cs="Arial"/>
          <w:color w:val="auto"/>
          <w:highlight w:val="none"/>
        </w:rPr>
      </w:pPr>
      <w:r>
        <w:rPr>
          <w:rFonts w:hint="default" w:ascii="Arial" w:hAnsi="Arial" w:cs="Arial"/>
          <w:color w:val="auto"/>
          <w:highlight w:val="none"/>
        </w:rPr>
        <w:t>5.10.1 本项目原则上采用电子评审方法。</w:t>
      </w:r>
    </w:p>
    <w:p w14:paraId="1AB8200B">
      <w:pPr>
        <w:ind w:firstLine="420" w:firstLineChars="200"/>
        <w:rPr>
          <w:rFonts w:hint="default" w:ascii="Arial" w:hAnsi="Arial" w:cs="Arial"/>
          <w:color w:val="auto"/>
          <w:highlight w:val="none"/>
        </w:rPr>
      </w:pPr>
      <w:r>
        <w:rPr>
          <w:rFonts w:hint="default" w:ascii="Arial" w:hAnsi="Arial" w:cs="Arial"/>
          <w:color w:val="auto"/>
          <w:highlight w:val="none"/>
        </w:rPr>
        <w:t>5.10.2 采购人将按相关规定组织评标委员会，对投标文件进行审查、比较和评价。</w:t>
      </w:r>
    </w:p>
    <w:p w14:paraId="49532B53">
      <w:pPr>
        <w:ind w:firstLine="420" w:firstLineChars="200"/>
        <w:rPr>
          <w:rFonts w:hint="default" w:ascii="Arial" w:hAnsi="Arial" w:cs="Arial"/>
          <w:color w:val="auto"/>
          <w:highlight w:val="none"/>
        </w:rPr>
      </w:pPr>
      <w:r>
        <w:rPr>
          <w:rFonts w:hint="default" w:ascii="Arial" w:hAnsi="Arial" w:cs="Arial"/>
          <w:color w:val="auto"/>
          <w:highlight w:val="none"/>
        </w:rPr>
        <w:t>5.10.3 评标办法</w:t>
      </w:r>
    </w:p>
    <w:p w14:paraId="2B12C007">
      <w:pPr>
        <w:ind w:firstLine="420" w:firstLineChars="200"/>
        <w:rPr>
          <w:rFonts w:hint="default" w:ascii="Arial" w:hAnsi="Arial" w:cs="Arial"/>
          <w:color w:val="auto"/>
          <w:highlight w:val="none"/>
        </w:rPr>
      </w:pPr>
      <w:r>
        <w:rPr>
          <w:rFonts w:hint="default" w:ascii="Arial" w:hAnsi="Arial" w:cs="Arial"/>
          <w:color w:val="auto"/>
          <w:highlight w:val="none"/>
        </w:rPr>
        <w:t>评标办法详见</w:t>
      </w:r>
      <w:r>
        <w:rPr>
          <w:rFonts w:hint="default" w:ascii="Arial" w:hAnsi="Arial" w:cs="Arial"/>
          <w:color w:val="auto"/>
          <w:highlight w:val="none"/>
          <w:lang w:eastAsia="zh-CN"/>
        </w:rPr>
        <w:t>“</w:t>
      </w:r>
      <w:r>
        <w:rPr>
          <w:rFonts w:hint="default" w:ascii="Arial" w:hAnsi="Arial" w:cs="Arial"/>
          <w:color w:val="auto"/>
          <w:highlight w:val="none"/>
        </w:rPr>
        <w:t>第五章 评标办法</w:t>
      </w:r>
      <w:r>
        <w:rPr>
          <w:rFonts w:hint="default" w:ascii="Arial" w:hAnsi="Arial" w:cs="Arial"/>
          <w:color w:val="auto"/>
          <w:highlight w:val="none"/>
          <w:lang w:eastAsia="zh-CN"/>
        </w:rPr>
        <w:t>”</w:t>
      </w:r>
      <w:r>
        <w:rPr>
          <w:rFonts w:hint="default" w:ascii="Arial" w:hAnsi="Arial" w:cs="Arial"/>
          <w:color w:val="auto"/>
          <w:highlight w:val="none"/>
        </w:rPr>
        <w:t>。</w:t>
      </w:r>
    </w:p>
    <w:p w14:paraId="03A1F66F">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5.11 有效投标人少于三家的情况处理</w:t>
      </w:r>
    </w:p>
    <w:p w14:paraId="52C15ADB">
      <w:pPr>
        <w:ind w:firstLine="420" w:firstLineChars="200"/>
        <w:rPr>
          <w:rFonts w:hint="default" w:ascii="Arial" w:hAnsi="Arial" w:cs="Arial"/>
          <w:color w:val="auto"/>
          <w:highlight w:val="none"/>
        </w:rPr>
      </w:pPr>
      <w:r>
        <w:rPr>
          <w:rFonts w:hint="default" w:ascii="Arial" w:hAnsi="Arial" w:cs="Arial"/>
          <w:color w:val="auto"/>
          <w:highlight w:val="none"/>
        </w:rPr>
        <w:t>评审期间，出现符合资格条件的投标人或者对招标文件做出实质响应的投标人不足三家，采购人可选择以下方式之一处理：</w:t>
      </w:r>
    </w:p>
    <w:p w14:paraId="141A3424">
      <w:pPr>
        <w:ind w:firstLine="420" w:firstLineChars="200"/>
        <w:rPr>
          <w:rFonts w:hint="default" w:ascii="Arial" w:hAnsi="Arial" w:cs="Arial"/>
          <w:color w:val="auto"/>
          <w:highlight w:val="none"/>
        </w:rPr>
      </w:pPr>
      <w:r>
        <w:rPr>
          <w:rFonts w:hint="default" w:ascii="Arial" w:hAnsi="Arial" w:cs="Arial"/>
          <w:color w:val="auto"/>
          <w:highlight w:val="none"/>
        </w:rPr>
        <w:t>（1）可将本标项作废标处理，重新组织采购；</w:t>
      </w:r>
    </w:p>
    <w:p w14:paraId="6C327C89">
      <w:pPr>
        <w:ind w:firstLine="420" w:firstLineChars="200"/>
        <w:rPr>
          <w:rFonts w:hint="default" w:ascii="Arial" w:hAnsi="Arial" w:cs="Arial"/>
          <w:color w:val="auto"/>
          <w:highlight w:val="none"/>
        </w:rPr>
      </w:pPr>
      <w:r>
        <w:rPr>
          <w:rFonts w:hint="default" w:ascii="Arial" w:hAnsi="Arial" w:cs="Arial"/>
          <w:color w:val="auto"/>
          <w:highlight w:val="none"/>
        </w:rPr>
        <w:t>（2）可按同级政府采购监督管理部门的审批意见采用其他采购方式组织采购；</w:t>
      </w:r>
    </w:p>
    <w:p w14:paraId="48776B9D">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5.12 废标</w:t>
      </w:r>
    </w:p>
    <w:p w14:paraId="11DE2BD8">
      <w:pPr>
        <w:ind w:firstLine="420" w:firstLineChars="200"/>
        <w:rPr>
          <w:rFonts w:hint="default" w:ascii="Arial" w:hAnsi="Arial" w:cs="Arial"/>
          <w:color w:val="auto"/>
          <w:highlight w:val="none"/>
        </w:rPr>
      </w:pPr>
      <w:r>
        <w:rPr>
          <w:rFonts w:hint="default" w:ascii="Arial" w:hAnsi="Arial" w:cs="Arial"/>
          <w:color w:val="auto"/>
          <w:highlight w:val="none"/>
        </w:rPr>
        <w:t>在招标采购中，出现下列情形之一的，应予废标：</w:t>
      </w:r>
    </w:p>
    <w:p w14:paraId="0EC4B9B3">
      <w:pPr>
        <w:ind w:firstLine="420" w:firstLineChars="200"/>
        <w:rPr>
          <w:rFonts w:hint="default" w:ascii="Arial" w:hAnsi="Arial" w:cs="Arial"/>
          <w:color w:val="auto"/>
          <w:highlight w:val="none"/>
        </w:rPr>
      </w:pPr>
      <w:r>
        <w:rPr>
          <w:rFonts w:hint="default" w:ascii="Arial" w:hAnsi="Arial" w:cs="Arial"/>
          <w:color w:val="auto"/>
          <w:highlight w:val="none"/>
        </w:rPr>
        <w:t>（1）符合招标文件规定废标情形的；</w:t>
      </w:r>
    </w:p>
    <w:p w14:paraId="605780B2">
      <w:pPr>
        <w:ind w:firstLine="420" w:firstLineChars="200"/>
        <w:rPr>
          <w:rFonts w:hint="default" w:ascii="Arial" w:hAnsi="Arial" w:cs="Arial"/>
          <w:color w:val="auto"/>
          <w:highlight w:val="none"/>
        </w:rPr>
      </w:pPr>
      <w:r>
        <w:rPr>
          <w:rFonts w:hint="default" w:ascii="Arial" w:hAnsi="Arial" w:cs="Arial"/>
          <w:color w:val="auto"/>
          <w:highlight w:val="none"/>
        </w:rPr>
        <w:t>（2）出现影响采购公正的违法、违规行为的；</w:t>
      </w:r>
    </w:p>
    <w:p w14:paraId="4AA47620">
      <w:pPr>
        <w:ind w:firstLine="420" w:firstLineChars="200"/>
        <w:rPr>
          <w:rFonts w:hint="default" w:ascii="Arial" w:hAnsi="Arial" w:cs="Arial"/>
          <w:color w:val="auto"/>
          <w:highlight w:val="none"/>
        </w:rPr>
      </w:pPr>
      <w:r>
        <w:rPr>
          <w:rFonts w:hint="default" w:ascii="Arial" w:hAnsi="Arial" w:cs="Arial"/>
          <w:color w:val="auto"/>
          <w:highlight w:val="none"/>
        </w:rPr>
        <w:t>（3）投标人的报价均超过了采购预算，采购人不能支付的；</w:t>
      </w:r>
    </w:p>
    <w:p w14:paraId="5FC985A6">
      <w:pPr>
        <w:ind w:firstLine="420" w:firstLineChars="200"/>
        <w:rPr>
          <w:rFonts w:hint="default" w:ascii="Arial" w:hAnsi="Arial" w:cs="Arial"/>
          <w:color w:val="auto"/>
          <w:highlight w:val="none"/>
        </w:rPr>
      </w:pPr>
      <w:r>
        <w:rPr>
          <w:rFonts w:hint="default" w:ascii="Arial" w:hAnsi="Arial" w:cs="Arial"/>
          <w:color w:val="auto"/>
          <w:highlight w:val="none"/>
        </w:rPr>
        <w:t>（4）因重大变故，采购任务取消的；</w:t>
      </w:r>
    </w:p>
    <w:p w14:paraId="54726410">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5.13 确定采购结果</w:t>
      </w:r>
    </w:p>
    <w:p w14:paraId="208D8448">
      <w:pPr>
        <w:ind w:firstLine="420" w:firstLineChars="200"/>
        <w:rPr>
          <w:rFonts w:hint="default" w:ascii="Arial" w:hAnsi="Arial" w:cs="Arial"/>
          <w:color w:val="auto"/>
          <w:highlight w:val="none"/>
        </w:rPr>
      </w:pPr>
      <w:r>
        <w:rPr>
          <w:rFonts w:hint="default" w:ascii="Arial" w:hAnsi="Arial" w:cs="Arial"/>
          <w:color w:val="auto"/>
          <w:highlight w:val="none"/>
        </w:rPr>
        <w:t>采购人将根据评标委员会提交的评标报告及推荐的中标候选人，确定第一中标候选人为中标人，如排序并列，按技术服务水平得分高者为中标人，如技术服务水平得分相同，抽签确定中标人。</w:t>
      </w:r>
    </w:p>
    <w:p w14:paraId="21F34C48">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5.14 结果公告</w:t>
      </w:r>
    </w:p>
    <w:p w14:paraId="1F724A50">
      <w:pPr>
        <w:ind w:firstLine="420" w:firstLineChars="200"/>
        <w:rPr>
          <w:rFonts w:hint="default" w:ascii="Arial" w:hAnsi="Arial" w:cs="Arial"/>
          <w:color w:val="auto"/>
          <w:highlight w:val="none"/>
        </w:rPr>
      </w:pPr>
      <w:r>
        <w:rPr>
          <w:rFonts w:hint="default" w:ascii="Arial" w:hAnsi="Arial" w:cs="Arial"/>
          <w:color w:val="auto"/>
          <w:highlight w:val="none"/>
        </w:rPr>
        <w:t>在采购人确认采购结果后，采购代理机构按相关政府采购规定将中标结果发布在政府采购网上进行公告。</w:t>
      </w:r>
    </w:p>
    <w:p w14:paraId="363AEB14">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w:t>
      </w:r>
      <w:r>
        <w:rPr>
          <w:rFonts w:hint="default" w:ascii="Arial" w:hAnsi="Arial" w:cs="Arial"/>
          <w:bCs/>
          <w:color w:val="auto"/>
          <w:szCs w:val="21"/>
          <w:highlight w:val="none"/>
        </w:rPr>
        <w:t xml:space="preserve">15 </w:t>
      </w:r>
      <w:r>
        <w:rPr>
          <w:rFonts w:hint="default" w:ascii="Arial" w:hAnsi="Arial" w:cs="Arial"/>
          <w:color w:val="auto"/>
          <w:szCs w:val="21"/>
          <w:highlight w:val="none"/>
        </w:rPr>
        <w:t>采购过程、采购结果质疑</w:t>
      </w:r>
    </w:p>
    <w:p w14:paraId="3EAEC1A8">
      <w:pPr>
        <w:ind w:firstLine="420" w:firstLineChars="200"/>
        <w:rPr>
          <w:rFonts w:hint="default" w:ascii="Arial" w:hAnsi="Arial" w:cs="Arial"/>
          <w:color w:val="auto"/>
          <w:highlight w:val="none"/>
        </w:rPr>
      </w:pPr>
      <w:r>
        <w:rPr>
          <w:rFonts w:hint="default" w:ascii="Arial" w:hAnsi="Arial" w:cs="Arial"/>
          <w:color w:val="auto"/>
          <w:highlight w:val="none"/>
        </w:rPr>
        <w:t>5.15.1投标人认为采购过程、采购结果使自己的合法权益受到损害的，投标人可以提出书面质疑。</w:t>
      </w:r>
    </w:p>
    <w:p w14:paraId="02B498F0">
      <w:pPr>
        <w:ind w:firstLine="420" w:firstLineChars="200"/>
        <w:rPr>
          <w:rFonts w:hint="default" w:ascii="Arial" w:hAnsi="Arial" w:cs="Arial"/>
          <w:color w:val="auto"/>
          <w:highlight w:val="none"/>
        </w:rPr>
      </w:pPr>
      <w:r>
        <w:rPr>
          <w:rFonts w:hint="default" w:ascii="Arial" w:hAnsi="Arial" w:cs="Arial"/>
          <w:color w:val="auto"/>
          <w:highlight w:val="none"/>
        </w:rPr>
        <w:t>5.15.2质疑书须包括以下内容：</w:t>
      </w:r>
    </w:p>
    <w:p w14:paraId="2594E852">
      <w:pPr>
        <w:ind w:firstLine="420" w:firstLineChars="200"/>
        <w:rPr>
          <w:rFonts w:hint="default" w:ascii="Arial" w:hAnsi="Arial" w:cs="Arial"/>
          <w:color w:val="auto"/>
          <w:highlight w:val="none"/>
        </w:rPr>
      </w:pPr>
      <w:r>
        <w:rPr>
          <w:rFonts w:hint="default" w:ascii="Arial" w:hAnsi="Arial" w:cs="Arial"/>
          <w:color w:val="auto"/>
          <w:highlight w:val="none"/>
        </w:rPr>
        <w:t>（1）投标人的姓名或者名称、地址、邮编、联系人及联系电话；</w:t>
      </w:r>
    </w:p>
    <w:p w14:paraId="534CE487">
      <w:pPr>
        <w:ind w:firstLine="420" w:firstLineChars="200"/>
        <w:rPr>
          <w:rFonts w:hint="default" w:ascii="Arial" w:hAnsi="Arial" w:cs="Arial"/>
          <w:color w:val="auto"/>
          <w:highlight w:val="none"/>
        </w:rPr>
      </w:pPr>
      <w:r>
        <w:rPr>
          <w:rFonts w:hint="default" w:ascii="Arial" w:hAnsi="Arial" w:cs="Arial"/>
          <w:color w:val="auto"/>
          <w:highlight w:val="none"/>
        </w:rPr>
        <w:t>（2）质疑项目的名称、编号；</w:t>
      </w:r>
    </w:p>
    <w:p w14:paraId="45377BCB">
      <w:pPr>
        <w:ind w:firstLine="420" w:firstLineChars="200"/>
        <w:rPr>
          <w:rFonts w:hint="default" w:ascii="Arial" w:hAnsi="Arial" w:cs="Arial"/>
          <w:color w:val="auto"/>
          <w:highlight w:val="none"/>
        </w:rPr>
      </w:pPr>
      <w:r>
        <w:rPr>
          <w:rFonts w:hint="default" w:ascii="Arial" w:hAnsi="Arial" w:cs="Arial"/>
          <w:color w:val="auto"/>
          <w:highlight w:val="none"/>
        </w:rPr>
        <w:t>（3）具体、明确的质疑事项和与质疑事项相关的请求；</w:t>
      </w:r>
    </w:p>
    <w:p w14:paraId="4686E231">
      <w:pPr>
        <w:ind w:firstLine="420" w:firstLineChars="200"/>
        <w:rPr>
          <w:rFonts w:hint="default" w:ascii="Arial" w:hAnsi="Arial" w:cs="Arial"/>
          <w:color w:val="auto"/>
          <w:highlight w:val="none"/>
        </w:rPr>
      </w:pPr>
      <w:r>
        <w:rPr>
          <w:rFonts w:hint="default" w:ascii="Arial" w:hAnsi="Arial" w:cs="Arial"/>
          <w:color w:val="auto"/>
          <w:highlight w:val="none"/>
        </w:rPr>
        <w:t>（4）事实依据；</w:t>
      </w:r>
    </w:p>
    <w:p w14:paraId="3740BF7F">
      <w:pPr>
        <w:ind w:firstLine="420" w:firstLineChars="200"/>
        <w:rPr>
          <w:rFonts w:hint="default" w:ascii="Arial" w:hAnsi="Arial" w:cs="Arial"/>
          <w:color w:val="auto"/>
          <w:highlight w:val="none"/>
        </w:rPr>
      </w:pPr>
      <w:r>
        <w:rPr>
          <w:rFonts w:hint="default" w:ascii="Arial" w:hAnsi="Arial" w:cs="Arial"/>
          <w:color w:val="auto"/>
          <w:highlight w:val="none"/>
        </w:rPr>
        <w:t>（5）必要的法律依据；</w:t>
      </w:r>
    </w:p>
    <w:p w14:paraId="3C16CACB">
      <w:pPr>
        <w:ind w:firstLine="420" w:firstLineChars="200"/>
        <w:rPr>
          <w:rFonts w:hint="default" w:ascii="Arial" w:hAnsi="Arial" w:cs="Arial"/>
          <w:color w:val="auto"/>
          <w:highlight w:val="none"/>
        </w:rPr>
      </w:pPr>
      <w:r>
        <w:rPr>
          <w:rFonts w:hint="default" w:ascii="Arial" w:hAnsi="Arial" w:cs="Arial"/>
          <w:color w:val="auto"/>
          <w:highlight w:val="none"/>
        </w:rPr>
        <w:t>（6）提出质疑的日期。</w:t>
      </w:r>
    </w:p>
    <w:p w14:paraId="5F6BF8F3">
      <w:pPr>
        <w:ind w:firstLine="420" w:firstLineChars="200"/>
        <w:rPr>
          <w:rFonts w:hint="default" w:ascii="Arial" w:hAnsi="Arial" w:cs="Arial"/>
          <w:color w:val="auto"/>
          <w:highlight w:val="none"/>
        </w:rPr>
      </w:pPr>
      <w:r>
        <w:rPr>
          <w:rFonts w:hint="default" w:ascii="Arial" w:hAnsi="Arial" w:cs="Arial"/>
          <w:color w:val="auto"/>
          <w:highlight w:val="none"/>
        </w:rPr>
        <w:t>5.15.3采购过程的质疑期限自为各采购程序环节结束之日起7个工作日内，</w:t>
      </w:r>
      <w:r>
        <w:rPr>
          <w:rFonts w:hint="default" w:ascii="Arial" w:hAnsi="Arial" w:cs="Arial"/>
          <w:color w:val="auto"/>
          <w:szCs w:val="21"/>
          <w:highlight w:val="none"/>
        </w:rPr>
        <w:t>投标人</w:t>
      </w:r>
      <w:r>
        <w:rPr>
          <w:rFonts w:hint="default" w:ascii="Arial" w:hAnsi="Arial" w:cs="Arial"/>
          <w:color w:val="auto"/>
          <w:highlight w:val="none"/>
        </w:rPr>
        <w:t>应在质疑期内一次性向采购代理机构提出针对采购过程的质疑，逾期提出不予受理。</w:t>
      </w:r>
    </w:p>
    <w:p w14:paraId="4BCD1835">
      <w:pPr>
        <w:ind w:firstLine="420" w:firstLineChars="200"/>
        <w:rPr>
          <w:rFonts w:hint="default" w:ascii="Arial" w:hAnsi="Arial" w:cs="Arial"/>
          <w:color w:val="auto"/>
          <w:highlight w:val="none"/>
        </w:rPr>
      </w:pPr>
      <w:r>
        <w:rPr>
          <w:rFonts w:hint="default" w:ascii="Arial" w:hAnsi="Arial" w:cs="Arial"/>
          <w:color w:val="auto"/>
          <w:szCs w:val="21"/>
          <w:highlight w:val="none"/>
        </w:rPr>
        <w:t>采购结果的质疑期限自采购结果公告期限届满之日（公告发布之日后第2个工作日）起7个工作日内，投标人应在质疑期内一次性向采购代理机构提出针对采购结果的质疑，逾期提出不予受理。</w:t>
      </w:r>
    </w:p>
    <w:p w14:paraId="59163ADC">
      <w:pPr>
        <w:ind w:firstLine="420" w:firstLineChars="200"/>
        <w:rPr>
          <w:rFonts w:hint="default" w:ascii="Arial" w:hAnsi="Arial" w:cs="Arial"/>
          <w:color w:val="auto"/>
          <w:highlight w:val="none"/>
        </w:rPr>
      </w:pPr>
      <w:r>
        <w:rPr>
          <w:rFonts w:hint="default" w:ascii="Arial" w:hAnsi="Arial" w:cs="Arial"/>
          <w:color w:val="auto"/>
          <w:highlight w:val="none"/>
        </w:rPr>
        <w:t>5.15.4质疑书中涉及的相关材料中有外文资料的，应当将与质疑相关的外文资料完整、客观、真实地翻译为中文，并注明翻译人员姓名、工作单位、联系方式等信息。</w:t>
      </w:r>
    </w:p>
    <w:p w14:paraId="2830234D">
      <w:pPr>
        <w:ind w:firstLine="420" w:firstLineChars="200"/>
        <w:rPr>
          <w:rFonts w:hint="default" w:ascii="Arial" w:hAnsi="Arial" w:cs="Arial"/>
          <w:color w:val="auto"/>
          <w:highlight w:val="none"/>
        </w:rPr>
      </w:pPr>
      <w:r>
        <w:rPr>
          <w:rFonts w:hint="default" w:ascii="Arial" w:hAnsi="Arial" w:cs="Arial"/>
          <w:color w:val="auto"/>
          <w:highlight w:val="none"/>
        </w:rPr>
        <w:t>5.15.5投标人为自然人的，应当由本人签字；投标人为法人或者其他组织的，应当由法定代表人、主要负责人，或者其授权代表签字或者盖章，并加盖公章。否则不予受理。</w:t>
      </w:r>
    </w:p>
    <w:p w14:paraId="5E245682">
      <w:pPr>
        <w:ind w:firstLine="420" w:firstLineChars="200"/>
        <w:rPr>
          <w:rFonts w:hint="default" w:ascii="Arial" w:hAnsi="Arial" w:cs="Arial"/>
          <w:color w:val="auto"/>
          <w:highlight w:val="none"/>
        </w:rPr>
      </w:pPr>
      <w:r>
        <w:rPr>
          <w:rFonts w:hint="default" w:ascii="Arial" w:hAnsi="Arial" w:cs="Arial"/>
          <w:color w:val="auto"/>
          <w:highlight w:val="none"/>
        </w:rPr>
        <w:t>5.15.6质疑书以直接送达或邮寄送达方式（份数为一式三份）或传真送达方式或以扫描件在线提交方式。</w:t>
      </w:r>
    </w:p>
    <w:p w14:paraId="37F58BA1">
      <w:pPr>
        <w:ind w:firstLine="420" w:firstLineChars="200"/>
        <w:rPr>
          <w:rFonts w:hint="default" w:ascii="Arial" w:hAnsi="Arial" w:cs="Arial"/>
          <w:color w:val="auto"/>
          <w:highlight w:val="none"/>
        </w:rPr>
      </w:pPr>
      <w:r>
        <w:rPr>
          <w:rFonts w:hint="default" w:ascii="Arial" w:hAnsi="Arial" w:cs="Arial"/>
          <w:color w:val="auto"/>
          <w:highlight w:val="none"/>
        </w:rPr>
        <w:t>5.15.7质疑书以传真形式提交后，同时须向采购代理机构提交质疑书原件，采购代理机构以收到原件之日作为收到质疑日。</w:t>
      </w:r>
    </w:p>
    <w:p w14:paraId="7B1F7731">
      <w:pPr>
        <w:ind w:firstLine="420" w:firstLineChars="200"/>
        <w:rPr>
          <w:rFonts w:hint="default" w:ascii="Arial" w:hAnsi="Arial" w:cs="Arial"/>
          <w:color w:val="auto"/>
          <w:highlight w:val="none"/>
        </w:rPr>
      </w:pPr>
      <w:r>
        <w:rPr>
          <w:rFonts w:hint="default" w:ascii="Arial" w:hAnsi="Arial" w:cs="Arial"/>
          <w:color w:val="auto"/>
          <w:highlight w:val="none"/>
        </w:rPr>
        <w:t>5.15.8投标人不得捏造事实、提供虚假材料或者以非法手段取得证明材料进行质疑。</w:t>
      </w:r>
    </w:p>
    <w:p w14:paraId="79657A82">
      <w:pPr>
        <w:ind w:firstLine="420" w:firstLineChars="200"/>
        <w:rPr>
          <w:rFonts w:hint="default" w:ascii="Arial" w:hAnsi="Arial" w:cs="Arial"/>
          <w:color w:val="auto"/>
          <w:highlight w:val="none"/>
        </w:rPr>
      </w:pPr>
      <w:r>
        <w:rPr>
          <w:rFonts w:hint="default" w:ascii="Arial" w:hAnsi="Arial" w:cs="Arial"/>
          <w:color w:val="auto"/>
          <w:highlight w:val="none"/>
        </w:rPr>
        <w:t>5.15.9</w:t>
      </w:r>
      <w:r>
        <w:rPr>
          <w:rFonts w:hint="default" w:ascii="Arial" w:hAnsi="Arial" w:cs="Arial"/>
          <w:color w:val="auto"/>
          <w:szCs w:val="21"/>
          <w:highlight w:val="none"/>
        </w:rPr>
        <w:t>如联合体投标，质疑应由组成联合体的所有</w:t>
      </w:r>
      <w:r>
        <w:rPr>
          <w:rFonts w:hint="eastAsia" w:ascii="Arial" w:hAnsi="Arial" w:cs="Arial"/>
          <w:color w:val="auto"/>
          <w:szCs w:val="21"/>
          <w:highlight w:val="none"/>
          <w:lang w:eastAsia="zh-CN"/>
        </w:rPr>
        <w:t>投标人</w:t>
      </w:r>
      <w:r>
        <w:rPr>
          <w:rFonts w:hint="default" w:ascii="Arial" w:hAnsi="Arial" w:cs="Arial"/>
          <w:color w:val="auto"/>
          <w:szCs w:val="21"/>
          <w:highlight w:val="none"/>
        </w:rPr>
        <w:t>共同提出。</w:t>
      </w:r>
    </w:p>
    <w:p w14:paraId="1F28EE57">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5.16 发出中标通知书</w:t>
      </w:r>
    </w:p>
    <w:p w14:paraId="1BB08CBF">
      <w:pPr>
        <w:ind w:firstLine="420" w:firstLineChars="200"/>
        <w:rPr>
          <w:rFonts w:hint="default" w:ascii="Arial" w:hAnsi="Arial" w:cs="Arial"/>
          <w:color w:val="auto"/>
          <w:highlight w:val="none"/>
        </w:rPr>
      </w:pPr>
      <w:r>
        <w:rPr>
          <w:rFonts w:hint="default" w:ascii="Arial" w:hAnsi="Arial" w:cs="Arial"/>
          <w:color w:val="auto"/>
          <w:highlight w:val="none"/>
        </w:rPr>
        <w:t>5.16.1在公告中标结果的同时，采购人及采购代理机构将以书面形式向中标人发出中标通知书。</w:t>
      </w:r>
    </w:p>
    <w:p w14:paraId="115CEB11">
      <w:pPr>
        <w:ind w:firstLine="420" w:firstLineChars="200"/>
        <w:rPr>
          <w:rFonts w:hint="default" w:ascii="Arial" w:hAnsi="Arial" w:cs="Arial"/>
          <w:color w:val="auto"/>
          <w:highlight w:val="none"/>
        </w:rPr>
      </w:pPr>
      <w:r>
        <w:rPr>
          <w:rFonts w:hint="default" w:ascii="Arial" w:hAnsi="Arial" w:cs="Arial"/>
          <w:color w:val="auto"/>
          <w:highlight w:val="none"/>
        </w:rPr>
        <w:t>5.16.2中标通知书发出后，采购人不得违法改变中标结果，中标人无正当理由不得放弃中标。</w:t>
      </w:r>
    </w:p>
    <w:p w14:paraId="0F061710">
      <w:pPr>
        <w:pStyle w:val="4"/>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5.17 签订合同</w:t>
      </w:r>
    </w:p>
    <w:p w14:paraId="2BAF23E7">
      <w:pPr>
        <w:ind w:firstLine="420" w:firstLineChars="200"/>
        <w:rPr>
          <w:rFonts w:hint="default" w:ascii="Arial" w:hAnsi="Arial" w:cs="Arial"/>
          <w:color w:val="auto"/>
          <w:highlight w:val="none"/>
        </w:rPr>
      </w:pPr>
      <w:r>
        <w:rPr>
          <w:rFonts w:hint="default" w:ascii="Arial" w:hAnsi="Arial" w:cs="Arial"/>
          <w:color w:val="auto"/>
          <w:highlight w:val="none"/>
        </w:rPr>
        <w:t>5.17.1采购人应当自中标通知书发出之日起30日内，按照招标文件和中标人投标文件的规定，与中标人签订书面合同。所签订的合同不得对招标文件确定的事项和中标人投标文件作实质性修改。</w:t>
      </w:r>
    </w:p>
    <w:p w14:paraId="2A7416C4">
      <w:pPr>
        <w:ind w:firstLine="420" w:firstLineChars="200"/>
        <w:rPr>
          <w:rFonts w:hint="default" w:ascii="Arial" w:hAnsi="Arial" w:cs="Arial"/>
          <w:color w:val="auto"/>
          <w:highlight w:val="none"/>
        </w:rPr>
      </w:pPr>
      <w:r>
        <w:rPr>
          <w:rFonts w:hint="default" w:ascii="Arial" w:hAnsi="Arial" w:cs="Arial"/>
          <w:color w:val="auto"/>
          <w:highlight w:val="none"/>
        </w:rPr>
        <w:t>5.17.2招标文件及补充文件、中标人的投标文件及投标修改文件、评标过程中有关澄清文件和中标通知书均作为合同附件。</w:t>
      </w:r>
    </w:p>
    <w:p w14:paraId="1FC322A7">
      <w:pPr>
        <w:ind w:firstLine="420" w:firstLineChars="200"/>
        <w:rPr>
          <w:rFonts w:hint="default" w:ascii="Arial" w:hAnsi="Arial" w:cs="Arial"/>
          <w:color w:val="auto"/>
          <w:highlight w:val="none"/>
        </w:rPr>
      </w:pPr>
      <w:r>
        <w:rPr>
          <w:rFonts w:hint="default" w:ascii="Arial" w:hAnsi="Arial" w:cs="Arial"/>
          <w:color w:val="auto"/>
          <w:highlight w:val="none"/>
        </w:rPr>
        <w:t>5.17.3拒签合同的责任</w:t>
      </w:r>
    </w:p>
    <w:p w14:paraId="3601E916">
      <w:pPr>
        <w:ind w:firstLine="420" w:firstLineChars="200"/>
        <w:rPr>
          <w:rFonts w:hint="default" w:ascii="Arial" w:hAnsi="Arial" w:cs="Arial"/>
          <w:color w:val="auto"/>
          <w:highlight w:val="none"/>
        </w:rPr>
      </w:pPr>
      <w:r>
        <w:rPr>
          <w:rFonts w:hint="default" w:ascii="Arial" w:hAnsi="Arial" w:cs="Arial"/>
          <w:color w:val="auto"/>
          <w:highlight w:val="none"/>
        </w:rPr>
        <w:t>中标人接到中标通知书后，在规定时间内借故否认已经承诺的条件而拒签合同者，以投标违约处理，赔偿采购人由此造成的直接经济损失。采购人将向同级政府采购监督管理部门进行报告。</w:t>
      </w:r>
    </w:p>
    <w:p w14:paraId="6D718C5C">
      <w:pPr>
        <w:pStyle w:val="4"/>
        <w:tabs>
          <w:tab w:val="left" w:pos="720"/>
        </w:tabs>
        <w:adjustRightInd w:val="0"/>
        <w:ind w:firstLine="422"/>
        <w:rPr>
          <w:rFonts w:hint="default" w:ascii="Arial" w:hAnsi="Arial" w:cs="Arial"/>
          <w:color w:val="auto"/>
          <w:szCs w:val="21"/>
          <w:highlight w:val="none"/>
        </w:rPr>
      </w:pPr>
      <w:r>
        <w:rPr>
          <w:rFonts w:hint="default" w:ascii="Arial" w:hAnsi="Arial" w:cs="Arial"/>
          <w:color w:val="auto"/>
          <w:szCs w:val="21"/>
          <w:highlight w:val="none"/>
        </w:rPr>
        <w:t>5.18 采购代理服务费</w:t>
      </w:r>
    </w:p>
    <w:p w14:paraId="0984FF45">
      <w:pPr>
        <w:ind w:firstLine="420" w:firstLineChars="200"/>
        <w:rPr>
          <w:rFonts w:hint="default" w:ascii="Arial" w:hAnsi="Arial" w:cs="Arial"/>
          <w:color w:val="auto"/>
          <w:highlight w:val="none"/>
        </w:rPr>
      </w:pPr>
      <w:r>
        <w:rPr>
          <w:rFonts w:hint="default" w:ascii="Arial" w:hAnsi="Arial" w:cs="Arial"/>
          <w:color w:val="auto"/>
          <w:highlight w:val="none"/>
        </w:rPr>
        <w:t>本次采购代理服务费按</w:t>
      </w:r>
      <w:r>
        <w:rPr>
          <w:rFonts w:hint="default" w:ascii="Arial" w:hAnsi="Arial" w:cs="Arial"/>
          <w:color w:val="auto"/>
          <w:highlight w:val="none"/>
          <w:lang w:eastAsia="zh-CN"/>
        </w:rPr>
        <w:t>“</w:t>
      </w:r>
      <w:r>
        <w:rPr>
          <w:rFonts w:hint="default" w:ascii="Arial" w:hAnsi="Arial" w:cs="Arial"/>
          <w:color w:val="auto"/>
          <w:highlight w:val="none"/>
        </w:rPr>
        <w:t>投标人须知前附表</w:t>
      </w:r>
      <w:r>
        <w:rPr>
          <w:rFonts w:hint="default" w:ascii="Arial" w:hAnsi="Arial" w:cs="Arial"/>
          <w:color w:val="auto"/>
          <w:highlight w:val="none"/>
          <w:lang w:eastAsia="zh-CN"/>
        </w:rPr>
        <w:t>”</w:t>
      </w:r>
      <w:r>
        <w:rPr>
          <w:rFonts w:hint="default" w:ascii="Arial" w:hAnsi="Arial" w:cs="Arial"/>
          <w:color w:val="auto"/>
          <w:highlight w:val="none"/>
        </w:rPr>
        <w:t>规定收取。</w:t>
      </w:r>
    </w:p>
    <w:p w14:paraId="75E3AD2A">
      <w:pPr>
        <w:ind w:firstLine="420" w:firstLineChars="200"/>
        <w:rPr>
          <w:rFonts w:hint="default" w:ascii="Arial" w:hAnsi="Arial" w:cs="Arial"/>
          <w:color w:val="auto"/>
          <w:highlight w:val="none"/>
        </w:rPr>
      </w:pPr>
      <w:r>
        <w:rPr>
          <w:rFonts w:hint="default" w:ascii="Arial" w:hAnsi="Arial" w:cs="Arial"/>
          <w:color w:val="auto"/>
          <w:highlight w:val="none"/>
        </w:rPr>
        <w:t>中标人不按招标文件规定交纳采购代理服务费，将取消其中标资格。中标人应向采购代理机构交纳招标文件规定的采购代理服务费作为赔偿。</w:t>
      </w:r>
    </w:p>
    <w:p w14:paraId="07C3A359">
      <w:pPr>
        <w:pStyle w:val="3"/>
        <w:tabs>
          <w:tab w:val="left" w:pos="2985"/>
        </w:tabs>
        <w:ind w:firstLine="422"/>
        <w:rPr>
          <w:rFonts w:hint="default" w:ascii="Arial" w:hAnsi="Arial" w:cs="Arial"/>
          <w:color w:val="auto"/>
          <w:highlight w:val="none"/>
        </w:rPr>
      </w:pPr>
      <w:r>
        <w:rPr>
          <w:rFonts w:hint="default" w:ascii="Arial" w:hAnsi="Arial" w:cs="Arial"/>
          <w:color w:val="auto"/>
          <w:highlight w:val="none"/>
        </w:rPr>
        <w:t>六、其他</w:t>
      </w:r>
    </w:p>
    <w:p w14:paraId="6A599999">
      <w:pPr>
        <w:ind w:firstLine="420" w:firstLineChars="200"/>
        <w:rPr>
          <w:rFonts w:hint="default" w:ascii="Arial" w:hAnsi="Arial" w:cs="Arial"/>
          <w:color w:val="auto"/>
          <w:highlight w:val="none"/>
        </w:rPr>
      </w:pPr>
      <w:r>
        <w:rPr>
          <w:rFonts w:hint="default" w:ascii="Arial" w:hAnsi="Arial" w:cs="Arial"/>
          <w:color w:val="auto"/>
          <w:highlight w:val="none"/>
        </w:rPr>
        <w:t>6.1采购过程中出现以下情形，导致电子交易平台无法正常运行，或者无法保证电子交易的公平、公正和安全时，采购组织机构将中止电子交易活动：</w:t>
      </w:r>
    </w:p>
    <w:p w14:paraId="52B13289">
      <w:pPr>
        <w:ind w:firstLine="420" w:firstLineChars="200"/>
        <w:rPr>
          <w:rFonts w:hint="default" w:ascii="Arial" w:hAnsi="Arial" w:cs="Arial"/>
          <w:color w:val="auto"/>
          <w:highlight w:val="none"/>
        </w:rPr>
      </w:pPr>
      <w:r>
        <w:rPr>
          <w:rFonts w:hint="default" w:ascii="Arial" w:hAnsi="Arial" w:cs="Arial"/>
          <w:color w:val="auto"/>
          <w:highlight w:val="none"/>
        </w:rPr>
        <w:t>（1）电子交易平台发生故障而无法登录访问的；</w:t>
      </w:r>
    </w:p>
    <w:p w14:paraId="44DDE5B3">
      <w:pPr>
        <w:ind w:firstLine="420" w:firstLineChars="200"/>
        <w:rPr>
          <w:rFonts w:hint="default" w:ascii="Arial" w:hAnsi="Arial" w:cs="Arial"/>
          <w:color w:val="auto"/>
          <w:highlight w:val="none"/>
        </w:rPr>
      </w:pPr>
      <w:r>
        <w:rPr>
          <w:rFonts w:hint="default" w:ascii="Arial" w:hAnsi="Arial" w:cs="Arial"/>
          <w:color w:val="auto"/>
          <w:highlight w:val="none"/>
        </w:rPr>
        <w:t>（2）电子交易平台应用或数据库出现错误，不能进行正常操作的；</w:t>
      </w:r>
    </w:p>
    <w:p w14:paraId="2E395705">
      <w:pPr>
        <w:ind w:firstLine="420" w:firstLineChars="200"/>
        <w:rPr>
          <w:rFonts w:hint="default" w:ascii="Arial" w:hAnsi="Arial" w:cs="Arial"/>
          <w:color w:val="auto"/>
          <w:highlight w:val="none"/>
        </w:rPr>
      </w:pPr>
      <w:r>
        <w:rPr>
          <w:rFonts w:hint="default" w:ascii="Arial" w:hAnsi="Arial" w:cs="Arial"/>
          <w:color w:val="auto"/>
          <w:highlight w:val="none"/>
        </w:rPr>
        <w:t>（3）电子交易平台发现严重安全漏洞，有潜在泄密危险的；</w:t>
      </w:r>
    </w:p>
    <w:p w14:paraId="4141721F">
      <w:pPr>
        <w:ind w:firstLine="420" w:firstLineChars="200"/>
        <w:rPr>
          <w:rFonts w:hint="default" w:ascii="Arial" w:hAnsi="Arial" w:cs="Arial"/>
          <w:color w:val="auto"/>
          <w:highlight w:val="none"/>
        </w:rPr>
      </w:pPr>
      <w:r>
        <w:rPr>
          <w:rFonts w:hint="default" w:ascii="Arial" w:hAnsi="Arial" w:cs="Arial"/>
          <w:color w:val="auto"/>
          <w:highlight w:val="none"/>
        </w:rPr>
        <w:t>（4）病毒发作导致不能进行正常操作的；</w:t>
      </w:r>
    </w:p>
    <w:p w14:paraId="620D9F6E">
      <w:pPr>
        <w:ind w:firstLine="420" w:firstLineChars="200"/>
        <w:rPr>
          <w:rFonts w:hint="default" w:ascii="Arial" w:hAnsi="Arial" w:cs="Arial"/>
          <w:color w:val="auto"/>
          <w:highlight w:val="none"/>
        </w:rPr>
      </w:pPr>
      <w:r>
        <w:rPr>
          <w:rFonts w:hint="default" w:ascii="Arial" w:hAnsi="Arial" w:cs="Arial"/>
          <w:color w:val="auto"/>
          <w:highlight w:val="none"/>
        </w:rPr>
        <w:t>（5）其他无法保证电子交易的公平、公正和安全的情况。</w:t>
      </w:r>
    </w:p>
    <w:p w14:paraId="7B914CCF">
      <w:pPr>
        <w:ind w:firstLine="420" w:firstLineChars="200"/>
        <w:rPr>
          <w:rFonts w:hint="default" w:ascii="Arial" w:hAnsi="Arial" w:cs="Arial"/>
          <w:color w:val="auto"/>
          <w:highlight w:val="none"/>
        </w:rPr>
      </w:pPr>
      <w:r>
        <w:rPr>
          <w:rFonts w:hint="default" w:ascii="Arial" w:hAnsi="Arial" w:cs="Arial"/>
          <w:color w:val="auto"/>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4F282D0C">
      <w:pPr>
        <w:autoSpaceDE w:val="0"/>
        <w:autoSpaceDN w:val="0"/>
        <w:adjustRightInd w:val="0"/>
        <w:ind w:firstLine="420" w:firstLineChars="200"/>
        <w:textAlignment w:val="bottom"/>
        <w:rPr>
          <w:rFonts w:hint="default" w:ascii="Arial" w:hAnsi="Arial" w:cs="Arial"/>
          <w:color w:val="auto"/>
          <w:highlight w:val="none"/>
        </w:rPr>
      </w:pPr>
      <w:r>
        <w:rPr>
          <w:rFonts w:hint="default" w:ascii="Arial" w:hAnsi="Arial" w:cs="Arial"/>
          <w:b/>
          <w:color w:val="auto"/>
          <w:highlight w:val="none"/>
        </w:rPr>
        <w:br w:type="page"/>
      </w:r>
    </w:p>
    <w:p w14:paraId="42955086">
      <w:pPr>
        <w:pStyle w:val="2"/>
        <w:adjustRightInd w:val="0"/>
        <w:spacing w:before="0" w:beforeLines="0"/>
        <w:rPr>
          <w:rFonts w:hint="default" w:ascii="Arial" w:hAnsi="Arial" w:cs="Arial"/>
          <w:color w:val="auto"/>
          <w:highlight w:val="none"/>
        </w:rPr>
      </w:pPr>
      <w:bookmarkStart w:id="81" w:name="_Toc82873329"/>
      <w:bookmarkStart w:id="82" w:name="_Toc21781"/>
      <w:bookmarkStart w:id="83" w:name="_Toc211745570"/>
      <w:bookmarkStart w:id="84" w:name="_Toc82338246"/>
      <w:r>
        <w:rPr>
          <w:rFonts w:hint="default" w:ascii="Arial" w:hAnsi="Arial" w:cs="Arial"/>
          <w:color w:val="auto"/>
          <w:highlight w:val="none"/>
        </w:rPr>
        <w:t>第七章  投标文件格式</w:t>
      </w:r>
      <w:bookmarkEnd w:id="81"/>
      <w:bookmarkEnd w:id="82"/>
      <w:bookmarkEnd w:id="83"/>
      <w:bookmarkEnd w:id="84"/>
    </w:p>
    <w:p w14:paraId="476F242B">
      <w:pPr>
        <w:jc w:val="center"/>
        <w:rPr>
          <w:rFonts w:hint="default" w:ascii="Arial" w:hAnsi="Arial" w:cs="Arial"/>
          <w:color w:val="auto"/>
          <w:highlight w:val="none"/>
        </w:rPr>
      </w:pPr>
      <w:r>
        <w:rPr>
          <w:rFonts w:hint="default" w:ascii="Arial" w:hAnsi="Arial" w:cs="Arial"/>
          <w:color w:val="auto"/>
          <w:highlight w:val="none"/>
        </w:rPr>
        <w:t>（未提供格式的由投标人自拟）</w:t>
      </w:r>
    </w:p>
    <w:p w14:paraId="0589F7F5">
      <w:pPr>
        <w:pStyle w:val="3"/>
        <w:ind w:firstLine="422"/>
        <w:rPr>
          <w:rFonts w:hint="default" w:ascii="Arial" w:hAnsi="Arial" w:cs="Arial"/>
          <w:color w:val="auto"/>
          <w:kern w:val="0"/>
          <w:highlight w:val="none"/>
        </w:rPr>
      </w:pPr>
      <w:r>
        <w:rPr>
          <w:rFonts w:hint="default" w:ascii="Arial" w:hAnsi="Arial" w:cs="Arial"/>
          <w:color w:val="auto"/>
          <w:kern w:val="0"/>
          <w:highlight w:val="none"/>
        </w:rPr>
        <w:t>第一部分 资格文件</w:t>
      </w:r>
    </w:p>
    <w:p w14:paraId="16375109">
      <w:pPr>
        <w:pStyle w:val="4"/>
        <w:ind w:firstLine="422"/>
        <w:rPr>
          <w:rFonts w:hint="default" w:ascii="Arial" w:hAnsi="Arial" w:cs="Arial"/>
          <w:color w:val="auto"/>
          <w:highlight w:val="none"/>
        </w:rPr>
      </w:pPr>
      <w:r>
        <w:rPr>
          <w:rFonts w:hint="default" w:ascii="Arial" w:hAnsi="Arial" w:cs="Arial"/>
          <w:color w:val="auto"/>
          <w:highlight w:val="none"/>
        </w:rPr>
        <w:t>封面</w:t>
      </w:r>
    </w:p>
    <w:p w14:paraId="66993420">
      <w:pPr>
        <w:tabs>
          <w:tab w:val="left" w:pos="2580"/>
          <w:tab w:val="left" w:pos="5940"/>
        </w:tabs>
        <w:autoSpaceDE w:val="0"/>
        <w:autoSpaceDN w:val="0"/>
        <w:adjustRightInd w:val="0"/>
        <w:ind w:firstLine="735" w:firstLineChars="350"/>
        <w:rPr>
          <w:rFonts w:hint="default" w:ascii="Arial" w:hAnsi="Arial" w:cs="Arial"/>
          <w:color w:val="auto"/>
          <w:highlight w:val="none"/>
        </w:rPr>
      </w:pPr>
    </w:p>
    <w:p w14:paraId="1D8E988A">
      <w:pPr>
        <w:tabs>
          <w:tab w:val="left" w:pos="2580"/>
          <w:tab w:val="left" w:pos="5940"/>
        </w:tabs>
        <w:autoSpaceDE w:val="0"/>
        <w:autoSpaceDN w:val="0"/>
        <w:adjustRightInd w:val="0"/>
        <w:ind w:firstLine="980" w:firstLineChars="350"/>
        <w:rPr>
          <w:rFonts w:hint="default" w:ascii="Arial" w:hAnsi="Arial" w:cs="Arial"/>
          <w:color w:val="auto"/>
          <w:kern w:val="0"/>
          <w:sz w:val="28"/>
          <w:highlight w:val="none"/>
        </w:rPr>
      </w:pPr>
    </w:p>
    <w:p w14:paraId="77187206">
      <w:pPr>
        <w:tabs>
          <w:tab w:val="left" w:pos="2580"/>
          <w:tab w:val="left" w:pos="5940"/>
        </w:tabs>
        <w:autoSpaceDE w:val="0"/>
        <w:autoSpaceDN w:val="0"/>
        <w:adjustRightInd w:val="0"/>
        <w:rPr>
          <w:rFonts w:hint="default" w:ascii="Arial" w:hAnsi="Arial" w:eastAsia="宋体" w:cs="Arial"/>
          <w:color w:val="auto"/>
          <w:kern w:val="0"/>
          <w:sz w:val="24"/>
          <w:szCs w:val="22"/>
          <w:highlight w:val="none"/>
          <w:lang w:val="en-US" w:eastAsia="zh-CN"/>
        </w:rPr>
      </w:pPr>
      <w:r>
        <w:rPr>
          <w:rFonts w:hint="default" w:ascii="Arial" w:hAnsi="Arial" w:cs="Arial"/>
          <w:color w:val="auto"/>
          <w:kern w:val="0"/>
          <w:sz w:val="24"/>
          <w:szCs w:val="22"/>
          <w:highlight w:val="none"/>
        </w:rPr>
        <w:t>采购人：</w:t>
      </w:r>
      <w:r>
        <w:rPr>
          <w:rFonts w:hint="default" w:ascii="Arial" w:hAnsi="Arial" w:cs="Arial"/>
          <w:color w:val="auto"/>
          <w:kern w:val="0"/>
          <w:sz w:val="24"/>
          <w:szCs w:val="22"/>
          <w:highlight w:val="none"/>
          <w:u w:val="single"/>
          <w:lang w:eastAsia="zh-CN"/>
        </w:rPr>
        <w:t>浙江省体育竞赛中心</w:t>
      </w:r>
      <w:r>
        <w:rPr>
          <w:rFonts w:hint="eastAsia" w:ascii="Arial" w:hAnsi="Arial" w:cs="Arial"/>
          <w:color w:val="auto"/>
          <w:kern w:val="0"/>
          <w:sz w:val="24"/>
          <w:szCs w:val="22"/>
          <w:highlight w:val="none"/>
          <w:u w:val="single"/>
          <w:lang w:val="en-US" w:eastAsia="zh-CN"/>
        </w:rPr>
        <w:t xml:space="preserve"> </w:t>
      </w:r>
    </w:p>
    <w:p w14:paraId="4D6FE2B1">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val="en-US" w:eastAsia="zh-CN"/>
        </w:rPr>
      </w:pPr>
      <w:r>
        <w:rPr>
          <w:rFonts w:hint="default" w:ascii="Arial" w:hAnsi="Arial" w:cs="Arial"/>
          <w:color w:val="auto"/>
          <w:kern w:val="0"/>
          <w:sz w:val="24"/>
          <w:szCs w:val="22"/>
          <w:highlight w:val="none"/>
        </w:rPr>
        <w:t>项目名称：</w:t>
      </w:r>
      <w:r>
        <w:rPr>
          <w:rFonts w:hint="eastAsia" w:ascii="Arial" w:hAnsi="Arial" w:cs="Arial"/>
          <w:color w:val="auto"/>
          <w:kern w:val="0"/>
          <w:sz w:val="24"/>
          <w:szCs w:val="22"/>
          <w:highlight w:val="none"/>
          <w:u w:val="single"/>
          <w:lang w:eastAsia="zh-CN"/>
        </w:rPr>
        <w:t>2024杭马赛事精英运动员邀请服务项目（第三次）</w:t>
      </w:r>
      <w:r>
        <w:rPr>
          <w:rFonts w:hint="eastAsia" w:ascii="Arial" w:hAnsi="Arial" w:cs="Arial"/>
          <w:color w:val="auto"/>
          <w:kern w:val="0"/>
          <w:sz w:val="24"/>
          <w:szCs w:val="22"/>
          <w:highlight w:val="none"/>
          <w:u w:val="single"/>
          <w:lang w:val="en-US" w:eastAsia="zh-CN"/>
        </w:rPr>
        <w:t xml:space="preserve"> </w:t>
      </w:r>
    </w:p>
    <w:p w14:paraId="0BCEF6CA">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eastAsia="zh-CN"/>
        </w:rPr>
      </w:pPr>
      <w:r>
        <w:rPr>
          <w:rFonts w:hint="default" w:ascii="Arial" w:hAnsi="Arial" w:cs="Arial"/>
          <w:color w:val="auto"/>
          <w:kern w:val="0"/>
          <w:sz w:val="24"/>
          <w:szCs w:val="22"/>
          <w:highlight w:val="none"/>
        </w:rPr>
        <w:t>项目编号：</w:t>
      </w:r>
      <w:r>
        <w:rPr>
          <w:rFonts w:hint="eastAsia" w:ascii="Arial" w:hAnsi="Arial" w:cs="Arial"/>
          <w:color w:val="auto"/>
          <w:kern w:val="0"/>
          <w:sz w:val="24"/>
          <w:szCs w:val="22"/>
          <w:highlight w:val="none"/>
          <w:u w:val="single"/>
          <w:lang w:eastAsia="zh-CN"/>
        </w:rPr>
        <w:t>CTZB-2024060383（第三次）</w:t>
      </w:r>
    </w:p>
    <w:p w14:paraId="7E98E076">
      <w:pPr>
        <w:autoSpaceDE w:val="0"/>
        <w:autoSpaceDN w:val="0"/>
        <w:adjustRightInd w:val="0"/>
        <w:jc w:val="left"/>
        <w:rPr>
          <w:rFonts w:hint="default" w:ascii="Arial" w:hAnsi="Arial" w:cs="Arial"/>
          <w:b/>
          <w:bCs/>
          <w:color w:val="auto"/>
          <w:kern w:val="0"/>
          <w:sz w:val="44"/>
          <w:szCs w:val="44"/>
          <w:highlight w:val="none"/>
        </w:rPr>
      </w:pPr>
    </w:p>
    <w:p w14:paraId="7F82FE07">
      <w:pPr>
        <w:autoSpaceDE w:val="0"/>
        <w:autoSpaceDN w:val="0"/>
        <w:adjustRightInd w:val="0"/>
        <w:jc w:val="left"/>
        <w:rPr>
          <w:rFonts w:hint="default" w:ascii="Arial" w:hAnsi="Arial" w:cs="Arial"/>
          <w:color w:val="auto"/>
          <w:kern w:val="0"/>
          <w:sz w:val="24"/>
          <w:highlight w:val="none"/>
        </w:rPr>
      </w:pPr>
    </w:p>
    <w:p w14:paraId="0CD6F3D8">
      <w:pPr>
        <w:autoSpaceDE w:val="0"/>
        <w:autoSpaceDN w:val="0"/>
        <w:adjustRightInd w:val="0"/>
        <w:jc w:val="left"/>
        <w:rPr>
          <w:rFonts w:hint="default" w:ascii="Arial" w:hAnsi="Arial" w:cs="Arial"/>
          <w:color w:val="auto"/>
          <w:kern w:val="0"/>
          <w:sz w:val="24"/>
          <w:highlight w:val="none"/>
        </w:rPr>
      </w:pPr>
    </w:p>
    <w:p w14:paraId="3EC9822C">
      <w:pPr>
        <w:autoSpaceDE w:val="0"/>
        <w:autoSpaceDN w:val="0"/>
        <w:adjustRightInd w:val="0"/>
        <w:jc w:val="left"/>
        <w:rPr>
          <w:rFonts w:hint="default" w:ascii="Arial" w:hAnsi="Arial" w:cs="Arial"/>
          <w:color w:val="auto"/>
          <w:kern w:val="0"/>
          <w:sz w:val="24"/>
          <w:highlight w:val="none"/>
        </w:rPr>
      </w:pPr>
    </w:p>
    <w:p w14:paraId="4DEF7C47">
      <w:pPr>
        <w:autoSpaceDE w:val="0"/>
        <w:autoSpaceDN w:val="0"/>
        <w:adjustRightInd w:val="0"/>
        <w:jc w:val="left"/>
        <w:rPr>
          <w:rFonts w:hint="default" w:ascii="Arial" w:hAnsi="Arial" w:cs="Arial"/>
          <w:color w:val="auto"/>
          <w:kern w:val="0"/>
          <w:sz w:val="24"/>
          <w:highlight w:val="none"/>
        </w:rPr>
      </w:pPr>
    </w:p>
    <w:p w14:paraId="502513AC">
      <w:pPr>
        <w:autoSpaceDE w:val="0"/>
        <w:autoSpaceDN w:val="0"/>
        <w:adjustRightInd w:val="0"/>
        <w:jc w:val="left"/>
        <w:rPr>
          <w:rFonts w:hint="default" w:ascii="Arial" w:hAnsi="Arial" w:cs="Arial"/>
          <w:color w:val="auto"/>
          <w:kern w:val="0"/>
          <w:sz w:val="24"/>
          <w:highlight w:val="none"/>
        </w:rPr>
      </w:pPr>
    </w:p>
    <w:p w14:paraId="6B438E52">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投 标 文 件</w:t>
      </w:r>
    </w:p>
    <w:p w14:paraId="43188661">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（资格文件）</w:t>
      </w:r>
    </w:p>
    <w:p w14:paraId="6EDF1498">
      <w:pPr>
        <w:autoSpaceDE w:val="0"/>
        <w:autoSpaceDN w:val="0"/>
        <w:adjustRightInd w:val="0"/>
        <w:jc w:val="left"/>
        <w:rPr>
          <w:rFonts w:hint="default" w:ascii="Arial" w:hAnsi="Arial" w:cs="Arial"/>
          <w:color w:val="auto"/>
          <w:kern w:val="0"/>
          <w:sz w:val="16"/>
          <w:highlight w:val="none"/>
        </w:rPr>
      </w:pPr>
    </w:p>
    <w:p w14:paraId="149C64EC">
      <w:pPr>
        <w:autoSpaceDE w:val="0"/>
        <w:autoSpaceDN w:val="0"/>
        <w:adjustRightInd w:val="0"/>
        <w:jc w:val="left"/>
        <w:rPr>
          <w:rFonts w:hint="default" w:ascii="Arial" w:hAnsi="Arial" w:cs="Arial"/>
          <w:color w:val="auto"/>
          <w:kern w:val="0"/>
          <w:sz w:val="20"/>
          <w:highlight w:val="none"/>
        </w:rPr>
      </w:pPr>
    </w:p>
    <w:p w14:paraId="1B39E384">
      <w:pPr>
        <w:autoSpaceDE w:val="0"/>
        <w:autoSpaceDN w:val="0"/>
        <w:adjustRightInd w:val="0"/>
        <w:jc w:val="left"/>
        <w:rPr>
          <w:rFonts w:hint="default" w:ascii="Arial" w:hAnsi="Arial" w:cs="Arial"/>
          <w:color w:val="auto"/>
          <w:kern w:val="0"/>
          <w:sz w:val="20"/>
          <w:highlight w:val="none"/>
        </w:rPr>
      </w:pPr>
    </w:p>
    <w:p w14:paraId="0B93FB89">
      <w:pPr>
        <w:autoSpaceDE w:val="0"/>
        <w:autoSpaceDN w:val="0"/>
        <w:adjustRightInd w:val="0"/>
        <w:jc w:val="left"/>
        <w:rPr>
          <w:rFonts w:hint="default" w:ascii="Arial" w:hAnsi="Arial" w:cs="Arial"/>
          <w:color w:val="auto"/>
          <w:kern w:val="0"/>
          <w:sz w:val="20"/>
          <w:highlight w:val="none"/>
        </w:rPr>
      </w:pPr>
    </w:p>
    <w:p w14:paraId="25D88C02">
      <w:pPr>
        <w:autoSpaceDE w:val="0"/>
        <w:autoSpaceDN w:val="0"/>
        <w:adjustRightInd w:val="0"/>
        <w:jc w:val="left"/>
        <w:rPr>
          <w:rFonts w:hint="default" w:ascii="Arial" w:hAnsi="Arial" w:cs="Arial"/>
          <w:color w:val="auto"/>
          <w:kern w:val="0"/>
          <w:sz w:val="20"/>
          <w:highlight w:val="none"/>
        </w:rPr>
      </w:pPr>
    </w:p>
    <w:p w14:paraId="52E71869">
      <w:pPr>
        <w:autoSpaceDE w:val="0"/>
        <w:autoSpaceDN w:val="0"/>
        <w:adjustRightInd w:val="0"/>
        <w:jc w:val="left"/>
        <w:rPr>
          <w:rFonts w:hint="default" w:ascii="Arial" w:hAnsi="Arial" w:cs="Arial"/>
          <w:color w:val="auto"/>
          <w:kern w:val="0"/>
          <w:sz w:val="20"/>
          <w:highlight w:val="none"/>
        </w:rPr>
      </w:pPr>
    </w:p>
    <w:p w14:paraId="3D98ECA5">
      <w:pPr>
        <w:autoSpaceDE w:val="0"/>
        <w:autoSpaceDN w:val="0"/>
        <w:adjustRightInd w:val="0"/>
        <w:jc w:val="left"/>
        <w:rPr>
          <w:rFonts w:hint="default" w:ascii="Arial" w:hAnsi="Arial" w:cs="Arial"/>
          <w:color w:val="auto"/>
          <w:kern w:val="0"/>
          <w:sz w:val="20"/>
          <w:highlight w:val="none"/>
        </w:rPr>
      </w:pPr>
    </w:p>
    <w:p w14:paraId="2EEC2F0B">
      <w:pPr>
        <w:autoSpaceDE w:val="0"/>
        <w:autoSpaceDN w:val="0"/>
        <w:adjustRightInd w:val="0"/>
        <w:jc w:val="left"/>
        <w:rPr>
          <w:rFonts w:hint="default" w:ascii="Arial" w:hAnsi="Arial" w:cs="Arial"/>
          <w:color w:val="auto"/>
          <w:kern w:val="0"/>
          <w:sz w:val="20"/>
          <w:highlight w:val="none"/>
        </w:rPr>
      </w:pPr>
    </w:p>
    <w:p w14:paraId="156BA631">
      <w:pPr>
        <w:autoSpaceDE w:val="0"/>
        <w:autoSpaceDN w:val="0"/>
        <w:adjustRightInd w:val="0"/>
        <w:jc w:val="left"/>
        <w:rPr>
          <w:rFonts w:hint="default" w:ascii="Arial" w:hAnsi="Arial" w:cs="Arial"/>
          <w:color w:val="auto"/>
          <w:kern w:val="0"/>
          <w:sz w:val="20"/>
          <w:highlight w:val="none"/>
        </w:rPr>
      </w:pPr>
    </w:p>
    <w:p w14:paraId="316219C2">
      <w:pPr>
        <w:tabs>
          <w:tab w:val="left" w:pos="6080"/>
          <w:tab w:val="left" w:pos="6640"/>
        </w:tabs>
        <w:autoSpaceDE w:val="0"/>
        <w:autoSpaceDN w:val="0"/>
        <w:adjustRightInd w:val="0"/>
        <w:jc w:val="center"/>
        <w:rPr>
          <w:rFonts w:hint="default" w:ascii="Arial" w:hAnsi="Arial" w:cs="Arial"/>
          <w:color w:val="auto"/>
          <w:kern w:val="0"/>
          <w:sz w:val="28"/>
          <w:highlight w:val="none"/>
        </w:rPr>
      </w:pPr>
      <w:r>
        <w:rPr>
          <w:rFonts w:hint="default" w:ascii="Arial" w:hAnsi="Arial" w:cs="Arial"/>
          <w:color w:val="auto"/>
          <w:kern w:val="0"/>
          <w:sz w:val="28"/>
          <w:highlight w:val="none"/>
        </w:rPr>
        <w:t>投标人全称：</w:t>
      </w:r>
      <w:r>
        <w:rPr>
          <w:rFonts w:hint="default" w:ascii="Arial" w:hAnsi="Arial" w:cs="Arial"/>
          <w:color w:val="auto"/>
          <w:kern w:val="0"/>
          <w:sz w:val="28"/>
          <w:highlight w:val="none"/>
          <w:u w:val="single"/>
        </w:rPr>
        <w:t xml:space="preserve">              </w:t>
      </w:r>
      <w:r>
        <w:rPr>
          <w:rFonts w:hint="default" w:ascii="Arial" w:hAnsi="Arial" w:cs="Arial"/>
          <w:color w:val="auto"/>
          <w:kern w:val="0"/>
          <w:sz w:val="28"/>
          <w:highlight w:val="none"/>
        </w:rPr>
        <w:t>（盖单位公章）</w:t>
      </w:r>
    </w:p>
    <w:p w14:paraId="67988D97">
      <w:pPr>
        <w:tabs>
          <w:tab w:val="left" w:pos="6080"/>
          <w:tab w:val="left" w:pos="6640"/>
        </w:tabs>
        <w:autoSpaceDE w:val="0"/>
        <w:autoSpaceDN w:val="0"/>
        <w:adjustRightInd w:val="0"/>
        <w:jc w:val="center"/>
        <w:rPr>
          <w:rFonts w:hint="default" w:ascii="Arial" w:hAnsi="Arial" w:cs="Arial"/>
          <w:color w:val="auto"/>
          <w:kern w:val="0"/>
          <w:sz w:val="28"/>
          <w:highlight w:val="none"/>
        </w:rPr>
      </w:pPr>
      <w:r>
        <w:rPr>
          <w:rFonts w:hint="default" w:ascii="Arial" w:hAnsi="Arial" w:cs="Arial"/>
          <w:color w:val="auto"/>
          <w:kern w:val="0"/>
          <w:sz w:val="28"/>
          <w:highlight w:val="none"/>
        </w:rPr>
        <w:t>202</w:t>
      </w:r>
      <w:r>
        <w:rPr>
          <w:rFonts w:hint="eastAsia" w:ascii="Arial" w:hAnsi="Arial" w:cs="Arial"/>
          <w:color w:val="auto"/>
          <w:kern w:val="0"/>
          <w:sz w:val="28"/>
          <w:highlight w:val="none"/>
          <w:lang w:val="en-US" w:eastAsia="zh-CN"/>
        </w:rPr>
        <w:t>4</w:t>
      </w:r>
      <w:r>
        <w:rPr>
          <w:rFonts w:hint="default" w:ascii="Arial" w:hAnsi="Arial" w:cs="Arial"/>
          <w:color w:val="auto"/>
          <w:kern w:val="0"/>
          <w:sz w:val="28"/>
          <w:highlight w:val="none"/>
        </w:rPr>
        <w:t>年   月   日</w:t>
      </w:r>
    </w:p>
    <w:p w14:paraId="758E9733">
      <w:pPr>
        <w:jc w:val="center"/>
        <w:rPr>
          <w:rFonts w:hint="default" w:ascii="Arial" w:hAnsi="Arial" w:eastAsia="楷体" w:cs="Arial"/>
          <w:color w:val="auto"/>
          <w:kern w:val="0"/>
          <w:szCs w:val="20"/>
          <w:highlight w:val="none"/>
        </w:rPr>
      </w:pPr>
    </w:p>
    <w:p w14:paraId="50977B50">
      <w:pPr>
        <w:rPr>
          <w:rFonts w:hint="default" w:ascii="Arial" w:hAnsi="Arial" w:cs="Arial"/>
          <w:color w:val="auto"/>
          <w:highlight w:val="none"/>
        </w:rPr>
      </w:pPr>
      <w:r>
        <w:rPr>
          <w:rFonts w:hint="default" w:ascii="Arial" w:hAnsi="Arial" w:cs="Arial"/>
          <w:color w:val="auto"/>
          <w:highlight w:val="none"/>
        </w:rPr>
        <w:br w:type="page"/>
      </w:r>
    </w:p>
    <w:p w14:paraId="70C9FD25">
      <w:pPr>
        <w:spacing w:line="360" w:lineRule="auto"/>
        <w:jc w:val="center"/>
        <w:outlineLvl w:val="2"/>
        <w:rPr>
          <w:rFonts w:hint="eastAsia" w:ascii="宋体" w:hAnsi="宋体" w:eastAsia="宋体" w:cs="宋体"/>
          <w:b/>
          <w:kern w:val="0"/>
          <w:sz w:val="21"/>
          <w:szCs w:val="21"/>
        </w:rPr>
      </w:pPr>
      <w:bookmarkStart w:id="85" w:name="_Toc208051216"/>
      <w:bookmarkStart w:id="86" w:name="_Toc208484562"/>
      <w:bookmarkStart w:id="87" w:name="_Toc204944489"/>
      <w:bookmarkStart w:id="88" w:name="_Toc191897470"/>
      <w:bookmarkStart w:id="89" w:name="_Toc191897611"/>
      <w:bookmarkStart w:id="90" w:name="_Toc179801515"/>
      <w:bookmarkStart w:id="91" w:name="_Toc227658252"/>
      <w:bookmarkStart w:id="92" w:name="_Toc413337003"/>
      <w:r>
        <w:rPr>
          <w:rFonts w:hint="eastAsia" w:ascii="宋体" w:hAnsi="宋体" w:eastAsia="宋体" w:cs="宋体"/>
          <w:b/>
          <w:kern w:val="0"/>
          <w:sz w:val="28"/>
          <w:szCs w:val="28"/>
        </w:rPr>
        <w:t>目</w:t>
      </w:r>
      <w:r>
        <w:rPr>
          <w:rFonts w:hint="eastAsia" w:ascii="宋体" w:hAnsi="宋体" w:eastAsia="宋体" w:cs="宋体"/>
          <w:b/>
          <w:kern w:val="0"/>
          <w:sz w:val="28"/>
          <w:szCs w:val="28"/>
          <w:lang w:val="en-US" w:eastAsia="zh-CN"/>
        </w:rPr>
        <w:t xml:space="preserve">  </w:t>
      </w:r>
      <w:r>
        <w:rPr>
          <w:rFonts w:hint="eastAsia" w:ascii="宋体" w:hAnsi="宋体" w:eastAsia="宋体" w:cs="宋体"/>
          <w:b/>
          <w:kern w:val="0"/>
          <w:sz w:val="28"/>
          <w:szCs w:val="28"/>
        </w:rPr>
        <w:t>录</w:t>
      </w:r>
    </w:p>
    <w:p w14:paraId="07CFF068">
      <w:pPr>
        <w:spacing w:line="360" w:lineRule="auto"/>
        <w:jc w:val="center"/>
        <w:outlineLvl w:val="9"/>
        <w:rPr>
          <w:rFonts w:hint="eastAsia" w:ascii="宋体" w:hAnsi="宋体" w:eastAsia="宋体" w:cs="宋体"/>
          <w:b/>
          <w:kern w:val="0"/>
          <w:sz w:val="21"/>
          <w:szCs w:val="21"/>
        </w:rPr>
      </w:pPr>
    </w:p>
    <w:p w14:paraId="6BB7E34A">
      <w:pPr>
        <w:snapToGrid w:val="0"/>
        <w:spacing w:line="360" w:lineRule="auto"/>
        <w:rPr>
          <w:rFonts w:hint="default" w:ascii="Arial" w:hAnsi="Arial" w:eastAsia="宋体" w:cs="Arial"/>
          <w:sz w:val="21"/>
          <w:szCs w:val="21"/>
        </w:rPr>
      </w:pPr>
      <w:r>
        <w:rPr>
          <w:rFonts w:hint="default" w:ascii="Arial" w:hAnsi="Arial" w:eastAsia="宋体" w:cs="Arial"/>
          <w:sz w:val="21"/>
          <w:szCs w:val="21"/>
        </w:rPr>
        <w:t>（1）符合参加政府采购活动应当具备的一般条件的承诺函</w:t>
      </w:r>
    </w:p>
    <w:p w14:paraId="46081891">
      <w:pPr>
        <w:snapToGrid w:val="0"/>
        <w:spacing w:line="360" w:lineRule="auto"/>
        <w:rPr>
          <w:rFonts w:hint="default" w:ascii="Arial" w:hAnsi="Arial" w:eastAsia="宋体" w:cs="Arial"/>
          <w:sz w:val="21"/>
          <w:szCs w:val="21"/>
          <w:lang w:val="en-US" w:eastAsia="zh-CN"/>
        </w:rPr>
      </w:pPr>
      <w:r>
        <w:rPr>
          <w:rFonts w:hint="default" w:ascii="Arial" w:hAnsi="Arial" w:eastAsia="宋体" w:cs="Arial"/>
          <w:sz w:val="21"/>
          <w:szCs w:val="21"/>
        </w:rPr>
        <w:t>（2）</w:t>
      </w:r>
      <w:r>
        <w:rPr>
          <w:rFonts w:hint="default" w:ascii="Arial" w:hAnsi="Arial" w:eastAsia="宋体" w:cs="Arial"/>
          <w:sz w:val="21"/>
          <w:szCs w:val="21"/>
          <w:lang w:val="en-US" w:eastAsia="zh-CN"/>
        </w:rPr>
        <w:t>联合协议（如果有）</w:t>
      </w:r>
    </w:p>
    <w:p w14:paraId="52936CED">
      <w:pPr>
        <w:snapToGrid w:val="0"/>
        <w:spacing w:line="360" w:lineRule="auto"/>
        <w:rPr>
          <w:rFonts w:hint="default" w:ascii="Arial" w:hAnsi="Arial" w:eastAsia="宋体" w:cs="Arial"/>
          <w:sz w:val="21"/>
          <w:szCs w:val="21"/>
        </w:rPr>
      </w:pPr>
      <w:r>
        <w:rPr>
          <w:rFonts w:hint="default" w:ascii="Arial" w:hAnsi="Arial" w:eastAsia="宋体" w:cs="Arial"/>
          <w:sz w:val="21"/>
          <w:szCs w:val="21"/>
          <w:lang w:eastAsia="zh-CN"/>
        </w:rPr>
        <w:t>（</w:t>
      </w:r>
      <w:r>
        <w:rPr>
          <w:rFonts w:hint="default" w:ascii="Arial" w:hAnsi="Arial" w:eastAsia="宋体" w:cs="Arial"/>
          <w:sz w:val="21"/>
          <w:szCs w:val="21"/>
          <w:lang w:val="en-US" w:eastAsia="zh-CN"/>
        </w:rPr>
        <w:t>3</w:t>
      </w:r>
      <w:r>
        <w:rPr>
          <w:rFonts w:hint="default" w:ascii="Arial" w:hAnsi="Arial" w:eastAsia="宋体" w:cs="Arial"/>
          <w:sz w:val="21"/>
          <w:szCs w:val="21"/>
          <w:lang w:eastAsia="zh-CN"/>
        </w:rPr>
        <w:t>）</w:t>
      </w:r>
      <w:r>
        <w:rPr>
          <w:rFonts w:hint="default" w:ascii="Arial" w:hAnsi="Arial" w:eastAsia="宋体" w:cs="Arial"/>
          <w:sz w:val="21"/>
          <w:szCs w:val="21"/>
        </w:rPr>
        <w:t>落实政府采购政策需满足的资格要求</w:t>
      </w:r>
    </w:p>
    <w:p w14:paraId="07E0C166">
      <w:pPr>
        <w:snapToGrid w:val="0"/>
        <w:spacing w:line="360" w:lineRule="auto"/>
        <w:rPr>
          <w:rFonts w:hint="default" w:ascii="Arial" w:hAnsi="Arial" w:eastAsia="仿宋_GB2312" w:cs="Arial"/>
          <w:sz w:val="21"/>
          <w:szCs w:val="21"/>
        </w:rPr>
      </w:pPr>
      <w:r>
        <w:rPr>
          <w:rFonts w:hint="default" w:ascii="Arial" w:hAnsi="Arial" w:eastAsia="宋体" w:cs="Arial"/>
          <w:sz w:val="21"/>
          <w:szCs w:val="21"/>
        </w:rPr>
        <w:t>（</w:t>
      </w:r>
      <w:r>
        <w:rPr>
          <w:rFonts w:hint="default" w:ascii="Arial" w:hAnsi="Arial" w:eastAsia="宋体" w:cs="Arial"/>
          <w:sz w:val="21"/>
          <w:szCs w:val="21"/>
          <w:lang w:val="en-US" w:eastAsia="zh-CN"/>
        </w:rPr>
        <w:t>4</w:t>
      </w:r>
      <w:r>
        <w:rPr>
          <w:rFonts w:hint="default" w:ascii="Arial" w:hAnsi="Arial" w:eastAsia="宋体" w:cs="Arial"/>
          <w:sz w:val="21"/>
          <w:szCs w:val="21"/>
        </w:rPr>
        <w:t>）本项目的特定资格要求</w:t>
      </w:r>
    </w:p>
    <w:p w14:paraId="7A50E5C3">
      <w:pPr>
        <w:snapToGrid w:val="0"/>
        <w:spacing w:line="300" w:lineRule="auto"/>
        <w:jc w:val="left"/>
        <w:rPr>
          <w:rFonts w:ascii="Arial" w:hAnsi="Arial" w:cs="Arial"/>
          <w:b/>
          <w:bCs/>
          <w:szCs w:val="21"/>
          <w:u w:val="single"/>
        </w:rPr>
      </w:pPr>
    </w:p>
    <w:p w14:paraId="174F845D">
      <w:pPr>
        <w:snapToGrid w:val="0"/>
        <w:spacing w:line="300" w:lineRule="auto"/>
        <w:jc w:val="left"/>
        <w:rPr>
          <w:rFonts w:ascii="Arial" w:hAnsi="Arial" w:cs="Arial"/>
          <w:color w:val="000000"/>
          <w:szCs w:val="21"/>
        </w:rPr>
      </w:pPr>
      <w:r>
        <w:rPr>
          <w:rFonts w:ascii="Arial" w:hAnsi="Arial" w:cs="Arial"/>
          <w:b/>
          <w:bCs/>
          <w:szCs w:val="21"/>
          <w:u w:val="single"/>
        </w:rPr>
        <w:t>【以联合体形式参与采购活动，联合体的各方均应满足资格条件并分别提供资格审查材料予以证明】</w:t>
      </w:r>
    </w:p>
    <w:p w14:paraId="6AF10565">
      <w:pPr>
        <w:rPr>
          <w:rFonts w:hint="default" w:ascii="Arial" w:hAnsi="Arial" w:cs="Arial"/>
          <w:color w:val="auto"/>
          <w:sz w:val="28"/>
          <w:szCs w:val="28"/>
          <w:highlight w:val="none"/>
        </w:rPr>
      </w:pPr>
      <w:r>
        <w:rPr>
          <w:rFonts w:hint="default" w:ascii="Arial" w:hAnsi="Arial" w:cs="Arial"/>
          <w:color w:val="auto"/>
          <w:sz w:val="28"/>
          <w:szCs w:val="28"/>
          <w:highlight w:val="none"/>
        </w:rPr>
        <w:br w:type="page"/>
      </w:r>
      <w:bookmarkEnd w:id="85"/>
      <w:bookmarkEnd w:id="86"/>
      <w:bookmarkEnd w:id="87"/>
      <w:bookmarkEnd w:id="88"/>
      <w:bookmarkEnd w:id="89"/>
      <w:bookmarkEnd w:id="90"/>
      <w:bookmarkEnd w:id="91"/>
    </w:p>
    <w:p w14:paraId="7242C5FC">
      <w:pPr>
        <w:snapToGrid w:val="0"/>
        <w:spacing w:line="300" w:lineRule="auto"/>
        <w:rPr>
          <w:rFonts w:ascii="Arial" w:hAnsi="Arial" w:cs="Arial"/>
          <w:color w:val="000000"/>
          <w:szCs w:val="21"/>
        </w:rPr>
      </w:pPr>
      <w:bookmarkStart w:id="93" w:name="_Toc208484563"/>
      <w:bookmarkStart w:id="94" w:name="_Toc191897612"/>
      <w:bookmarkStart w:id="95" w:name="_Toc179623474"/>
      <w:bookmarkStart w:id="96" w:name="_Toc204944490"/>
      <w:bookmarkStart w:id="97" w:name="_Toc227658253"/>
      <w:bookmarkStart w:id="98" w:name="_Toc303030579"/>
      <w:bookmarkStart w:id="99" w:name="_Toc335138377"/>
      <w:bookmarkStart w:id="100" w:name="_Toc179801516"/>
      <w:bookmarkStart w:id="101" w:name="_Toc208051217"/>
    </w:p>
    <w:p w14:paraId="0F560E50">
      <w:pPr>
        <w:snapToGrid w:val="0"/>
        <w:spacing w:line="360" w:lineRule="auto"/>
        <w:ind w:right="480"/>
        <w:jc w:val="center"/>
        <w:outlineLvl w:val="2"/>
        <w:rPr>
          <w:rFonts w:hint="eastAsia" w:ascii="宋体" w:hAnsi="宋体" w:eastAsia="宋体" w:cs="宋体"/>
          <w:b/>
          <w:kern w:val="0"/>
          <w:sz w:val="21"/>
          <w:szCs w:val="21"/>
        </w:rPr>
      </w:pPr>
      <w:r>
        <w:rPr>
          <w:rFonts w:hint="eastAsia" w:ascii="宋体" w:hAnsi="宋体" w:eastAsia="宋体" w:cs="宋体"/>
          <w:b/>
          <w:kern w:val="0"/>
          <w:sz w:val="28"/>
          <w:szCs w:val="28"/>
          <w:lang w:val="en-US" w:eastAsia="zh-CN"/>
        </w:rPr>
        <w:t>一、</w:t>
      </w:r>
      <w:r>
        <w:rPr>
          <w:rFonts w:hint="eastAsia" w:ascii="宋体" w:hAnsi="宋体" w:eastAsia="宋体" w:cs="宋体"/>
          <w:b/>
          <w:kern w:val="0"/>
          <w:sz w:val="28"/>
          <w:szCs w:val="28"/>
        </w:rPr>
        <w:t>符合参加政府采购活动应当具备的一般条件的承诺函</w:t>
      </w:r>
    </w:p>
    <w:p w14:paraId="61C0943A">
      <w:pPr>
        <w:pStyle w:val="25"/>
        <w:adjustRightInd w:val="0"/>
        <w:rPr>
          <w:rFonts w:hint="default" w:ascii="Arial" w:hAnsi="Arial" w:cs="Arial"/>
          <w:color w:val="auto"/>
          <w:highlight w:val="none"/>
        </w:rPr>
      </w:pP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7C5BFB13">
      <w:pPr>
        <w:snapToGrid w:val="0"/>
        <w:spacing w:line="360" w:lineRule="auto"/>
        <w:rPr>
          <w:rFonts w:hint="eastAsia" w:ascii="宋体" w:hAnsi="宋体" w:eastAsia="宋体" w:cs="宋体"/>
          <w:sz w:val="21"/>
          <w:szCs w:val="21"/>
        </w:rPr>
      </w:pPr>
      <w:r>
        <w:rPr>
          <w:rFonts w:hint="default" w:ascii="Arial" w:hAnsi="Arial" w:cs="Arial"/>
          <w:color w:val="auto"/>
          <w:highlight w:val="none"/>
          <w:u w:val="single"/>
        </w:rPr>
        <w:t>浙江省成套招标代理有限公司</w:t>
      </w:r>
      <w:r>
        <w:rPr>
          <w:rFonts w:hint="eastAsia" w:ascii="Arial" w:hAnsi="Arial" w:cs="Arial"/>
          <w:color w:val="auto"/>
          <w:highlight w:val="none"/>
          <w:u w:val="single"/>
          <w:lang w:val="en-US" w:eastAsia="zh-CN"/>
        </w:rPr>
        <w:t xml:space="preserve"> </w:t>
      </w:r>
      <w:r>
        <w:rPr>
          <w:rFonts w:hint="eastAsia" w:ascii="宋体" w:hAnsi="宋体" w:eastAsia="宋体" w:cs="宋体"/>
          <w:sz w:val="21"/>
          <w:szCs w:val="21"/>
        </w:rPr>
        <w:t>：</w:t>
      </w:r>
    </w:p>
    <w:p w14:paraId="4522FA7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我方参与</w:t>
      </w:r>
      <w:r>
        <w:rPr>
          <w:rFonts w:hint="default" w:ascii="Arial" w:hAnsi="Arial" w:cs="Arial"/>
          <w:sz w:val="21"/>
          <w:szCs w:val="21"/>
          <w:u w:val="single"/>
          <w:lang w:val="en-US" w:eastAsia="zh-CN"/>
        </w:rPr>
        <w:t xml:space="preserve">             </w:t>
      </w:r>
      <w:r>
        <w:rPr>
          <w:rFonts w:hint="eastAsia" w:ascii="宋体" w:hAnsi="宋体" w:eastAsia="宋体" w:cs="宋体"/>
          <w:sz w:val="21"/>
          <w:szCs w:val="21"/>
        </w:rPr>
        <w:t>（项目名称）</w:t>
      </w:r>
      <w:r>
        <w:rPr>
          <w:rFonts w:hint="eastAsia" w:ascii="宋体" w:hAnsi="宋体" w:eastAsia="宋体" w:cs="宋体"/>
          <w:kern w:val="0"/>
          <w:sz w:val="21"/>
          <w:szCs w:val="21"/>
          <w:lang w:val="zh-CN"/>
        </w:rPr>
        <w:t>【项目编号：</w:t>
      </w:r>
      <w:r>
        <w:rPr>
          <w:rFonts w:hint="default" w:ascii="Arial" w:hAnsi="Arial" w:cs="Arial"/>
          <w:sz w:val="21"/>
          <w:szCs w:val="21"/>
          <w:u w:val="single"/>
          <w:lang w:val="en-US" w:eastAsia="zh-CN"/>
        </w:rPr>
        <w:t xml:space="preserve">             </w:t>
      </w:r>
      <w:r>
        <w:rPr>
          <w:rFonts w:hint="eastAsia" w:ascii="宋体" w:hAnsi="宋体" w:eastAsia="宋体" w:cs="宋体"/>
          <w:kern w:val="0"/>
          <w:sz w:val="21"/>
          <w:szCs w:val="21"/>
          <w:lang w:val="zh-CN"/>
        </w:rPr>
        <w:t>（采购编号）】</w:t>
      </w:r>
      <w:r>
        <w:rPr>
          <w:rFonts w:hint="eastAsia" w:ascii="宋体" w:hAnsi="宋体" w:eastAsia="宋体" w:cs="宋体"/>
          <w:sz w:val="21"/>
          <w:szCs w:val="21"/>
        </w:rPr>
        <w:t>政府采购活动，郑重承诺：</w:t>
      </w:r>
    </w:p>
    <w:p w14:paraId="680DCC80">
      <w:pPr>
        <w:snapToGrid w:val="0"/>
        <w:spacing w:line="360" w:lineRule="auto"/>
        <w:ind w:firstLine="315" w:firstLineChars="150"/>
        <w:rPr>
          <w:rFonts w:hint="default" w:ascii="Arial" w:hAnsi="Arial" w:eastAsia="宋体" w:cs="Arial"/>
          <w:sz w:val="21"/>
          <w:szCs w:val="21"/>
        </w:rPr>
      </w:pPr>
      <w:r>
        <w:rPr>
          <w:rFonts w:hint="default" w:ascii="Arial" w:hAnsi="Arial" w:eastAsia="宋体" w:cs="Arial"/>
          <w:sz w:val="21"/>
          <w:szCs w:val="21"/>
        </w:rPr>
        <w:t>（一）具备《中华人民共和国政府采购法》第二十二条第一款规定的条件：</w:t>
      </w:r>
    </w:p>
    <w:p w14:paraId="2C78C4A8">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1、具有独立承担民事责任的能力；</w:t>
      </w:r>
    </w:p>
    <w:p w14:paraId="2DA1DCBD">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 xml:space="preserve">2、具有良好的商业信誉和健全的财务会计制度； </w:t>
      </w:r>
    </w:p>
    <w:p w14:paraId="015F5FEF">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3、具有履行合同所必需的设备和专业技术能力；</w:t>
      </w:r>
    </w:p>
    <w:p w14:paraId="1B0BF3B2">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4、有依法缴纳税收和社会保障资金的良好记录；</w:t>
      </w:r>
    </w:p>
    <w:p w14:paraId="3BF09475">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5、参加政府采购活动前三年内，在经营活动中没有重大违法记录；</w:t>
      </w:r>
    </w:p>
    <w:p w14:paraId="176B4C66">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6、具有法律、行政法规规定的其他条件。</w:t>
      </w:r>
    </w:p>
    <w:p w14:paraId="494CB067">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（二）未被信用中国（www.creditchina.gov.cn)、中国政府采购网（www.ccgp.gov.cn）列入失信被执行人、重大税收违法案件当事人名单、政府采购严重违法失信行为记录名单。</w:t>
      </w:r>
    </w:p>
    <w:p w14:paraId="6CCE5CBB">
      <w:pPr>
        <w:snapToGrid w:val="0"/>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（三）不存在以下情况：</w:t>
      </w:r>
    </w:p>
    <w:p w14:paraId="2FC1706B">
      <w:pPr>
        <w:snapToGrid w:val="0"/>
        <w:spacing w:line="360" w:lineRule="auto"/>
        <w:ind w:firstLine="420" w:firstLineChars="200"/>
        <w:rPr>
          <w:rFonts w:hint="eastAsia" w:ascii="宋体" w:hAnsi="宋体" w:eastAsia="宋体" w:cs="宋体"/>
          <w:sz w:val="21"/>
          <w:szCs w:val="21"/>
        </w:rPr>
      </w:pPr>
      <w:r>
        <w:rPr>
          <w:rFonts w:hint="default" w:ascii="Arial" w:hAnsi="Arial" w:eastAsia="宋体" w:cs="Arial"/>
          <w:sz w:val="21"/>
          <w:szCs w:val="21"/>
        </w:rPr>
        <w:t>单位负责人为同一人或者存在直接控股、管理关系的不同</w:t>
      </w:r>
      <w:r>
        <w:rPr>
          <w:rFonts w:hint="default" w:ascii="Arial" w:hAnsi="Arial" w:eastAsia="宋体" w:cs="Arial"/>
          <w:sz w:val="21"/>
          <w:szCs w:val="21"/>
          <w:lang w:eastAsia="zh-CN"/>
        </w:rPr>
        <w:t>投标人</w:t>
      </w:r>
      <w:r>
        <w:rPr>
          <w:rFonts w:hint="default" w:ascii="Arial" w:hAnsi="Arial" w:eastAsia="宋体" w:cs="Arial"/>
          <w:sz w:val="21"/>
          <w:szCs w:val="21"/>
        </w:rPr>
        <w:t>参加同一合同项下的政府采购活动的；为采购项目</w:t>
      </w:r>
      <w:r>
        <w:rPr>
          <w:rFonts w:hint="eastAsia" w:ascii="宋体" w:hAnsi="宋体" w:eastAsia="宋体" w:cs="宋体"/>
          <w:sz w:val="21"/>
          <w:szCs w:val="21"/>
        </w:rPr>
        <w:t>提供整体设计、规范编制或者项目管理、监理、检测等服务后再参加该采购项目的其他采购活动的。</w:t>
      </w:r>
    </w:p>
    <w:p w14:paraId="0E6F48A5">
      <w:pPr>
        <w:snapToGrid w:val="0"/>
        <w:spacing w:line="360" w:lineRule="auto"/>
        <w:ind w:firstLine="4830" w:firstLineChars="2300"/>
        <w:rPr>
          <w:rFonts w:hint="eastAsia" w:ascii="宋体" w:hAnsi="宋体" w:eastAsia="宋体" w:cs="宋体"/>
          <w:kern w:val="0"/>
          <w:sz w:val="21"/>
          <w:szCs w:val="21"/>
          <w:lang w:val="en-US" w:eastAsia="zh-CN"/>
        </w:rPr>
      </w:pPr>
    </w:p>
    <w:p w14:paraId="7F3ED98C">
      <w:pPr>
        <w:snapToGrid w:val="0"/>
        <w:spacing w:line="360" w:lineRule="auto"/>
        <w:ind w:firstLine="4830" w:firstLineChars="23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val="zh-CN"/>
        </w:rPr>
        <w:t>名称(电子签名)：</w:t>
      </w:r>
    </w:p>
    <w:p w14:paraId="085E734C">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zh-CN"/>
        </w:rPr>
        <w:t xml:space="preserve">                        </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日期</w:t>
      </w:r>
      <w:r>
        <w:rPr>
          <w:rFonts w:hint="eastAsia" w:ascii="宋体" w:hAnsi="宋体" w:eastAsia="宋体" w:cs="宋体"/>
          <w:kern w:val="0"/>
          <w:sz w:val="21"/>
          <w:szCs w:val="21"/>
        </w:rPr>
        <w:t xml:space="preserve">：  年  </w:t>
      </w:r>
      <w:r>
        <w:rPr>
          <w:rFonts w:hint="eastAsia" w:ascii="宋体" w:hAnsi="宋体" w:eastAsia="宋体" w:cs="宋体"/>
          <w:kern w:val="0"/>
          <w:sz w:val="21"/>
          <w:szCs w:val="21"/>
          <w:lang w:val="zh-CN"/>
        </w:rPr>
        <w:t>月</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日</w:t>
      </w:r>
    </w:p>
    <w:p w14:paraId="53CBFDA6">
      <w:pPr>
        <w:snapToGrid w:val="0"/>
        <w:spacing w:line="360" w:lineRule="auto"/>
        <w:ind w:right="480"/>
        <w:jc w:val="center"/>
        <w:rPr>
          <w:rFonts w:hint="eastAsia" w:ascii="宋体" w:hAnsi="宋体" w:eastAsia="宋体" w:cs="宋体"/>
          <w:b/>
          <w:kern w:val="0"/>
          <w:sz w:val="21"/>
          <w:szCs w:val="21"/>
        </w:rPr>
      </w:pPr>
    </w:p>
    <w:p w14:paraId="0CD3AE9B">
      <w:pPr>
        <w:widowControl/>
        <w:adjustRightInd/>
        <w:jc w:val="left"/>
        <w:rPr>
          <w:rFonts w:hint="eastAsia" w:ascii="宋体" w:hAnsi="宋体" w:eastAsia="宋体" w:cs="宋体"/>
          <w:b/>
          <w:sz w:val="21"/>
          <w:szCs w:val="21"/>
        </w:rPr>
      </w:pPr>
      <w:r>
        <w:rPr>
          <w:rFonts w:hint="eastAsia" w:ascii="宋体" w:hAnsi="宋体" w:eastAsia="宋体" w:cs="宋体"/>
          <w:b/>
          <w:sz w:val="21"/>
          <w:szCs w:val="21"/>
        </w:rPr>
        <w:br w:type="page"/>
      </w:r>
    </w:p>
    <w:p w14:paraId="144EF2BD">
      <w:pPr>
        <w:snapToGrid w:val="0"/>
        <w:spacing w:line="360" w:lineRule="auto"/>
        <w:ind w:right="480"/>
        <w:jc w:val="center"/>
        <w:outlineLvl w:val="2"/>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二、联合协议（如果有）</w:t>
      </w:r>
    </w:p>
    <w:p w14:paraId="6B5C1B19">
      <w:pPr>
        <w:widowControl/>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（以联合体形式响应的，提供联合协议；本项目不接受联合体响应或者</w:t>
      </w:r>
      <w:r>
        <w:rPr>
          <w:rFonts w:hint="eastAsia" w:ascii="宋体" w:hAnsi="宋体" w:eastAsia="宋体" w:cs="宋体"/>
          <w:b/>
          <w:sz w:val="21"/>
          <w:szCs w:val="21"/>
          <w:lang w:eastAsia="zh-CN"/>
        </w:rPr>
        <w:t>投标人</w:t>
      </w:r>
      <w:r>
        <w:rPr>
          <w:rFonts w:hint="eastAsia" w:ascii="宋体" w:hAnsi="宋体" w:eastAsia="宋体" w:cs="宋体"/>
          <w:b/>
          <w:sz w:val="21"/>
          <w:szCs w:val="21"/>
        </w:rPr>
        <w:t>不以联合体形式响应的，则不需要提供）</w:t>
      </w:r>
    </w:p>
    <w:p w14:paraId="45266610">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u w:val="single"/>
        </w:rPr>
        <w:t>（联合体所有成员名称）</w:t>
      </w:r>
      <w:r>
        <w:rPr>
          <w:rFonts w:hint="default" w:ascii="Arial" w:hAnsi="Arial" w:eastAsia="宋体" w:cs="Arial"/>
          <w:kern w:val="0"/>
          <w:sz w:val="21"/>
          <w:szCs w:val="21"/>
          <w:u w:val="single"/>
          <w:lang w:val="en-US" w:eastAsia="zh-CN"/>
        </w:rPr>
        <w:t xml:space="preserve"> </w:t>
      </w:r>
      <w:r>
        <w:rPr>
          <w:rFonts w:hint="default" w:ascii="Arial" w:hAnsi="Arial" w:eastAsia="宋体" w:cs="Arial"/>
          <w:kern w:val="0"/>
          <w:sz w:val="21"/>
          <w:szCs w:val="21"/>
        </w:rPr>
        <w:t>自愿</w:t>
      </w:r>
      <w:r>
        <w:rPr>
          <w:rFonts w:hint="default" w:ascii="Arial" w:hAnsi="Arial" w:eastAsia="宋体" w:cs="Arial"/>
          <w:kern w:val="0"/>
          <w:sz w:val="21"/>
          <w:szCs w:val="21"/>
          <w:lang w:val="zh-CN"/>
        </w:rPr>
        <w:t>组成一个联合体，以一个投标人的身份</w:t>
      </w:r>
      <w:r>
        <w:rPr>
          <w:rFonts w:hint="default" w:ascii="Arial" w:hAnsi="Arial" w:eastAsia="宋体" w:cs="Arial"/>
          <w:kern w:val="0"/>
          <w:sz w:val="21"/>
          <w:szCs w:val="21"/>
        </w:rPr>
        <w:t>参加</w:t>
      </w:r>
      <w:r>
        <w:rPr>
          <w:rFonts w:hint="default" w:ascii="Arial" w:hAnsi="Arial" w:cs="Arial"/>
          <w:sz w:val="21"/>
          <w:szCs w:val="21"/>
          <w:u w:val="single"/>
          <w:lang w:val="en-US" w:eastAsia="zh-CN"/>
        </w:rPr>
        <w:t xml:space="preserve">             </w:t>
      </w:r>
      <w:r>
        <w:rPr>
          <w:rFonts w:hint="default" w:ascii="Arial" w:hAnsi="Arial" w:eastAsia="宋体" w:cs="Arial"/>
          <w:sz w:val="21"/>
          <w:szCs w:val="21"/>
        </w:rPr>
        <w:t>（项目名称）</w:t>
      </w:r>
      <w:r>
        <w:rPr>
          <w:rFonts w:hint="default" w:ascii="Arial" w:hAnsi="Arial" w:eastAsia="宋体" w:cs="Arial"/>
          <w:kern w:val="0"/>
          <w:sz w:val="21"/>
          <w:szCs w:val="21"/>
          <w:lang w:val="zh-CN"/>
        </w:rPr>
        <w:t>【项目编号：</w:t>
      </w:r>
      <w:r>
        <w:rPr>
          <w:rFonts w:hint="default" w:ascii="Arial" w:hAnsi="Arial" w:cs="Arial"/>
          <w:sz w:val="21"/>
          <w:szCs w:val="21"/>
          <w:u w:val="single"/>
          <w:lang w:val="en-US" w:eastAsia="zh-CN"/>
        </w:rPr>
        <w:t xml:space="preserve">             </w:t>
      </w:r>
      <w:r>
        <w:rPr>
          <w:rFonts w:hint="default" w:ascii="Arial" w:hAnsi="Arial" w:eastAsia="宋体" w:cs="Arial"/>
          <w:kern w:val="0"/>
          <w:sz w:val="21"/>
          <w:szCs w:val="21"/>
          <w:lang w:val="zh-CN"/>
        </w:rPr>
        <w:t xml:space="preserve">（采购编号）】响应。 </w:t>
      </w:r>
    </w:p>
    <w:p w14:paraId="62AA2245">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一、各方一致决定，</w:t>
      </w:r>
      <w:r>
        <w:rPr>
          <w:rFonts w:hint="default" w:ascii="Arial" w:hAnsi="Arial" w:eastAsia="宋体" w:cs="Arial"/>
          <w:kern w:val="0"/>
          <w:sz w:val="21"/>
          <w:szCs w:val="21"/>
          <w:u w:val="single"/>
        </w:rPr>
        <w:t>（某联合体成员名称）</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rPr>
        <w:t>为联合体</w:t>
      </w:r>
      <w:r>
        <w:rPr>
          <w:rFonts w:hint="default" w:ascii="Arial" w:hAnsi="Arial" w:eastAsia="宋体" w:cs="Arial"/>
          <w:kern w:val="0"/>
          <w:sz w:val="21"/>
          <w:szCs w:val="21"/>
          <w:lang w:val="zh-CN"/>
        </w:rPr>
        <w:t>牵头人</w:t>
      </w:r>
      <w:r>
        <w:rPr>
          <w:rFonts w:hint="default" w:ascii="Arial" w:hAnsi="Arial" w:eastAsia="宋体" w:cs="Arial"/>
          <w:sz w:val="21"/>
          <w:szCs w:val="21"/>
        </w:rPr>
        <w:t>，代表所有联合体成员负责响应和合同实施阶段的主办、协调工作</w:t>
      </w:r>
      <w:r>
        <w:rPr>
          <w:rFonts w:hint="default" w:ascii="Arial" w:hAnsi="Arial" w:eastAsia="宋体" w:cs="Arial"/>
          <w:kern w:val="0"/>
          <w:sz w:val="21"/>
          <w:szCs w:val="21"/>
          <w:lang w:val="zh-CN"/>
        </w:rPr>
        <w:t>。</w:t>
      </w:r>
    </w:p>
    <w:p w14:paraId="5BDACA4F">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二、</w:t>
      </w:r>
      <w:r>
        <w:rPr>
          <w:rFonts w:hint="default" w:ascii="Arial" w:hAnsi="Arial" w:eastAsia="宋体" w:cs="Arial"/>
          <w:sz w:val="21"/>
          <w:szCs w:val="21"/>
        </w:rPr>
        <w:t>所有联合体成员各方签署授权书，授权书载明的</w:t>
      </w:r>
      <w:r>
        <w:rPr>
          <w:rFonts w:hint="default" w:ascii="Arial" w:hAnsi="Arial" w:eastAsia="宋体" w:cs="Arial"/>
          <w:kern w:val="0"/>
          <w:sz w:val="21"/>
          <w:szCs w:val="21"/>
          <w:lang w:val="zh-CN"/>
        </w:rPr>
        <w:t>授权代表根据</w:t>
      </w:r>
      <w:r>
        <w:rPr>
          <w:rFonts w:hint="eastAsia" w:ascii="Arial" w:hAnsi="Arial" w:cs="Arial"/>
          <w:kern w:val="0"/>
          <w:sz w:val="21"/>
          <w:szCs w:val="21"/>
          <w:lang w:val="en-US" w:eastAsia="zh-CN"/>
        </w:rPr>
        <w:t>招标</w:t>
      </w:r>
      <w:r>
        <w:rPr>
          <w:rFonts w:hint="default" w:ascii="Arial" w:hAnsi="Arial" w:eastAsia="宋体" w:cs="Arial"/>
          <w:kern w:val="0"/>
          <w:sz w:val="21"/>
          <w:szCs w:val="21"/>
          <w:lang w:val="zh-CN"/>
        </w:rPr>
        <w:t>文件规定及采购内容而对采购人、采购代理机构所作的任何合法承诺，包括书面澄清及相应等均对联合体各方产生约束力。</w:t>
      </w:r>
    </w:p>
    <w:p w14:paraId="3A2F82BC">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三、本次联合响应中，分工如下：</w:t>
      </w:r>
    </w:p>
    <w:p w14:paraId="1AAF47CE">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u w:val="single"/>
        </w:rPr>
        <w:t>（联合体成员1）</w:t>
      </w:r>
      <w:r>
        <w:rPr>
          <w:rFonts w:hint="default" w:ascii="Arial" w:hAnsi="Arial" w:eastAsia="宋体" w:cs="Arial"/>
          <w:kern w:val="0"/>
          <w:sz w:val="21"/>
          <w:szCs w:val="21"/>
          <w:lang w:val="zh-CN"/>
        </w:rPr>
        <w:t>承担的工作和义务为：</w:t>
      </w:r>
      <w:r>
        <w:rPr>
          <w:rFonts w:hint="default" w:ascii="Arial" w:hAnsi="Arial" w:eastAsia="宋体" w:cs="Arial"/>
          <w:sz w:val="21"/>
          <w:szCs w:val="21"/>
          <w:u w:val="single"/>
        </w:rPr>
        <w:t xml:space="preserve">             </w:t>
      </w:r>
      <w:r>
        <w:rPr>
          <w:rFonts w:hint="default" w:ascii="Arial" w:hAnsi="Arial" w:eastAsia="宋体" w:cs="Arial"/>
          <w:kern w:val="0"/>
          <w:sz w:val="21"/>
          <w:szCs w:val="21"/>
          <w:lang w:val="zh-CN"/>
        </w:rPr>
        <w:t>；</w:t>
      </w:r>
    </w:p>
    <w:p w14:paraId="47C09B9B">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u w:val="single"/>
        </w:rPr>
        <w:t>（联合体成员2）</w:t>
      </w:r>
      <w:r>
        <w:rPr>
          <w:rFonts w:hint="default" w:ascii="Arial" w:hAnsi="Arial" w:eastAsia="宋体" w:cs="Arial"/>
          <w:kern w:val="0"/>
          <w:sz w:val="21"/>
          <w:szCs w:val="21"/>
          <w:lang w:val="zh-CN"/>
        </w:rPr>
        <w:t>承担的工作和义务为：</w:t>
      </w:r>
      <w:r>
        <w:rPr>
          <w:rFonts w:hint="default" w:ascii="Arial" w:hAnsi="Arial" w:eastAsia="宋体" w:cs="Arial"/>
          <w:sz w:val="21"/>
          <w:szCs w:val="21"/>
          <w:u w:val="single"/>
        </w:rPr>
        <w:t xml:space="preserve">             </w:t>
      </w:r>
      <w:r>
        <w:rPr>
          <w:rFonts w:hint="default" w:ascii="Arial" w:hAnsi="Arial" w:eastAsia="宋体" w:cs="Arial"/>
          <w:kern w:val="0"/>
          <w:sz w:val="21"/>
          <w:szCs w:val="21"/>
          <w:lang w:val="zh-CN"/>
        </w:rPr>
        <w:t>；</w:t>
      </w:r>
    </w:p>
    <w:p w14:paraId="7DC12623">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w:t>
      </w:r>
    </w:p>
    <w:p w14:paraId="248A6A57">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四、联合体成员中小企业合同份额（如果有）。</w:t>
      </w:r>
    </w:p>
    <w:p w14:paraId="7C7B6D71">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1、</w:t>
      </w:r>
      <w:r>
        <w:rPr>
          <w:rFonts w:hint="default" w:ascii="Arial" w:hAnsi="Arial" w:eastAsia="宋体" w:cs="Arial"/>
          <w:kern w:val="0"/>
          <w:sz w:val="21"/>
          <w:szCs w:val="21"/>
          <w:u w:val="single"/>
        </w:rPr>
        <w:t>（</w:t>
      </w:r>
      <w:bookmarkStart w:id="102" w:name="_Hlk101131882"/>
      <w:r>
        <w:rPr>
          <w:rFonts w:hint="default" w:ascii="Arial" w:hAnsi="Arial" w:eastAsia="宋体" w:cs="Arial"/>
          <w:kern w:val="0"/>
          <w:sz w:val="21"/>
          <w:szCs w:val="21"/>
          <w:u w:val="single"/>
        </w:rPr>
        <w:t>联合体成员X,……</w:t>
      </w:r>
      <w:bookmarkEnd w:id="102"/>
      <w:r>
        <w:rPr>
          <w:rFonts w:hint="default" w:ascii="Arial" w:hAnsi="Arial" w:eastAsia="宋体" w:cs="Arial"/>
          <w:kern w:val="0"/>
          <w:sz w:val="21"/>
          <w:szCs w:val="21"/>
          <w:u w:val="single"/>
        </w:rPr>
        <w:t>）</w:t>
      </w:r>
      <w:r>
        <w:rPr>
          <w:rFonts w:hint="default" w:ascii="Arial" w:hAnsi="Arial" w:eastAsia="宋体" w:cs="Arial"/>
          <w:kern w:val="0"/>
          <w:sz w:val="21"/>
          <w:szCs w:val="21"/>
        </w:rPr>
        <w:t>提供的</w:t>
      </w:r>
      <w:r>
        <w:rPr>
          <w:rFonts w:hint="eastAsia" w:ascii="Arial" w:hAnsi="Arial" w:cs="Arial"/>
          <w:kern w:val="0"/>
          <w:sz w:val="21"/>
          <w:szCs w:val="21"/>
          <w:lang w:val="en-US" w:eastAsia="zh-CN"/>
        </w:rPr>
        <w:t>服务</w:t>
      </w:r>
      <w:r>
        <w:rPr>
          <w:rFonts w:hint="default" w:ascii="Arial" w:hAnsi="Arial" w:eastAsia="宋体" w:cs="Arial"/>
          <w:kern w:val="0"/>
          <w:sz w:val="21"/>
          <w:szCs w:val="21"/>
        </w:rPr>
        <w:t>由小微企业</w:t>
      </w:r>
      <w:r>
        <w:rPr>
          <w:rFonts w:hint="eastAsia" w:ascii="Arial" w:hAnsi="Arial" w:cs="Arial"/>
          <w:kern w:val="0"/>
          <w:sz w:val="21"/>
          <w:szCs w:val="21"/>
          <w:lang w:val="en-US" w:eastAsia="zh-CN"/>
        </w:rPr>
        <w:t>承接</w:t>
      </w:r>
      <w:r>
        <w:rPr>
          <w:rFonts w:hint="default" w:ascii="Arial" w:hAnsi="Arial" w:eastAsia="宋体" w:cs="Arial"/>
          <w:kern w:val="0"/>
          <w:sz w:val="21"/>
          <w:szCs w:val="21"/>
        </w:rPr>
        <w:t>，其合同份额占到合同总金额</w:t>
      </w:r>
      <w:r>
        <w:rPr>
          <w:rFonts w:hint="default" w:ascii="Arial" w:hAnsi="Arial" w:eastAsia="宋体" w:cs="Arial"/>
          <w:kern w:val="0"/>
          <w:sz w:val="21"/>
          <w:szCs w:val="21"/>
          <w:u w:val="single"/>
        </w:rPr>
        <w:t xml:space="preserve">     </w:t>
      </w:r>
      <w:r>
        <w:rPr>
          <w:rFonts w:hint="default" w:ascii="Arial" w:hAnsi="Arial" w:eastAsia="宋体" w:cs="Arial"/>
          <w:kern w:val="0"/>
          <w:sz w:val="21"/>
          <w:szCs w:val="21"/>
        </w:rPr>
        <w:t>%以上</w:t>
      </w:r>
      <w:r>
        <w:rPr>
          <w:rFonts w:hint="default" w:ascii="Arial" w:hAnsi="Arial" w:eastAsia="宋体" w:cs="Arial"/>
          <w:kern w:val="0"/>
          <w:sz w:val="21"/>
          <w:szCs w:val="21"/>
          <w:lang w:val="zh-CN"/>
        </w:rPr>
        <w:t>。</w:t>
      </w:r>
    </w:p>
    <w:p w14:paraId="6BD527F3">
      <w:pPr>
        <w:snapToGrid w:val="0"/>
        <w:spacing w:line="360" w:lineRule="auto"/>
        <w:ind w:firstLine="576"/>
        <w:rPr>
          <w:rFonts w:hint="default" w:ascii="Arial" w:hAnsi="Arial" w:eastAsia="宋体" w:cs="Arial"/>
          <w:b/>
          <w:bCs/>
          <w:kern w:val="0"/>
          <w:sz w:val="21"/>
          <w:szCs w:val="21"/>
          <w:lang w:val="zh-CN"/>
        </w:rPr>
      </w:pPr>
      <w:r>
        <w:rPr>
          <w:rFonts w:hint="default" w:ascii="Arial" w:hAnsi="Arial" w:eastAsia="宋体" w:cs="Arial"/>
          <w:sz w:val="21"/>
          <w:szCs w:val="21"/>
        </w:rPr>
        <w:t>2、</w:t>
      </w:r>
      <w:bookmarkStart w:id="103" w:name="_Hlk101133173"/>
      <w:r>
        <w:rPr>
          <w:rFonts w:hint="default" w:ascii="Arial" w:hAnsi="Arial" w:eastAsia="宋体" w:cs="Arial"/>
          <w:sz w:val="21"/>
          <w:szCs w:val="21"/>
        </w:rPr>
        <w:t>中小企业合同金额达到</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hint="default" w:ascii="Arial" w:hAnsi="Arial" w:eastAsia="宋体" w:cs="Arial"/>
          <w:sz w:val="21"/>
          <w:szCs w:val="21"/>
        </w:rPr>
        <w:t>%，其中小微企业合同金额达到</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hint="default" w:ascii="Arial" w:hAnsi="Arial" w:eastAsia="宋体" w:cs="Arial"/>
          <w:sz w:val="21"/>
          <w:szCs w:val="21"/>
        </w:rPr>
        <w:t>%</w:t>
      </w:r>
      <w:r>
        <w:rPr>
          <w:rFonts w:hint="default" w:ascii="Arial" w:hAnsi="Arial" w:eastAsia="宋体" w:cs="Arial"/>
          <w:kern w:val="0"/>
          <w:sz w:val="21"/>
          <w:szCs w:val="21"/>
          <w:lang w:val="zh-CN"/>
        </w:rPr>
        <w:t>。</w:t>
      </w:r>
      <w:bookmarkEnd w:id="103"/>
    </w:p>
    <w:p w14:paraId="4B28D1A7">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五、如果成交，</w:t>
      </w:r>
      <w:r>
        <w:rPr>
          <w:rFonts w:hint="default" w:ascii="Arial" w:hAnsi="Arial" w:eastAsia="宋体" w:cs="Arial"/>
          <w:sz w:val="21"/>
          <w:szCs w:val="21"/>
        </w:rPr>
        <w:t>联合体各成员方共同与采购人签订合同，并就采购合同约定的事项对采购人承担连带责任。</w:t>
      </w:r>
    </w:p>
    <w:p w14:paraId="3FA2DD2C">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六、有关本次联合响应的其他事宜：</w:t>
      </w:r>
    </w:p>
    <w:p w14:paraId="6C4C9F49">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1、</w:t>
      </w:r>
      <w:r>
        <w:rPr>
          <w:rFonts w:hint="default" w:ascii="Arial" w:hAnsi="Arial" w:eastAsia="宋体" w:cs="Arial"/>
          <w:spacing w:val="-6"/>
          <w:kern w:val="0"/>
          <w:sz w:val="21"/>
          <w:szCs w:val="21"/>
          <w:lang w:val="zh-CN"/>
        </w:rPr>
        <w:t>联合体各方不再单独参加或者与其他投标人另外组成联合体参加同一合同项下的政府采购活动。</w:t>
      </w:r>
    </w:p>
    <w:p w14:paraId="6CB8EB15">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2、联合体中有同类资质的各方按照联合体分工承担相同工作的，按照资质等级较低的投标人确定资质等级。</w:t>
      </w:r>
    </w:p>
    <w:p w14:paraId="304D3DED">
      <w:pPr>
        <w:snapToGrid w:val="0"/>
        <w:spacing w:line="360" w:lineRule="auto"/>
        <w:ind w:firstLine="576"/>
        <w:rPr>
          <w:rFonts w:hint="default" w:ascii="Arial" w:hAnsi="Arial" w:eastAsia="宋体" w:cs="Arial"/>
          <w:kern w:val="0"/>
          <w:sz w:val="21"/>
          <w:szCs w:val="21"/>
          <w:lang w:val="zh-CN"/>
        </w:rPr>
      </w:pPr>
      <w:r>
        <w:rPr>
          <w:rFonts w:hint="default" w:ascii="Arial" w:hAnsi="Arial" w:eastAsia="宋体" w:cs="Arial"/>
          <w:kern w:val="0"/>
          <w:sz w:val="21"/>
          <w:szCs w:val="21"/>
          <w:lang w:val="zh-CN"/>
        </w:rPr>
        <w:t>3、</w:t>
      </w:r>
      <w:r>
        <w:rPr>
          <w:rFonts w:hint="default" w:ascii="Arial" w:hAnsi="Arial" w:eastAsia="宋体" w:cs="Arial"/>
          <w:spacing w:val="-6"/>
          <w:kern w:val="0"/>
          <w:sz w:val="21"/>
          <w:szCs w:val="21"/>
          <w:lang w:val="zh-CN"/>
        </w:rPr>
        <w:t>本协议提交采购人、采购代理机构后，联合体各方不得以任何形式对上述内容进行修改或撤销。</w:t>
      </w:r>
    </w:p>
    <w:p w14:paraId="4605DCA2">
      <w:pPr>
        <w:snapToGrid w:val="0"/>
        <w:spacing w:line="360" w:lineRule="auto"/>
        <w:ind w:firstLine="4410" w:firstLineChars="2100"/>
        <w:rPr>
          <w:rFonts w:hint="default" w:ascii="Arial" w:hAnsi="Arial" w:eastAsia="宋体" w:cs="Arial"/>
          <w:kern w:val="0"/>
          <w:sz w:val="21"/>
          <w:szCs w:val="21"/>
          <w:lang w:val="zh-CN"/>
        </w:rPr>
      </w:pPr>
    </w:p>
    <w:p w14:paraId="120018BA">
      <w:pPr>
        <w:snapToGrid w:val="0"/>
        <w:spacing w:line="360" w:lineRule="auto"/>
        <w:ind w:firstLine="4410" w:firstLineChars="2100"/>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联合体成员名称(电子签名/公章)：</w:t>
      </w:r>
    </w:p>
    <w:p w14:paraId="722BFC27">
      <w:pPr>
        <w:snapToGrid w:val="0"/>
        <w:spacing w:line="360" w:lineRule="auto"/>
        <w:ind w:firstLine="4410" w:firstLineChars="2100"/>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联合体成员名称(电子签名/公章)：</w:t>
      </w:r>
    </w:p>
    <w:p w14:paraId="0FB0BB83">
      <w:pPr>
        <w:snapToGrid w:val="0"/>
        <w:spacing w:line="360" w:lineRule="auto"/>
        <w:ind w:firstLine="5040" w:firstLineChars="2400"/>
        <w:jc w:val="right"/>
        <w:rPr>
          <w:rFonts w:hint="default" w:ascii="Arial" w:hAnsi="Arial" w:eastAsia="宋体" w:cs="Arial"/>
          <w:sz w:val="21"/>
          <w:szCs w:val="21"/>
        </w:rPr>
      </w:pPr>
      <w:r>
        <w:rPr>
          <w:rFonts w:hint="default" w:ascii="Arial" w:hAnsi="Arial" w:eastAsia="宋体" w:cs="Arial"/>
          <w:kern w:val="0"/>
          <w:sz w:val="21"/>
          <w:szCs w:val="21"/>
          <w:lang w:val="zh-CN"/>
        </w:rPr>
        <w:t>……</w:t>
      </w:r>
    </w:p>
    <w:p w14:paraId="3B807A45">
      <w:pPr>
        <w:snapToGrid w:val="0"/>
        <w:spacing w:line="360" w:lineRule="auto"/>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日期：  年  月   日</w:t>
      </w:r>
    </w:p>
    <w:p w14:paraId="1BFCE907">
      <w:pPr>
        <w:spacing w:line="360" w:lineRule="auto"/>
        <w:ind w:right="420"/>
        <w:rPr>
          <w:rFonts w:hint="default" w:ascii="Arial" w:hAnsi="Arial" w:eastAsia="宋体" w:cs="Arial"/>
          <w:sz w:val="21"/>
          <w:szCs w:val="21"/>
        </w:rPr>
      </w:pPr>
      <w:r>
        <w:rPr>
          <w:rFonts w:hint="default" w:ascii="Arial" w:hAnsi="Arial" w:eastAsia="宋体" w:cs="Arial"/>
          <w:sz w:val="21"/>
          <w:szCs w:val="21"/>
        </w:rPr>
        <w:t>注：按本格式和要求提供。</w:t>
      </w:r>
    </w:p>
    <w:p w14:paraId="1E1E4532">
      <w:pPr>
        <w:snapToGrid w:val="0"/>
        <w:spacing w:line="360" w:lineRule="auto"/>
        <w:ind w:right="480"/>
        <w:jc w:val="center"/>
        <w:rPr>
          <w:rFonts w:hint="eastAsia" w:ascii="宋体" w:hAnsi="宋体" w:eastAsia="宋体" w:cs="宋体"/>
          <w:b/>
          <w:sz w:val="21"/>
          <w:szCs w:val="21"/>
        </w:rPr>
      </w:pPr>
    </w:p>
    <w:p w14:paraId="0710D324">
      <w:pPr>
        <w:widowControl/>
        <w:adjustRightInd/>
        <w:jc w:val="left"/>
        <w:rPr>
          <w:rFonts w:hint="eastAsia" w:ascii="宋体" w:hAnsi="宋体" w:eastAsia="宋体" w:cs="宋体"/>
          <w:b/>
          <w:sz w:val="21"/>
          <w:szCs w:val="21"/>
        </w:rPr>
      </w:pPr>
      <w:r>
        <w:rPr>
          <w:rFonts w:hint="eastAsia" w:ascii="宋体" w:hAnsi="宋体" w:eastAsia="宋体" w:cs="宋体"/>
          <w:b/>
          <w:sz w:val="21"/>
          <w:szCs w:val="21"/>
        </w:rPr>
        <w:br w:type="page"/>
      </w:r>
    </w:p>
    <w:p w14:paraId="4EB618C3">
      <w:pPr>
        <w:snapToGrid w:val="0"/>
        <w:spacing w:line="360" w:lineRule="auto"/>
        <w:ind w:right="480"/>
        <w:jc w:val="center"/>
        <w:outlineLvl w:val="2"/>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三、落实政府采购政策需满足的资格要求</w:t>
      </w:r>
    </w:p>
    <w:p w14:paraId="3FF35BF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（根据</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章招标</w:t>
      </w:r>
      <w:r>
        <w:rPr>
          <w:rFonts w:hint="eastAsia" w:ascii="宋体" w:hAnsi="宋体" w:eastAsia="宋体" w:cs="宋体"/>
          <w:b/>
          <w:bCs/>
          <w:sz w:val="21"/>
          <w:szCs w:val="21"/>
          <w:lang w:eastAsia="zh-CN"/>
        </w:rPr>
        <w:t>公告</w:t>
      </w:r>
      <w:r>
        <w:rPr>
          <w:rFonts w:hint="eastAsia" w:ascii="宋体" w:hAnsi="宋体" w:eastAsia="宋体" w:cs="宋体"/>
          <w:b/>
          <w:bCs/>
          <w:sz w:val="21"/>
          <w:szCs w:val="21"/>
        </w:rPr>
        <w:t>中落实政府采购政策需满足的资格要求选择提供相应的材料；未要求的，无需提供）</w:t>
      </w:r>
    </w:p>
    <w:p w14:paraId="01C7922E">
      <w:pPr>
        <w:snapToGrid w:val="0"/>
        <w:spacing w:before="50" w:after="50" w:line="360" w:lineRule="auto"/>
        <w:ind w:firstLine="412" w:firstLineChars="196"/>
        <w:jc w:val="left"/>
        <w:rPr>
          <w:rFonts w:hint="default" w:ascii="Arial" w:hAnsi="Arial" w:eastAsia="宋体" w:cs="Arial"/>
          <w:sz w:val="21"/>
          <w:szCs w:val="21"/>
        </w:rPr>
      </w:pPr>
      <w:r>
        <w:rPr>
          <w:rFonts w:hint="default" w:ascii="Arial" w:hAnsi="Arial" w:eastAsia="宋体" w:cs="Arial"/>
          <w:b/>
          <w:sz w:val="21"/>
          <w:szCs w:val="21"/>
        </w:rPr>
        <w:t>a</w:t>
      </w:r>
      <w:r>
        <w:rPr>
          <w:rFonts w:hint="default" w:ascii="Arial" w:hAnsi="Arial" w:eastAsia="宋体" w:cs="Arial"/>
          <w:sz w:val="21"/>
          <w:szCs w:val="21"/>
        </w:rPr>
        <w:t>.本项目专门面向中小企业，服务全部由符合政策要求的中小企业承接，提供中小企业声明函（附件5）。中小企业是指满足《政府采购促进中小企业发展管理办法》（财库〔2020〕46号）第二条规定的企业，监狱企业、残疾人福利性单位视为小型、微型企业。</w:t>
      </w:r>
    </w:p>
    <w:p w14:paraId="5B668DE6">
      <w:pPr>
        <w:snapToGrid w:val="0"/>
        <w:spacing w:before="50" w:after="50" w:line="360" w:lineRule="auto"/>
        <w:ind w:firstLine="411" w:firstLineChars="196"/>
        <w:jc w:val="left"/>
        <w:rPr>
          <w:rFonts w:hint="default" w:ascii="Arial" w:hAnsi="Arial" w:eastAsia="宋体" w:cs="Arial"/>
          <w:sz w:val="21"/>
          <w:szCs w:val="21"/>
        </w:rPr>
      </w:pPr>
    </w:p>
    <w:p w14:paraId="381CCEEE">
      <w:pPr>
        <w:pStyle w:val="11"/>
        <w:rPr>
          <w:rFonts w:hint="eastAsia" w:ascii="宋体" w:hAnsi="宋体" w:eastAsia="宋体" w:cs="宋体"/>
          <w:b/>
          <w:sz w:val="21"/>
          <w:szCs w:val="21"/>
        </w:rPr>
      </w:pPr>
    </w:p>
    <w:p w14:paraId="41AB9E05">
      <w:pPr>
        <w:rPr>
          <w:rFonts w:hint="eastAsia"/>
        </w:rPr>
      </w:pPr>
    </w:p>
    <w:p w14:paraId="6CA01DAE">
      <w:pPr>
        <w:spacing w:line="360" w:lineRule="auto"/>
        <w:jc w:val="center"/>
        <w:rPr>
          <w:rFonts w:hint="eastAsia" w:ascii="宋体" w:hAnsi="宋体" w:eastAsia="宋体" w:cs="宋体"/>
          <w:b/>
          <w:sz w:val="21"/>
          <w:szCs w:val="21"/>
        </w:rPr>
      </w:pPr>
    </w:p>
    <w:p w14:paraId="7FF553C4">
      <w:pPr>
        <w:snapToGrid w:val="0"/>
        <w:spacing w:line="360" w:lineRule="auto"/>
        <w:ind w:right="480"/>
        <w:jc w:val="center"/>
        <w:outlineLvl w:val="2"/>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四、符合特定资格条件要求的资质文件</w:t>
      </w:r>
      <w:r>
        <w:rPr>
          <w:rFonts w:hint="eastAsia" w:ascii="宋体" w:hAnsi="宋体" w:cs="宋体"/>
          <w:b/>
          <w:kern w:val="0"/>
          <w:sz w:val="28"/>
          <w:szCs w:val="28"/>
          <w:lang w:val="en-US" w:eastAsia="zh-CN"/>
        </w:rPr>
        <w:t>（复印件）</w:t>
      </w:r>
    </w:p>
    <w:p w14:paraId="16CE99B4">
      <w:pPr>
        <w:widowControl/>
        <w:spacing w:line="360" w:lineRule="auto"/>
        <w:ind w:firstLine="420" w:firstLineChars="200"/>
        <w:jc w:val="left"/>
        <w:rPr>
          <w:rFonts w:hint="eastAsia" w:ascii="宋体" w:hAnsi="宋体" w:eastAsia="宋体" w:cs="宋体"/>
          <w:b/>
          <w:bCs/>
          <w:sz w:val="21"/>
          <w:szCs w:val="21"/>
        </w:rPr>
      </w:pPr>
      <w:r>
        <w:rPr>
          <w:rFonts w:hint="eastAsia" w:ascii="宋体" w:hAnsi="宋体" w:eastAsia="宋体" w:cs="宋体"/>
          <w:b/>
          <w:bCs/>
          <w:sz w:val="21"/>
          <w:szCs w:val="21"/>
        </w:rPr>
        <w:t>（由</w:t>
      </w:r>
      <w:r>
        <w:rPr>
          <w:rFonts w:hint="eastAsia" w:ascii="宋体" w:hAnsi="宋体" w:cs="宋体"/>
          <w:b/>
          <w:bCs/>
          <w:sz w:val="21"/>
          <w:szCs w:val="21"/>
          <w:lang w:val="en-US" w:eastAsia="zh-CN"/>
        </w:rPr>
        <w:t>投标人</w:t>
      </w:r>
      <w:r>
        <w:rPr>
          <w:rFonts w:hint="eastAsia" w:ascii="宋体" w:hAnsi="宋体" w:eastAsia="宋体" w:cs="宋体"/>
          <w:b/>
          <w:bCs/>
          <w:sz w:val="21"/>
          <w:szCs w:val="21"/>
        </w:rPr>
        <w:t>根据“</w:t>
      </w:r>
      <w:r>
        <w:rPr>
          <w:rFonts w:hint="eastAsia" w:ascii="宋体" w:hAnsi="宋体" w:cs="宋体"/>
          <w:b/>
          <w:bCs/>
          <w:sz w:val="21"/>
          <w:szCs w:val="21"/>
          <w:lang w:val="en-US" w:eastAsia="zh-CN"/>
        </w:rPr>
        <w:t>招标</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w:t>
      </w:r>
      <w:r>
        <w:rPr>
          <w:rFonts w:hint="eastAsia" w:ascii="宋体" w:hAnsi="宋体" w:eastAsia="宋体" w:cs="宋体"/>
          <w:b/>
          <w:bCs/>
          <w:sz w:val="21"/>
          <w:szCs w:val="21"/>
        </w:rPr>
        <w:t>”中“特定资格要求”编制；如果本项目没有设置特定资格条件，则不需要提供）</w:t>
      </w:r>
    </w:p>
    <w:p w14:paraId="2B287042">
      <w:pPr>
        <w:widowControl/>
        <w:spacing w:line="360" w:lineRule="auto"/>
        <w:ind w:firstLine="420" w:firstLineChars="200"/>
        <w:jc w:val="left"/>
        <w:rPr>
          <w:rFonts w:hint="default" w:ascii="Arial" w:hAnsi="Arial" w:eastAsia="宋体" w:cs="Arial"/>
          <w:b/>
          <w:bCs/>
          <w:color w:val="000000"/>
          <w:kern w:val="0"/>
          <w:szCs w:val="21"/>
          <w:lang w:val="en-US" w:eastAsia="zh-CN"/>
        </w:rPr>
      </w:pPr>
    </w:p>
    <w:p w14:paraId="3C071D60">
      <w:pPr>
        <w:pStyle w:val="11"/>
        <w:rPr>
          <w:rFonts w:hint="eastAsia"/>
        </w:rPr>
      </w:pPr>
    </w:p>
    <w:p w14:paraId="4241BCAE">
      <w:pPr>
        <w:rPr>
          <w:rFonts w:hint="eastAsia"/>
        </w:rPr>
      </w:pPr>
    </w:p>
    <w:p w14:paraId="769A702A">
      <w:pPr>
        <w:pStyle w:val="11"/>
        <w:rPr>
          <w:rFonts w:hint="eastAsia"/>
        </w:rPr>
      </w:pPr>
    </w:p>
    <w:p w14:paraId="0E07F074">
      <w:pPr>
        <w:rPr>
          <w:rFonts w:hint="eastAsia"/>
        </w:rPr>
      </w:pPr>
    </w:p>
    <w:p w14:paraId="796AF859">
      <w:pPr>
        <w:snapToGrid w:val="0"/>
        <w:spacing w:line="360" w:lineRule="auto"/>
        <w:rPr>
          <w:rFonts w:ascii="Arial" w:hAnsi="Arial" w:cs="Arial"/>
          <w:color w:val="000000"/>
        </w:rPr>
      </w:pPr>
    </w:p>
    <w:p w14:paraId="7F5A46F6">
      <w:pPr>
        <w:pStyle w:val="11"/>
        <w:rPr>
          <w:rFonts w:hint="default"/>
        </w:rPr>
      </w:pPr>
      <w:r>
        <w:rPr>
          <w:rFonts w:ascii="Arial" w:hAnsi="Arial" w:cs="Arial"/>
        </w:rPr>
        <w:br w:type="page"/>
      </w:r>
      <w:bookmarkEnd w:id="93"/>
      <w:bookmarkEnd w:id="94"/>
      <w:bookmarkEnd w:id="95"/>
      <w:bookmarkEnd w:id="96"/>
      <w:bookmarkEnd w:id="97"/>
      <w:bookmarkEnd w:id="98"/>
      <w:bookmarkEnd w:id="99"/>
      <w:bookmarkEnd w:id="100"/>
      <w:bookmarkEnd w:id="101"/>
    </w:p>
    <w:bookmarkEnd w:id="92"/>
    <w:p w14:paraId="4635B78E">
      <w:pPr>
        <w:pStyle w:val="3"/>
        <w:ind w:firstLine="422"/>
        <w:rPr>
          <w:rFonts w:hint="default" w:ascii="Arial" w:hAnsi="Arial" w:cs="Arial"/>
          <w:color w:val="auto"/>
          <w:kern w:val="0"/>
          <w:highlight w:val="none"/>
        </w:rPr>
      </w:pPr>
      <w:bookmarkStart w:id="104" w:name="_Toc437953149"/>
      <w:r>
        <w:rPr>
          <w:rFonts w:hint="default" w:ascii="Arial" w:hAnsi="Arial" w:cs="Arial"/>
          <w:color w:val="auto"/>
          <w:highlight w:val="none"/>
        </w:rPr>
        <w:t xml:space="preserve">第二部分 </w:t>
      </w:r>
      <w:r>
        <w:rPr>
          <w:rFonts w:hint="default" w:ascii="Arial" w:hAnsi="Arial" w:cs="Arial"/>
          <w:color w:val="auto"/>
          <w:kern w:val="0"/>
          <w:highlight w:val="none"/>
        </w:rPr>
        <w:t>商务技术文件</w:t>
      </w:r>
    </w:p>
    <w:p w14:paraId="7EF97371">
      <w:pPr>
        <w:pStyle w:val="4"/>
        <w:ind w:firstLine="422"/>
        <w:rPr>
          <w:rFonts w:hint="default" w:ascii="Arial" w:hAnsi="Arial" w:cs="Arial"/>
          <w:color w:val="auto"/>
          <w:highlight w:val="none"/>
        </w:rPr>
      </w:pPr>
      <w:r>
        <w:rPr>
          <w:rFonts w:hint="default" w:ascii="Arial" w:hAnsi="Arial" w:cs="Arial"/>
          <w:color w:val="auto"/>
          <w:highlight w:val="none"/>
        </w:rPr>
        <w:t>封面</w:t>
      </w:r>
      <w:bookmarkEnd w:id="104"/>
    </w:p>
    <w:p w14:paraId="4185C912">
      <w:pPr>
        <w:tabs>
          <w:tab w:val="left" w:pos="2580"/>
          <w:tab w:val="left" w:pos="5940"/>
        </w:tabs>
        <w:autoSpaceDE w:val="0"/>
        <w:autoSpaceDN w:val="0"/>
        <w:adjustRightInd w:val="0"/>
        <w:ind w:firstLine="735" w:firstLineChars="350"/>
        <w:rPr>
          <w:rFonts w:hint="default" w:ascii="Arial" w:hAnsi="Arial" w:cs="Arial"/>
          <w:color w:val="auto"/>
          <w:highlight w:val="none"/>
        </w:rPr>
      </w:pPr>
    </w:p>
    <w:p w14:paraId="3A8D6949">
      <w:pPr>
        <w:tabs>
          <w:tab w:val="left" w:pos="2580"/>
          <w:tab w:val="left" w:pos="5940"/>
        </w:tabs>
        <w:autoSpaceDE w:val="0"/>
        <w:autoSpaceDN w:val="0"/>
        <w:adjustRightInd w:val="0"/>
        <w:ind w:firstLine="980" w:firstLineChars="350"/>
        <w:rPr>
          <w:rFonts w:hint="default" w:ascii="Arial" w:hAnsi="Arial" w:cs="Arial"/>
          <w:color w:val="auto"/>
          <w:kern w:val="0"/>
          <w:sz w:val="28"/>
          <w:highlight w:val="none"/>
        </w:rPr>
      </w:pPr>
    </w:p>
    <w:p w14:paraId="5B32F2D3">
      <w:pPr>
        <w:tabs>
          <w:tab w:val="left" w:pos="2580"/>
          <w:tab w:val="left" w:pos="5940"/>
        </w:tabs>
        <w:autoSpaceDE w:val="0"/>
        <w:autoSpaceDN w:val="0"/>
        <w:adjustRightInd w:val="0"/>
        <w:rPr>
          <w:rFonts w:hint="default" w:ascii="Arial" w:hAnsi="Arial" w:eastAsia="宋体" w:cs="Arial"/>
          <w:color w:val="auto"/>
          <w:kern w:val="0"/>
          <w:sz w:val="24"/>
          <w:szCs w:val="22"/>
          <w:highlight w:val="none"/>
          <w:lang w:val="en-US" w:eastAsia="zh-CN"/>
        </w:rPr>
      </w:pPr>
      <w:r>
        <w:rPr>
          <w:rFonts w:hint="default" w:ascii="Arial" w:hAnsi="Arial" w:cs="Arial"/>
          <w:color w:val="auto"/>
          <w:kern w:val="0"/>
          <w:sz w:val="24"/>
          <w:szCs w:val="22"/>
          <w:highlight w:val="none"/>
        </w:rPr>
        <w:t>采购人：</w:t>
      </w:r>
      <w:r>
        <w:rPr>
          <w:rFonts w:hint="default" w:ascii="Arial" w:hAnsi="Arial" w:cs="Arial"/>
          <w:color w:val="auto"/>
          <w:kern w:val="0"/>
          <w:sz w:val="24"/>
          <w:szCs w:val="22"/>
          <w:highlight w:val="none"/>
          <w:u w:val="single"/>
          <w:lang w:eastAsia="zh-CN"/>
        </w:rPr>
        <w:t>浙江省体育竞赛中心</w:t>
      </w:r>
      <w:r>
        <w:rPr>
          <w:rFonts w:hint="eastAsia" w:ascii="Arial" w:hAnsi="Arial" w:cs="Arial"/>
          <w:color w:val="auto"/>
          <w:kern w:val="0"/>
          <w:sz w:val="24"/>
          <w:szCs w:val="22"/>
          <w:highlight w:val="none"/>
          <w:u w:val="single"/>
          <w:lang w:val="en-US" w:eastAsia="zh-CN"/>
        </w:rPr>
        <w:t xml:space="preserve"> </w:t>
      </w:r>
    </w:p>
    <w:p w14:paraId="6E6E518B">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val="en-US" w:eastAsia="zh-CN"/>
        </w:rPr>
      </w:pPr>
      <w:r>
        <w:rPr>
          <w:rFonts w:hint="default" w:ascii="Arial" w:hAnsi="Arial" w:cs="Arial"/>
          <w:color w:val="auto"/>
          <w:kern w:val="0"/>
          <w:sz w:val="24"/>
          <w:szCs w:val="22"/>
          <w:highlight w:val="none"/>
        </w:rPr>
        <w:t>项目名称：</w:t>
      </w:r>
      <w:r>
        <w:rPr>
          <w:rFonts w:hint="eastAsia" w:ascii="Arial" w:hAnsi="Arial" w:cs="Arial"/>
          <w:color w:val="auto"/>
          <w:kern w:val="0"/>
          <w:sz w:val="24"/>
          <w:szCs w:val="22"/>
          <w:highlight w:val="none"/>
          <w:u w:val="single"/>
          <w:lang w:eastAsia="zh-CN"/>
        </w:rPr>
        <w:t>2024杭马赛事精英运动员邀请服务项目（第三次）</w:t>
      </w:r>
      <w:r>
        <w:rPr>
          <w:rFonts w:hint="eastAsia" w:ascii="Arial" w:hAnsi="Arial" w:cs="Arial"/>
          <w:color w:val="auto"/>
          <w:kern w:val="0"/>
          <w:sz w:val="24"/>
          <w:szCs w:val="22"/>
          <w:highlight w:val="none"/>
          <w:u w:val="single"/>
          <w:lang w:val="en-US" w:eastAsia="zh-CN"/>
        </w:rPr>
        <w:t xml:space="preserve"> </w:t>
      </w:r>
    </w:p>
    <w:p w14:paraId="0D9E28A4">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eastAsia="zh-CN"/>
        </w:rPr>
      </w:pPr>
      <w:r>
        <w:rPr>
          <w:rFonts w:hint="default" w:ascii="Arial" w:hAnsi="Arial" w:cs="Arial"/>
          <w:color w:val="auto"/>
          <w:kern w:val="0"/>
          <w:sz w:val="24"/>
          <w:szCs w:val="22"/>
          <w:highlight w:val="none"/>
        </w:rPr>
        <w:t>项目编号：</w:t>
      </w:r>
      <w:r>
        <w:rPr>
          <w:rFonts w:hint="eastAsia" w:ascii="Arial" w:hAnsi="Arial" w:cs="Arial"/>
          <w:color w:val="auto"/>
          <w:kern w:val="0"/>
          <w:sz w:val="24"/>
          <w:szCs w:val="22"/>
          <w:highlight w:val="none"/>
          <w:u w:val="single"/>
          <w:lang w:eastAsia="zh-CN"/>
        </w:rPr>
        <w:t>CTZB-2024060383（第三次）</w:t>
      </w:r>
    </w:p>
    <w:p w14:paraId="497D4D7C">
      <w:pPr>
        <w:autoSpaceDE w:val="0"/>
        <w:autoSpaceDN w:val="0"/>
        <w:adjustRightInd w:val="0"/>
        <w:jc w:val="left"/>
        <w:rPr>
          <w:rFonts w:hint="default" w:ascii="Arial" w:hAnsi="Arial" w:cs="Arial"/>
          <w:b/>
          <w:bCs/>
          <w:color w:val="auto"/>
          <w:kern w:val="0"/>
          <w:sz w:val="44"/>
          <w:szCs w:val="44"/>
          <w:highlight w:val="none"/>
        </w:rPr>
      </w:pPr>
    </w:p>
    <w:p w14:paraId="45911330">
      <w:pPr>
        <w:autoSpaceDE w:val="0"/>
        <w:autoSpaceDN w:val="0"/>
        <w:adjustRightInd w:val="0"/>
        <w:jc w:val="left"/>
        <w:rPr>
          <w:rFonts w:hint="default" w:ascii="Arial" w:hAnsi="Arial" w:cs="Arial"/>
          <w:color w:val="auto"/>
          <w:kern w:val="0"/>
          <w:sz w:val="24"/>
          <w:highlight w:val="none"/>
        </w:rPr>
      </w:pPr>
    </w:p>
    <w:p w14:paraId="477CF901">
      <w:pPr>
        <w:autoSpaceDE w:val="0"/>
        <w:autoSpaceDN w:val="0"/>
        <w:adjustRightInd w:val="0"/>
        <w:jc w:val="left"/>
        <w:rPr>
          <w:rFonts w:hint="default" w:ascii="Arial" w:hAnsi="Arial" w:cs="Arial"/>
          <w:color w:val="auto"/>
          <w:kern w:val="0"/>
          <w:sz w:val="24"/>
          <w:highlight w:val="none"/>
        </w:rPr>
      </w:pPr>
    </w:p>
    <w:p w14:paraId="37B7DB61">
      <w:pPr>
        <w:autoSpaceDE w:val="0"/>
        <w:autoSpaceDN w:val="0"/>
        <w:adjustRightInd w:val="0"/>
        <w:jc w:val="left"/>
        <w:rPr>
          <w:rFonts w:hint="default" w:ascii="Arial" w:hAnsi="Arial" w:cs="Arial"/>
          <w:color w:val="auto"/>
          <w:kern w:val="0"/>
          <w:sz w:val="24"/>
          <w:highlight w:val="none"/>
        </w:rPr>
      </w:pPr>
    </w:p>
    <w:p w14:paraId="3EDD4EB2">
      <w:pPr>
        <w:autoSpaceDE w:val="0"/>
        <w:autoSpaceDN w:val="0"/>
        <w:adjustRightInd w:val="0"/>
        <w:jc w:val="left"/>
        <w:rPr>
          <w:rFonts w:hint="default" w:ascii="Arial" w:hAnsi="Arial" w:cs="Arial"/>
          <w:color w:val="auto"/>
          <w:kern w:val="0"/>
          <w:sz w:val="24"/>
          <w:highlight w:val="none"/>
        </w:rPr>
      </w:pPr>
    </w:p>
    <w:p w14:paraId="582266DC">
      <w:pPr>
        <w:autoSpaceDE w:val="0"/>
        <w:autoSpaceDN w:val="0"/>
        <w:adjustRightInd w:val="0"/>
        <w:jc w:val="left"/>
        <w:rPr>
          <w:rFonts w:hint="default" w:ascii="Arial" w:hAnsi="Arial" w:cs="Arial"/>
          <w:color w:val="auto"/>
          <w:kern w:val="0"/>
          <w:sz w:val="24"/>
          <w:highlight w:val="none"/>
        </w:rPr>
      </w:pPr>
    </w:p>
    <w:p w14:paraId="0F241DDE">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投 标 文 件</w:t>
      </w:r>
    </w:p>
    <w:p w14:paraId="32471DCF">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（商务技术文件）</w:t>
      </w:r>
    </w:p>
    <w:p w14:paraId="388D3CEB">
      <w:pPr>
        <w:autoSpaceDE w:val="0"/>
        <w:autoSpaceDN w:val="0"/>
        <w:adjustRightInd w:val="0"/>
        <w:jc w:val="left"/>
        <w:rPr>
          <w:rFonts w:hint="default" w:ascii="Arial" w:hAnsi="Arial" w:cs="Arial"/>
          <w:color w:val="auto"/>
          <w:kern w:val="0"/>
          <w:sz w:val="16"/>
          <w:highlight w:val="none"/>
        </w:rPr>
      </w:pPr>
    </w:p>
    <w:p w14:paraId="35019D42">
      <w:pPr>
        <w:autoSpaceDE w:val="0"/>
        <w:autoSpaceDN w:val="0"/>
        <w:adjustRightInd w:val="0"/>
        <w:jc w:val="left"/>
        <w:rPr>
          <w:rFonts w:hint="default" w:ascii="Arial" w:hAnsi="Arial" w:cs="Arial"/>
          <w:color w:val="auto"/>
          <w:kern w:val="0"/>
          <w:sz w:val="20"/>
          <w:highlight w:val="none"/>
        </w:rPr>
      </w:pPr>
    </w:p>
    <w:p w14:paraId="0669851A">
      <w:pPr>
        <w:autoSpaceDE w:val="0"/>
        <w:autoSpaceDN w:val="0"/>
        <w:adjustRightInd w:val="0"/>
        <w:jc w:val="left"/>
        <w:rPr>
          <w:rFonts w:hint="default" w:ascii="Arial" w:hAnsi="Arial" w:cs="Arial"/>
          <w:color w:val="auto"/>
          <w:kern w:val="0"/>
          <w:sz w:val="20"/>
          <w:highlight w:val="none"/>
        </w:rPr>
      </w:pPr>
    </w:p>
    <w:p w14:paraId="0B7EFCBF">
      <w:pPr>
        <w:autoSpaceDE w:val="0"/>
        <w:autoSpaceDN w:val="0"/>
        <w:adjustRightInd w:val="0"/>
        <w:jc w:val="left"/>
        <w:rPr>
          <w:rFonts w:hint="default" w:ascii="Arial" w:hAnsi="Arial" w:cs="Arial"/>
          <w:color w:val="auto"/>
          <w:kern w:val="0"/>
          <w:sz w:val="20"/>
          <w:highlight w:val="none"/>
        </w:rPr>
      </w:pPr>
    </w:p>
    <w:p w14:paraId="66479E90">
      <w:pPr>
        <w:autoSpaceDE w:val="0"/>
        <w:autoSpaceDN w:val="0"/>
        <w:adjustRightInd w:val="0"/>
        <w:jc w:val="left"/>
        <w:rPr>
          <w:rFonts w:hint="default" w:ascii="Arial" w:hAnsi="Arial" w:cs="Arial"/>
          <w:color w:val="auto"/>
          <w:kern w:val="0"/>
          <w:sz w:val="20"/>
          <w:highlight w:val="none"/>
        </w:rPr>
      </w:pPr>
    </w:p>
    <w:p w14:paraId="39345CBC">
      <w:pPr>
        <w:autoSpaceDE w:val="0"/>
        <w:autoSpaceDN w:val="0"/>
        <w:adjustRightInd w:val="0"/>
        <w:jc w:val="left"/>
        <w:rPr>
          <w:rFonts w:hint="default" w:ascii="Arial" w:hAnsi="Arial" w:cs="Arial"/>
          <w:color w:val="auto"/>
          <w:kern w:val="0"/>
          <w:sz w:val="20"/>
          <w:highlight w:val="none"/>
        </w:rPr>
      </w:pPr>
    </w:p>
    <w:p w14:paraId="4054B341">
      <w:pPr>
        <w:autoSpaceDE w:val="0"/>
        <w:autoSpaceDN w:val="0"/>
        <w:adjustRightInd w:val="0"/>
        <w:jc w:val="left"/>
        <w:rPr>
          <w:rFonts w:hint="default" w:ascii="Arial" w:hAnsi="Arial" w:cs="Arial"/>
          <w:color w:val="auto"/>
          <w:kern w:val="0"/>
          <w:sz w:val="20"/>
          <w:highlight w:val="none"/>
        </w:rPr>
      </w:pPr>
    </w:p>
    <w:p w14:paraId="183C6684">
      <w:pPr>
        <w:autoSpaceDE w:val="0"/>
        <w:autoSpaceDN w:val="0"/>
        <w:adjustRightInd w:val="0"/>
        <w:jc w:val="left"/>
        <w:rPr>
          <w:rFonts w:hint="default" w:ascii="Arial" w:hAnsi="Arial" w:cs="Arial"/>
          <w:color w:val="auto"/>
          <w:kern w:val="0"/>
          <w:sz w:val="20"/>
          <w:highlight w:val="none"/>
        </w:rPr>
      </w:pPr>
    </w:p>
    <w:p w14:paraId="2CC07157">
      <w:pPr>
        <w:autoSpaceDE w:val="0"/>
        <w:autoSpaceDN w:val="0"/>
        <w:adjustRightInd w:val="0"/>
        <w:jc w:val="left"/>
        <w:rPr>
          <w:rFonts w:hint="default" w:ascii="Arial" w:hAnsi="Arial" w:cs="Arial"/>
          <w:color w:val="auto"/>
          <w:kern w:val="0"/>
          <w:sz w:val="20"/>
          <w:highlight w:val="none"/>
        </w:rPr>
      </w:pPr>
    </w:p>
    <w:p w14:paraId="1BB0A4F4">
      <w:pPr>
        <w:tabs>
          <w:tab w:val="left" w:pos="6080"/>
          <w:tab w:val="left" w:pos="6640"/>
        </w:tabs>
        <w:autoSpaceDE w:val="0"/>
        <w:autoSpaceDN w:val="0"/>
        <w:adjustRightInd w:val="0"/>
        <w:jc w:val="center"/>
        <w:rPr>
          <w:rFonts w:hint="default" w:ascii="Arial" w:hAnsi="Arial" w:cs="Arial"/>
          <w:color w:val="auto"/>
          <w:kern w:val="0"/>
          <w:sz w:val="28"/>
          <w:highlight w:val="none"/>
        </w:rPr>
      </w:pPr>
      <w:r>
        <w:rPr>
          <w:rFonts w:hint="default" w:ascii="Arial" w:hAnsi="Arial" w:cs="Arial"/>
          <w:color w:val="auto"/>
          <w:kern w:val="0"/>
          <w:sz w:val="28"/>
          <w:highlight w:val="none"/>
        </w:rPr>
        <w:t>投标人全称：</w:t>
      </w:r>
      <w:r>
        <w:rPr>
          <w:rFonts w:hint="default" w:ascii="Arial" w:hAnsi="Arial" w:cs="Arial"/>
          <w:color w:val="auto"/>
          <w:kern w:val="0"/>
          <w:sz w:val="28"/>
          <w:highlight w:val="none"/>
          <w:u w:val="single"/>
        </w:rPr>
        <w:t xml:space="preserve">              </w:t>
      </w:r>
      <w:r>
        <w:rPr>
          <w:rFonts w:hint="default" w:ascii="Arial" w:hAnsi="Arial" w:cs="Arial"/>
          <w:color w:val="auto"/>
          <w:kern w:val="0"/>
          <w:sz w:val="28"/>
          <w:highlight w:val="none"/>
        </w:rPr>
        <w:t>（盖单位公章）</w:t>
      </w:r>
    </w:p>
    <w:p w14:paraId="5A6F260E">
      <w:pPr>
        <w:tabs>
          <w:tab w:val="left" w:pos="6080"/>
          <w:tab w:val="left" w:pos="6640"/>
        </w:tabs>
        <w:autoSpaceDE w:val="0"/>
        <w:autoSpaceDN w:val="0"/>
        <w:adjustRightInd w:val="0"/>
        <w:jc w:val="left"/>
        <w:rPr>
          <w:rFonts w:hint="default" w:ascii="Arial" w:hAnsi="Arial" w:cs="Arial"/>
          <w:color w:val="auto"/>
          <w:kern w:val="0"/>
          <w:sz w:val="28"/>
          <w:highlight w:val="none"/>
        </w:rPr>
      </w:pPr>
    </w:p>
    <w:p w14:paraId="7380A973">
      <w:pPr>
        <w:tabs>
          <w:tab w:val="left" w:pos="3280"/>
          <w:tab w:val="left" w:pos="4680"/>
          <w:tab w:val="left" w:pos="6080"/>
        </w:tabs>
        <w:autoSpaceDE w:val="0"/>
        <w:autoSpaceDN w:val="0"/>
        <w:adjustRightInd w:val="0"/>
        <w:ind w:left="2173" w:leftChars="1035" w:firstLine="546" w:firstLineChars="195"/>
        <w:jc w:val="left"/>
        <w:rPr>
          <w:rFonts w:hint="default" w:ascii="Arial" w:hAnsi="Arial" w:cs="Arial"/>
          <w:color w:val="auto"/>
          <w:kern w:val="0"/>
          <w:sz w:val="28"/>
          <w:highlight w:val="none"/>
        </w:rPr>
      </w:pPr>
      <w:r>
        <w:rPr>
          <w:rFonts w:hint="default" w:ascii="Arial" w:hAnsi="Arial" w:cs="Arial"/>
          <w:color w:val="auto"/>
          <w:kern w:val="0"/>
          <w:sz w:val="28"/>
          <w:highlight w:val="none"/>
        </w:rPr>
        <w:t>202</w:t>
      </w:r>
      <w:r>
        <w:rPr>
          <w:rFonts w:hint="eastAsia" w:ascii="Arial" w:hAnsi="Arial" w:cs="Arial"/>
          <w:color w:val="auto"/>
          <w:kern w:val="0"/>
          <w:sz w:val="28"/>
          <w:highlight w:val="none"/>
          <w:lang w:val="en-US" w:eastAsia="zh-CN"/>
        </w:rPr>
        <w:t>4</w:t>
      </w:r>
      <w:r>
        <w:rPr>
          <w:rFonts w:hint="default" w:ascii="Arial" w:hAnsi="Arial" w:cs="Arial"/>
          <w:color w:val="auto"/>
          <w:kern w:val="0"/>
          <w:sz w:val="28"/>
          <w:highlight w:val="none"/>
        </w:rPr>
        <w:t>年   月   日</w:t>
      </w:r>
    </w:p>
    <w:p w14:paraId="55AD9ECD">
      <w:pPr>
        <w:rPr>
          <w:rFonts w:hint="default" w:ascii="Arial" w:hAnsi="Arial" w:cs="Arial"/>
          <w:color w:val="auto"/>
          <w:highlight w:val="none"/>
        </w:rPr>
      </w:pPr>
      <w:r>
        <w:rPr>
          <w:rFonts w:hint="default" w:ascii="Arial" w:hAnsi="Arial" w:cs="Arial"/>
          <w:color w:val="auto"/>
          <w:highlight w:val="none"/>
        </w:rPr>
        <w:br w:type="page"/>
      </w:r>
    </w:p>
    <w:p w14:paraId="0A2536AF">
      <w:pPr>
        <w:snapToGrid w:val="0"/>
        <w:spacing w:line="360" w:lineRule="auto"/>
        <w:rPr>
          <w:rFonts w:hint="default" w:ascii="Arial" w:hAnsi="Arial" w:cs="Arial"/>
          <w:color w:val="auto"/>
          <w:highlight w:val="none"/>
        </w:rPr>
      </w:pPr>
    </w:p>
    <w:p w14:paraId="677906A9">
      <w:pPr>
        <w:spacing w:line="360" w:lineRule="auto"/>
        <w:jc w:val="center"/>
        <w:outlineLvl w:val="2"/>
        <w:rPr>
          <w:rFonts w:hint="eastAsia" w:ascii="宋体" w:hAnsi="宋体" w:eastAsia="宋体" w:cs="宋体"/>
          <w:b/>
          <w:kern w:val="0"/>
          <w:sz w:val="21"/>
          <w:szCs w:val="21"/>
        </w:rPr>
      </w:pPr>
      <w:r>
        <w:rPr>
          <w:rFonts w:hint="eastAsia" w:ascii="宋体" w:hAnsi="宋体" w:eastAsia="宋体" w:cs="宋体"/>
          <w:b/>
          <w:kern w:val="0"/>
          <w:sz w:val="28"/>
          <w:szCs w:val="28"/>
        </w:rPr>
        <w:t>目录</w:t>
      </w:r>
    </w:p>
    <w:p w14:paraId="6A5A5C12">
      <w:pPr>
        <w:spacing w:line="360" w:lineRule="auto"/>
        <w:jc w:val="center"/>
        <w:outlineLvl w:val="9"/>
        <w:rPr>
          <w:rFonts w:hint="eastAsia" w:ascii="宋体" w:hAnsi="宋体" w:eastAsia="宋体" w:cs="宋体"/>
          <w:b/>
          <w:kern w:val="0"/>
          <w:sz w:val="21"/>
          <w:szCs w:val="21"/>
        </w:rPr>
      </w:pPr>
    </w:p>
    <w:p w14:paraId="135B0974">
      <w:pPr>
        <w:snapToGrid w:val="0"/>
        <w:spacing w:line="360" w:lineRule="auto"/>
        <w:rPr>
          <w:rFonts w:hint="eastAsia" w:ascii="Arial" w:hAnsi="Arial" w:eastAsia="宋体" w:cs="Arial"/>
          <w:color w:val="000000"/>
        </w:rPr>
      </w:pPr>
      <w:r>
        <w:rPr>
          <w:rFonts w:hint="eastAsia" w:ascii="Arial" w:hAnsi="Arial" w:eastAsia="宋体" w:cs="Arial"/>
          <w:color w:val="000000"/>
        </w:rPr>
        <w:t>（1）</w:t>
      </w:r>
      <w:r>
        <w:rPr>
          <w:rFonts w:ascii="Arial" w:hAnsi="Arial" w:eastAsia="宋体" w:cs="Arial"/>
          <w:color w:val="000000"/>
        </w:rPr>
        <w:t>法定代表人资格证明书</w:t>
      </w:r>
    </w:p>
    <w:p w14:paraId="71768EDB">
      <w:pPr>
        <w:snapToGrid w:val="0"/>
        <w:spacing w:line="360" w:lineRule="auto"/>
        <w:rPr>
          <w:rFonts w:hint="eastAsia" w:ascii="Arial" w:hAnsi="Arial" w:eastAsia="宋体" w:cs="Arial"/>
          <w:color w:val="000000"/>
        </w:rPr>
      </w:pPr>
      <w:r>
        <w:rPr>
          <w:rFonts w:hint="eastAsia" w:ascii="Arial" w:hAnsi="Arial" w:eastAsia="宋体" w:cs="Arial"/>
          <w:color w:val="000000"/>
        </w:rPr>
        <w:t>（2）</w:t>
      </w:r>
      <w:r>
        <w:rPr>
          <w:rFonts w:ascii="Arial" w:hAnsi="Arial" w:eastAsia="宋体" w:cs="Arial"/>
          <w:color w:val="000000"/>
        </w:rPr>
        <w:t>法定代表人授权委托书格式</w:t>
      </w:r>
    </w:p>
    <w:p w14:paraId="1DC86FC1">
      <w:pPr>
        <w:snapToGrid w:val="0"/>
        <w:spacing w:line="360" w:lineRule="auto"/>
        <w:rPr>
          <w:rFonts w:ascii="Arial" w:hAnsi="Arial" w:eastAsia="宋体" w:cs="Arial"/>
          <w:color w:val="000000"/>
        </w:rPr>
      </w:pPr>
      <w:r>
        <w:rPr>
          <w:rFonts w:hint="eastAsia" w:ascii="Arial" w:hAnsi="Arial" w:eastAsia="宋体" w:cs="Arial"/>
          <w:color w:val="000000"/>
        </w:rPr>
        <w:t>（3）</w:t>
      </w:r>
      <w:r>
        <w:rPr>
          <w:rFonts w:ascii="Arial" w:hAnsi="Arial" w:eastAsia="宋体" w:cs="Arial"/>
          <w:color w:val="000000"/>
        </w:rPr>
        <w:t>分包意向协议书</w:t>
      </w:r>
      <w:r>
        <w:rPr>
          <w:rFonts w:hint="eastAsia" w:ascii="Arial" w:hAnsi="Arial" w:eastAsia="宋体" w:cs="Arial"/>
          <w:color w:val="000000"/>
          <w:lang w:eastAsia="zh-CN"/>
        </w:rPr>
        <w:t>（</w:t>
      </w:r>
      <w:r>
        <w:rPr>
          <w:rFonts w:hint="eastAsia" w:ascii="Arial" w:hAnsi="Arial" w:eastAsia="宋体" w:cs="Arial"/>
          <w:color w:val="000000"/>
          <w:lang w:val="en-US" w:eastAsia="zh-CN"/>
        </w:rPr>
        <w:t>如果有</w:t>
      </w:r>
      <w:r>
        <w:rPr>
          <w:rFonts w:hint="eastAsia" w:ascii="Arial" w:hAnsi="Arial" w:eastAsia="宋体" w:cs="Arial"/>
          <w:color w:val="000000"/>
          <w:lang w:eastAsia="zh-CN"/>
        </w:rPr>
        <w:t>）</w:t>
      </w:r>
    </w:p>
    <w:p w14:paraId="098751A7">
      <w:pPr>
        <w:snapToGrid w:val="0"/>
        <w:spacing w:line="360" w:lineRule="auto"/>
        <w:rPr>
          <w:rFonts w:ascii="Arial" w:hAnsi="Arial" w:eastAsia="宋体" w:cs="Arial"/>
          <w:color w:val="000000"/>
          <w:lang w:val="en-US" w:eastAsia="zh-CN"/>
        </w:rPr>
      </w:pPr>
      <w:r>
        <w:rPr>
          <w:rFonts w:hint="eastAsia" w:ascii="Arial" w:hAnsi="Arial" w:eastAsia="宋体" w:cs="Arial"/>
          <w:color w:val="000000"/>
          <w:lang w:eastAsia="zh-CN"/>
        </w:rPr>
        <w:t>（</w:t>
      </w:r>
      <w:r>
        <w:rPr>
          <w:rFonts w:hint="eastAsia" w:ascii="Arial" w:hAnsi="Arial" w:eastAsia="宋体" w:cs="Arial"/>
          <w:color w:val="000000"/>
          <w:lang w:val="en-US" w:eastAsia="zh-CN"/>
        </w:rPr>
        <w:t>4</w:t>
      </w:r>
      <w:r>
        <w:rPr>
          <w:rFonts w:hint="eastAsia" w:ascii="Arial" w:hAnsi="Arial" w:eastAsia="宋体" w:cs="Arial"/>
          <w:color w:val="000000"/>
          <w:lang w:eastAsia="zh-CN"/>
        </w:rPr>
        <w:t>）</w:t>
      </w:r>
      <w:r>
        <w:rPr>
          <w:rFonts w:ascii="Arial" w:hAnsi="Arial" w:eastAsia="宋体" w:cs="Arial"/>
          <w:color w:val="000000"/>
          <w:lang w:val="en-US" w:eastAsia="zh-CN"/>
        </w:rPr>
        <w:t>偏离表</w:t>
      </w:r>
    </w:p>
    <w:p w14:paraId="5347A229">
      <w:pPr>
        <w:snapToGrid w:val="0"/>
        <w:spacing w:line="360" w:lineRule="auto"/>
        <w:rPr>
          <w:rFonts w:hint="eastAsia" w:ascii="Arial" w:hAnsi="Arial" w:eastAsia="宋体" w:cs="Arial"/>
          <w:color w:val="000000"/>
          <w:lang w:val="en-US" w:eastAsia="zh-CN"/>
        </w:rPr>
      </w:pPr>
      <w:r>
        <w:rPr>
          <w:rFonts w:hint="eastAsia" w:ascii="Arial" w:hAnsi="Arial" w:eastAsia="宋体" w:cs="Arial"/>
          <w:color w:val="000000"/>
          <w:lang w:val="en-US" w:eastAsia="zh-CN"/>
        </w:rPr>
        <w:t>（5）廉政承诺书</w:t>
      </w:r>
    </w:p>
    <w:p w14:paraId="4F2D4900">
      <w:pPr>
        <w:snapToGrid w:val="0"/>
        <w:spacing w:line="360" w:lineRule="auto"/>
        <w:rPr>
          <w:rFonts w:hint="eastAsia" w:ascii="Arial" w:hAnsi="Arial" w:eastAsia="宋体" w:cs="Arial"/>
          <w:color w:val="000000"/>
          <w:lang w:val="en-US" w:eastAsia="zh-CN"/>
        </w:rPr>
      </w:pPr>
      <w:r>
        <w:rPr>
          <w:rFonts w:hint="eastAsia" w:ascii="Arial" w:hAnsi="Arial" w:eastAsia="宋体" w:cs="Arial"/>
          <w:color w:val="000000"/>
          <w:lang w:val="en-US" w:eastAsia="zh-CN"/>
        </w:rPr>
        <w:t>（6）其他资信资料</w:t>
      </w:r>
    </w:p>
    <w:p w14:paraId="344432A1">
      <w:pPr>
        <w:snapToGrid w:val="0"/>
        <w:spacing w:line="360" w:lineRule="auto"/>
        <w:rPr>
          <w:rFonts w:hint="eastAsia" w:ascii="Arial" w:hAnsi="Arial" w:eastAsia="宋体" w:cs="Arial"/>
          <w:color w:val="000000"/>
          <w:lang w:val="en-US" w:eastAsia="zh-CN"/>
        </w:rPr>
      </w:pPr>
      <w:r>
        <w:rPr>
          <w:rFonts w:hint="eastAsia" w:ascii="Arial" w:hAnsi="Arial" w:eastAsia="宋体" w:cs="Arial"/>
          <w:color w:val="000000"/>
          <w:lang w:val="en-US" w:eastAsia="zh-CN"/>
        </w:rPr>
        <w:t>（7）相关业绩表格式</w:t>
      </w:r>
    </w:p>
    <w:p w14:paraId="51B31FD8">
      <w:pPr>
        <w:snapToGrid w:val="0"/>
        <w:spacing w:line="360" w:lineRule="auto"/>
        <w:rPr>
          <w:rFonts w:hint="default" w:ascii="Arial" w:hAnsi="Arial" w:cs="Arial"/>
          <w:color w:val="auto"/>
          <w:highlight w:val="none"/>
        </w:rPr>
      </w:pPr>
      <w:r>
        <w:rPr>
          <w:rFonts w:hint="eastAsia" w:ascii="Arial" w:hAnsi="Arial" w:eastAsia="宋体" w:cs="Arial"/>
          <w:b w:val="0"/>
          <w:snapToGrid/>
          <w:color w:val="000000"/>
          <w:kern w:val="2"/>
          <w:sz w:val="21"/>
          <w:szCs w:val="24"/>
          <w:lang w:val="en-US" w:eastAsia="zh-CN" w:bidi="ar-SA"/>
        </w:rPr>
        <w:t>（8）提供针对本项目的完整</w:t>
      </w:r>
      <w:r>
        <w:rPr>
          <w:rFonts w:hint="eastAsia" w:ascii="Arial" w:hAnsi="Arial" w:eastAsia="宋体" w:cs="Arial"/>
          <w:color w:val="000000"/>
          <w:lang w:val="en-US" w:eastAsia="zh-CN"/>
        </w:rPr>
        <w:t>技术</w:t>
      </w:r>
      <w:r>
        <w:rPr>
          <w:rFonts w:hint="eastAsia" w:ascii="Arial" w:hAnsi="Arial" w:eastAsia="宋体" w:cs="Arial"/>
          <w:b w:val="0"/>
          <w:snapToGrid/>
          <w:color w:val="000000"/>
          <w:kern w:val="2"/>
          <w:sz w:val="21"/>
          <w:szCs w:val="24"/>
          <w:lang w:val="en-US" w:eastAsia="zh-CN" w:bidi="ar-SA"/>
        </w:rPr>
        <w:t>解决方案</w:t>
      </w:r>
      <w:r>
        <w:rPr>
          <w:rFonts w:ascii="Arial" w:hAnsi="Arial" w:eastAsia="宋体" w:cs="Arial"/>
          <w:color w:val="000000"/>
        </w:rPr>
        <w:br w:type="page"/>
      </w:r>
    </w:p>
    <w:p w14:paraId="05D427D5">
      <w:pPr>
        <w:pStyle w:val="4"/>
        <w:ind w:firstLine="422"/>
        <w:rPr>
          <w:rFonts w:ascii="Arial" w:hAnsi="Arial" w:cs="Arial"/>
          <w:color w:val="000000"/>
        </w:rPr>
      </w:pPr>
      <w:r>
        <w:rPr>
          <w:rFonts w:ascii="Arial" w:hAnsi="Arial" w:cs="Arial"/>
          <w:color w:val="000000"/>
        </w:rPr>
        <w:t>一、法定代表人资格证明书</w:t>
      </w:r>
    </w:p>
    <w:p w14:paraId="07F06D01">
      <w:pPr>
        <w:snapToGrid w:val="0"/>
        <w:spacing w:line="300" w:lineRule="auto"/>
        <w:jc w:val="center"/>
        <w:rPr>
          <w:rFonts w:ascii="Arial" w:hAnsi="Arial" w:cs="Arial"/>
          <w:b/>
          <w:bCs/>
          <w:color w:val="000000"/>
          <w:sz w:val="28"/>
          <w:szCs w:val="28"/>
        </w:rPr>
      </w:pPr>
      <w:r>
        <w:rPr>
          <w:rFonts w:ascii="Arial" w:hAnsi="Arial" w:cs="Arial"/>
          <w:b/>
          <w:bCs/>
          <w:color w:val="000000"/>
          <w:sz w:val="28"/>
          <w:szCs w:val="28"/>
        </w:rPr>
        <w:t>法定代表人资格证明书</w:t>
      </w:r>
    </w:p>
    <w:p w14:paraId="5A45DDC1">
      <w:pPr>
        <w:adjustRightInd w:val="0"/>
        <w:snapToGrid w:val="0"/>
        <w:spacing w:line="300" w:lineRule="auto"/>
        <w:ind w:firstLine="420" w:firstLineChars="200"/>
        <w:rPr>
          <w:rFonts w:ascii="Arial" w:hAnsi="Arial" w:cs="Arial"/>
          <w:color w:val="000000"/>
          <w:szCs w:val="21"/>
        </w:rPr>
      </w:pPr>
    </w:p>
    <w:p w14:paraId="6154FB9A">
      <w:pPr>
        <w:adjustRightInd w:val="0"/>
        <w:snapToGrid w:val="0"/>
        <w:spacing w:line="300" w:lineRule="auto"/>
        <w:ind w:firstLine="420" w:firstLineChars="200"/>
        <w:rPr>
          <w:rFonts w:ascii="Arial" w:hAnsi="Arial" w:cs="Arial"/>
          <w:color w:val="000000"/>
          <w:szCs w:val="21"/>
        </w:rPr>
      </w:pPr>
    </w:p>
    <w:p w14:paraId="0CB81B11">
      <w:pPr>
        <w:adjustRightInd w:val="0"/>
        <w:snapToGrid w:val="0"/>
        <w:spacing w:line="300" w:lineRule="auto"/>
        <w:ind w:firstLine="420" w:firstLineChars="200"/>
        <w:rPr>
          <w:rFonts w:ascii="Arial" w:hAnsi="Arial" w:cs="Arial"/>
          <w:color w:val="000000"/>
          <w:szCs w:val="21"/>
          <w:u w:val="single"/>
        </w:rPr>
      </w:pPr>
      <w:r>
        <w:rPr>
          <w:rFonts w:hint="eastAsia" w:ascii="Arial" w:hAnsi="Arial" w:cs="Arial"/>
          <w:color w:val="000000"/>
          <w:szCs w:val="21"/>
          <w:lang w:eastAsia="zh-CN"/>
        </w:rPr>
        <w:t>投标人</w:t>
      </w:r>
      <w:r>
        <w:rPr>
          <w:rFonts w:ascii="Arial" w:hAnsi="Arial" w:cs="Arial"/>
          <w:color w:val="000000"/>
          <w:szCs w:val="21"/>
        </w:rPr>
        <w:t>名称：</w:t>
      </w:r>
      <w:r>
        <w:rPr>
          <w:rFonts w:ascii="Arial" w:hAnsi="Arial" w:cs="Arial"/>
          <w:color w:val="000000"/>
          <w:szCs w:val="21"/>
          <w:u w:val="single"/>
        </w:rPr>
        <w:t xml:space="preserve">                         </w:t>
      </w:r>
      <w:r>
        <w:rPr>
          <w:rFonts w:ascii="Arial" w:hAnsi="Arial" w:cs="Arial"/>
          <w:color w:val="000000"/>
          <w:szCs w:val="21"/>
        </w:rPr>
        <w:t xml:space="preserve"> </w:t>
      </w:r>
    </w:p>
    <w:p w14:paraId="70DF15DC">
      <w:pPr>
        <w:adjustRightInd w:val="0"/>
        <w:snapToGrid w:val="0"/>
        <w:spacing w:line="300" w:lineRule="auto"/>
        <w:ind w:firstLine="420" w:firstLineChars="200"/>
        <w:rPr>
          <w:rFonts w:ascii="Arial" w:hAnsi="Arial" w:cs="Arial"/>
          <w:color w:val="000000"/>
          <w:szCs w:val="21"/>
          <w:u w:val="single"/>
        </w:rPr>
      </w:pPr>
      <w:r>
        <w:rPr>
          <w:rFonts w:ascii="Arial" w:hAnsi="Arial" w:cs="Arial"/>
          <w:color w:val="000000"/>
          <w:szCs w:val="21"/>
        </w:rPr>
        <w:t>法定地址：</w:t>
      </w:r>
      <w:r>
        <w:rPr>
          <w:rFonts w:ascii="Arial" w:hAnsi="Arial" w:cs="Arial"/>
          <w:color w:val="000000"/>
          <w:szCs w:val="21"/>
          <w:u w:val="single"/>
        </w:rPr>
        <w:t xml:space="preserve">                           </w:t>
      </w:r>
    </w:p>
    <w:p w14:paraId="174412AA">
      <w:pPr>
        <w:adjustRightInd w:val="0"/>
        <w:snapToGrid w:val="0"/>
        <w:spacing w:line="300" w:lineRule="auto"/>
        <w:ind w:firstLine="420" w:firstLineChars="200"/>
        <w:rPr>
          <w:rFonts w:ascii="Arial" w:hAnsi="Arial" w:cs="Arial"/>
          <w:color w:val="000000"/>
          <w:szCs w:val="21"/>
          <w:u w:val="single"/>
        </w:rPr>
      </w:pPr>
      <w:r>
        <w:rPr>
          <w:rFonts w:ascii="Arial" w:hAnsi="Arial" w:cs="Arial"/>
          <w:color w:val="000000"/>
          <w:szCs w:val="21"/>
        </w:rPr>
        <w:t>姓名：</w:t>
      </w:r>
      <w:r>
        <w:rPr>
          <w:rFonts w:ascii="Arial" w:hAnsi="Arial" w:cs="Arial"/>
          <w:color w:val="000000"/>
          <w:szCs w:val="21"/>
          <w:u w:val="single"/>
        </w:rPr>
        <w:t xml:space="preserve">     </w:t>
      </w:r>
      <w:r>
        <w:rPr>
          <w:rFonts w:ascii="Arial" w:hAnsi="Arial" w:cs="Arial"/>
          <w:color w:val="000000"/>
          <w:szCs w:val="21"/>
        </w:rPr>
        <w:t>性别：</w:t>
      </w:r>
      <w:r>
        <w:rPr>
          <w:rFonts w:ascii="Arial" w:hAnsi="Arial" w:cs="Arial"/>
          <w:color w:val="000000"/>
          <w:szCs w:val="21"/>
          <w:u w:val="single"/>
        </w:rPr>
        <w:t xml:space="preserve">     </w:t>
      </w:r>
      <w:r>
        <w:rPr>
          <w:rFonts w:ascii="Arial" w:hAnsi="Arial" w:cs="Arial"/>
          <w:color w:val="000000"/>
          <w:szCs w:val="21"/>
        </w:rPr>
        <w:t>年龄：</w:t>
      </w:r>
      <w:r>
        <w:rPr>
          <w:rFonts w:ascii="Arial" w:hAnsi="Arial" w:cs="Arial"/>
          <w:color w:val="000000"/>
          <w:szCs w:val="21"/>
          <w:u w:val="single"/>
        </w:rPr>
        <w:t xml:space="preserve">     </w:t>
      </w:r>
      <w:r>
        <w:rPr>
          <w:rFonts w:ascii="Arial" w:hAnsi="Arial" w:cs="Arial"/>
          <w:color w:val="000000"/>
          <w:szCs w:val="21"/>
        </w:rPr>
        <w:t>职务：</w:t>
      </w:r>
      <w:r>
        <w:rPr>
          <w:rFonts w:ascii="Arial" w:hAnsi="Arial" w:cs="Arial"/>
          <w:color w:val="000000"/>
          <w:szCs w:val="21"/>
          <w:u w:val="single"/>
        </w:rPr>
        <w:t xml:space="preserve">    </w:t>
      </w:r>
    </w:p>
    <w:p w14:paraId="652EA5EA">
      <w:pPr>
        <w:adjustRightInd w:val="0"/>
        <w:snapToGrid w:val="0"/>
        <w:spacing w:line="300" w:lineRule="auto"/>
        <w:ind w:firstLine="420" w:firstLineChars="200"/>
        <w:rPr>
          <w:rFonts w:ascii="Arial" w:hAnsi="Arial" w:cs="Arial"/>
          <w:color w:val="000000"/>
          <w:szCs w:val="21"/>
          <w:u w:val="single"/>
        </w:rPr>
      </w:pPr>
      <w:r>
        <w:rPr>
          <w:rFonts w:ascii="Arial" w:hAnsi="Arial" w:cs="Arial"/>
          <w:color w:val="000000"/>
          <w:szCs w:val="21"/>
        </w:rPr>
        <w:t>身份证号码：</w:t>
      </w:r>
      <w:r>
        <w:rPr>
          <w:rFonts w:ascii="Arial" w:hAnsi="Arial" w:cs="Arial"/>
          <w:color w:val="000000"/>
          <w:szCs w:val="21"/>
          <w:u w:val="single"/>
        </w:rPr>
        <w:t xml:space="preserve">                              </w:t>
      </w:r>
    </w:p>
    <w:p w14:paraId="7B69B014">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该同志系单位法定代表人。</w:t>
      </w:r>
    </w:p>
    <w:p w14:paraId="0E034605">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特此证明！</w:t>
      </w:r>
    </w:p>
    <w:p w14:paraId="6ACDE8C9">
      <w:pPr>
        <w:adjustRightInd w:val="0"/>
        <w:snapToGrid w:val="0"/>
        <w:spacing w:line="300" w:lineRule="auto"/>
        <w:ind w:firstLine="420" w:firstLineChars="200"/>
        <w:rPr>
          <w:rFonts w:ascii="Arial" w:hAnsi="Arial" w:cs="Arial"/>
          <w:color w:val="000000"/>
          <w:szCs w:val="21"/>
        </w:rPr>
      </w:pPr>
    </w:p>
    <w:p w14:paraId="4683F6EF">
      <w:pPr>
        <w:adjustRightInd w:val="0"/>
        <w:snapToGrid w:val="0"/>
        <w:spacing w:line="300" w:lineRule="auto"/>
        <w:ind w:firstLine="420" w:firstLineChars="200"/>
        <w:rPr>
          <w:rFonts w:ascii="Arial" w:hAnsi="Arial" w:cs="Arial"/>
          <w:color w:val="000000"/>
          <w:szCs w:val="21"/>
        </w:rPr>
      </w:pPr>
    </w:p>
    <w:p w14:paraId="6E7295DE">
      <w:pPr>
        <w:adjustRightInd w:val="0"/>
        <w:snapToGrid w:val="0"/>
        <w:spacing w:line="300" w:lineRule="auto"/>
        <w:ind w:firstLine="420" w:firstLineChars="200"/>
        <w:rPr>
          <w:rFonts w:ascii="Arial" w:hAnsi="Arial" w:cs="Arial"/>
          <w:color w:val="000000"/>
          <w:spacing w:val="20"/>
          <w:szCs w:val="21"/>
          <w:u w:val="single"/>
        </w:rPr>
      </w:pPr>
      <w:r>
        <w:rPr>
          <w:rFonts w:hint="eastAsia" w:ascii="Arial" w:hAnsi="Arial" w:cs="Arial"/>
          <w:color w:val="000000"/>
          <w:szCs w:val="21"/>
          <w:lang w:eastAsia="zh-CN"/>
        </w:rPr>
        <w:t>投标人</w:t>
      </w:r>
      <w:r>
        <w:rPr>
          <w:rFonts w:ascii="Arial" w:hAnsi="Arial" w:cs="Arial"/>
          <w:color w:val="000000"/>
          <w:szCs w:val="21"/>
        </w:rPr>
        <w:t>全称：</w:t>
      </w:r>
      <w:r>
        <w:rPr>
          <w:rFonts w:ascii="Arial" w:hAnsi="Arial" w:cs="Arial"/>
          <w:color w:val="000000"/>
          <w:szCs w:val="21"/>
          <w:u w:val="single"/>
        </w:rPr>
        <w:t xml:space="preserve">                       </w:t>
      </w:r>
      <w:r>
        <w:rPr>
          <w:rFonts w:ascii="Arial" w:hAnsi="Arial" w:cs="Arial"/>
          <w:color w:val="000000"/>
          <w:szCs w:val="21"/>
        </w:rPr>
        <w:t>（盖单位公章）</w:t>
      </w:r>
    </w:p>
    <w:p w14:paraId="26086119">
      <w:pPr>
        <w:adjustRightInd w:val="0"/>
        <w:snapToGrid w:val="0"/>
        <w:spacing w:line="300" w:lineRule="auto"/>
        <w:ind w:firstLine="420" w:firstLineChars="200"/>
        <w:rPr>
          <w:rFonts w:ascii="Arial" w:hAnsi="Arial" w:cs="Arial"/>
          <w:color w:val="000000"/>
          <w:szCs w:val="21"/>
        </w:rPr>
      </w:pPr>
      <w:r>
        <w:rPr>
          <w:rFonts w:ascii="Arial" w:hAnsi="Arial" w:cs="Arial"/>
          <w:color w:val="000000"/>
          <w:szCs w:val="21"/>
        </w:rPr>
        <w:t>日期：202</w:t>
      </w:r>
      <w:r>
        <w:rPr>
          <w:rFonts w:hint="eastAsia" w:ascii="Arial" w:hAnsi="Arial" w:cs="Arial"/>
          <w:color w:val="000000"/>
          <w:szCs w:val="21"/>
          <w:lang w:val="en-US" w:eastAsia="zh-CN"/>
        </w:rPr>
        <w:t>4</w:t>
      </w:r>
      <w:r>
        <w:rPr>
          <w:rFonts w:ascii="Arial" w:hAnsi="Arial" w:cs="Arial"/>
          <w:color w:val="000000"/>
          <w:szCs w:val="21"/>
        </w:rPr>
        <w:t>年  月  日</w:t>
      </w:r>
    </w:p>
    <w:p w14:paraId="79374286">
      <w:pPr>
        <w:adjustRightInd w:val="0"/>
        <w:snapToGrid w:val="0"/>
        <w:spacing w:line="300" w:lineRule="auto"/>
        <w:ind w:firstLine="420" w:firstLineChars="200"/>
        <w:rPr>
          <w:rFonts w:ascii="Arial" w:hAnsi="Arial" w:cs="Arial"/>
          <w:color w:val="000000"/>
          <w:szCs w:val="21"/>
        </w:rPr>
      </w:pPr>
    </w:p>
    <w:p w14:paraId="29AB396E">
      <w:pPr>
        <w:snapToGrid w:val="0"/>
        <w:spacing w:line="300" w:lineRule="auto"/>
        <w:ind w:firstLine="420" w:firstLineChars="200"/>
        <w:rPr>
          <w:rFonts w:ascii="Arial" w:hAnsi="Arial" w:cs="Arial"/>
          <w:b/>
          <w:bCs/>
          <w:color w:val="000000"/>
        </w:rPr>
      </w:pPr>
      <w:r>
        <w:rPr>
          <w:rFonts w:ascii="Arial" w:hAnsi="Arial" w:cs="Arial"/>
          <w:b/>
          <w:bCs/>
          <w:color w:val="000000"/>
        </w:rPr>
        <w:t>附：</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14:paraId="31793494">
        <w:trPr>
          <w:trHeight w:val="3572" w:hRule="atLeast"/>
          <w:jc w:val="center"/>
        </w:trPr>
        <w:tc>
          <w:tcPr>
            <w:tcW w:w="8300" w:type="dxa"/>
            <w:noWrap w:val="0"/>
            <w:vAlign w:val="center"/>
          </w:tcPr>
          <w:p w14:paraId="5B66A226">
            <w:pPr>
              <w:pStyle w:val="71"/>
              <w:keepNext w:val="0"/>
              <w:keepLines w:val="0"/>
              <w:suppressLineNumbers w:val="0"/>
              <w:snapToGrid w:val="0"/>
              <w:spacing w:before="0" w:beforeAutospacing="0" w:after="0" w:afterAutospacing="0" w:line="300" w:lineRule="auto"/>
              <w:ind w:left="0" w:right="0" w:firstLine="422"/>
              <w:jc w:val="center"/>
              <w:rPr>
                <w:rFonts w:hint="default" w:ascii="Arial" w:hAnsi="Arial" w:cs="Arial"/>
                <w:color w:val="000000"/>
              </w:rPr>
            </w:pPr>
            <w:r>
              <w:rPr>
                <w:rFonts w:hint="default" w:ascii="Arial" w:hAnsi="Arial" w:cs="Arial"/>
                <w:b/>
                <w:color w:val="000000"/>
              </w:rPr>
              <w:t>法定代表人身份证复印件</w:t>
            </w:r>
          </w:p>
        </w:tc>
      </w:tr>
    </w:tbl>
    <w:p w14:paraId="62A439FA">
      <w:pPr>
        <w:adjustRightInd w:val="0"/>
        <w:snapToGrid w:val="0"/>
        <w:spacing w:line="300" w:lineRule="auto"/>
        <w:ind w:firstLine="420" w:firstLineChars="200"/>
        <w:rPr>
          <w:rFonts w:ascii="Arial" w:hAnsi="Arial" w:cs="Arial"/>
          <w:color w:val="000000"/>
          <w:szCs w:val="21"/>
        </w:rPr>
      </w:pPr>
    </w:p>
    <w:p w14:paraId="50C3F34D">
      <w:pPr>
        <w:snapToGrid w:val="0"/>
        <w:spacing w:line="300" w:lineRule="auto"/>
        <w:rPr>
          <w:rFonts w:ascii="Arial" w:hAnsi="Arial" w:cs="Arial"/>
          <w:color w:val="000000"/>
        </w:rPr>
      </w:pPr>
      <w:r>
        <w:rPr>
          <w:rFonts w:ascii="Arial" w:hAnsi="Arial" w:cs="Arial"/>
          <w:color w:val="000000"/>
        </w:rPr>
        <w:br w:type="page"/>
      </w:r>
    </w:p>
    <w:p w14:paraId="2278B2FF">
      <w:pPr>
        <w:pStyle w:val="4"/>
        <w:ind w:firstLine="422"/>
        <w:rPr>
          <w:rFonts w:ascii="Arial" w:hAnsi="Arial" w:cs="Arial"/>
          <w:color w:val="000000"/>
        </w:rPr>
      </w:pPr>
      <w:bookmarkStart w:id="105" w:name="_Toc345575535"/>
      <w:bookmarkStart w:id="106" w:name="_Toc336683576"/>
      <w:r>
        <w:rPr>
          <w:rFonts w:ascii="Arial" w:hAnsi="Arial" w:cs="Arial"/>
          <w:color w:val="000000"/>
        </w:rPr>
        <w:t>二、法定代表人授权委托书格式</w:t>
      </w:r>
      <w:bookmarkEnd w:id="105"/>
      <w:bookmarkEnd w:id="106"/>
    </w:p>
    <w:p w14:paraId="018C988E">
      <w:pPr>
        <w:widowControl/>
        <w:snapToGrid w:val="0"/>
        <w:spacing w:line="300" w:lineRule="auto"/>
        <w:jc w:val="left"/>
        <w:rPr>
          <w:rFonts w:ascii="Arial" w:hAnsi="Arial" w:cs="Arial"/>
          <w:b/>
          <w:bCs/>
          <w:color w:val="000000"/>
          <w:sz w:val="32"/>
          <w:szCs w:val="20"/>
        </w:rPr>
      </w:pPr>
    </w:p>
    <w:p w14:paraId="73320295">
      <w:pPr>
        <w:snapToGrid w:val="0"/>
        <w:spacing w:line="300" w:lineRule="auto"/>
        <w:jc w:val="center"/>
        <w:rPr>
          <w:rFonts w:ascii="Arial" w:hAnsi="Arial" w:cs="Arial"/>
          <w:b/>
          <w:bCs/>
          <w:color w:val="000000"/>
          <w:sz w:val="28"/>
          <w:szCs w:val="28"/>
        </w:rPr>
      </w:pPr>
      <w:r>
        <w:rPr>
          <w:rFonts w:ascii="Arial" w:hAnsi="Arial" w:cs="Arial"/>
          <w:b/>
          <w:bCs/>
          <w:color w:val="000000"/>
          <w:sz w:val="28"/>
          <w:szCs w:val="28"/>
        </w:rPr>
        <w:t>授权委托书</w:t>
      </w:r>
      <w:r>
        <w:rPr>
          <w:rFonts w:hint="eastAsia" w:ascii="Arial" w:hAnsi="Arial" w:cs="Arial"/>
          <w:b/>
          <w:bCs/>
          <w:color w:val="000000"/>
          <w:sz w:val="28"/>
          <w:szCs w:val="28"/>
        </w:rPr>
        <w:t>（适用于非联合体响应）</w:t>
      </w:r>
    </w:p>
    <w:p w14:paraId="7D7EEED7">
      <w:pPr>
        <w:pStyle w:val="25"/>
        <w:adjustRightInd w:val="0"/>
        <w:snapToGrid w:val="0"/>
        <w:spacing w:line="300" w:lineRule="auto"/>
        <w:ind w:firstLine="420" w:firstLineChars="200"/>
        <w:rPr>
          <w:rFonts w:ascii="Arial" w:hAnsi="Arial" w:cs="Arial"/>
          <w:color w:val="000000"/>
          <w:u w:val="single"/>
        </w:rPr>
      </w:pPr>
    </w:p>
    <w:p w14:paraId="4E20E817">
      <w:pPr>
        <w:pStyle w:val="25"/>
        <w:adjustRightInd w:val="0"/>
        <w:rPr>
          <w:rFonts w:hint="default" w:ascii="Arial" w:hAnsi="Arial" w:cs="Arial"/>
          <w:color w:val="auto"/>
          <w:highlight w:val="none"/>
        </w:rPr>
      </w:pP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31CAE079">
      <w:pPr>
        <w:snapToGrid w:val="0"/>
        <w:spacing w:line="360" w:lineRule="auto"/>
        <w:rPr>
          <w:rFonts w:ascii="宋体" w:hAnsi="宋体" w:eastAsia="宋体" w:cs="仿宋_GB2312"/>
          <w:kern w:val="0"/>
          <w:sz w:val="21"/>
          <w:szCs w:val="21"/>
        </w:rPr>
      </w:pPr>
      <w:r>
        <w:rPr>
          <w:rFonts w:hint="default" w:ascii="Arial" w:hAnsi="Arial" w:cs="Arial"/>
          <w:color w:val="auto"/>
          <w:highlight w:val="none"/>
          <w:u w:val="single"/>
        </w:rPr>
        <w:t>浙江省成套招标代理有限公司</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698745A3">
      <w:pPr>
        <w:snapToGrid w:val="0"/>
        <w:spacing w:line="360" w:lineRule="auto"/>
        <w:ind w:firstLine="576"/>
        <w:rPr>
          <w:rFonts w:hint="default" w:ascii="Arial" w:hAnsi="Arial" w:eastAsia="宋体" w:cs="Arial"/>
          <w:kern w:val="0"/>
          <w:sz w:val="21"/>
          <w:szCs w:val="21"/>
        </w:rPr>
      </w:pPr>
      <w:r>
        <w:rPr>
          <w:rFonts w:hint="eastAsia" w:ascii="Arial" w:hAnsi="Arial" w:cs="Arial"/>
          <w:kern w:val="0"/>
          <w:sz w:val="21"/>
          <w:szCs w:val="21"/>
          <w:lang w:val="en-US" w:eastAsia="zh-CN"/>
        </w:rPr>
        <w:t>现</w:t>
      </w:r>
      <w:r>
        <w:rPr>
          <w:rFonts w:hint="default" w:ascii="Arial" w:hAnsi="Arial" w:eastAsia="宋体" w:cs="Arial"/>
          <w:kern w:val="0"/>
          <w:sz w:val="21"/>
          <w:szCs w:val="21"/>
          <w:lang w:val="zh-CN"/>
        </w:rPr>
        <w:t>委</w:t>
      </w:r>
      <w:r>
        <w:rPr>
          <w:rFonts w:hint="eastAsia" w:ascii="Arial" w:hAnsi="Arial" w:cs="Arial"/>
          <w:kern w:val="0"/>
          <w:sz w:val="21"/>
          <w:szCs w:val="21"/>
          <w:lang w:val="en-US" w:eastAsia="zh-CN"/>
        </w:rPr>
        <w:t>托</w:t>
      </w:r>
      <w:r>
        <w:rPr>
          <w:rFonts w:hint="default" w:ascii="Arial" w:hAnsi="Arial" w:eastAsia="宋体" w:cs="Arial"/>
          <w:kern w:val="0"/>
          <w:sz w:val="21"/>
          <w:szCs w:val="21"/>
          <w:u w:val="single"/>
          <w:lang w:val="zh-CN"/>
        </w:rPr>
        <w:t xml:space="preserve">          </w:t>
      </w:r>
      <w:r>
        <w:rPr>
          <w:rFonts w:hint="eastAsia" w:ascii="Arial" w:hAnsi="Arial" w:eastAsia="宋体" w:cs="Arial"/>
          <w:kern w:val="0"/>
          <w:sz w:val="21"/>
          <w:szCs w:val="21"/>
          <w:lang w:val="zh-CN"/>
        </w:rPr>
        <w:t>（</w:t>
      </w:r>
      <w:r>
        <w:rPr>
          <w:rFonts w:hint="eastAsia" w:ascii="Arial" w:hAnsi="Arial" w:eastAsia="宋体" w:cs="Arial"/>
          <w:kern w:val="0"/>
          <w:sz w:val="21"/>
          <w:szCs w:val="21"/>
          <w:lang w:val="en-US" w:eastAsia="zh-CN"/>
        </w:rPr>
        <w:t>姓名</w:t>
      </w:r>
      <w:r>
        <w:rPr>
          <w:rFonts w:hint="eastAsia" w:ascii="Arial" w:hAnsi="Arial" w:eastAsia="宋体" w:cs="Arial"/>
          <w:kern w:val="0"/>
          <w:sz w:val="21"/>
          <w:szCs w:val="21"/>
          <w:lang w:val="zh-CN"/>
        </w:rPr>
        <w:t>）</w:t>
      </w:r>
      <w:r>
        <w:rPr>
          <w:rFonts w:hint="eastAsia" w:ascii="宋体" w:hAnsi="宋体" w:cs="宋体"/>
          <w:color w:val="auto"/>
          <w:kern w:val="0"/>
          <w:sz w:val="21"/>
          <w:szCs w:val="21"/>
          <w:highlight w:val="none"/>
          <w:lang w:val="zh-CN"/>
        </w:rPr>
        <w:t>为我方代理人</w:t>
      </w:r>
      <w:r>
        <w:rPr>
          <w:rFonts w:hint="default" w:ascii="Arial" w:hAnsi="Arial" w:eastAsia="宋体" w:cs="Arial"/>
          <w:kern w:val="0"/>
          <w:sz w:val="21"/>
          <w:szCs w:val="21"/>
          <w:lang w:val="zh-CN"/>
        </w:rPr>
        <w:t>(</w:t>
      </w:r>
      <w:r>
        <w:rPr>
          <w:rFonts w:hint="eastAsia" w:ascii="Arial" w:hAnsi="Arial" w:cs="Arial"/>
          <w:kern w:val="0"/>
          <w:sz w:val="21"/>
          <w:szCs w:val="21"/>
          <w:lang w:val="en-US" w:eastAsia="zh-CN"/>
        </w:rPr>
        <w:t>身份证号</w:t>
      </w:r>
      <w:r>
        <w:rPr>
          <w:rFonts w:hint="default" w:ascii="Arial" w:hAnsi="Arial" w:eastAsia="宋体" w:cs="Arial"/>
          <w:kern w:val="0"/>
          <w:sz w:val="21"/>
          <w:szCs w:val="21"/>
          <w:lang w:val="zh-CN"/>
        </w:rPr>
        <w:t>：</w:t>
      </w:r>
      <w:r>
        <w:rPr>
          <w:rFonts w:hint="default" w:ascii="Arial" w:hAnsi="Arial" w:eastAsia="宋体" w:cs="Arial"/>
          <w:kern w:val="0"/>
          <w:sz w:val="21"/>
          <w:szCs w:val="21"/>
          <w:u w:val="single"/>
          <w:lang w:val="zh-CN"/>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none"/>
          <w:lang w:val="en-US" w:eastAsia="zh-CN"/>
        </w:rPr>
        <w:t>,</w:t>
      </w:r>
      <w:r>
        <w:rPr>
          <w:rFonts w:hint="default" w:ascii="Arial" w:hAnsi="Arial" w:eastAsia="宋体" w:cs="Arial"/>
          <w:kern w:val="0"/>
          <w:sz w:val="21"/>
          <w:szCs w:val="21"/>
          <w:lang w:val="zh-CN"/>
        </w:rPr>
        <w:t>手机：</w:t>
      </w:r>
      <w:r>
        <w:rPr>
          <w:rFonts w:hint="default" w:ascii="Arial" w:hAnsi="Arial" w:eastAsia="宋体" w:cs="Arial"/>
          <w:kern w:val="0"/>
          <w:sz w:val="21"/>
          <w:szCs w:val="21"/>
          <w:u w:val="single"/>
          <w:lang w:val="zh-CN"/>
        </w:rPr>
        <w:t xml:space="preserve">            </w:t>
      </w:r>
      <w:r>
        <w:rPr>
          <w:rFonts w:hint="eastAsia" w:ascii="宋体" w:hAnsi="宋体" w:eastAsia="宋体" w:cs="宋体"/>
          <w:kern w:val="0"/>
          <w:sz w:val="21"/>
          <w:szCs w:val="21"/>
          <w:u w:val="none"/>
          <w:lang w:val="en-US" w:eastAsia="zh-CN"/>
        </w:rPr>
        <w:t>,</w:t>
      </w:r>
      <w:r>
        <w:rPr>
          <w:rFonts w:hint="eastAsia" w:ascii="宋体" w:hAnsi="宋体" w:eastAsia="宋体" w:cs="宋体"/>
          <w:color w:val="auto"/>
          <w:kern w:val="0"/>
          <w:sz w:val="21"/>
          <w:szCs w:val="21"/>
          <w:highlight w:val="none"/>
          <w:lang w:val="en-US" w:eastAsia="zh-CN"/>
        </w:rPr>
        <w:t>所在单位：</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)，代表我公司全权处理</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（项目名称）【项目编号：</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（采购编号）】</w:t>
      </w:r>
      <w:r>
        <w:rPr>
          <w:rFonts w:hint="default" w:ascii="Arial" w:hAnsi="Arial" w:eastAsia="宋体" w:cs="Arial"/>
          <w:kern w:val="0"/>
          <w:sz w:val="21"/>
          <w:szCs w:val="21"/>
          <w:lang w:val="zh-CN"/>
        </w:rPr>
        <w:t>政府采购响应的一切事项，其法律后果由我方承担。</w:t>
      </w:r>
    </w:p>
    <w:p w14:paraId="764A5B8A">
      <w:pPr>
        <w:snapToGrid w:val="0"/>
        <w:spacing w:line="360" w:lineRule="auto"/>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 xml:space="preserve">    本委托书有效期：自</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年</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月</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日起至</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年</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月</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日止。</w:t>
      </w:r>
    </w:p>
    <w:p w14:paraId="4D3D3EBD">
      <w:pPr>
        <w:snapToGrid w:val="0"/>
        <w:spacing w:line="360" w:lineRule="auto"/>
        <w:rPr>
          <w:rFonts w:ascii="宋体" w:hAnsi="宋体" w:eastAsia="宋体" w:cs="仿宋_GB2312"/>
          <w:kern w:val="0"/>
          <w:sz w:val="21"/>
          <w:szCs w:val="21"/>
        </w:rPr>
      </w:pPr>
      <w:r>
        <w:rPr>
          <w:rFonts w:hint="eastAsia" w:ascii="宋体" w:hAnsi="宋体" w:eastAsia="宋体" w:cs="仿宋_GB2312"/>
          <w:kern w:val="0"/>
          <w:sz w:val="21"/>
          <w:szCs w:val="21"/>
          <w:lang w:val="zh-CN"/>
        </w:rPr>
        <w:t xml:space="preserve">    特此告知。</w:t>
      </w:r>
    </w:p>
    <w:p w14:paraId="3B159F88">
      <w:pPr>
        <w:snapToGrid w:val="0"/>
        <w:spacing w:line="360" w:lineRule="auto"/>
        <w:rPr>
          <w:rFonts w:ascii="宋体" w:hAnsi="宋体" w:eastAsia="宋体" w:cs="仿宋_GB2312"/>
          <w:kern w:val="0"/>
          <w:sz w:val="21"/>
          <w:szCs w:val="21"/>
        </w:rPr>
      </w:pPr>
      <w:r>
        <w:rPr>
          <w:rFonts w:hint="eastAsia" w:ascii="宋体" w:hAnsi="宋体" w:eastAsia="宋体" w:cs="仿宋_GB2312"/>
          <w:kern w:val="0"/>
          <w:sz w:val="21"/>
          <w:szCs w:val="21"/>
          <w:lang w:val="zh-CN"/>
        </w:rPr>
        <w:t xml:space="preserve">                                                </w:t>
      </w:r>
      <w:r>
        <w:rPr>
          <w:rFonts w:hint="eastAsia" w:ascii="宋体" w:hAnsi="宋体" w:eastAsia="宋体" w:cs="仿宋_GB2312"/>
          <w:kern w:val="0"/>
          <w:sz w:val="21"/>
          <w:szCs w:val="21"/>
          <w:lang w:val="en-US" w:eastAsia="zh-CN"/>
        </w:rPr>
        <w:t xml:space="preserve"> </w:t>
      </w:r>
      <w:r>
        <w:rPr>
          <w:rFonts w:hint="eastAsia" w:ascii="宋体" w:hAnsi="宋体" w:eastAsia="宋体" w:cs="仿宋_GB2312"/>
          <w:kern w:val="0"/>
          <w:sz w:val="21"/>
          <w:szCs w:val="21"/>
          <w:lang w:val="zh-CN"/>
        </w:rPr>
        <w:t>投标人名称(电子签名)：</w:t>
      </w:r>
    </w:p>
    <w:p w14:paraId="338E8B4B">
      <w:pPr>
        <w:snapToGrid w:val="0"/>
        <w:spacing w:line="360" w:lineRule="auto"/>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 xml:space="preserve">                                                 签发日期：  年  月   日</w:t>
      </w:r>
    </w:p>
    <w:p w14:paraId="68F3D5DC">
      <w:pPr>
        <w:snapToGrid w:val="0"/>
        <w:spacing w:line="360" w:lineRule="auto"/>
        <w:rPr>
          <w:rFonts w:ascii="宋体" w:hAnsi="宋体" w:eastAsia="宋体" w:cs="仿宋_GB2312"/>
          <w:kern w:val="0"/>
          <w:sz w:val="21"/>
          <w:szCs w:val="21"/>
          <w:lang w:val="zh-CN"/>
        </w:rPr>
      </w:pPr>
    </w:p>
    <w:p w14:paraId="7EF78A69">
      <w:pPr>
        <w:widowControl/>
        <w:adjustRightInd/>
        <w:jc w:val="left"/>
        <w:rPr>
          <w:rFonts w:ascii="Arial" w:hAnsi="Arial" w:cs="Arial"/>
          <w:color w:val="000000"/>
          <w:szCs w:val="21"/>
        </w:rPr>
      </w:pPr>
    </w:p>
    <w:p w14:paraId="1B953586">
      <w:pPr>
        <w:widowControl/>
        <w:adjustRightInd/>
        <w:jc w:val="left"/>
        <w:rPr>
          <w:rFonts w:ascii="Arial" w:hAnsi="Arial" w:cs="Arial"/>
          <w:color w:val="000000"/>
          <w:szCs w:val="21"/>
        </w:rPr>
      </w:pPr>
    </w:p>
    <w:p w14:paraId="57DE069B">
      <w:pPr>
        <w:widowControl/>
        <w:adjustRightInd/>
        <w:jc w:val="left"/>
        <w:rPr>
          <w:rFonts w:ascii="宋体" w:hAnsi="宋体" w:eastAsia="宋体" w:cs="仿宋_GB2312"/>
          <w:b/>
          <w:kern w:val="0"/>
          <w:sz w:val="21"/>
          <w:szCs w:val="21"/>
          <w:lang w:val="zh-CN"/>
        </w:rPr>
      </w:pPr>
      <w:r>
        <w:rPr>
          <w:rFonts w:ascii="Arial" w:hAnsi="Arial" w:cs="Arial"/>
          <w:b/>
          <w:bCs/>
          <w:color w:val="000000"/>
          <w:szCs w:val="21"/>
        </w:rPr>
        <w:t>说明：</w:t>
      </w:r>
      <w:r>
        <w:rPr>
          <w:rFonts w:hint="eastAsia" w:ascii="Arial" w:hAnsi="Arial" w:cs="Arial"/>
          <w:b/>
          <w:bCs/>
          <w:color w:val="000000"/>
          <w:szCs w:val="21"/>
          <w:lang w:eastAsia="zh-CN"/>
        </w:rPr>
        <w:t>投标人</w:t>
      </w:r>
      <w:r>
        <w:rPr>
          <w:rFonts w:ascii="Arial" w:hAnsi="Arial" w:cs="Arial"/>
          <w:b/>
          <w:bCs/>
          <w:color w:val="000000"/>
          <w:szCs w:val="21"/>
        </w:rPr>
        <w:t>法定代表人作为</w:t>
      </w:r>
      <w:r>
        <w:rPr>
          <w:rFonts w:hint="eastAsia" w:ascii="Arial" w:hAnsi="Arial" w:cs="Arial"/>
          <w:b/>
          <w:bCs/>
          <w:color w:val="000000"/>
          <w:szCs w:val="21"/>
          <w:lang w:eastAsia="zh-CN"/>
        </w:rPr>
        <w:t>投标人</w:t>
      </w:r>
      <w:r>
        <w:rPr>
          <w:rFonts w:ascii="Arial" w:hAnsi="Arial" w:cs="Arial"/>
          <w:b/>
          <w:bCs/>
          <w:color w:val="000000"/>
          <w:szCs w:val="21"/>
        </w:rPr>
        <w:t>代表参与本项目采购活动时，不需提供此委托书。</w:t>
      </w:r>
      <w:r>
        <w:rPr>
          <w:rFonts w:ascii="宋体" w:hAnsi="宋体" w:eastAsia="宋体" w:cs="仿宋_GB2312"/>
          <w:b/>
          <w:kern w:val="0"/>
          <w:sz w:val="21"/>
          <w:szCs w:val="21"/>
          <w:lang w:val="zh-CN"/>
        </w:rPr>
        <w:br w:type="page"/>
      </w:r>
    </w:p>
    <w:p w14:paraId="4C3CF459">
      <w:pPr>
        <w:snapToGrid w:val="0"/>
        <w:spacing w:line="300" w:lineRule="auto"/>
        <w:jc w:val="center"/>
        <w:rPr>
          <w:rFonts w:ascii="Arial" w:hAnsi="Arial" w:cs="Arial"/>
          <w:b/>
          <w:bCs/>
          <w:color w:val="000000"/>
          <w:sz w:val="28"/>
          <w:szCs w:val="28"/>
        </w:rPr>
      </w:pPr>
      <w:r>
        <w:rPr>
          <w:rFonts w:ascii="Arial" w:hAnsi="Arial" w:cs="Arial"/>
          <w:b/>
          <w:bCs/>
          <w:color w:val="000000"/>
          <w:sz w:val="28"/>
          <w:szCs w:val="28"/>
        </w:rPr>
        <w:t>授权委托书</w:t>
      </w:r>
      <w:r>
        <w:rPr>
          <w:rFonts w:hint="eastAsia" w:ascii="Arial" w:hAnsi="Arial" w:cs="Arial"/>
          <w:b/>
          <w:bCs/>
          <w:color w:val="000000"/>
          <w:sz w:val="28"/>
          <w:szCs w:val="28"/>
        </w:rPr>
        <w:t>（适用于联合体响应）</w:t>
      </w:r>
    </w:p>
    <w:p w14:paraId="61795F7D">
      <w:pPr>
        <w:pStyle w:val="25"/>
        <w:adjustRightInd w:val="0"/>
        <w:rPr>
          <w:rFonts w:hint="default" w:ascii="Arial" w:hAnsi="Arial" w:cs="Arial"/>
          <w:color w:val="auto"/>
          <w:highlight w:val="none"/>
          <w:u w:val="single"/>
          <w:lang w:eastAsia="zh-CN"/>
        </w:rPr>
      </w:pPr>
    </w:p>
    <w:p w14:paraId="14B01C95">
      <w:pPr>
        <w:pStyle w:val="25"/>
        <w:adjustRightInd w:val="0"/>
        <w:rPr>
          <w:rFonts w:hint="default" w:ascii="Arial" w:hAnsi="Arial" w:cs="Arial"/>
          <w:color w:val="auto"/>
          <w:highlight w:val="none"/>
        </w:rPr>
      </w:pP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4056ABBA">
      <w:pPr>
        <w:snapToGrid w:val="0"/>
        <w:spacing w:line="360" w:lineRule="auto"/>
        <w:rPr>
          <w:rFonts w:ascii="宋体" w:hAnsi="宋体" w:eastAsia="宋体" w:cs="仿宋_GB2312"/>
          <w:kern w:val="0"/>
          <w:sz w:val="21"/>
          <w:szCs w:val="21"/>
        </w:rPr>
      </w:pPr>
      <w:r>
        <w:rPr>
          <w:rFonts w:hint="default" w:ascii="Arial" w:hAnsi="Arial" w:cs="Arial"/>
          <w:color w:val="auto"/>
          <w:highlight w:val="none"/>
          <w:u w:val="single"/>
        </w:rPr>
        <w:t>浙江省成套招标代理有限公司</w:t>
      </w:r>
      <w:r>
        <w:rPr>
          <w:rFonts w:hint="eastAsia" w:ascii="Arial" w:hAnsi="Arial" w:cs="Arial"/>
          <w:color w:val="auto"/>
          <w:highlight w:val="none"/>
          <w:u w:val="single"/>
          <w:lang w:val="en-US" w:eastAsia="zh-CN"/>
        </w:rPr>
        <w:t xml:space="preserve"> </w:t>
      </w:r>
      <w:r>
        <w:rPr>
          <w:rFonts w:hint="eastAsia" w:ascii="宋体" w:hAnsi="宋体" w:eastAsia="宋体" w:cs="仿宋_GB2312"/>
          <w:kern w:val="0"/>
          <w:sz w:val="21"/>
          <w:szCs w:val="21"/>
          <w:lang w:val="zh-CN"/>
        </w:rPr>
        <w:t>：</w:t>
      </w:r>
    </w:p>
    <w:p w14:paraId="37502B98">
      <w:pPr>
        <w:snapToGrid w:val="0"/>
        <w:spacing w:line="360" w:lineRule="auto"/>
        <w:ind w:firstLine="576"/>
        <w:rPr>
          <w:rFonts w:hint="default" w:ascii="Arial" w:hAnsi="Arial" w:eastAsia="宋体" w:cs="Arial"/>
          <w:kern w:val="0"/>
          <w:sz w:val="21"/>
          <w:szCs w:val="21"/>
        </w:rPr>
      </w:pPr>
      <w:r>
        <w:rPr>
          <w:rFonts w:hint="default" w:ascii="Arial" w:hAnsi="Arial" w:eastAsia="宋体" w:cs="Arial"/>
          <w:kern w:val="0"/>
          <w:sz w:val="21"/>
          <w:szCs w:val="21"/>
        </w:rPr>
        <w:t>现</w:t>
      </w:r>
      <w:r>
        <w:rPr>
          <w:rFonts w:hint="default" w:ascii="Arial" w:hAnsi="Arial" w:eastAsia="宋体" w:cs="Arial"/>
          <w:kern w:val="0"/>
          <w:sz w:val="21"/>
          <w:szCs w:val="21"/>
          <w:lang w:val="zh-CN"/>
        </w:rPr>
        <w:t>委托</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（姓名）为我方代理人（身份证号码：</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，手机：</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w:t>
      </w:r>
      <w:r>
        <w:rPr>
          <w:rFonts w:hint="eastAsia" w:ascii="宋体" w:hAnsi="宋体" w:eastAsia="宋体" w:cs="宋体"/>
          <w:color w:val="auto"/>
          <w:kern w:val="0"/>
          <w:sz w:val="21"/>
          <w:szCs w:val="21"/>
          <w:highlight w:val="none"/>
          <w:lang w:val="en-US" w:eastAsia="zh-CN"/>
        </w:rPr>
        <w:t>所在单位：</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），以我方名义处理</w:t>
      </w:r>
      <w:r>
        <w:rPr>
          <w:rFonts w:hint="default" w:ascii="Arial" w:hAnsi="Arial" w:eastAsia="宋体" w:cs="Arial"/>
          <w:kern w:val="0"/>
          <w:sz w:val="21"/>
          <w:szCs w:val="21"/>
          <w:u w:val="single"/>
          <w:lang w:val="zh-CN"/>
        </w:rPr>
        <w:t xml:space="preserve">     </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（项目名称）</w:t>
      </w:r>
      <w:r>
        <w:rPr>
          <w:rFonts w:hint="default" w:ascii="Arial" w:hAnsi="Arial" w:eastAsia="宋体" w:cs="Arial"/>
          <w:kern w:val="0"/>
          <w:sz w:val="21"/>
          <w:szCs w:val="21"/>
          <w:lang w:val="zh-CN"/>
        </w:rPr>
        <w:t>【项目编号：</w:t>
      </w:r>
      <w:r>
        <w:rPr>
          <w:rFonts w:hint="default" w:ascii="Arial" w:hAnsi="Arial" w:eastAsia="宋体" w:cs="Arial"/>
          <w:kern w:val="0"/>
          <w:sz w:val="21"/>
          <w:szCs w:val="21"/>
          <w:u w:val="single"/>
          <w:lang w:val="zh-CN"/>
        </w:rPr>
        <w:t xml:space="preserve">     </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u w:val="single"/>
          <w:lang w:val="zh-CN"/>
        </w:rPr>
        <w:t xml:space="preserve">    </w:t>
      </w:r>
      <w:r>
        <w:rPr>
          <w:rFonts w:hint="default" w:ascii="Arial" w:hAnsi="Arial" w:eastAsia="宋体" w:cs="Arial"/>
          <w:kern w:val="0"/>
          <w:sz w:val="21"/>
          <w:szCs w:val="21"/>
          <w:lang w:val="zh-CN"/>
        </w:rPr>
        <w:t>（采购编号）】政府采购响应的一切事项，其法律后果由我方承担。</w:t>
      </w:r>
    </w:p>
    <w:p w14:paraId="74ADC093">
      <w:pPr>
        <w:snapToGrid w:val="0"/>
        <w:spacing w:line="360" w:lineRule="auto"/>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 xml:space="preserve">    本授权书有效期：自</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年</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月</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日起至</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年</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月</w:t>
      </w:r>
      <w:r>
        <w:rPr>
          <w:rFonts w:hint="default" w:ascii="Arial" w:hAnsi="Arial" w:eastAsia="宋体" w:cs="Arial"/>
          <w:kern w:val="0"/>
          <w:sz w:val="21"/>
          <w:szCs w:val="21"/>
          <w:u w:val="single"/>
          <w:lang w:val="zh-CN"/>
        </w:rPr>
        <w:t xml:space="preserve">      </w:t>
      </w:r>
      <w:r>
        <w:rPr>
          <w:rFonts w:hint="eastAsia" w:ascii="宋体" w:hAnsi="宋体" w:eastAsia="宋体" w:cs="仿宋_GB2312"/>
          <w:kern w:val="0"/>
          <w:sz w:val="21"/>
          <w:szCs w:val="21"/>
          <w:lang w:val="zh-CN"/>
        </w:rPr>
        <w:t>日止。</w:t>
      </w:r>
    </w:p>
    <w:p w14:paraId="20CB3A0E">
      <w:pPr>
        <w:snapToGrid w:val="0"/>
        <w:spacing w:line="360" w:lineRule="auto"/>
        <w:rPr>
          <w:rFonts w:ascii="宋体" w:hAnsi="宋体" w:eastAsia="宋体" w:cs="仿宋_GB2312"/>
          <w:kern w:val="0"/>
          <w:sz w:val="21"/>
          <w:szCs w:val="21"/>
        </w:rPr>
      </w:pPr>
      <w:r>
        <w:rPr>
          <w:rFonts w:hint="eastAsia" w:ascii="宋体" w:hAnsi="宋体" w:eastAsia="宋体" w:cs="仿宋_GB2312"/>
          <w:kern w:val="0"/>
          <w:sz w:val="21"/>
          <w:szCs w:val="21"/>
          <w:lang w:val="zh-CN"/>
        </w:rPr>
        <w:t xml:space="preserve">    特此告知。</w:t>
      </w:r>
    </w:p>
    <w:p w14:paraId="2A5DBD6A">
      <w:pPr>
        <w:snapToGrid w:val="0"/>
        <w:spacing w:line="360" w:lineRule="auto"/>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 xml:space="preserve">                                                </w:t>
      </w:r>
    </w:p>
    <w:p w14:paraId="5F47D86C">
      <w:pPr>
        <w:snapToGrid w:val="0"/>
        <w:spacing w:line="360" w:lineRule="auto"/>
        <w:ind w:firstLine="4410" w:firstLineChars="2100"/>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1CFEAE18">
      <w:pPr>
        <w:snapToGrid w:val="0"/>
        <w:spacing w:line="360" w:lineRule="auto"/>
        <w:ind w:firstLine="4410" w:firstLineChars="2100"/>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670B9CC4">
      <w:pPr>
        <w:snapToGrid w:val="0"/>
        <w:spacing w:line="360" w:lineRule="auto"/>
        <w:ind w:firstLine="5040" w:firstLineChars="2400"/>
        <w:rPr>
          <w:rFonts w:ascii="宋体" w:hAnsi="宋体" w:eastAsia="宋体" w:cs="宋体"/>
          <w:sz w:val="21"/>
          <w:szCs w:val="21"/>
        </w:rPr>
      </w:pPr>
      <w:r>
        <w:rPr>
          <w:rFonts w:hint="eastAsia" w:ascii="宋体" w:hAnsi="宋体" w:eastAsia="宋体" w:cs="宋体"/>
          <w:kern w:val="0"/>
          <w:sz w:val="21"/>
          <w:szCs w:val="21"/>
          <w:lang w:val="zh-CN"/>
        </w:rPr>
        <w:t>……</w:t>
      </w:r>
    </w:p>
    <w:p w14:paraId="6F1DA635">
      <w:pPr>
        <w:snapToGrid w:val="0"/>
        <w:spacing w:line="360"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 xml:space="preserve">                                          日期：  年  月   日</w:t>
      </w:r>
    </w:p>
    <w:p w14:paraId="6F32478A">
      <w:pPr>
        <w:widowControl/>
        <w:adjustRightInd/>
        <w:jc w:val="left"/>
        <w:rPr>
          <w:rFonts w:ascii="宋体" w:hAnsi="宋体" w:eastAsia="宋体" w:cs="仿宋_GB2312"/>
          <w:b/>
          <w:bCs/>
          <w:sz w:val="21"/>
          <w:szCs w:val="21"/>
        </w:rPr>
      </w:pPr>
      <w:r>
        <w:rPr>
          <w:rFonts w:hint="eastAsia" w:ascii="宋体" w:hAnsi="宋体" w:eastAsia="宋体" w:cs="仿宋_GB2312"/>
          <w:b/>
          <w:bCs/>
          <w:sz w:val="21"/>
          <w:szCs w:val="21"/>
        </w:rPr>
        <w:br w:type="page"/>
      </w:r>
    </w:p>
    <w:p w14:paraId="3B6A414B">
      <w:pPr>
        <w:autoSpaceDE w:val="0"/>
        <w:autoSpaceDN w:val="0"/>
        <w:spacing w:line="360" w:lineRule="auto"/>
        <w:jc w:val="center"/>
        <w:rPr>
          <w:rFonts w:ascii="宋体" w:hAnsi="宋体" w:eastAsia="宋体" w:cs="仿宋_GB2312"/>
          <w:sz w:val="28"/>
          <w:szCs w:val="28"/>
        </w:rPr>
      </w:pPr>
      <w:r>
        <w:rPr>
          <w:rFonts w:hint="eastAsia" w:ascii="宋体" w:hAnsi="宋体" w:eastAsia="宋体" w:cs="仿宋_GB2312"/>
          <w:b/>
          <w:sz w:val="28"/>
          <w:szCs w:val="28"/>
        </w:rPr>
        <w:t>授权代表的身份证（复印件）</w:t>
      </w:r>
    </w:p>
    <w:p w14:paraId="0CFC010F">
      <w:pPr>
        <w:pStyle w:val="171"/>
        <w:spacing w:line="360" w:lineRule="auto"/>
        <w:rPr>
          <w:rFonts w:ascii="宋体" w:hAnsi="宋体" w:eastAsia="宋体"/>
          <w:bCs/>
          <w:sz w:val="21"/>
          <w:szCs w:val="21"/>
        </w:rPr>
      </w:pPr>
      <w:r>
        <w:rPr>
          <w:rFonts w:hint="eastAsia" w:ascii="宋体" w:hAnsi="宋体" w:eastAsia="宋体"/>
          <w:bCs/>
          <w:sz w:val="21"/>
          <w:szCs w:val="21"/>
        </w:rPr>
        <w:t>授权代表身份证件扫描件：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841D054">
        <w:trPr>
          <w:trHeight w:val="4812" w:hRule="atLeast"/>
          <w:jc w:val="center"/>
        </w:trPr>
        <w:tc>
          <w:tcPr>
            <w:tcW w:w="9207" w:type="dxa"/>
            <w:noWrap w:val="0"/>
            <w:vAlign w:val="top"/>
          </w:tcPr>
          <w:p w14:paraId="03F27924">
            <w:pPr>
              <w:pStyle w:val="171"/>
              <w:keepNext w:val="0"/>
              <w:keepLines w:val="0"/>
              <w:suppressLineNumbers w:val="0"/>
              <w:spacing w:before="0" w:beforeAutospacing="0" w:after="0" w:afterAutospacing="0" w:line="360" w:lineRule="auto"/>
              <w:ind w:left="0" w:right="0"/>
              <w:rPr>
                <w:rFonts w:hint="default" w:ascii="宋体" w:hAnsi="宋体" w:eastAsia="宋体"/>
                <w:bCs/>
                <w:sz w:val="21"/>
                <w:szCs w:val="21"/>
              </w:rPr>
            </w:pPr>
            <w:r>
              <w:rPr>
                <w:rFonts w:hint="eastAsia" w:ascii="宋体" w:hAnsi="宋体" w:eastAsia="宋体"/>
                <w:bCs/>
                <w:sz w:val="21"/>
                <w:szCs w:val="21"/>
              </w:rPr>
              <w:t>正面：                                 反面：</w:t>
            </w:r>
          </w:p>
          <w:p w14:paraId="0AC2209C">
            <w:pPr>
              <w:pStyle w:val="171"/>
              <w:keepNext w:val="0"/>
              <w:keepLines w:val="0"/>
              <w:suppressLineNumbers w:val="0"/>
              <w:spacing w:before="0" w:beforeAutospacing="0" w:after="0" w:afterAutospacing="0" w:line="360" w:lineRule="auto"/>
              <w:ind w:left="0" w:right="0"/>
              <w:rPr>
                <w:rFonts w:hint="default" w:ascii="宋体" w:hAnsi="宋体" w:eastAsia="宋体"/>
                <w:bCs/>
                <w:sz w:val="21"/>
                <w:szCs w:val="21"/>
              </w:rPr>
            </w:pPr>
          </w:p>
        </w:tc>
      </w:tr>
    </w:tbl>
    <w:p w14:paraId="0106AFF0">
      <w:pPr>
        <w:snapToGrid w:val="0"/>
        <w:spacing w:line="360" w:lineRule="auto"/>
        <w:ind w:firstLine="576"/>
        <w:jc w:val="left"/>
        <w:rPr>
          <w:rFonts w:ascii="宋体" w:hAnsi="宋体" w:eastAsia="宋体" w:cs="仿宋_GB2312"/>
          <w:b/>
          <w:bCs/>
          <w:kern w:val="0"/>
          <w:sz w:val="21"/>
          <w:szCs w:val="21"/>
          <w:lang w:val="zh-CN"/>
        </w:rPr>
      </w:pPr>
      <w:r>
        <w:rPr>
          <w:rFonts w:hint="eastAsia" w:ascii="Arial" w:hAnsi="Arial" w:cs="Arial"/>
          <w:b/>
          <w:bCs/>
          <w:color w:val="000000"/>
          <w:szCs w:val="21"/>
          <w:lang w:val="en-US" w:eastAsia="zh-CN"/>
        </w:rPr>
        <w:t>备注：</w:t>
      </w:r>
      <w:r>
        <w:rPr>
          <w:rFonts w:hint="eastAsia" w:ascii="Arial" w:hAnsi="Arial" w:cs="Arial"/>
          <w:b/>
          <w:bCs/>
          <w:color w:val="000000"/>
          <w:szCs w:val="21"/>
          <w:lang w:eastAsia="zh-CN"/>
        </w:rPr>
        <w:t>投标人</w:t>
      </w:r>
      <w:r>
        <w:rPr>
          <w:rFonts w:ascii="Arial" w:hAnsi="Arial" w:cs="Arial"/>
          <w:b/>
          <w:bCs/>
          <w:color w:val="000000"/>
          <w:szCs w:val="21"/>
        </w:rPr>
        <w:t>为其缴纳社保的证明材料（附后）。</w:t>
      </w:r>
    </w:p>
    <w:p w14:paraId="0F5BCE22">
      <w:pPr>
        <w:snapToGrid w:val="0"/>
        <w:spacing w:line="360" w:lineRule="auto"/>
        <w:ind w:firstLine="576"/>
        <w:jc w:val="center"/>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zh-CN"/>
        </w:rPr>
        <w:t xml:space="preserve">               </w:t>
      </w:r>
      <w:r>
        <w:rPr>
          <w:rFonts w:hint="eastAsia" w:ascii="宋体" w:hAnsi="宋体" w:eastAsia="宋体" w:cs="仿宋_GB2312"/>
          <w:kern w:val="0"/>
          <w:sz w:val="21"/>
          <w:szCs w:val="21"/>
          <w:lang w:val="en-US" w:eastAsia="zh-CN"/>
        </w:rPr>
        <w:t xml:space="preserve">   </w:t>
      </w:r>
    </w:p>
    <w:p w14:paraId="327FD542">
      <w:pPr>
        <w:snapToGrid w:val="0"/>
        <w:spacing w:line="360" w:lineRule="auto"/>
        <w:ind w:firstLine="576"/>
        <w:jc w:val="center"/>
        <w:rPr>
          <w:rFonts w:hint="eastAsia" w:ascii="宋体" w:hAnsi="宋体" w:eastAsia="宋体" w:cs="仿宋_GB2312"/>
          <w:kern w:val="0"/>
          <w:sz w:val="21"/>
          <w:szCs w:val="21"/>
          <w:lang w:val="en-US" w:eastAsia="zh-CN"/>
        </w:rPr>
      </w:pPr>
    </w:p>
    <w:p w14:paraId="25B9F361">
      <w:pPr>
        <w:snapToGrid w:val="0"/>
        <w:spacing w:line="360" w:lineRule="auto"/>
        <w:ind w:firstLine="576"/>
        <w:jc w:val="center"/>
        <w:rPr>
          <w:rFonts w:ascii="宋体" w:hAnsi="宋体" w:eastAsia="宋体" w:cs="仿宋_GB2312"/>
          <w:kern w:val="0"/>
          <w:sz w:val="21"/>
          <w:szCs w:val="21"/>
          <w:lang w:val="zh-CN"/>
        </w:rPr>
      </w:pPr>
      <w:r>
        <w:rPr>
          <w:rFonts w:hint="eastAsia" w:ascii="宋体" w:hAnsi="宋体" w:eastAsia="宋体" w:cs="仿宋_GB2312"/>
          <w:kern w:val="0"/>
          <w:sz w:val="21"/>
          <w:szCs w:val="21"/>
          <w:lang w:val="en-US" w:eastAsia="zh-CN"/>
        </w:rPr>
        <w:t xml:space="preserve">                    </w:t>
      </w:r>
      <w:r>
        <w:rPr>
          <w:rFonts w:hint="eastAsia" w:ascii="宋体" w:hAnsi="宋体" w:eastAsia="宋体" w:cs="仿宋_GB2312"/>
          <w:kern w:val="0"/>
          <w:sz w:val="21"/>
          <w:szCs w:val="21"/>
          <w:lang w:val="zh-CN"/>
        </w:rPr>
        <w:t xml:space="preserve"> 投标人名称(电子签名)：                              </w:t>
      </w:r>
    </w:p>
    <w:p w14:paraId="1D1D8E3D">
      <w:pPr>
        <w:spacing w:line="360" w:lineRule="auto"/>
        <w:jc w:val="center"/>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 xml:space="preserve">                   日期：  年  月</w:t>
      </w:r>
    </w:p>
    <w:p w14:paraId="725DB59D">
      <w:pPr>
        <w:adjustRightInd w:val="0"/>
        <w:snapToGrid w:val="0"/>
        <w:spacing w:line="300" w:lineRule="auto"/>
        <w:ind w:firstLine="420" w:firstLineChars="200"/>
        <w:rPr>
          <w:rFonts w:ascii="Arial" w:hAnsi="Arial" w:cs="Arial"/>
          <w:color w:val="000000"/>
          <w:szCs w:val="21"/>
        </w:rPr>
      </w:pPr>
    </w:p>
    <w:p w14:paraId="108C3E5B">
      <w:pPr>
        <w:snapToGrid w:val="0"/>
        <w:spacing w:line="300" w:lineRule="auto"/>
        <w:ind w:firstLine="420" w:firstLineChars="200"/>
        <w:rPr>
          <w:rFonts w:ascii="Arial" w:hAnsi="Arial" w:cs="Arial"/>
          <w:color w:val="000000"/>
        </w:rPr>
      </w:pPr>
    </w:p>
    <w:p w14:paraId="3B780D1E">
      <w:pPr>
        <w:adjustRightInd w:val="0"/>
        <w:snapToGrid w:val="0"/>
        <w:spacing w:line="300" w:lineRule="auto"/>
        <w:ind w:firstLine="420" w:firstLineChars="200"/>
        <w:rPr>
          <w:rFonts w:ascii="Arial" w:hAnsi="Arial" w:cs="Arial"/>
          <w:color w:val="000000"/>
          <w:szCs w:val="21"/>
        </w:rPr>
      </w:pPr>
    </w:p>
    <w:p w14:paraId="681F9E4A">
      <w:pPr>
        <w:adjustRightInd w:val="0"/>
        <w:snapToGrid w:val="0"/>
        <w:spacing w:line="300" w:lineRule="auto"/>
        <w:ind w:firstLine="420" w:firstLineChars="200"/>
        <w:rPr>
          <w:rFonts w:ascii="Arial" w:hAnsi="Arial" w:cs="Arial"/>
          <w:color w:val="000000"/>
          <w:szCs w:val="21"/>
        </w:rPr>
      </w:pPr>
    </w:p>
    <w:p w14:paraId="383E336D">
      <w:pPr>
        <w:adjustRightInd w:val="0"/>
        <w:snapToGrid w:val="0"/>
        <w:spacing w:line="300" w:lineRule="auto"/>
        <w:ind w:firstLine="420" w:firstLineChars="200"/>
        <w:rPr>
          <w:rFonts w:ascii="Arial" w:hAnsi="Arial" w:cs="Arial"/>
          <w:color w:val="000000"/>
          <w:szCs w:val="21"/>
        </w:rPr>
      </w:pPr>
    </w:p>
    <w:p w14:paraId="6A73543B">
      <w:pPr>
        <w:adjustRightInd w:val="0"/>
        <w:snapToGrid w:val="0"/>
        <w:spacing w:line="300" w:lineRule="auto"/>
        <w:ind w:firstLine="420" w:firstLineChars="200"/>
        <w:rPr>
          <w:rFonts w:ascii="Arial" w:hAnsi="Arial" w:cs="Arial"/>
          <w:color w:val="000000"/>
          <w:szCs w:val="21"/>
        </w:rPr>
      </w:pPr>
    </w:p>
    <w:p w14:paraId="069033C1">
      <w:pPr>
        <w:snapToGrid w:val="0"/>
        <w:spacing w:line="360" w:lineRule="auto"/>
        <w:jc w:val="center"/>
        <w:rPr>
          <w:rFonts w:ascii="Arial" w:hAnsi="Arial" w:cs="Arial"/>
          <w:color w:val="000000"/>
        </w:rPr>
      </w:pPr>
      <w:r>
        <w:rPr>
          <w:rFonts w:ascii="Arial" w:hAnsi="Arial" w:cs="Arial"/>
          <w:color w:val="000000"/>
        </w:rPr>
        <w:br w:type="page"/>
      </w:r>
    </w:p>
    <w:p w14:paraId="11F941C1">
      <w:pPr>
        <w:jc w:val="center"/>
        <w:rPr>
          <w:rFonts w:hint="eastAsia" w:ascii="Arial" w:hAnsi="Arial" w:eastAsia="宋体" w:cs="Arial"/>
          <w:b/>
          <w:bCs/>
          <w:color w:val="000000"/>
          <w:szCs w:val="21"/>
          <w:lang w:val="en-US" w:eastAsia="zh-CN"/>
        </w:rPr>
      </w:pPr>
      <w:r>
        <w:rPr>
          <w:rFonts w:hint="eastAsia" w:ascii="Arial" w:hAnsi="Arial" w:eastAsia="宋体" w:cs="Arial"/>
          <w:b/>
          <w:bCs/>
          <w:color w:val="000000"/>
          <w:szCs w:val="21"/>
          <w:lang w:eastAsia="zh-CN"/>
        </w:rPr>
        <w:t>投标人</w:t>
      </w:r>
      <w:r>
        <w:rPr>
          <w:rFonts w:ascii="Arial" w:hAnsi="Arial" w:eastAsia="宋体" w:cs="Arial"/>
          <w:b/>
          <w:bCs/>
          <w:color w:val="000000"/>
          <w:szCs w:val="21"/>
        </w:rPr>
        <w:t>为</w:t>
      </w:r>
      <w:r>
        <w:rPr>
          <w:rFonts w:hint="eastAsia" w:ascii="Arial" w:hAnsi="Arial" w:eastAsia="宋体" w:cs="Arial"/>
          <w:b/>
          <w:bCs/>
          <w:color w:val="000000"/>
          <w:szCs w:val="21"/>
        </w:rPr>
        <w:t>授权代表</w:t>
      </w:r>
      <w:r>
        <w:rPr>
          <w:rFonts w:ascii="Arial" w:hAnsi="Arial" w:eastAsia="宋体" w:cs="Arial"/>
          <w:b/>
          <w:bCs/>
          <w:color w:val="000000"/>
          <w:szCs w:val="21"/>
        </w:rPr>
        <w:t>缴纳社保的证明材料</w:t>
      </w:r>
    </w:p>
    <w:p w14:paraId="457EB5D4">
      <w:pPr>
        <w:rPr>
          <w:rFonts w:hint="eastAsia" w:ascii="Arial" w:hAnsi="Arial" w:cs="Arial"/>
          <w:color w:val="000000"/>
          <w:lang w:val="en-US" w:eastAsia="zh-CN"/>
        </w:rPr>
      </w:pPr>
      <w:r>
        <w:rPr>
          <w:rFonts w:hint="eastAsia" w:ascii="Arial" w:hAnsi="Arial" w:cs="Arial"/>
          <w:color w:val="000000"/>
          <w:lang w:val="en-US" w:eastAsia="zh-CN"/>
        </w:rPr>
        <w:br w:type="page"/>
      </w:r>
    </w:p>
    <w:p w14:paraId="5755E846">
      <w:pPr>
        <w:pStyle w:val="4"/>
        <w:numPr>
          <w:ilvl w:val="0"/>
          <w:numId w:val="5"/>
        </w:numPr>
        <w:ind w:firstLine="422"/>
        <w:rPr>
          <w:rFonts w:hint="eastAsia" w:ascii="Arial" w:hAnsi="Arial" w:cs="Arial"/>
          <w:lang w:eastAsia="zh-CN"/>
        </w:rPr>
      </w:pPr>
      <w:r>
        <w:rPr>
          <w:rFonts w:ascii="Arial" w:hAnsi="Arial" w:cs="Arial"/>
        </w:rPr>
        <w:t>分包意向协议书</w:t>
      </w:r>
      <w:r>
        <w:rPr>
          <w:rFonts w:hint="eastAsia" w:ascii="Arial" w:hAnsi="Arial" w:cs="Arial"/>
          <w:lang w:eastAsia="zh-CN"/>
        </w:rPr>
        <w:t>（</w:t>
      </w:r>
      <w:r>
        <w:rPr>
          <w:rFonts w:hint="eastAsia" w:ascii="Arial" w:hAnsi="Arial" w:cs="Arial"/>
          <w:lang w:val="en-US" w:eastAsia="zh-CN"/>
        </w:rPr>
        <w:t>如果有</w:t>
      </w:r>
      <w:r>
        <w:rPr>
          <w:rFonts w:hint="eastAsia" w:ascii="Arial" w:hAnsi="Arial" w:cs="Arial"/>
          <w:lang w:eastAsia="zh-CN"/>
        </w:rPr>
        <w:t>）</w:t>
      </w:r>
    </w:p>
    <w:p w14:paraId="7431FB3C">
      <w:pPr>
        <w:numPr>
          <w:ilvl w:val="0"/>
          <w:numId w:val="0"/>
        </w:numPr>
        <w:rPr>
          <w:rFonts w:hint="eastAsia"/>
          <w:lang w:eastAsia="zh-CN"/>
        </w:rPr>
      </w:pPr>
    </w:p>
    <w:p w14:paraId="0E287499">
      <w:pPr>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分包意向协议（如果有）</w:t>
      </w:r>
    </w:p>
    <w:p w14:paraId="48460E73">
      <w:pPr>
        <w:widowControl/>
        <w:spacing w:line="360" w:lineRule="auto"/>
        <w:ind w:firstLine="105" w:firstLineChars="50"/>
        <w:jc w:val="both"/>
        <w:rPr>
          <w:rFonts w:ascii="宋体" w:hAnsi="宋体" w:eastAsia="宋体" w:cs="宋体"/>
          <w:sz w:val="21"/>
          <w:szCs w:val="21"/>
        </w:rPr>
      </w:pPr>
      <w:r>
        <w:rPr>
          <w:rFonts w:hint="eastAsia" w:ascii="宋体" w:hAnsi="宋体" w:eastAsia="宋体" w:cs="宋体"/>
          <w:sz w:val="21"/>
          <w:szCs w:val="21"/>
        </w:rPr>
        <w:t>（</w:t>
      </w:r>
      <w:r>
        <w:rPr>
          <w:rFonts w:hint="eastAsia" w:ascii="宋体" w:hAnsi="宋体" w:cs="宋体"/>
          <w:b/>
          <w:sz w:val="21"/>
          <w:szCs w:val="21"/>
          <w:lang w:val="en-US" w:eastAsia="zh-CN"/>
        </w:rPr>
        <w:t>中标</w:t>
      </w:r>
      <w:r>
        <w:rPr>
          <w:rFonts w:hint="eastAsia" w:ascii="宋体" w:hAnsi="宋体" w:eastAsia="宋体" w:cs="宋体"/>
          <w:b/>
          <w:sz w:val="21"/>
          <w:szCs w:val="21"/>
        </w:rPr>
        <w:t>后以分包方式履行合同的，提供分包意向协议；</w:t>
      </w:r>
      <w:r>
        <w:rPr>
          <w:rFonts w:hint="eastAsia" w:ascii="宋体" w:hAnsi="宋体" w:cs="宋体"/>
          <w:b/>
          <w:sz w:val="21"/>
          <w:szCs w:val="21"/>
          <w:lang w:val="en-US" w:eastAsia="zh-CN"/>
        </w:rPr>
        <w:t>招标</w:t>
      </w:r>
      <w:r>
        <w:rPr>
          <w:rFonts w:hint="eastAsia" w:ascii="宋体" w:hAnsi="宋体" w:eastAsia="宋体" w:cs="宋体"/>
          <w:b/>
          <w:sz w:val="21"/>
          <w:szCs w:val="21"/>
        </w:rPr>
        <w:t>人不同意分包或者</w:t>
      </w:r>
      <w:r>
        <w:rPr>
          <w:rFonts w:hint="eastAsia" w:ascii="宋体" w:hAnsi="宋体" w:cs="宋体"/>
          <w:b/>
          <w:sz w:val="21"/>
          <w:szCs w:val="21"/>
          <w:lang w:val="en-US" w:eastAsia="zh-CN"/>
        </w:rPr>
        <w:t>中标人</w:t>
      </w:r>
      <w:r>
        <w:rPr>
          <w:rFonts w:hint="eastAsia" w:ascii="宋体" w:hAnsi="宋体" w:eastAsia="宋体" w:cs="宋体"/>
          <w:b/>
          <w:sz w:val="21"/>
          <w:szCs w:val="21"/>
        </w:rPr>
        <w:t>不以分包方式履行合同的，则不需要提供。</w:t>
      </w:r>
      <w:r>
        <w:rPr>
          <w:rFonts w:hint="eastAsia" w:ascii="宋体" w:hAnsi="宋体" w:eastAsia="宋体" w:cs="宋体"/>
          <w:sz w:val="21"/>
          <w:szCs w:val="21"/>
        </w:rPr>
        <w:t>）</w:t>
      </w:r>
    </w:p>
    <w:p w14:paraId="2F202586">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u w:val="single"/>
        </w:rPr>
        <w:t>（</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名称）</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lang w:val="zh-CN"/>
        </w:rPr>
        <w:t>若成为</w:t>
      </w:r>
      <w:r>
        <w:rPr>
          <w:rFonts w:hint="default" w:ascii="Arial" w:hAnsi="Arial" w:eastAsia="宋体" w:cs="Arial"/>
          <w:sz w:val="21"/>
          <w:szCs w:val="21"/>
          <w:u w:val="single"/>
        </w:rPr>
        <w:t>（项目名称）</w:t>
      </w:r>
      <w:r>
        <w:rPr>
          <w:rFonts w:hint="eastAsia" w:ascii="Arial" w:hAnsi="Arial" w:cs="Arial"/>
          <w:sz w:val="21"/>
          <w:szCs w:val="21"/>
          <w:u w:val="single"/>
          <w:lang w:val="en-US" w:eastAsia="zh-CN"/>
        </w:rPr>
        <w:t xml:space="preserve"> </w:t>
      </w:r>
      <w:r>
        <w:rPr>
          <w:rFonts w:hint="default" w:ascii="Arial" w:hAnsi="Arial" w:eastAsia="宋体" w:cs="Arial"/>
          <w:sz w:val="21"/>
          <w:szCs w:val="21"/>
        </w:rPr>
        <w:t>【项目编号：</w:t>
      </w:r>
      <w:r>
        <w:rPr>
          <w:rFonts w:hint="default" w:ascii="Arial" w:hAnsi="Arial" w:eastAsia="宋体" w:cs="Arial"/>
          <w:sz w:val="21"/>
          <w:szCs w:val="21"/>
          <w:u w:val="single"/>
        </w:rPr>
        <w:t>（采购编号）</w:t>
      </w:r>
      <w:r>
        <w:rPr>
          <w:rFonts w:hint="eastAsia" w:ascii="Arial" w:hAnsi="Arial" w:cs="Arial"/>
          <w:sz w:val="21"/>
          <w:szCs w:val="21"/>
          <w:u w:val="single"/>
          <w:lang w:val="en-US" w:eastAsia="zh-CN"/>
        </w:rPr>
        <w:t xml:space="preserve"> </w:t>
      </w:r>
      <w:r>
        <w:rPr>
          <w:rFonts w:hint="default" w:ascii="Arial" w:hAnsi="Arial" w:eastAsia="宋体" w:cs="Arial"/>
          <w:sz w:val="21"/>
          <w:szCs w:val="21"/>
        </w:rPr>
        <w:t>】</w:t>
      </w:r>
      <w:r>
        <w:rPr>
          <w:rFonts w:hint="default" w:ascii="Arial" w:hAnsi="Arial" w:eastAsia="宋体" w:cs="Arial"/>
          <w:kern w:val="0"/>
          <w:sz w:val="21"/>
          <w:szCs w:val="21"/>
          <w:lang w:val="zh-CN"/>
        </w:rPr>
        <w:t>的</w:t>
      </w:r>
      <w:r>
        <w:rPr>
          <w:rFonts w:hint="eastAsia" w:ascii="Arial" w:hAnsi="Arial" w:cs="Arial"/>
          <w:kern w:val="0"/>
          <w:sz w:val="21"/>
          <w:szCs w:val="21"/>
          <w:lang w:val="en-US" w:eastAsia="zh-CN"/>
        </w:rPr>
        <w:t>中标</w:t>
      </w:r>
      <w:r>
        <w:rPr>
          <w:rFonts w:hint="default" w:ascii="Arial" w:hAnsi="Arial" w:eastAsia="宋体" w:cs="Arial"/>
          <w:kern w:val="0"/>
          <w:sz w:val="21"/>
          <w:szCs w:val="21"/>
          <w:lang w:val="zh-CN"/>
        </w:rPr>
        <w:t>人，将依法采取分包方式履行合同。</w:t>
      </w:r>
      <w:r>
        <w:rPr>
          <w:rFonts w:hint="default" w:ascii="Arial" w:hAnsi="Arial" w:eastAsia="宋体" w:cs="Arial"/>
          <w:kern w:val="0"/>
          <w:sz w:val="21"/>
          <w:szCs w:val="21"/>
          <w:u w:val="single"/>
        </w:rPr>
        <w:t>（</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名称）</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rPr>
        <w:t>与</w:t>
      </w:r>
      <w:r>
        <w:rPr>
          <w:rFonts w:hint="default" w:ascii="Arial" w:hAnsi="Arial" w:eastAsia="宋体" w:cs="Arial"/>
          <w:kern w:val="0"/>
          <w:sz w:val="21"/>
          <w:szCs w:val="21"/>
          <w:u w:val="single"/>
        </w:rPr>
        <w:t>（所有分包</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名称）</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rPr>
        <w:t>达成分包意向协议</w:t>
      </w:r>
      <w:r>
        <w:rPr>
          <w:rFonts w:hint="default" w:ascii="Arial" w:hAnsi="Arial" w:eastAsia="宋体" w:cs="Arial"/>
          <w:kern w:val="0"/>
          <w:sz w:val="21"/>
          <w:szCs w:val="21"/>
          <w:lang w:val="zh-CN"/>
        </w:rPr>
        <w:t xml:space="preserve">。 </w:t>
      </w:r>
    </w:p>
    <w:p w14:paraId="63347371">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一、分包标的及数量</w:t>
      </w:r>
    </w:p>
    <w:p w14:paraId="655ECC9F">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u w:val="single"/>
        </w:rPr>
        <w:t>（</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名称）</w:t>
      </w:r>
      <w:r>
        <w:rPr>
          <w:rFonts w:hint="eastAsia" w:ascii="Arial" w:hAnsi="Arial" w:cs="Arial"/>
          <w:kern w:val="0"/>
          <w:sz w:val="21"/>
          <w:szCs w:val="21"/>
          <w:u w:val="single"/>
          <w:lang w:val="en-US" w:eastAsia="zh-CN"/>
        </w:rPr>
        <w:t xml:space="preserve"> </w:t>
      </w:r>
      <w:r>
        <w:rPr>
          <w:rFonts w:hint="default" w:ascii="Arial" w:hAnsi="Arial" w:eastAsia="宋体" w:cs="Arial"/>
          <w:kern w:val="0"/>
          <w:sz w:val="21"/>
          <w:szCs w:val="21"/>
          <w:lang w:val="zh-CN"/>
        </w:rPr>
        <w:t>将</w:t>
      </w:r>
      <w:r>
        <w:rPr>
          <w:rFonts w:hint="default" w:ascii="Arial" w:hAnsi="Arial" w:eastAsia="宋体" w:cs="Arial"/>
          <w:sz w:val="21"/>
          <w:szCs w:val="21"/>
          <w:u w:val="single"/>
        </w:rPr>
        <w:t xml:space="preserve">  </w:t>
      </w:r>
      <w:r>
        <w:rPr>
          <w:rFonts w:hint="default" w:ascii="Arial" w:hAnsi="Arial" w:eastAsia="宋体" w:cs="Arial"/>
          <w:kern w:val="0"/>
          <w:sz w:val="21"/>
          <w:szCs w:val="21"/>
          <w:u w:val="single"/>
        </w:rPr>
        <w:t xml:space="preserve"> XX工作内容   </w:t>
      </w:r>
      <w:r>
        <w:rPr>
          <w:rFonts w:hint="default" w:ascii="Arial" w:hAnsi="Arial" w:eastAsia="宋体" w:cs="Arial"/>
          <w:sz w:val="21"/>
          <w:szCs w:val="21"/>
        </w:rPr>
        <w:t>分包给</w:t>
      </w:r>
      <w:r>
        <w:rPr>
          <w:rFonts w:hint="default" w:ascii="Arial" w:hAnsi="Arial" w:eastAsia="宋体" w:cs="Arial"/>
          <w:kern w:val="0"/>
          <w:sz w:val="21"/>
          <w:szCs w:val="21"/>
          <w:u w:val="single"/>
        </w:rPr>
        <w:t>（分包</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1名称）</w:t>
      </w:r>
      <w:r>
        <w:rPr>
          <w:rFonts w:hint="default" w:ascii="Arial" w:hAnsi="Arial" w:eastAsia="宋体" w:cs="Arial"/>
          <w:kern w:val="0"/>
          <w:sz w:val="21"/>
          <w:szCs w:val="21"/>
          <w:lang w:val="zh-CN"/>
        </w:rPr>
        <w:t>，</w:t>
      </w:r>
      <w:r>
        <w:rPr>
          <w:rFonts w:hint="default" w:ascii="Arial" w:hAnsi="Arial" w:eastAsia="宋体" w:cs="Arial"/>
          <w:kern w:val="0"/>
          <w:sz w:val="21"/>
          <w:szCs w:val="21"/>
          <w:u w:val="single"/>
        </w:rPr>
        <w:t>（分包</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2名称），</w:t>
      </w:r>
      <w:r>
        <w:rPr>
          <w:rFonts w:hint="default" w:ascii="Arial" w:hAnsi="Arial" w:eastAsia="宋体" w:cs="Arial"/>
          <w:kern w:val="0"/>
          <w:sz w:val="21"/>
          <w:szCs w:val="21"/>
          <w:lang w:val="zh-CN"/>
        </w:rPr>
        <w:t>具备承</w:t>
      </w:r>
      <w:r>
        <w:rPr>
          <w:rFonts w:hint="default" w:ascii="Arial" w:hAnsi="Arial" w:eastAsia="宋体" w:cs="Arial"/>
          <w:kern w:val="0"/>
          <w:sz w:val="21"/>
          <w:szCs w:val="21"/>
        </w:rPr>
        <w:t>担</w:t>
      </w:r>
      <w:r>
        <w:rPr>
          <w:rFonts w:hint="default" w:ascii="Arial" w:hAnsi="Arial" w:eastAsia="宋体" w:cs="Arial"/>
          <w:kern w:val="0"/>
          <w:sz w:val="21"/>
          <w:szCs w:val="21"/>
          <w:u w:val="single"/>
          <w:lang w:val="zh-CN"/>
        </w:rPr>
        <w:t>XX工作内容</w:t>
      </w:r>
      <w:r>
        <w:rPr>
          <w:rFonts w:hint="default" w:ascii="Arial" w:hAnsi="Arial" w:eastAsia="宋体" w:cs="Arial"/>
          <w:kern w:val="0"/>
          <w:sz w:val="21"/>
          <w:szCs w:val="21"/>
          <w:lang w:val="zh-CN"/>
        </w:rPr>
        <w:t>相应资质条件且不得再次分包；</w:t>
      </w:r>
    </w:p>
    <w:p w14:paraId="6B21D0F0">
      <w:pPr>
        <w:ind w:firstLine="724" w:firstLineChars="345"/>
        <w:jc w:val="both"/>
        <w:rPr>
          <w:rFonts w:hint="default" w:ascii="Arial" w:hAnsi="Arial" w:eastAsia="宋体" w:cs="Arial"/>
          <w:kern w:val="0"/>
          <w:sz w:val="21"/>
          <w:szCs w:val="21"/>
        </w:rPr>
      </w:pPr>
      <w:r>
        <w:rPr>
          <w:rFonts w:hint="default" w:ascii="Arial" w:hAnsi="Arial" w:eastAsia="宋体" w:cs="Arial"/>
          <w:kern w:val="0"/>
          <w:sz w:val="21"/>
          <w:szCs w:val="21"/>
        </w:rPr>
        <w:t>……</w:t>
      </w:r>
    </w:p>
    <w:p w14:paraId="33F485EF">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二、分包投标人中小企业合同份额（如果有）</w:t>
      </w:r>
    </w:p>
    <w:p w14:paraId="56F8EA31">
      <w:pPr>
        <w:spacing w:line="360" w:lineRule="auto"/>
        <w:ind w:firstLine="420" w:firstLineChars="200"/>
        <w:jc w:val="both"/>
        <w:rPr>
          <w:rFonts w:hint="default" w:ascii="Arial" w:hAnsi="Arial" w:eastAsia="宋体" w:cs="Arial"/>
          <w:sz w:val="21"/>
          <w:szCs w:val="21"/>
        </w:rPr>
      </w:pPr>
      <w:r>
        <w:rPr>
          <w:rFonts w:hint="default" w:ascii="Arial" w:hAnsi="Arial" w:eastAsia="宋体" w:cs="Arial"/>
          <w:kern w:val="0"/>
          <w:sz w:val="21"/>
          <w:szCs w:val="21"/>
        </w:rPr>
        <w:t>1、</w:t>
      </w:r>
      <w:r>
        <w:rPr>
          <w:rFonts w:hint="default" w:ascii="Arial" w:hAnsi="Arial" w:eastAsia="宋体" w:cs="Arial"/>
          <w:kern w:val="0"/>
          <w:sz w:val="21"/>
          <w:szCs w:val="21"/>
          <w:u w:val="single"/>
        </w:rPr>
        <w:t>（分包</w:t>
      </w:r>
      <w:r>
        <w:rPr>
          <w:rFonts w:hint="default" w:ascii="Arial" w:hAnsi="Arial" w:eastAsia="宋体" w:cs="Arial"/>
          <w:kern w:val="0"/>
          <w:sz w:val="21"/>
          <w:szCs w:val="21"/>
          <w:u w:val="single"/>
          <w:lang w:eastAsia="zh-CN"/>
        </w:rPr>
        <w:t>投标人</w:t>
      </w:r>
      <w:r>
        <w:rPr>
          <w:rFonts w:hint="default" w:ascii="Arial" w:hAnsi="Arial" w:eastAsia="宋体" w:cs="Arial"/>
          <w:kern w:val="0"/>
          <w:sz w:val="21"/>
          <w:szCs w:val="21"/>
          <w:u w:val="single"/>
        </w:rPr>
        <w:t>X,……）提供的</w:t>
      </w:r>
      <w:r>
        <w:rPr>
          <w:rFonts w:hint="eastAsia" w:ascii="Arial" w:hAnsi="Arial" w:cs="Arial"/>
          <w:kern w:val="0"/>
          <w:sz w:val="21"/>
          <w:szCs w:val="21"/>
          <w:u w:val="single"/>
          <w:lang w:val="en-US" w:eastAsia="zh-CN"/>
        </w:rPr>
        <w:t>服务</w:t>
      </w:r>
      <w:r>
        <w:rPr>
          <w:rFonts w:hint="default" w:ascii="Arial" w:hAnsi="Arial" w:eastAsia="宋体" w:cs="Arial"/>
          <w:kern w:val="0"/>
          <w:sz w:val="21"/>
          <w:szCs w:val="21"/>
          <w:u w:val="single"/>
        </w:rPr>
        <w:t>全部由小微企业</w:t>
      </w:r>
      <w:r>
        <w:rPr>
          <w:rFonts w:hint="eastAsia" w:ascii="Arial" w:hAnsi="Arial" w:cs="Arial"/>
          <w:kern w:val="0"/>
          <w:sz w:val="21"/>
          <w:szCs w:val="21"/>
          <w:u w:val="single"/>
          <w:lang w:val="en-US" w:eastAsia="zh-CN"/>
        </w:rPr>
        <w:t>承接</w:t>
      </w:r>
      <w:r>
        <w:rPr>
          <w:rFonts w:hint="default" w:ascii="Arial" w:hAnsi="Arial" w:eastAsia="宋体" w:cs="Arial"/>
          <w:kern w:val="0"/>
          <w:sz w:val="21"/>
          <w:szCs w:val="21"/>
          <w:u w:val="single"/>
        </w:rPr>
        <w:t>，</w:t>
      </w:r>
      <w:r>
        <w:rPr>
          <w:rFonts w:hint="default" w:ascii="Arial" w:hAnsi="Arial" w:eastAsia="宋体" w:cs="Arial"/>
          <w:kern w:val="0"/>
          <w:sz w:val="21"/>
          <w:szCs w:val="21"/>
        </w:rPr>
        <w:t>其合同份额占到合同总金额</w:t>
      </w:r>
      <w:r>
        <w:rPr>
          <w:rFonts w:hint="default" w:ascii="Arial" w:hAnsi="Arial" w:eastAsia="宋体" w:cs="Arial"/>
          <w:kern w:val="0"/>
          <w:sz w:val="21"/>
          <w:szCs w:val="21"/>
          <w:u w:val="single"/>
        </w:rPr>
        <w:t xml:space="preserve">     </w:t>
      </w:r>
      <w:r>
        <w:rPr>
          <w:rFonts w:hint="default" w:ascii="Arial" w:hAnsi="Arial" w:eastAsia="宋体" w:cs="Arial"/>
          <w:kern w:val="0"/>
          <w:sz w:val="21"/>
          <w:szCs w:val="21"/>
        </w:rPr>
        <w:t>%以上</w:t>
      </w:r>
      <w:r>
        <w:rPr>
          <w:rFonts w:hint="default" w:ascii="Arial" w:hAnsi="Arial" w:eastAsia="宋体" w:cs="Arial"/>
          <w:sz w:val="21"/>
          <w:szCs w:val="21"/>
        </w:rPr>
        <w:t>。</w:t>
      </w:r>
    </w:p>
    <w:p w14:paraId="2C883AEB">
      <w:pPr>
        <w:spacing w:line="360" w:lineRule="auto"/>
        <w:ind w:firstLine="420" w:firstLineChars="200"/>
        <w:jc w:val="both"/>
        <w:rPr>
          <w:rFonts w:hint="default" w:ascii="Arial" w:hAnsi="Arial" w:eastAsia="宋体" w:cs="Arial"/>
          <w:b/>
          <w:bCs/>
          <w:kern w:val="0"/>
          <w:sz w:val="21"/>
          <w:szCs w:val="21"/>
          <w:lang w:val="zh-CN"/>
        </w:rPr>
      </w:pPr>
      <w:r>
        <w:rPr>
          <w:rFonts w:hint="default" w:ascii="Arial" w:hAnsi="Arial" w:eastAsia="宋体" w:cs="Arial"/>
          <w:sz w:val="21"/>
          <w:szCs w:val="21"/>
        </w:rPr>
        <w:t>2、中小企业合同金额达到</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hint="default" w:ascii="Arial" w:hAnsi="Arial" w:eastAsia="宋体" w:cs="Arial"/>
          <w:sz w:val="21"/>
          <w:szCs w:val="21"/>
          <w:u w:val="single"/>
        </w:rPr>
        <w:t xml:space="preserve"> </w:t>
      </w:r>
      <w:r>
        <w:rPr>
          <w:rFonts w:hint="default" w:ascii="Arial" w:hAnsi="Arial" w:eastAsia="宋体" w:cs="Arial"/>
          <w:sz w:val="21"/>
          <w:szCs w:val="21"/>
        </w:rPr>
        <w:t>%，其中小微企业合同金额达到</w:t>
      </w:r>
      <w:r>
        <w:rPr>
          <w:rFonts w:hint="eastAsia" w:ascii="Arial" w:hAnsi="Arial" w:cs="Arial"/>
          <w:sz w:val="21"/>
          <w:szCs w:val="21"/>
          <w:u w:val="single"/>
          <w:lang w:val="en-US" w:eastAsia="zh-CN"/>
        </w:rPr>
        <w:t xml:space="preserve">   </w:t>
      </w:r>
      <w:r>
        <w:rPr>
          <w:rFonts w:hint="default" w:ascii="Arial" w:hAnsi="Arial" w:eastAsia="宋体" w:cs="Arial"/>
          <w:sz w:val="21"/>
          <w:szCs w:val="21"/>
          <w:u w:val="single"/>
        </w:rPr>
        <w:t xml:space="preserve"> </w:t>
      </w:r>
      <w:r>
        <w:rPr>
          <w:rFonts w:hint="default" w:ascii="Arial" w:hAnsi="Arial" w:eastAsia="宋体" w:cs="Arial"/>
          <w:sz w:val="21"/>
          <w:szCs w:val="21"/>
        </w:rPr>
        <w:t>%</w:t>
      </w:r>
      <w:r>
        <w:rPr>
          <w:rFonts w:hint="default" w:ascii="Arial" w:hAnsi="Arial" w:eastAsia="宋体" w:cs="Arial"/>
          <w:kern w:val="0"/>
          <w:sz w:val="21"/>
          <w:szCs w:val="21"/>
          <w:lang w:val="zh-CN"/>
        </w:rPr>
        <w:t>。</w:t>
      </w:r>
    </w:p>
    <w:p w14:paraId="5A62F9CD">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三、分包工作履行期限、地点、方式</w:t>
      </w:r>
    </w:p>
    <w:p w14:paraId="7D9D3F12">
      <w:pPr>
        <w:snapToGrid w:val="0"/>
        <w:spacing w:line="360" w:lineRule="auto"/>
        <w:ind w:firstLine="576"/>
        <w:jc w:val="both"/>
        <w:rPr>
          <w:rFonts w:hint="default" w:ascii="Arial" w:hAnsi="Arial" w:eastAsia="宋体" w:cs="Arial"/>
          <w:sz w:val="21"/>
          <w:szCs w:val="21"/>
          <w:u w:val="single"/>
        </w:rPr>
      </w:pPr>
      <w:r>
        <w:rPr>
          <w:rFonts w:hint="default" w:ascii="Arial" w:hAnsi="Arial" w:eastAsia="宋体" w:cs="Arial"/>
          <w:sz w:val="21"/>
          <w:szCs w:val="21"/>
          <w:u w:val="single"/>
        </w:rPr>
        <w:t xml:space="preserve">                                                                                  </w:t>
      </w:r>
    </w:p>
    <w:p w14:paraId="32BA377A">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四、质量</w:t>
      </w:r>
    </w:p>
    <w:p w14:paraId="56487EFA">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sz w:val="21"/>
          <w:szCs w:val="21"/>
          <w:u w:val="single"/>
        </w:rPr>
        <w:t xml:space="preserve">                                                                                       </w:t>
      </w:r>
    </w:p>
    <w:p w14:paraId="428F7376">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五、价款或者报酬</w:t>
      </w:r>
    </w:p>
    <w:p w14:paraId="0A74CEF2">
      <w:pPr>
        <w:snapToGrid w:val="0"/>
        <w:spacing w:line="360" w:lineRule="auto"/>
        <w:ind w:left="573" w:leftChars="273"/>
        <w:jc w:val="both"/>
        <w:rPr>
          <w:rFonts w:hint="default" w:ascii="Arial" w:hAnsi="Arial" w:eastAsia="宋体" w:cs="Arial"/>
          <w:kern w:val="0"/>
          <w:sz w:val="21"/>
          <w:szCs w:val="21"/>
          <w:lang w:val="zh-CN"/>
        </w:rPr>
      </w:pPr>
      <w:r>
        <w:rPr>
          <w:rFonts w:hint="default" w:ascii="Arial" w:hAnsi="Arial" w:eastAsia="宋体" w:cs="Arial"/>
          <w:sz w:val="21"/>
          <w:szCs w:val="21"/>
          <w:u w:val="single"/>
        </w:rPr>
        <w:t xml:space="preserve">                                                                                     </w:t>
      </w:r>
    </w:p>
    <w:p w14:paraId="4BA8462F">
      <w:pPr>
        <w:snapToGrid w:val="0"/>
        <w:spacing w:line="360" w:lineRule="auto"/>
        <w:ind w:left="573" w:leftChars="273"/>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六、违约责任</w:t>
      </w:r>
    </w:p>
    <w:p w14:paraId="142F3A7A">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sz w:val="21"/>
          <w:szCs w:val="21"/>
          <w:u w:val="single"/>
        </w:rPr>
        <w:t xml:space="preserve">                                                                                     </w:t>
      </w:r>
    </w:p>
    <w:p w14:paraId="012E5DBB">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七、争议解决的办法</w:t>
      </w:r>
    </w:p>
    <w:p w14:paraId="39DF125C">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sz w:val="21"/>
          <w:szCs w:val="21"/>
          <w:u w:val="single"/>
        </w:rPr>
        <w:t xml:space="preserve">                                                                                  </w:t>
      </w:r>
    </w:p>
    <w:p w14:paraId="64D10E7A">
      <w:pPr>
        <w:snapToGrid w:val="0"/>
        <w:spacing w:line="360" w:lineRule="auto"/>
        <w:ind w:firstLine="576"/>
        <w:jc w:val="both"/>
        <w:rPr>
          <w:rFonts w:hint="default" w:ascii="Arial" w:hAnsi="Arial" w:eastAsia="宋体" w:cs="Arial"/>
          <w:kern w:val="0"/>
          <w:sz w:val="21"/>
          <w:szCs w:val="21"/>
          <w:lang w:val="zh-CN"/>
        </w:rPr>
      </w:pPr>
      <w:r>
        <w:rPr>
          <w:rFonts w:hint="default" w:ascii="Arial" w:hAnsi="Arial" w:eastAsia="宋体" w:cs="Arial"/>
          <w:kern w:val="0"/>
          <w:sz w:val="21"/>
          <w:szCs w:val="21"/>
          <w:lang w:val="zh-CN"/>
        </w:rPr>
        <w:t>八、其他</w:t>
      </w:r>
    </w:p>
    <w:p w14:paraId="11392B68">
      <w:pPr>
        <w:snapToGrid w:val="0"/>
        <w:spacing w:line="360" w:lineRule="auto"/>
        <w:ind w:firstLine="630" w:firstLineChars="300"/>
        <w:jc w:val="both"/>
        <w:rPr>
          <w:rFonts w:hint="default" w:ascii="Arial" w:hAnsi="Arial" w:eastAsia="宋体" w:cs="Arial"/>
          <w:kern w:val="0"/>
          <w:sz w:val="21"/>
          <w:szCs w:val="21"/>
          <w:lang w:val="zh-CN"/>
        </w:rPr>
      </w:pPr>
      <w:r>
        <w:rPr>
          <w:rFonts w:hint="default" w:ascii="Arial" w:hAnsi="Arial" w:eastAsia="宋体" w:cs="Arial"/>
          <w:sz w:val="21"/>
          <w:szCs w:val="21"/>
        </w:rPr>
        <w:t>中小企业合同金额达到</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hint="default" w:ascii="Arial" w:hAnsi="Arial" w:eastAsia="宋体" w:cs="Arial"/>
          <w:sz w:val="21"/>
          <w:szCs w:val="21"/>
          <w:u w:val="single"/>
        </w:rPr>
        <w:t xml:space="preserve"> </w:t>
      </w:r>
      <w:r>
        <w:rPr>
          <w:rFonts w:hint="default" w:ascii="Arial" w:hAnsi="Arial" w:eastAsia="宋体" w:cs="Arial"/>
          <w:sz w:val="21"/>
          <w:szCs w:val="21"/>
        </w:rPr>
        <w:t>%，小微企业合同金额达到</w:t>
      </w:r>
      <w:r>
        <w:rPr>
          <w:rFonts w:hint="default"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hint="default" w:ascii="Arial" w:hAnsi="Arial" w:eastAsia="宋体" w:cs="Arial"/>
          <w:sz w:val="21"/>
          <w:szCs w:val="21"/>
        </w:rPr>
        <w:t>%</w:t>
      </w:r>
      <w:r>
        <w:rPr>
          <w:rFonts w:hint="default" w:ascii="Arial" w:hAnsi="Arial" w:eastAsia="宋体" w:cs="Arial"/>
          <w:kern w:val="0"/>
          <w:sz w:val="21"/>
          <w:szCs w:val="21"/>
          <w:lang w:val="zh-CN"/>
        </w:rPr>
        <w:t>。</w:t>
      </w:r>
    </w:p>
    <w:p w14:paraId="669BDE59">
      <w:pPr>
        <w:snapToGrid w:val="0"/>
        <w:spacing w:line="360" w:lineRule="auto"/>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 xml:space="preserve">                                   投标人名称(电子签名)：</w:t>
      </w:r>
    </w:p>
    <w:p w14:paraId="1F2F3DE7">
      <w:pPr>
        <w:snapToGrid w:val="0"/>
        <w:spacing w:line="360" w:lineRule="auto"/>
        <w:ind w:firstLine="3570" w:firstLineChars="1700"/>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分包投标人名称(电子签名/公章)：</w:t>
      </w:r>
    </w:p>
    <w:p w14:paraId="61D43350">
      <w:pPr>
        <w:snapToGrid w:val="0"/>
        <w:spacing w:line="360" w:lineRule="auto"/>
        <w:ind w:firstLine="5250" w:firstLineChars="2500"/>
        <w:jc w:val="right"/>
        <w:rPr>
          <w:rFonts w:hint="default" w:ascii="Arial" w:hAnsi="Arial" w:eastAsia="宋体" w:cs="Arial"/>
          <w:kern w:val="0"/>
          <w:sz w:val="21"/>
          <w:szCs w:val="21"/>
          <w:lang w:val="zh-CN"/>
        </w:rPr>
      </w:pPr>
      <w:r>
        <w:rPr>
          <w:rFonts w:hint="default" w:ascii="Arial" w:hAnsi="Arial" w:eastAsia="宋体" w:cs="Arial"/>
          <w:kern w:val="0"/>
          <w:sz w:val="21"/>
          <w:szCs w:val="21"/>
          <w:lang w:val="zh-CN"/>
        </w:rPr>
        <w:t>……</w:t>
      </w:r>
    </w:p>
    <w:p w14:paraId="41E34739">
      <w:pPr>
        <w:snapToGrid w:val="0"/>
        <w:spacing w:line="300" w:lineRule="auto"/>
        <w:ind w:firstLine="420" w:firstLineChars="200"/>
        <w:jc w:val="right"/>
        <w:rPr>
          <w:rFonts w:hint="default" w:ascii="Arial" w:hAnsi="Arial" w:cs="Arial"/>
          <w:b/>
          <w:color w:val="000000"/>
          <w:sz w:val="28"/>
          <w:szCs w:val="28"/>
        </w:rPr>
      </w:pPr>
      <w:r>
        <w:rPr>
          <w:rFonts w:hint="default" w:ascii="Arial" w:hAnsi="Arial" w:eastAsia="宋体" w:cs="Arial"/>
          <w:kern w:val="0"/>
          <w:sz w:val="21"/>
          <w:szCs w:val="21"/>
          <w:lang w:val="zh-CN"/>
        </w:rPr>
        <w:t>日期：  年  月   日</w:t>
      </w:r>
    </w:p>
    <w:p w14:paraId="0CD11920">
      <w:pPr>
        <w:pStyle w:val="71"/>
        <w:rPr>
          <w:rFonts w:hint="default" w:ascii="Arial" w:hAnsi="Arial" w:cs="Arial"/>
          <w:color w:val="auto"/>
          <w:highlight w:val="none"/>
        </w:rPr>
      </w:pPr>
    </w:p>
    <w:p w14:paraId="7029C256">
      <w:pPr>
        <w:rPr>
          <w:rFonts w:hint="default" w:ascii="Arial" w:hAnsi="Arial" w:cs="Arial"/>
          <w:color w:val="auto"/>
          <w:highlight w:val="none"/>
        </w:rPr>
      </w:pPr>
      <w:bookmarkStart w:id="107" w:name="_Toc345575543"/>
      <w:bookmarkStart w:id="108" w:name="_Toc336683581"/>
      <w:r>
        <w:rPr>
          <w:rFonts w:hint="default" w:ascii="Arial" w:hAnsi="Arial" w:cs="Arial"/>
          <w:color w:val="auto"/>
          <w:highlight w:val="none"/>
        </w:rPr>
        <w:br w:type="page"/>
      </w:r>
    </w:p>
    <w:p w14:paraId="0A7222AF">
      <w:pPr>
        <w:pStyle w:val="4"/>
        <w:ind w:firstLine="422"/>
        <w:rPr>
          <w:rFonts w:hint="default" w:ascii="Arial" w:hAnsi="Arial" w:cs="Arial"/>
          <w:color w:val="auto"/>
          <w:highlight w:val="none"/>
        </w:rPr>
      </w:pPr>
      <w:r>
        <w:rPr>
          <w:rFonts w:hint="default" w:ascii="Arial" w:hAnsi="Arial" w:cs="Arial"/>
          <w:color w:val="auto"/>
          <w:highlight w:val="none"/>
        </w:rPr>
        <w:t>四、偏离表</w:t>
      </w:r>
      <w:bookmarkEnd w:id="107"/>
      <w:bookmarkEnd w:id="108"/>
    </w:p>
    <w:p w14:paraId="4244EE80">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偏离表</w:t>
      </w:r>
    </w:p>
    <w:p w14:paraId="10FC4FC6">
      <w:pPr>
        <w:rPr>
          <w:rFonts w:hint="default" w:ascii="Arial" w:hAnsi="Arial" w:eastAsia="宋体" w:cs="Arial"/>
          <w:color w:val="auto"/>
          <w:highlight w:val="none"/>
          <w:lang w:eastAsia="zh-CN"/>
        </w:rPr>
      </w:pPr>
      <w:r>
        <w:rPr>
          <w:rFonts w:hint="default" w:ascii="Arial" w:hAnsi="Arial" w:cs="Arial"/>
          <w:color w:val="auto"/>
          <w:highlight w:val="none"/>
        </w:rPr>
        <w:t>采购人：</w:t>
      </w:r>
      <w:r>
        <w:rPr>
          <w:rFonts w:hint="default" w:ascii="Arial" w:hAnsi="Arial" w:cs="Arial"/>
          <w:color w:val="auto"/>
          <w:highlight w:val="none"/>
          <w:lang w:eastAsia="zh-CN"/>
        </w:rPr>
        <w:t>浙江省体育竞赛中心</w:t>
      </w:r>
    </w:p>
    <w:p w14:paraId="5F05B8DC">
      <w:pPr>
        <w:rPr>
          <w:rFonts w:hint="default" w:ascii="Arial" w:hAnsi="Arial" w:eastAsia="宋体" w:cs="Arial"/>
          <w:color w:val="auto"/>
          <w:highlight w:val="none"/>
          <w:lang w:eastAsia="zh-CN"/>
        </w:rPr>
      </w:pPr>
      <w:r>
        <w:rPr>
          <w:rFonts w:hint="default" w:ascii="Arial" w:hAnsi="Arial" w:cs="Arial"/>
          <w:color w:val="auto"/>
          <w:highlight w:val="none"/>
        </w:rPr>
        <w:t>项目名称：</w:t>
      </w:r>
      <w:r>
        <w:rPr>
          <w:rFonts w:hint="eastAsia" w:ascii="Arial" w:hAnsi="Arial" w:cs="Arial"/>
          <w:color w:val="auto"/>
          <w:highlight w:val="none"/>
          <w:lang w:eastAsia="zh-CN"/>
        </w:rPr>
        <w:t>2024杭马赛事精英运动员邀请服务项目（第三次）</w:t>
      </w:r>
    </w:p>
    <w:p w14:paraId="71C063B8">
      <w:pPr>
        <w:rPr>
          <w:rFonts w:hint="default" w:ascii="Arial" w:hAnsi="Arial" w:eastAsia="宋体" w:cs="Arial"/>
          <w:color w:val="auto"/>
          <w:highlight w:val="none"/>
          <w:lang w:eastAsia="zh-CN"/>
        </w:rPr>
      </w:pPr>
      <w:r>
        <w:rPr>
          <w:rFonts w:hint="default" w:ascii="Arial" w:hAnsi="Arial" w:cs="Arial"/>
          <w:color w:val="auto"/>
          <w:highlight w:val="none"/>
        </w:rPr>
        <w:t>项目编号：</w:t>
      </w:r>
      <w:r>
        <w:rPr>
          <w:rFonts w:hint="eastAsia" w:ascii="Arial" w:hAnsi="Arial" w:cs="Arial"/>
          <w:color w:val="auto"/>
          <w:highlight w:val="none"/>
          <w:lang w:eastAsia="zh-CN"/>
        </w:rPr>
        <w:t>CTZB-2024060383（第三次）</w:t>
      </w:r>
    </w:p>
    <w:tbl>
      <w:tblPr>
        <w:tblStyle w:val="48"/>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DEC8B8F">
        <w:trPr>
          <w:cantSplit/>
          <w:trHeight w:val="454" w:hRule="atLeast"/>
        </w:trPr>
        <w:tc>
          <w:tcPr>
            <w:tcW w:w="1020" w:type="dxa"/>
            <w:vAlign w:val="center"/>
          </w:tcPr>
          <w:p w14:paraId="3DD9D16E">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序号</w:t>
            </w:r>
          </w:p>
        </w:tc>
        <w:tc>
          <w:tcPr>
            <w:tcW w:w="3097" w:type="dxa"/>
            <w:vAlign w:val="center"/>
          </w:tcPr>
          <w:p w14:paraId="04A15252">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招标文件内容</w:t>
            </w:r>
          </w:p>
        </w:tc>
        <w:tc>
          <w:tcPr>
            <w:tcW w:w="2369" w:type="dxa"/>
            <w:vAlign w:val="center"/>
          </w:tcPr>
          <w:p w14:paraId="758D4CFA">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投标响应</w:t>
            </w:r>
          </w:p>
        </w:tc>
        <w:tc>
          <w:tcPr>
            <w:tcW w:w="2915" w:type="dxa"/>
            <w:vAlign w:val="center"/>
          </w:tcPr>
          <w:p w14:paraId="5490C2A8">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说明（正偏离/负偏离）</w:t>
            </w:r>
          </w:p>
        </w:tc>
      </w:tr>
      <w:tr w14:paraId="6B9C42CA">
        <w:trPr>
          <w:cantSplit/>
          <w:trHeight w:val="454" w:hRule="atLeast"/>
        </w:trPr>
        <w:tc>
          <w:tcPr>
            <w:tcW w:w="1020" w:type="dxa"/>
            <w:vAlign w:val="center"/>
          </w:tcPr>
          <w:p w14:paraId="505059C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221CBCE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1B8F1F1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619327E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7C1B8941">
        <w:trPr>
          <w:cantSplit/>
          <w:trHeight w:val="454" w:hRule="atLeast"/>
        </w:trPr>
        <w:tc>
          <w:tcPr>
            <w:tcW w:w="1020" w:type="dxa"/>
            <w:vAlign w:val="center"/>
          </w:tcPr>
          <w:p w14:paraId="6ABB697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61DF046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635CEA8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34F1D77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3F2084C3">
        <w:trPr>
          <w:cantSplit/>
          <w:trHeight w:val="454" w:hRule="atLeast"/>
        </w:trPr>
        <w:tc>
          <w:tcPr>
            <w:tcW w:w="1020" w:type="dxa"/>
            <w:vAlign w:val="center"/>
          </w:tcPr>
          <w:p w14:paraId="436B159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388947F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0A9B7F2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1035D37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04B822CC">
        <w:trPr>
          <w:cantSplit/>
          <w:trHeight w:val="454" w:hRule="atLeast"/>
        </w:trPr>
        <w:tc>
          <w:tcPr>
            <w:tcW w:w="1020" w:type="dxa"/>
            <w:vAlign w:val="center"/>
          </w:tcPr>
          <w:p w14:paraId="62DD952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2366CFD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7423F4A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1D1BCF6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781E8FAF">
        <w:trPr>
          <w:cantSplit/>
          <w:trHeight w:val="454" w:hRule="atLeast"/>
        </w:trPr>
        <w:tc>
          <w:tcPr>
            <w:tcW w:w="1020" w:type="dxa"/>
            <w:vAlign w:val="center"/>
          </w:tcPr>
          <w:p w14:paraId="58447EF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27F9445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37DF969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2FFE36C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5176D36B">
        <w:trPr>
          <w:cantSplit/>
          <w:trHeight w:val="454" w:hRule="atLeast"/>
        </w:trPr>
        <w:tc>
          <w:tcPr>
            <w:tcW w:w="1020" w:type="dxa"/>
            <w:vAlign w:val="center"/>
          </w:tcPr>
          <w:p w14:paraId="316906E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47C3E23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2AA6B39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0801EEF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30CDBE86">
        <w:trPr>
          <w:cantSplit/>
          <w:trHeight w:val="454" w:hRule="atLeast"/>
        </w:trPr>
        <w:tc>
          <w:tcPr>
            <w:tcW w:w="1020" w:type="dxa"/>
            <w:vAlign w:val="center"/>
          </w:tcPr>
          <w:p w14:paraId="264B3F7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0BE99C4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2493C7E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5F1722F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207BC5FB">
        <w:trPr>
          <w:cantSplit/>
          <w:trHeight w:val="454" w:hRule="atLeast"/>
        </w:trPr>
        <w:tc>
          <w:tcPr>
            <w:tcW w:w="1020" w:type="dxa"/>
            <w:vAlign w:val="center"/>
          </w:tcPr>
          <w:p w14:paraId="1B1BD6A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45F8A5E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0E04735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22E296C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48B29F1F">
        <w:trPr>
          <w:cantSplit/>
          <w:trHeight w:val="454" w:hRule="atLeast"/>
        </w:trPr>
        <w:tc>
          <w:tcPr>
            <w:tcW w:w="1020" w:type="dxa"/>
            <w:vAlign w:val="center"/>
          </w:tcPr>
          <w:p w14:paraId="5FACF5F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2D9CEBE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65C593C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3634E9B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6F7ACD01">
        <w:trPr>
          <w:cantSplit/>
          <w:trHeight w:val="454" w:hRule="atLeast"/>
        </w:trPr>
        <w:tc>
          <w:tcPr>
            <w:tcW w:w="1020" w:type="dxa"/>
            <w:vAlign w:val="center"/>
          </w:tcPr>
          <w:p w14:paraId="0B11778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3097" w:type="dxa"/>
            <w:vAlign w:val="center"/>
          </w:tcPr>
          <w:p w14:paraId="4DFFC85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369" w:type="dxa"/>
            <w:vAlign w:val="center"/>
          </w:tcPr>
          <w:p w14:paraId="19A3B0C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2915" w:type="dxa"/>
            <w:vAlign w:val="center"/>
          </w:tcPr>
          <w:p w14:paraId="5A589B8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bl>
    <w:p w14:paraId="340E44FB">
      <w:pPr>
        <w:rPr>
          <w:rFonts w:hint="default" w:ascii="Arial" w:hAnsi="Arial" w:cs="Arial"/>
          <w:color w:val="auto"/>
          <w:highlight w:val="none"/>
        </w:rPr>
      </w:pPr>
    </w:p>
    <w:p w14:paraId="3E55FB52">
      <w:pPr>
        <w:rPr>
          <w:rFonts w:hint="default" w:ascii="Arial" w:hAnsi="Arial" w:cs="Arial"/>
          <w:color w:val="auto"/>
          <w:spacing w:val="20"/>
          <w:highlight w:val="none"/>
          <w:u w:val="single"/>
        </w:rPr>
      </w:pPr>
      <w:r>
        <w:rPr>
          <w:rFonts w:hint="default" w:ascii="Arial" w:hAnsi="Arial" w:cs="Arial"/>
          <w:color w:val="auto"/>
          <w:highlight w:val="none"/>
        </w:rPr>
        <w:t xml:space="preserve">投标人全称： </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5A24B66D">
      <w:pPr>
        <w:rPr>
          <w:rFonts w:hint="default" w:ascii="Arial" w:hAnsi="Arial" w:cs="Arial"/>
          <w:color w:val="auto"/>
          <w:highlight w:val="none"/>
        </w:rPr>
      </w:pPr>
      <w:r>
        <w:rPr>
          <w:rFonts w:hint="default" w:ascii="Arial" w:hAnsi="Arial" w:cs="Arial"/>
          <w:color w:val="auto"/>
          <w:spacing w:val="20"/>
          <w:highlight w:val="none"/>
        </w:rPr>
        <w:t>日期：</w:t>
      </w:r>
      <w:r>
        <w:rPr>
          <w:rFonts w:hint="default" w:ascii="Arial" w:hAnsi="Arial" w:cs="Arial"/>
          <w:color w:val="auto"/>
          <w:highlight w:val="none"/>
        </w:rPr>
        <w:t>202</w:t>
      </w:r>
      <w:r>
        <w:rPr>
          <w:rFonts w:hint="eastAsia" w:ascii="Arial" w:hAnsi="Arial" w:cs="Arial"/>
          <w:color w:val="auto"/>
          <w:highlight w:val="none"/>
          <w:lang w:val="en-US" w:eastAsia="zh-CN"/>
        </w:rPr>
        <w:t>4</w:t>
      </w:r>
      <w:r>
        <w:rPr>
          <w:rFonts w:hint="default" w:ascii="Arial" w:hAnsi="Arial" w:cs="Arial"/>
          <w:color w:val="auto"/>
          <w:highlight w:val="none"/>
        </w:rPr>
        <w:t>年  月  日</w:t>
      </w:r>
    </w:p>
    <w:p w14:paraId="4DD74B36">
      <w:pPr>
        <w:rPr>
          <w:rFonts w:hint="default" w:ascii="Arial" w:hAnsi="Arial" w:cs="Arial"/>
          <w:color w:val="auto"/>
          <w:highlight w:val="none"/>
        </w:rPr>
      </w:pPr>
    </w:p>
    <w:p w14:paraId="794F2774">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填表说明：</w:t>
      </w:r>
    </w:p>
    <w:p w14:paraId="7EBD0D03">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（1）对招标文件有任何偏离（包括正偏离及负偏离）均应汇总并填写在此表中。</w:t>
      </w:r>
    </w:p>
    <w:p w14:paraId="4A63A861">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（2）完全满足招标文件要求的投标人只需填写【</w:t>
      </w:r>
      <w:r>
        <w:rPr>
          <w:rFonts w:hint="default" w:ascii="Arial" w:hAnsi="Arial" w:eastAsia="楷体" w:cs="Arial"/>
          <w:b/>
          <w:bCs/>
          <w:color w:val="auto"/>
          <w:highlight w:val="none"/>
          <w:u w:val="single"/>
        </w:rPr>
        <w:t>完全满足招标文件的全部要求</w:t>
      </w:r>
      <w:r>
        <w:rPr>
          <w:rFonts w:hint="default" w:ascii="Arial" w:hAnsi="Arial" w:eastAsia="楷体" w:cs="Arial"/>
          <w:color w:val="auto"/>
          <w:highlight w:val="none"/>
        </w:rPr>
        <w:t>】。</w:t>
      </w:r>
    </w:p>
    <w:p w14:paraId="7A2D2F37">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（3）若中标人以未在偏离表中列出的负偏离为由，不按招标要求签约，</w:t>
      </w:r>
      <w:r>
        <w:rPr>
          <w:rFonts w:hint="eastAsia" w:ascii="Arial" w:hAnsi="Arial" w:eastAsia="楷体" w:cs="Arial"/>
          <w:color w:val="auto"/>
          <w:highlight w:val="none"/>
          <w:lang w:val="en-US" w:eastAsia="zh-CN"/>
        </w:rPr>
        <w:t>招标</w:t>
      </w:r>
      <w:r>
        <w:rPr>
          <w:rFonts w:hint="default" w:ascii="Arial" w:hAnsi="Arial" w:eastAsia="楷体" w:cs="Arial"/>
          <w:color w:val="auto"/>
          <w:highlight w:val="none"/>
        </w:rPr>
        <w:t>人有权取消该中标人的中标资格，并按有关规定重新确定中标人或另行采购。</w:t>
      </w:r>
    </w:p>
    <w:p w14:paraId="77EACD59">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（4）投标人可调整、修改上述表格。</w:t>
      </w:r>
    </w:p>
    <w:p w14:paraId="273D4CE5">
      <w:pPr>
        <w:ind w:firstLine="420" w:firstLineChars="200"/>
        <w:rPr>
          <w:rFonts w:hint="default" w:ascii="Arial" w:hAnsi="Arial" w:eastAsia="楷体" w:cs="Arial"/>
          <w:color w:val="auto"/>
          <w:spacing w:val="20"/>
          <w:highlight w:val="none"/>
        </w:rPr>
      </w:pPr>
      <w:r>
        <w:rPr>
          <w:rFonts w:hint="default" w:ascii="Arial" w:hAnsi="Arial" w:eastAsia="楷体" w:cs="Arial"/>
          <w:color w:val="auto"/>
          <w:highlight w:val="none"/>
        </w:rPr>
        <w:t>（5）投标文件响应内容对招标文件要求如有偏离均应填写偏离表，如不填写，</w:t>
      </w:r>
      <w:r>
        <w:rPr>
          <w:rFonts w:hint="eastAsia" w:ascii="Arial" w:hAnsi="Arial" w:eastAsia="楷体" w:cs="Arial"/>
          <w:color w:val="auto"/>
          <w:highlight w:val="none"/>
          <w:lang w:val="en-US" w:eastAsia="zh-CN"/>
        </w:rPr>
        <w:t>招标</w:t>
      </w:r>
      <w:r>
        <w:rPr>
          <w:rFonts w:hint="default" w:ascii="Arial" w:hAnsi="Arial" w:eastAsia="楷体" w:cs="Arial"/>
          <w:color w:val="auto"/>
          <w:highlight w:val="none"/>
        </w:rPr>
        <w:t>人有权视作投标文件完全响应招标文件要求。</w:t>
      </w:r>
    </w:p>
    <w:p w14:paraId="7B892A59">
      <w:pPr>
        <w:pStyle w:val="4"/>
        <w:ind w:firstLine="422"/>
        <w:rPr>
          <w:rFonts w:hint="default" w:ascii="Arial" w:hAnsi="Arial" w:cs="Arial"/>
          <w:color w:val="auto"/>
          <w:highlight w:val="none"/>
        </w:rPr>
      </w:pPr>
      <w:r>
        <w:rPr>
          <w:rFonts w:hint="default" w:ascii="Arial" w:hAnsi="Arial" w:cs="Arial"/>
          <w:color w:val="auto"/>
          <w:szCs w:val="21"/>
          <w:highlight w:val="none"/>
        </w:rPr>
        <w:br w:type="page"/>
      </w:r>
      <w:bookmarkStart w:id="109" w:name="_Toc345575550"/>
      <w:bookmarkStart w:id="110" w:name="_Toc245088215"/>
      <w:r>
        <w:rPr>
          <w:rFonts w:hint="default" w:ascii="Arial" w:hAnsi="Arial" w:cs="Arial"/>
          <w:color w:val="auto"/>
          <w:highlight w:val="none"/>
        </w:rPr>
        <w:t>五、</w:t>
      </w:r>
      <w:bookmarkEnd w:id="109"/>
      <w:bookmarkEnd w:id="110"/>
      <w:r>
        <w:rPr>
          <w:rFonts w:hint="default" w:ascii="Arial" w:hAnsi="Arial" w:cs="Arial"/>
          <w:color w:val="auto"/>
          <w:highlight w:val="none"/>
        </w:rPr>
        <w:t>廉政承诺书</w:t>
      </w:r>
    </w:p>
    <w:p w14:paraId="6EA7FB06">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廉政承诺书</w:t>
      </w:r>
    </w:p>
    <w:p w14:paraId="7CBA7E76">
      <w:pPr>
        <w:rPr>
          <w:rFonts w:hint="default" w:ascii="Arial" w:hAnsi="Arial" w:cs="Arial"/>
          <w:color w:val="auto"/>
          <w:szCs w:val="21"/>
          <w:highlight w:val="none"/>
        </w:rPr>
      </w:pPr>
      <w:r>
        <w:rPr>
          <w:rFonts w:hint="default" w:ascii="Arial" w:hAnsi="Arial" w:cs="Arial"/>
          <w:color w:val="auto"/>
          <w:szCs w:val="21"/>
          <w:highlight w:val="none"/>
          <w:u w:val="single"/>
          <w:lang w:eastAsia="zh-CN"/>
        </w:rPr>
        <w:t>浙江省体育竞赛中心</w:t>
      </w:r>
      <w:r>
        <w:rPr>
          <w:rFonts w:hint="eastAsia" w:ascii="Arial" w:hAnsi="Arial" w:cs="Arial"/>
          <w:color w:val="auto"/>
          <w:szCs w:val="21"/>
          <w:highlight w:val="none"/>
          <w:u w:val="single"/>
          <w:lang w:val="en-US" w:eastAsia="zh-CN"/>
        </w:rPr>
        <w:t xml:space="preserve"> </w:t>
      </w:r>
      <w:r>
        <w:rPr>
          <w:rFonts w:hint="default" w:ascii="Arial" w:hAnsi="Arial" w:cs="Arial"/>
          <w:color w:val="auto"/>
          <w:szCs w:val="21"/>
          <w:highlight w:val="none"/>
        </w:rPr>
        <w:t>：</w:t>
      </w:r>
    </w:p>
    <w:p w14:paraId="4B2488C7">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我单位响应</w:t>
      </w: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（采购人）</w:t>
      </w:r>
      <w:r>
        <w:rPr>
          <w:rFonts w:hint="eastAsia" w:ascii="Arial" w:hAnsi="Arial" w:cs="Arial"/>
          <w:color w:val="auto"/>
          <w:highlight w:val="none"/>
          <w:u w:val="single"/>
          <w:lang w:eastAsia="zh-CN"/>
        </w:rPr>
        <w:t>2024杭马赛事精英运动员邀请服务项目（第三次）</w:t>
      </w:r>
      <w:r>
        <w:rPr>
          <w:rFonts w:hint="default" w:ascii="Arial" w:hAnsi="Arial" w:cs="Arial"/>
          <w:color w:val="auto"/>
          <w:highlight w:val="none"/>
        </w:rPr>
        <w:t>（项目名称）</w:t>
      </w:r>
      <w:r>
        <w:rPr>
          <w:rFonts w:hint="eastAsia" w:ascii="Arial" w:hAnsi="Arial" w:cs="Arial"/>
          <w:color w:val="auto"/>
          <w:highlight w:val="none"/>
          <w:u w:val="single"/>
          <w:lang w:eastAsia="zh-CN"/>
        </w:rPr>
        <w:t>CTZB-2024060383（第三次）</w:t>
      </w:r>
      <w:r>
        <w:rPr>
          <w:rFonts w:hint="default" w:ascii="Arial" w:hAnsi="Arial" w:cs="Arial"/>
          <w:color w:val="auto"/>
          <w:highlight w:val="none"/>
        </w:rPr>
        <w:t>（项目编号）的</w:t>
      </w:r>
      <w:r>
        <w:rPr>
          <w:rFonts w:hint="default" w:ascii="Arial" w:hAnsi="Arial" w:cs="Arial"/>
          <w:color w:val="auto"/>
          <w:szCs w:val="21"/>
          <w:highlight w:val="none"/>
        </w:rPr>
        <w:t>招标要求参加投标。在这次投标过程中和中标后，我们将严格遵守国家法律法规要求，并郑重承诺：</w:t>
      </w:r>
    </w:p>
    <w:p w14:paraId="6492D96E">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一、不向项目有关人员及部门赠送礼金礼物、有价证券、回扣以及中介费、介绍费、咨询费等好处费；</w:t>
      </w:r>
    </w:p>
    <w:p w14:paraId="43D25BEB">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二、不为项目有关人员及部门报销应由你方单位或个人支付的费用；</w:t>
      </w:r>
    </w:p>
    <w:p w14:paraId="4C183965">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三、不向项目有关人员及部门提供有可能影响公正的宴请和健身娱乐等活动；</w:t>
      </w:r>
    </w:p>
    <w:p w14:paraId="2A430C7E">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四、不为项目有关人员及部门出国（境）、旅游等提供方便；</w:t>
      </w:r>
    </w:p>
    <w:p w14:paraId="228BF687">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五、不为项目有关人员个人装修住房、婚丧嫁娶、配偶子女工作安排等提供好处；</w:t>
      </w:r>
    </w:p>
    <w:p w14:paraId="7A9E3DA1">
      <w:pPr>
        <w:ind w:firstLine="420" w:firstLineChars="200"/>
        <w:rPr>
          <w:rFonts w:hint="default" w:ascii="Arial" w:hAnsi="Arial" w:cs="Arial"/>
          <w:color w:val="auto"/>
          <w:szCs w:val="21"/>
          <w:highlight w:val="none"/>
        </w:rPr>
      </w:pPr>
      <w:r>
        <w:rPr>
          <w:rFonts w:hint="default" w:ascii="Arial" w:hAnsi="Arial" w:cs="Arial"/>
          <w:color w:val="auto"/>
          <w:szCs w:val="21"/>
          <w:highlight w:val="none"/>
        </w:rPr>
        <w:t>如违反上述承诺，你单位有权立即取消我单位投标、中标资格，由此引起的相应损失均由我单位承担。</w:t>
      </w:r>
    </w:p>
    <w:p w14:paraId="15BE08B5">
      <w:pPr>
        <w:rPr>
          <w:rFonts w:hint="default" w:ascii="Arial" w:hAnsi="Arial" w:cs="Arial"/>
          <w:color w:val="auto"/>
          <w:highlight w:val="none"/>
        </w:rPr>
      </w:pPr>
    </w:p>
    <w:p w14:paraId="272DE86D">
      <w:pPr>
        <w:rPr>
          <w:rFonts w:hint="default" w:ascii="Arial" w:hAnsi="Arial" w:cs="Arial"/>
          <w:color w:val="auto"/>
          <w:highlight w:val="none"/>
        </w:rPr>
      </w:pPr>
    </w:p>
    <w:p w14:paraId="4C73CC9A">
      <w:pPr>
        <w:ind w:firstLine="420" w:firstLineChars="200"/>
        <w:rPr>
          <w:rFonts w:hint="default" w:ascii="Arial" w:hAnsi="Arial" w:cs="Arial"/>
          <w:color w:val="auto"/>
          <w:spacing w:val="20"/>
          <w:highlight w:val="none"/>
          <w:u w:val="single"/>
        </w:rPr>
      </w:pPr>
      <w:r>
        <w:rPr>
          <w:rFonts w:hint="default" w:ascii="Arial" w:hAnsi="Arial" w:cs="Arial"/>
          <w:color w:val="auto"/>
          <w:highlight w:val="none"/>
        </w:rPr>
        <w:t xml:space="preserve">投标人全称： </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71C2BF6B">
      <w:pPr>
        <w:ind w:firstLine="420" w:firstLineChars="200"/>
        <w:rPr>
          <w:rFonts w:hint="default" w:ascii="Arial" w:hAnsi="Arial" w:cs="Arial"/>
          <w:color w:val="auto"/>
          <w:spacing w:val="20"/>
          <w:highlight w:val="none"/>
        </w:rPr>
      </w:pPr>
      <w:r>
        <w:rPr>
          <w:rFonts w:hint="default" w:ascii="Arial" w:hAnsi="Arial" w:cs="Arial"/>
          <w:color w:val="auto"/>
          <w:highlight w:val="none"/>
        </w:rPr>
        <w:t>日期：202</w:t>
      </w:r>
      <w:r>
        <w:rPr>
          <w:rFonts w:hint="eastAsia" w:ascii="Arial" w:hAnsi="Arial" w:cs="Arial"/>
          <w:color w:val="auto"/>
          <w:highlight w:val="none"/>
          <w:lang w:val="en-US" w:eastAsia="zh-CN"/>
        </w:rPr>
        <w:t>4</w:t>
      </w:r>
      <w:r>
        <w:rPr>
          <w:rFonts w:hint="default" w:ascii="Arial" w:hAnsi="Arial" w:cs="Arial"/>
          <w:color w:val="auto"/>
          <w:highlight w:val="none"/>
        </w:rPr>
        <w:t>年  月  日</w:t>
      </w:r>
    </w:p>
    <w:p w14:paraId="09D232DF">
      <w:pPr>
        <w:rPr>
          <w:rFonts w:hint="default" w:ascii="Arial" w:hAnsi="Arial" w:cs="Arial"/>
          <w:color w:val="auto"/>
          <w:szCs w:val="21"/>
          <w:highlight w:val="none"/>
        </w:rPr>
      </w:pPr>
      <w:r>
        <w:rPr>
          <w:rFonts w:hint="default" w:ascii="Arial" w:hAnsi="Arial" w:cs="Arial"/>
          <w:color w:val="auto"/>
          <w:szCs w:val="21"/>
          <w:highlight w:val="none"/>
        </w:rPr>
        <w:br w:type="page"/>
      </w:r>
    </w:p>
    <w:p w14:paraId="7765D770">
      <w:pPr>
        <w:pStyle w:val="4"/>
        <w:ind w:firstLine="422"/>
        <w:rPr>
          <w:rFonts w:hint="default" w:ascii="Arial" w:hAnsi="Arial" w:cs="Arial"/>
          <w:color w:val="auto"/>
          <w:highlight w:val="none"/>
        </w:rPr>
      </w:pPr>
      <w:bookmarkStart w:id="111" w:name="_Toc345575552"/>
      <w:r>
        <w:rPr>
          <w:rFonts w:hint="default" w:ascii="Arial" w:hAnsi="Arial" w:cs="Arial"/>
          <w:color w:val="auto"/>
          <w:highlight w:val="none"/>
        </w:rPr>
        <w:t>六、其他资信资料</w:t>
      </w:r>
      <w:bookmarkEnd w:id="111"/>
    </w:p>
    <w:p w14:paraId="24EA0ACA">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其他资信资料</w:t>
      </w:r>
    </w:p>
    <w:tbl>
      <w:tblPr>
        <w:tblStyle w:val="4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314EFE35">
        <w:trPr>
          <w:trHeight w:val="454" w:hRule="atLeast"/>
        </w:trPr>
        <w:tc>
          <w:tcPr>
            <w:tcW w:w="682" w:type="dxa"/>
            <w:vAlign w:val="center"/>
          </w:tcPr>
          <w:p w14:paraId="319FFEA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单位名称</w:t>
            </w:r>
          </w:p>
        </w:tc>
        <w:tc>
          <w:tcPr>
            <w:tcW w:w="1078" w:type="dxa"/>
            <w:vAlign w:val="center"/>
          </w:tcPr>
          <w:p w14:paraId="50322969">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895" w:type="dxa"/>
            <w:gridSpan w:val="2"/>
            <w:vAlign w:val="center"/>
          </w:tcPr>
          <w:p w14:paraId="3314C029">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电话</w:t>
            </w:r>
          </w:p>
        </w:tc>
        <w:tc>
          <w:tcPr>
            <w:tcW w:w="2045" w:type="dxa"/>
            <w:vAlign w:val="center"/>
          </w:tcPr>
          <w:p w14:paraId="52BA086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Align w:val="center"/>
          </w:tcPr>
          <w:p w14:paraId="45987D4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主管部门</w:t>
            </w:r>
          </w:p>
        </w:tc>
        <w:tc>
          <w:tcPr>
            <w:tcW w:w="674" w:type="dxa"/>
            <w:vAlign w:val="center"/>
          </w:tcPr>
          <w:p w14:paraId="220C623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55" w:type="dxa"/>
            <w:gridSpan w:val="2"/>
            <w:vAlign w:val="center"/>
          </w:tcPr>
          <w:p w14:paraId="57EB381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单位法人</w:t>
            </w:r>
          </w:p>
        </w:tc>
        <w:tc>
          <w:tcPr>
            <w:tcW w:w="657" w:type="dxa"/>
            <w:vAlign w:val="center"/>
          </w:tcPr>
          <w:p w14:paraId="1AE3EC9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594" w:type="dxa"/>
            <w:vAlign w:val="center"/>
          </w:tcPr>
          <w:p w14:paraId="638BB70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职务</w:t>
            </w:r>
          </w:p>
        </w:tc>
        <w:tc>
          <w:tcPr>
            <w:tcW w:w="572" w:type="dxa"/>
            <w:vAlign w:val="center"/>
          </w:tcPr>
          <w:p w14:paraId="4E142A4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2C84CE4C">
        <w:trPr>
          <w:trHeight w:val="454" w:hRule="atLeast"/>
        </w:trPr>
        <w:tc>
          <w:tcPr>
            <w:tcW w:w="682" w:type="dxa"/>
            <w:vAlign w:val="center"/>
          </w:tcPr>
          <w:p w14:paraId="353868F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地 址</w:t>
            </w:r>
          </w:p>
        </w:tc>
        <w:tc>
          <w:tcPr>
            <w:tcW w:w="1078" w:type="dxa"/>
            <w:vAlign w:val="center"/>
          </w:tcPr>
          <w:p w14:paraId="2E2080D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895" w:type="dxa"/>
            <w:gridSpan w:val="2"/>
            <w:vAlign w:val="center"/>
          </w:tcPr>
          <w:p w14:paraId="41119F1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传真</w:t>
            </w:r>
          </w:p>
        </w:tc>
        <w:tc>
          <w:tcPr>
            <w:tcW w:w="2045" w:type="dxa"/>
            <w:vAlign w:val="center"/>
          </w:tcPr>
          <w:p w14:paraId="5998394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Align w:val="center"/>
          </w:tcPr>
          <w:p w14:paraId="7A032BF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单位性质</w:t>
            </w:r>
          </w:p>
        </w:tc>
        <w:tc>
          <w:tcPr>
            <w:tcW w:w="674" w:type="dxa"/>
            <w:vAlign w:val="center"/>
          </w:tcPr>
          <w:p w14:paraId="2D072EC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55" w:type="dxa"/>
            <w:gridSpan w:val="2"/>
            <w:vAlign w:val="center"/>
          </w:tcPr>
          <w:p w14:paraId="341C616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技术负责人</w:t>
            </w:r>
          </w:p>
        </w:tc>
        <w:tc>
          <w:tcPr>
            <w:tcW w:w="657" w:type="dxa"/>
            <w:vAlign w:val="center"/>
          </w:tcPr>
          <w:p w14:paraId="1850888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594" w:type="dxa"/>
            <w:vAlign w:val="center"/>
          </w:tcPr>
          <w:p w14:paraId="033814C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职务</w:t>
            </w:r>
          </w:p>
        </w:tc>
        <w:tc>
          <w:tcPr>
            <w:tcW w:w="572" w:type="dxa"/>
            <w:vAlign w:val="center"/>
          </w:tcPr>
          <w:p w14:paraId="796E97F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610BDB0A">
        <w:trPr>
          <w:trHeight w:val="454" w:hRule="atLeast"/>
        </w:trPr>
        <w:tc>
          <w:tcPr>
            <w:tcW w:w="682" w:type="dxa"/>
            <w:vMerge w:val="restart"/>
            <w:vAlign w:val="center"/>
          </w:tcPr>
          <w:p w14:paraId="15355BE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单位概况</w:t>
            </w:r>
          </w:p>
        </w:tc>
        <w:tc>
          <w:tcPr>
            <w:tcW w:w="1193" w:type="dxa"/>
            <w:gridSpan w:val="2"/>
            <w:vAlign w:val="center"/>
          </w:tcPr>
          <w:p w14:paraId="718F5BD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营业执照经营范围</w:t>
            </w:r>
          </w:p>
        </w:tc>
        <w:tc>
          <w:tcPr>
            <w:tcW w:w="2825" w:type="dxa"/>
            <w:gridSpan w:val="2"/>
            <w:vAlign w:val="center"/>
          </w:tcPr>
          <w:p w14:paraId="114F052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restart"/>
            <w:vAlign w:val="center"/>
          </w:tcPr>
          <w:p w14:paraId="146548E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上一年主要经济指标</w:t>
            </w:r>
          </w:p>
        </w:tc>
        <w:tc>
          <w:tcPr>
            <w:tcW w:w="1367" w:type="dxa"/>
            <w:gridSpan w:val="2"/>
            <w:tcBorders>
              <w:right w:val="single" w:color="auto" w:sz="4" w:space="0"/>
            </w:tcBorders>
            <w:vAlign w:val="center"/>
          </w:tcPr>
          <w:p w14:paraId="5E78B0F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年营业收入</w:t>
            </w:r>
          </w:p>
        </w:tc>
        <w:tc>
          <w:tcPr>
            <w:tcW w:w="2485" w:type="dxa"/>
            <w:gridSpan w:val="4"/>
            <w:tcBorders>
              <w:left w:val="single" w:color="auto" w:sz="4" w:space="0"/>
            </w:tcBorders>
            <w:vAlign w:val="center"/>
          </w:tcPr>
          <w:p w14:paraId="15C9686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17880951">
        <w:trPr>
          <w:trHeight w:val="454" w:hRule="atLeast"/>
        </w:trPr>
        <w:tc>
          <w:tcPr>
            <w:tcW w:w="682" w:type="dxa"/>
            <w:vMerge w:val="continue"/>
            <w:vAlign w:val="center"/>
          </w:tcPr>
          <w:p w14:paraId="5EE9E3F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vAlign w:val="center"/>
          </w:tcPr>
          <w:p w14:paraId="3930FA3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统一社会信用代码</w:t>
            </w:r>
          </w:p>
        </w:tc>
        <w:tc>
          <w:tcPr>
            <w:tcW w:w="2825" w:type="dxa"/>
            <w:gridSpan w:val="2"/>
            <w:vAlign w:val="center"/>
          </w:tcPr>
          <w:p w14:paraId="406632DD">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33024F8D">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right w:val="single" w:color="auto" w:sz="4" w:space="0"/>
            </w:tcBorders>
            <w:vAlign w:val="center"/>
          </w:tcPr>
          <w:p w14:paraId="0C6764C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资产总额</w:t>
            </w:r>
          </w:p>
        </w:tc>
        <w:tc>
          <w:tcPr>
            <w:tcW w:w="2485" w:type="dxa"/>
            <w:gridSpan w:val="4"/>
            <w:tcBorders>
              <w:left w:val="single" w:color="auto" w:sz="4" w:space="0"/>
            </w:tcBorders>
            <w:vAlign w:val="center"/>
          </w:tcPr>
          <w:p w14:paraId="3DD292D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626890EC">
        <w:trPr>
          <w:trHeight w:val="454" w:hRule="atLeast"/>
        </w:trPr>
        <w:tc>
          <w:tcPr>
            <w:tcW w:w="682" w:type="dxa"/>
            <w:vMerge w:val="continue"/>
            <w:vAlign w:val="center"/>
          </w:tcPr>
          <w:p w14:paraId="551F598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vAlign w:val="center"/>
          </w:tcPr>
          <w:p w14:paraId="68BE6F26">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资质情况</w:t>
            </w:r>
          </w:p>
        </w:tc>
        <w:tc>
          <w:tcPr>
            <w:tcW w:w="2825" w:type="dxa"/>
            <w:gridSpan w:val="2"/>
            <w:vAlign w:val="center"/>
          </w:tcPr>
          <w:p w14:paraId="1E73BA5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6CEE14D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bottom w:val="single" w:color="auto" w:sz="4" w:space="0"/>
              <w:right w:val="single" w:color="auto" w:sz="4" w:space="0"/>
            </w:tcBorders>
            <w:vAlign w:val="center"/>
          </w:tcPr>
          <w:p w14:paraId="2B375EE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left w:val="single" w:color="auto" w:sz="4" w:space="0"/>
              <w:bottom w:val="single" w:color="auto" w:sz="4" w:space="0"/>
            </w:tcBorders>
            <w:vAlign w:val="center"/>
          </w:tcPr>
          <w:p w14:paraId="0D72619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235B140C">
        <w:trPr>
          <w:trHeight w:val="434" w:hRule="atLeast"/>
        </w:trPr>
        <w:tc>
          <w:tcPr>
            <w:tcW w:w="682" w:type="dxa"/>
            <w:vMerge w:val="continue"/>
            <w:vAlign w:val="center"/>
          </w:tcPr>
          <w:p w14:paraId="03EF79E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vAlign w:val="center"/>
          </w:tcPr>
          <w:p w14:paraId="53AA5CC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信用情况</w:t>
            </w:r>
          </w:p>
        </w:tc>
        <w:tc>
          <w:tcPr>
            <w:tcW w:w="2825" w:type="dxa"/>
            <w:gridSpan w:val="2"/>
            <w:vAlign w:val="center"/>
          </w:tcPr>
          <w:p w14:paraId="66CC064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029199B6">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879363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4A62AF8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3210F81A">
        <w:trPr>
          <w:trHeight w:val="454" w:hRule="atLeast"/>
        </w:trPr>
        <w:tc>
          <w:tcPr>
            <w:tcW w:w="682" w:type="dxa"/>
            <w:vMerge w:val="continue"/>
            <w:vAlign w:val="center"/>
          </w:tcPr>
          <w:p w14:paraId="5D51EE2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tcBorders>
              <w:bottom w:val="single" w:color="auto" w:sz="4" w:space="0"/>
            </w:tcBorders>
            <w:vAlign w:val="center"/>
          </w:tcPr>
          <w:p w14:paraId="48A4BAB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荣誉情况</w:t>
            </w:r>
          </w:p>
        </w:tc>
        <w:tc>
          <w:tcPr>
            <w:tcW w:w="2825" w:type="dxa"/>
            <w:gridSpan w:val="2"/>
            <w:tcBorders>
              <w:bottom w:val="single" w:color="auto" w:sz="4" w:space="0"/>
            </w:tcBorders>
            <w:vAlign w:val="center"/>
          </w:tcPr>
          <w:p w14:paraId="52818A7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014F5A2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832D06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tcBorders>
            <w:vAlign w:val="center"/>
          </w:tcPr>
          <w:p w14:paraId="17383CD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44A2B0FB">
        <w:trPr>
          <w:trHeight w:val="454" w:hRule="atLeast"/>
        </w:trPr>
        <w:tc>
          <w:tcPr>
            <w:tcW w:w="682" w:type="dxa"/>
            <w:vMerge w:val="continue"/>
            <w:vAlign w:val="center"/>
          </w:tcPr>
          <w:p w14:paraId="672DD21D">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tcBorders>
              <w:bottom w:val="single" w:color="auto" w:sz="4" w:space="0"/>
            </w:tcBorders>
            <w:vAlign w:val="center"/>
          </w:tcPr>
          <w:p w14:paraId="13BB8A5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体系认证</w:t>
            </w:r>
          </w:p>
        </w:tc>
        <w:tc>
          <w:tcPr>
            <w:tcW w:w="2825" w:type="dxa"/>
            <w:gridSpan w:val="2"/>
            <w:tcBorders>
              <w:bottom w:val="single" w:color="auto" w:sz="4" w:space="0"/>
            </w:tcBorders>
            <w:vAlign w:val="center"/>
          </w:tcPr>
          <w:p w14:paraId="69C174C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2832E6B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82A0B99">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tcBorders>
            <w:vAlign w:val="center"/>
          </w:tcPr>
          <w:p w14:paraId="7983718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30CEAD7A">
        <w:trPr>
          <w:trHeight w:val="454" w:hRule="atLeast"/>
        </w:trPr>
        <w:tc>
          <w:tcPr>
            <w:tcW w:w="682" w:type="dxa"/>
            <w:vMerge w:val="continue"/>
            <w:vAlign w:val="center"/>
          </w:tcPr>
          <w:p w14:paraId="6EE17B7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tcBorders>
              <w:bottom w:val="single" w:color="auto" w:sz="4" w:space="0"/>
            </w:tcBorders>
            <w:vAlign w:val="center"/>
          </w:tcPr>
          <w:p w14:paraId="7CD455A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开户银行</w:t>
            </w:r>
          </w:p>
        </w:tc>
        <w:tc>
          <w:tcPr>
            <w:tcW w:w="2825" w:type="dxa"/>
            <w:gridSpan w:val="2"/>
            <w:tcBorders>
              <w:bottom w:val="single" w:color="auto" w:sz="4" w:space="0"/>
            </w:tcBorders>
            <w:vAlign w:val="center"/>
          </w:tcPr>
          <w:p w14:paraId="18377D5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7367A8F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5E419F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tcBorders>
            <w:vAlign w:val="center"/>
          </w:tcPr>
          <w:p w14:paraId="11073F2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2C01B39B">
        <w:trPr>
          <w:trHeight w:val="454" w:hRule="atLeast"/>
        </w:trPr>
        <w:tc>
          <w:tcPr>
            <w:tcW w:w="682" w:type="dxa"/>
            <w:vMerge w:val="continue"/>
            <w:vAlign w:val="center"/>
          </w:tcPr>
          <w:p w14:paraId="6A19D24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tcBorders>
              <w:bottom w:val="single" w:color="auto" w:sz="4" w:space="0"/>
            </w:tcBorders>
            <w:vAlign w:val="center"/>
          </w:tcPr>
          <w:p w14:paraId="2C479EB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账号</w:t>
            </w:r>
          </w:p>
        </w:tc>
        <w:tc>
          <w:tcPr>
            <w:tcW w:w="2825" w:type="dxa"/>
            <w:gridSpan w:val="2"/>
            <w:tcBorders>
              <w:bottom w:val="single" w:color="auto" w:sz="4" w:space="0"/>
            </w:tcBorders>
            <w:vAlign w:val="center"/>
          </w:tcPr>
          <w:p w14:paraId="37B8C5F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689" w:type="dxa"/>
            <w:vMerge w:val="continue"/>
            <w:vAlign w:val="center"/>
          </w:tcPr>
          <w:p w14:paraId="004A1FE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596544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tcBorders>
            <w:vAlign w:val="center"/>
          </w:tcPr>
          <w:p w14:paraId="4512784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3BDCB8D8">
        <w:trPr>
          <w:trHeight w:val="454" w:hRule="atLeast"/>
        </w:trPr>
        <w:tc>
          <w:tcPr>
            <w:tcW w:w="682" w:type="dxa"/>
            <w:vMerge w:val="continue"/>
            <w:tcBorders>
              <w:bottom w:val="single" w:color="auto" w:sz="4" w:space="0"/>
            </w:tcBorders>
            <w:vAlign w:val="center"/>
          </w:tcPr>
          <w:p w14:paraId="6CF96636">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193" w:type="dxa"/>
            <w:gridSpan w:val="2"/>
            <w:tcBorders>
              <w:bottom w:val="single" w:color="auto" w:sz="4" w:space="0"/>
            </w:tcBorders>
            <w:vAlign w:val="center"/>
          </w:tcPr>
          <w:p w14:paraId="0F70BCB6">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在职员工总数</w:t>
            </w:r>
          </w:p>
        </w:tc>
        <w:tc>
          <w:tcPr>
            <w:tcW w:w="2825" w:type="dxa"/>
            <w:gridSpan w:val="2"/>
            <w:tcBorders>
              <w:bottom w:val="single" w:color="auto" w:sz="4" w:space="0"/>
            </w:tcBorders>
            <w:vAlign w:val="center"/>
          </w:tcPr>
          <w:p w14:paraId="55A583E6">
            <w:pPr>
              <w:keepNext w:val="0"/>
              <w:keepLines w:val="0"/>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共  人</w:t>
            </w:r>
          </w:p>
          <w:p w14:paraId="4DC9E574">
            <w:pPr>
              <w:keepNext w:val="0"/>
              <w:keepLines w:val="0"/>
              <w:suppressLineNumbers w:val="0"/>
              <w:spacing w:before="0" w:beforeAutospacing="0" w:after="0" w:afterAutospacing="0"/>
              <w:ind w:left="0" w:right="0"/>
              <w:jc w:val="left"/>
              <w:rPr>
                <w:rFonts w:hint="default" w:ascii="Arial" w:hAnsi="Arial" w:cs="Arial"/>
                <w:color w:val="auto"/>
                <w:szCs w:val="21"/>
                <w:highlight w:val="none"/>
              </w:rPr>
            </w:pPr>
            <w:r>
              <w:rPr>
                <w:rFonts w:hint="default" w:ascii="Arial" w:hAnsi="Arial" w:cs="Arial"/>
                <w:color w:val="auto"/>
                <w:szCs w:val="21"/>
                <w:highlight w:val="none"/>
              </w:rPr>
              <w:t>其中：</w:t>
            </w:r>
          </w:p>
        </w:tc>
        <w:tc>
          <w:tcPr>
            <w:tcW w:w="689" w:type="dxa"/>
            <w:vMerge w:val="continue"/>
            <w:tcBorders>
              <w:bottom w:val="single" w:color="auto" w:sz="4" w:space="0"/>
            </w:tcBorders>
            <w:vAlign w:val="center"/>
          </w:tcPr>
          <w:p w14:paraId="50E7622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60A0E7E">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485" w:type="dxa"/>
            <w:gridSpan w:val="4"/>
            <w:tcBorders>
              <w:top w:val="single" w:color="auto" w:sz="4" w:space="0"/>
              <w:left w:val="single" w:color="auto" w:sz="4" w:space="0"/>
            </w:tcBorders>
            <w:vAlign w:val="center"/>
          </w:tcPr>
          <w:p w14:paraId="503BA7B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0B303657">
        <w:trPr>
          <w:trHeight w:val="454" w:hRule="atLeast"/>
        </w:trPr>
        <w:tc>
          <w:tcPr>
            <w:tcW w:w="682" w:type="dxa"/>
            <w:vAlign w:val="center"/>
          </w:tcPr>
          <w:p w14:paraId="0904EA4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其他说明</w:t>
            </w:r>
          </w:p>
        </w:tc>
        <w:tc>
          <w:tcPr>
            <w:tcW w:w="8559" w:type="dxa"/>
            <w:gridSpan w:val="11"/>
            <w:vAlign w:val="center"/>
          </w:tcPr>
          <w:p w14:paraId="53B288F9">
            <w:pPr>
              <w:keepNext w:val="0"/>
              <w:keepLines w:val="0"/>
              <w:suppressLineNumbers w:val="0"/>
              <w:spacing w:before="0" w:beforeAutospacing="0" w:after="0" w:afterAutospacing="0"/>
              <w:ind w:left="0" w:right="0"/>
              <w:rPr>
                <w:rFonts w:hint="default" w:ascii="Arial" w:hAnsi="Arial" w:cs="Arial"/>
                <w:color w:val="auto"/>
                <w:szCs w:val="21"/>
                <w:highlight w:val="none"/>
                <w:u w:val="single"/>
              </w:rPr>
            </w:pPr>
          </w:p>
        </w:tc>
      </w:tr>
    </w:tbl>
    <w:p w14:paraId="30AEDE23">
      <w:pPr>
        <w:ind w:firstLine="420" w:firstLineChars="200"/>
        <w:rPr>
          <w:rFonts w:hint="default" w:ascii="Arial" w:hAnsi="Arial" w:cs="Arial"/>
          <w:b/>
          <w:bCs/>
          <w:color w:val="auto"/>
          <w:szCs w:val="21"/>
          <w:highlight w:val="none"/>
        </w:rPr>
      </w:pPr>
      <w:r>
        <w:rPr>
          <w:rFonts w:hint="default" w:ascii="Arial" w:hAnsi="Arial" w:cs="Arial"/>
          <w:b/>
          <w:bCs/>
          <w:color w:val="auto"/>
          <w:szCs w:val="21"/>
          <w:highlight w:val="none"/>
        </w:rPr>
        <w:t>【说明】：相关证明材料附后。</w:t>
      </w:r>
    </w:p>
    <w:p w14:paraId="726D6D3F">
      <w:pPr>
        <w:adjustRightInd w:val="0"/>
        <w:ind w:firstLine="420" w:firstLineChars="200"/>
        <w:rPr>
          <w:rFonts w:hint="default" w:ascii="Arial" w:hAnsi="Arial" w:cs="Arial"/>
          <w:color w:val="auto"/>
          <w:szCs w:val="21"/>
          <w:highlight w:val="none"/>
        </w:rPr>
      </w:pPr>
    </w:p>
    <w:p w14:paraId="61D57786">
      <w:pPr>
        <w:adjustRightInd w:val="0"/>
        <w:ind w:firstLine="420" w:firstLineChars="200"/>
        <w:rPr>
          <w:rFonts w:hint="default" w:ascii="Arial" w:hAnsi="Arial" w:cs="Arial"/>
          <w:color w:val="auto"/>
          <w:spacing w:val="20"/>
          <w:szCs w:val="21"/>
          <w:highlight w:val="none"/>
          <w:u w:val="single"/>
        </w:rPr>
      </w:pPr>
      <w:r>
        <w:rPr>
          <w:rFonts w:hint="default" w:ascii="Arial" w:hAnsi="Arial" w:cs="Arial"/>
          <w:color w:val="auto"/>
          <w:szCs w:val="21"/>
          <w:highlight w:val="none"/>
        </w:rPr>
        <w:t>投标人全称：</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（盖单位公章）</w:t>
      </w:r>
    </w:p>
    <w:p w14:paraId="73989A0E">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日期：202</w:t>
      </w:r>
      <w:r>
        <w:rPr>
          <w:rFonts w:hint="eastAsia" w:ascii="Arial" w:hAnsi="Arial" w:cs="Arial"/>
          <w:color w:val="auto"/>
          <w:szCs w:val="21"/>
          <w:highlight w:val="none"/>
          <w:lang w:val="en-US" w:eastAsia="zh-CN"/>
        </w:rPr>
        <w:t>4</w:t>
      </w:r>
      <w:r>
        <w:rPr>
          <w:rFonts w:hint="default" w:ascii="Arial" w:hAnsi="Arial" w:cs="Arial"/>
          <w:color w:val="auto"/>
          <w:szCs w:val="21"/>
          <w:highlight w:val="none"/>
        </w:rPr>
        <w:t>年  月  日</w:t>
      </w:r>
    </w:p>
    <w:p w14:paraId="253FE0E6">
      <w:pPr>
        <w:ind w:firstLine="420" w:firstLineChars="200"/>
        <w:rPr>
          <w:rFonts w:hint="default" w:ascii="Arial" w:hAnsi="Arial" w:cs="Arial"/>
          <w:color w:val="auto"/>
          <w:szCs w:val="21"/>
          <w:highlight w:val="none"/>
        </w:rPr>
      </w:pPr>
    </w:p>
    <w:p w14:paraId="504FE24A">
      <w:pPr>
        <w:ind w:firstLine="420" w:firstLineChars="200"/>
        <w:rPr>
          <w:rFonts w:hint="default" w:ascii="Arial" w:hAnsi="Arial" w:eastAsia="楷体" w:cs="Arial"/>
          <w:color w:val="auto"/>
          <w:szCs w:val="21"/>
          <w:highlight w:val="none"/>
        </w:rPr>
      </w:pPr>
      <w:r>
        <w:rPr>
          <w:rFonts w:hint="default" w:ascii="Arial" w:hAnsi="Arial" w:eastAsia="楷体" w:cs="Arial"/>
          <w:color w:val="auto"/>
          <w:szCs w:val="21"/>
          <w:highlight w:val="none"/>
        </w:rPr>
        <w:t>说明：</w:t>
      </w:r>
    </w:p>
    <w:p w14:paraId="2A23D979">
      <w:pPr>
        <w:ind w:firstLine="420" w:firstLineChars="200"/>
        <w:rPr>
          <w:rFonts w:hint="default" w:ascii="Arial" w:hAnsi="Arial" w:eastAsia="楷体" w:cs="Arial"/>
          <w:color w:val="auto"/>
          <w:szCs w:val="21"/>
          <w:highlight w:val="none"/>
        </w:rPr>
      </w:pPr>
      <w:r>
        <w:rPr>
          <w:rFonts w:hint="default" w:ascii="Arial" w:hAnsi="Arial" w:eastAsia="楷体" w:cs="Arial"/>
          <w:color w:val="auto"/>
          <w:szCs w:val="21"/>
          <w:highlight w:val="none"/>
        </w:rPr>
        <w:t>（1）投标人的技术力量、资质、信用、荣誉、管理体系认证等资料（如有）。（资格审查资料中已提供的不需重复提供）附后。</w:t>
      </w:r>
    </w:p>
    <w:p w14:paraId="3F8E2309">
      <w:pPr>
        <w:ind w:firstLine="420" w:firstLineChars="200"/>
        <w:rPr>
          <w:rFonts w:hint="default" w:ascii="Arial" w:hAnsi="Arial" w:eastAsia="楷体" w:cs="Arial"/>
          <w:color w:val="auto"/>
          <w:szCs w:val="21"/>
          <w:highlight w:val="none"/>
        </w:rPr>
      </w:pPr>
      <w:r>
        <w:rPr>
          <w:rFonts w:hint="default" w:ascii="Arial" w:hAnsi="Arial" w:eastAsia="楷体" w:cs="Arial"/>
          <w:color w:val="auto"/>
          <w:szCs w:val="21"/>
          <w:highlight w:val="none"/>
        </w:rPr>
        <w:t>（2）投标人应如实填写以上内容，不得有虚假。没有内容可不填。</w:t>
      </w:r>
    </w:p>
    <w:p w14:paraId="2A905CCB">
      <w:pPr>
        <w:ind w:firstLine="420" w:firstLineChars="200"/>
        <w:rPr>
          <w:rFonts w:hint="default" w:ascii="Arial" w:hAnsi="Arial" w:eastAsia="楷体" w:cs="Arial"/>
          <w:color w:val="auto"/>
          <w:highlight w:val="none"/>
        </w:rPr>
      </w:pPr>
      <w:r>
        <w:rPr>
          <w:rFonts w:hint="default" w:ascii="Arial" w:hAnsi="Arial" w:eastAsia="楷体" w:cs="Arial"/>
          <w:color w:val="auto"/>
          <w:szCs w:val="21"/>
          <w:highlight w:val="none"/>
        </w:rPr>
        <w:t>（3）</w:t>
      </w:r>
      <w:r>
        <w:rPr>
          <w:rFonts w:hint="default" w:ascii="Arial" w:hAnsi="Arial" w:eastAsia="楷体" w:cs="Arial"/>
          <w:color w:val="auto"/>
          <w:highlight w:val="none"/>
        </w:rPr>
        <w:t>评标办法所要求资料请务必提供。</w:t>
      </w:r>
    </w:p>
    <w:p w14:paraId="753A6A8E">
      <w:pPr>
        <w:rPr>
          <w:rFonts w:hint="default" w:ascii="Arial" w:hAnsi="Arial" w:cs="Arial"/>
          <w:color w:val="auto"/>
          <w:highlight w:val="none"/>
        </w:rPr>
      </w:pPr>
      <w:r>
        <w:rPr>
          <w:rFonts w:hint="default" w:ascii="Arial" w:hAnsi="Arial" w:cs="Arial"/>
          <w:color w:val="auto"/>
          <w:highlight w:val="none"/>
        </w:rPr>
        <w:br w:type="page"/>
      </w:r>
    </w:p>
    <w:p w14:paraId="731FA893">
      <w:pPr>
        <w:pStyle w:val="4"/>
        <w:ind w:firstLine="422"/>
        <w:rPr>
          <w:rFonts w:hint="default" w:ascii="Arial" w:hAnsi="Arial" w:cs="Arial"/>
          <w:color w:val="auto"/>
          <w:highlight w:val="none"/>
        </w:rPr>
      </w:pPr>
      <w:bookmarkStart w:id="112" w:name="_Toc345575551"/>
      <w:bookmarkStart w:id="113" w:name="_Toc336683582"/>
      <w:r>
        <w:rPr>
          <w:rFonts w:hint="default" w:ascii="Arial" w:hAnsi="Arial" w:cs="Arial"/>
          <w:color w:val="auto"/>
          <w:highlight w:val="none"/>
        </w:rPr>
        <w:t>七、同类业绩表格式</w:t>
      </w:r>
      <w:bookmarkEnd w:id="112"/>
      <w:bookmarkEnd w:id="113"/>
    </w:p>
    <w:p w14:paraId="4C5E3B95">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同类业绩表</w:t>
      </w:r>
    </w:p>
    <w:p w14:paraId="67DDA65F">
      <w:pPr>
        <w:rPr>
          <w:rFonts w:hint="default" w:ascii="Arial" w:hAnsi="Arial" w:eastAsia="宋体" w:cs="Arial"/>
          <w:color w:val="auto"/>
          <w:highlight w:val="none"/>
          <w:lang w:eastAsia="zh-CN"/>
        </w:rPr>
      </w:pPr>
      <w:r>
        <w:rPr>
          <w:rFonts w:hint="default" w:ascii="Arial" w:hAnsi="Arial" w:cs="Arial"/>
          <w:color w:val="auto"/>
          <w:highlight w:val="none"/>
        </w:rPr>
        <w:t>采购人：</w:t>
      </w:r>
      <w:r>
        <w:rPr>
          <w:rFonts w:hint="default" w:ascii="Arial" w:hAnsi="Arial" w:cs="Arial"/>
          <w:color w:val="auto"/>
          <w:highlight w:val="none"/>
          <w:lang w:eastAsia="zh-CN"/>
        </w:rPr>
        <w:t>浙江省体育竞赛中心</w:t>
      </w:r>
    </w:p>
    <w:p w14:paraId="76CB8CE8">
      <w:pPr>
        <w:rPr>
          <w:rFonts w:hint="default" w:ascii="Arial" w:hAnsi="Arial" w:eastAsia="宋体" w:cs="Arial"/>
          <w:color w:val="auto"/>
          <w:highlight w:val="none"/>
          <w:lang w:eastAsia="zh-CN"/>
        </w:rPr>
      </w:pPr>
      <w:r>
        <w:rPr>
          <w:rFonts w:hint="default" w:ascii="Arial" w:hAnsi="Arial" w:cs="Arial"/>
          <w:color w:val="auto"/>
          <w:highlight w:val="none"/>
        </w:rPr>
        <w:t>项目名称：</w:t>
      </w:r>
      <w:r>
        <w:rPr>
          <w:rFonts w:hint="eastAsia" w:ascii="Arial" w:hAnsi="Arial" w:cs="Arial"/>
          <w:color w:val="auto"/>
          <w:highlight w:val="none"/>
          <w:lang w:eastAsia="zh-CN"/>
        </w:rPr>
        <w:t>2024杭马赛事精英运动员邀请服务项目（第三次）</w:t>
      </w:r>
    </w:p>
    <w:p w14:paraId="7A22A17C">
      <w:pPr>
        <w:rPr>
          <w:rFonts w:hint="default" w:ascii="Arial" w:hAnsi="Arial" w:eastAsia="宋体" w:cs="Arial"/>
          <w:color w:val="auto"/>
          <w:highlight w:val="none"/>
          <w:lang w:eastAsia="zh-CN"/>
        </w:rPr>
      </w:pPr>
      <w:r>
        <w:rPr>
          <w:rFonts w:hint="default" w:ascii="Arial" w:hAnsi="Arial" w:cs="Arial"/>
          <w:color w:val="auto"/>
          <w:highlight w:val="none"/>
        </w:rPr>
        <w:t>项目编号：</w:t>
      </w:r>
      <w:r>
        <w:rPr>
          <w:rFonts w:hint="eastAsia" w:ascii="Arial" w:hAnsi="Arial" w:cs="Arial"/>
          <w:color w:val="auto"/>
          <w:highlight w:val="none"/>
          <w:lang w:eastAsia="zh-CN"/>
        </w:rPr>
        <w:t>CTZB-2024060383（第三次）</w:t>
      </w:r>
    </w:p>
    <w:tbl>
      <w:tblPr>
        <w:tblStyle w:val="4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4023FB4E">
        <w:trPr>
          <w:trHeight w:val="454" w:hRule="atLeast"/>
        </w:trPr>
        <w:tc>
          <w:tcPr>
            <w:tcW w:w="642" w:type="dxa"/>
            <w:vAlign w:val="center"/>
          </w:tcPr>
          <w:p w14:paraId="02E5A52A">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aps/>
                <w:color w:val="auto"/>
                <w:highlight w:val="none"/>
              </w:rPr>
              <w:t>序号</w:t>
            </w:r>
          </w:p>
        </w:tc>
        <w:tc>
          <w:tcPr>
            <w:tcW w:w="1072" w:type="dxa"/>
            <w:vAlign w:val="center"/>
          </w:tcPr>
          <w:p w14:paraId="26A0F9E2">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olor w:val="auto"/>
                <w:highlight w:val="none"/>
              </w:rPr>
              <w:t>合同编号</w:t>
            </w:r>
          </w:p>
        </w:tc>
        <w:tc>
          <w:tcPr>
            <w:tcW w:w="1430" w:type="dxa"/>
            <w:vAlign w:val="center"/>
          </w:tcPr>
          <w:p w14:paraId="166AB474">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aps/>
                <w:color w:val="auto"/>
                <w:highlight w:val="none"/>
              </w:rPr>
              <w:t>用户名称</w:t>
            </w:r>
          </w:p>
        </w:tc>
        <w:tc>
          <w:tcPr>
            <w:tcW w:w="1610" w:type="dxa"/>
            <w:vAlign w:val="center"/>
          </w:tcPr>
          <w:p w14:paraId="79CE59F9">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aps/>
                <w:color w:val="auto"/>
                <w:highlight w:val="none"/>
              </w:rPr>
              <w:t>合同内容描述</w:t>
            </w:r>
          </w:p>
        </w:tc>
        <w:tc>
          <w:tcPr>
            <w:tcW w:w="1072" w:type="dxa"/>
            <w:vAlign w:val="center"/>
          </w:tcPr>
          <w:p w14:paraId="25BFDED4">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aps/>
                <w:color w:val="auto"/>
                <w:highlight w:val="none"/>
              </w:rPr>
              <w:t>合同金额</w:t>
            </w:r>
          </w:p>
        </w:tc>
        <w:tc>
          <w:tcPr>
            <w:tcW w:w="1073" w:type="dxa"/>
            <w:vAlign w:val="center"/>
          </w:tcPr>
          <w:p w14:paraId="4A43948A">
            <w:pPr>
              <w:keepNext w:val="0"/>
              <w:keepLines w:val="0"/>
              <w:suppressLineNumbers w:val="0"/>
              <w:spacing w:before="0" w:beforeAutospacing="0" w:after="0" w:afterAutospacing="0"/>
              <w:ind w:left="0" w:right="0"/>
              <w:jc w:val="center"/>
              <w:rPr>
                <w:rFonts w:hint="default" w:ascii="Arial" w:hAnsi="Arial" w:cs="Arial"/>
                <w:b/>
                <w:bCs/>
                <w:caps/>
                <w:color w:val="auto"/>
                <w:highlight w:val="none"/>
              </w:rPr>
            </w:pPr>
            <w:r>
              <w:rPr>
                <w:rFonts w:hint="default" w:ascii="Arial" w:hAnsi="Arial" w:cs="Arial"/>
                <w:b/>
                <w:bCs/>
                <w:color w:val="auto"/>
                <w:highlight w:val="none"/>
              </w:rPr>
              <w:t>签约及完成日期</w:t>
            </w:r>
          </w:p>
        </w:tc>
        <w:tc>
          <w:tcPr>
            <w:tcW w:w="894" w:type="dxa"/>
            <w:vAlign w:val="center"/>
          </w:tcPr>
          <w:p w14:paraId="07CDE02A">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联系人</w:t>
            </w:r>
          </w:p>
        </w:tc>
        <w:tc>
          <w:tcPr>
            <w:tcW w:w="894" w:type="dxa"/>
            <w:vAlign w:val="center"/>
          </w:tcPr>
          <w:p w14:paraId="05189274">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联系电话</w:t>
            </w:r>
          </w:p>
        </w:tc>
        <w:tc>
          <w:tcPr>
            <w:tcW w:w="714" w:type="dxa"/>
            <w:vAlign w:val="center"/>
          </w:tcPr>
          <w:p w14:paraId="6520F506">
            <w:pPr>
              <w:keepNext w:val="0"/>
              <w:keepLines w:val="0"/>
              <w:suppressLineNumbers w:val="0"/>
              <w:spacing w:before="0" w:beforeAutospacing="0" w:after="0" w:afterAutospacing="0"/>
              <w:ind w:left="0" w:right="0"/>
              <w:jc w:val="center"/>
              <w:rPr>
                <w:rFonts w:hint="default" w:ascii="Arial" w:hAnsi="Arial" w:cs="Arial"/>
                <w:b/>
                <w:bCs/>
                <w:color w:val="auto"/>
                <w:highlight w:val="none"/>
              </w:rPr>
            </w:pPr>
            <w:r>
              <w:rPr>
                <w:rFonts w:hint="default" w:ascii="Arial" w:hAnsi="Arial" w:cs="Arial"/>
                <w:b/>
                <w:bCs/>
                <w:color w:val="auto"/>
                <w:highlight w:val="none"/>
              </w:rPr>
              <w:t>备注</w:t>
            </w:r>
          </w:p>
        </w:tc>
      </w:tr>
      <w:tr w14:paraId="5B8CDC25">
        <w:trPr>
          <w:trHeight w:val="454" w:hRule="atLeast"/>
        </w:trPr>
        <w:tc>
          <w:tcPr>
            <w:tcW w:w="642" w:type="dxa"/>
            <w:vAlign w:val="center"/>
          </w:tcPr>
          <w:p w14:paraId="27D5268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624B4C4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3F3BC23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7D3D712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7FE92E1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4521309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320F4CF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53D0042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63FC57C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1B350BC1">
        <w:trPr>
          <w:trHeight w:val="454" w:hRule="atLeast"/>
        </w:trPr>
        <w:tc>
          <w:tcPr>
            <w:tcW w:w="642" w:type="dxa"/>
            <w:vAlign w:val="center"/>
          </w:tcPr>
          <w:p w14:paraId="7C86971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37B9751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222D965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4F47F8D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0FB252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71414F1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07E4CA3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5A8C0CF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6AE1087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40EDF4E9">
        <w:trPr>
          <w:trHeight w:val="454" w:hRule="atLeast"/>
        </w:trPr>
        <w:tc>
          <w:tcPr>
            <w:tcW w:w="642" w:type="dxa"/>
            <w:vAlign w:val="center"/>
          </w:tcPr>
          <w:p w14:paraId="55CD4F1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1143EAE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2A8FF1C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61594B32">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3CDBD0B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52E48002">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36D9586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3C32C30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4C144D7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5DB91767">
        <w:trPr>
          <w:trHeight w:val="454" w:hRule="atLeast"/>
        </w:trPr>
        <w:tc>
          <w:tcPr>
            <w:tcW w:w="642" w:type="dxa"/>
            <w:vAlign w:val="center"/>
          </w:tcPr>
          <w:p w14:paraId="51E25C2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98482A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2678C9B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5D3F259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16BCD8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7E32FFC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72BCEE42">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07606902">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74C7FC1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75254233">
        <w:trPr>
          <w:trHeight w:val="454" w:hRule="atLeast"/>
        </w:trPr>
        <w:tc>
          <w:tcPr>
            <w:tcW w:w="642" w:type="dxa"/>
            <w:vAlign w:val="center"/>
          </w:tcPr>
          <w:p w14:paraId="2DDF76D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3307DE4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75E2F09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4BF2AA2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2B4C07B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03907F9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08C07DC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65D57C2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742EEE2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59EBB578">
        <w:trPr>
          <w:trHeight w:val="454" w:hRule="atLeast"/>
        </w:trPr>
        <w:tc>
          <w:tcPr>
            <w:tcW w:w="642" w:type="dxa"/>
            <w:vAlign w:val="center"/>
          </w:tcPr>
          <w:p w14:paraId="0C4503A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917197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381F579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56C15AA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76A9EAB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7633B28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11C9091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624F0D6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469CE3A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13B3A567">
        <w:trPr>
          <w:trHeight w:val="454" w:hRule="atLeast"/>
        </w:trPr>
        <w:tc>
          <w:tcPr>
            <w:tcW w:w="642" w:type="dxa"/>
            <w:vAlign w:val="center"/>
          </w:tcPr>
          <w:p w14:paraId="3FF4402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34FAD0C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0D5A427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78EFA17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63745FF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6A56E18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478D34B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536A4677">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459853F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7B8C2DEC">
        <w:trPr>
          <w:trHeight w:val="454" w:hRule="atLeast"/>
        </w:trPr>
        <w:tc>
          <w:tcPr>
            <w:tcW w:w="642" w:type="dxa"/>
            <w:vAlign w:val="center"/>
          </w:tcPr>
          <w:p w14:paraId="3B0D6E2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2A0ED22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310FC92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0EDAB37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3FBDD9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04B4664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7F91C2C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52FC8803">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5C3E455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1817F901">
        <w:trPr>
          <w:trHeight w:val="454" w:hRule="atLeast"/>
        </w:trPr>
        <w:tc>
          <w:tcPr>
            <w:tcW w:w="642" w:type="dxa"/>
            <w:vAlign w:val="center"/>
          </w:tcPr>
          <w:p w14:paraId="3A88DD7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0C78BCCD">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39C93D1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219BF844">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1A12DC6F">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13EAF11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1E61A262">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644B3610">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3AB8E736">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r w14:paraId="296C689B">
        <w:trPr>
          <w:trHeight w:val="454" w:hRule="atLeast"/>
        </w:trPr>
        <w:tc>
          <w:tcPr>
            <w:tcW w:w="642" w:type="dxa"/>
            <w:vAlign w:val="center"/>
          </w:tcPr>
          <w:p w14:paraId="0EF90419">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0B90478E">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430" w:type="dxa"/>
            <w:vAlign w:val="center"/>
          </w:tcPr>
          <w:p w14:paraId="50BC948B">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610" w:type="dxa"/>
            <w:vAlign w:val="center"/>
          </w:tcPr>
          <w:p w14:paraId="58AE77F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2" w:type="dxa"/>
            <w:vAlign w:val="center"/>
          </w:tcPr>
          <w:p w14:paraId="4584303A">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1073" w:type="dxa"/>
            <w:vAlign w:val="center"/>
          </w:tcPr>
          <w:p w14:paraId="1ECDA951">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7E02DCDC">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894" w:type="dxa"/>
            <w:vAlign w:val="center"/>
          </w:tcPr>
          <w:p w14:paraId="0FAD5AA5">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c>
          <w:tcPr>
            <w:tcW w:w="714" w:type="dxa"/>
            <w:vAlign w:val="center"/>
          </w:tcPr>
          <w:p w14:paraId="319A57F8">
            <w:pPr>
              <w:keepNext w:val="0"/>
              <w:keepLines w:val="0"/>
              <w:suppressLineNumbers w:val="0"/>
              <w:spacing w:before="0" w:beforeAutospacing="0" w:after="0" w:afterAutospacing="0"/>
              <w:ind w:left="0" w:right="0"/>
              <w:jc w:val="center"/>
              <w:rPr>
                <w:rFonts w:hint="default" w:ascii="Arial" w:hAnsi="Arial" w:cs="Arial"/>
                <w:color w:val="auto"/>
                <w:spacing w:val="20"/>
                <w:highlight w:val="none"/>
              </w:rPr>
            </w:pPr>
          </w:p>
        </w:tc>
      </w:tr>
    </w:tbl>
    <w:p w14:paraId="69708615">
      <w:pPr>
        <w:adjustRightInd w:val="0"/>
        <w:rPr>
          <w:rFonts w:hint="default" w:ascii="Arial" w:hAnsi="Arial" w:cs="Arial"/>
          <w:color w:val="auto"/>
          <w:highlight w:val="none"/>
        </w:rPr>
      </w:pPr>
    </w:p>
    <w:p w14:paraId="34B82686">
      <w:pPr>
        <w:ind w:firstLine="420" w:firstLineChars="200"/>
        <w:rPr>
          <w:rFonts w:hint="default" w:ascii="Arial" w:hAnsi="Arial" w:cs="Arial"/>
          <w:color w:val="auto"/>
          <w:spacing w:val="20"/>
          <w:highlight w:val="none"/>
          <w:u w:val="single"/>
        </w:rPr>
      </w:pPr>
      <w:r>
        <w:rPr>
          <w:rFonts w:hint="default" w:ascii="Arial" w:hAnsi="Arial" w:cs="Arial"/>
          <w:color w:val="auto"/>
          <w:highlight w:val="none"/>
        </w:rPr>
        <w:t xml:space="preserve">投标人全称： </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7B1A9E19">
      <w:pPr>
        <w:ind w:firstLine="420" w:firstLineChars="200"/>
        <w:rPr>
          <w:rFonts w:hint="default" w:ascii="Arial" w:hAnsi="Arial" w:cs="Arial"/>
          <w:color w:val="auto"/>
          <w:highlight w:val="none"/>
        </w:rPr>
      </w:pPr>
      <w:r>
        <w:rPr>
          <w:rFonts w:hint="default" w:ascii="Arial" w:hAnsi="Arial" w:cs="Arial"/>
          <w:color w:val="auto"/>
          <w:highlight w:val="none"/>
        </w:rPr>
        <w:t>日期：202</w:t>
      </w:r>
      <w:r>
        <w:rPr>
          <w:rFonts w:hint="eastAsia" w:ascii="Arial" w:hAnsi="Arial" w:cs="Arial"/>
          <w:color w:val="auto"/>
          <w:highlight w:val="none"/>
          <w:lang w:val="en-US" w:eastAsia="zh-CN"/>
        </w:rPr>
        <w:t>4</w:t>
      </w:r>
      <w:r>
        <w:rPr>
          <w:rFonts w:hint="default" w:ascii="Arial" w:hAnsi="Arial" w:cs="Arial"/>
          <w:color w:val="auto"/>
          <w:highlight w:val="none"/>
        </w:rPr>
        <w:t>年  月  日</w:t>
      </w:r>
    </w:p>
    <w:p w14:paraId="049416E4">
      <w:pPr>
        <w:ind w:firstLine="420" w:firstLineChars="200"/>
        <w:rPr>
          <w:rFonts w:hint="default" w:ascii="Arial" w:hAnsi="Arial" w:cs="Arial"/>
          <w:color w:val="auto"/>
          <w:highlight w:val="none"/>
        </w:rPr>
      </w:pPr>
    </w:p>
    <w:p w14:paraId="75D9367F">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填表说明：</w:t>
      </w:r>
    </w:p>
    <w:p w14:paraId="5B1BD652">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（1）此表不提供，可视为无业绩。</w:t>
      </w:r>
    </w:p>
    <w:p w14:paraId="64A48F31">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（2）此表仅提供了格式，表格不够可自行增加。</w:t>
      </w:r>
    </w:p>
    <w:p w14:paraId="7F85AF4A">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（3）表后附合同等相关证明材料。</w:t>
      </w:r>
    </w:p>
    <w:p w14:paraId="2CB7F8AF">
      <w:pPr>
        <w:ind w:firstLine="420" w:firstLineChars="200"/>
        <w:rPr>
          <w:rFonts w:hint="default" w:ascii="Arial" w:hAnsi="Arial" w:eastAsia="楷体" w:cs="Arial"/>
          <w:color w:val="auto"/>
          <w:highlight w:val="none"/>
        </w:rPr>
      </w:pPr>
      <w:r>
        <w:rPr>
          <w:rFonts w:hint="default" w:ascii="Arial" w:hAnsi="Arial" w:eastAsia="楷体" w:cs="Arial"/>
          <w:color w:val="auto"/>
          <w:highlight w:val="none"/>
        </w:rPr>
        <w:t>（4）评标办法所要求资料请务必提供。</w:t>
      </w:r>
    </w:p>
    <w:p w14:paraId="205FBDF0">
      <w:pPr>
        <w:pStyle w:val="20"/>
        <w:ind w:left="840" w:hanging="420"/>
        <w:rPr>
          <w:rFonts w:hint="default" w:ascii="Arial" w:hAnsi="Arial" w:cs="Arial"/>
          <w:color w:val="auto"/>
          <w:spacing w:val="20"/>
          <w:highlight w:val="none"/>
        </w:rPr>
      </w:pPr>
      <w:r>
        <w:rPr>
          <w:rFonts w:hint="default" w:ascii="Arial" w:hAnsi="Arial" w:cs="Arial"/>
          <w:color w:val="auto"/>
          <w:highlight w:val="none"/>
        </w:rPr>
        <w:br w:type="page"/>
      </w:r>
    </w:p>
    <w:p w14:paraId="3F2C9FAF">
      <w:pPr>
        <w:pStyle w:val="4"/>
        <w:numPr>
          <w:ilvl w:val="0"/>
          <w:numId w:val="6"/>
        </w:numPr>
        <w:ind w:firstLine="422"/>
        <w:rPr>
          <w:rFonts w:hint="default" w:ascii="Arial" w:hAnsi="Arial" w:cs="Arial"/>
          <w:color w:val="auto"/>
          <w:highlight w:val="none"/>
        </w:rPr>
      </w:pPr>
      <w:bookmarkStart w:id="114" w:name="_Toc245088206"/>
      <w:bookmarkStart w:id="115" w:name="_Toc345575544"/>
      <w:r>
        <w:rPr>
          <w:rFonts w:hint="default" w:ascii="Arial" w:hAnsi="Arial" w:cs="Arial"/>
          <w:color w:val="auto"/>
          <w:highlight w:val="none"/>
        </w:rPr>
        <w:t>提供针对本项目的完整技术解决方案</w:t>
      </w:r>
    </w:p>
    <w:p w14:paraId="05018BF2">
      <w:pPr>
        <w:numPr>
          <w:ilvl w:val="0"/>
          <w:numId w:val="0"/>
        </w:numPr>
        <w:rPr>
          <w:rFonts w:hint="default"/>
        </w:rPr>
      </w:pPr>
    </w:p>
    <w:bookmarkEnd w:id="114"/>
    <w:bookmarkEnd w:id="115"/>
    <w:p w14:paraId="0796EDC4">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提供针对本项目的完整技术解决方案</w:t>
      </w:r>
    </w:p>
    <w:p w14:paraId="0B11218A">
      <w:pPr>
        <w:ind w:firstLine="420"/>
        <w:outlineLvl w:val="9"/>
        <w:rPr>
          <w:rFonts w:cs="Calibri"/>
          <w:b/>
          <w:bCs/>
          <w:color w:val="000000" w:themeColor="text1"/>
          <w14:textFill>
            <w14:solidFill>
              <w14:schemeClr w14:val="tx1"/>
            </w14:solidFill>
          </w14:textFill>
        </w:rPr>
      </w:pPr>
      <w:r>
        <w:rPr>
          <w:rFonts w:cs="Calibri"/>
          <w:b/>
          <w:bCs/>
        </w:rPr>
        <w:t>（</w:t>
      </w:r>
      <w:r>
        <w:rPr>
          <w:rFonts w:hint="eastAsia" w:cs="Calibri"/>
          <w:b/>
          <w:bCs/>
        </w:rPr>
        <w:t>一</w:t>
      </w:r>
      <w:r>
        <w:rPr>
          <w:rFonts w:cs="Calibri"/>
          <w:b/>
          <w:bCs/>
        </w:rPr>
        <w:t>）</w:t>
      </w:r>
      <w:r>
        <w:rPr>
          <w:rFonts w:hint="eastAsia" w:cs="Calibri"/>
          <w:b/>
          <w:bCs/>
          <w:lang w:val="en-US" w:eastAsia="zh-CN"/>
        </w:rPr>
        <w:t>体系认证</w:t>
      </w:r>
    </w:p>
    <w:p w14:paraId="569FD4D2">
      <w:pPr>
        <w:ind w:firstLine="420"/>
        <w:outlineLvl w:val="9"/>
        <w:rPr>
          <w:rFonts w:cs="Calibri"/>
          <w:b/>
          <w:bCs/>
          <w:color w:val="000000" w:themeColor="text1"/>
          <w14:textFill>
            <w14:solidFill>
              <w14:schemeClr w14:val="tx1"/>
            </w14:solidFill>
          </w14:textFill>
        </w:rPr>
      </w:pPr>
      <w:r>
        <w:rPr>
          <w:rFonts w:ascii="Calibri" w:hAnsi="Calibri" w:eastAsia="宋体" w:cs="Calibri"/>
          <w:b/>
          <w:bCs/>
          <w:snapToGrid/>
          <w:kern w:val="2"/>
          <w:sz w:val="21"/>
          <w:szCs w:val="24"/>
          <w:lang w:val="en-US" w:eastAsia="zh-CN" w:bidi="ar-SA"/>
        </w:rPr>
        <w:t>（</w:t>
      </w:r>
      <w:r>
        <w:rPr>
          <w:rFonts w:hint="eastAsia" w:ascii="Calibri" w:hAnsi="Calibri" w:eastAsia="宋体" w:cs="Calibri"/>
          <w:b/>
          <w:bCs/>
          <w:snapToGrid/>
          <w:kern w:val="2"/>
          <w:sz w:val="21"/>
          <w:szCs w:val="24"/>
          <w:lang w:val="en-US" w:eastAsia="zh-CN" w:bidi="ar-SA"/>
        </w:rPr>
        <w:t>二</w:t>
      </w:r>
      <w:r>
        <w:rPr>
          <w:rFonts w:ascii="Calibri" w:hAnsi="Calibri" w:eastAsia="宋体" w:cs="Calibri"/>
          <w:b/>
          <w:bCs/>
          <w:snapToGrid/>
          <w:kern w:val="2"/>
          <w:sz w:val="21"/>
          <w:szCs w:val="24"/>
          <w:lang w:val="en-US" w:eastAsia="zh-CN" w:bidi="ar-SA"/>
        </w:rPr>
        <w:t>）</w:t>
      </w:r>
      <w:r>
        <w:rPr>
          <w:rFonts w:hint="default" w:ascii="Arial" w:hAnsi="Arial" w:cs="Arial"/>
          <w:b/>
          <w:bCs/>
          <w:szCs w:val="21"/>
        </w:rPr>
        <w:t>项目需求分析</w:t>
      </w:r>
    </w:p>
    <w:p w14:paraId="398D5045">
      <w:pPr>
        <w:numPr>
          <w:ilvl w:val="0"/>
          <w:numId w:val="7"/>
        </w:numPr>
        <w:ind w:firstLine="420"/>
        <w:outlineLvl w:val="9"/>
        <w:rPr>
          <w:rFonts w:hint="eastAsia" w:ascii="Arial" w:hAnsi="Arial" w:cs="Arial"/>
          <w:b/>
          <w:bCs/>
          <w:color w:val="auto"/>
          <w:szCs w:val="21"/>
          <w:highlight w:val="none"/>
          <w:lang w:val="en-US" w:eastAsia="zh-CN"/>
        </w:rPr>
      </w:pPr>
      <w:r>
        <w:rPr>
          <w:rFonts w:hint="eastAsia" w:ascii="Arial" w:hAnsi="Arial" w:cs="Arial"/>
          <w:b/>
          <w:bCs/>
          <w:color w:val="auto"/>
          <w:szCs w:val="21"/>
          <w:highlight w:val="none"/>
          <w:lang w:val="en-US" w:eastAsia="zh-CN"/>
        </w:rPr>
        <w:t>重难点分析及解决措施</w:t>
      </w:r>
    </w:p>
    <w:p w14:paraId="71274A49">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ascii="Arial" w:hAnsi="Arial" w:cs="Arial"/>
          <w:b/>
          <w:bCs/>
          <w:color w:val="auto"/>
          <w:szCs w:val="21"/>
          <w:highlight w:val="none"/>
          <w:lang w:val="en-US" w:eastAsia="zh-CN"/>
        </w:rPr>
        <w:t>服务质量保障方案</w:t>
      </w:r>
    </w:p>
    <w:p w14:paraId="2271A233">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ascii="Arial" w:hAnsi="Arial" w:cs="Arial"/>
          <w:b/>
          <w:bCs/>
          <w:color w:val="auto"/>
          <w:szCs w:val="21"/>
          <w:highlight w:val="none"/>
          <w:lang w:val="en-US" w:eastAsia="zh-CN"/>
        </w:rPr>
        <w:t>实施方案</w:t>
      </w:r>
    </w:p>
    <w:p w14:paraId="4457C15F">
      <w:pPr>
        <w:numPr>
          <w:ilvl w:val="0"/>
          <w:numId w:val="8"/>
        </w:numPr>
        <w:ind w:left="1050" w:leftChars="0" w:firstLine="0" w:firstLineChars="0"/>
        <w:outlineLvl w:val="9"/>
        <w:rPr>
          <w:rFonts w:hint="eastAsia" w:ascii="Arial" w:hAnsi="Arial" w:eastAsia="宋体" w:cs="Arial"/>
          <w:b w:val="0"/>
          <w:bCs w:val="0"/>
          <w:szCs w:val="21"/>
          <w:lang w:val="en-US" w:eastAsia="zh-CN"/>
        </w:rPr>
      </w:pPr>
      <w:r>
        <w:rPr>
          <w:rFonts w:hint="eastAsia" w:ascii="Arial" w:hAnsi="Arial" w:cs="Arial"/>
          <w:b w:val="0"/>
          <w:bCs w:val="0"/>
          <w:szCs w:val="21"/>
          <w:lang w:val="en-US" w:eastAsia="zh-CN"/>
        </w:rPr>
        <w:t>针对特邀</w:t>
      </w:r>
      <w:r>
        <w:rPr>
          <w:rFonts w:hint="eastAsia" w:ascii="Arial" w:hAnsi="Arial" w:eastAsia="宋体" w:cs="Arial"/>
          <w:b w:val="0"/>
          <w:bCs w:val="0"/>
          <w:szCs w:val="21"/>
          <w:lang w:val="en-US" w:eastAsia="zh-CN"/>
        </w:rPr>
        <w:t>精英运动员参赛的邀请方案</w:t>
      </w:r>
    </w:p>
    <w:p w14:paraId="68E043FD">
      <w:pPr>
        <w:numPr>
          <w:ilvl w:val="0"/>
          <w:numId w:val="8"/>
        </w:numPr>
        <w:ind w:left="1050" w:leftChars="0" w:firstLine="0" w:firstLineChars="0"/>
        <w:outlineLvl w:val="9"/>
        <w:rPr>
          <w:rFonts w:hint="default" w:ascii="Arial" w:hAnsi="Arial" w:eastAsia="宋体" w:cs="Arial"/>
          <w:b w:val="0"/>
          <w:bCs w:val="0"/>
          <w:szCs w:val="21"/>
          <w:lang w:val="en-US" w:eastAsia="zh-CN"/>
        </w:rPr>
      </w:pPr>
      <w:r>
        <w:rPr>
          <w:rFonts w:hint="eastAsia" w:ascii="Arial" w:hAnsi="Arial" w:cs="Arial"/>
          <w:b w:val="0"/>
          <w:bCs w:val="0"/>
          <w:szCs w:val="21"/>
          <w:lang w:val="en-US" w:eastAsia="zh-CN"/>
        </w:rPr>
        <w:t>针对</w:t>
      </w:r>
      <w:r>
        <w:rPr>
          <w:rFonts w:hint="eastAsia" w:ascii="Arial" w:hAnsi="Arial" w:eastAsia="宋体" w:cs="Arial"/>
          <w:b w:val="0"/>
          <w:bCs w:val="0"/>
          <w:szCs w:val="21"/>
          <w:lang w:val="en-US" w:eastAsia="zh-CN"/>
        </w:rPr>
        <w:t>办理</w:t>
      </w:r>
      <w:r>
        <w:rPr>
          <w:rFonts w:hint="eastAsia" w:ascii="Arial" w:hAnsi="Arial" w:cs="Arial"/>
          <w:b w:val="0"/>
          <w:bCs w:val="0"/>
          <w:szCs w:val="21"/>
          <w:lang w:val="en-US" w:eastAsia="zh-CN"/>
        </w:rPr>
        <w:t>特邀</w:t>
      </w:r>
      <w:r>
        <w:rPr>
          <w:rFonts w:hint="eastAsia" w:ascii="Arial" w:hAnsi="Arial" w:eastAsia="宋体" w:cs="Arial"/>
          <w:b w:val="0"/>
          <w:bCs w:val="0"/>
          <w:szCs w:val="21"/>
          <w:lang w:val="en-US" w:eastAsia="zh-CN"/>
        </w:rPr>
        <w:t>精英运动员出入境的外事手续方案</w:t>
      </w:r>
    </w:p>
    <w:p w14:paraId="55BF72BE">
      <w:pPr>
        <w:numPr>
          <w:ilvl w:val="0"/>
          <w:numId w:val="8"/>
        </w:numPr>
        <w:ind w:left="1050" w:leftChars="0" w:firstLine="0" w:firstLineChars="0"/>
        <w:outlineLvl w:val="9"/>
        <w:rPr>
          <w:rFonts w:hint="default" w:ascii="Arial" w:hAnsi="Arial" w:eastAsia="宋体" w:cs="Arial"/>
          <w:b w:val="0"/>
          <w:bCs w:val="0"/>
          <w:szCs w:val="21"/>
          <w:lang w:val="en-US" w:eastAsia="zh-CN"/>
        </w:rPr>
      </w:pPr>
      <w:r>
        <w:rPr>
          <w:rFonts w:hint="eastAsia" w:ascii="Arial" w:hAnsi="Arial" w:cs="Arial"/>
          <w:b w:val="0"/>
          <w:bCs w:val="0"/>
          <w:szCs w:val="21"/>
          <w:lang w:val="en-US" w:eastAsia="zh-CN"/>
        </w:rPr>
        <w:t>针对特邀参赛</w:t>
      </w:r>
      <w:r>
        <w:rPr>
          <w:rFonts w:hint="eastAsia" w:ascii="Arial" w:hAnsi="Arial" w:eastAsia="宋体" w:cs="Arial"/>
          <w:b w:val="0"/>
          <w:bCs w:val="0"/>
          <w:szCs w:val="21"/>
          <w:lang w:val="en-US" w:eastAsia="zh-CN"/>
        </w:rPr>
        <w:t>精英运动员的协议报备及全程管控措施</w:t>
      </w:r>
    </w:p>
    <w:p w14:paraId="65D07409">
      <w:pPr>
        <w:numPr>
          <w:ilvl w:val="0"/>
          <w:numId w:val="8"/>
        </w:numPr>
        <w:ind w:left="1050" w:leftChars="0" w:firstLine="0" w:firstLineChars="0"/>
        <w:outlineLvl w:val="9"/>
        <w:rPr>
          <w:rFonts w:hint="default" w:ascii="Arial" w:hAnsi="Arial" w:eastAsia="宋体" w:cs="Arial"/>
          <w:b w:val="0"/>
          <w:bCs w:val="0"/>
          <w:szCs w:val="21"/>
          <w:lang w:val="en-US" w:eastAsia="zh-CN"/>
        </w:rPr>
      </w:pPr>
      <w:r>
        <w:rPr>
          <w:rFonts w:hint="eastAsia" w:ascii="Arial" w:hAnsi="Arial" w:cs="Arial"/>
          <w:b w:val="0"/>
          <w:bCs w:val="0"/>
          <w:szCs w:val="21"/>
          <w:lang w:val="en-US" w:eastAsia="zh-CN"/>
        </w:rPr>
        <w:t>针对投标人</w:t>
      </w:r>
      <w:r>
        <w:rPr>
          <w:rFonts w:hint="eastAsia" w:ascii="Arial" w:hAnsi="Arial" w:eastAsia="宋体" w:cs="Arial"/>
          <w:b w:val="0"/>
          <w:bCs w:val="0"/>
          <w:szCs w:val="21"/>
          <w:lang w:val="en-US" w:eastAsia="zh-CN"/>
        </w:rPr>
        <w:t>与精英运动员签订协议向招标人的报备方案</w:t>
      </w:r>
    </w:p>
    <w:p w14:paraId="0610AF1D">
      <w:pPr>
        <w:numPr>
          <w:ilvl w:val="0"/>
          <w:numId w:val="8"/>
        </w:numPr>
        <w:ind w:left="1050" w:leftChars="0" w:firstLine="0" w:firstLineChars="0"/>
        <w:outlineLvl w:val="9"/>
        <w:rPr>
          <w:rFonts w:hint="default" w:ascii="Arial" w:hAnsi="Arial" w:eastAsia="宋体" w:cs="Arial"/>
          <w:b w:val="0"/>
          <w:bCs w:val="0"/>
          <w:szCs w:val="21"/>
          <w:lang w:val="en-US" w:eastAsia="zh-CN"/>
        </w:rPr>
      </w:pPr>
      <w:r>
        <w:rPr>
          <w:rFonts w:hint="eastAsia" w:ascii="Arial" w:hAnsi="Arial" w:cs="Arial"/>
          <w:b w:val="0"/>
          <w:bCs w:val="0"/>
          <w:szCs w:val="21"/>
          <w:lang w:val="en-US" w:eastAsia="zh-CN"/>
        </w:rPr>
        <w:t>针对投标人具有的精英运动员资源</w:t>
      </w:r>
    </w:p>
    <w:p w14:paraId="1A369411">
      <w:pPr>
        <w:numPr>
          <w:ilvl w:val="0"/>
          <w:numId w:val="8"/>
        </w:numPr>
        <w:ind w:left="1050" w:leftChars="0" w:firstLine="0" w:firstLineChars="0"/>
        <w:outlineLvl w:val="9"/>
        <w:rPr>
          <w:rFonts w:hint="default" w:ascii="Arial" w:hAnsi="Arial" w:eastAsia="宋体" w:cs="Arial"/>
          <w:b w:val="0"/>
          <w:bCs w:val="0"/>
          <w:szCs w:val="21"/>
          <w:lang w:val="en-US" w:eastAsia="zh-CN"/>
        </w:rPr>
      </w:pPr>
      <w:r>
        <w:rPr>
          <w:rFonts w:hint="eastAsia" w:ascii="Arial" w:hAnsi="Arial" w:cs="Arial"/>
          <w:b w:val="0"/>
          <w:bCs w:val="0"/>
          <w:szCs w:val="21"/>
          <w:lang w:val="en-US" w:eastAsia="zh-CN"/>
        </w:rPr>
        <w:t>针对投标</w:t>
      </w:r>
      <w:r>
        <w:rPr>
          <w:rFonts w:hint="eastAsia" w:ascii="Arial" w:hAnsi="Arial" w:eastAsia="宋体" w:cs="Arial"/>
          <w:b w:val="0"/>
          <w:bCs w:val="0"/>
          <w:szCs w:val="21"/>
          <w:lang w:val="en-US" w:eastAsia="zh-CN"/>
        </w:rPr>
        <w:t>人及其负责的特邀精英运动员配合招标人赛事宣传活动方案</w:t>
      </w:r>
    </w:p>
    <w:p w14:paraId="28E2FC80">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ascii="Arial" w:hAnsi="Arial" w:cs="Arial"/>
          <w:b/>
          <w:bCs/>
          <w:szCs w:val="21"/>
          <w:lang w:val="en-US" w:eastAsia="zh-CN"/>
        </w:rPr>
        <w:t>人员计划</w:t>
      </w:r>
    </w:p>
    <w:p w14:paraId="5F7A2B52">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ascii="Arial" w:hAnsi="Arial" w:cs="Arial"/>
          <w:b/>
          <w:bCs/>
          <w:szCs w:val="21"/>
          <w:lang w:val="en-US" w:eastAsia="zh-CN"/>
        </w:rPr>
        <w:t>服务承诺</w:t>
      </w:r>
    </w:p>
    <w:p w14:paraId="4D592D87">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ascii="Arial" w:hAnsi="Arial" w:cs="Arial"/>
          <w:b/>
          <w:bCs/>
          <w:szCs w:val="21"/>
          <w:lang w:val="en-US" w:eastAsia="zh-CN"/>
        </w:rPr>
        <w:t>保密措施</w:t>
      </w:r>
    </w:p>
    <w:p w14:paraId="602E2E43">
      <w:pPr>
        <w:numPr>
          <w:ilvl w:val="0"/>
          <w:numId w:val="7"/>
        </w:numPr>
        <w:ind w:firstLine="420"/>
        <w:outlineLvl w:val="9"/>
        <w:rPr>
          <w:rFonts w:ascii="Calibri" w:hAnsi="Calibri" w:eastAsia="宋体" w:cs="Calibri"/>
          <w:b/>
          <w:bCs/>
          <w:snapToGrid/>
          <w:kern w:val="2"/>
          <w:sz w:val="21"/>
          <w:szCs w:val="24"/>
          <w:lang w:val="en-US" w:eastAsia="zh-CN" w:bidi="ar-SA"/>
        </w:rPr>
      </w:pPr>
      <w:r>
        <w:rPr>
          <w:rFonts w:hint="default" w:ascii="Arial" w:hAnsi="Arial" w:cs="Arial"/>
          <w:b/>
          <w:bCs/>
          <w:szCs w:val="21"/>
        </w:rPr>
        <w:t>应急</w:t>
      </w:r>
      <w:r>
        <w:rPr>
          <w:rFonts w:hint="eastAsia" w:ascii="Arial" w:hAnsi="Arial" w:cs="Arial"/>
          <w:b/>
          <w:bCs/>
          <w:szCs w:val="21"/>
          <w:lang w:val="en-US" w:eastAsia="zh-CN"/>
        </w:rPr>
        <w:t>预</w:t>
      </w:r>
      <w:r>
        <w:rPr>
          <w:rFonts w:hint="default" w:ascii="Arial" w:hAnsi="Arial" w:cs="Arial"/>
          <w:b/>
          <w:bCs/>
          <w:szCs w:val="21"/>
        </w:rPr>
        <w:t>案</w:t>
      </w:r>
    </w:p>
    <w:p w14:paraId="3E79ADCA">
      <w:pPr>
        <w:numPr>
          <w:ilvl w:val="0"/>
          <w:numId w:val="7"/>
        </w:numPr>
        <w:ind w:firstLine="420"/>
        <w:outlineLvl w:val="9"/>
        <w:rPr>
          <w:rFonts w:ascii="Calibri" w:hAnsi="Calibri" w:eastAsia="宋体" w:cs="Calibri"/>
          <w:b/>
          <w:bCs/>
          <w:snapToGrid/>
          <w:kern w:val="2"/>
          <w:sz w:val="21"/>
          <w:szCs w:val="24"/>
          <w:lang w:val="en-US" w:eastAsia="zh-CN" w:bidi="ar-SA"/>
        </w:rPr>
      </w:pPr>
      <w:r>
        <w:rPr>
          <w:rFonts w:hint="eastAsia" w:eastAsia="宋体" w:cs="Calibri"/>
          <w:b/>
          <w:bCs/>
          <w:snapToGrid/>
          <w:kern w:val="2"/>
          <w:sz w:val="21"/>
          <w:szCs w:val="24"/>
          <w:lang w:val="en-US" w:eastAsia="zh-CN" w:bidi="ar-SA"/>
        </w:rPr>
        <w:t>投标人</w:t>
      </w:r>
      <w:r>
        <w:rPr>
          <w:rFonts w:ascii="Calibri" w:hAnsi="Calibri" w:eastAsia="宋体" w:cs="Calibri"/>
          <w:b/>
          <w:bCs/>
          <w:snapToGrid/>
          <w:kern w:val="2"/>
          <w:sz w:val="21"/>
          <w:szCs w:val="24"/>
          <w:lang w:val="en-US" w:eastAsia="zh-CN" w:bidi="ar-SA"/>
        </w:rPr>
        <w:t>为完成本项目组建的项目组人员名单</w:t>
      </w:r>
    </w:p>
    <w:p w14:paraId="12481497">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57ACCD82">
      <w:pPr>
        <w:ind w:firstLine="420" w:firstLineChars="200"/>
        <w:rPr>
          <w:rFonts w:cs="Calibri"/>
        </w:rPr>
      </w:pPr>
      <w:r>
        <w:rPr>
          <w:rFonts w:cs="Calibri"/>
          <w:szCs w:val="21"/>
        </w:rPr>
        <w:t>不限于表格形式，可采用其他形式表述。</w:t>
      </w:r>
    </w:p>
    <w:p w14:paraId="1712051F">
      <w:pPr>
        <w:ind w:firstLine="420" w:firstLineChars="200"/>
        <w:rPr>
          <w:rFonts w:hint="default" w:ascii="Arial" w:hAnsi="Arial" w:cs="Arial"/>
        </w:rPr>
      </w:pPr>
      <w:r>
        <w:rPr>
          <w:rFonts w:hint="default" w:ascii="Arial" w:hAnsi="Arial" w:cs="Arial"/>
          <w:szCs w:val="21"/>
        </w:rPr>
        <w:t>（</w:t>
      </w:r>
      <w:r>
        <w:rPr>
          <w:rFonts w:hint="default" w:ascii="Arial" w:hAnsi="Arial" w:cs="Arial"/>
        </w:rPr>
        <w:t>1）项目组人员情况表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5CECAEAC">
        <w:trPr>
          <w:trHeight w:val="454" w:hRule="atLeast"/>
        </w:trPr>
        <w:tc>
          <w:tcPr>
            <w:tcW w:w="1825" w:type="dxa"/>
            <w:vAlign w:val="center"/>
          </w:tcPr>
          <w:p w14:paraId="7BB8DF9D">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项目组职务</w:t>
            </w:r>
          </w:p>
        </w:tc>
        <w:tc>
          <w:tcPr>
            <w:tcW w:w="727" w:type="dxa"/>
            <w:vAlign w:val="center"/>
          </w:tcPr>
          <w:p w14:paraId="41EA8E95">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姓名</w:t>
            </w:r>
          </w:p>
        </w:tc>
        <w:tc>
          <w:tcPr>
            <w:tcW w:w="725" w:type="dxa"/>
            <w:vAlign w:val="center"/>
          </w:tcPr>
          <w:p w14:paraId="70FDFF23">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性别</w:t>
            </w:r>
          </w:p>
        </w:tc>
        <w:tc>
          <w:tcPr>
            <w:tcW w:w="1090" w:type="dxa"/>
            <w:vAlign w:val="center"/>
          </w:tcPr>
          <w:p w14:paraId="77FC8463">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学历</w:t>
            </w:r>
          </w:p>
        </w:tc>
        <w:tc>
          <w:tcPr>
            <w:tcW w:w="1105" w:type="dxa"/>
            <w:vAlign w:val="center"/>
          </w:tcPr>
          <w:p w14:paraId="507B0006">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专业</w:t>
            </w:r>
          </w:p>
        </w:tc>
        <w:tc>
          <w:tcPr>
            <w:tcW w:w="1283" w:type="dxa"/>
            <w:vAlign w:val="center"/>
          </w:tcPr>
          <w:p w14:paraId="100BE447">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社保缴纳</w:t>
            </w:r>
          </w:p>
        </w:tc>
        <w:tc>
          <w:tcPr>
            <w:tcW w:w="1718" w:type="dxa"/>
            <w:vAlign w:val="center"/>
          </w:tcPr>
          <w:p w14:paraId="2375F652">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备　注</w:t>
            </w:r>
          </w:p>
          <w:p w14:paraId="4C736AF5">
            <w:pPr>
              <w:keepNext w:val="0"/>
              <w:keepLines w:val="0"/>
              <w:suppressLineNumbers w:val="0"/>
              <w:spacing w:before="0" w:beforeAutospacing="0" w:after="0" w:afterAutospacing="0"/>
              <w:ind w:left="0" w:right="0"/>
              <w:jc w:val="center"/>
              <w:rPr>
                <w:rFonts w:hint="default" w:ascii="Arial" w:hAnsi="Arial" w:eastAsia="黑体" w:cs="Arial"/>
                <w:szCs w:val="21"/>
              </w:rPr>
            </w:pPr>
            <w:r>
              <w:rPr>
                <w:rFonts w:hint="default" w:ascii="Arial" w:hAnsi="Arial" w:eastAsia="黑体" w:cs="Arial"/>
                <w:szCs w:val="21"/>
              </w:rPr>
              <w:t>（人员能力及实施经验说明）</w:t>
            </w:r>
          </w:p>
        </w:tc>
      </w:tr>
      <w:tr w14:paraId="66F6FF74">
        <w:trPr>
          <w:trHeight w:val="454" w:hRule="atLeast"/>
        </w:trPr>
        <w:tc>
          <w:tcPr>
            <w:tcW w:w="1825" w:type="dxa"/>
            <w:vAlign w:val="center"/>
          </w:tcPr>
          <w:p w14:paraId="3AF7EE0C">
            <w:pPr>
              <w:keepNext w:val="0"/>
              <w:keepLines w:val="0"/>
              <w:suppressLineNumbers w:val="0"/>
              <w:spacing w:before="0" w:beforeAutospacing="0" w:after="0" w:afterAutospacing="0"/>
              <w:ind w:left="0" w:right="0"/>
              <w:jc w:val="center"/>
              <w:rPr>
                <w:rFonts w:hint="default" w:ascii="Arial" w:hAnsi="Arial" w:cs="Arial"/>
                <w:szCs w:val="21"/>
              </w:rPr>
            </w:pPr>
          </w:p>
        </w:tc>
        <w:tc>
          <w:tcPr>
            <w:tcW w:w="727" w:type="dxa"/>
            <w:vAlign w:val="center"/>
          </w:tcPr>
          <w:p w14:paraId="23ECF15A">
            <w:pPr>
              <w:keepNext w:val="0"/>
              <w:keepLines w:val="0"/>
              <w:suppressLineNumbers w:val="0"/>
              <w:spacing w:before="0" w:beforeAutospacing="0" w:after="0" w:afterAutospacing="0"/>
              <w:ind w:left="0" w:right="0"/>
              <w:jc w:val="center"/>
              <w:rPr>
                <w:rFonts w:hint="default" w:ascii="Arial" w:hAnsi="Arial" w:cs="Arial"/>
                <w:szCs w:val="21"/>
              </w:rPr>
            </w:pPr>
          </w:p>
        </w:tc>
        <w:tc>
          <w:tcPr>
            <w:tcW w:w="725" w:type="dxa"/>
            <w:vAlign w:val="center"/>
          </w:tcPr>
          <w:p w14:paraId="1A239FC4">
            <w:pPr>
              <w:keepNext w:val="0"/>
              <w:keepLines w:val="0"/>
              <w:suppressLineNumbers w:val="0"/>
              <w:spacing w:before="0" w:beforeAutospacing="0" w:after="0" w:afterAutospacing="0"/>
              <w:ind w:left="0" w:right="0"/>
              <w:jc w:val="center"/>
              <w:rPr>
                <w:rFonts w:hint="default" w:ascii="Arial" w:hAnsi="Arial" w:cs="Arial"/>
                <w:szCs w:val="21"/>
              </w:rPr>
            </w:pPr>
          </w:p>
        </w:tc>
        <w:tc>
          <w:tcPr>
            <w:tcW w:w="1090" w:type="dxa"/>
            <w:vAlign w:val="center"/>
          </w:tcPr>
          <w:p w14:paraId="76159DB4">
            <w:pPr>
              <w:keepNext w:val="0"/>
              <w:keepLines w:val="0"/>
              <w:suppressLineNumbers w:val="0"/>
              <w:spacing w:before="0" w:beforeAutospacing="0" w:after="0" w:afterAutospacing="0"/>
              <w:ind w:left="0" w:right="0"/>
              <w:jc w:val="center"/>
              <w:rPr>
                <w:rFonts w:hint="default" w:ascii="Arial" w:hAnsi="Arial" w:cs="Arial"/>
                <w:szCs w:val="21"/>
              </w:rPr>
            </w:pPr>
          </w:p>
        </w:tc>
        <w:tc>
          <w:tcPr>
            <w:tcW w:w="1105" w:type="dxa"/>
            <w:vAlign w:val="center"/>
          </w:tcPr>
          <w:p w14:paraId="505F4EA7">
            <w:pPr>
              <w:keepNext w:val="0"/>
              <w:keepLines w:val="0"/>
              <w:suppressLineNumbers w:val="0"/>
              <w:spacing w:before="0" w:beforeAutospacing="0" w:after="0" w:afterAutospacing="0"/>
              <w:ind w:left="0" w:right="0"/>
              <w:jc w:val="center"/>
              <w:rPr>
                <w:rFonts w:hint="default" w:ascii="Arial" w:hAnsi="Arial" w:cs="Arial"/>
                <w:szCs w:val="21"/>
              </w:rPr>
            </w:pPr>
          </w:p>
        </w:tc>
        <w:tc>
          <w:tcPr>
            <w:tcW w:w="1283" w:type="dxa"/>
            <w:vAlign w:val="center"/>
          </w:tcPr>
          <w:p w14:paraId="7A9A14F8">
            <w:pPr>
              <w:keepNext w:val="0"/>
              <w:keepLines w:val="0"/>
              <w:suppressLineNumbers w:val="0"/>
              <w:spacing w:before="0" w:beforeAutospacing="0" w:after="0" w:afterAutospacing="0"/>
              <w:ind w:left="0" w:right="0"/>
              <w:jc w:val="center"/>
              <w:rPr>
                <w:rFonts w:hint="default" w:ascii="Arial" w:hAnsi="Arial" w:cs="Arial"/>
                <w:szCs w:val="21"/>
              </w:rPr>
            </w:pPr>
          </w:p>
        </w:tc>
        <w:tc>
          <w:tcPr>
            <w:tcW w:w="1718" w:type="dxa"/>
            <w:vAlign w:val="center"/>
          </w:tcPr>
          <w:p w14:paraId="1804BE8E">
            <w:pPr>
              <w:keepNext w:val="0"/>
              <w:keepLines w:val="0"/>
              <w:suppressLineNumbers w:val="0"/>
              <w:spacing w:before="0" w:beforeAutospacing="0" w:after="0" w:afterAutospacing="0"/>
              <w:ind w:left="0" w:right="0"/>
              <w:jc w:val="center"/>
              <w:rPr>
                <w:rFonts w:hint="default" w:ascii="Arial" w:hAnsi="Arial" w:cs="Arial"/>
                <w:szCs w:val="21"/>
              </w:rPr>
            </w:pPr>
          </w:p>
        </w:tc>
      </w:tr>
      <w:tr w14:paraId="4CBE26A4">
        <w:trPr>
          <w:trHeight w:val="454" w:hRule="atLeast"/>
        </w:trPr>
        <w:tc>
          <w:tcPr>
            <w:tcW w:w="1825" w:type="dxa"/>
            <w:vAlign w:val="center"/>
          </w:tcPr>
          <w:p w14:paraId="5C1FC0FB">
            <w:pPr>
              <w:keepNext w:val="0"/>
              <w:keepLines w:val="0"/>
              <w:suppressLineNumbers w:val="0"/>
              <w:spacing w:before="0" w:beforeAutospacing="0" w:after="0" w:afterAutospacing="0"/>
              <w:ind w:left="0" w:right="0"/>
              <w:jc w:val="center"/>
              <w:rPr>
                <w:rFonts w:hint="default" w:ascii="Arial" w:hAnsi="Arial" w:cs="Arial"/>
                <w:szCs w:val="21"/>
              </w:rPr>
            </w:pPr>
            <w:r>
              <w:rPr>
                <w:rFonts w:hint="eastAsia" w:ascii="Arial" w:hAnsi="Arial" w:cs="Arial"/>
                <w:lang w:val="en-US" w:eastAsia="zh-CN"/>
              </w:rPr>
              <w:t>……</w:t>
            </w:r>
          </w:p>
        </w:tc>
        <w:tc>
          <w:tcPr>
            <w:tcW w:w="727" w:type="dxa"/>
            <w:vAlign w:val="center"/>
          </w:tcPr>
          <w:p w14:paraId="383A5345">
            <w:pPr>
              <w:keepNext w:val="0"/>
              <w:keepLines w:val="0"/>
              <w:suppressLineNumbers w:val="0"/>
              <w:spacing w:before="0" w:beforeAutospacing="0" w:after="0" w:afterAutospacing="0"/>
              <w:ind w:left="0" w:right="0"/>
              <w:jc w:val="center"/>
              <w:rPr>
                <w:rFonts w:hint="default" w:ascii="Arial" w:hAnsi="Arial" w:cs="Arial"/>
                <w:szCs w:val="21"/>
              </w:rPr>
            </w:pPr>
          </w:p>
        </w:tc>
        <w:tc>
          <w:tcPr>
            <w:tcW w:w="725" w:type="dxa"/>
            <w:vAlign w:val="center"/>
          </w:tcPr>
          <w:p w14:paraId="2B461B1B">
            <w:pPr>
              <w:keepNext w:val="0"/>
              <w:keepLines w:val="0"/>
              <w:suppressLineNumbers w:val="0"/>
              <w:spacing w:before="0" w:beforeAutospacing="0" w:after="0" w:afterAutospacing="0"/>
              <w:ind w:left="0" w:right="0"/>
              <w:jc w:val="center"/>
              <w:rPr>
                <w:rFonts w:hint="default" w:ascii="Arial" w:hAnsi="Arial" w:cs="Arial"/>
                <w:szCs w:val="21"/>
              </w:rPr>
            </w:pPr>
          </w:p>
        </w:tc>
        <w:tc>
          <w:tcPr>
            <w:tcW w:w="1090" w:type="dxa"/>
            <w:vAlign w:val="center"/>
          </w:tcPr>
          <w:p w14:paraId="16EC6C25">
            <w:pPr>
              <w:keepNext w:val="0"/>
              <w:keepLines w:val="0"/>
              <w:suppressLineNumbers w:val="0"/>
              <w:spacing w:before="0" w:beforeAutospacing="0" w:after="0" w:afterAutospacing="0"/>
              <w:ind w:left="0" w:right="0"/>
              <w:jc w:val="center"/>
              <w:rPr>
                <w:rFonts w:hint="default" w:ascii="Arial" w:hAnsi="Arial" w:cs="Arial"/>
                <w:szCs w:val="21"/>
              </w:rPr>
            </w:pPr>
          </w:p>
        </w:tc>
        <w:tc>
          <w:tcPr>
            <w:tcW w:w="1105" w:type="dxa"/>
            <w:vAlign w:val="center"/>
          </w:tcPr>
          <w:p w14:paraId="4175D799">
            <w:pPr>
              <w:keepNext w:val="0"/>
              <w:keepLines w:val="0"/>
              <w:suppressLineNumbers w:val="0"/>
              <w:spacing w:before="0" w:beforeAutospacing="0" w:after="0" w:afterAutospacing="0"/>
              <w:ind w:left="0" w:right="0"/>
              <w:jc w:val="center"/>
              <w:rPr>
                <w:rFonts w:hint="default" w:ascii="Arial" w:hAnsi="Arial" w:cs="Arial"/>
                <w:szCs w:val="21"/>
              </w:rPr>
            </w:pPr>
          </w:p>
        </w:tc>
        <w:tc>
          <w:tcPr>
            <w:tcW w:w="1283" w:type="dxa"/>
            <w:vAlign w:val="center"/>
          </w:tcPr>
          <w:p w14:paraId="0088E673">
            <w:pPr>
              <w:keepNext w:val="0"/>
              <w:keepLines w:val="0"/>
              <w:suppressLineNumbers w:val="0"/>
              <w:spacing w:before="0" w:beforeAutospacing="0" w:after="0" w:afterAutospacing="0"/>
              <w:ind w:left="0" w:right="0"/>
              <w:jc w:val="center"/>
              <w:rPr>
                <w:rFonts w:hint="default" w:ascii="Arial" w:hAnsi="Arial" w:cs="Arial"/>
                <w:szCs w:val="21"/>
              </w:rPr>
            </w:pPr>
          </w:p>
        </w:tc>
        <w:tc>
          <w:tcPr>
            <w:tcW w:w="1718" w:type="dxa"/>
            <w:vAlign w:val="center"/>
          </w:tcPr>
          <w:p w14:paraId="7AD5BF87">
            <w:pPr>
              <w:keepNext w:val="0"/>
              <w:keepLines w:val="0"/>
              <w:suppressLineNumbers w:val="0"/>
              <w:spacing w:before="0" w:beforeAutospacing="0" w:after="0" w:afterAutospacing="0"/>
              <w:ind w:left="0" w:right="0"/>
              <w:jc w:val="center"/>
              <w:rPr>
                <w:rFonts w:hint="default" w:ascii="Arial" w:hAnsi="Arial" w:cs="Arial"/>
                <w:szCs w:val="21"/>
              </w:rPr>
            </w:pPr>
          </w:p>
        </w:tc>
      </w:tr>
    </w:tbl>
    <w:p w14:paraId="5FCB8C0E">
      <w:pPr>
        <w:topLinePunct/>
        <w:jc w:val="center"/>
        <w:rPr>
          <w:rFonts w:hint="default" w:ascii="Arial" w:hAnsi="Arial" w:cs="Arial"/>
          <w:sz w:val="20"/>
        </w:rPr>
      </w:pPr>
    </w:p>
    <w:p w14:paraId="02E66C85">
      <w:pPr>
        <w:ind w:firstLine="420" w:firstLineChars="200"/>
        <w:rPr>
          <w:rFonts w:hint="default" w:ascii="Arial" w:hAnsi="Arial" w:cs="Arial"/>
        </w:rPr>
      </w:pPr>
      <w:r>
        <w:rPr>
          <w:rFonts w:hint="default" w:ascii="Arial" w:hAnsi="Arial" w:cs="Arial"/>
          <w:szCs w:val="21"/>
        </w:rPr>
        <w:t>（</w:t>
      </w:r>
      <w:r>
        <w:rPr>
          <w:rFonts w:hint="default" w:ascii="Arial" w:hAnsi="Arial" w:cs="Arial"/>
        </w:rPr>
        <w:t>2）项目负责人简历表</w:t>
      </w:r>
    </w:p>
    <w:tbl>
      <w:tblPr>
        <w:tblStyle w:val="4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30D5787">
        <w:trPr>
          <w:trHeight w:val="454" w:hRule="atLeast"/>
        </w:trPr>
        <w:tc>
          <w:tcPr>
            <w:tcW w:w="1509" w:type="dxa"/>
            <w:vAlign w:val="center"/>
          </w:tcPr>
          <w:p w14:paraId="6C34E7EC">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姓  名</w:t>
            </w:r>
          </w:p>
        </w:tc>
        <w:tc>
          <w:tcPr>
            <w:tcW w:w="1053" w:type="dxa"/>
            <w:gridSpan w:val="2"/>
            <w:vAlign w:val="center"/>
          </w:tcPr>
          <w:p w14:paraId="209D9E43">
            <w:pPr>
              <w:keepNext w:val="0"/>
              <w:keepLines w:val="0"/>
              <w:suppressLineNumbers w:val="0"/>
              <w:spacing w:before="0" w:beforeAutospacing="0" w:after="0" w:afterAutospacing="0"/>
              <w:ind w:left="0" w:right="0"/>
              <w:jc w:val="center"/>
              <w:rPr>
                <w:rFonts w:hint="default" w:ascii="Arial" w:hAnsi="Arial" w:cs="Arial"/>
                <w:szCs w:val="21"/>
              </w:rPr>
            </w:pPr>
          </w:p>
        </w:tc>
        <w:tc>
          <w:tcPr>
            <w:tcW w:w="906" w:type="dxa"/>
            <w:vAlign w:val="center"/>
          </w:tcPr>
          <w:p w14:paraId="7B390D20">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年 龄</w:t>
            </w:r>
          </w:p>
        </w:tc>
        <w:tc>
          <w:tcPr>
            <w:tcW w:w="1040" w:type="dxa"/>
            <w:vAlign w:val="center"/>
          </w:tcPr>
          <w:p w14:paraId="6C6B3FFA">
            <w:pPr>
              <w:keepNext w:val="0"/>
              <w:keepLines w:val="0"/>
              <w:suppressLineNumbers w:val="0"/>
              <w:spacing w:before="0" w:beforeAutospacing="0" w:after="0" w:afterAutospacing="0"/>
              <w:ind w:left="0" w:right="0"/>
              <w:jc w:val="center"/>
              <w:rPr>
                <w:rFonts w:hint="default" w:ascii="Arial" w:hAnsi="Arial" w:cs="Arial"/>
                <w:szCs w:val="21"/>
              </w:rPr>
            </w:pPr>
          </w:p>
        </w:tc>
        <w:tc>
          <w:tcPr>
            <w:tcW w:w="2073" w:type="dxa"/>
            <w:gridSpan w:val="3"/>
            <w:vAlign w:val="center"/>
          </w:tcPr>
          <w:p w14:paraId="4C607A8D">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身份证号</w:t>
            </w:r>
          </w:p>
        </w:tc>
        <w:tc>
          <w:tcPr>
            <w:tcW w:w="2820" w:type="dxa"/>
            <w:vAlign w:val="center"/>
          </w:tcPr>
          <w:p w14:paraId="65091572">
            <w:pPr>
              <w:keepNext w:val="0"/>
              <w:keepLines w:val="0"/>
              <w:suppressLineNumbers w:val="0"/>
              <w:spacing w:before="0" w:beforeAutospacing="0" w:after="0" w:afterAutospacing="0"/>
              <w:ind w:left="0" w:right="0"/>
              <w:jc w:val="center"/>
              <w:rPr>
                <w:rFonts w:hint="default" w:ascii="Arial" w:hAnsi="Arial" w:cs="Arial"/>
                <w:szCs w:val="21"/>
              </w:rPr>
            </w:pPr>
          </w:p>
        </w:tc>
      </w:tr>
      <w:tr w14:paraId="5565907E">
        <w:trPr>
          <w:trHeight w:val="454" w:hRule="atLeast"/>
        </w:trPr>
        <w:tc>
          <w:tcPr>
            <w:tcW w:w="1509" w:type="dxa"/>
            <w:vAlign w:val="center"/>
          </w:tcPr>
          <w:p w14:paraId="1BDDED05">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学　历</w:t>
            </w:r>
          </w:p>
        </w:tc>
        <w:tc>
          <w:tcPr>
            <w:tcW w:w="1053" w:type="dxa"/>
            <w:gridSpan w:val="2"/>
            <w:vAlign w:val="center"/>
          </w:tcPr>
          <w:p w14:paraId="17A066A3">
            <w:pPr>
              <w:keepNext w:val="0"/>
              <w:keepLines w:val="0"/>
              <w:suppressLineNumbers w:val="0"/>
              <w:spacing w:before="0" w:beforeAutospacing="0" w:after="0" w:afterAutospacing="0"/>
              <w:ind w:left="0" w:right="0"/>
              <w:jc w:val="center"/>
              <w:rPr>
                <w:rFonts w:hint="default" w:ascii="Arial" w:hAnsi="Arial" w:cs="Arial"/>
                <w:szCs w:val="21"/>
              </w:rPr>
            </w:pPr>
          </w:p>
        </w:tc>
        <w:tc>
          <w:tcPr>
            <w:tcW w:w="906" w:type="dxa"/>
            <w:vAlign w:val="center"/>
          </w:tcPr>
          <w:p w14:paraId="56031D37">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职 务</w:t>
            </w:r>
          </w:p>
        </w:tc>
        <w:tc>
          <w:tcPr>
            <w:tcW w:w="1040" w:type="dxa"/>
            <w:vAlign w:val="center"/>
          </w:tcPr>
          <w:p w14:paraId="654C9A7F">
            <w:pPr>
              <w:keepNext w:val="0"/>
              <w:keepLines w:val="0"/>
              <w:suppressLineNumbers w:val="0"/>
              <w:spacing w:before="0" w:beforeAutospacing="0" w:after="0" w:afterAutospacing="0"/>
              <w:ind w:left="0" w:right="0"/>
              <w:jc w:val="center"/>
              <w:rPr>
                <w:rFonts w:hint="default" w:ascii="Arial" w:hAnsi="Arial" w:cs="Arial"/>
                <w:szCs w:val="21"/>
              </w:rPr>
            </w:pPr>
          </w:p>
        </w:tc>
        <w:tc>
          <w:tcPr>
            <w:tcW w:w="2073" w:type="dxa"/>
            <w:gridSpan w:val="3"/>
            <w:vAlign w:val="center"/>
          </w:tcPr>
          <w:p w14:paraId="739820AB">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拟在本合同任职</w:t>
            </w:r>
          </w:p>
        </w:tc>
        <w:tc>
          <w:tcPr>
            <w:tcW w:w="2820" w:type="dxa"/>
            <w:vAlign w:val="center"/>
          </w:tcPr>
          <w:p w14:paraId="5715AD2C">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项目负责人</w:t>
            </w:r>
          </w:p>
        </w:tc>
      </w:tr>
      <w:tr w14:paraId="70F1EA99">
        <w:trPr>
          <w:trHeight w:val="454" w:hRule="atLeast"/>
        </w:trPr>
        <w:tc>
          <w:tcPr>
            <w:tcW w:w="1509" w:type="dxa"/>
            <w:vAlign w:val="center"/>
          </w:tcPr>
          <w:p w14:paraId="2049AE7B">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毕业学校</w:t>
            </w:r>
          </w:p>
        </w:tc>
        <w:tc>
          <w:tcPr>
            <w:tcW w:w="7892" w:type="dxa"/>
            <w:gridSpan w:val="8"/>
            <w:vAlign w:val="center"/>
          </w:tcPr>
          <w:p w14:paraId="74F10619">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年毕业于            学校        专业</w:t>
            </w:r>
          </w:p>
        </w:tc>
      </w:tr>
      <w:tr w14:paraId="2DBA62F6">
        <w:trPr>
          <w:trHeight w:val="454" w:hRule="atLeast"/>
        </w:trPr>
        <w:tc>
          <w:tcPr>
            <w:tcW w:w="9401" w:type="dxa"/>
            <w:gridSpan w:val="9"/>
            <w:vAlign w:val="center"/>
          </w:tcPr>
          <w:p w14:paraId="630CFF0A">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主要工作经历</w:t>
            </w:r>
          </w:p>
        </w:tc>
      </w:tr>
      <w:tr w14:paraId="0367C5CD">
        <w:trPr>
          <w:trHeight w:val="454" w:hRule="atLeast"/>
        </w:trPr>
        <w:tc>
          <w:tcPr>
            <w:tcW w:w="1860" w:type="dxa"/>
            <w:gridSpan w:val="2"/>
            <w:vAlign w:val="center"/>
          </w:tcPr>
          <w:p w14:paraId="03BBCD85">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时  间</w:t>
            </w:r>
          </w:p>
        </w:tc>
        <w:tc>
          <w:tcPr>
            <w:tcW w:w="3335" w:type="dxa"/>
            <w:gridSpan w:val="4"/>
            <w:vAlign w:val="center"/>
          </w:tcPr>
          <w:p w14:paraId="357B7EF4">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参加过的类似项目</w:t>
            </w:r>
          </w:p>
        </w:tc>
        <w:tc>
          <w:tcPr>
            <w:tcW w:w="1230" w:type="dxa"/>
            <w:vAlign w:val="center"/>
          </w:tcPr>
          <w:p w14:paraId="6196E7A4">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担任职务</w:t>
            </w:r>
          </w:p>
        </w:tc>
        <w:tc>
          <w:tcPr>
            <w:tcW w:w="2976" w:type="dxa"/>
            <w:gridSpan w:val="2"/>
            <w:vAlign w:val="center"/>
          </w:tcPr>
          <w:p w14:paraId="1764DDAA">
            <w:pPr>
              <w:keepNext w:val="0"/>
              <w:keepLines w:val="0"/>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业主及联系电话</w:t>
            </w:r>
          </w:p>
        </w:tc>
      </w:tr>
      <w:tr w14:paraId="589FE1B0">
        <w:trPr>
          <w:trHeight w:val="454" w:hRule="atLeast"/>
        </w:trPr>
        <w:tc>
          <w:tcPr>
            <w:tcW w:w="1860" w:type="dxa"/>
            <w:gridSpan w:val="2"/>
            <w:vAlign w:val="center"/>
          </w:tcPr>
          <w:p w14:paraId="39DBED51">
            <w:pPr>
              <w:keepNext w:val="0"/>
              <w:keepLines w:val="0"/>
              <w:suppressLineNumbers w:val="0"/>
              <w:spacing w:before="0" w:beforeAutospacing="0" w:after="0" w:afterAutospacing="0"/>
              <w:ind w:left="0" w:right="0"/>
              <w:jc w:val="center"/>
              <w:rPr>
                <w:rFonts w:hint="default" w:ascii="Arial" w:hAnsi="Arial" w:cs="Arial"/>
                <w:szCs w:val="21"/>
              </w:rPr>
            </w:pPr>
          </w:p>
        </w:tc>
        <w:tc>
          <w:tcPr>
            <w:tcW w:w="3335" w:type="dxa"/>
            <w:gridSpan w:val="4"/>
            <w:vAlign w:val="center"/>
          </w:tcPr>
          <w:p w14:paraId="161F7608">
            <w:pPr>
              <w:keepNext w:val="0"/>
              <w:keepLines w:val="0"/>
              <w:suppressLineNumbers w:val="0"/>
              <w:spacing w:before="0" w:beforeAutospacing="0" w:after="0" w:afterAutospacing="0"/>
              <w:ind w:left="0" w:right="0"/>
              <w:jc w:val="center"/>
              <w:rPr>
                <w:rFonts w:hint="default" w:ascii="Arial" w:hAnsi="Arial" w:cs="Arial"/>
                <w:szCs w:val="21"/>
              </w:rPr>
            </w:pPr>
          </w:p>
        </w:tc>
        <w:tc>
          <w:tcPr>
            <w:tcW w:w="1230" w:type="dxa"/>
            <w:vAlign w:val="center"/>
          </w:tcPr>
          <w:p w14:paraId="7EB3780E">
            <w:pPr>
              <w:keepNext w:val="0"/>
              <w:keepLines w:val="0"/>
              <w:suppressLineNumbers w:val="0"/>
              <w:spacing w:before="0" w:beforeAutospacing="0" w:after="0" w:afterAutospacing="0"/>
              <w:ind w:left="0" w:right="0"/>
              <w:jc w:val="center"/>
              <w:rPr>
                <w:rFonts w:hint="default" w:ascii="Arial" w:hAnsi="Arial" w:cs="Arial"/>
                <w:szCs w:val="21"/>
              </w:rPr>
            </w:pPr>
          </w:p>
        </w:tc>
        <w:tc>
          <w:tcPr>
            <w:tcW w:w="2976" w:type="dxa"/>
            <w:gridSpan w:val="2"/>
            <w:vAlign w:val="center"/>
          </w:tcPr>
          <w:p w14:paraId="1F112A62">
            <w:pPr>
              <w:keepNext w:val="0"/>
              <w:keepLines w:val="0"/>
              <w:suppressLineNumbers w:val="0"/>
              <w:spacing w:before="0" w:beforeAutospacing="0" w:after="0" w:afterAutospacing="0"/>
              <w:ind w:left="0" w:right="0"/>
              <w:jc w:val="center"/>
              <w:rPr>
                <w:rFonts w:hint="default" w:ascii="Arial" w:hAnsi="Arial" w:cs="Arial"/>
                <w:szCs w:val="21"/>
              </w:rPr>
            </w:pPr>
          </w:p>
        </w:tc>
      </w:tr>
      <w:tr w14:paraId="034D4298">
        <w:trPr>
          <w:trHeight w:val="454" w:hRule="atLeast"/>
        </w:trPr>
        <w:tc>
          <w:tcPr>
            <w:tcW w:w="1860" w:type="dxa"/>
            <w:gridSpan w:val="2"/>
            <w:vAlign w:val="center"/>
          </w:tcPr>
          <w:p w14:paraId="037D5338">
            <w:pPr>
              <w:keepNext w:val="0"/>
              <w:keepLines w:val="0"/>
              <w:suppressLineNumbers w:val="0"/>
              <w:spacing w:before="0" w:beforeAutospacing="0" w:after="0" w:afterAutospacing="0"/>
              <w:ind w:left="0" w:right="0"/>
              <w:jc w:val="center"/>
              <w:rPr>
                <w:rFonts w:hint="default" w:ascii="Arial" w:hAnsi="Arial" w:cs="Arial"/>
                <w:szCs w:val="21"/>
              </w:rPr>
            </w:pPr>
            <w:r>
              <w:rPr>
                <w:rFonts w:hint="eastAsia" w:ascii="Arial" w:hAnsi="Arial" w:cs="Arial"/>
                <w:lang w:val="en-US" w:eastAsia="zh-CN"/>
              </w:rPr>
              <w:t>……</w:t>
            </w:r>
          </w:p>
        </w:tc>
        <w:tc>
          <w:tcPr>
            <w:tcW w:w="3335" w:type="dxa"/>
            <w:gridSpan w:val="4"/>
            <w:vAlign w:val="center"/>
          </w:tcPr>
          <w:p w14:paraId="7A2C998A">
            <w:pPr>
              <w:keepNext w:val="0"/>
              <w:keepLines w:val="0"/>
              <w:suppressLineNumbers w:val="0"/>
              <w:spacing w:before="0" w:beforeAutospacing="0" w:after="0" w:afterAutospacing="0"/>
              <w:ind w:left="0" w:right="0"/>
              <w:jc w:val="center"/>
              <w:rPr>
                <w:rFonts w:hint="default" w:ascii="Arial" w:hAnsi="Arial" w:cs="Arial"/>
                <w:szCs w:val="21"/>
              </w:rPr>
            </w:pPr>
          </w:p>
        </w:tc>
        <w:tc>
          <w:tcPr>
            <w:tcW w:w="1230" w:type="dxa"/>
            <w:vAlign w:val="center"/>
          </w:tcPr>
          <w:p w14:paraId="023E7692">
            <w:pPr>
              <w:keepNext w:val="0"/>
              <w:keepLines w:val="0"/>
              <w:suppressLineNumbers w:val="0"/>
              <w:spacing w:before="0" w:beforeAutospacing="0" w:after="0" w:afterAutospacing="0"/>
              <w:ind w:left="0" w:right="0"/>
              <w:jc w:val="center"/>
              <w:rPr>
                <w:rFonts w:hint="default" w:ascii="Arial" w:hAnsi="Arial" w:cs="Arial"/>
                <w:szCs w:val="21"/>
              </w:rPr>
            </w:pPr>
          </w:p>
        </w:tc>
        <w:tc>
          <w:tcPr>
            <w:tcW w:w="2976" w:type="dxa"/>
            <w:gridSpan w:val="2"/>
            <w:vAlign w:val="center"/>
          </w:tcPr>
          <w:p w14:paraId="351AFAC9">
            <w:pPr>
              <w:keepNext w:val="0"/>
              <w:keepLines w:val="0"/>
              <w:suppressLineNumbers w:val="0"/>
              <w:spacing w:before="0" w:beforeAutospacing="0" w:after="0" w:afterAutospacing="0"/>
              <w:ind w:left="0" w:right="0"/>
              <w:jc w:val="center"/>
              <w:rPr>
                <w:rFonts w:hint="default" w:ascii="Arial" w:hAnsi="Arial" w:cs="Arial"/>
                <w:szCs w:val="21"/>
              </w:rPr>
            </w:pPr>
          </w:p>
        </w:tc>
      </w:tr>
    </w:tbl>
    <w:p w14:paraId="51691DBB">
      <w:pPr>
        <w:ind w:firstLine="420"/>
        <w:outlineLvl w:val="9"/>
        <w:rPr>
          <w:rFonts w:hint="default" w:ascii="Calibri" w:hAnsi="Calibri" w:eastAsia="宋体" w:cs="Calibri"/>
          <w:b/>
          <w:bCs/>
          <w:snapToGrid/>
          <w:kern w:val="2"/>
          <w:sz w:val="21"/>
          <w:szCs w:val="24"/>
          <w:lang w:val="en-US" w:eastAsia="zh-CN" w:bidi="ar-SA"/>
        </w:rPr>
      </w:pPr>
      <w:r>
        <w:rPr>
          <w:rFonts w:hint="default" w:ascii="Calibri" w:hAnsi="Calibri" w:eastAsia="宋体" w:cs="Calibri"/>
          <w:b/>
          <w:bCs/>
          <w:snapToGrid/>
          <w:kern w:val="2"/>
          <w:sz w:val="21"/>
          <w:szCs w:val="24"/>
          <w:lang w:val="en-US" w:eastAsia="zh-CN" w:bidi="ar-SA"/>
        </w:rPr>
        <w:t>（</w:t>
      </w:r>
      <w:r>
        <w:rPr>
          <w:rFonts w:hint="eastAsia" w:eastAsia="宋体" w:cs="Calibri"/>
          <w:b/>
          <w:bCs/>
          <w:snapToGrid/>
          <w:kern w:val="2"/>
          <w:sz w:val="21"/>
          <w:szCs w:val="24"/>
          <w:lang w:val="en-US" w:eastAsia="zh-CN" w:bidi="ar-SA"/>
        </w:rPr>
        <w:t>十一</w:t>
      </w:r>
      <w:r>
        <w:rPr>
          <w:rFonts w:hint="default" w:ascii="Calibri" w:hAnsi="Calibri" w:eastAsia="宋体" w:cs="Calibri"/>
          <w:b/>
          <w:bCs/>
          <w:snapToGrid/>
          <w:kern w:val="2"/>
          <w:sz w:val="21"/>
          <w:szCs w:val="24"/>
          <w:lang w:val="en-US" w:eastAsia="zh-CN" w:bidi="ar-SA"/>
        </w:rPr>
        <w:t>）项目内容承接单位一览表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06D9B5F7">
        <w:trPr>
          <w:trHeight w:val="454" w:hRule="atLeast"/>
        </w:trPr>
        <w:tc>
          <w:tcPr>
            <w:tcW w:w="1029" w:type="dxa"/>
            <w:vAlign w:val="center"/>
          </w:tcPr>
          <w:p w14:paraId="63639E3B">
            <w:pPr>
              <w:keepNext w:val="0"/>
              <w:keepLines w:val="0"/>
              <w:suppressLineNumbers w:val="0"/>
              <w:spacing w:before="0" w:beforeAutospacing="0" w:after="0" w:afterAutospacing="0"/>
              <w:ind w:left="0" w:right="0"/>
              <w:jc w:val="center"/>
              <w:rPr>
                <w:rFonts w:hint="default" w:ascii="Arial" w:hAnsi="Arial" w:eastAsia="黑体" w:cs="Arial"/>
              </w:rPr>
            </w:pPr>
            <w:r>
              <w:rPr>
                <w:rFonts w:hint="default" w:ascii="Arial" w:hAnsi="Arial" w:eastAsia="黑体" w:cs="Arial"/>
              </w:rPr>
              <w:t>序号</w:t>
            </w:r>
          </w:p>
        </w:tc>
        <w:tc>
          <w:tcPr>
            <w:tcW w:w="5238" w:type="dxa"/>
            <w:vAlign w:val="center"/>
          </w:tcPr>
          <w:p w14:paraId="18A58DD5">
            <w:pPr>
              <w:keepNext w:val="0"/>
              <w:keepLines w:val="0"/>
              <w:suppressLineNumbers w:val="0"/>
              <w:spacing w:before="0" w:beforeAutospacing="0" w:after="0" w:afterAutospacing="0"/>
              <w:ind w:left="0" w:right="0"/>
              <w:jc w:val="center"/>
              <w:rPr>
                <w:rFonts w:hint="default" w:ascii="Arial" w:hAnsi="Arial" w:eastAsia="黑体" w:cs="Arial"/>
              </w:rPr>
            </w:pPr>
            <w:r>
              <w:rPr>
                <w:rFonts w:hint="default" w:ascii="Arial" w:hAnsi="Arial" w:eastAsia="黑体" w:cs="Arial"/>
              </w:rPr>
              <w:t>内容名称</w:t>
            </w:r>
          </w:p>
        </w:tc>
        <w:tc>
          <w:tcPr>
            <w:tcW w:w="3134" w:type="dxa"/>
            <w:vAlign w:val="center"/>
          </w:tcPr>
          <w:p w14:paraId="014FD4BD">
            <w:pPr>
              <w:keepNext w:val="0"/>
              <w:keepLines w:val="0"/>
              <w:suppressLineNumbers w:val="0"/>
              <w:spacing w:before="0" w:beforeAutospacing="0" w:after="0" w:afterAutospacing="0"/>
              <w:ind w:left="0" w:right="0"/>
              <w:jc w:val="center"/>
              <w:rPr>
                <w:rFonts w:hint="default" w:ascii="Arial" w:hAnsi="Arial" w:eastAsia="黑体" w:cs="Arial"/>
              </w:rPr>
            </w:pPr>
            <w:r>
              <w:rPr>
                <w:rFonts w:hint="default" w:ascii="Arial" w:hAnsi="Arial" w:eastAsia="黑体" w:cs="Arial"/>
              </w:rPr>
              <w:t>承担单位全称</w:t>
            </w:r>
          </w:p>
        </w:tc>
      </w:tr>
      <w:tr w14:paraId="22423937">
        <w:trPr>
          <w:trHeight w:val="454" w:hRule="atLeast"/>
        </w:trPr>
        <w:tc>
          <w:tcPr>
            <w:tcW w:w="1029" w:type="dxa"/>
            <w:vAlign w:val="center"/>
          </w:tcPr>
          <w:p w14:paraId="4A88D0BA">
            <w:pPr>
              <w:keepNext w:val="0"/>
              <w:keepLines w:val="0"/>
              <w:suppressLineNumbers w:val="0"/>
              <w:spacing w:before="0" w:beforeAutospacing="0" w:after="0" w:afterAutospacing="0"/>
              <w:ind w:left="0" w:right="0"/>
              <w:rPr>
                <w:rFonts w:hint="default" w:ascii="Arial" w:hAnsi="Arial" w:cs="Arial"/>
              </w:rPr>
            </w:pPr>
          </w:p>
        </w:tc>
        <w:tc>
          <w:tcPr>
            <w:tcW w:w="5238" w:type="dxa"/>
            <w:vAlign w:val="center"/>
          </w:tcPr>
          <w:p w14:paraId="7719A751">
            <w:pPr>
              <w:keepNext w:val="0"/>
              <w:keepLines w:val="0"/>
              <w:suppressLineNumbers w:val="0"/>
              <w:spacing w:before="0" w:beforeAutospacing="0" w:after="0" w:afterAutospacing="0"/>
              <w:ind w:left="0" w:right="0"/>
              <w:rPr>
                <w:rFonts w:hint="default" w:ascii="Arial" w:hAnsi="Arial" w:cs="Arial"/>
              </w:rPr>
            </w:pPr>
          </w:p>
        </w:tc>
        <w:tc>
          <w:tcPr>
            <w:tcW w:w="3134" w:type="dxa"/>
            <w:vAlign w:val="center"/>
          </w:tcPr>
          <w:p w14:paraId="0507A119">
            <w:pPr>
              <w:keepNext w:val="0"/>
              <w:keepLines w:val="0"/>
              <w:suppressLineNumbers w:val="0"/>
              <w:spacing w:before="0" w:beforeAutospacing="0" w:after="0" w:afterAutospacing="0"/>
              <w:ind w:left="0" w:right="0"/>
              <w:rPr>
                <w:rFonts w:hint="default" w:ascii="Arial" w:hAnsi="Arial" w:cs="Arial"/>
              </w:rPr>
            </w:pPr>
          </w:p>
        </w:tc>
      </w:tr>
      <w:tr w14:paraId="2D29BB6D">
        <w:trPr>
          <w:trHeight w:val="454" w:hRule="atLeast"/>
        </w:trPr>
        <w:tc>
          <w:tcPr>
            <w:tcW w:w="1029" w:type="dxa"/>
            <w:vAlign w:val="center"/>
          </w:tcPr>
          <w:p w14:paraId="4940ED81">
            <w:pPr>
              <w:keepNext w:val="0"/>
              <w:keepLines w:val="0"/>
              <w:suppressLineNumbers w:val="0"/>
              <w:spacing w:before="0" w:beforeAutospacing="0" w:after="0" w:afterAutospacing="0"/>
              <w:ind w:left="0" w:right="0"/>
              <w:jc w:val="center"/>
              <w:rPr>
                <w:rFonts w:hint="eastAsia" w:ascii="Arial" w:hAnsi="Arial" w:eastAsia="宋体" w:cs="Arial"/>
                <w:lang w:val="en-US" w:eastAsia="zh-CN"/>
              </w:rPr>
            </w:pPr>
            <w:r>
              <w:rPr>
                <w:rFonts w:hint="eastAsia" w:ascii="Arial" w:hAnsi="Arial" w:cs="Arial"/>
                <w:lang w:val="en-US" w:eastAsia="zh-CN"/>
              </w:rPr>
              <w:t>……</w:t>
            </w:r>
          </w:p>
        </w:tc>
        <w:tc>
          <w:tcPr>
            <w:tcW w:w="5238" w:type="dxa"/>
            <w:vAlign w:val="center"/>
          </w:tcPr>
          <w:p w14:paraId="2F696BE5">
            <w:pPr>
              <w:keepNext w:val="0"/>
              <w:keepLines w:val="0"/>
              <w:suppressLineNumbers w:val="0"/>
              <w:spacing w:before="0" w:beforeAutospacing="0" w:after="0" w:afterAutospacing="0"/>
              <w:ind w:left="0" w:right="0"/>
              <w:rPr>
                <w:rFonts w:hint="default" w:ascii="Arial" w:hAnsi="Arial" w:cs="Arial"/>
              </w:rPr>
            </w:pPr>
          </w:p>
        </w:tc>
        <w:tc>
          <w:tcPr>
            <w:tcW w:w="3134" w:type="dxa"/>
            <w:vAlign w:val="center"/>
          </w:tcPr>
          <w:p w14:paraId="3FF65F9D">
            <w:pPr>
              <w:keepNext w:val="0"/>
              <w:keepLines w:val="0"/>
              <w:suppressLineNumbers w:val="0"/>
              <w:spacing w:before="0" w:beforeAutospacing="0" w:after="0" w:afterAutospacing="0"/>
              <w:ind w:left="0" w:right="0"/>
              <w:rPr>
                <w:rFonts w:hint="default" w:ascii="Arial" w:hAnsi="Arial" w:cs="Arial"/>
              </w:rPr>
            </w:pPr>
          </w:p>
        </w:tc>
      </w:tr>
    </w:tbl>
    <w:p w14:paraId="60CF037C">
      <w:pPr>
        <w:ind w:firstLine="420" w:firstLineChars="200"/>
        <w:rPr>
          <w:rFonts w:hint="default" w:ascii="Arial" w:hAnsi="Arial" w:eastAsia="楷体" w:cs="Arial"/>
          <w:color w:val="000000" w:themeColor="text1"/>
          <w14:textFill>
            <w14:solidFill>
              <w14:schemeClr w14:val="tx1"/>
            </w14:solidFill>
          </w14:textFill>
        </w:rPr>
      </w:pPr>
      <w:r>
        <w:rPr>
          <w:rFonts w:hint="default" w:ascii="Arial" w:hAnsi="Arial" w:eastAsia="楷体" w:cs="Arial"/>
          <w:color w:val="000000" w:themeColor="text1"/>
          <w14:textFill>
            <w14:solidFill>
              <w14:schemeClr w14:val="tx1"/>
            </w14:solidFill>
          </w14:textFill>
        </w:rPr>
        <w:t>说明：</w:t>
      </w:r>
    </w:p>
    <w:p w14:paraId="46457C36">
      <w:pPr>
        <w:ind w:firstLine="420" w:firstLineChars="200"/>
        <w:rPr>
          <w:rFonts w:hint="default" w:ascii="Arial" w:hAnsi="Arial" w:eastAsia="楷体" w:cs="Arial"/>
          <w:color w:val="000000" w:themeColor="text1"/>
          <w14:textFill>
            <w14:solidFill>
              <w14:schemeClr w14:val="tx1"/>
            </w14:solidFill>
          </w14:textFill>
        </w:rPr>
      </w:pPr>
      <w:r>
        <w:rPr>
          <w:rFonts w:hint="default" w:ascii="Arial" w:hAnsi="Arial" w:eastAsia="楷体" w:cs="Arial"/>
          <w:color w:val="000000" w:themeColor="text1"/>
          <w14:textFill>
            <w14:solidFill>
              <w14:schemeClr w14:val="tx1"/>
            </w14:solidFill>
          </w14:textFill>
        </w:rPr>
        <w:t>（1）根据联合协议书、分包意向协议内容填写此表，如</w:t>
      </w:r>
      <w:r>
        <w:rPr>
          <w:rFonts w:hint="eastAsia" w:ascii="Arial" w:hAnsi="Arial" w:eastAsia="楷体" w:cs="Arial"/>
          <w:color w:val="000000" w:themeColor="text1"/>
          <w:lang w:val="en-US" w:eastAsia="zh-CN"/>
          <w14:textFill>
            <w14:solidFill>
              <w14:schemeClr w14:val="tx1"/>
            </w14:solidFill>
          </w14:textFill>
        </w:rPr>
        <w:t>投标人</w:t>
      </w:r>
      <w:r>
        <w:rPr>
          <w:rFonts w:hint="default" w:ascii="Arial" w:hAnsi="Arial" w:eastAsia="楷体" w:cs="Arial"/>
          <w:color w:val="000000" w:themeColor="text1"/>
          <w14:textFill>
            <w14:solidFill>
              <w14:schemeClr w14:val="tx1"/>
            </w14:solidFill>
          </w14:textFill>
        </w:rPr>
        <w:t>非联合体或不分包，仅填写</w:t>
      </w:r>
      <w:r>
        <w:rPr>
          <w:rFonts w:hint="eastAsia" w:ascii="Arial" w:hAnsi="Arial" w:eastAsia="楷体" w:cs="Arial"/>
          <w:color w:val="000000" w:themeColor="text1"/>
          <w:lang w:val="en-US" w:eastAsia="zh-CN"/>
          <w14:textFill>
            <w14:solidFill>
              <w14:schemeClr w14:val="tx1"/>
            </w14:solidFill>
          </w14:textFill>
        </w:rPr>
        <w:t>投标人</w:t>
      </w:r>
      <w:r>
        <w:rPr>
          <w:rFonts w:hint="default" w:ascii="Arial" w:hAnsi="Arial" w:eastAsia="楷体" w:cs="Arial"/>
          <w:color w:val="000000" w:themeColor="text1"/>
          <w14:textFill>
            <w14:solidFill>
              <w14:schemeClr w14:val="tx1"/>
            </w14:solidFill>
          </w14:textFill>
        </w:rPr>
        <w:t>。</w:t>
      </w:r>
    </w:p>
    <w:p w14:paraId="2A077B8A">
      <w:pPr>
        <w:ind w:firstLine="420" w:firstLineChars="200"/>
        <w:rPr>
          <w:rFonts w:hint="default" w:ascii="Arial" w:hAnsi="Arial" w:eastAsia="楷体" w:cs="Arial"/>
          <w:color w:val="000000" w:themeColor="text1"/>
          <w14:textFill>
            <w14:solidFill>
              <w14:schemeClr w14:val="tx1"/>
            </w14:solidFill>
          </w14:textFill>
        </w:rPr>
      </w:pPr>
      <w:r>
        <w:rPr>
          <w:rFonts w:hint="default" w:ascii="Arial" w:hAnsi="Arial" w:eastAsia="楷体" w:cs="Arial"/>
          <w:color w:val="000000" w:themeColor="text1"/>
          <w14:textFill>
            <w14:solidFill>
              <w14:schemeClr w14:val="tx1"/>
            </w14:solidFill>
          </w14:textFill>
        </w:rPr>
        <w:t>（2）如联合体响应，提供联合协议书，格式见“</w:t>
      </w:r>
      <w:r>
        <w:rPr>
          <w:rFonts w:hint="eastAsia" w:ascii="Arial" w:hAnsi="Arial" w:eastAsia="楷体" w:cs="Arial"/>
          <w:color w:val="000000" w:themeColor="text1"/>
          <w:lang w:val="en-US" w:eastAsia="zh-CN"/>
          <w14:textFill>
            <w14:solidFill>
              <w14:schemeClr w14:val="tx1"/>
            </w14:solidFill>
          </w14:textFill>
        </w:rPr>
        <w:t>招标</w:t>
      </w:r>
      <w:r>
        <w:rPr>
          <w:rFonts w:hint="default" w:ascii="Arial" w:hAnsi="Arial" w:eastAsia="楷体" w:cs="Arial"/>
          <w:color w:val="000000" w:themeColor="text1"/>
          <w14:textFill>
            <w14:solidFill>
              <w14:schemeClr w14:val="tx1"/>
            </w14:solidFill>
          </w14:textFill>
        </w:rPr>
        <w:t>文件附件”。如有分包，提供分包意向协议书，格式见“</w:t>
      </w:r>
      <w:r>
        <w:rPr>
          <w:rFonts w:hint="eastAsia" w:ascii="Arial" w:hAnsi="Arial" w:eastAsia="楷体" w:cs="Arial"/>
          <w:color w:val="000000" w:themeColor="text1"/>
          <w:lang w:val="en-US" w:eastAsia="zh-CN"/>
          <w14:textFill>
            <w14:solidFill>
              <w14:schemeClr w14:val="tx1"/>
            </w14:solidFill>
          </w14:textFill>
        </w:rPr>
        <w:t>招标</w:t>
      </w:r>
      <w:r>
        <w:rPr>
          <w:rFonts w:hint="default" w:ascii="Arial" w:hAnsi="Arial" w:eastAsia="楷体" w:cs="Arial"/>
          <w:color w:val="000000" w:themeColor="text1"/>
          <w14:textFill>
            <w14:solidFill>
              <w14:schemeClr w14:val="tx1"/>
            </w14:solidFill>
          </w14:textFill>
        </w:rPr>
        <w:t>文件附件”。</w:t>
      </w:r>
    </w:p>
    <w:p w14:paraId="3C30E619">
      <w:pPr>
        <w:ind w:firstLine="420" w:firstLineChars="200"/>
        <w:rPr>
          <w:rFonts w:hint="default" w:ascii="Arial" w:hAnsi="Arial" w:eastAsia="楷体" w:cs="Arial"/>
          <w:color w:val="000000" w:themeColor="text1"/>
          <w14:textFill>
            <w14:solidFill>
              <w14:schemeClr w14:val="tx1"/>
            </w14:solidFill>
          </w14:textFill>
        </w:rPr>
      </w:pPr>
    </w:p>
    <w:p w14:paraId="26CF053C">
      <w:pPr>
        <w:ind w:firstLine="420" w:firstLineChars="200"/>
        <w:rPr>
          <w:rFonts w:hint="default" w:ascii="Arial" w:hAnsi="Arial" w:eastAsia="楷体" w:cs="Arial"/>
          <w:color w:val="000000" w:themeColor="text1"/>
          <w14:textFill>
            <w14:solidFill>
              <w14:schemeClr w14:val="tx1"/>
            </w14:solidFill>
          </w14:textFill>
        </w:rPr>
      </w:pPr>
    </w:p>
    <w:p w14:paraId="3E32B65E">
      <w:pPr>
        <w:ind w:firstLine="420" w:firstLineChars="200"/>
        <w:rPr>
          <w:rFonts w:hint="default" w:ascii="Arial" w:hAnsi="Arial" w:eastAsia="楷体" w:cs="Arial"/>
          <w:color w:val="000000" w:themeColor="text1"/>
          <w14:textFill>
            <w14:solidFill>
              <w14:schemeClr w14:val="tx1"/>
            </w14:solidFill>
          </w14:textFill>
        </w:rPr>
      </w:pPr>
    </w:p>
    <w:p w14:paraId="238D5EBB">
      <w:pPr>
        <w:ind w:firstLine="420"/>
        <w:outlineLvl w:val="9"/>
        <w:rPr>
          <w:rFonts w:hint="eastAsia" w:cs="Calibri"/>
          <w:b/>
          <w:bCs/>
          <w:snapToGrid/>
          <w:kern w:val="2"/>
          <w:sz w:val="21"/>
          <w:szCs w:val="24"/>
          <w:lang w:val="en-US" w:eastAsia="zh-CN" w:bidi="ar-SA"/>
        </w:rPr>
      </w:pPr>
      <w:r>
        <w:rPr>
          <w:rFonts w:hint="default" w:ascii="Calibri" w:hAnsi="Calibri" w:eastAsia="宋体" w:cs="Calibri"/>
          <w:b/>
          <w:bCs/>
          <w:snapToGrid/>
          <w:kern w:val="2"/>
          <w:sz w:val="21"/>
          <w:szCs w:val="24"/>
          <w:lang w:val="en-US" w:eastAsia="zh-CN" w:bidi="ar-SA"/>
        </w:rPr>
        <w:t>（</w:t>
      </w:r>
      <w:r>
        <w:rPr>
          <w:rFonts w:hint="eastAsia" w:eastAsia="宋体" w:cs="Calibri"/>
          <w:b/>
          <w:bCs/>
          <w:snapToGrid/>
          <w:kern w:val="2"/>
          <w:sz w:val="21"/>
          <w:szCs w:val="24"/>
          <w:lang w:val="en-US" w:eastAsia="zh-CN" w:bidi="ar-SA"/>
        </w:rPr>
        <w:t>十</w:t>
      </w:r>
      <w:r>
        <w:rPr>
          <w:rFonts w:hint="eastAsia" w:cs="Calibri"/>
          <w:b/>
          <w:bCs/>
          <w:snapToGrid/>
          <w:kern w:val="2"/>
          <w:sz w:val="21"/>
          <w:szCs w:val="24"/>
          <w:lang w:val="en-US" w:eastAsia="zh-CN" w:bidi="ar-SA"/>
        </w:rPr>
        <w:t>二</w:t>
      </w:r>
      <w:r>
        <w:rPr>
          <w:rFonts w:hint="default" w:ascii="Calibri" w:hAnsi="Calibri" w:eastAsia="宋体" w:cs="Calibri"/>
          <w:b/>
          <w:bCs/>
          <w:snapToGrid/>
          <w:kern w:val="2"/>
          <w:sz w:val="21"/>
          <w:szCs w:val="24"/>
          <w:lang w:val="en-US" w:eastAsia="zh-CN" w:bidi="ar-SA"/>
        </w:rPr>
        <w:t>）</w:t>
      </w:r>
      <w:r>
        <w:rPr>
          <w:rFonts w:hint="eastAsia" w:cs="Calibri"/>
          <w:b/>
          <w:bCs/>
          <w:snapToGrid/>
          <w:kern w:val="2"/>
          <w:sz w:val="21"/>
          <w:szCs w:val="24"/>
          <w:lang w:val="en-US" w:eastAsia="zh-CN" w:bidi="ar-SA"/>
        </w:rPr>
        <w:t>投标人认为需要提供的其他资料（根据“采购需求”或“评标办法”提供）</w:t>
      </w:r>
    </w:p>
    <w:p w14:paraId="627C8618">
      <w:pPr>
        <w:ind w:firstLine="420"/>
        <w:outlineLvl w:val="9"/>
        <w:rPr>
          <w:rFonts w:hint="default" w:ascii="Arial" w:hAnsi="Arial" w:eastAsia="宋体" w:cs="Arial"/>
          <w:b w:val="0"/>
          <w:bCs w:val="0"/>
          <w:color w:val="auto"/>
          <w:szCs w:val="21"/>
          <w:highlight w:val="none"/>
          <w:lang w:val="en-US" w:eastAsia="zh-CN"/>
        </w:rPr>
      </w:pPr>
      <w:r>
        <w:rPr>
          <w:rFonts w:hint="eastAsia" w:ascii="Arial" w:hAnsi="Arial" w:cs="Arial"/>
          <w:b w:val="0"/>
          <w:bCs w:val="0"/>
          <w:color w:val="auto"/>
          <w:szCs w:val="21"/>
          <w:highlight w:val="none"/>
          <w:lang w:val="en-US" w:eastAsia="zh-CN"/>
        </w:rPr>
        <w:t>1、项目负责人需</w:t>
      </w:r>
      <w:r>
        <w:rPr>
          <w:rFonts w:hint="eastAsia" w:ascii="Arial" w:hAnsi="Arial" w:eastAsia="宋体" w:cs="Arial"/>
          <w:b w:val="0"/>
          <w:bCs w:val="0"/>
          <w:color w:val="auto"/>
          <w:szCs w:val="21"/>
          <w:highlight w:val="none"/>
          <w:lang w:val="en-US" w:eastAsia="zh-CN"/>
        </w:rPr>
        <w:t>具有有效的</w:t>
      </w:r>
      <w:r>
        <w:rPr>
          <w:rFonts w:hint="default" w:ascii="Arial" w:hAnsi="Arial" w:eastAsia="宋体" w:cs="Arial"/>
          <w:b w:val="0"/>
          <w:bCs w:val="0"/>
          <w:color w:val="auto"/>
          <w:szCs w:val="21"/>
          <w:highlight w:val="none"/>
          <w:lang w:val="en-US" w:eastAsia="zh-CN"/>
        </w:rPr>
        <w:t>《中国田径协会路跑经纪人资格证书》</w:t>
      </w:r>
    </w:p>
    <w:p w14:paraId="02610197">
      <w:pPr>
        <w:ind w:firstLine="420"/>
        <w:outlineLvl w:val="9"/>
        <w:rPr>
          <w:rFonts w:hint="default" w:ascii="Arial" w:hAnsi="Arial" w:eastAsia="宋体" w:cs="Arial"/>
          <w:b w:val="0"/>
          <w:bCs w:val="0"/>
          <w:color w:val="auto"/>
          <w:szCs w:val="21"/>
          <w:highlight w:val="none"/>
          <w:lang w:val="en-US" w:eastAsia="zh-CN"/>
        </w:rPr>
      </w:pPr>
      <w:r>
        <w:rPr>
          <w:rFonts w:hint="eastAsia" w:ascii="Arial" w:hAnsi="Arial" w:cs="Arial"/>
          <w:b w:val="0"/>
          <w:bCs w:val="0"/>
          <w:color w:val="auto"/>
          <w:szCs w:val="21"/>
          <w:highlight w:val="none"/>
          <w:lang w:val="en-US" w:eastAsia="zh-CN"/>
        </w:rPr>
        <w:t>……</w:t>
      </w:r>
    </w:p>
    <w:p w14:paraId="173841CC">
      <w:pPr>
        <w:ind w:firstLine="420"/>
        <w:outlineLvl w:val="9"/>
        <w:rPr>
          <w:rFonts w:hint="default" w:cs="Calibri"/>
          <w:b/>
          <w:bCs/>
          <w:snapToGrid/>
          <w:kern w:val="2"/>
          <w:sz w:val="21"/>
          <w:szCs w:val="24"/>
          <w:lang w:val="en-US" w:eastAsia="zh-CN" w:bidi="ar-SA"/>
        </w:rPr>
      </w:pPr>
    </w:p>
    <w:p w14:paraId="27DDC689">
      <w:pPr>
        <w:ind w:firstLine="420" w:firstLineChars="200"/>
        <w:rPr>
          <w:rFonts w:hint="default" w:ascii="Arial" w:hAnsi="Arial" w:eastAsia="楷体" w:cs="Arial"/>
          <w:color w:val="000000" w:themeColor="text1"/>
          <w14:textFill>
            <w14:solidFill>
              <w14:schemeClr w14:val="tx1"/>
            </w14:solidFill>
          </w14:textFill>
        </w:rPr>
      </w:pPr>
    </w:p>
    <w:p w14:paraId="19C6DF8A">
      <w:pPr>
        <w:rPr>
          <w:rFonts w:hint="default" w:ascii="Arial" w:hAnsi="Arial" w:cs="Arial"/>
          <w:color w:val="auto"/>
          <w:highlight w:val="none"/>
        </w:rPr>
      </w:pPr>
      <w:r>
        <w:rPr>
          <w:rFonts w:hint="default" w:ascii="Arial" w:hAnsi="Arial" w:cs="Arial"/>
          <w:color w:val="auto"/>
          <w:highlight w:val="none"/>
        </w:rPr>
        <w:br w:type="page"/>
      </w:r>
    </w:p>
    <w:p w14:paraId="6154388A">
      <w:pPr>
        <w:pStyle w:val="3"/>
        <w:ind w:firstLine="422"/>
        <w:rPr>
          <w:rFonts w:hint="default" w:ascii="Arial" w:hAnsi="Arial" w:cs="Arial"/>
          <w:color w:val="auto"/>
          <w:highlight w:val="none"/>
        </w:rPr>
      </w:pPr>
      <w:bookmarkStart w:id="116" w:name="_Toc345575534"/>
      <w:bookmarkStart w:id="117" w:name="_Toc437953145"/>
      <w:r>
        <w:rPr>
          <w:rFonts w:hint="default" w:ascii="Arial" w:hAnsi="Arial" w:cs="Arial"/>
          <w:color w:val="auto"/>
          <w:highlight w:val="none"/>
        </w:rPr>
        <w:t>第三部分 报价文件</w:t>
      </w:r>
    </w:p>
    <w:p w14:paraId="5384FCDE">
      <w:pPr>
        <w:pStyle w:val="4"/>
        <w:ind w:firstLine="422"/>
        <w:rPr>
          <w:rFonts w:hint="default" w:ascii="Arial" w:hAnsi="Arial" w:cs="Arial"/>
          <w:color w:val="auto"/>
          <w:highlight w:val="none"/>
        </w:rPr>
      </w:pPr>
      <w:r>
        <w:rPr>
          <w:rFonts w:hint="default" w:ascii="Arial" w:hAnsi="Arial" w:cs="Arial"/>
          <w:color w:val="auto"/>
          <w:highlight w:val="none"/>
        </w:rPr>
        <w:t>封面</w:t>
      </w:r>
      <w:bookmarkEnd w:id="116"/>
      <w:bookmarkEnd w:id="117"/>
    </w:p>
    <w:p w14:paraId="697AB0B9">
      <w:pPr>
        <w:tabs>
          <w:tab w:val="left" w:pos="2580"/>
          <w:tab w:val="left" w:pos="5940"/>
        </w:tabs>
        <w:autoSpaceDE w:val="0"/>
        <w:autoSpaceDN w:val="0"/>
        <w:adjustRightInd w:val="0"/>
        <w:rPr>
          <w:rFonts w:hint="default" w:ascii="Arial" w:hAnsi="Arial" w:cs="Arial"/>
          <w:color w:val="auto"/>
          <w:kern w:val="0"/>
          <w:sz w:val="28"/>
          <w:highlight w:val="none"/>
        </w:rPr>
      </w:pPr>
    </w:p>
    <w:p w14:paraId="48570227">
      <w:pPr>
        <w:tabs>
          <w:tab w:val="left" w:pos="2580"/>
          <w:tab w:val="left" w:pos="5940"/>
        </w:tabs>
        <w:autoSpaceDE w:val="0"/>
        <w:autoSpaceDN w:val="0"/>
        <w:adjustRightInd w:val="0"/>
        <w:rPr>
          <w:rFonts w:hint="default" w:ascii="Arial" w:hAnsi="Arial" w:eastAsia="宋体" w:cs="Arial"/>
          <w:color w:val="auto"/>
          <w:kern w:val="0"/>
          <w:sz w:val="24"/>
          <w:szCs w:val="22"/>
          <w:highlight w:val="none"/>
          <w:lang w:val="en-US" w:eastAsia="zh-CN"/>
        </w:rPr>
      </w:pPr>
      <w:r>
        <w:rPr>
          <w:rFonts w:hint="default" w:ascii="Arial" w:hAnsi="Arial" w:cs="Arial"/>
          <w:color w:val="auto"/>
          <w:kern w:val="0"/>
          <w:sz w:val="24"/>
          <w:szCs w:val="22"/>
          <w:highlight w:val="none"/>
        </w:rPr>
        <w:t>采购人：</w:t>
      </w:r>
      <w:r>
        <w:rPr>
          <w:rFonts w:hint="default" w:ascii="Arial" w:hAnsi="Arial" w:cs="Arial"/>
          <w:color w:val="auto"/>
          <w:kern w:val="0"/>
          <w:sz w:val="24"/>
          <w:szCs w:val="22"/>
          <w:highlight w:val="none"/>
          <w:u w:val="single"/>
          <w:lang w:eastAsia="zh-CN"/>
        </w:rPr>
        <w:t>浙江省体育竞赛中心</w:t>
      </w:r>
      <w:r>
        <w:rPr>
          <w:rFonts w:hint="eastAsia" w:ascii="Arial" w:hAnsi="Arial" w:cs="Arial"/>
          <w:color w:val="auto"/>
          <w:kern w:val="0"/>
          <w:sz w:val="24"/>
          <w:szCs w:val="22"/>
          <w:highlight w:val="none"/>
          <w:u w:val="single"/>
          <w:lang w:val="en-US" w:eastAsia="zh-CN"/>
        </w:rPr>
        <w:t xml:space="preserve"> </w:t>
      </w:r>
    </w:p>
    <w:p w14:paraId="604D0FE1">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val="en-US" w:eastAsia="zh-CN"/>
        </w:rPr>
      </w:pPr>
      <w:r>
        <w:rPr>
          <w:rFonts w:hint="default" w:ascii="Arial" w:hAnsi="Arial" w:cs="Arial"/>
          <w:color w:val="auto"/>
          <w:kern w:val="0"/>
          <w:sz w:val="24"/>
          <w:szCs w:val="22"/>
          <w:highlight w:val="none"/>
        </w:rPr>
        <w:t>项目名称：</w:t>
      </w:r>
      <w:r>
        <w:rPr>
          <w:rFonts w:hint="eastAsia" w:ascii="Arial" w:hAnsi="Arial" w:cs="Arial"/>
          <w:color w:val="auto"/>
          <w:kern w:val="0"/>
          <w:sz w:val="24"/>
          <w:szCs w:val="22"/>
          <w:highlight w:val="none"/>
          <w:u w:val="single"/>
          <w:lang w:eastAsia="zh-CN"/>
        </w:rPr>
        <w:t>2024杭马赛事精英运动员邀请服务项目（第三次）</w:t>
      </w:r>
      <w:r>
        <w:rPr>
          <w:rFonts w:hint="eastAsia" w:ascii="Arial" w:hAnsi="Arial" w:cs="Arial"/>
          <w:color w:val="auto"/>
          <w:kern w:val="0"/>
          <w:sz w:val="24"/>
          <w:szCs w:val="22"/>
          <w:highlight w:val="none"/>
          <w:u w:val="single"/>
          <w:lang w:val="en-US" w:eastAsia="zh-CN"/>
        </w:rPr>
        <w:t xml:space="preserve"> </w:t>
      </w:r>
    </w:p>
    <w:p w14:paraId="309D312B">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eastAsia="zh-CN"/>
        </w:rPr>
      </w:pPr>
      <w:r>
        <w:rPr>
          <w:rFonts w:hint="default" w:ascii="Arial" w:hAnsi="Arial" w:cs="Arial"/>
          <w:color w:val="auto"/>
          <w:kern w:val="0"/>
          <w:sz w:val="24"/>
          <w:szCs w:val="22"/>
          <w:highlight w:val="none"/>
        </w:rPr>
        <w:t>项目编号：</w:t>
      </w:r>
      <w:r>
        <w:rPr>
          <w:rFonts w:hint="eastAsia" w:ascii="Arial" w:hAnsi="Arial" w:cs="Arial"/>
          <w:color w:val="auto"/>
          <w:kern w:val="0"/>
          <w:sz w:val="24"/>
          <w:szCs w:val="22"/>
          <w:highlight w:val="none"/>
          <w:u w:val="single"/>
          <w:lang w:eastAsia="zh-CN"/>
        </w:rPr>
        <w:t>CTZB-2024060383（第三次）</w:t>
      </w:r>
    </w:p>
    <w:p w14:paraId="4792B268">
      <w:pPr>
        <w:tabs>
          <w:tab w:val="left" w:pos="2580"/>
          <w:tab w:val="left" w:pos="5940"/>
        </w:tabs>
        <w:autoSpaceDE w:val="0"/>
        <w:autoSpaceDN w:val="0"/>
        <w:adjustRightInd w:val="0"/>
        <w:rPr>
          <w:rFonts w:hint="default" w:ascii="Arial" w:hAnsi="Arial" w:eastAsia="宋体" w:cs="Arial"/>
          <w:color w:val="auto"/>
          <w:kern w:val="0"/>
          <w:sz w:val="24"/>
          <w:szCs w:val="22"/>
          <w:highlight w:val="none"/>
          <w:u w:val="single"/>
          <w:lang w:val="en-US" w:eastAsia="zh-CN"/>
        </w:rPr>
      </w:pPr>
    </w:p>
    <w:p w14:paraId="2E32EE79">
      <w:pPr>
        <w:autoSpaceDE w:val="0"/>
        <w:autoSpaceDN w:val="0"/>
        <w:adjustRightInd w:val="0"/>
        <w:jc w:val="left"/>
        <w:rPr>
          <w:rFonts w:hint="default" w:ascii="Arial" w:hAnsi="Arial" w:cs="Arial"/>
          <w:b/>
          <w:bCs/>
          <w:color w:val="auto"/>
          <w:kern w:val="0"/>
          <w:sz w:val="44"/>
          <w:szCs w:val="44"/>
          <w:highlight w:val="none"/>
        </w:rPr>
      </w:pPr>
    </w:p>
    <w:p w14:paraId="68DB396D">
      <w:pPr>
        <w:autoSpaceDE w:val="0"/>
        <w:autoSpaceDN w:val="0"/>
        <w:adjustRightInd w:val="0"/>
        <w:jc w:val="left"/>
        <w:rPr>
          <w:rFonts w:hint="default" w:ascii="Arial" w:hAnsi="Arial" w:cs="Arial"/>
          <w:color w:val="auto"/>
          <w:kern w:val="0"/>
          <w:sz w:val="24"/>
          <w:highlight w:val="none"/>
        </w:rPr>
      </w:pPr>
    </w:p>
    <w:p w14:paraId="72D7E293">
      <w:pPr>
        <w:autoSpaceDE w:val="0"/>
        <w:autoSpaceDN w:val="0"/>
        <w:adjustRightInd w:val="0"/>
        <w:jc w:val="left"/>
        <w:rPr>
          <w:rFonts w:hint="default" w:ascii="Arial" w:hAnsi="Arial" w:cs="Arial"/>
          <w:color w:val="auto"/>
          <w:kern w:val="0"/>
          <w:sz w:val="24"/>
          <w:highlight w:val="none"/>
        </w:rPr>
      </w:pPr>
    </w:p>
    <w:p w14:paraId="69CFDA0F">
      <w:pPr>
        <w:autoSpaceDE w:val="0"/>
        <w:autoSpaceDN w:val="0"/>
        <w:adjustRightInd w:val="0"/>
        <w:jc w:val="left"/>
        <w:rPr>
          <w:rFonts w:hint="default" w:ascii="Arial" w:hAnsi="Arial" w:cs="Arial"/>
          <w:color w:val="auto"/>
          <w:kern w:val="0"/>
          <w:sz w:val="24"/>
          <w:highlight w:val="none"/>
        </w:rPr>
      </w:pPr>
    </w:p>
    <w:p w14:paraId="73866400">
      <w:pPr>
        <w:autoSpaceDE w:val="0"/>
        <w:autoSpaceDN w:val="0"/>
        <w:adjustRightInd w:val="0"/>
        <w:jc w:val="left"/>
        <w:rPr>
          <w:rFonts w:hint="default" w:ascii="Arial" w:hAnsi="Arial" w:cs="Arial"/>
          <w:color w:val="auto"/>
          <w:kern w:val="0"/>
          <w:sz w:val="24"/>
          <w:highlight w:val="none"/>
        </w:rPr>
      </w:pPr>
    </w:p>
    <w:p w14:paraId="6762D43D">
      <w:pPr>
        <w:autoSpaceDE w:val="0"/>
        <w:autoSpaceDN w:val="0"/>
        <w:adjustRightInd w:val="0"/>
        <w:jc w:val="left"/>
        <w:rPr>
          <w:rFonts w:hint="default" w:ascii="Arial" w:hAnsi="Arial" w:cs="Arial"/>
          <w:color w:val="auto"/>
          <w:kern w:val="0"/>
          <w:sz w:val="24"/>
          <w:highlight w:val="none"/>
        </w:rPr>
      </w:pPr>
    </w:p>
    <w:p w14:paraId="656FA7D8">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投 标 文 件</w:t>
      </w:r>
    </w:p>
    <w:p w14:paraId="3F7849D5">
      <w:pPr>
        <w:tabs>
          <w:tab w:val="left" w:pos="1805"/>
          <w:tab w:val="left" w:pos="5360"/>
        </w:tabs>
        <w:autoSpaceDE w:val="0"/>
        <w:autoSpaceDN w:val="0"/>
        <w:adjustRightInd w:val="0"/>
        <w:jc w:val="center"/>
        <w:rPr>
          <w:rFonts w:hint="default" w:ascii="Arial" w:hAnsi="Arial" w:cs="Arial"/>
          <w:color w:val="auto"/>
          <w:kern w:val="0"/>
          <w:sz w:val="72"/>
          <w:highlight w:val="none"/>
        </w:rPr>
      </w:pPr>
      <w:r>
        <w:rPr>
          <w:rFonts w:hint="default" w:ascii="Arial" w:hAnsi="Arial" w:cs="Arial"/>
          <w:color w:val="auto"/>
          <w:kern w:val="0"/>
          <w:sz w:val="72"/>
          <w:highlight w:val="none"/>
        </w:rPr>
        <w:t>（报价文件）</w:t>
      </w:r>
    </w:p>
    <w:p w14:paraId="5C2F8D06">
      <w:pPr>
        <w:autoSpaceDE w:val="0"/>
        <w:autoSpaceDN w:val="0"/>
        <w:adjustRightInd w:val="0"/>
        <w:jc w:val="left"/>
        <w:rPr>
          <w:rFonts w:hint="default" w:ascii="Arial" w:hAnsi="Arial" w:cs="Arial"/>
          <w:color w:val="auto"/>
          <w:kern w:val="0"/>
          <w:sz w:val="16"/>
          <w:highlight w:val="none"/>
        </w:rPr>
      </w:pPr>
    </w:p>
    <w:p w14:paraId="71971627">
      <w:pPr>
        <w:autoSpaceDE w:val="0"/>
        <w:autoSpaceDN w:val="0"/>
        <w:adjustRightInd w:val="0"/>
        <w:jc w:val="left"/>
        <w:rPr>
          <w:rFonts w:hint="default" w:ascii="Arial" w:hAnsi="Arial" w:cs="Arial"/>
          <w:color w:val="auto"/>
          <w:kern w:val="0"/>
          <w:sz w:val="20"/>
          <w:highlight w:val="none"/>
        </w:rPr>
      </w:pPr>
    </w:p>
    <w:p w14:paraId="41D5ECC6">
      <w:pPr>
        <w:autoSpaceDE w:val="0"/>
        <w:autoSpaceDN w:val="0"/>
        <w:adjustRightInd w:val="0"/>
        <w:jc w:val="left"/>
        <w:rPr>
          <w:rFonts w:hint="default" w:ascii="Arial" w:hAnsi="Arial" w:cs="Arial"/>
          <w:color w:val="auto"/>
          <w:kern w:val="0"/>
          <w:sz w:val="20"/>
          <w:highlight w:val="none"/>
        </w:rPr>
      </w:pPr>
    </w:p>
    <w:p w14:paraId="3DC9D75A">
      <w:pPr>
        <w:autoSpaceDE w:val="0"/>
        <w:autoSpaceDN w:val="0"/>
        <w:adjustRightInd w:val="0"/>
        <w:jc w:val="left"/>
        <w:rPr>
          <w:rFonts w:hint="default" w:ascii="Arial" w:hAnsi="Arial" w:cs="Arial"/>
          <w:color w:val="auto"/>
          <w:kern w:val="0"/>
          <w:sz w:val="20"/>
          <w:highlight w:val="none"/>
        </w:rPr>
      </w:pPr>
    </w:p>
    <w:p w14:paraId="1B307233">
      <w:pPr>
        <w:autoSpaceDE w:val="0"/>
        <w:autoSpaceDN w:val="0"/>
        <w:adjustRightInd w:val="0"/>
        <w:jc w:val="left"/>
        <w:rPr>
          <w:rFonts w:hint="default" w:ascii="Arial" w:hAnsi="Arial" w:cs="Arial"/>
          <w:color w:val="auto"/>
          <w:kern w:val="0"/>
          <w:sz w:val="20"/>
          <w:highlight w:val="none"/>
        </w:rPr>
      </w:pPr>
    </w:p>
    <w:p w14:paraId="2ECAE442">
      <w:pPr>
        <w:autoSpaceDE w:val="0"/>
        <w:autoSpaceDN w:val="0"/>
        <w:adjustRightInd w:val="0"/>
        <w:jc w:val="left"/>
        <w:rPr>
          <w:rFonts w:hint="default" w:ascii="Arial" w:hAnsi="Arial" w:cs="Arial"/>
          <w:color w:val="auto"/>
          <w:kern w:val="0"/>
          <w:sz w:val="20"/>
          <w:highlight w:val="none"/>
        </w:rPr>
      </w:pPr>
    </w:p>
    <w:p w14:paraId="6C75DB78">
      <w:pPr>
        <w:tabs>
          <w:tab w:val="left" w:pos="6080"/>
          <w:tab w:val="left" w:pos="6640"/>
        </w:tabs>
        <w:autoSpaceDE w:val="0"/>
        <w:autoSpaceDN w:val="0"/>
        <w:adjustRightInd w:val="0"/>
        <w:jc w:val="center"/>
        <w:rPr>
          <w:rFonts w:hint="default" w:ascii="Arial" w:hAnsi="Arial" w:cs="Arial"/>
          <w:color w:val="auto"/>
          <w:kern w:val="0"/>
          <w:sz w:val="28"/>
          <w:highlight w:val="none"/>
        </w:rPr>
      </w:pPr>
      <w:r>
        <w:rPr>
          <w:rFonts w:hint="default" w:ascii="Arial" w:hAnsi="Arial" w:cs="Arial"/>
          <w:color w:val="auto"/>
          <w:kern w:val="0"/>
          <w:sz w:val="28"/>
          <w:highlight w:val="none"/>
        </w:rPr>
        <w:t>投标人全称：</w:t>
      </w:r>
      <w:r>
        <w:rPr>
          <w:rFonts w:hint="default" w:ascii="Arial" w:hAnsi="Arial" w:cs="Arial"/>
          <w:color w:val="auto"/>
          <w:kern w:val="0"/>
          <w:sz w:val="28"/>
          <w:highlight w:val="none"/>
          <w:u w:val="single"/>
        </w:rPr>
        <w:t xml:space="preserve">              </w:t>
      </w:r>
      <w:r>
        <w:rPr>
          <w:rFonts w:hint="default" w:ascii="Arial" w:hAnsi="Arial" w:cs="Arial"/>
          <w:color w:val="auto"/>
          <w:kern w:val="0"/>
          <w:sz w:val="28"/>
          <w:highlight w:val="none"/>
        </w:rPr>
        <w:t>（盖单位公章）</w:t>
      </w:r>
    </w:p>
    <w:p w14:paraId="5B6A4846">
      <w:pPr>
        <w:tabs>
          <w:tab w:val="left" w:pos="6080"/>
          <w:tab w:val="left" w:pos="6640"/>
        </w:tabs>
        <w:autoSpaceDE w:val="0"/>
        <w:autoSpaceDN w:val="0"/>
        <w:adjustRightInd w:val="0"/>
        <w:jc w:val="left"/>
        <w:rPr>
          <w:rFonts w:hint="default" w:ascii="Arial" w:hAnsi="Arial" w:cs="Arial"/>
          <w:color w:val="auto"/>
          <w:kern w:val="0"/>
          <w:sz w:val="28"/>
          <w:highlight w:val="none"/>
        </w:rPr>
      </w:pPr>
    </w:p>
    <w:p w14:paraId="1E0DA3A4">
      <w:pPr>
        <w:tabs>
          <w:tab w:val="left" w:pos="3280"/>
          <w:tab w:val="left" w:pos="4680"/>
          <w:tab w:val="left" w:pos="6080"/>
        </w:tabs>
        <w:autoSpaceDE w:val="0"/>
        <w:autoSpaceDN w:val="0"/>
        <w:adjustRightInd w:val="0"/>
        <w:ind w:left="2173" w:leftChars="1035" w:firstLine="1106" w:firstLineChars="395"/>
        <w:jc w:val="left"/>
        <w:rPr>
          <w:rFonts w:hint="default" w:ascii="Arial" w:hAnsi="Arial" w:cs="Arial"/>
          <w:color w:val="auto"/>
          <w:kern w:val="0"/>
          <w:sz w:val="28"/>
          <w:highlight w:val="none"/>
        </w:rPr>
      </w:pPr>
      <w:r>
        <w:rPr>
          <w:rFonts w:hint="default" w:ascii="Arial" w:hAnsi="Arial" w:cs="Arial"/>
          <w:color w:val="auto"/>
          <w:kern w:val="0"/>
          <w:sz w:val="28"/>
          <w:highlight w:val="none"/>
        </w:rPr>
        <w:t>202</w:t>
      </w:r>
      <w:r>
        <w:rPr>
          <w:rFonts w:hint="eastAsia" w:ascii="Arial" w:hAnsi="Arial" w:cs="Arial"/>
          <w:color w:val="auto"/>
          <w:kern w:val="0"/>
          <w:sz w:val="28"/>
          <w:highlight w:val="none"/>
          <w:lang w:val="en-US" w:eastAsia="zh-CN"/>
        </w:rPr>
        <w:t>4</w:t>
      </w:r>
      <w:r>
        <w:rPr>
          <w:rFonts w:hint="default" w:ascii="Arial" w:hAnsi="Arial" w:cs="Arial"/>
          <w:color w:val="auto"/>
          <w:kern w:val="0"/>
          <w:sz w:val="28"/>
          <w:highlight w:val="none"/>
        </w:rPr>
        <w:t>年  月  日</w:t>
      </w:r>
    </w:p>
    <w:p w14:paraId="7297F8AC">
      <w:pPr>
        <w:pStyle w:val="4"/>
        <w:bidi w:val="0"/>
        <w:rPr>
          <w:rFonts w:hint="default" w:ascii="Arial" w:hAnsi="Arial" w:cs="Arial"/>
          <w:color w:val="auto"/>
          <w:highlight w:val="none"/>
        </w:rPr>
      </w:pPr>
      <w:r>
        <w:rPr>
          <w:rFonts w:hint="default" w:ascii="Arial" w:hAnsi="Arial" w:cs="Arial"/>
          <w:color w:val="auto"/>
          <w:highlight w:val="none"/>
        </w:rPr>
        <w:br w:type="page"/>
      </w:r>
      <w:bookmarkStart w:id="118" w:name="_Toc345575538"/>
      <w:bookmarkStart w:id="119" w:name="_Toc336683578"/>
      <w:r>
        <w:rPr>
          <w:rFonts w:hint="default" w:ascii="Arial" w:hAnsi="Arial" w:cs="Arial"/>
          <w:color w:val="auto"/>
          <w:highlight w:val="none"/>
        </w:rPr>
        <w:t>一、投标函格式</w:t>
      </w:r>
      <w:bookmarkEnd w:id="118"/>
      <w:bookmarkEnd w:id="119"/>
    </w:p>
    <w:p w14:paraId="4645C5A5">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投标函</w:t>
      </w:r>
    </w:p>
    <w:p w14:paraId="5CEC4057">
      <w:pPr>
        <w:pStyle w:val="25"/>
        <w:adjustRightInd w:val="0"/>
        <w:rPr>
          <w:rFonts w:hint="default" w:ascii="Arial" w:hAnsi="Arial" w:cs="Arial"/>
          <w:color w:val="auto"/>
          <w:highlight w:val="none"/>
        </w:rPr>
      </w:pP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40FFD9E2">
      <w:pPr>
        <w:pStyle w:val="25"/>
        <w:adjustRightInd w:val="0"/>
        <w:rPr>
          <w:rFonts w:hint="default" w:ascii="Arial" w:hAnsi="Arial" w:cs="Arial"/>
          <w:color w:val="auto"/>
          <w:highlight w:val="none"/>
        </w:rPr>
      </w:pPr>
      <w:r>
        <w:rPr>
          <w:rFonts w:hint="default" w:ascii="Arial" w:hAnsi="Arial" w:cs="Arial"/>
          <w:color w:val="auto"/>
          <w:highlight w:val="none"/>
          <w:u w:val="single"/>
        </w:rPr>
        <w:t>浙江省成套招标代理有限公司</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w:t>
      </w:r>
    </w:p>
    <w:p w14:paraId="035C53EA">
      <w:pPr>
        <w:pStyle w:val="25"/>
        <w:adjustRightInd w:val="0"/>
        <w:ind w:firstLine="411" w:firstLineChars="196"/>
        <w:rPr>
          <w:rFonts w:hint="default" w:ascii="Arial" w:hAnsi="Arial" w:cs="Arial"/>
          <w:color w:val="auto"/>
          <w:highlight w:val="none"/>
          <w:u w:val="none"/>
        </w:rPr>
      </w:pPr>
      <w:r>
        <w:rPr>
          <w:rFonts w:hint="default" w:ascii="Arial" w:hAnsi="Arial" w:cs="Arial"/>
          <w:color w:val="auto"/>
          <w:highlight w:val="none"/>
          <w:u w:val="single"/>
        </w:rPr>
        <w:t>（投标人全称）</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参加你方组织的</w:t>
      </w: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（采购人）</w:t>
      </w:r>
      <w:r>
        <w:rPr>
          <w:rFonts w:hint="eastAsia" w:ascii="Arial" w:hAnsi="Arial" w:cs="Arial"/>
          <w:color w:val="auto"/>
          <w:highlight w:val="none"/>
          <w:u w:val="single"/>
          <w:lang w:val="en-US" w:eastAsia="zh-CN"/>
        </w:rPr>
        <w:t xml:space="preserve"> </w:t>
      </w:r>
      <w:r>
        <w:rPr>
          <w:rFonts w:hint="eastAsia" w:ascii="Arial" w:hAnsi="Arial" w:cs="Arial"/>
          <w:color w:val="auto"/>
          <w:highlight w:val="none"/>
          <w:u w:val="single"/>
          <w:lang w:eastAsia="zh-CN"/>
        </w:rPr>
        <w:t>2024杭马赛事精英运动员邀请服务项目（第三次）</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（项目名称）</w:t>
      </w:r>
      <w:r>
        <w:rPr>
          <w:rFonts w:hint="eastAsia" w:ascii="Arial" w:hAnsi="Arial" w:cs="Arial"/>
          <w:color w:val="auto"/>
          <w:highlight w:val="none"/>
          <w:u w:val="single"/>
          <w:lang w:eastAsia="zh-CN"/>
        </w:rPr>
        <w:t>CTZB-2024060383（第三次）</w:t>
      </w:r>
      <w:r>
        <w:rPr>
          <w:rFonts w:hint="default" w:ascii="Arial" w:hAnsi="Arial" w:cs="Arial"/>
          <w:color w:val="auto"/>
          <w:highlight w:val="none"/>
        </w:rPr>
        <w:t>（项目编号）招标的有关活动，并</w:t>
      </w:r>
      <w:r>
        <w:rPr>
          <w:rFonts w:hint="default" w:ascii="Arial" w:hAnsi="Arial" w:cs="Arial"/>
          <w:color w:val="auto"/>
          <w:highlight w:val="none"/>
          <w:u w:val="none"/>
        </w:rPr>
        <w:t>对</w:t>
      </w:r>
      <w:r>
        <w:rPr>
          <w:rFonts w:hint="eastAsia" w:ascii="Arial" w:hAnsi="Arial" w:cs="Arial"/>
          <w:color w:val="auto"/>
          <w:highlight w:val="none"/>
          <w:u w:val="none"/>
          <w:lang w:val="en-US" w:eastAsia="zh-CN"/>
        </w:rPr>
        <w:t>本项目</w:t>
      </w:r>
      <w:r>
        <w:rPr>
          <w:rFonts w:hint="default" w:ascii="Arial" w:hAnsi="Arial" w:cs="Arial"/>
          <w:color w:val="auto"/>
          <w:highlight w:val="none"/>
          <w:u w:val="none"/>
        </w:rPr>
        <w:t>进行投标。为此我方：</w:t>
      </w:r>
    </w:p>
    <w:p w14:paraId="20E278B2">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1、承诺在投标人</w:t>
      </w:r>
      <w:r>
        <w:rPr>
          <w:rFonts w:hint="default" w:ascii="Arial" w:hAnsi="Arial" w:cs="Arial"/>
          <w:color w:val="auto"/>
          <w:kern w:val="44"/>
          <w:szCs w:val="21"/>
          <w:highlight w:val="none"/>
        </w:rPr>
        <w:t>须知</w:t>
      </w:r>
      <w:r>
        <w:rPr>
          <w:rFonts w:hint="default" w:ascii="Arial" w:hAnsi="Arial" w:cs="Arial"/>
          <w:color w:val="auto"/>
          <w:szCs w:val="21"/>
          <w:highlight w:val="none"/>
        </w:rPr>
        <w:t>规定的投标截止日起遵守本投标文件中的承诺，且在投标有效期满之前均具有约束力。本投标文件的有效期为</w:t>
      </w:r>
      <w:r>
        <w:rPr>
          <w:rFonts w:hint="default" w:ascii="Arial" w:hAnsi="Arial" w:cs="Arial"/>
          <w:color w:val="auto"/>
          <w:highlight w:val="none"/>
        </w:rPr>
        <w:t>自投标截止时间起120天。</w:t>
      </w:r>
    </w:p>
    <w:p w14:paraId="2E5741F6">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2、承诺已经具备招标文件规定的投标人应具备的资格条件。</w:t>
      </w:r>
    </w:p>
    <w:p w14:paraId="02ACD153">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3、已详细审核全部招标文件，包括招标文件补充（如果有）、参考资料及有关附件，确认无误。</w:t>
      </w:r>
    </w:p>
    <w:p w14:paraId="38862608">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4、提供</w:t>
      </w:r>
      <w:r>
        <w:rPr>
          <w:rFonts w:hint="default" w:ascii="Arial" w:hAnsi="Arial" w:cs="Arial"/>
          <w:color w:val="auto"/>
          <w:kern w:val="44"/>
          <w:szCs w:val="21"/>
          <w:highlight w:val="none"/>
        </w:rPr>
        <w:t>投标人须知</w:t>
      </w:r>
      <w:r>
        <w:rPr>
          <w:rFonts w:hint="default" w:ascii="Arial" w:hAnsi="Arial" w:cs="Arial"/>
          <w:color w:val="auto"/>
          <w:szCs w:val="21"/>
          <w:highlight w:val="none"/>
        </w:rPr>
        <w:t>规定的全部投标文件。</w:t>
      </w:r>
    </w:p>
    <w:p w14:paraId="0094E50B">
      <w:pPr>
        <w:adjustRightInd w:val="0"/>
        <w:ind w:firstLine="420" w:firstLineChars="200"/>
        <w:rPr>
          <w:rFonts w:hint="default" w:ascii="Arial" w:hAnsi="Arial" w:cs="Arial"/>
          <w:color w:val="auto"/>
          <w:highlight w:val="none"/>
        </w:rPr>
      </w:pPr>
      <w:r>
        <w:rPr>
          <w:rFonts w:hint="default" w:ascii="Arial" w:hAnsi="Arial" w:cs="Arial"/>
          <w:color w:val="auto"/>
          <w:szCs w:val="21"/>
          <w:highlight w:val="none"/>
        </w:rPr>
        <w:t>5、投标</w:t>
      </w:r>
      <w:r>
        <w:rPr>
          <w:rFonts w:hint="default" w:ascii="Arial" w:hAnsi="Arial" w:cs="Arial"/>
          <w:color w:val="auto"/>
          <w:highlight w:val="none"/>
        </w:rPr>
        <w:t>报价详见《开标一览表》。</w:t>
      </w:r>
    </w:p>
    <w:p w14:paraId="44E123D6">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6、保证遵守招标文件中的其他有关规定。</w:t>
      </w:r>
    </w:p>
    <w:p w14:paraId="5404A41A">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7、完全理解不一定接受最低价中标。</w:t>
      </w:r>
    </w:p>
    <w:p w14:paraId="78142076">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AB8F3C5">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9、保证忠实地执行双方所签订的合同，并承担合同规定的责任和义务。</w:t>
      </w:r>
    </w:p>
    <w:p w14:paraId="6FED311E">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10、承诺，招标过程中不存在以下行为：</w:t>
      </w:r>
    </w:p>
    <w:p w14:paraId="73D37133">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 xml:space="preserve">（1）提供虚假材料谋取中标、成交的； </w:t>
      </w:r>
    </w:p>
    <w:p w14:paraId="5CF1DE8C">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 xml:space="preserve">（2）采取不正当手段诋毁、排挤其他投标人的； </w:t>
      </w:r>
    </w:p>
    <w:p w14:paraId="292E4F4A">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 xml:space="preserve">（3）与采购人、其他投标人或者采购代理机构恶意串通的； </w:t>
      </w:r>
    </w:p>
    <w:p w14:paraId="061BE349">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 xml:space="preserve">（4）向采购人、采购代理机构行贿或者提供其他不正当利益的； </w:t>
      </w:r>
    </w:p>
    <w:p w14:paraId="3CEA9712">
      <w:pPr>
        <w:widowControl/>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 xml:space="preserve">（5）在招标采购过程中与采购人进行协商谈判的； </w:t>
      </w:r>
    </w:p>
    <w:p w14:paraId="163F2B8B">
      <w:pPr>
        <w:adjustRightInd w:val="0"/>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（6）拒绝有关部门监督检查或者提供虚假情况的。</w:t>
      </w:r>
    </w:p>
    <w:p w14:paraId="17CBC063">
      <w:pPr>
        <w:adjustRightInd w:val="0"/>
        <w:ind w:firstLine="420" w:firstLineChars="200"/>
        <w:rPr>
          <w:rFonts w:hint="default" w:ascii="Arial" w:hAnsi="Arial" w:cs="Arial"/>
          <w:color w:val="auto"/>
          <w:kern w:val="0"/>
          <w:szCs w:val="21"/>
          <w:highlight w:val="none"/>
        </w:rPr>
      </w:pPr>
      <w:r>
        <w:rPr>
          <w:rFonts w:hint="default" w:ascii="Arial" w:hAnsi="Arial" w:cs="Arial"/>
          <w:color w:val="auto"/>
          <w:szCs w:val="21"/>
          <w:highlight w:val="none"/>
        </w:rPr>
        <w:t>11、承诺，投标文件有效期内我单位如果撤销投标文件的，我单位接受采购人提出的索赔。</w:t>
      </w:r>
    </w:p>
    <w:p w14:paraId="64F7CE94">
      <w:pPr>
        <w:adjustRightInd w:val="0"/>
        <w:ind w:firstLine="420" w:firstLineChars="200"/>
        <w:rPr>
          <w:rFonts w:hint="default" w:ascii="Arial" w:hAnsi="Arial" w:cs="Arial"/>
          <w:color w:val="auto"/>
          <w:szCs w:val="21"/>
          <w:highlight w:val="none"/>
        </w:rPr>
      </w:pPr>
    </w:p>
    <w:p w14:paraId="35E29ECF">
      <w:pPr>
        <w:pStyle w:val="25"/>
        <w:adjustRightInd w:val="0"/>
        <w:ind w:firstLine="420" w:firstLineChars="200"/>
        <w:rPr>
          <w:rFonts w:hint="default" w:ascii="Arial" w:hAnsi="Arial" w:cs="Arial"/>
          <w:color w:val="auto"/>
          <w:highlight w:val="none"/>
          <w:u w:val="single"/>
        </w:rPr>
      </w:pPr>
      <w:r>
        <w:rPr>
          <w:rFonts w:hint="default" w:ascii="Arial" w:hAnsi="Arial" w:cs="Arial"/>
          <w:color w:val="auto"/>
          <w:highlight w:val="none"/>
        </w:rPr>
        <w:t xml:space="preserve">投标人全称： </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020AB585">
      <w:pPr>
        <w:pStyle w:val="25"/>
        <w:adjustRightInd w:val="0"/>
        <w:ind w:firstLine="420" w:firstLineChars="200"/>
        <w:rPr>
          <w:rFonts w:hint="default" w:ascii="Arial" w:hAnsi="Arial" w:cs="Arial"/>
          <w:color w:val="auto"/>
          <w:highlight w:val="none"/>
          <w:u w:val="single"/>
        </w:rPr>
      </w:pPr>
      <w:r>
        <w:rPr>
          <w:rFonts w:hint="default" w:ascii="Arial" w:hAnsi="Arial" w:cs="Arial"/>
          <w:color w:val="auto"/>
          <w:highlight w:val="none"/>
        </w:rPr>
        <w:t>日期：</w:t>
      </w:r>
      <w:r>
        <w:rPr>
          <w:rFonts w:hint="default" w:ascii="Arial" w:hAnsi="Arial" w:cs="Arial"/>
          <w:color w:val="auto"/>
          <w:kern w:val="0"/>
          <w:szCs w:val="21"/>
          <w:highlight w:val="none"/>
        </w:rPr>
        <w:t>20</w:t>
      </w:r>
      <w:r>
        <w:rPr>
          <w:rFonts w:hint="eastAsia" w:ascii="Arial" w:hAnsi="Arial" w:cs="Arial"/>
          <w:color w:val="auto"/>
          <w:kern w:val="0"/>
          <w:szCs w:val="21"/>
          <w:highlight w:val="none"/>
          <w:lang w:val="en-US" w:eastAsia="zh-CN"/>
        </w:rPr>
        <w:t>24</w:t>
      </w:r>
      <w:r>
        <w:rPr>
          <w:rFonts w:hint="default" w:ascii="Arial" w:hAnsi="Arial" w:cs="Arial"/>
          <w:color w:val="auto"/>
          <w:kern w:val="0"/>
          <w:szCs w:val="21"/>
          <w:highlight w:val="none"/>
        </w:rPr>
        <w:t>年  月  日</w:t>
      </w:r>
    </w:p>
    <w:p w14:paraId="524E7C1A">
      <w:pPr>
        <w:pStyle w:val="25"/>
        <w:adjustRightInd w:val="0"/>
        <w:ind w:firstLine="480"/>
        <w:rPr>
          <w:rFonts w:hint="default" w:ascii="Arial" w:hAnsi="Arial" w:cs="Arial"/>
          <w:color w:val="auto"/>
          <w:highlight w:val="none"/>
        </w:rPr>
      </w:pPr>
      <w:r>
        <w:rPr>
          <w:rFonts w:hint="default" w:ascii="Arial" w:hAnsi="Arial" w:cs="Arial"/>
          <w:color w:val="auto"/>
          <w:highlight w:val="none"/>
        </w:rPr>
        <w:br w:type="page"/>
      </w:r>
    </w:p>
    <w:p w14:paraId="6595BDDE">
      <w:pPr>
        <w:pStyle w:val="4"/>
        <w:ind w:firstLine="422"/>
        <w:rPr>
          <w:rFonts w:hint="default" w:ascii="Arial" w:hAnsi="Arial" w:cs="Arial"/>
          <w:color w:val="auto"/>
          <w:highlight w:val="none"/>
        </w:rPr>
      </w:pPr>
      <w:bookmarkStart w:id="120" w:name="_Toc345575539"/>
      <w:bookmarkStart w:id="121" w:name="_Toc336683579"/>
      <w:r>
        <w:rPr>
          <w:rFonts w:hint="default" w:ascii="Arial" w:hAnsi="Arial" w:cs="Arial"/>
          <w:color w:val="auto"/>
          <w:highlight w:val="none"/>
        </w:rPr>
        <w:t>二、开标一览表格式</w:t>
      </w:r>
      <w:bookmarkEnd w:id="120"/>
      <w:bookmarkEnd w:id="121"/>
    </w:p>
    <w:p w14:paraId="2E9B561D">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开标一览表</w:t>
      </w:r>
    </w:p>
    <w:p w14:paraId="7F46565D">
      <w:pPr>
        <w:pStyle w:val="25"/>
        <w:adjustRightInd w:val="0"/>
        <w:rPr>
          <w:rFonts w:hint="default" w:ascii="Arial" w:hAnsi="Arial" w:eastAsia="宋体" w:cs="Arial"/>
          <w:color w:val="auto"/>
          <w:highlight w:val="none"/>
          <w:lang w:eastAsia="zh-CN"/>
        </w:rPr>
      </w:pPr>
      <w:r>
        <w:rPr>
          <w:rFonts w:hint="default" w:ascii="Arial" w:hAnsi="Arial" w:cs="Arial"/>
          <w:color w:val="auto"/>
          <w:highlight w:val="none"/>
        </w:rPr>
        <w:t>采购人：</w:t>
      </w:r>
      <w:r>
        <w:rPr>
          <w:rFonts w:hint="default" w:ascii="Arial" w:hAnsi="Arial" w:cs="Arial"/>
          <w:color w:val="auto"/>
          <w:highlight w:val="none"/>
          <w:lang w:eastAsia="zh-CN"/>
        </w:rPr>
        <w:t>浙江省体育竞赛中心</w:t>
      </w:r>
    </w:p>
    <w:p w14:paraId="16AA00FA">
      <w:pPr>
        <w:pStyle w:val="25"/>
        <w:adjustRightInd w:val="0"/>
        <w:rPr>
          <w:rFonts w:hint="default" w:ascii="Arial" w:hAnsi="Arial" w:eastAsia="宋体" w:cs="Arial"/>
          <w:color w:val="auto"/>
          <w:highlight w:val="none"/>
          <w:lang w:eastAsia="zh-CN"/>
        </w:rPr>
      </w:pPr>
      <w:r>
        <w:rPr>
          <w:rFonts w:hint="default" w:ascii="Arial" w:hAnsi="Arial" w:cs="Arial"/>
          <w:color w:val="auto"/>
          <w:highlight w:val="none"/>
        </w:rPr>
        <w:t>项目名称：</w:t>
      </w:r>
      <w:r>
        <w:rPr>
          <w:rFonts w:hint="eastAsia" w:ascii="Arial" w:hAnsi="Arial" w:cs="Arial"/>
          <w:color w:val="auto"/>
          <w:highlight w:val="none"/>
          <w:lang w:eastAsia="zh-CN"/>
        </w:rPr>
        <w:t>2024杭马赛事精英运动员邀请服务项目（第三次）</w:t>
      </w:r>
    </w:p>
    <w:p w14:paraId="54CBC79B">
      <w:pPr>
        <w:pStyle w:val="25"/>
        <w:adjustRightInd w:val="0"/>
        <w:rPr>
          <w:rFonts w:hint="default" w:ascii="Arial" w:hAnsi="Arial" w:cs="Arial"/>
          <w:color w:val="auto"/>
          <w:highlight w:val="none"/>
        </w:rPr>
      </w:pPr>
      <w:r>
        <w:rPr>
          <w:rFonts w:hint="default" w:ascii="Arial" w:hAnsi="Arial" w:cs="Arial"/>
          <w:color w:val="auto"/>
          <w:highlight w:val="none"/>
        </w:rPr>
        <w:t>项目编号：</w:t>
      </w:r>
      <w:r>
        <w:rPr>
          <w:rFonts w:hint="eastAsia" w:ascii="Arial" w:hAnsi="Arial" w:cs="Arial"/>
          <w:color w:val="auto"/>
          <w:highlight w:val="none"/>
          <w:lang w:eastAsia="zh-CN"/>
        </w:rPr>
        <w:t>CTZB-2024060383（第三次）</w:t>
      </w:r>
      <w:r>
        <w:rPr>
          <w:rFonts w:hint="default" w:ascii="Arial" w:hAnsi="Arial" w:cs="Arial"/>
          <w:color w:val="auto"/>
          <w:highlight w:val="none"/>
        </w:rPr>
        <w:t xml:space="preserve">                      </w:t>
      </w:r>
      <w:r>
        <w:rPr>
          <w:rFonts w:hint="default" w:ascii="Arial" w:hAnsi="Arial" w:cs="Arial"/>
          <w:color w:val="auto"/>
          <w:highlight w:val="none"/>
          <w:lang w:val="en-US" w:eastAsia="zh-CN"/>
        </w:rPr>
        <w:t xml:space="preserve">      </w:t>
      </w:r>
      <w:r>
        <w:rPr>
          <w:rFonts w:hint="default" w:ascii="Arial" w:hAnsi="Arial" w:cs="Arial"/>
          <w:color w:val="auto"/>
          <w:highlight w:val="none"/>
        </w:rPr>
        <w:t xml:space="preserve">       </w:t>
      </w:r>
    </w:p>
    <w:p w14:paraId="1D297E2C">
      <w:pPr>
        <w:pStyle w:val="25"/>
        <w:adjustRightInd w:val="0"/>
        <w:jc w:val="right"/>
        <w:rPr>
          <w:rFonts w:hint="default" w:ascii="Arial" w:hAnsi="Arial" w:cs="Arial"/>
          <w:color w:val="auto"/>
          <w:highlight w:val="none"/>
        </w:rPr>
      </w:pPr>
      <w:r>
        <w:rPr>
          <w:rFonts w:hint="default" w:ascii="Arial" w:hAnsi="Arial" w:cs="Arial"/>
          <w:color w:val="auto"/>
          <w:highlight w:val="none"/>
        </w:rPr>
        <w:t xml:space="preserve"> （价格单位：元人民币）</w:t>
      </w:r>
    </w:p>
    <w:tbl>
      <w:tblPr>
        <w:tblStyle w:val="48"/>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09"/>
        <w:gridCol w:w="2232"/>
        <w:gridCol w:w="2280"/>
      </w:tblGrid>
      <w:tr w14:paraId="30019031">
        <w:trPr>
          <w:trHeight w:val="454" w:hRule="atLeast"/>
        </w:trPr>
        <w:tc>
          <w:tcPr>
            <w:tcW w:w="663" w:type="dxa"/>
            <w:noWrap w:val="0"/>
            <w:vAlign w:val="center"/>
          </w:tcPr>
          <w:p w14:paraId="3096EB8C">
            <w:pPr>
              <w:keepNext w:val="0"/>
              <w:keepLines w:val="0"/>
              <w:suppressLineNumbers w:val="0"/>
              <w:snapToGrid w:val="0"/>
              <w:spacing w:before="0" w:beforeAutospacing="0" w:after="0" w:afterAutospacing="0" w:line="300" w:lineRule="auto"/>
              <w:ind w:left="0" w:right="0"/>
              <w:jc w:val="center"/>
              <w:rPr>
                <w:rFonts w:hint="default" w:ascii="Arial" w:hAnsi="Arial" w:cs="Arial"/>
                <w:b/>
                <w:color w:val="000000"/>
              </w:rPr>
            </w:pPr>
            <w:r>
              <w:rPr>
                <w:rFonts w:hint="default" w:ascii="Arial" w:hAnsi="Arial" w:cs="Arial"/>
                <w:b/>
                <w:color w:val="000000"/>
              </w:rPr>
              <w:t>序号</w:t>
            </w:r>
          </w:p>
        </w:tc>
        <w:tc>
          <w:tcPr>
            <w:tcW w:w="4109" w:type="dxa"/>
            <w:noWrap w:val="0"/>
            <w:vAlign w:val="center"/>
          </w:tcPr>
          <w:p w14:paraId="77F74339">
            <w:pPr>
              <w:keepNext w:val="0"/>
              <w:keepLines w:val="0"/>
              <w:suppressLineNumbers w:val="0"/>
              <w:snapToGrid w:val="0"/>
              <w:spacing w:before="0" w:beforeAutospacing="0" w:after="0" w:afterAutospacing="0" w:line="300" w:lineRule="auto"/>
              <w:ind w:left="0" w:right="0"/>
              <w:jc w:val="center"/>
              <w:rPr>
                <w:rFonts w:hint="default" w:ascii="Arial" w:hAnsi="Arial" w:cs="Arial"/>
                <w:b/>
                <w:color w:val="000000"/>
              </w:rPr>
            </w:pPr>
            <w:r>
              <w:rPr>
                <w:rFonts w:hint="default" w:ascii="Arial" w:hAnsi="Arial" w:cs="Arial"/>
                <w:b/>
                <w:color w:val="000000"/>
              </w:rPr>
              <w:t>标项名称</w:t>
            </w:r>
          </w:p>
        </w:tc>
        <w:tc>
          <w:tcPr>
            <w:tcW w:w="2232" w:type="dxa"/>
            <w:noWrap w:val="0"/>
            <w:vAlign w:val="center"/>
          </w:tcPr>
          <w:p w14:paraId="1349AD6D">
            <w:pPr>
              <w:keepNext w:val="0"/>
              <w:keepLines w:val="0"/>
              <w:suppressLineNumbers w:val="0"/>
              <w:snapToGrid w:val="0"/>
              <w:spacing w:before="0" w:beforeAutospacing="0" w:after="0" w:afterAutospacing="0" w:line="300" w:lineRule="auto"/>
              <w:ind w:left="0" w:right="0"/>
              <w:jc w:val="center"/>
              <w:rPr>
                <w:rFonts w:hint="default" w:ascii="Arial" w:hAnsi="Arial" w:cs="Arial"/>
                <w:b/>
                <w:color w:val="000000"/>
              </w:rPr>
            </w:pPr>
            <w:r>
              <w:rPr>
                <w:rFonts w:hint="default" w:ascii="Arial" w:hAnsi="Arial" w:cs="Arial"/>
                <w:b/>
                <w:color w:val="000000"/>
              </w:rPr>
              <w:t>数量</w:t>
            </w:r>
          </w:p>
        </w:tc>
        <w:tc>
          <w:tcPr>
            <w:tcW w:w="2280" w:type="dxa"/>
            <w:noWrap w:val="0"/>
            <w:vAlign w:val="center"/>
          </w:tcPr>
          <w:p w14:paraId="76026497">
            <w:pPr>
              <w:keepNext w:val="0"/>
              <w:keepLines w:val="0"/>
              <w:suppressLineNumbers w:val="0"/>
              <w:snapToGrid w:val="0"/>
              <w:spacing w:before="0" w:beforeAutospacing="0" w:after="0" w:afterAutospacing="0" w:line="300" w:lineRule="auto"/>
              <w:ind w:left="0" w:right="0"/>
              <w:jc w:val="center"/>
              <w:rPr>
                <w:rFonts w:hint="default" w:ascii="Arial" w:hAnsi="Arial" w:cs="Arial"/>
                <w:b/>
                <w:color w:val="000000"/>
              </w:rPr>
            </w:pPr>
            <w:r>
              <w:rPr>
                <w:rFonts w:hint="default" w:ascii="Arial" w:hAnsi="Arial" w:cs="Arial"/>
                <w:b/>
                <w:color w:val="000000"/>
              </w:rPr>
              <w:t>单位</w:t>
            </w:r>
          </w:p>
        </w:tc>
      </w:tr>
      <w:tr w14:paraId="7EA3435C">
        <w:trPr>
          <w:trHeight w:val="604" w:hRule="atLeast"/>
        </w:trPr>
        <w:tc>
          <w:tcPr>
            <w:tcW w:w="663" w:type="dxa"/>
            <w:noWrap w:val="0"/>
            <w:vAlign w:val="center"/>
          </w:tcPr>
          <w:p w14:paraId="223BD94C">
            <w:pPr>
              <w:keepNext w:val="0"/>
              <w:keepLines w:val="0"/>
              <w:widowControl/>
              <w:suppressLineNumbers w:val="0"/>
              <w:snapToGrid w:val="0"/>
              <w:spacing w:before="0" w:beforeAutospacing="0" w:after="0" w:afterAutospacing="0" w:line="300" w:lineRule="auto"/>
              <w:ind w:left="0" w:right="0"/>
              <w:jc w:val="center"/>
              <w:rPr>
                <w:rFonts w:hint="default" w:ascii="Arial" w:hAnsi="Arial" w:cs="Arial"/>
                <w:color w:val="000000"/>
                <w:kern w:val="0"/>
                <w:szCs w:val="21"/>
              </w:rPr>
            </w:pPr>
            <w:r>
              <w:rPr>
                <w:rFonts w:hint="default" w:ascii="Arial" w:hAnsi="Arial" w:cs="Arial"/>
                <w:color w:val="000000"/>
                <w:kern w:val="0"/>
                <w:szCs w:val="21"/>
              </w:rPr>
              <w:t>1</w:t>
            </w:r>
          </w:p>
        </w:tc>
        <w:tc>
          <w:tcPr>
            <w:tcW w:w="4109" w:type="dxa"/>
            <w:noWrap w:val="0"/>
            <w:vAlign w:val="center"/>
          </w:tcPr>
          <w:p w14:paraId="0BFF6A51">
            <w:pPr>
              <w:keepNext w:val="0"/>
              <w:keepLines w:val="0"/>
              <w:widowControl/>
              <w:suppressLineNumbers w:val="0"/>
              <w:snapToGrid w:val="0"/>
              <w:spacing w:before="0" w:beforeAutospacing="0" w:after="0" w:afterAutospacing="0" w:line="300" w:lineRule="auto"/>
              <w:ind w:left="0" w:right="0"/>
              <w:jc w:val="center"/>
              <w:rPr>
                <w:rFonts w:hint="default" w:ascii="Arial" w:hAnsi="Arial" w:cs="Arial"/>
                <w:color w:val="000000"/>
                <w:kern w:val="0"/>
                <w:szCs w:val="21"/>
              </w:rPr>
            </w:pPr>
            <w:r>
              <w:rPr>
                <w:rFonts w:hint="eastAsia" w:ascii="Arial" w:hAnsi="Arial" w:cs="Arial"/>
                <w:color w:val="auto"/>
                <w:highlight w:val="none"/>
                <w:lang w:eastAsia="zh-CN"/>
              </w:rPr>
              <w:t>2024杭马赛事精英运动员邀请服务项目（第三次）</w:t>
            </w:r>
            <w:r>
              <w:rPr>
                <w:rFonts w:hint="default" w:ascii="Arial" w:hAnsi="Arial" w:cs="Arial"/>
                <w:color w:val="000000"/>
                <w:kern w:val="0"/>
                <w:szCs w:val="21"/>
              </w:rPr>
              <w:t xml:space="preserve">                         </w:t>
            </w:r>
          </w:p>
        </w:tc>
        <w:tc>
          <w:tcPr>
            <w:tcW w:w="2232" w:type="dxa"/>
            <w:noWrap w:val="0"/>
            <w:vAlign w:val="center"/>
          </w:tcPr>
          <w:p w14:paraId="0C7F591F">
            <w:pPr>
              <w:keepNext w:val="0"/>
              <w:keepLines w:val="0"/>
              <w:widowControl/>
              <w:suppressLineNumbers w:val="0"/>
              <w:snapToGrid w:val="0"/>
              <w:spacing w:before="0" w:beforeAutospacing="0" w:after="0" w:afterAutospacing="0" w:line="300" w:lineRule="auto"/>
              <w:ind w:left="0" w:right="0"/>
              <w:jc w:val="center"/>
              <w:rPr>
                <w:rFonts w:hint="default" w:ascii="Arial" w:hAnsi="Arial" w:cs="Arial"/>
                <w:color w:val="000000"/>
                <w:kern w:val="0"/>
                <w:szCs w:val="21"/>
              </w:rPr>
            </w:pPr>
            <w:r>
              <w:rPr>
                <w:rFonts w:hint="default" w:ascii="Arial" w:hAnsi="Arial" w:cs="Arial"/>
                <w:color w:val="000000"/>
                <w:kern w:val="0"/>
                <w:szCs w:val="21"/>
              </w:rPr>
              <w:t>1</w:t>
            </w:r>
          </w:p>
        </w:tc>
        <w:tc>
          <w:tcPr>
            <w:tcW w:w="2280" w:type="dxa"/>
            <w:noWrap w:val="0"/>
            <w:vAlign w:val="center"/>
          </w:tcPr>
          <w:p w14:paraId="0209797C">
            <w:pPr>
              <w:keepNext w:val="0"/>
              <w:keepLines w:val="0"/>
              <w:widowControl/>
              <w:suppressLineNumbers w:val="0"/>
              <w:snapToGrid w:val="0"/>
              <w:spacing w:before="0" w:beforeAutospacing="0" w:after="0" w:afterAutospacing="0" w:line="300" w:lineRule="auto"/>
              <w:ind w:left="0" w:right="0"/>
              <w:jc w:val="center"/>
              <w:rPr>
                <w:rFonts w:hint="eastAsia" w:ascii="Arial" w:hAnsi="Arial" w:eastAsia="宋体" w:cs="Arial"/>
                <w:color w:val="000000"/>
                <w:kern w:val="0"/>
                <w:szCs w:val="21"/>
                <w:lang w:eastAsia="zh-CN"/>
              </w:rPr>
            </w:pPr>
            <w:r>
              <w:rPr>
                <w:rFonts w:hint="eastAsia" w:ascii="Arial" w:hAnsi="Arial" w:cs="Arial"/>
                <w:color w:val="000000"/>
                <w:kern w:val="0"/>
                <w:szCs w:val="21"/>
                <w:lang w:val="en-US" w:eastAsia="zh-CN"/>
              </w:rPr>
              <w:t>项</w:t>
            </w:r>
          </w:p>
        </w:tc>
      </w:tr>
      <w:tr w14:paraId="145043DB">
        <w:trPr>
          <w:trHeight w:val="454" w:hRule="atLeast"/>
        </w:trPr>
        <w:tc>
          <w:tcPr>
            <w:tcW w:w="4772" w:type="dxa"/>
            <w:gridSpan w:val="2"/>
            <w:noWrap w:val="0"/>
            <w:vAlign w:val="center"/>
          </w:tcPr>
          <w:p w14:paraId="23E08B51">
            <w:pPr>
              <w:keepNext w:val="0"/>
              <w:keepLines w:val="0"/>
              <w:suppressLineNumbers w:val="0"/>
              <w:snapToGrid w:val="0"/>
              <w:spacing w:before="0" w:beforeAutospacing="0" w:after="0" w:afterAutospacing="0" w:line="300" w:lineRule="auto"/>
              <w:ind w:left="0" w:right="0"/>
              <w:jc w:val="center"/>
              <w:rPr>
                <w:rFonts w:hint="eastAsia" w:ascii="Arial" w:hAnsi="Arial" w:eastAsia="宋体" w:cs="Arial"/>
                <w:b/>
                <w:color w:val="000000"/>
                <w:lang w:eastAsia="zh-CN"/>
              </w:rPr>
            </w:pPr>
            <w:r>
              <w:rPr>
                <w:rFonts w:hint="eastAsia" w:ascii="Arial" w:hAnsi="Arial" w:cs="Arial"/>
                <w:b/>
                <w:bCs/>
                <w:color w:val="000000"/>
                <w:lang w:val="en-US" w:eastAsia="zh-CN"/>
              </w:rPr>
              <w:t>投标总价</w:t>
            </w:r>
          </w:p>
        </w:tc>
        <w:tc>
          <w:tcPr>
            <w:tcW w:w="4512" w:type="dxa"/>
            <w:gridSpan w:val="2"/>
            <w:noWrap w:val="0"/>
            <w:vAlign w:val="center"/>
          </w:tcPr>
          <w:p w14:paraId="0334E5BA">
            <w:pPr>
              <w:keepNext w:val="0"/>
              <w:keepLines w:val="0"/>
              <w:suppressLineNumbers w:val="0"/>
              <w:snapToGrid w:val="0"/>
              <w:spacing w:before="0" w:beforeAutospacing="0" w:after="0" w:afterAutospacing="0" w:line="300" w:lineRule="auto"/>
              <w:ind w:left="0" w:right="0"/>
              <w:rPr>
                <w:rFonts w:hint="default" w:ascii="Arial" w:hAnsi="Arial" w:eastAsia="宋体" w:cs="Arial"/>
                <w:color w:val="000000"/>
                <w:lang w:val="en-US" w:eastAsia="zh-CN"/>
              </w:rPr>
            </w:pPr>
            <w:r>
              <w:rPr>
                <w:rFonts w:hint="default" w:ascii="Arial" w:hAnsi="Arial" w:cs="Arial"/>
                <w:color w:val="000000"/>
              </w:rPr>
              <w:t>小写：￥</w:t>
            </w:r>
            <w:r>
              <w:rPr>
                <w:rFonts w:hint="default" w:ascii="Arial" w:hAnsi="Arial" w:cs="Arial"/>
                <w:color w:val="000000"/>
                <w:u w:val="thick"/>
              </w:rPr>
              <w:t xml:space="preserve">        </w:t>
            </w:r>
            <w:r>
              <w:rPr>
                <w:rFonts w:hint="eastAsia" w:ascii="Arial" w:hAnsi="Arial" w:cs="Arial"/>
                <w:color w:val="000000"/>
                <w:u w:val="thick"/>
                <w:lang w:val="en-US" w:eastAsia="zh-CN"/>
              </w:rPr>
              <w:t xml:space="preserve">                      </w:t>
            </w:r>
          </w:p>
          <w:p w14:paraId="5B3106AC">
            <w:pPr>
              <w:keepNext w:val="0"/>
              <w:keepLines w:val="0"/>
              <w:suppressLineNumbers w:val="0"/>
              <w:snapToGrid w:val="0"/>
              <w:spacing w:before="0" w:beforeAutospacing="0" w:after="0" w:afterAutospacing="0" w:line="300" w:lineRule="auto"/>
              <w:ind w:left="0" w:right="0"/>
              <w:rPr>
                <w:rFonts w:hint="default" w:ascii="Arial" w:hAnsi="Arial" w:eastAsia="宋体" w:cs="Arial"/>
                <w:b/>
                <w:color w:val="000000"/>
                <w:lang w:val="en-US" w:eastAsia="zh-CN"/>
              </w:rPr>
            </w:pPr>
            <w:r>
              <w:rPr>
                <w:rFonts w:hint="default" w:ascii="Arial" w:hAnsi="Arial" w:cs="Arial"/>
                <w:color w:val="000000"/>
              </w:rPr>
              <w:t>大写：人民币</w:t>
            </w:r>
            <w:r>
              <w:rPr>
                <w:rFonts w:hint="default" w:ascii="Arial" w:hAnsi="Arial" w:cs="Arial"/>
                <w:color w:val="000000"/>
                <w:u w:val="thick"/>
              </w:rPr>
              <w:t xml:space="preserve">               </w:t>
            </w:r>
            <w:r>
              <w:rPr>
                <w:rFonts w:hint="eastAsia" w:ascii="Arial" w:hAnsi="Arial" w:cs="Arial"/>
                <w:color w:val="000000"/>
                <w:u w:val="thick"/>
                <w:lang w:val="en-US" w:eastAsia="zh-CN"/>
              </w:rPr>
              <w:t xml:space="preserve">           </w:t>
            </w:r>
          </w:p>
        </w:tc>
      </w:tr>
    </w:tbl>
    <w:p w14:paraId="286BDEBD">
      <w:pPr>
        <w:adjustRightInd w:val="0"/>
        <w:ind w:firstLine="420" w:firstLineChars="200"/>
        <w:rPr>
          <w:rFonts w:hint="default" w:ascii="Arial" w:hAnsi="Arial" w:cs="Arial"/>
          <w:color w:val="auto"/>
          <w:highlight w:val="none"/>
        </w:rPr>
      </w:pPr>
    </w:p>
    <w:p w14:paraId="2563395D">
      <w:pPr>
        <w:pStyle w:val="25"/>
        <w:adjustRightInd w:val="0"/>
        <w:ind w:firstLine="420" w:firstLineChars="200"/>
        <w:rPr>
          <w:rFonts w:hint="default" w:ascii="Arial" w:hAnsi="Arial" w:cs="Arial"/>
          <w:color w:val="auto"/>
          <w:highlight w:val="none"/>
          <w:u w:val="single"/>
        </w:rPr>
      </w:pPr>
      <w:r>
        <w:rPr>
          <w:rFonts w:hint="default" w:ascii="Arial" w:hAnsi="Arial" w:cs="Arial"/>
          <w:color w:val="auto"/>
          <w:highlight w:val="none"/>
        </w:rPr>
        <w:t>投标人全称：</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4B55AB60">
      <w:pPr>
        <w:adjustRightInd w:val="0"/>
        <w:snapToGrid w:val="0"/>
        <w:spacing w:line="300" w:lineRule="auto"/>
        <w:ind w:firstLine="420" w:firstLineChars="200"/>
        <w:rPr>
          <w:rFonts w:hint="default" w:ascii="Arial" w:hAnsi="Arial" w:cs="Arial"/>
          <w:color w:val="auto"/>
          <w:kern w:val="0"/>
          <w:szCs w:val="21"/>
          <w:highlight w:val="none"/>
        </w:rPr>
      </w:pPr>
      <w:r>
        <w:rPr>
          <w:rFonts w:hint="default" w:ascii="Arial" w:hAnsi="Arial" w:cs="Arial"/>
          <w:color w:val="auto"/>
          <w:highlight w:val="none"/>
        </w:rPr>
        <w:t>日期：</w:t>
      </w:r>
      <w:r>
        <w:rPr>
          <w:rFonts w:hint="default" w:ascii="Arial" w:hAnsi="Arial" w:cs="Arial"/>
          <w:color w:val="auto"/>
          <w:kern w:val="0"/>
          <w:szCs w:val="21"/>
          <w:highlight w:val="none"/>
        </w:rPr>
        <w:t>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  月  日</w:t>
      </w:r>
    </w:p>
    <w:p w14:paraId="546877BF">
      <w:pPr>
        <w:adjustRightInd w:val="0"/>
        <w:snapToGrid w:val="0"/>
        <w:spacing w:line="300" w:lineRule="auto"/>
        <w:ind w:firstLine="420" w:firstLineChars="200"/>
        <w:rPr>
          <w:rFonts w:hint="default" w:ascii="Arial" w:hAnsi="Arial" w:cs="Arial"/>
          <w:color w:val="auto"/>
          <w:kern w:val="0"/>
          <w:szCs w:val="21"/>
          <w:highlight w:val="none"/>
        </w:rPr>
      </w:pPr>
    </w:p>
    <w:p w14:paraId="6AD7C787">
      <w:pPr>
        <w:adjustRightInd w:val="0"/>
        <w:snapToGrid w:val="0"/>
        <w:spacing w:line="300" w:lineRule="auto"/>
        <w:ind w:firstLine="420" w:firstLineChars="200"/>
        <w:rPr>
          <w:rFonts w:hint="default" w:ascii="Arial" w:hAnsi="Arial" w:cs="Arial"/>
          <w:color w:val="auto"/>
          <w:kern w:val="0"/>
          <w:szCs w:val="21"/>
          <w:highlight w:val="none"/>
        </w:rPr>
      </w:pPr>
    </w:p>
    <w:p w14:paraId="53B45BE0">
      <w:pPr>
        <w:ind w:firstLine="420" w:firstLineChars="200"/>
        <w:rPr>
          <w:rFonts w:eastAsia="楷体" w:cs="Calibri"/>
        </w:rPr>
      </w:pPr>
      <w:r>
        <w:rPr>
          <w:rFonts w:eastAsia="楷体" w:cs="Calibri"/>
        </w:rPr>
        <w:t>填写说明：</w:t>
      </w:r>
    </w:p>
    <w:p w14:paraId="51818B7D">
      <w:pPr>
        <w:ind w:firstLine="420" w:firstLineChars="200"/>
        <w:rPr>
          <w:rFonts w:eastAsia="楷体" w:cs="Calibri"/>
        </w:rPr>
      </w:pPr>
      <w:r>
        <w:rPr>
          <w:rFonts w:eastAsia="楷体" w:cs="Calibri"/>
        </w:rPr>
        <w:t>（1）具体价格明细详见《</w:t>
      </w:r>
      <w:r>
        <w:rPr>
          <w:rFonts w:hint="eastAsia" w:eastAsia="楷体" w:cs="Calibri"/>
          <w:lang w:val="en-US" w:eastAsia="zh-CN"/>
        </w:rPr>
        <w:t>投标</w:t>
      </w:r>
      <w:r>
        <w:rPr>
          <w:rFonts w:eastAsia="楷体" w:cs="Calibri"/>
        </w:rPr>
        <w:t>报价组成明细表》。</w:t>
      </w:r>
    </w:p>
    <w:p w14:paraId="07D9FB0E">
      <w:pPr>
        <w:ind w:firstLine="420" w:firstLineChars="200"/>
        <w:rPr>
          <w:rFonts w:ascii="Arial" w:hAnsi="Arial" w:cs="Arial"/>
          <w:color w:val="000000"/>
          <w:szCs w:val="21"/>
        </w:rPr>
      </w:pPr>
      <w:r>
        <w:rPr>
          <w:rFonts w:eastAsia="楷体" w:cs="Calibri"/>
        </w:rPr>
        <w:t>（2）大写金额与小写金额不一致时，以大写金额为准。</w:t>
      </w:r>
    </w:p>
    <w:p w14:paraId="274CF887">
      <w:pPr>
        <w:pStyle w:val="25"/>
        <w:adjustRightInd w:val="0"/>
        <w:ind w:firstLine="420" w:firstLineChars="200"/>
        <w:rPr>
          <w:rFonts w:hint="default" w:ascii="Arial" w:hAnsi="Arial" w:cs="Arial"/>
          <w:color w:val="auto"/>
          <w:highlight w:val="none"/>
          <w:u w:val="single"/>
        </w:rPr>
      </w:pPr>
    </w:p>
    <w:p w14:paraId="048A6062">
      <w:pPr>
        <w:rPr>
          <w:rFonts w:hint="default" w:ascii="Arial" w:hAnsi="Arial" w:cs="Arial"/>
          <w:color w:val="auto"/>
          <w:kern w:val="0"/>
          <w:szCs w:val="21"/>
          <w:highlight w:val="none"/>
        </w:rPr>
      </w:pPr>
      <w:r>
        <w:rPr>
          <w:rFonts w:hint="default" w:ascii="Arial" w:hAnsi="Arial" w:cs="Arial"/>
          <w:color w:val="auto"/>
          <w:highlight w:val="none"/>
        </w:rPr>
        <w:br w:type="page"/>
      </w:r>
    </w:p>
    <w:p w14:paraId="308804C8">
      <w:pPr>
        <w:pStyle w:val="4"/>
        <w:ind w:firstLine="422"/>
        <w:rPr>
          <w:rFonts w:ascii="Arial" w:hAnsi="Arial" w:cs="Arial"/>
          <w:color w:val="000000"/>
        </w:rPr>
      </w:pPr>
      <w:r>
        <w:rPr>
          <w:rFonts w:hint="default" w:ascii="Arial" w:hAnsi="Arial" w:cs="Arial"/>
          <w:color w:val="auto"/>
          <w:highlight w:val="none"/>
          <w:lang w:val="en-US" w:eastAsia="zh-CN"/>
        </w:rPr>
        <w:t>三</w:t>
      </w:r>
      <w:r>
        <w:rPr>
          <w:rFonts w:hint="default" w:ascii="Arial" w:hAnsi="Arial" w:cs="Arial"/>
          <w:color w:val="auto"/>
          <w:highlight w:val="none"/>
        </w:rPr>
        <w:t>、</w:t>
      </w:r>
      <w:bookmarkStart w:id="122" w:name="_Toc350453716"/>
      <w:bookmarkStart w:id="123" w:name="_Toc345575540"/>
      <w:bookmarkStart w:id="124" w:name="_Toc336683580"/>
      <w:r>
        <w:rPr>
          <w:rFonts w:hint="eastAsia" w:ascii="Arial" w:hAnsi="Arial" w:cs="Arial"/>
          <w:color w:val="auto"/>
          <w:highlight w:val="none"/>
          <w:lang w:val="en-US" w:eastAsia="zh-CN"/>
        </w:rPr>
        <w:t>投标</w:t>
      </w:r>
      <w:r>
        <w:rPr>
          <w:rFonts w:ascii="Arial" w:hAnsi="Arial" w:cs="Arial"/>
          <w:color w:val="000000"/>
        </w:rPr>
        <w:t>报价组成明细表格式</w:t>
      </w:r>
      <w:bookmarkEnd w:id="122"/>
      <w:bookmarkEnd w:id="123"/>
      <w:bookmarkEnd w:id="124"/>
    </w:p>
    <w:p w14:paraId="475E06A1">
      <w:pPr>
        <w:snapToGrid w:val="0"/>
        <w:spacing w:line="300" w:lineRule="auto"/>
        <w:jc w:val="center"/>
        <w:rPr>
          <w:rFonts w:ascii="Arial" w:hAnsi="Arial" w:cs="Arial"/>
          <w:b/>
          <w:bCs/>
          <w:color w:val="000000"/>
          <w:sz w:val="28"/>
          <w:szCs w:val="28"/>
        </w:rPr>
      </w:pPr>
      <w:r>
        <w:rPr>
          <w:rFonts w:hint="eastAsia" w:ascii="Arial" w:hAnsi="Arial" w:cs="Arial"/>
          <w:b/>
          <w:bCs/>
          <w:color w:val="000000"/>
          <w:sz w:val="28"/>
          <w:szCs w:val="28"/>
          <w:lang w:val="en-US" w:eastAsia="zh-CN"/>
        </w:rPr>
        <w:t>投标</w:t>
      </w:r>
      <w:r>
        <w:rPr>
          <w:rFonts w:ascii="Arial" w:hAnsi="Arial" w:cs="Arial"/>
          <w:b/>
          <w:bCs/>
          <w:color w:val="000000"/>
          <w:sz w:val="28"/>
          <w:szCs w:val="28"/>
        </w:rPr>
        <w:t>报价组成明细表</w:t>
      </w:r>
    </w:p>
    <w:p w14:paraId="3574F515">
      <w:pPr>
        <w:pStyle w:val="25"/>
        <w:adjustRightInd w:val="0"/>
        <w:rPr>
          <w:rFonts w:hint="default" w:ascii="Arial" w:hAnsi="Arial" w:eastAsia="宋体" w:cs="Arial"/>
          <w:color w:val="auto"/>
          <w:highlight w:val="none"/>
          <w:lang w:eastAsia="zh-CN"/>
        </w:rPr>
      </w:pPr>
      <w:r>
        <w:rPr>
          <w:rFonts w:hint="default" w:ascii="Arial" w:hAnsi="Arial" w:cs="Arial"/>
          <w:color w:val="auto"/>
          <w:highlight w:val="none"/>
        </w:rPr>
        <w:t>采购人：</w:t>
      </w:r>
      <w:r>
        <w:rPr>
          <w:rFonts w:hint="default" w:ascii="Arial" w:hAnsi="Arial" w:cs="Arial"/>
          <w:color w:val="auto"/>
          <w:highlight w:val="none"/>
          <w:lang w:eastAsia="zh-CN"/>
        </w:rPr>
        <w:t>浙江省体育竞赛中心</w:t>
      </w:r>
    </w:p>
    <w:p w14:paraId="17E17F69">
      <w:pPr>
        <w:pStyle w:val="25"/>
        <w:adjustRightInd w:val="0"/>
        <w:rPr>
          <w:rFonts w:hint="default" w:ascii="Arial" w:hAnsi="Arial" w:eastAsia="宋体" w:cs="Arial"/>
          <w:color w:val="auto"/>
          <w:highlight w:val="none"/>
          <w:lang w:eastAsia="zh-CN"/>
        </w:rPr>
      </w:pPr>
      <w:r>
        <w:rPr>
          <w:rFonts w:hint="default" w:ascii="Arial" w:hAnsi="Arial" w:cs="Arial"/>
          <w:color w:val="auto"/>
          <w:highlight w:val="none"/>
        </w:rPr>
        <w:t>项目名称：</w:t>
      </w:r>
      <w:r>
        <w:rPr>
          <w:rFonts w:hint="eastAsia" w:ascii="Arial" w:hAnsi="Arial" w:cs="Arial"/>
          <w:color w:val="auto"/>
          <w:highlight w:val="none"/>
          <w:lang w:eastAsia="zh-CN"/>
        </w:rPr>
        <w:t>2024杭马赛事精英运动员邀请服务项目（第三次）</w:t>
      </w:r>
    </w:p>
    <w:p w14:paraId="01AB9033">
      <w:pPr>
        <w:snapToGrid w:val="0"/>
        <w:spacing w:line="300" w:lineRule="auto"/>
        <w:rPr>
          <w:rFonts w:ascii="Arial" w:hAnsi="Arial" w:cs="Arial"/>
          <w:color w:val="000000"/>
          <w:szCs w:val="21"/>
        </w:rPr>
      </w:pPr>
      <w:r>
        <w:rPr>
          <w:rFonts w:hint="default" w:ascii="Arial" w:hAnsi="Arial" w:cs="Arial"/>
          <w:color w:val="auto"/>
          <w:highlight w:val="none"/>
        </w:rPr>
        <w:t>项目编号：</w:t>
      </w:r>
      <w:r>
        <w:rPr>
          <w:rFonts w:hint="eastAsia" w:ascii="Arial" w:hAnsi="Arial" w:cs="Arial"/>
          <w:color w:val="auto"/>
          <w:highlight w:val="none"/>
          <w:lang w:eastAsia="zh-CN"/>
        </w:rPr>
        <w:t>CTZB-2024060383（第三次）</w:t>
      </w:r>
      <w:r>
        <w:rPr>
          <w:rFonts w:ascii="Arial" w:hAnsi="Arial" w:cs="Arial"/>
          <w:color w:val="000000"/>
          <w:szCs w:val="21"/>
        </w:rPr>
        <w:t xml:space="preserve">             </w:t>
      </w:r>
    </w:p>
    <w:p w14:paraId="04A08D5A">
      <w:pPr>
        <w:snapToGrid w:val="0"/>
        <w:spacing w:line="300" w:lineRule="auto"/>
        <w:jc w:val="right"/>
        <w:rPr>
          <w:rFonts w:ascii="Arial" w:hAnsi="Arial" w:cs="Arial"/>
          <w:color w:val="000000"/>
          <w:szCs w:val="21"/>
        </w:rPr>
      </w:pPr>
      <w:r>
        <w:rPr>
          <w:rFonts w:ascii="Arial" w:hAnsi="Arial" w:cs="Arial"/>
          <w:color w:val="000000"/>
          <w:szCs w:val="21"/>
        </w:rPr>
        <w:t>（价格单位：元人民币）</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0B84BA5E">
        <w:trPr>
          <w:cantSplit/>
          <w:trHeight w:val="454" w:hRule="atLeast"/>
          <w:jc w:val="center"/>
        </w:trPr>
        <w:tc>
          <w:tcPr>
            <w:tcW w:w="774" w:type="dxa"/>
            <w:vAlign w:val="center"/>
          </w:tcPr>
          <w:p w14:paraId="14F50A22">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序号</w:t>
            </w:r>
          </w:p>
        </w:tc>
        <w:tc>
          <w:tcPr>
            <w:tcW w:w="1833" w:type="dxa"/>
            <w:vAlign w:val="center"/>
          </w:tcPr>
          <w:p w14:paraId="573298E5">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内容名称</w:t>
            </w:r>
          </w:p>
        </w:tc>
        <w:tc>
          <w:tcPr>
            <w:tcW w:w="1633" w:type="dxa"/>
            <w:vAlign w:val="center"/>
          </w:tcPr>
          <w:p w14:paraId="41640868">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内容描述</w:t>
            </w:r>
          </w:p>
        </w:tc>
        <w:tc>
          <w:tcPr>
            <w:tcW w:w="738" w:type="dxa"/>
            <w:vAlign w:val="center"/>
          </w:tcPr>
          <w:p w14:paraId="32BE7429">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数量</w:t>
            </w:r>
          </w:p>
        </w:tc>
        <w:tc>
          <w:tcPr>
            <w:tcW w:w="754" w:type="dxa"/>
            <w:vAlign w:val="center"/>
          </w:tcPr>
          <w:p w14:paraId="529E41A5">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单位</w:t>
            </w:r>
          </w:p>
        </w:tc>
        <w:tc>
          <w:tcPr>
            <w:tcW w:w="1221" w:type="dxa"/>
            <w:vAlign w:val="center"/>
          </w:tcPr>
          <w:p w14:paraId="4B6B7ABF">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单价</w:t>
            </w:r>
          </w:p>
        </w:tc>
        <w:tc>
          <w:tcPr>
            <w:tcW w:w="1191" w:type="dxa"/>
            <w:vAlign w:val="center"/>
          </w:tcPr>
          <w:p w14:paraId="724F4886">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合价</w:t>
            </w:r>
          </w:p>
        </w:tc>
        <w:tc>
          <w:tcPr>
            <w:tcW w:w="1258" w:type="dxa"/>
            <w:vAlign w:val="center"/>
          </w:tcPr>
          <w:p w14:paraId="063BB914">
            <w:pPr>
              <w:keepNext w:val="0"/>
              <w:keepLines w:val="0"/>
              <w:suppressLineNumbers w:val="0"/>
              <w:spacing w:before="0" w:beforeAutospacing="0" w:after="0" w:afterAutospacing="0"/>
              <w:ind w:left="0" w:right="0"/>
              <w:jc w:val="center"/>
              <w:rPr>
                <w:rFonts w:hint="eastAsia" w:ascii="宋体" w:hAnsi="宋体" w:eastAsia="宋体" w:cs="宋体"/>
                <w:b/>
                <w:bCs/>
              </w:rPr>
            </w:pPr>
            <w:r>
              <w:rPr>
                <w:rFonts w:hint="eastAsia" w:ascii="宋体" w:hAnsi="宋体" w:eastAsia="宋体" w:cs="宋体"/>
                <w:b/>
                <w:bCs/>
              </w:rPr>
              <w:t>备注</w:t>
            </w:r>
          </w:p>
        </w:tc>
      </w:tr>
      <w:tr w14:paraId="6CD8615A">
        <w:trPr>
          <w:cantSplit/>
          <w:trHeight w:val="454" w:hRule="atLeast"/>
          <w:jc w:val="center"/>
        </w:trPr>
        <w:tc>
          <w:tcPr>
            <w:tcW w:w="774" w:type="dxa"/>
            <w:vAlign w:val="center"/>
          </w:tcPr>
          <w:p w14:paraId="7A6DDD64">
            <w:pPr>
              <w:keepNext w:val="0"/>
              <w:keepLines w:val="0"/>
              <w:suppressLineNumbers w:val="0"/>
              <w:spacing w:before="0" w:beforeAutospacing="0" w:after="0" w:afterAutospacing="0"/>
              <w:ind w:left="0" w:right="0"/>
              <w:rPr>
                <w:rFonts w:hint="default" w:cs="Calibri"/>
              </w:rPr>
            </w:pPr>
          </w:p>
        </w:tc>
        <w:tc>
          <w:tcPr>
            <w:tcW w:w="1833" w:type="dxa"/>
            <w:vAlign w:val="center"/>
          </w:tcPr>
          <w:p w14:paraId="67332277">
            <w:pPr>
              <w:keepNext w:val="0"/>
              <w:keepLines w:val="0"/>
              <w:suppressLineNumbers w:val="0"/>
              <w:spacing w:before="0" w:beforeAutospacing="0" w:after="0" w:afterAutospacing="0"/>
              <w:ind w:left="0" w:right="0"/>
              <w:rPr>
                <w:rFonts w:hint="default" w:cs="Calibri"/>
              </w:rPr>
            </w:pPr>
          </w:p>
        </w:tc>
        <w:tc>
          <w:tcPr>
            <w:tcW w:w="1633" w:type="dxa"/>
            <w:vAlign w:val="center"/>
          </w:tcPr>
          <w:p w14:paraId="6EC59E68">
            <w:pPr>
              <w:keepNext w:val="0"/>
              <w:keepLines w:val="0"/>
              <w:suppressLineNumbers w:val="0"/>
              <w:spacing w:before="0" w:beforeAutospacing="0" w:after="0" w:afterAutospacing="0"/>
              <w:ind w:left="0" w:right="0"/>
              <w:rPr>
                <w:rFonts w:hint="default" w:cs="Calibri"/>
              </w:rPr>
            </w:pPr>
          </w:p>
        </w:tc>
        <w:tc>
          <w:tcPr>
            <w:tcW w:w="738" w:type="dxa"/>
            <w:vAlign w:val="center"/>
          </w:tcPr>
          <w:p w14:paraId="09BB2BF1">
            <w:pPr>
              <w:keepNext w:val="0"/>
              <w:keepLines w:val="0"/>
              <w:suppressLineNumbers w:val="0"/>
              <w:spacing w:before="0" w:beforeAutospacing="0" w:after="0" w:afterAutospacing="0"/>
              <w:ind w:left="0" w:right="0"/>
              <w:rPr>
                <w:rFonts w:hint="default" w:cs="Calibri"/>
              </w:rPr>
            </w:pPr>
          </w:p>
        </w:tc>
        <w:tc>
          <w:tcPr>
            <w:tcW w:w="754" w:type="dxa"/>
            <w:vAlign w:val="center"/>
          </w:tcPr>
          <w:p w14:paraId="5C12C848">
            <w:pPr>
              <w:keepNext w:val="0"/>
              <w:keepLines w:val="0"/>
              <w:suppressLineNumbers w:val="0"/>
              <w:spacing w:before="0" w:beforeAutospacing="0" w:after="0" w:afterAutospacing="0"/>
              <w:ind w:left="0" w:right="0"/>
              <w:rPr>
                <w:rFonts w:hint="default" w:cs="Calibri"/>
              </w:rPr>
            </w:pPr>
          </w:p>
        </w:tc>
        <w:tc>
          <w:tcPr>
            <w:tcW w:w="1221" w:type="dxa"/>
            <w:vAlign w:val="center"/>
          </w:tcPr>
          <w:p w14:paraId="2536A209">
            <w:pPr>
              <w:keepNext w:val="0"/>
              <w:keepLines w:val="0"/>
              <w:suppressLineNumbers w:val="0"/>
              <w:spacing w:before="0" w:beforeAutospacing="0" w:after="0" w:afterAutospacing="0"/>
              <w:ind w:left="0" w:right="0"/>
              <w:rPr>
                <w:rFonts w:hint="default" w:cs="Calibri"/>
              </w:rPr>
            </w:pPr>
          </w:p>
        </w:tc>
        <w:tc>
          <w:tcPr>
            <w:tcW w:w="1191" w:type="dxa"/>
          </w:tcPr>
          <w:p w14:paraId="5FF3E57E">
            <w:pPr>
              <w:keepNext w:val="0"/>
              <w:keepLines w:val="0"/>
              <w:suppressLineNumbers w:val="0"/>
              <w:spacing w:before="0" w:beforeAutospacing="0" w:after="0" w:afterAutospacing="0"/>
              <w:ind w:left="0" w:right="0"/>
              <w:rPr>
                <w:rFonts w:hint="default" w:cs="Calibri"/>
              </w:rPr>
            </w:pPr>
          </w:p>
        </w:tc>
        <w:tc>
          <w:tcPr>
            <w:tcW w:w="1258" w:type="dxa"/>
            <w:vAlign w:val="center"/>
          </w:tcPr>
          <w:p w14:paraId="2216419E">
            <w:pPr>
              <w:keepNext w:val="0"/>
              <w:keepLines w:val="0"/>
              <w:suppressLineNumbers w:val="0"/>
              <w:spacing w:before="0" w:beforeAutospacing="0" w:after="0" w:afterAutospacing="0"/>
              <w:ind w:left="0" w:right="0"/>
              <w:rPr>
                <w:rFonts w:hint="default" w:cs="Calibri"/>
              </w:rPr>
            </w:pPr>
          </w:p>
        </w:tc>
      </w:tr>
      <w:tr w14:paraId="75D05B23">
        <w:trPr>
          <w:cantSplit/>
          <w:trHeight w:val="454" w:hRule="atLeast"/>
          <w:jc w:val="center"/>
        </w:trPr>
        <w:tc>
          <w:tcPr>
            <w:tcW w:w="774" w:type="dxa"/>
            <w:vAlign w:val="center"/>
          </w:tcPr>
          <w:p w14:paraId="52A39572">
            <w:pPr>
              <w:keepNext w:val="0"/>
              <w:keepLines w:val="0"/>
              <w:suppressLineNumbers w:val="0"/>
              <w:spacing w:before="0" w:beforeAutospacing="0" w:after="0" w:afterAutospacing="0"/>
              <w:ind w:left="0" w:right="0"/>
              <w:rPr>
                <w:rFonts w:hint="default" w:cs="Calibri"/>
              </w:rPr>
            </w:pPr>
          </w:p>
        </w:tc>
        <w:tc>
          <w:tcPr>
            <w:tcW w:w="1833" w:type="dxa"/>
            <w:vAlign w:val="center"/>
          </w:tcPr>
          <w:p w14:paraId="1FC505A9">
            <w:pPr>
              <w:keepNext w:val="0"/>
              <w:keepLines w:val="0"/>
              <w:suppressLineNumbers w:val="0"/>
              <w:spacing w:before="0" w:beforeAutospacing="0" w:after="0" w:afterAutospacing="0"/>
              <w:ind w:left="0" w:right="0"/>
              <w:rPr>
                <w:rFonts w:hint="default" w:cs="Calibri"/>
              </w:rPr>
            </w:pPr>
          </w:p>
        </w:tc>
        <w:tc>
          <w:tcPr>
            <w:tcW w:w="1633" w:type="dxa"/>
            <w:vAlign w:val="center"/>
          </w:tcPr>
          <w:p w14:paraId="575F2975">
            <w:pPr>
              <w:keepNext w:val="0"/>
              <w:keepLines w:val="0"/>
              <w:suppressLineNumbers w:val="0"/>
              <w:spacing w:before="0" w:beforeAutospacing="0" w:after="0" w:afterAutospacing="0"/>
              <w:ind w:left="0" w:right="0"/>
              <w:rPr>
                <w:rFonts w:hint="default" w:cs="Calibri"/>
              </w:rPr>
            </w:pPr>
          </w:p>
        </w:tc>
        <w:tc>
          <w:tcPr>
            <w:tcW w:w="738" w:type="dxa"/>
            <w:vAlign w:val="center"/>
          </w:tcPr>
          <w:p w14:paraId="4E738294">
            <w:pPr>
              <w:keepNext w:val="0"/>
              <w:keepLines w:val="0"/>
              <w:suppressLineNumbers w:val="0"/>
              <w:spacing w:before="0" w:beforeAutospacing="0" w:after="0" w:afterAutospacing="0"/>
              <w:ind w:left="0" w:right="0"/>
              <w:rPr>
                <w:rFonts w:hint="default" w:cs="Calibri"/>
              </w:rPr>
            </w:pPr>
          </w:p>
        </w:tc>
        <w:tc>
          <w:tcPr>
            <w:tcW w:w="754" w:type="dxa"/>
            <w:vAlign w:val="center"/>
          </w:tcPr>
          <w:p w14:paraId="486B653B">
            <w:pPr>
              <w:keepNext w:val="0"/>
              <w:keepLines w:val="0"/>
              <w:suppressLineNumbers w:val="0"/>
              <w:spacing w:before="0" w:beforeAutospacing="0" w:after="0" w:afterAutospacing="0"/>
              <w:ind w:left="0" w:right="0"/>
              <w:rPr>
                <w:rFonts w:hint="default" w:cs="Calibri"/>
              </w:rPr>
            </w:pPr>
          </w:p>
        </w:tc>
        <w:tc>
          <w:tcPr>
            <w:tcW w:w="1221" w:type="dxa"/>
            <w:vAlign w:val="center"/>
          </w:tcPr>
          <w:p w14:paraId="5A398DB0">
            <w:pPr>
              <w:keepNext w:val="0"/>
              <w:keepLines w:val="0"/>
              <w:suppressLineNumbers w:val="0"/>
              <w:spacing w:before="0" w:beforeAutospacing="0" w:after="0" w:afterAutospacing="0"/>
              <w:ind w:left="0" w:right="0"/>
              <w:rPr>
                <w:rFonts w:hint="default" w:cs="Calibri"/>
              </w:rPr>
            </w:pPr>
          </w:p>
        </w:tc>
        <w:tc>
          <w:tcPr>
            <w:tcW w:w="1191" w:type="dxa"/>
          </w:tcPr>
          <w:p w14:paraId="5B9E4BB6">
            <w:pPr>
              <w:keepNext w:val="0"/>
              <w:keepLines w:val="0"/>
              <w:suppressLineNumbers w:val="0"/>
              <w:spacing w:before="0" w:beforeAutospacing="0" w:after="0" w:afterAutospacing="0"/>
              <w:ind w:left="0" w:right="0"/>
              <w:rPr>
                <w:rFonts w:hint="default" w:cs="Calibri"/>
              </w:rPr>
            </w:pPr>
          </w:p>
        </w:tc>
        <w:tc>
          <w:tcPr>
            <w:tcW w:w="1258" w:type="dxa"/>
            <w:vAlign w:val="center"/>
          </w:tcPr>
          <w:p w14:paraId="7B7F30F7">
            <w:pPr>
              <w:keepNext w:val="0"/>
              <w:keepLines w:val="0"/>
              <w:suppressLineNumbers w:val="0"/>
              <w:spacing w:before="0" w:beforeAutospacing="0" w:after="0" w:afterAutospacing="0"/>
              <w:ind w:left="0" w:right="0"/>
              <w:rPr>
                <w:rFonts w:hint="default" w:cs="Calibri"/>
              </w:rPr>
            </w:pPr>
          </w:p>
        </w:tc>
      </w:tr>
      <w:tr w14:paraId="08BFE5F9">
        <w:trPr>
          <w:cantSplit/>
          <w:trHeight w:val="454" w:hRule="atLeast"/>
          <w:jc w:val="center"/>
        </w:trPr>
        <w:tc>
          <w:tcPr>
            <w:tcW w:w="774" w:type="dxa"/>
            <w:vAlign w:val="center"/>
          </w:tcPr>
          <w:p w14:paraId="4CD59AF3">
            <w:pPr>
              <w:keepNext w:val="0"/>
              <w:keepLines w:val="0"/>
              <w:suppressLineNumbers w:val="0"/>
              <w:spacing w:before="0" w:beforeAutospacing="0" w:after="0" w:afterAutospacing="0"/>
              <w:ind w:left="0" w:right="0"/>
              <w:rPr>
                <w:rFonts w:hint="default" w:cs="Calibri"/>
              </w:rPr>
            </w:pPr>
          </w:p>
        </w:tc>
        <w:tc>
          <w:tcPr>
            <w:tcW w:w="1833" w:type="dxa"/>
            <w:vAlign w:val="center"/>
          </w:tcPr>
          <w:p w14:paraId="5DE496C1">
            <w:pPr>
              <w:keepNext w:val="0"/>
              <w:keepLines w:val="0"/>
              <w:suppressLineNumbers w:val="0"/>
              <w:spacing w:before="0" w:beforeAutospacing="0" w:after="0" w:afterAutospacing="0"/>
              <w:ind w:left="0" w:right="0"/>
              <w:rPr>
                <w:rFonts w:hint="default" w:cs="Calibri"/>
              </w:rPr>
            </w:pPr>
          </w:p>
        </w:tc>
        <w:tc>
          <w:tcPr>
            <w:tcW w:w="1633" w:type="dxa"/>
            <w:vAlign w:val="center"/>
          </w:tcPr>
          <w:p w14:paraId="25C018B4">
            <w:pPr>
              <w:keepNext w:val="0"/>
              <w:keepLines w:val="0"/>
              <w:suppressLineNumbers w:val="0"/>
              <w:spacing w:before="0" w:beforeAutospacing="0" w:after="0" w:afterAutospacing="0"/>
              <w:ind w:left="0" w:right="0"/>
              <w:rPr>
                <w:rFonts w:hint="default" w:cs="Calibri"/>
              </w:rPr>
            </w:pPr>
          </w:p>
        </w:tc>
        <w:tc>
          <w:tcPr>
            <w:tcW w:w="738" w:type="dxa"/>
            <w:vAlign w:val="center"/>
          </w:tcPr>
          <w:p w14:paraId="3CF842C2">
            <w:pPr>
              <w:keepNext w:val="0"/>
              <w:keepLines w:val="0"/>
              <w:suppressLineNumbers w:val="0"/>
              <w:spacing w:before="0" w:beforeAutospacing="0" w:after="0" w:afterAutospacing="0"/>
              <w:ind w:left="0" w:right="0"/>
              <w:rPr>
                <w:rFonts w:hint="default" w:cs="Calibri"/>
              </w:rPr>
            </w:pPr>
          </w:p>
        </w:tc>
        <w:tc>
          <w:tcPr>
            <w:tcW w:w="754" w:type="dxa"/>
            <w:vAlign w:val="center"/>
          </w:tcPr>
          <w:p w14:paraId="675C5B9B">
            <w:pPr>
              <w:keepNext w:val="0"/>
              <w:keepLines w:val="0"/>
              <w:suppressLineNumbers w:val="0"/>
              <w:spacing w:before="0" w:beforeAutospacing="0" w:after="0" w:afterAutospacing="0"/>
              <w:ind w:left="0" w:right="0"/>
              <w:rPr>
                <w:rFonts w:hint="default" w:cs="Calibri"/>
              </w:rPr>
            </w:pPr>
          </w:p>
        </w:tc>
        <w:tc>
          <w:tcPr>
            <w:tcW w:w="1221" w:type="dxa"/>
            <w:vAlign w:val="center"/>
          </w:tcPr>
          <w:p w14:paraId="1770DCBC">
            <w:pPr>
              <w:keepNext w:val="0"/>
              <w:keepLines w:val="0"/>
              <w:suppressLineNumbers w:val="0"/>
              <w:spacing w:before="0" w:beforeAutospacing="0" w:after="0" w:afterAutospacing="0"/>
              <w:ind w:left="0" w:right="0"/>
              <w:rPr>
                <w:rFonts w:hint="default" w:cs="Calibri"/>
              </w:rPr>
            </w:pPr>
          </w:p>
        </w:tc>
        <w:tc>
          <w:tcPr>
            <w:tcW w:w="1191" w:type="dxa"/>
          </w:tcPr>
          <w:p w14:paraId="351601B4">
            <w:pPr>
              <w:keepNext w:val="0"/>
              <w:keepLines w:val="0"/>
              <w:suppressLineNumbers w:val="0"/>
              <w:spacing w:before="0" w:beforeAutospacing="0" w:after="0" w:afterAutospacing="0"/>
              <w:ind w:left="0" w:right="0"/>
              <w:rPr>
                <w:rFonts w:hint="default" w:cs="Calibri"/>
              </w:rPr>
            </w:pPr>
          </w:p>
        </w:tc>
        <w:tc>
          <w:tcPr>
            <w:tcW w:w="1258" w:type="dxa"/>
            <w:vAlign w:val="center"/>
          </w:tcPr>
          <w:p w14:paraId="7DFB519F">
            <w:pPr>
              <w:keepNext w:val="0"/>
              <w:keepLines w:val="0"/>
              <w:suppressLineNumbers w:val="0"/>
              <w:spacing w:before="0" w:beforeAutospacing="0" w:after="0" w:afterAutospacing="0"/>
              <w:ind w:left="0" w:right="0"/>
              <w:rPr>
                <w:rFonts w:hint="default" w:cs="Calibri"/>
              </w:rPr>
            </w:pPr>
          </w:p>
        </w:tc>
      </w:tr>
      <w:tr w14:paraId="7DCF6B68">
        <w:trPr>
          <w:cantSplit/>
          <w:trHeight w:val="454" w:hRule="atLeast"/>
          <w:jc w:val="center"/>
        </w:trPr>
        <w:tc>
          <w:tcPr>
            <w:tcW w:w="774" w:type="dxa"/>
            <w:vAlign w:val="center"/>
          </w:tcPr>
          <w:p w14:paraId="6BB1CDF9">
            <w:pPr>
              <w:keepNext w:val="0"/>
              <w:keepLines w:val="0"/>
              <w:suppressLineNumbers w:val="0"/>
              <w:spacing w:before="0" w:beforeAutospacing="0" w:after="0" w:afterAutospacing="0"/>
              <w:ind w:left="0" w:right="0"/>
              <w:rPr>
                <w:rFonts w:hint="default" w:cs="Calibri"/>
              </w:rPr>
            </w:pPr>
          </w:p>
        </w:tc>
        <w:tc>
          <w:tcPr>
            <w:tcW w:w="1833" w:type="dxa"/>
            <w:vAlign w:val="center"/>
          </w:tcPr>
          <w:p w14:paraId="5F0C5DD2">
            <w:pPr>
              <w:keepNext w:val="0"/>
              <w:keepLines w:val="0"/>
              <w:suppressLineNumbers w:val="0"/>
              <w:spacing w:before="0" w:beforeAutospacing="0" w:after="0" w:afterAutospacing="0"/>
              <w:ind w:left="0" w:right="0"/>
              <w:rPr>
                <w:rFonts w:hint="default" w:cs="Calibri"/>
              </w:rPr>
            </w:pPr>
          </w:p>
        </w:tc>
        <w:tc>
          <w:tcPr>
            <w:tcW w:w="1633" w:type="dxa"/>
            <w:vAlign w:val="center"/>
          </w:tcPr>
          <w:p w14:paraId="311AC093">
            <w:pPr>
              <w:keepNext w:val="0"/>
              <w:keepLines w:val="0"/>
              <w:suppressLineNumbers w:val="0"/>
              <w:spacing w:before="0" w:beforeAutospacing="0" w:after="0" w:afterAutospacing="0"/>
              <w:ind w:left="0" w:right="0"/>
              <w:rPr>
                <w:rFonts w:hint="default" w:cs="Calibri"/>
              </w:rPr>
            </w:pPr>
          </w:p>
        </w:tc>
        <w:tc>
          <w:tcPr>
            <w:tcW w:w="738" w:type="dxa"/>
            <w:vAlign w:val="center"/>
          </w:tcPr>
          <w:p w14:paraId="3CDEA7DC">
            <w:pPr>
              <w:keepNext w:val="0"/>
              <w:keepLines w:val="0"/>
              <w:suppressLineNumbers w:val="0"/>
              <w:spacing w:before="0" w:beforeAutospacing="0" w:after="0" w:afterAutospacing="0"/>
              <w:ind w:left="0" w:right="0"/>
              <w:rPr>
                <w:rFonts w:hint="default" w:cs="Calibri"/>
              </w:rPr>
            </w:pPr>
          </w:p>
        </w:tc>
        <w:tc>
          <w:tcPr>
            <w:tcW w:w="754" w:type="dxa"/>
            <w:vAlign w:val="center"/>
          </w:tcPr>
          <w:p w14:paraId="5B0A7F32">
            <w:pPr>
              <w:keepNext w:val="0"/>
              <w:keepLines w:val="0"/>
              <w:suppressLineNumbers w:val="0"/>
              <w:spacing w:before="0" w:beforeAutospacing="0" w:after="0" w:afterAutospacing="0"/>
              <w:ind w:left="0" w:right="0"/>
              <w:rPr>
                <w:rFonts w:hint="default" w:cs="Calibri"/>
              </w:rPr>
            </w:pPr>
          </w:p>
        </w:tc>
        <w:tc>
          <w:tcPr>
            <w:tcW w:w="1221" w:type="dxa"/>
            <w:vAlign w:val="center"/>
          </w:tcPr>
          <w:p w14:paraId="325D7DF7">
            <w:pPr>
              <w:keepNext w:val="0"/>
              <w:keepLines w:val="0"/>
              <w:suppressLineNumbers w:val="0"/>
              <w:spacing w:before="0" w:beforeAutospacing="0" w:after="0" w:afterAutospacing="0"/>
              <w:ind w:left="0" w:right="0"/>
              <w:rPr>
                <w:rFonts w:hint="default" w:cs="Calibri"/>
              </w:rPr>
            </w:pPr>
          </w:p>
        </w:tc>
        <w:tc>
          <w:tcPr>
            <w:tcW w:w="1191" w:type="dxa"/>
          </w:tcPr>
          <w:p w14:paraId="4FE56D08">
            <w:pPr>
              <w:keepNext w:val="0"/>
              <w:keepLines w:val="0"/>
              <w:suppressLineNumbers w:val="0"/>
              <w:spacing w:before="0" w:beforeAutospacing="0" w:after="0" w:afterAutospacing="0"/>
              <w:ind w:left="0" w:right="0"/>
              <w:rPr>
                <w:rFonts w:hint="default" w:cs="Calibri"/>
              </w:rPr>
            </w:pPr>
          </w:p>
        </w:tc>
        <w:tc>
          <w:tcPr>
            <w:tcW w:w="1258" w:type="dxa"/>
            <w:vAlign w:val="center"/>
          </w:tcPr>
          <w:p w14:paraId="0B851CA6">
            <w:pPr>
              <w:keepNext w:val="0"/>
              <w:keepLines w:val="0"/>
              <w:suppressLineNumbers w:val="0"/>
              <w:spacing w:before="0" w:beforeAutospacing="0" w:after="0" w:afterAutospacing="0"/>
              <w:ind w:left="0" w:right="0"/>
              <w:rPr>
                <w:rFonts w:hint="default" w:cs="Calibri"/>
              </w:rPr>
            </w:pPr>
          </w:p>
        </w:tc>
      </w:tr>
      <w:tr w14:paraId="0E529807">
        <w:trPr>
          <w:cantSplit/>
          <w:trHeight w:val="454" w:hRule="atLeast"/>
          <w:jc w:val="center"/>
        </w:trPr>
        <w:tc>
          <w:tcPr>
            <w:tcW w:w="6953" w:type="dxa"/>
            <w:gridSpan w:val="6"/>
            <w:vAlign w:val="center"/>
          </w:tcPr>
          <w:p w14:paraId="074D458E">
            <w:pPr>
              <w:keepNext w:val="0"/>
              <w:keepLines w:val="0"/>
              <w:suppressLineNumbers w:val="0"/>
              <w:spacing w:before="0" w:beforeAutospacing="0" w:after="0" w:afterAutospacing="0"/>
              <w:ind w:left="0" w:right="0"/>
              <w:jc w:val="center"/>
              <w:rPr>
                <w:rFonts w:hint="default" w:cs="Calibri"/>
                <w:b/>
                <w:bCs/>
              </w:rPr>
            </w:pPr>
            <w:r>
              <w:rPr>
                <w:rFonts w:hint="default" w:cs="Calibri"/>
                <w:b/>
                <w:bCs/>
              </w:rPr>
              <w:t>合计（以上费用之和）</w:t>
            </w:r>
          </w:p>
        </w:tc>
        <w:tc>
          <w:tcPr>
            <w:tcW w:w="1191" w:type="dxa"/>
          </w:tcPr>
          <w:p w14:paraId="598ACF24">
            <w:pPr>
              <w:keepNext w:val="0"/>
              <w:keepLines w:val="0"/>
              <w:suppressLineNumbers w:val="0"/>
              <w:spacing w:before="0" w:beforeAutospacing="0" w:after="0" w:afterAutospacing="0"/>
              <w:ind w:left="0" w:right="0"/>
              <w:rPr>
                <w:rFonts w:hint="default" w:cs="Calibri"/>
              </w:rPr>
            </w:pPr>
          </w:p>
        </w:tc>
        <w:tc>
          <w:tcPr>
            <w:tcW w:w="1258" w:type="dxa"/>
            <w:vAlign w:val="center"/>
          </w:tcPr>
          <w:p w14:paraId="744527F4">
            <w:pPr>
              <w:keepNext w:val="0"/>
              <w:keepLines w:val="0"/>
              <w:suppressLineNumbers w:val="0"/>
              <w:spacing w:before="0" w:beforeAutospacing="0" w:after="0" w:afterAutospacing="0"/>
              <w:ind w:left="0" w:right="0"/>
              <w:rPr>
                <w:rFonts w:hint="default" w:cs="Calibri"/>
              </w:rPr>
            </w:pPr>
          </w:p>
        </w:tc>
      </w:tr>
    </w:tbl>
    <w:p w14:paraId="0D72AAF1">
      <w:pPr>
        <w:pStyle w:val="25"/>
        <w:adjustRightInd w:val="0"/>
        <w:snapToGrid w:val="0"/>
        <w:spacing w:line="300" w:lineRule="auto"/>
        <w:ind w:firstLine="480"/>
        <w:rPr>
          <w:rFonts w:ascii="Arial" w:hAnsi="Arial" w:cs="Arial"/>
          <w:color w:val="000000"/>
        </w:rPr>
      </w:pPr>
    </w:p>
    <w:p w14:paraId="6310ECA9">
      <w:pPr>
        <w:snapToGrid w:val="0"/>
        <w:spacing w:line="300" w:lineRule="auto"/>
        <w:ind w:firstLine="420" w:firstLineChars="200"/>
        <w:rPr>
          <w:rFonts w:ascii="Arial" w:hAnsi="Arial" w:cs="Arial"/>
          <w:color w:val="000000"/>
        </w:rPr>
      </w:pPr>
      <w:r>
        <w:rPr>
          <w:rFonts w:hint="eastAsia" w:ascii="Arial" w:hAnsi="Arial" w:cs="Arial"/>
          <w:color w:val="000000"/>
          <w:lang w:eastAsia="zh-CN"/>
        </w:rPr>
        <w:t>投标人</w:t>
      </w:r>
      <w:r>
        <w:rPr>
          <w:rFonts w:ascii="Arial" w:hAnsi="Arial" w:cs="Arial"/>
          <w:color w:val="000000"/>
        </w:rPr>
        <w:t>全称：</w:t>
      </w:r>
      <w:r>
        <w:rPr>
          <w:rFonts w:ascii="Arial" w:hAnsi="Arial" w:cs="Arial"/>
          <w:color w:val="000000"/>
          <w:u w:val="single"/>
        </w:rPr>
        <w:t xml:space="preserve">                      </w:t>
      </w:r>
      <w:r>
        <w:rPr>
          <w:rFonts w:ascii="Arial" w:hAnsi="Arial" w:cs="Arial"/>
          <w:color w:val="000000"/>
        </w:rPr>
        <w:t>（盖单位公章）</w:t>
      </w:r>
    </w:p>
    <w:p w14:paraId="32849AB3">
      <w:pPr>
        <w:snapToGrid w:val="0"/>
        <w:spacing w:line="300" w:lineRule="auto"/>
        <w:ind w:firstLine="420" w:firstLineChars="200"/>
        <w:rPr>
          <w:rFonts w:ascii="Arial" w:hAnsi="Arial" w:cs="Arial"/>
          <w:color w:val="000000"/>
        </w:rPr>
      </w:pPr>
      <w:r>
        <w:rPr>
          <w:rFonts w:ascii="Arial" w:hAnsi="Arial" w:cs="Arial"/>
          <w:color w:val="000000"/>
        </w:rPr>
        <w:t>日期：202</w:t>
      </w:r>
      <w:r>
        <w:rPr>
          <w:rFonts w:hint="eastAsia" w:ascii="Arial" w:hAnsi="Arial" w:cs="Arial"/>
          <w:color w:val="000000"/>
          <w:lang w:val="en-US" w:eastAsia="zh-CN"/>
        </w:rPr>
        <w:t>4</w:t>
      </w:r>
      <w:r>
        <w:rPr>
          <w:rFonts w:ascii="Arial" w:hAnsi="Arial" w:cs="Arial"/>
          <w:color w:val="000000"/>
        </w:rPr>
        <w:t>年  月  日</w:t>
      </w:r>
    </w:p>
    <w:p w14:paraId="41B4871F">
      <w:pPr>
        <w:snapToGrid w:val="0"/>
        <w:spacing w:line="300" w:lineRule="auto"/>
        <w:ind w:firstLine="420" w:firstLineChars="200"/>
        <w:rPr>
          <w:rFonts w:ascii="Arial" w:hAnsi="Arial" w:cs="Arial"/>
          <w:color w:val="000000"/>
        </w:rPr>
      </w:pPr>
    </w:p>
    <w:p w14:paraId="568213F0">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填写说明：</w:t>
      </w:r>
    </w:p>
    <w:p w14:paraId="185DEA87">
      <w:pPr>
        <w:ind w:firstLine="420" w:firstLineChars="200"/>
        <w:rPr>
          <w:rFonts w:eastAsia="楷体" w:cs="Calibri"/>
        </w:rPr>
      </w:pPr>
      <w:r>
        <w:rPr>
          <w:rFonts w:eastAsia="楷体" w:cs="Calibri"/>
          <w:color w:val="000000" w:themeColor="text1"/>
          <w:szCs w:val="21"/>
          <w14:textFill>
            <w14:solidFill>
              <w14:schemeClr w14:val="tx1"/>
            </w14:solidFill>
          </w14:textFill>
        </w:rPr>
        <w:t>（1）</w:t>
      </w:r>
      <w:r>
        <w:rPr>
          <w:rFonts w:eastAsia="楷体" w:cs="Calibri"/>
        </w:rPr>
        <w:t>除甲方提供采购文件约定的内容外，其他均由乙方完成。</w:t>
      </w:r>
    </w:p>
    <w:p w14:paraId="650FAAF8">
      <w:pPr>
        <w:ind w:firstLine="420" w:firstLineChars="200"/>
        <w:rPr>
          <w:rFonts w:eastAsia="楷体" w:cs="Calibri"/>
        </w:rPr>
      </w:pPr>
      <w:r>
        <w:rPr>
          <w:rFonts w:eastAsia="楷体" w:cs="Calibri"/>
        </w:rPr>
        <w:t>（</w:t>
      </w:r>
      <w:r>
        <w:rPr>
          <w:rFonts w:hint="eastAsia" w:eastAsia="楷体" w:cs="Calibri"/>
          <w:lang w:val="en-US" w:eastAsia="zh-CN"/>
        </w:rPr>
        <w:t>2</w:t>
      </w:r>
      <w:r>
        <w:rPr>
          <w:rFonts w:eastAsia="楷体" w:cs="Calibri"/>
        </w:rPr>
        <w:t>）各分项报价应合理，且不得低于成本。</w:t>
      </w:r>
    </w:p>
    <w:p w14:paraId="52D90E94">
      <w:pPr>
        <w:ind w:firstLine="420" w:firstLineChars="200"/>
        <w:rPr>
          <w:rFonts w:eastAsia="楷体" w:cs="Calibri"/>
        </w:rPr>
      </w:pPr>
      <w:r>
        <w:rPr>
          <w:rFonts w:hint="eastAsia" w:eastAsia="楷体" w:cs="Calibri"/>
          <w:lang w:eastAsia="zh-CN"/>
        </w:rPr>
        <w:t>（</w:t>
      </w:r>
      <w:r>
        <w:rPr>
          <w:rFonts w:hint="eastAsia" w:eastAsia="楷体" w:cs="Calibri"/>
          <w:lang w:val="en-US" w:eastAsia="zh-CN"/>
        </w:rPr>
        <w:t>3</w:t>
      </w:r>
      <w:r>
        <w:rPr>
          <w:rFonts w:hint="eastAsia" w:eastAsia="楷体" w:cs="Calibri"/>
          <w:lang w:eastAsia="zh-CN"/>
        </w:rPr>
        <w:t>）</w:t>
      </w:r>
      <w:r>
        <w:rPr>
          <w:rFonts w:hint="eastAsia" w:eastAsia="楷体" w:cs="Calibri"/>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eastAsia="楷体" w:cs="Calibri"/>
        </w:rPr>
        <w:t>。</w:t>
      </w:r>
    </w:p>
    <w:p w14:paraId="01034ADF">
      <w:pPr>
        <w:ind w:firstLine="420" w:firstLineChars="200"/>
        <w:rPr>
          <w:rFonts w:ascii="Arial" w:hAnsi="Arial" w:cs="Arial"/>
          <w:color w:val="000000"/>
        </w:rPr>
      </w:pPr>
      <w:r>
        <w:rPr>
          <w:rFonts w:eastAsia="楷体" w:cs="Calibri"/>
        </w:rPr>
        <w:t>（</w:t>
      </w:r>
      <w:r>
        <w:rPr>
          <w:rFonts w:hint="eastAsia" w:eastAsia="楷体" w:cs="Calibri"/>
          <w:lang w:val="en-US" w:eastAsia="zh-CN"/>
        </w:rPr>
        <w:t>4</w:t>
      </w:r>
      <w:r>
        <w:rPr>
          <w:rFonts w:eastAsia="楷体" w:cs="Calibri"/>
        </w:rPr>
        <w:t>）根据联合协议、分包意向协议内容，在备注栏填写承接主体。如供应商非联合体或不分包，不用填写。</w:t>
      </w:r>
    </w:p>
    <w:p w14:paraId="7956AE4E">
      <w:pPr>
        <w:pStyle w:val="4"/>
        <w:ind w:firstLine="422"/>
        <w:rPr>
          <w:rFonts w:hint="default" w:ascii="Arial" w:hAnsi="Arial" w:cs="Arial"/>
          <w:color w:val="auto"/>
          <w:highlight w:val="none"/>
        </w:rPr>
      </w:pPr>
      <w:r>
        <w:rPr>
          <w:rFonts w:ascii="Arial" w:hAnsi="Arial" w:cs="Arial"/>
          <w:color w:val="000000"/>
        </w:rPr>
        <w:br w:type="page"/>
      </w:r>
      <w:r>
        <w:rPr>
          <w:rFonts w:hint="eastAsia" w:ascii="Arial" w:hAnsi="Arial" w:cs="Arial"/>
          <w:color w:val="000000"/>
          <w:lang w:val="en-US" w:eastAsia="zh-CN"/>
        </w:rPr>
        <w:t>四、</w:t>
      </w:r>
      <w:r>
        <w:rPr>
          <w:rFonts w:hint="default" w:ascii="Arial" w:hAnsi="Arial" w:cs="Arial"/>
          <w:color w:val="auto"/>
          <w:highlight w:val="none"/>
        </w:rPr>
        <w:t>交纳采购代理服务费承诺书</w:t>
      </w:r>
    </w:p>
    <w:p w14:paraId="65597781">
      <w:pPr>
        <w:adjustRightInd w:val="0"/>
        <w:ind w:firstLine="422"/>
        <w:jc w:val="center"/>
        <w:rPr>
          <w:rFonts w:hint="default" w:ascii="Arial" w:hAnsi="Arial" w:cs="Arial"/>
          <w:b/>
          <w:bCs/>
          <w:color w:val="auto"/>
          <w:sz w:val="24"/>
          <w:highlight w:val="none"/>
        </w:rPr>
      </w:pPr>
    </w:p>
    <w:p w14:paraId="205DBC1C">
      <w:pPr>
        <w:jc w:val="center"/>
        <w:rPr>
          <w:rFonts w:hint="default" w:ascii="Arial" w:hAnsi="Arial" w:cs="Arial"/>
          <w:b/>
          <w:bCs/>
          <w:color w:val="auto"/>
          <w:sz w:val="28"/>
          <w:szCs w:val="36"/>
          <w:highlight w:val="none"/>
        </w:rPr>
      </w:pPr>
      <w:r>
        <w:rPr>
          <w:rFonts w:hint="default" w:ascii="Arial" w:hAnsi="Arial" w:cs="Arial"/>
          <w:b/>
          <w:bCs/>
          <w:color w:val="auto"/>
          <w:sz w:val="28"/>
          <w:szCs w:val="36"/>
          <w:highlight w:val="none"/>
        </w:rPr>
        <w:t>交纳采购代理服务费承诺书</w:t>
      </w:r>
    </w:p>
    <w:p w14:paraId="74AD1689">
      <w:pPr>
        <w:adjustRightInd w:val="0"/>
        <w:rPr>
          <w:rFonts w:hint="default" w:ascii="Arial" w:hAnsi="Arial" w:cs="Arial"/>
          <w:color w:val="auto"/>
          <w:szCs w:val="21"/>
          <w:highlight w:val="none"/>
        </w:rPr>
      </w:pPr>
      <w:r>
        <w:rPr>
          <w:rFonts w:hint="default" w:ascii="Arial" w:hAnsi="Arial" w:cs="Arial"/>
          <w:color w:val="auto"/>
          <w:szCs w:val="21"/>
          <w:highlight w:val="none"/>
        </w:rPr>
        <w:t>浙江省成套招标代理有限公司：</w:t>
      </w:r>
    </w:p>
    <w:p w14:paraId="633D733D">
      <w:pPr>
        <w:adjustRightInd w:val="0"/>
        <w:ind w:firstLine="420" w:firstLineChars="200"/>
        <w:rPr>
          <w:rFonts w:hint="default" w:ascii="Arial" w:hAnsi="Arial" w:cs="Arial"/>
          <w:color w:val="auto"/>
          <w:szCs w:val="21"/>
          <w:highlight w:val="none"/>
        </w:rPr>
      </w:pPr>
    </w:p>
    <w:p w14:paraId="1DE7ECBE">
      <w:pPr>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我单位在你公司组织的</w:t>
      </w:r>
      <w:r>
        <w:rPr>
          <w:rFonts w:hint="default" w:ascii="Arial" w:hAnsi="Arial" w:cs="Arial"/>
          <w:color w:val="auto"/>
          <w:highlight w:val="none"/>
          <w:u w:val="single"/>
          <w:lang w:eastAsia="zh-CN"/>
        </w:rPr>
        <w:t>浙江省体育竞赛中心</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（采购人）</w:t>
      </w:r>
      <w:r>
        <w:rPr>
          <w:rFonts w:hint="eastAsia" w:ascii="Arial" w:hAnsi="Arial" w:cs="Arial"/>
          <w:color w:val="auto"/>
          <w:highlight w:val="none"/>
          <w:u w:val="single"/>
          <w:lang w:val="en-US" w:eastAsia="zh-CN"/>
        </w:rPr>
        <w:t xml:space="preserve"> </w:t>
      </w:r>
      <w:r>
        <w:rPr>
          <w:rFonts w:hint="eastAsia" w:ascii="Arial" w:hAnsi="Arial" w:cs="Arial"/>
          <w:color w:val="auto"/>
          <w:highlight w:val="none"/>
          <w:u w:val="single"/>
          <w:lang w:eastAsia="zh-CN"/>
        </w:rPr>
        <w:t>2024杭马赛事精英运动员邀请服务项目（第三次）</w:t>
      </w:r>
      <w:r>
        <w:rPr>
          <w:rFonts w:hint="eastAsia" w:ascii="Arial" w:hAnsi="Arial" w:cs="Arial"/>
          <w:color w:val="auto"/>
          <w:highlight w:val="none"/>
          <w:u w:val="single"/>
          <w:lang w:val="en-US" w:eastAsia="zh-CN"/>
        </w:rPr>
        <w:t xml:space="preserve"> </w:t>
      </w:r>
      <w:r>
        <w:rPr>
          <w:rFonts w:hint="default" w:ascii="Arial" w:hAnsi="Arial" w:cs="Arial"/>
          <w:color w:val="auto"/>
          <w:highlight w:val="none"/>
        </w:rPr>
        <w:t>（项目名称）</w:t>
      </w:r>
      <w:r>
        <w:rPr>
          <w:rFonts w:hint="eastAsia" w:ascii="Arial" w:hAnsi="Arial" w:cs="Arial"/>
          <w:color w:val="auto"/>
          <w:highlight w:val="none"/>
          <w:u w:val="single"/>
          <w:lang w:eastAsia="zh-CN"/>
        </w:rPr>
        <w:t>CTZB-2024060383（第三次）</w:t>
      </w:r>
      <w:r>
        <w:rPr>
          <w:rFonts w:hint="default" w:ascii="Arial" w:hAnsi="Arial" w:cs="Arial"/>
          <w:color w:val="auto"/>
          <w:highlight w:val="none"/>
        </w:rPr>
        <w:t>（项目编号）</w:t>
      </w:r>
      <w:r>
        <w:rPr>
          <w:rFonts w:hint="default" w:ascii="Arial" w:hAnsi="Arial" w:cs="Arial"/>
          <w:color w:val="auto"/>
          <w:szCs w:val="21"/>
          <w:highlight w:val="none"/>
        </w:rPr>
        <w:t>的招标中若获中标，我单位保证按招标文件</w:t>
      </w:r>
      <w:r>
        <w:rPr>
          <w:rFonts w:hint="default" w:ascii="Arial" w:hAnsi="Arial" w:cs="Arial"/>
          <w:b/>
          <w:color w:val="auto"/>
          <w:szCs w:val="21"/>
          <w:highlight w:val="none"/>
        </w:rPr>
        <w:t>投标须知前附表</w:t>
      </w:r>
      <w:r>
        <w:rPr>
          <w:rFonts w:hint="default" w:ascii="Arial" w:hAnsi="Arial" w:cs="Arial"/>
          <w:color w:val="auto"/>
          <w:szCs w:val="21"/>
          <w:highlight w:val="none"/>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1968774">
      <w:pPr>
        <w:pStyle w:val="25"/>
        <w:adjustRightInd w:val="0"/>
        <w:ind w:firstLine="420" w:firstLineChars="200"/>
        <w:rPr>
          <w:rFonts w:hint="default" w:ascii="Arial" w:hAnsi="Arial" w:cs="Arial"/>
          <w:color w:val="auto"/>
          <w:szCs w:val="21"/>
          <w:highlight w:val="none"/>
        </w:rPr>
      </w:pPr>
      <w:r>
        <w:rPr>
          <w:rFonts w:hint="default" w:ascii="Arial" w:hAnsi="Arial" w:cs="Arial"/>
          <w:color w:val="auto"/>
          <w:szCs w:val="21"/>
          <w:highlight w:val="none"/>
        </w:rPr>
        <w:t>特此承诺。</w:t>
      </w:r>
    </w:p>
    <w:p w14:paraId="63E47DFC">
      <w:pPr>
        <w:pStyle w:val="25"/>
        <w:adjustRightInd w:val="0"/>
        <w:ind w:firstLine="420" w:firstLineChars="200"/>
        <w:rPr>
          <w:rFonts w:hint="default" w:ascii="Arial" w:hAnsi="Arial" w:cs="Arial"/>
          <w:color w:val="auto"/>
          <w:highlight w:val="none"/>
        </w:rPr>
      </w:pPr>
    </w:p>
    <w:p w14:paraId="20100D07">
      <w:pPr>
        <w:pStyle w:val="25"/>
        <w:adjustRightInd w:val="0"/>
        <w:ind w:firstLine="420" w:firstLineChars="200"/>
        <w:rPr>
          <w:rFonts w:hint="default" w:ascii="Arial" w:hAnsi="Arial" w:cs="Arial"/>
          <w:color w:val="auto"/>
          <w:highlight w:val="none"/>
        </w:rPr>
      </w:pPr>
    </w:p>
    <w:p w14:paraId="176BF772">
      <w:pPr>
        <w:pStyle w:val="25"/>
        <w:adjustRightInd w:val="0"/>
        <w:ind w:firstLine="420" w:firstLineChars="200"/>
        <w:rPr>
          <w:rFonts w:hint="default" w:ascii="Arial" w:hAnsi="Arial" w:cs="Arial"/>
          <w:color w:val="auto"/>
          <w:highlight w:val="none"/>
        </w:rPr>
      </w:pPr>
    </w:p>
    <w:p w14:paraId="23D50B7F">
      <w:pPr>
        <w:pStyle w:val="25"/>
        <w:adjustRightInd w:val="0"/>
        <w:ind w:firstLine="420" w:firstLineChars="200"/>
        <w:rPr>
          <w:rFonts w:hint="default" w:ascii="Arial" w:hAnsi="Arial" w:cs="Arial"/>
          <w:color w:val="auto"/>
          <w:highlight w:val="none"/>
          <w:u w:val="single"/>
        </w:rPr>
      </w:pPr>
      <w:r>
        <w:rPr>
          <w:rFonts w:hint="default" w:ascii="Arial" w:hAnsi="Arial" w:cs="Arial"/>
          <w:color w:val="auto"/>
          <w:highlight w:val="none"/>
        </w:rPr>
        <w:t>投标人全称：</w:t>
      </w:r>
      <w:r>
        <w:rPr>
          <w:rFonts w:hint="default" w:ascii="Arial" w:hAnsi="Arial" w:cs="Arial"/>
          <w:color w:val="auto"/>
          <w:highlight w:val="none"/>
          <w:u w:val="single"/>
        </w:rPr>
        <w:t xml:space="preserve">                      </w:t>
      </w:r>
      <w:r>
        <w:rPr>
          <w:rFonts w:hint="default" w:ascii="Arial" w:hAnsi="Arial" w:cs="Arial"/>
          <w:color w:val="auto"/>
          <w:highlight w:val="none"/>
        </w:rPr>
        <w:t>（盖单位公章）</w:t>
      </w:r>
    </w:p>
    <w:p w14:paraId="0EFCF473">
      <w:pPr>
        <w:pStyle w:val="25"/>
        <w:adjustRightInd w:val="0"/>
        <w:ind w:firstLine="420" w:firstLineChars="200"/>
        <w:rPr>
          <w:rFonts w:hint="default" w:ascii="Arial" w:hAnsi="Arial" w:cs="Arial"/>
          <w:color w:val="auto"/>
          <w:kern w:val="0"/>
          <w:szCs w:val="21"/>
          <w:highlight w:val="none"/>
        </w:rPr>
      </w:pPr>
      <w:r>
        <w:rPr>
          <w:rFonts w:hint="default" w:ascii="Arial" w:hAnsi="Arial" w:cs="Arial"/>
          <w:color w:val="auto"/>
          <w:highlight w:val="none"/>
        </w:rPr>
        <w:t>日期：</w:t>
      </w:r>
      <w:r>
        <w:rPr>
          <w:rFonts w:hint="default" w:ascii="Arial" w:hAnsi="Arial" w:cs="Arial"/>
          <w:color w:val="auto"/>
          <w:kern w:val="0"/>
          <w:szCs w:val="21"/>
          <w:highlight w:val="none"/>
        </w:rPr>
        <w:t>202</w:t>
      </w:r>
      <w:r>
        <w:rPr>
          <w:rFonts w:hint="eastAsia" w:ascii="Arial" w:hAnsi="Arial" w:cs="Arial"/>
          <w:color w:val="auto"/>
          <w:kern w:val="0"/>
          <w:szCs w:val="21"/>
          <w:highlight w:val="none"/>
          <w:lang w:val="en-US" w:eastAsia="zh-CN"/>
        </w:rPr>
        <w:t>4</w:t>
      </w:r>
      <w:r>
        <w:rPr>
          <w:rFonts w:hint="default" w:ascii="Arial" w:hAnsi="Arial" w:cs="Arial"/>
          <w:color w:val="auto"/>
          <w:kern w:val="0"/>
          <w:szCs w:val="21"/>
          <w:highlight w:val="none"/>
        </w:rPr>
        <w:t>年  月  日</w:t>
      </w:r>
    </w:p>
    <w:p w14:paraId="3F553259">
      <w:pPr>
        <w:rPr>
          <w:rFonts w:hint="default" w:ascii="Arial" w:hAnsi="Arial" w:cs="Arial"/>
          <w:color w:val="auto"/>
          <w:highlight w:val="none"/>
        </w:rPr>
      </w:pPr>
      <w:r>
        <w:rPr>
          <w:rFonts w:hint="default" w:ascii="Arial" w:hAnsi="Arial" w:cs="Arial"/>
          <w:color w:val="auto"/>
          <w:highlight w:val="none"/>
        </w:rPr>
        <w:br w:type="page"/>
      </w:r>
    </w:p>
    <w:p w14:paraId="51DDFD97">
      <w:pPr>
        <w:snapToGrid w:val="0"/>
        <w:spacing w:line="300" w:lineRule="auto"/>
        <w:jc w:val="center"/>
        <w:outlineLvl w:val="1"/>
        <w:rPr>
          <w:rFonts w:hint="eastAsia" w:ascii="宋体" w:hAnsi="宋体" w:eastAsia="宋体" w:cs="仿宋_GB2312"/>
          <w:b/>
          <w:bCs/>
          <w:sz w:val="28"/>
          <w:szCs w:val="28"/>
        </w:rPr>
      </w:pPr>
      <w:r>
        <w:rPr>
          <w:rFonts w:hint="eastAsia" w:ascii="宋体" w:hAnsi="宋体" w:eastAsia="宋体" w:cs="仿宋_GB2312"/>
          <w:b/>
          <w:bCs/>
          <w:sz w:val="28"/>
          <w:szCs w:val="28"/>
        </w:rPr>
        <w:t>附件</w:t>
      </w:r>
    </w:p>
    <w:p w14:paraId="758589C8">
      <w:pPr>
        <w:spacing w:line="360" w:lineRule="auto"/>
        <w:jc w:val="left"/>
        <w:rPr>
          <w:rFonts w:hint="eastAsia" w:ascii="宋体" w:hAnsi="宋体" w:eastAsia="宋体" w:cs="宋体"/>
          <w:b/>
          <w:spacing w:val="6"/>
          <w:sz w:val="28"/>
          <w:szCs w:val="28"/>
        </w:rPr>
      </w:pPr>
      <w:r>
        <w:rPr>
          <w:rFonts w:hint="eastAsia" w:ascii="宋体" w:hAnsi="宋体" w:eastAsia="宋体" w:cs="宋体"/>
          <w:b/>
          <w:spacing w:val="6"/>
          <w:sz w:val="28"/>
          <w:szCs w:val="28"/>
        </w:rPr>
        <w:t>附件1：质疑函范本及制作说明</w:t>
      </w:r>
    </w:p>
    <w:p w14:paraId="231309F3">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8"/>
          <w:szCs w:val="28"/>
        </w:rPr>
        <w:t>质疑函范本</w:t>
      </w:r>
    </w:p>
    <w:p w14:paraId="0983F67C">
      <w:pPr>
        <w:snapToGrid w:val="0"/>
        <w:spacing w:before="240" w:beforeLines="100" w:line="360" w:lineRule="auto"/>
        <w:rPr>
          <w:rFonts w:hint="eastAsia" w:ascii="宋体" w:hAnsi="宋体" w:eastAsia="宋体" w:cs="宋体"/>
          <w:bCs/>
          <w:sz w:val="21"/>
          <w:szCs w:val="21"/>
        </w:rPr>
      </w:pPr>
      <w:r>
        <w:rPr>
          <w:rFonts w:hint="eastAsia" w:ascii="宋体" w:hAnsi="宋体" w:eastAsia="宋体" w:cs="宋体"/>
          <w:bCs/>
          <w:sz w:val="21"/>
          <w:szCs w:val="21"/>
        </w:rPr>
        <w:t>一、质疑</w:t>
      </w:r>
      <w:r>
        <w:rPr>
          <w:rFonts w:hint="eastAsia" w:ascii="宋体" w:hAnsi="宋体" w:eastAsia="宋体" w:cs="宋体"/>
          <w:bCs/>
          <w:sz w:val="21"/>
          <w:szCs w:val="21"/>
          <w:lang w:eastAsia="zh-CN"/>
        </w:rPr>
        <w:t>投标人</w:t>
      </w:r>
      <w:r>
        <w:rPr>
          <w:rFonts w:hint="eastAsia" w:ascii="宋体" w:hAnsi="宋体" w:eastAsia="宋体" w:cs="宋体"/>
          <w:bCs/>
          <w:sz w:val="21"/>
          <w:szCs w:val="21"/>
        </w:rPr>
        <w:t>基本信息</w:t>
      </w:r>
    </w:p>
    <w:p w14:paraId="2FC88196">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u w:val="dotted"/>
        </w:rPr>
        <w:t xml:space="preserve">                                        </w:t>
      </w:r>
    </w:p>
    <w:p w14:paraId="04FEA59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14:paraId="3F7B067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14:paraId="07DC7678">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p>
    <w:p w14:paraId="31DCB97F">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14:paraId="4C607D7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14:paraId="0C9B4C2E">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14:paraId="2906817E">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14:paraId="25710E3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14:paraId="66E58376">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p>
    <w:p w14:paraId="1EB3F72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14:paraId="2B5A85D7">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14:paraId="40BC0797">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p>
    <w:p w14:paraId="062ACA57">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14:paraId="0BFB5715">
      <w:pPr>
        <w:snapToGrid w:val="0"/>
        <w:spacing w:line="360" w:lineRule="auto"/>
        <w:rPr>
          <w:rFonts w:hint="eastAsia" w:ascii="宋体" w:hAnsi="宋体" w:eastAsia="宋体" w:cs="宋体"/>
          <w:sz w:val="21"/>
          <w:szCs w:val="21"/>
        </w:rPr>
      </w:pPr>
      <w:r>
        <w:rPr>
          <w:rFonts w:hint="eastAsia" w:ascii="宋体" w:hAnsi="宋体" w:eastAsia="宋体" w:cs="宋体"/>
          <w:sz w:val="21"/>
          <w:szCs w:val="21"/>
          <w:u w:val="dotted"/>
        </w:rPr>
        <w:t xml:space="preserve">                                                       </w:t>
      </w:r>
    </w:p>
    <w:p w14:paraId="5722C931">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14:paraId="6073C044">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14:paraId="57093C7E">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质疑事项2</w:t>
      </w:r>
    </w:p>
    <w:p w14:paraId="3CEBD9A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w:t>
      </w:r>
    </w:p>
    <w:p w14:paraId="0676ECCA">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14:paraId="4FBED49A">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14:paraId="0299E78F">
      <w:pPr>
        <w:spacing w:line="360" w:lineRule="auto"/>
        <w:rPr>
          <w:rFonts w:hint="eastAsia" w:ascii="宋体" w:hAnsi="宋体" w:eastAsia="宋体" w:cs="宋体"/>
          <w:sz w:val="21"/>
          <w:szCs w:val="21"/>
        </w:rPr>
      </w:pPr>
    </w:p>
    <w:p w14:paraId="43C4C84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14:paraId="06D64CE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14:paraId="516ECD8C">
      <w:pPr>
        <w:rPr>
          <w:rFonts w:hint="eastAsia" w:ascii="宋体" w:hAnsi="宋体" w:eastAsia="宋体" w:cs="宋体"/>
          <w:b/>
          <w:sz w:val="21"/>
          <w:szCs w:val="21"/>
        </w:rPr>
      </w:pPr>
      <w:r>
        <w:rPr>
          <w:rFonts w:hint="eastAsia" w:ascii="宋体" w:hAnsi="宋体" w:eastAsia="宋体" w:cs="宋体"/>
          <w:b/>
          <w:sz w:val="21"/>
          <w:szCs w:val="21"/>
        </w:rPr>
        <w:br w:type="page"/>
      </w:r>
    </w:p>
    <w:p w14:paraId="1D0300F9">
      <w:pPr>
        <w:spacing w:line="360" w:lineRule="auto"/>
        <w:rPr>
          <w:rFonts w:hint="eastAsia" w:ascii="宋体" w:hAnsi="宋体" w:eastAsia="宋体" w:cs="宋体"/>
          <w:b/>
          <w:sz w:val="21"/>
          <w:szCs w:val="21"/>
        </w:rPr>
      </w:pPr>
      <w:r>
        <w:rPr>
          <w:rFonts w:hint="eastAsia" w:ascii="宋体" w:hAnsi="宋体" w:eastAsia="宋体" w:cs="宋体"/>
          <w:b/>
          <w:sz w:val="21"/>
          <w:szCs w:val="21"/>
        </w:rPr>
        <w:t>质疑函制作说明：</w:t>
      </w:r>
    </w:p>
    <w:p w14:paraId="5805E295">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提出质疑时，应提交质疑函和必要的证明材料。</w:t>
      </w:r>
    </w:p>
    <w:p w14:paraId="4C81E15F">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2.质疑</w:t>
      </w:r>
      <w:r>
        <w:rPr>
          <w:rFonts w:hint="eastAsia" w:ascii="宋体" w:hAnsi="宋体" w:eastAsia="宋体" w:cs="宋体"/>
          <w:sz w:val="21"/>
          <w:szCs w:val="21"/>
          <w:lang w:eastAsia="zh-CN"/>
        </w:rPr>
        <w:t>投标人</w:t>
      </w:r>
      <w:r>
        <w:rPr>
          <w:rFonts w:hint="eastAsia" w:ascii="宋体" w:hAnsi="宋体" w:eastAsia="宋体" w:cs="宋体"/>
          <w:sz w:val="21"/>
          <w:szCs w:val="21"/>
        </w:rPr>
        <w:t>若委托代理人进行质疑的，质疑函应按要求列明“授权代表”的有关内容，并在附件中提交由质疑</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签署的授权委托书。授权委托书应载明代理人的姓名或者名称、代理事项、具体权限、期限和相关事项。</w:t>
      </w:r>
    </w:p>
    <w:p w14:paraId="3FA689F9">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3.质疑</w:t>
      </w:r>
      <w:r>
        <w:rPr>
          <w:rFonts w:hint="eastAsia" w:ascii="宋体" w:hAnsi="宋体" w:eastAsia="宋体" w:cs="宋体"/>
          <w:sz w:val="21"/>
          <w:szCs w:val="21"/>
          <w:lang w:eastAsia="zh-CN"/>
        </w:rPr>
        <w:t>投标人</w:t>
      </w:r>
      <w:r>
        <w:rPr>
          <w:rFonts w:hint="eastAsia" w:ascii="宋体" w:hAnsi="宋体" w:eastAsia="宋体" w:cs="宋体"/>
          <w:sz w:val="21"/>
          <w:szCs w:val="21"/>
        </w:rPr>
        <w:t>若对项目的某一分包进行质疑，质疑函中应列明具体分包号。</w:t>
      </w:r>
    </w:p>
    <w:p w14:paraId="4A16AFF8">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14:paraId="1889DCD5">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14:paraId="687BE8F7">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6.质疑</w:t>
      </w:r>
      <w:r>
        <w:rPr>
          <w:rFonts w:hint="eastAsia" w:ascii="宋体" w:hAnsi="宋体" w:eastAsia="宋体" w:cs="宋体"/>
          <w:sz w:val="21"/>
          <w:szCs w:val="21"/>
          <w:lang w:eastAsia="zh-CN"/>
        </w:rPr>
        <w:t>投标人</w:t>
      </w:r>
      <w:r>
        <w:rPr>
          <w:rFonts w:hint="eastAsia" w:ascii="宋体" w:hAnsi="宋体" w:eastAsia="宋体" w:cs="宋体"/>
          <w:sz w:val="21"/>
          <w:szCs w:val="21"/>
        </w:rPr>
        <w:t>为自然人的，质疑函应由本人签字；质疑</w:t>
      </w:r>
      <w:r>
        <w:rPr>
          <w:rFonts w:hint="eastAsia" w:ascii="宋体" w:hAnsi="宋体" w:eastAsia="宋体" w:cs="宋体"/>
          <w:sz w:val="21"/>
          <w:szCs w:val="21"/>
          <w:lang w:eastAsia="zh-CN"/>
        </w:rPr>
        <w:t>投标人</w:t>
      </w:r>
      <w:r>
        <w:rPr>
          <w:rFonts w:hint="eastAsia" w:ascii="宋体" w:hAnsi="宋体" w:eastAsia="宋体" w:cs="宋体"/>
          <w:sz w:val="21"/>
          <w:szCs w:val="21"/>
        </w:rPr>
        <w:t>为法人或者其他组织的，质疑函应由法定代表人、主要负责人，或者其授权代表签字或者盖章，并加盖公章。</w:t>
      </w:r>
    </w:p>
    <w:p w14:paraId="7A2F7BD8">
      <w:pPr>
        <w:widowControl/>
        <w:spacing w:line="360" w:lineRule="auto"/>
        <w:ind w:firstLine="420" w:firstLineChars="200"/>
        <w:jc w:val="left"/>
        <w:rPr>
          <w:rFonts w:hint="eastAsia" w:ascii="宋体" w:hAnsi="宋体" w:eastAsia="宋体" w:cs="宋体"/>
          <w:sz w:val="21"/>
          <w:szCs w:val="21"/>
        </w:rPr>
      </w:pPr>
    </w:p>
    <w:p w14:paraId="140D74E0">
      <w:pPr>
        <w:spacing w:line="360" w:lineRule="auto"/>
        <w:jc w:val="left"/>
        <w:rPr>
          <w:rFonts w:hint="eastAsia" w:ascii="宋体" w:hAnsi="宋体" w:eastAsia="宋体" w:cs="宋体"/>
          <w:b/>
          <w:spacing w:val="6"/>
          <w:sz w:val="28"/>
          <w:szCs w:val="28"/>
        </w:rPr>
      </w:pPr>
      <w:r>
        <w:rPr>
          <w:rFonts w:hint="eastAsia" w:ascii="宋体" w:hAnsi="宋体" w:eastAsia="宋体" w:cs="宋体"/>
          <w:b/>
          <w:sz w:val="21"/>
          <w:szCs w:val="21"/>
        </w:rPr>
        <w:br w:type="page"/>
      </w:r>
      <w:r>
        <w:rPr>
          <w:rFonts w:hint="eastAsia" w:ascii="宋体" w:hAnsi="宋体" w:eastAsia="宋体" w:cs="宋体"/>
          <w:b/>
          <w:spacing w:val="6"/>
          <w:sz w:val="28"/>
          <w:szCs w:val="28"/>
        </w:rPr>
        <w:t>附件2：投诉书范本及制作说明</w:t>
      </w:r>
    </w:p>
    <w:p w14:paraId="66B0A4AC">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8"/>
          <w:szCs w:val="28"/>
        </w:rPr>
        <w:t>投诉书范本</w:t>
      </w:r>
    </w:p>
    <w:p w14:paraId="0B7D4CEA">
      <w:pPr>
        <w:spacing w:line="360" w:lineRule="auto"/>
        <w:rPr>
          <w:rFonts w:hint="eastAsia" w:ascii="宋体" w:hAnsi="宋体" w:eastAsia="宋体" w:cs="宋体"/>
          <w:sz w:val="21"/>
          <w:szCs w:val="21"/>
        </w:rPr>
      </w:pPr>
      <w:r>
        <w:rPr>
          <w:rFonts w:hint="eastAsia" w:ascii="宋体" w:hAnsi="宋体" w:eastAsia="宋体" w:cs="宋体"/>
          <w:sz w:val="21"/>
          <w:szCs w:val="21"/>
        </w:rPr>
        <w:t>一、投诉相关主体基本情况</w:t>
      </w:r>
    </w:p>
    <w:p w14:paraId="286B5291">
      <w:pPr>
        <w:spacing w:line="360" w:lineRule="auto"/>
        <w:rPr>
          <w:rFonts w:hint="eastAsia" w:ascii="宋体" w:hAnsi="宋体" w:eastAsia="宋体" w:cs="宋体"/>
          <w:sz w:val="21"/>
          <w:szCs w:val="21"/>
          <w:u w:val="dotted"/>
        </w:rPr>
      </w:pPr>
      <w:r>
        <w:rPr>
          <w:rFonts w:hint="eastAsia" w:ascii="宋体" w:hAnsi="宋体" w:eastAsia="宋体" w:cs="宋体"/>
          <w:sz w:val="21"/>
          <w:szCs w:val="21"/>
        </w:rPr>
        <w:t>投诉人：</w:t>
      </w:r>
      <w:r>
        <w:rPr>
          <w:rFonts w:hint="eastAsia" w:ascii="宋体" w:hAnsi="宋体" w:eastAsia="宋体" w:cs="宋体"/>
          <w:sz w:val="21"/>
          <w:szCs w:val="21"/>
          <w:u w:val="dotted"/>
        </w:rPr>
        <w:t xml:space="preserve">                                               </w:t>
      </w:r>
    </w:p>
    <w:p w14:paraId="624D18D7">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22252605">
      <w:pPr>
        <w:tabs>
          <w:tab w:val="left" w:pos="6510"/>
        </w:tabs>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法定代表人/主要负责人：</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14:paraId="5E5351CD">
      <w:pPr>
        <w:tabs>
          <w:tab w:val="left" w:pos="6510"/>
        </w:tabs>
        <w:spacing w:line="360" w:lineRule="auto"/>
        <w:rPr>
          <w:rFonts w:hint="eastAsia" w:ascii="宋体" w:hAnsi="宋体" w:eastAsia="宋体" w:cs="宋体"/>
          <w:sz w:val="21"/>
          <w:szCs w:val="21"/>
          <w:u w:val="dotted"/>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14:paraId="3FB67E0A">
      <w:pPr>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14:paraId="3BD4B45D">
      <w:pPr>
        <w:spacing w:line="360" w:lineRule="auto"/>
        <w:rPr>
          <w:rFonts w:hint="eastAsia" w:ascii="宋体" w:hAnsi="宋体" w:eastAsia="宋体" w:cs="宋体"/>
          <w:sz w:val="21"/>
          <w:szCs w:val="21"/>
          <w:u w:val="dotted"/>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dotted"/>
        </w:rPr>
        <w:t xml:space="preserve">                   </w:t>
      </w:r>
    </w:p>
    <w:p w14:paraId="7AEB70A9">
      <w:pPr>
        <w:spacing w:line="360" w:lineRule="auto"/>
        <w:rPr>
          <w:rFonts w:hint="eastAsia" w:ascii="宋体" w:hAnsi="宋体" w:eastAsia="宋体" w:cs="宋体"/>
          <w:sz w:val="21"/>
          <w:szCs w:val="21"/>
          <w:u w:val="single"/>
        </w:rPr>
      </w:pPr>
      <w:r>
        <w:rPr>
          <w:rFonts w:hint="eastAsia" w:ascii="宋体" w:hAnsi="宋体" w:eastAsia="宋体" w:cs="宋体"/>
          <w:sz w:val="21"/>
          <w:szCs w:val="21"/>
        </w:rPr>
        <w:t>被投诉人1：</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2B130057">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488A2C78">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5A4BC78F">
      <w:pPr>
        <w:spacing w:line="360" w:lineRule="auto"/>
        <w:rPr>
          <w:rFonts w:hint="eastAsia" w:ascii="宋体" w:hAnsi="宋体" w:eastAsia="宋体" w:cs="宋体"/>
          <w:sz w:val="21"/>
          <w:szCs w:val="21"/>
        </w:rPr>
      </w:pPr>
      <w:r>
        <w:rPr>
          <w:rFonts w:hint="eastAsia" w:ascii="宋体" w:hAnsi="宋体" w:eastAsia="宋体" w:cs="宋体"/>
          <w:sz w:val="21"/>
          <w:szCs w:val="21"/>
        </w:rPr>
        <w:t>被投诉人2</w:t>
      </w:r>
    </w:p>
    <w:p w14:paraId="0584BEB9">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14:paraId="534A8804">
      <w:pPr>
        <w:spacing w:line="360" w:lineRule="auto"/>
        <w:rPr>
          <w:rFonts w:hint="eastAsia" w:ascii="宋体" w:hAnsi="宋体" w:eastAsia="宋体" w:cs="宋体"/>
          <w:sz w:val="21"/>
          <w:szCs w:val="21"/>
          <w:u w:val="single"/>
        </w:rPr>
      </w:pPr>
      <w:r>
        <w:rPr>
          <w:rFonts w:hint="eastAsia" w:ascii="宋体" w:hAnsi="宋体" w:eastAsia="宋体" w:cs="宋体"/>
          <w:sz w:val="21"/>
          <w:szCs w:val="21"/>
        </w:rPr>
        <w:t>相关</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0B483A63">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104D9C2B">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185D75CF">
      <w:pPr>
        <w:spacing w:line="360" w:lineRule="auto"/>
        <w:rPr>
          <w:rFonts w:hint="eastAsia" w:ascii="宋体" w:hAnsi="宋体" w:eastAsia="宋体" w:cs="宋体"/>
          <w:sz w:val="21"/>
          <w:szCs w:val="21"/>
        </w:rPr>
      </w:pPr>
      <w:r>
        <w:rPr>
          <w:rFonts w:hint="eastAsia" w:ascii="宋体" w:hAnsi="宋体" w:eastAsia="宋体" w:cs="宋体"/>
          <w:sz w:val="21"/>
          <w:szCs w:val="21"/>
        </w:rPr>
        <w:t>二、投诉项目基本情况</w:t>
      </w:r>
    </w:p>
    <w:p w14:paraId="535B92AF">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采购项目名称：</w:t>
      </w:r>
      <w:r>
        <w:rPr>
          <w:rFonts w:hint="eastAsia" w:ascii="宋体" w:hAnsi="宋体" w:eastAsia="宋体" w:cs="宋体"/>
          <w:sz w:val="21"/>
          <w:szCs w:val="21"/>
          <w:u w:val="dotted"/>
        </w:rPr>
        <w:t xml:space="preserve">                                        </w:t>
      </w:r>
    </w:p>
    <w:p w14:paraId="2DDB7A8E">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采购项目编号：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14:paraId="6B67A0CA">
      <w:pPr>
        <w:spacing w:line="360" w:lineRule="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14:paraId="49300A79">
      <w:pPr>
        <w:spacing w:line="360" w:lineRule="auto"/>
        <w:rPr>
          <w:rFonts w:hint="eastAsia" w:ascii="宋体" w:hAnsi="宋体" w:eastAsia="宋体" w:cs="宋体"/>
          <w:sz w:val="21"/>
          <w:szCs w:val="21"/>
          <w:u w:val="single"/>
        </w:rPr>
      </w:pPr>
      <w:r>
        <w:rPr>
          <w:rFonts w:hint="eastAsia" w:ascii="宋体" w:hAnsi="宋体" w:eastAsia="宋体" w:cs="宋体"/>
          <w:sz w:val="21"/>
          <w:szCs w:val="21"/>
        </w:rPr>
        <w:t>代理机构名称：</w:t>
      </w:r>
      <w:r>
        <w:rPr>
          <w:rFonts w:hint="eastAsia" w:ascii="宋体" w:hAnsi="宋体" w:eastAsia="宋体" w:cs="宋体"/>
          <w:sz w:val="21"/>
          <w:szCs w:val="21"/>
          <w:u w:val="dotted"/>
        </w:rPr>
        <w:t xml:space="preserve">                                         </w:t>
      </w:r>
    </w:p>
    <w:p w14:paraId="3D1635DC">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采购文件公告: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14:paraId="743EA1AC">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采购结果公告: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14:paraId="5D943655">
      <w:pPr>
        <w:spacing w:line="360" w:lineRule="auto"/>
        <w:rPr>
          <w:rFonts w:hint="eastAsia" w:ascii="宋体" w:hAnsi="宋体" w:eastAsia="宋体" w:cs="宋体"/>
          <w:sz w:val="21"/>
          <w:szCs w:val="21"/>
        </w:rPr>
      </w:pPr>
      <w:r>
        <w:rPr>
          <w:rFonts w:hint="eastAsia" w:ascii="宋体" w:hAnsi="宋体" w:eastAsia="宋体" w:cs="宋体"/>
          <w:sz w:val="21"/>
          <w:szCs w:val="21"/>
        </w:rPr>
        <w:t>三、质疑基本情况</w:t>
      </w:r>
    </w:p>
    <w:p w14:paraId="1761BA2D">
      <w:pPr>
        <w:spacing w:line="360" w:lineRule="auto"/>
        <w:ind w:firstLine="420" w:firstLineChars="200"/>
        <w:rPr>
          <w:rFonts w:hint="eastAsia" w:ascii="宋体" w:hAnsi="宋体" w:eastAsia="宋体" w:cs="宋体"/>
          <w:sz w:val="21"/>
          <w:szCs w:val="21"/>
          <w:u w:val="dotted"/>
        </w:rPr>
      </w:pPr>
      <w:r>
        <w:rPr>
          <w:rFonts w:hint="eastAsia" w:ascii="宋体" w:hAnsi="宋体" w:eastAsia="宋体" w:cs="宋体"/>
          <w:sz w:val="21"/>
          <w:szCs w:val="21"/>
        </w:rPr>
        <w:t>投诉人于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日,向</w:t>
      </w:r>
      <w:r>
        <w:rPr>
          <w:rFonts w:hint="eastAsia" w:ascii="宋体" w:hAnsi="宋体" w:eastAsia="宋体" w:cs="宋体"/>
          <w:sz w:val="21"/>
          <w:szCs w:val="21"/>
          <w:u w:val="dotted"/>
        </w:rPr>
        <w:t xml:space="preserve">                   </w:t>
      </w:r>
      <w:r>
        <w:rPr>
          <w:rFonts w:hint="eastAsia" w:ascii="宋体" w:hAnsi="宋体" w:eastAsia="宋体" w:cs="宋体"/>
          <w:sz w:val="21"/>
          <w:szCs w:val="21"/>
        </w:rPr>
        <w:t>提出质疑，质疑事项为：</w:t>
      </w:r>
      <w:r>
        <w:rPr>
          <w:rFonts w:hint="eastAsia" w:ascii="宋体" w:hAnsi="宋体" w:eastAsia="宋体" w:cs="宋体"/>
          <w:sz w:val="21"/>
          <w:szCs w:val="21"/>
          <w:u w:val="dotted"/>
        </w:rPr>
        <w:t xml:space="preserve">                                </w:t>
      </w:r>
    </w:p>
    <w:p w14:paraId="34026CD5">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14:paraId="2152125A">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u w:val="dotted"/>
        </w:rPr>
        <w:t>采购人/代理机构</w:t>
      </w:r>
      <w:r>
        <w:rPr>
          <w:rFonts w:hint="eastAsia" w:ascii="宋体" w:hAnsi="宋体" w:eastAsia="宋体" w:cs="宋体"/>
          <w:sz w:val="21"/>
          <w:szCs w:val="21"/>
        </w:rPr>
        <w:t>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日,就质疑事项作出了答复/没有在法定期限内作出答复。</w:t>
      </w:r>
    </w:p>
    <w:p w14:paraId="299D3D8E">
      <w:pPr>
        <w:spacing w:line="360" w:lineRule="auto"/>
        <w:rPr>
          <w:rFonts w:hint="eastAsia" w:ascii="宋体" w:hAnsi="宋体" w:eastAsia="宋体" w:cs="宋体"/>
          <w:sz w:val="21"/>
          <w:szCs w:val="21"/>
        </w:rPr>
      </w:pPr>
      <w:r>
        <w:rPr>
          <w:rFonts w:hint="eastAsia" w:ascii="宋体" w:hAnsi="宋体" w:eastAsia="宋体" w:cs="宋体"/>
          <w:sz w:val="21"/>
          <w:szCs w:val="21"/>
        </w:rPr>
        <w:t>四、投诉事项具体内容</w:t>
      </w:r>
    </w:p>
    <w:p w14:paraId="72FB3778">
      <w:pPr>
        <w:spacing w:line="360" w:lineRule="auto"/>
        <w:rPr>
          <w:rFonts w:hint="eastAsia" w:ascii="宋体" w:hAnsi="宋体" w:eastAsia="宋体" w:cs="宋体"/>
          <w:sz w:val="21"/>
          <w:szCs w:val="21"/>
          <w:u w:val="single"/>
        </w:rPr>
      </w:pPr>
      <w:r>
        <w:rPr>
          <w:rFonts w:hint="eastAsia" w:ascii="宋体" w:hAnsi="宋体" w:eastAsia="宋体" w:cs="宋体"/>
          <w:sz w:val="21"/>
          <w:szCs w:val="21"/>
        </w:rPr>
        <w:t>投诉事项 1：</w:t>
      </w:r>
      <w:r>
        <w:rPr>
          <w:rFonts w:hint="eastAsia" w:ascii="宋体" w:hAnsi="宋体" w:eastAsia="宋体" w:cs="宋体"/>
          <w:sz w:val="21"/>
          <w:szCs w:val="21"/>
          <w:u w:val="dotted"/>
        </w:rPr>
        <w:t xml:space="preserve">                                       </w:t>
      </w:r>
    </w:p>
    <w:p w14:paraId="75227A40">
      <w:pPr>
        <w:spacing w:line="360" w:lineRule="auto"/>
        <w:rPr>
          <w:rFonts w:hint="eastAsia" w:ascii="宋体" w:hAnsi="宋体" w:eastAsia="宋体" w:cs="宋体"/>
          <w:sz w:val="21"/>
          <w:szCs w:val="21"/>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14:paraId="1B6D75D5">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14:paraId="7547BBEC">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14:paraId="23E215A8">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14:paraId="4A5B5E71">
      <w:pPr>
        <w:spacing w:line="360" w:lineRule="auto"/>
        <w:rPr>
          <w:rFonts w:hint="eastAsia" w:ascii="宋体" w:hAnsi="宋体" w:eastAsia="宋体" w:cs="宋体"/>
          <w:sz w:val="21"/>
          <w:szCs w:val="21"/>
        </w:rPr>
      </w:pPr>
      <w:r>
        <w:rPr>
          <w:rFonts w:hint="eastAsia" w:ascii="宋体" w:hAnsi="宋体" w:eastAsia="宋体" w:cs="宋体"/>
          <w:sz w:val="21"/>
          <w:szCs w:val="21"/>
        </w:rPr>
        <w:t>投诉事项2</w:t>
      </w:r>
    </w:p>
    <w:p w14:paraId="33265FD3">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14:paraId="530E2EB7">
      <w:pPr>
        <w:spacing w:line="360" w:lineRule="auto"/>
        <w:rPr>
          <w:rFonts w:hint="eastAsia" w:ascii="宋体" w:hAnsi="宋体" w:eastAsia="宋体" w:cs="宋体"/>
          <w:sz w:val="21"/>
          <w:szCs w:val="21"/>
        </w:rPr>
      </w:pPr>
      <w:r>
        <w:rPr>
          <w:rFonts w:hint="eastAsia" w:ascii="宋体" w:hAnsi="宋体" w:eastAsia="宋体" w:cs="宋体"/>
          <w:sz w:val="21"/>
          <w:szCs w:val="21"/>
        </w:rPr>
        <w:t>五、与投诉事项相关的投诉请求</w:t>
      </w:r>
    </w:p>
    <w:p w14:paraId="7A95F575">
      <w:pPr>
        <w:spacing w:line="360" w:lineRule="auto"/>
        <w:rPr>
          <w:rFonts w:hint="eastAsia" w:ascii="宋体" w:hAnsi="宋体" w:eastAsia="宋体" w:cs="宋体"/>
          <w:sz w:val="21"/>
          <w:szCs w:val="21"/>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14:paraId="1A11F7D8">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w:t>
      </w:r>
    </w:p>
    <w:p w14:paraId="178F416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14:paraId="2DC77EE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14:paraId="0173A0AA">
      <w:pPr>
        <w:spacing w:line="360" w:lineRule="auto"/>
        <w:rPr>
          <w:rFonts w:hint="eastAsia" w:ascii="宋体" w:hAnsi="宋体" w:eastAsia="宋体" w:cs="宋体"/>
          <w:b/>
          <w:sz w:val="21"/>
          <w:szCs w:val="21"/>
        </w:rPr>
      </w:pPr>
    </w:p>
    <w:p w14:paraId="7C8A008E">
      <w:pPr>
        <w:spacing w:line="360" w:lineRule="auto"/>
        <w:rPr>
          <w:rFonts w:hint="eastAsia" w:ascii="宋体" w:hAnsi="宋体" w:eastAsia="宋体" w:cs="宋体"/>
          <w:b/>
          <w:sz w:val="21"/>
          <w:szCs w:val="21"/>
        </w:rPr>
      </w:pPr>
    </w:p>
    <w:p w14:paraId="5353B6BE">
      <w:pPr>
        <w:spacing w:line="360" w:lineRule="auto"/>
        <w:rPr>
          <w:rFonts w:hint="eastAsia" w:ascii="宋体" w:hAnsi="宋体" w:eastAsia="宋体" w:cs="宋体"/>
          <w:b/>
          <w:sz w:val="21"/>
          <w:szCs w:val="21"/>
        </w:rPr>
      </w:pPr>
      <w:r>
        <w:rPr>
          <w:rFonts w:hint="eastAsia" w:ascii="宋体" w:hAnsi="宋体" w:eastAsia="宋体" w:cs="宋体"/>
          <w:b/>
          <w:sz w:val="21"/>
          <w:szCs w:val="21"/>
        </w:rPr>
        <w:t>投诉书制作说明：</w:t>
      </w:r>
    </w:p>
    <w:p w14:paraId="027B0417">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1.投诉人提起投诉时，应当提交投诉书和必要的证明材料，并按照被投诉人和与投诉事项有关的</w:t>
      </w:r>
      <w:r>
        <w:rPr>
          <w:rFonts w:hint="eastAsia" w:ascii="宋体" w:hAnsi="宋体" w:eastAsia="宋体" w:cs="宋体"/>
          <w:sz w:val="21"/>
          <w:szCs w:val="21"/>
          <w:lang w:eastAsia="zh-CN"/>
        </w:rPr>
        <w:t>投标人</w:t>
      </w:r>
      <w:r>
        <w:rPr>
          <w:rFonts w:hint="eastAsia" w:ascii="宋体" w:hAnsi="宋体" w:eastAsia="宋体" w:cs="宋体"/>
          <w:sz w:val="21"/>
          <w:szCs w:val="21"/>
        </w:rPr>
        <w:t>数量提供投诉书副本。</w:t>
      </w:r>
    </w:p>
    <w:p w14:paraId="3F3205D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2.投诉人若委托代理人进行投诉的，投诉书应按照要求列明“授权代表”的有关内容，并在附件中提交由</w:t>
      </w:r>
      <w:r>
        <w:rPr>
          <w:rFonts w:hint="eastAsia" w:ascii="宋体" w:hAnsi="宋体" w:eastAsia="宋体" w:cs="宋体"/>
          <w:kern w:val="0"/>
          <w:sz w:val="21"/>
          <w:szCs w:val="21"/>
        </w:rPr>
        <w:t>投诉人签署的授权委托书。授权委托书应当载明代理人的姓名或者名称、代理事项、具体权限、期限和相关事项。</w:t>
      </w:r>
    </w:p>
    <w:p w14:paraId="6AE38863">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3.投诉人若对项目的某一分包进行投诉，投诉书应列明具体分包号。</w:t>
      </w:r>
    </w:p>
    <w:p w14:paraId="44BF8CA8">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4.投诉书应简要列明质疑事项，质疑函、质疑答复等作为附件材料提供。</w:t>
      </w:r>
    </w:p>
    <w:p w14:paraId="773C2441">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5.投诉书的投诉事项应具体、明确，并有必要的事实依据和法律依据。</w:t>
      </w:r>
    </w:p>
    <w:p w14:paraId="6159210D">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6.投诉书的投诉请求应与投诉事项相关。</w:t>
      </w:r>
    </w:p>
    <w:p w14:paraId="6A08B9BC">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7.投诉人为自然人的，投诉书应当由本人签字；投诉人为法人或者其他组织的，投诉书应当由法定代表人、主要负责人，或者其授权代表签字或者盖章，并加盖公章。</w:t>
      </w:r>
    </w:p>
    <w:p w14:paraId="6DE54D86">
      <w:pPr>
        <w:rPr>
          <w:rFonts w:hint="eastAsia" w:ascii="宋体" w:hAnsi="宋体" w:eastAsia="宋体" w:cs="宋体"/>
          <w:b/>
          <w:sz w:val="21"/>
          <w:szCs w:val="21"/>
        </w:rPr>
      </w:pPr>
    </w:p>
    <w:p w14:paraId="2662972A">
      <w:pPr>
        <w:widowControl/>
        <w:adjustRightInd/>
        <w:jc w:val="left"/>
        <w:rPr>
          <w:rFonts w:hint="eastAsia" w:ascii="宋体" w:hAnsi="宋体" w:eastAsia="宋体" w:cs="宋体"/>
          <w:b/>
          <w:sz w:val="21"/>
          <w:szCs w:val="21"/>
        </w:rPr>
      </w:pPr>
      <w:r>
        <w:rPr>
          <w:rFonts w:hint="eastAsia" w:ascii="宋体" w:hAnsi="宋体" w:eastAsia="宋体" w:cs="宋体"/>
          <w:b/>
          <w:sz w:val="21"/>
          <w:szCs w:val="21"/>
        </w:rPr>
        <w:br w:type="page"/>
      </w:r>
    </w:p>
    <w:p w14:paraId="64DD0E02">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附件3：</w:t>
      </w:r>
    </w:p>
    <w:p w14:paraId="6609EDD2">
      <w:pPr>
        <w:spacing w:line="360" w:lineRule="auto"/>
        <w:rPr>
          <w:rFonts w:hint="eastAsia" w:ascii="宋体" w:hAnsi="宋体" w:eastAsia="宋体" w:cs="宋体"/>
          <w:b/>
          <w:spacing w:val="6"/>
          <w:sz w:val="28"/>
          <w:szCs w:val="28"/>
        </w:rPr>
      </w:pPr>
    </w:p>
    <w:p w14:paraId="756834F9">
      <w:pPr>
        <w:spacing w:line="360" w:lineRule="auto"/>
        <w:jc w:val="center"/>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14:paraId="39FE6BC9">
      <w:pPr>
        <w:spacing w:line="360" w:lineRule="auto"/>
        <w:rPr>
          <w:rFonts w:hint="eastAsia" w:ascii="宋体" w:hAnsi="宋体" w:eastAsia="宋体" w:cs="宋体"/>
          <w:b/>
          <w:spacing w:val="6"/>
          <w:sz w:val="21"/>
          <w:szCs w:val="21"/>
        </w:rPr>
      </w:pPr>
    </w:p>
    <w:p w14:paraId="04CA7C53">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本单位郑重声明，根据《财政部 民政部 中国残疾人联合会关于促进残疾人就业政府采购政策的通知》（财库〔2017〕 141号）的规定，本单位为符合条件的残疾人福利性单位，且本单位参</w:t>
      </w:r>
      <w:r>
        <w:rPr>
          <w:rFonts w:hint="default" w:ascii="Arial" w:hAnsi="Arial" w:eastAsia="宋体" w:cs="Arial"/>
          <w:sz w:val="21"/>
          <w:szCs w:val="21"/>
          <w:u w:val="single"/>
        </w:rPr>
        <w:t xml:space="preserve">   （采购人）    </w:t>
      </w:r>
      <w:r>
        <w:rPr>
          <w:rFonts w:hint="default" w:ascii="Arial" w:hAnsi="Arial" w:eastAsia="宋体" w:cs="Arial"/>
          <w:sz w:val="21"/>
          <w:szCs w:val="21"/>
        </w:rPr>
        <w:t>单位的</w:t>
      </w:r>
      <w:r>
        <w:rPr>
          <w:rFonts w:hint="default" w:ascii="Arial" w:hAnsi="Arial" w:eastAsia="宋体" w:cs="Arial"/>
          <w:sz w:val="21"/>
          <w:szCs w:val="21"/>
          <w:u w:val="single"/>
        </w:rPr>
        <w:t xml:space="preserve">     （项目名称）    </w:t>
      </w:r>
      <w:r>
        <w:rPr>
          <w:rFonts w:hint="default" w:ascii="Arial" w:hAnsi="Arial" w:eastAsia="宋体" w:cs="Arial"/>
          <w:sz w:val="21"/>
          <w:szCs w:val="21"/>
        </w:rPr>
        <w:t>项目采购活动由本单位提供服务。</w:t>
      </w:r>
    </w:p>
    <w:p w14:paraId="0B4388F6">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本单位对上述声明的真实性负责。如有虚假，将依法承担相应责任。</w:t>
      </w:r>
    </w:p>
    <w:p w14:paraId="0800F8FB">
      <w:pPr>
        <w:spacing w:line="360" w:lineRule="auto"/>
        <w:ind w:firstLine="420" w:firstLineChars="200"/>
        <w:rPr>
          <w:rFonts w:hint="eastAsia" w:ascii="宋体" w:hAnsi="宋体" w:eastAsia="宋体" w:cs="宋体"/>
          <w:sz w:val="21"/>
          <w:szCs w:val="21"/>
        </w:rPr>
      </w:pPr>
    </w:p>
    <w:p w14:paraId="63C3E0A6">
      <w:pPr>
        <w:spacing w:line="360" w:lineRule="auto"/>
        <w:ind w:firstLine="420" w:firstLineChars="200"/>
        <w:rPr>
          <w:rFonts w:hint="eastAsia" w:ascii="宋体" w:hAnsi="宋体" w:eastAsia="宋体" w:cs="宋体"/>
          <w:sz w:val="21"/>
          <w:szCs w:val="21"/>
        </w:rPr>
      </w:pPr>
    </w:p>
    <w:p w14:paraId="62086B19">
      <w:pPr>
        <w:tabs>
          <w:tab w:val="left" w:pos="4860"/>
        </w:tabs>
        <w:spacing w:line="360" w:lineRule="auto"/>
        <w:ind w:right="1560" w:firstLine="420" w:firstLineChars="200"/>
        <w:jc w:val="center"/>
        <w:rPr>
          <w:rFonts w:hint="eastAsia" w:ascii="宋体" w:hAnsi="宋体" w:eastAsia="宋体" w:cs="宋体"/>
          <w:sz w:val="21"/>
          <w:szCs w:val="21"/>
        </w:rPr>
      </w:pPr>
      <w:r>
        <w:rPr>
          <w:rFonts w:hint="eastAsia" w:ascii="宋体" w:hAnsi="宋体" w:eastAsia="宋体" w:cs="宋体"/>
          <w:sz w:val="21"/>
          <w:szCs w:val="21"/>
        </w:rPr>
        <w:t xml:space="preserve">               单位名称（</w:t>
      </w:r>
      <w:r>
        <w:rPr>
          <w:rFonts w:hint="eastAsia" w:ascii="宋体" w:hAnsi="宋体" w:eastAsia="宋体" w:cs="宋体"/>
          <w:kern w:val="0"/>
          <w:sz w:val="21"/>
          <w:szCs w:val="21"/>
        </w:rPr>
        <w:t>电子签名</w:t>
      </w:r>
      <w:r>
        <w:rPr>
          <w:rFonts w:hint="eastAsia" w:ascii="宋体" w:hAnsi="宋体" w:eastAsia="宋体" w:cs="宋体"/>
          <w:sz w:val="21"/>
          <w:szCs w:val="21"/>
        </w:rPr>
        <w:t>）：</w:t>
      </w:r>
    </w:p>
    <w:p w14:paraId="31DABC39">
      <w:pPr>
        <w:tabs>
          <w:tab w:val="left" w:pos="4860"/>
        </w:tabs>
        <w:spacing w:line="360" w:lineRule="auto"/>
        <w:ind w:right="1560" w:firstLine="420" w:firstLineChars="200"/>
        <w:jc w:val="center"/>
        <w:rPr>
          <w:rFonts w:hint="eastAsia" w:ascii="宋体" w:hAnsi="宋体" w:eastAsia="宋体" w:cs="宋体"/>
          <w:sz w:val="21"/>
          <w:szCs w:val="21"/>
        </w:rPr>
      </w:pPr>
      <w:r>
        <w:rPr>
          <w:rFonts w:hint="eastAsia" w:ascii="宋体" w:hAnsi="宋体" w:eastAsia="宋体" w:cs="宋体"/>
          <w:sz w:val="21"/>
          <w:szCs w:val="21"/>
        </w:rPr>
        <w:t xml:space="preserve">  日  期：</w:t>
      </w:r>
    </w:p>
    <w:p w14:paraId="77173AEF">
      <w:pPr>
        <w:spacing w:line="360" w:lineRule="auto"/>
        <w:ind w:firstLine="420" w:firstLineChars="200"/>
        <w:rPr>
          <w:rFonts w:hint="eastAsia" w:ascii="宋体" w:hAnsi="宋体" w:eastAsia="宋体" w:cs="宋体"/>
          <w:sz w:val="21"/>
          <w:szCs w:val="21"/>
        </w:rPr>
      </w:pPr>
    </w:p>
    <w:p w14:paraId="18904F8E">
      <w:pPr>
        <w:widowControl/>
        <w:adjustRightInd/>
        <w:jc w:val="left"/>
        <w:rPr>
          <w:rFonts w:hint="eastAsia" w:ascii="宋体" w:hAnsi="宋体" w:eastAsia="宋体" w:cs="宋体"/>
          <w:b/>
          <w:sz w:val="21"/>
          <w:szCs w:val="21"/>
        </w:rPr>
      </w:pPr>
      <w:r>
        <w:rPr>
          <w:rFonts w:hint="eastAsia" w:ascii="宋体" w:hAnsi="宋体" w:eastAsia="宋体" w:cs="宋体"/>
          <w:b/>
          <w:sz w:val="21"/>
          <w:szCs w:val="21"/>
        </w:rPr>
        <w:br w:type="page"/>
      </w:r>
    </w:p>
    <w:p w14:paraId="4FD60514">
      <w:pPr>
        <w:autoSpaceDE w:val="0"/>
        <w:autoSpaceDN w:val="0"/>
        <w:jc w:val="left"/>
        <w:rPr>
          <w:rFonts w:hint="eastAsia" w:ascii="宋体" w:hAnsi="宋体" w:eastAsia="宋体" w:cs="宋体"/>
          <w:b/>
          <w:sz w:val="28"/>
          <w:szCs w:val="28"/>
        </w:rPr>
      </w:pPr>
      <w:r>
        <w:rPr>
          <w:rFonts w:hint="eastAsia" w:ascii="宋体" w:hAnsi="宋体" w:eastAsia="宋体" w:cs="宋体"/>
          <w:b/>
          <w:sz w:val="28"/>
          <w:szCs w:val="28"/>
        </w:rPr>
        <w:t>附件4：</w:t>
      </w:r>
    </w:p>
    <w:p w14:paraId="40ED21E6">
      <w:pPr>
        <w:spacing w:line="360" w:lineRule="auto"/>
        <w:jc w:val="left"/>
        <w:rPr>
          <w:rFonts w:hint="eastAsia" w:ascii="宋体" w:hAnsi="宋体" w:eastAsia="宋体" w:cs="宋体"/>
          <w:b/>
          <w:sz w:val="28"/>
          <w:szCs w:val="28"/>
        </w:rPr>
      </w:pPr>
    </w:p>
    <w:p w14:paraId="5B14B163">
      <w:pPr>
        <w:autoSpaceDE w:val="0"/>
        <w:autoSpaceDN w:val="0"/>
        <w:jc w:val="center"/>
        <w:rPr>
          <w:rFonts w:hint="default" w:ascii="Arial" w:hAnsi="Arial" w:eastAsia="宋体" w:cs="Arial"/>
          <w:b/>
          <w:bCs/>
          <w:sz w:val="28"/>
          <w:szCs w:val="28"/>
        </w:rPr>
      </w:pPr>
      <w:r>
        <w:rPr>
          <w:rFonts w:hint="default" w:ascii="Arial" w:hAnsi="Arial" w:eastAsia="宋体" w:cs="Arial"/>
          <w:b/>
          <w:bCs/>
          <w:sz w:val="28"/>
          <w:szCs w:val="28"/>
        </w:rPr>
        <w:t>业务专用章使用说明函</w:t>
      </w:r>
    </w:p>
    <w:p w14:paraId="1D7A8940">
      <w:pPr>
        <w:autoSpaceDE w:val="0"/>
        <w:autoSpaceDN w:val="0"/>
        <w:jc w:val="center"/>
        <w:rPr>
          <w:rFonts w:hint="default" w:ascii="Arial" w:hAnsi="Arial" w:eastAsia="宋体" w:cs="Arial"/>
          <w:b/>
          <w:bCs/>
          <w:sz w:val="21"/>
          <w:szCs w:val="21"/>
        </w:rPr>
      </w:pPr>
    </w:p>
    <w:p w14:paraId="6719F4CB">
      <w:pPr>
        <w:spacing w:line="360" w:lineRule="auto"/>
        <w:rPr>
          <w:rFonts w:hint="eastAsia" w:ascii="Arial" w:hAnsi="Arial" w:eastAsia="宋体" w:cs="Arial"/>
          <w:kern w:val="0"/>
          <w:sz w:val="21"/>
          <w:szCs w:val="21"/>
          <w:u w:val="single"/>
          <w:lang w:val="en-US" w:eastAsia="zh-CN"/>
        </w:rPr>
      </w:pPr>
      <w:r>
        <w:rPr>
          <w:rFonts w:hint="default" w:ascii="Arial" w:hAnsi="Arial" w:eastAsia="宋体" w:cs="Arial"/>
          <w:kern w:val="0"/>
          <w:sz w:val="21"/>
          <w:szCs w:val="21"/>
          <w:u w:val="single"/>
          <w:lang w:val="zh-CN" w:eastAsia="zh-CN"/>
        </w:rPr>
        <w:t>浙江省体育竞赛中心</w:t>
      </w:r>
      <w:r>
        <w:rPr>
          <w:rFonts w:hint="default" w:ascii="Arial" w:hAnsi="Arial" w:eastAsia="宋体" w:cs="Arial"/>
          <w:kern w:val="0"/>
          <w:sz w:val="21"/>
          <w:szCs w:val="21"/>
          <w:u w:val="single"/>
          <w:lang w:val="zh-CN"/>
        </w:rPr>
        <w:t>：</w:t>
      </w:r>
      <w:r>
        <w:rPr>
          <w:rFonts w:hint="eastAsia" w:ascii="Arial" w:hAnsi="Arial" w:eastAsia="宋体" w:cs="Arial"/>
          <w:kern w:val="0"/>
          <w:sz w:val="21"/>
          <w:szCs w:val="21"/>
          <w:u w:val="single"/>
          <w:lang w:val="en-US" w:eastAsia="zh-CN"/>
        </w:rPr>
        <w:t xml:space="preserve"> </w:t>
      </w:r>
    </w:p>
    <w:p w14:paraId="3F871C81">
      <w:pPr>
        <w:spacing w:line="360" w:lineRule="auto"/>
        <w:rPr>
          <w:rFonts w:hint="default" w:ascii="Arial" w:hAnsi="Arial" w:eastAsia="宋体" w:cs="Arial"/>
          <w:u w:val="single"/>
          <w:lang w:val="en-US" w:eastAsia="zh-CN"/>
        </w:rPr>
      </w:pPr>
      <w:r>
        <w:rPr>
          <w:rFonts w:hint="default" w:ascii="Arial" w:hAnsi="Arial" w:cs="Arial"/>
          <w:u w:val="single"/>
          <w:lang w:val="en-US" w:eastAsia="zh-CN"/>
        </w:rPr>
        <w:t>浙江省成套招标代理有限公司：</w:t>
      </w:r>
      <w:r>
        <w:rPr>
          <w:rFonts w:hint="eastAsia" w:ascii="Arial" w:hAnsi="Arial" w:cs="Arial"/>
          <w:u w:val="single"/>
          <w:lang w:val="en-US" w:eastAsia="zh-CN"/>
        </w:rPr>
        <w:t xml:space="preserve"> </w:t>
      </w:r>
    </w:p>
    <w:p w14:paraId="7416DAC4">
      <w:pPr>
        <w:spacing w:line="360" w:lineRule="auto"/>
        <w:ind w:firstLine="420" w:firstLineChars="200"/>
        <w:rPr>
          <w:rFonts w:hint="default" w:ascii="Arial" w:hAnsi="Arial" w:eastAsia="宋体" w:cs="Arial"/>
          <w:sz w:val="21"/>
          <w:szCs w:val="21"/>
        </w:rPr>
      </w:pPr>
      <w:r>
        <w:rPr>
          <w:rFonts w:hint="default" w:ascii="Arial" w:hAnsi="Arial" w:eastAsia="宋体" w:cs="Arial"/>
          <w:kern w:val="0"/>
          <w:sz w:val="21"/>
          <w:szCs w:val="21"/>
          <w:lang w:val="zh-CN"/>
        </w:rPr>
        <w:t>我方</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w:t>
      </w:r>
      <w:r>
        <w:rPr>
          <w:rFonts w:hint="default" w:ascii="Arial" w:hAnsi="Arial" w:eastAsia="宋体" w:cs="Arial"/>
          <w:sz w:val="21"/>
          <w:szCs w:val="21"/>
          <w:lang w:eastAsia="zh-CN"/>
        </w:rPr>
        <w:t>投标人</w:t>
      </w:r>
      <w:r>
        <w:rPr>
          <w:rFonts w:hint="default" w:ascii="Arial" w:hAnsi="Arial" w:eastAsia="宋体" w:cs="Arial"/>
          <w:sz w:val="21"/>
          <w:szCs w:val="21"/>
        </w:rPr>
        <w:t>全称)是中华人民共和国依法登记注册的合法企业，</w:t>
      </w:r>
      <w:r>
        <w:rPr>
          <w:rFonts w:hint="default" w:ascii="Arial" w:hAnsi="Arial" w:eastAsia="宋体" w:cs="Arial"/>
          <w:bCs/>
          <w:sz w:val="21"/>
          <w:szCs w:val="21"/>
        </w:rPr>
        <w:t>在参加</w:t>
      </w:r>
      <w:r>
        <w:rPr>
          <w:rFonts w:hint="default" w:ascii="Arial" w:hAnsi="Arial" w:eastAsia="宋体" w:cs="Arial"/>
          <w:sz w:val="21"/>
          <w:szCs w:val="21"/>
        </w:rPr>
        <w:t>贵方组织的</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（项目名称）【项目编号：</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（采购编号）】</w:t>
      </w:r>
      <w:r>
        <w:rPr>
          <w:rFonts w:hint="default" w:ascii="Arial" w:hAnsi="Arial" w:eastAsia="宋体" w:cs="Arial"/>
          <w:bCs/>
          <w:sz w:val="21"/>
          <w:szCs w:val="21"/>
        </w:rPr>
        <w:t>采购活动中作如下说明：</w:t>
      </w:r>
      <w:r>
        <w:rPr>
          <w:rFonts w:hint="default" w:ascii="Arial" w:hAnsi="Arial" w:eastAsia="宋体" w:cs="Arial"/>
          <w:sz w:val="21"/>
          <w:szCs w:val="21"/>
        </w:rPr>
        <w:t xml:space="preserve">我方所使用的“XX专用章”与法定名称章具有同等的法律效力，对使用“XX专用章”的行为予以完全承认，并愿意承担相应责任。   </w:t>
      </w:r>
    </w:p>
    <w:p w14:paraId="65574017">
      <w:pPr>
        <w:spacing w:line="360" w:lineRule="auto"/>
        <w:ind w:firstLine="420" w:firstLineChars="200"/>
        <w:rPr>
          <w:rFonts w:hint="default" w:ascii="Arial" w:hAnsi="Arial" w:eastAsia="宋体" w:cs="Arial"/>
          <w:sz w:val="21"/>
          <w:szCs w:val="21"/>
        </w:rPr>
      </w:pPr>
      <w:r>
        <w:rPr>
          <w:rFonts w:hint="default" w:ascii="Arial" w:hAnsi="Arial" w:eastAsia="宋体" w:cs="Arial"/>
          <w:sz w:val="21"/>
          <w:szCs w:val="21"/>
        </w:rPr>
        <w:t>特此说明。</w:t>
      </w:r>
    </w:p>
    <w:p w14:paraId="3F6DA3C4">
      <w:pPr>
        <w:spacing w:line="360" w:lineRule="auto"/>
        <w:rPr>
          <w:rFonts w:hint="default" w:ascii="Arial" w:hAnsi="Arial" w:eastAsia="宋体" w:cs="Arial"/>
          <w:sz w:val="21"/>
          <w:szCs w:val="21"/>
        </w:rPr>
      </w:pPr>
    </w:p>
    <w:p w14:paraId="3076764C">
      <w:pPr>
        <w:spacing w:line="360" w:lineRule="auto"/>
        <w:ind w:firstLine="494"/>
        <w:rPr>
          <w:rFonts w:hint="default" w:ascii="Arial" w:hAnsi="Arial" w:eastAsia="宋体" w:cs="Arial"/>
          <w:sz w:val="21"/>
          <w:szCs w:val="21"/>
        </w:rPr>
      </w:pPr>
    </w:p>
    <w:p w14:paraId="71CFCF63">
      <w:pPr>
        <w:tabs>
          <w:tab w:val="left" w:pos="4860"/>
        </w:tabs>
        <w:spacing w:line="360" w:lineRule="auto"/>
        <w:ind w:right="1560" w:firstLine="420" w:firstLineChars="200"/>
        <w:jc w:val="center"/>
        <w:rPr>
          <w:rFonts w:hint="default" w:ascii="Arial" w:hAnsi="Arial" w:eastAsia="宋体" w:cs="Arial"/>
          <w:sz w:val="21"/>
          <w:szCs w:val="21"/>
        </w:rPr>
      </w:pPr>
      <w:r>
        <w:rPr>
          <w:rFonts w:hint="default" w:ascii="Arial" w:hAnsi="Arial" w:eastAsia="宋体" w:cs="Arial"/>
          <w:sz w:val="21"/>
          <w:szCs w:val="21"/>
          <w:lang w:val="en-US" w:eastAsia="zh-CN"/>
        </w:rPr>
        <w:t xml:space="preserve">                 </w:t>
      </w:r>
      <w:r>
        <w:rPr>
          <w:rFonts w:hint="default" w:ascii="Arial" w:hAnsi="Arial" w:eastAsia="宋体" w:cs="Arial"/>
          <w:sz w:val="21"/>
          <w:szCs w:val="21"/>
        </w:rPr>
        <w:t>单位名称（</w:t>
      </w:r>
      <w:r>
        <w:rPr>
          <w:rFonts w:hint="default" w:ascii="Arial" w:hAnsi="Arial" w:eastAsia="宋体" w:cs="Arial"/>
          <w:kern w:val="0"/>
          <w:sz w:val="21"/>
          <w:szCs w:val="21"/>
        </w:rPr>
        <w:t>电子签名</w:t>
      </w:r>
      <w:r>
        <w:rPr>
          <w:rFonts w:hint="default" w:ascii="Arial" w:hAnsi="Arial" w:eastAsia="宋体" w:cs="Arial"/>
          <w:sz w:val="21"/>
          <w:szCs w:val="21"/>
        </w:rPr>
        <w:t>）：</w:t>
      </w:r>
    </w:p>
    <w:p w14:paraId="56C04CE1">
      <w:pPr>
        <w:spacing w:line="360" w:lineRule="auto"/>
        <w:ind w:right="482" w:firstLine="3570" w:firstLineChars="1700"/>
        <w:rPr>
          <w:rFonts w:hint="default" w:ascii="Arial" w:hAnsi="Arial" w:eastAsia="宋体" w:cs="Arial"/>
          <w:sz w:val="21"/>
          <w:szCs w:val="21"/>
        </w:rPr>
      </w:pPr>
      <w:r>
        <w:rPr>
          <w:rFonts w:hint="default" w:ascii="Arial" w:hAnsi="Arial" w:eastAsia="宋体" w:cs="Arial"/>
          <w:sz w:val="21"/>
          <w:szCs w:val="21"/>
        </w:rPr>
        <w:t xml:space="preserve">  日  期：</w:t>
      </w:r>
    </w:p>
    <w:p w14:paraId="44F7F32C">
      <w:pPr>
        <w:spacing w:line="360" w:lineRule="auto"/>
        <w:ind w:right="482"/>
        <w:rPr>
          <w:rFonts w:hint="default" w:ascii="Arial" w:hAnsi="Arial" w:eastAsia="宋体" w:cs="Arial"/>
          <w:sz w:val="21"/>
          <w:szCs w:val="21"/>
        </w:rPr>
      </w:pPr>
    </w:p>
    <w:p w14:paraId="6DE8EEED">
      <w:pPr>
        <w:spacing w:line="360" w:lineRule="auto"/>
        <w:ind w:right="482"/>
        <w:rPr>
          <w:rFonts w:hint="default" w:ascii="Arial" w:hAnsi="Arial" w:eastAsia="宋体" w:cs="Arial"/>
          <w:sz w:val="21"/>
          <w:szCs w:val="21"/>
        </w:rPr>
      </w:pPr>
      <w:r>
        <w:rPr>
          <w:rFonts w:hint="default" w:ascii="Arial" w:hAnsi="Arial" w:eastAsia="宋体" w:cs="Arial"/>
          <w:b/>
          <w:bCs/>
          <w:sz w:val="21"/>
          <w:szCs w:val="21"/>
        </w:rPr>
        <w:t>附：</w:t>
      </w:r>
    </w:p>
    <w:p w14:paraId="6BA78AA9">
      <w:pPr>
        <w:spacing w:line="360" w:lineRule="auto"/>
        <w:rPr>
          <w:rFonts w:hint="default" w:ascii="Arial" w:hAnsi="Arial" w:eastAsia="宋体" w:cs="Arial"/>
          <w:bCs/>
          <w:sz w:val="21"/>
          <w:szCs w:val="21"/>
        </w:rPr>
      </w:pPr>
      <w:r>
        <w:rPr>
          <w:rFonts w:hint="default" w:ascii="Arial" w:hAnsi="Arial" w:eastAsia="宋体" w:cs="Arial"/>
          <w:sz w:val="21"/>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hint="default" w:ascii="Arial" w:hAnsi="Arial" w:eastAsia="宋体" w:cs="Arial"/>
          <w:sz w:val="21"/>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VM8VlzkCAAB+BAAADgAAAAAAAAABACAAAAAnAQAAZHJz&#10;L2Uyb0RvYy54bWxQSwUGAAAAAAYABgBZAQAA0gUAAAAA&#10;">
                <v:fill on="t" focussize="0,0"/>
                <v:stroke color="#000000" miterlimit="2" joinstyle="miter"/>
                <v:imagedata o:title=""/>
                <o:lock v:ext="edit" aspectratio="f"/>
              </v:rect>
            </w:pict>
          </mc:Fallback>
        </mc:AlternateContent>
      </w:r>
      <w:r>
        <w:rPr>
          <w:rFonts w:hint="default" w:ascii="Arial" w:hAnsi="Arial" w:eastAsia="宋体" w:cs="Arial"/>
          <w:sz w:val="21"/>
          <w:szCs w:val="21"/>
          <w:lang w:eastAsia="zh-CN"/>
        </w:rPr>
        <w:t>投标人</w:t>
      </w:r>
      <w:r>
        <w:rPr>
          <w:rFonts w:hint="default" w:ascii="Arial" w:hAnsi="Arial" w:eastAsia="宋体" w:cs="Arial"/>
          <w:sz w:val="21"/>
          <w:szCs w:val="21"/>
        </w:rPr>
        <w:t xml:space="preserve">法定名称章（印模）                </w:t>
      </w:r>
      <w:r>
        <w:rPr>
          <w:rFonts w:hint="default" w:ascii="Arial" w:hAnsi="Arial" w:eastAsia="宋体" w:cs="Arial"/>
          <w:sz w:val="21"/>
          <w:szCs w:val="21"/>
          <w:lang w:eastAsia="zh-CN"/>
        </w:rPr>
        <w:t>投标人</w:t>
      </w:r>
      <w:r>
        <w:rPr>
          <w:rFonts w:hint="default" w:ascii="Arial" w:hAnsi="Arial" w:eastAsia="宋体" w:cs="Arial"/>
          <w:sz w:val="21"/>
          <w:szCs w:val="21"/>
        </w:rPr>
        <w:t>“XX专用章”（印模）</w:t>
      </w:r>
    </w:p>
    <w:p w14:paraId="06CC1166">
      <w:pPr>
        <w:widowControl/>
        <w:spacing w:line="360" w:lineRule="auto"/>
        <w:ind w:firstLine="420" w:firstLineChars="200"/>
        <w:jc w:val="left"/>
        <w:rPr>
          <w:rFonts w:hint="eastAsia" w:ascii="宋体" w:hAnsi="宋体" w:eastAsia="宋体" w:cs="宋体"/>
          <w:kern w:val="0"/>
          <w:sz w:val="21"/>
          <w:szCs w:val="21"/>
        </w:rPr>
      </w:pPr>
    </w:p>
    <w:p w14:paraId="2FC9800D">
      <w:pPr>
        <w:snapToGrid w:val="0"/>
        <w:spacing w:line="360" w:lineRule="auto"/>
        <w:jc w:val="center"/>
        <w:rPr>
          <w:rFonts w:hint="eastAsia" w:ascii="宋体" w:hAnsi="宋体" w:eastAsia="宋体" w:cs="宋体"/>
          <w:b/>
          <w:sz w:val="21"/>
          <w:szCs w:val="21"/>
        </w:rPr>
      </w:pPr>
    </w:p>
    <w:p w14:paraId="29A0A0B9">
      <w:pPr>
        <w:widowControl/>
        <w:adjustRightInd/>
        <w:jc w:val="left"/>
        <w:rPr>
          <w:rFonts w:hint="eastAsia" w:ascii="宋体" w:hAnsi="宋体" w:eastAsia="宋体" w:cs="宋体"/>
          <w:b/>
          <w:sz w:val="21"/>
          <w:szCs w:val="21"/>
        </w:rPr>
      </w:pPr>
      <w:r>
        <w:rPr>
          <w:rFonts w:hint="eastAsia" w:ascii="宋体" w:hAnsi="宋体" w:eastAsia="宋体" w:cs="宋体"/>
          <w:b/>
          <w:sz w:val="21"/>
          <w:szCs w:val="21"/>
        </w:rPr>
        <w:br w:type="page"/>
      </w:r>
    </w:p>
    <w:p w14:paraId="7D55E657">
      <w:pPr>
        <w:autoSpaceDE w:val="0"/>
        <w:autoSpaceDN w:val="0"/>
        <w:rPr>
          <w:rFonts w:hint="eastAsia" w:ascii="宋体" w:hAnsi="宋体" w:eastAsia="宋体" w:cs="宋体"/>
          <w:b/>
          <w:bCs/>
          <w:sz w:val="28"/>
          <w:szCs w:val="28"/>
        </w:rPr>
      </w:pPr>
      <w:r>
        <w:rPr>
          <w:rFonts w:hint="eastAsia" w:ascii="宋体" w:hAnsi="宋体" w:eastAsia="宋体" w:cs="宋体"/>
          <w:b/>
          <w:spacing w:val="6"/>
          <w:sz w:val="28"/>
          <w:szCs w:val="28"/>
        </w:rPr>
        <w:t>附件5：</w:t>
      </w:r>
    </w:p>
    <w:p w14:paraId="562D30C8">
      <w:pPr>
        <w:spacing w:line="360" w:lineRule="auto"/>
        <w:jc w:val="center"/>
        <w:rPr>
          <w:rFonts w:hint="eastAsia" w:ascii="宋体" w:hAnsi="宋体" w:eastAsia="宋体" w:cs="宋体"/>
          <w:b/>
          <w:sz w:val="28"/>
          <w:szCs w:val="28"/>
        </w:rPr>
      </w:pPr>
    </w:p>
    <w:p w14:paraId="267F1117">
      <w:pPr>
        <w:adjustRightInd/>
        <w:spacing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rPr>
        <w:t>中小企业声明函（</w:t>
      </w:r>
      <w:r>
        <w:rPr>
          <w:rFonts w:hint="eastAsia" w:ascii="宋体" w:hAnsi="宋体" w:cs="宋体"/>
          <w:b/>
          <w:sz w:val="28"/>
          <w:szCs w:val="28"/>
          <w:lang w:val="en-US" w:eastAsia="zh-CN"/>
        </w:rPr>
        <w:t>服务</w:t>
      </w:r>
      <w:r>
        <w:rPr>
          <w:rFonts w:hint="eastAsia" w:ascii="宋体" w:hAnsi="宋体" w:eastAsia="宋体" w:cs="宋体"/>
          <w:b/>
          <w:sz w:val="28"/>
          <w:szCs w:val="28"/>
        </w:rPr>
        <w:t>）</w:t>
      </w:r>
    </w:p>
    <w:p w14:paraId="262BE733">
      <w:pPr>
        <w:spacing w:line="360" w:lineRule="auto"/>
        <w:ind w:firstLine="315" w:firstLineChars="150"/>
        <w:jc w:val="both"/>
        <w:rPr>
          <w:rFonts w:hint="default" w:ascii="Arial" w:hAnsi="Arial" w:eastAsia="宋体" w:cs="Arial"/>
          <w:sz w:val="21"/>
          <w:szCs w:val="21"/>
        </w:rPr>
      </w:pPr>
      <w:r>
        <w:rPr>
          <w:rFonts w:hint="default" w:ascii="Arial" w:hAnsi="Arial" w:eastAsia="宋体" w:cs="Arial"/>
          <w:sz w:val="21"/>
          <w:szCs w:val="21"/>
        </w:rPr>
        <w:t>本公司（联合体）郑重声明，根据《政府采购促进中小企业发展管理办法》（财库﹝2020﹞46 号）的规定，本公司（联合体）参加</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（单位名称）的</w:t>
      </w:r>
      <w:r>
        <w:rPr>
          <w:rFonts w:hint="default" w:ascii="Arial" w:hAnsi="Arial" w:eastAsia="宋体" w:cs="Arial"/>
          <w:kern w:val="0"/>
          <w:sz w:val="21"/>
          <w:szCs w:val="21"/>
          <w:u w:val="single"/>
          <w:lang w:val="zh-CN"/>
        </w:rPr>
        <w:t xml:space="preserve">             </w:t>
      </w:r>
      <w:r>
        <w:rPr>
          <w:rFonts w:hint="default" w:ascii="Arial" w:hAnsi="Arial" w:eastAsia="宋体" w:cs="Arial"/>
          <w:sz w:val="21"/>
          <w:szCs w:val="21"/>
        </w:rPr>
        <w:t>（项目名称）采购活动，服务全部由符合政策要求的中小企业承接。相关企业（含联合体中的中小企业、签订分包意向协议的中小企业）的具体情况如下：</w:t>
      </w:r>
    </w:p>
    <w:p w14:paraId="1A377D61">
      <w:pPr>
        <w:spacing w:line="360" w:lineRule="auto"/>
        <w:ind w:firstLine="420" w:firstLineChars="200"/>
        <w:jc w:val="both"/>
        <w:rPr>
          <w:rFonts w:hint="eastAsia" w:ascii="宋体" w:hAnsi="宋体" w:eastAsia="宋体" w:cs="宋体"/>
          <w:sz w:val="21"/>
          <w:szCs w:val="21"/>
        </w:rPr>
      </w:pPr>
      <w:r>
        <w:rPr>
          <w:rFonts w:hint="default" w:ascii="Arial" w:hAnsi="Arial" w:eastAsia="宋体" w:cs="Arial"/>
          <w:sz w:val="21"/>
          <w:szCs w:val="21"/>
          <w:u w:val="single"/>
          <w:lang w:val="en-US" w:eastAsia="zh-CN"/>
        </w:rPr>
        <w:t>精英运动员邀请服务</w:t>
      </w:r>
      <w:r>
        <w:rPr>
          <w:rFonts w:hint="default" w:ascii="Arial" w:hAnsi="Arial" w:eastAsia="宋体" w:cs="Arial"/>
          <w:sz w:val="21"/>
          <w:szCs w:val="21"/>
          <w:u w:val="single"/>
        </w:rPr>
        <w:t>（标的名称）</w:t>
      </w:r>
      <w:r>
        <w:rPr>
          <w:rFonts w:hint="eastAsia" w:ascii="Arial" w:hAnsi="Arial" w:eastAsia="宋体" w:cs="Arial"/>
          <w:sz w:val="21"/>
          <w:szCs w:val="21"/>
          <w:u w:val="single"/>
          <w:lang w:val="en-US" w:eastAsia="zh-CN"/>
        </w:rPr>
        <w:t xml:space="preserve"> </w:t>
      </w:r>
      <w:r>
        <w:rPr>
          <w:rFonts w:hint="default" w:ascii="Arial" w:hAnsi="Arial" w:eastAsia="宋体" w:cs="Arial"/>
          <w:sz w:val="21"/>
          <w:szCs w:val="21"/>
        </w:rPr>
        <w:t xml:space="preserve"> ，属于</w:t>
      </w:r>
      <w:r>
        <w:rPr>
          <w:rFonts w:hint="default" w:ascii="Arial" w:hAnsi="Arial" w:eastAsia="宋体" w:cs="Arial"/>
          <w:sz w:val="21"/>
          <w:szCs w:val="21"/>
          <w:u w:val="single"/>
          <w:lang w:val="en-US" w:eastAsia="zh-CN"/>
        </w:rPr>
        <w:t xml:space="preserve">  其他未列明行业</w:t>
      </w:r>
      <w:r>
        <w:rPr>
          <w:rFonts w:hint="default" w:ascii="Arial" w:hAnsi="Arial" w:eastAsia="宋体" w:cs="Arial"/>
          <w:sz w:val="21"/>
          <w:szCs w:val="21"/>
          <w:u w:val="single"/>
        </w:rPr>
        <w:t>（采购文件中明确的所属行业）</w:t>
      </w:r>
      <w:r>
        <w:rPr>
          <w:rFonts w:hint="default" w:ascii="Arial" w:hAnsi="Arial" w:eastAsia="宋体" w:cs="Arial"/>
          <w:sz w:val="21"/>
          <w:szCs w:val="21"/>
        </w:rPr>
        <w:t xml:space="preserve">行业 ；承接企业为 </w:t>
      </w:r>
      <w:r>
        <w:rPr>
          <w:rFonts w:hint="default" w:ascii="Arial" w:hAnsi="Arial" w:eastAsia="宋体" w:cs="Arial"/>
          <w:sz w:val="21"/>
          <w:szCs w:val="21"/>
          <w:u w:val="single"/>
          <w:lang w:val="en-US" w:eastAsia="zh-CN"/>
        </w:rPr>
        <w:t xml:space="preserve">        </w:t>
      </w:r>
      <w:r>
        <w:rPr>
          <w:rFonts w:hint="default" w:ascii="Arial" w:hAnsi="Arial" w:eastAsia="宋体" w:cs="Arial"/>
          <w:sz w:val="21"/>
          <w:szCs w:val="21"/>
          <w:u w:val="single"/>
        </w:rPr>
        <w:t>（企业名称）</w:t>
      </w:r>
      <w:r>
        <w:rPr>
          <w:rFonts w:hint="default" w:ascii="Arial" w:hAnsi="Arial" w:eastAsia="宋体" w:cs="Arial"/>
          <w:sz w:val="21"/>
          <w:szCs w:val="21"/>
        </w:rPr>
        <w:t xml:space="preserve"> ，从业人员</w:t>
      </w:r>
      <w:r>
        <w:rPr>
          <w:rFonts w:hint="default" w:ascii="Arial" w:hAnsi="Arial" w:eastAsia="宋体" w:cs="Arial"/>
          <w:sz w:val="21"/>
          <w:szCs w:val="21"/>
          <w:u w:val="single"/>
          <w:lang w:val="en-US" w:eastAsia="zh-CN"/>
        </w:rPr>
        <w:t xml:space="preserve">       </w:t>
      </w:r>
      <w:r>
        <w:rPr>
          <w:rFonts w:hint="default" w:ascii="Arial" w:hAnsi="Arial" w:eastAsia="宋体" w:cs="Arial"/>
          <w:sz w:val="21"/>
          <w:szCs w:val="21"/>
        </w:rPr>
        <w:t>人，营业收入为</w:t>
      </w:r>
      <w:r>
        <w:rPr>
          <w:rFonts w:hint="default" w:ascii="Arial" w:hAnsi="Arial" w:eastAsia="宋体" w:cs="Arial"/>
          <w:sz w:val="21"/>
          <w:szCs w:val="21"/>
          <w:u w:val="single"/>
          <w:lang w:val="en-US" w:eastAsia="zh-CN"/>
        </w:rPr>
        <w:t xml:space="preserve">        </w:t>
      </w:r>
      <w:r>
        <w:rPr>
          <w:rFonts w:hint="default" w:ascii="Arial" w:hAnsi="Arial" w:eastAsia="宋体" w:cs="Arial"/>
          <w:sz w:val="21"/>
          <w:szCs w:val="21"/>
        </w:rPr>
        <w:t>万元，资产总额为</w:t>
      </w:r>
      <w:r>
        <w:rPr>
          <w:rFonts w:hint="default" w:ascii="Arial" w:hAnsi="Arial" w:eastAsia="宋体" w:cs="Arial"/>
          <w:sz w:val="21"/>
          <w:szCs w:val="21"/>
          <w:u w:val="single"/>
          <w:lang w:val="en-US" w:eastAsia="zh-CN"/>
        </w:rPr>
        <w:t xml:space="preserve">      </w:t>
      </w:r>
      <w:r>
        <w:rPr>
          <w:rFonts w:hint="default" w:ascii="Arial" w:hAnsi="Arial" w:eastAsia="宋体" w:cs="Arial"/>
          <w:sz w:val="21"/>
          <w:szCs w:val="21"/>
        </w:rPr>
        <w:t>万元</w:t>
      </w:r>
      <w:r>
        <w:rPr>
          <w:rFonts w:hint="default" w:ascii="Arial" w:hAnsi="Arial" w:eastAsia="宋体" w:cs="Arial"/>
          <w:sz w:val="21"/>
          <w:szCs w:val="21"/>
          <w:lang w:eastAsia="zh-CN"/>
        </w:rPr>
        <w:t>，</w:t>
      </w:r>
      <w:r>
        <w:rPr>
          <w:rFonts w:hint="default" w:ascii="Arial" w:hAnsi="Arial" w:eastAsia="宋体" w:cs="Arial"/>
          <w:sz w:val="21"/>
          <w:szCs w:val="21"/>
        </w:rPr>
        <w:t>属于</w:t>
      </w:r>
      <w:r>
        <w:rPr>
          <w:rFonts w:hint="default" w:ascii="Arial" w:hAnsi="Arial" w:eastAsia="宋体" w:cs="Arial"/>
          <w:sz w:val="21"/>
          <w:szCs w:val="21"/>
          <w:u w:val="single"/>
        </w:rPr>
        <w:t xml:space="preserve"> </w:t>
      </w:r>
      <w:r>
        <w:rPr>
          <w:rFonts w:hint="default" w:ascii="Arial" w:hAnsi="Arial" w:eastAsia="宋体" w:cs="Arial"/>
          <w:sz w:val="21"/>
          <w:szCs w:val="21"/>
          <w:u w:val="single"/>
          <w:lang w:val="en-US" w:eastAsia="zh-CN"/>
        </w:rPr>
        <w:t xml:space="preserve">               </w:t>
      </w:r>
      <w:r>
        <w:rPr>
          <w:rFonts w:hint="default" w:ascii="Arial" w:hAnsi="Arial" w:eastAsia="宋体" w:cs="Arial"/>
          <w:sz w:val="21"/>
          <w:szCs w:val="21"/>
          <w:u w:val="single"/>
        </w:rPr>
        <w:t xml:space="preserve">（中型企业、小型企业、微型企业） </w:t>
      </w:r>
      <w:r>
        <w:rPr>
          <w:rFonts w:hint="default" w:ascii="Arial" w:hAnsi="Arial" w:eastAsia="宋体" w:cs="Arial"/>
          <w:sz w:val="21"/>
          <w:szCs w:val="21"/>
        </w:rPr>
        <w:t xml:space="preserve"> ；</w:t>
      </w:r>
    </w:p>
    <w:p w14:paraId="1D3A70A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p>
    <w:p w14:paraId="4AAAE0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1113E0D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59F56001">
      <w:pPr>
        <w:spacing w:line="360" w:lineRule="auto"/>
        <w:ind w:right="176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1A05C6AD">
      <w:pPr>
        <w:spacing w:line="360" w:lineRule="auto"/>
        <w:ind w:right="1760"/>
        <w:jc w:val="right"/>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名称（电子签名）：</w:t>
      </w:r>
    </w:p>
    <w:p w14:paraId="4CF2F5C8">
      <w:pPr>
        <w:spacing w:line="360" w:lineRule="auto"/>
        <w:ind w:right="1120" w:firstLine="5040" w:firstLineChars="2400"/>
        <w:rPr>
          <w:rFonts w:hint="eastAsia" w:ascii="宋体" w:hAnsi="宋体" w:eastAsia="宋体" w:cs="宋体"/>
          <w:sz w:val="21"/>
          <w:szCs w:val="21"/>
        </w:rPr>
      </w:pPr>
      <w:r>
        <w:rPr>
          <w:rFonts w:hint="eastAsia" w:ascii="宋体" w:hAnsi="宋体" w:eastAsia="宋体" w:cs="宋体"/>
          <w:sz w:val="21"/>
          <w:szCs w:val="21"/>
        </w:rPr>
        <w:t>日 期：</w:t>
      </w:r>
    </w:p>
    <w:p w14:paraId="535DE460">
      <w:pPr>
        <w:spacing w:line="360" w:lineRule="auto"/>
        <w:ind w:firstLine="309" w:firstLineChars="147"/>
        <w:jc w:val="left"/>
        <w:rPr>
          <w:rFonts w:hint="eastAsia" w:ascii="宋体" w:hAnsi="宋体" w:eastAsia="宋体" w:cs="宋体"/>
          <w:b/>
          <w:sz w:val="21"/>
          <w:szCs w:val="21"/>
        </w:rPr>
      </w:pPr>
      <w:r>
        <w:rPr>
          <w:rFonts w:hint="eastAsia" w:ascii="宋体" w:hAnsi="宋体" w:eastAsia="宋体" w:cs="宋体"/>
          <w:b/>
          <w:sz w:val="21"/>
          <w:szCs w:val="21"/>
        </w:rPr>
        <w:t>从业人员、营业收入、资产总额填报上一年度数据，无上一年度数据的新成立企业可不填报。</w:t>
      </w:r>
    </w:p>
    <w:p w14:paraId="31074E1D">
      <w:pPr>
        <w:spacing w:line="360" w:lineRule="auto"/>
        <w:ind w:right="420"/>
        <w:rPr>
          <w:rFonts w:hint="eastAsia" w:ascii="宋体" w:hAnsi="宋体" w:eastAsia="宋体" w:cs="宋体"/>
          <w:sz w:val="21"/>
          <w:szCs w:val="21"/>
        </w:rPr>
      </w:pPr>
    </w:p>
    <w:p w14:paraId="08F3A482">
      <w:pPr>
        <w:spacing w:line="360" w:lineRule="auto"/>
        <w:ind w:right="420"/>
        <w:rPr>
          <w:rFonts w:hint="eastAsia" w:ascii="宋体" w:hAnsi="宋体" w:eastAsia="宋体" w:cs="宋体"/>
          <w:sz w:val="21"/>
          <w:szCs w:val="21"/>
        </w:rPr>
      </w:pPr>
      <w:r>
        <w:rPr>
          <w:rFonts w:hint="eastAsia" w:ascii="宋体" w:hAnsi="宋体" w:eastAsia="宋体" w:cs="宋体"/>
          <w:sz w:val="21"/>
          <w:szCs w:val="21"/>
        </w:rPr>
        <w:t xml:space="preserve">   注：</w:t>
      </w:r>
    </w:p>
    <w:p w14:paraId="59EE38A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default" w:ascii="Arial" w:hAnsi="Arial" w:eastAsia="宋体" w:cs="Arial"/>
          <w:b/>
          <w:bCs/>
          <w:sz w:val="21"/>
          <w:szCs w:val="21"/>
        </w:rPr>
      </w:pPr>
      <w:r>
        <w:rPr>
          <w:rFonts w:hint="default" w:ascii="Arial" w:hAnsi="Arial" w:eastAsia="宋体" w:cs="Arial"/>
          <w:sz w:val="21"/>
          <w:szCs w:val="21"/>
        </w:rPr>
        <w:t>1、填写要求：①“标的名称”、“采购文件中明确的所属行业”依据</w:t>
      </w:r>
      <w:r>
        <w:rPr>
          <w:rFonts w:hint="default" w:ascii="Arial" w:hAnsi="Arial" w:cs="Arial"/>
          <w:sz w:val="21"/>
          <w:szCs w:val="21"/>
          <w:lang w:val="en-US" w:eastAsia="zh-CN"/>
        </w:rPr>
        <w:t>招标</w:t>
      </w:r>
      <w:r>
        <w:rPr>
          <w:rFonts w:hint="default" w:ascii="Arial" w:hAnsi="Arial" w:eastAsia="宋体" w:cs="Arial"/>
          <w:sz w:val="21"/>
          <w:szCs w:val="21"/>
        </w:rPr>
        <w:t>文件第</w:t>
      </w:r>
      <w:r>
        <w:rPr>
          <w:rFonts w:hint="default" w:ascii="Arial" w:hAnsi="Arial" w:cs="Arial"/>
          <w:sz w:val="21"/>
          <w:szCs w:val="21"/>
          <w:lang w:val="en-US" w:eastAsia="zh-CN"/>
        </w:rPr>
        <w:t>六章</w:t>
      </w:r>
      <w:r>
        <w:rPr>
          <w:rFonts w:hint="default" w:ascii="Arial" w:hAnsi="Arial" w:eastAsia="宋体" w:cs="Arial"/>
          <w:sz w:val="21"/>
          <w:szCs w:val="21"/>
          <w:lang w:eastAsia="zh-CN"/>
        </w:rPr>
        <w:t>投标人</w:t>
      </w:r>
      <w:r>
        <w:rPr>
          <w:rFonts w:hint="default" w:ascii="Arial" w:hAnsi="Arial" w:eastAsia="宋体" w:cs="Arial"/>
          <w:sz w:val="21"/>
          <w:szCs w:val="21"/>
        </w:rPr>
        <w:t>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default" w:ascii="Arial" w:hAnsi="Arial" w:eastAsia="宋体" w:cs="Arial"/>
          <w:b/>
          <w:bCs/>
          <w:sz w:val="21"/>
          <w:szCs w:val="21"/>
        </w:rPr>
        <w:t>④</w:t>
      </w:r>
      <w:r>
        <w:rPr>
          <w:rFonts w:hint="default" w:ascii="Arial" w:hAnsi="Arial" w:eastAsia="宋体" w:cs="Arial"/>
          <w:b/>
          <w:bCs/>
          <w:sz w:val="21"/>
          <w:szCs w:val="21"/>
          <w:lang w:eastAsia="zh-CN"/>
        </w:rPr>
        <w:t>投标人</w:t>
      </w:r>
      <w:r>
        <w:rPr>
          <w:rFonts w:hint="default" w:ascii="Arial" w:hAnsi="Arial" w:eastAsia="宋体" w:cs="Arial"/>
          <w:b/>
          <w:bCs/>
          <w:sz w:val="21"/>
          <w:szCs w:val="21"/>
        </w:rPr>
        <w:t>提供的《中小企业声明函》与实际情况不符的或者未按以上要求填写的，中小企业声明函无效。声明内容不实的，属于提供虚假材料谋取中标、成交的，依法承担法律责任。</w:t>
      </w:r>
    </w:p>
    <w:p w14:paraId="71CC6FF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default" w:ascii="Arial" w:hAnsi="Arial" w:eastAsia="宋体" w:cs="Arial"/>
          <w:sz w:val="21"/>
          <w:szCs w:val="21"/>
        </w:rPr>
      </w:pPr>
      <w:r>
        <w:rPr>
          <w:rFonts w:hint="default" w:ascii="Arial" w:hAnsi="Arial" w:eastAsia="宋体" w:cs="Arial"/>
          <w:sz w:val="21"/>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w:t>
      </w:r>
      <w:r>
        <w:rPr>
          <w:rFonts w:hint="default" w:ascii="Arial" w:hAnsi="Arial" w:eastAsia="宋体" w:cs="Arial"/>
          <w:sz w:val="21"/>
          <w:szCs w:val="21"/>
          <w:lang w:eastAsia="zh-CN"/>
        </w:rPr>
        <w:t>投标人</w:t>
      </w:r>
      <w:r>
        <w:rPr>
          <w:rFonts w:hint="default" w:ascii="Arial" w:hAnsi="Arial" w:eastAsia="宋体" w:cs="Arial"/>
          <w:sz w:val="21"/>
          <w:szCs w:val="21"/>
        </w:rPr>
        <w:t>提供由省级以上监狱管理局、戒毒管理局（含新疆生产建设兵团）出具的属于监狱企业证明文件的，视同为小型和微型企业。</w:t>
      </w:r>
    </w:p>
    <w:p w14:paraId="7FAA0BCD">
      <w:pPr>
        <w:spacing w:line="360" w:lineRule="auto"/>
        <w:rPr>
          <w:rFonts w:hint="eastAsia" w:ascii="宋体" w:hAnsi="宋体" w:eastAsia="宋体" w:cs="宋体"/>
          <w:b/>
          <w:sz w:val="21"/>
          <w:szCs w:val="21"/>
        </w:rPr>
      </w:pPr>
      <w:r>
        <w:rPr>
          <w:color w:val="000000"/>
        </w:rPr>
        <w:drawing>
          <wp:inline distT="0" distB="0" distL="114300" distR="114300">
            <wp:extent cx="8566150" cy="5840730"/>
            <wp:effectExtent l="9525" t="9525" r="1714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rot="-5400000">
                      <a:off x="0" y="0"/>
                      <a:ext cx="8566150" cy="5840730"/>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3876D09">
      <w:pPr>
        <w:spacing w:line="360" w:lineRule="auto"/>
        <w:ind w:firstLine="420" w:firstLineChars="200"/>
        <w:rPr>
          <w:rFonts w:hint="eastAsia" w:ascii="宋体" w:hAnsi="宋体" w:eastAsia="宋体" w:cs="宋体"/>
          <w:b/>
          <w:sz w:val="21"/>
          <w:szCs w:val="21"/>
        </w:rPr>
      </w:pPr>
    </w:p>
    <w:p w14:paraId="5A3189A2">
      <w:pPr>
        <w:rPr>
          <w:rFonts w:hint="default" w:ascii="Arial" w:hAnsi="Arial" w:cs="Arial"/>
          <w:color w:val="auto"/>
          <w:szCs w:val="21"/>
          <w:highlight w:val="none"/>
        </w:rPr>
      </w:pPr>
    </w:p>
    <w:sectPr>
      <w:headerReference r:id="rId6" w:type="first"/>
      <w:headerReference r:id="rId5" w:type="default"/>
      <w:footerReference r:id="rId7" w:type="default"/>
      <w:pgSz w:w="11906" w:h="16838"/>
      <w:pgMar w:top="1247" w:right="1247" w:bottom="1247" w:left="1474" w:header="624" w:footer="850" w:gutter="0"/>
      <w:pgBorders>
        <w:top w:val="none" w:sz="0" w:space="0"/>
        <w:left w:val="none" w:sz="0" w:space="0"/>
        <w:bottom w:val="none" w:sz="0" w:space="0"/>
        <w:right w:val="none" w:sz="0" w:space="0"/>
      </w:pgBorders>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serif">
    <w:altName w:val="苹方-简"/>
    <w:panose1 w:val="00000000000000000000"/>
    <w:charset w:val="00"/>
    <w:family w:val="auto"/>
    <w:pitch w:val="default"/>
    <w:sig w:usb0="00000000" w:usb1="00000000" w:usb2="00000000" w:usb3="00000000" w:csb0="00000000" w:csb1="00000000"/>
  </w:font>
  <w:font w:name="MS UI Gothic">
    <w:altName w:val="Hiragino Sans"/>
    <w:panose1 w:val="020B0600070205080204"/>
    <w:charset w:val="80"/>
    <w:family w:val="swiss"/>
    <w:pitch w:val="default"/>
    <w:sig w:usb0="00000000" w:usb1="00000000" w:usb2="08000012" w:usb3="00000000" w:csb0="4002009F" w:csb1="DFD70000"/>
  </w:font>
  <w:font w:name="??">
    <w:altName w:val="苹方-简"/>
    <w:panose1 w:val="00000000000000000000"/>
    <w:charset w:val="00"/>
    <w:family w:val="roman"/>
    <w:pitch w:val="default"/>
    <w:sig w:usb0="00000000" w:usb1="00000000" w:usb2="00000000" w:usb3="00000000" w:csb0="00000001" w:csb1="00000000"/>
  </w:font>
  <w:font w:name="华文中宋">
    <w:altName w:val="汉仪书宋二KW"/>
    <w:panose1 w:val="02010600040101010101"/>
    <w:charset w:val="86"/>
    <w:family w:val="auto"/>
    <w:pitch w:val="default"/>
    <w:sig w:usb0="00000000" w:usb1="00000000" w:usb2="00000000" w:usb3="00000000" w:csb0="0004009F" w:csb1="DFD70000"/>
  </w:font>
  <w:font w:name="Verdana">
    <w:panose1 w:val="020B0804030504040204"/>
    <w:charset w:val="00"/>
    <w:family w:val="swiss"/>
    <w:pitch w:val="default"/>
    <w:sig w:usb0="A10006FF" w:usb1="4000205B"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STHeiti">
    <w:panose1 w:val="02010600040101010101"/>
    <w:charset w:val="86"/>
    <w:family w:val="auto"/>
    <w:pitch w:val="default"/>
    <w:sig w:usb0="00000287" w:usb1="080F0000" w:usb2="00000000" w:usb3="00000000" w:csb0="0004009F" w:csb1="DFD70000"/>
  </w:font>
  <w:font w:name="Droid Sans Fallback">
    <w:altName w:val="苹方-简"/>
    <w:panose1 w:val="00000000000000000000"/>
    <w:charset w:val="00"/>
    <w:family w:val="swiss"/>
    <w:pitch w:val="default"/>
    <w:sig w:usb0="00000000" w:usb1="00000000" w:usb2="00000000"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F35C">
    <w:pPr>
      <w:pStyle w:val="30"/>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03B0">
    <w:pPr>
      <w:pStyle w:val="31"/>
      <w:jc w:val="left"/>
      <w:rPr>
        <w:rFonts w:cs="Calibri"/>
      </w:rPr>
    </w:pPr>
    <w:r>
      <w:rPr>
        <w:rFonts w:hint="eastAsia" w:cs="Calibri"/>
        <w:lang w:eastAsia="zh-CN"/>
      </w:rPr>
      <w:t>2024杭马赛事精英运动员邀请服务项目（第三次）</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93C2">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59428"/>
    <w:multiLevelType w:val="singleLevel"/>
    <w:tmpl w:val="EBA59428"/>
    <w:lvl w:ilvl="0" w:tentative="0">
      <w:start w:val="3"/>
      <w:numFmt w:val="chineseCounting"/>
      <w:suff w:val="nothing"/>
      <w:lvlText w:val="%1、"/>
      <w:lvlJc w:val="left"/>
      <w:rPr>
        <w:rFonts w:hint="eastAsia"/>
      </w:rPr>
    </w:lvl>
  </w:abstractNum>
  <w:abstractNum w:abstractNumId="1">
    <w:nsid w:val="F569C555"/>
    <w:multiLevelType w:val="singleLevel"/>
    <w:tmpl w:val="F569C555"/>
    <w:lvl w:ilvl="0" w:tentative="0">
      <w:start w:val="1"/>
      <w:numFmt w:val="decimal"/>
      <w:lvlText w:val="%1."/>
      <w:lvlJc w:val="left"/>
      <w:pPr>
        <w:ind w:left="425" w:hanging="425"/>
      </w:pPr>
      <w:rPr>
        <w:rFonts w:hint="default"/>
      </w:rPr>
    </w:lvl>
  </w:abstractNum>
  <w:abstractNum w:abstractNumId="2">
    <w:nsid w:val="0000000A"/>
    <w:multiLevelType w:val="multilevel"/>
    <w:tmpl w:val="0000000A"/>
    <w:lvl w:ilvl="0" w:tentative="0">
      <w:start w:val="1"/>
      <w:numFmt w:val="chineseCountingThousand"/>
      <w:lvlText w:val="%1"/>
      <w:lvlJc w:val="left"/>
      <w:pPr>
        <w:ind w:left="425" w:hanging="425"/>
      </w:pPr>
      <w:rPr>
        <w:rFonts w:hint="eastAsia"/>
      </w:rPr>
    </w:lvl>
    <w:lvl w:ilvl="1" w:tentative="0">
      <w:start w:val="1"/>
      <w:numFmt w:val="decimal"/>
      <w:isLgl/>
      <w:lvlText w:val="%2"/>
      <w:lvlJc w:val="left"/>
      <w:pPr>
        <w:ind w:left="0" w:firstLine="0"/>
      </w:pPr>
      <w:rPr>
        <w:rFonts w:hint="eastAsia"/>
      </w:rPr>
    </w:lvl>
    <w:lvl w:ilvl="2" w:tentative="0">
      <w:start w:val="1"/>
      <w:numFmt w:val="decimal"/>
      <w:isLgl/>
      <w:lvlText w:val="%2.%3"/>
      <w:lvlJc w:val="left"/>
      <w:pPr>
        <w:ind w:left="851" w:hanging="851"/>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pStyle w:val="16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8CC0758"/>
    <w:multiLevelType w:val="singleLevel"/>
    <w:tmpl w:val="08CC0758"/>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4">
    <w:nsid w:val="2B66F9B4"/>
    <w:multiLevelType w:val="singleLevel"/>
    <w:tmpl w:val="2B66F9B4"/>
    <w:lvl w:ilvl="0" w:tentative="0">
      <w:start w:val="1"/>
      <w:numFmt w:val="decimal"/>
      <w:lvlText w:val="%1."/>
      <w:lvlJc w:val="left"/>
      <w:pPr>
        <w:ind w:left="425" w:hanging="425"/>
      </w:pPr>
      <w:rPr>
        <w:rFonts w:hint="default"/>
      </w:rPr>
    </w:lvl>
  </w:abstractNum>
  <w:abstractNum w:abstractNumId="5">
    <w:nsid w:val="32DF502F"/>
    <w:multiLevelType w:val="singleLevel"/>
    <w:tmpl w:val="32DF502F"/>
    <w:lvl w:ilvl="0" w:tentative="0">
      <w:start w:val="8"/>
      <w:numFmt w:val="chineseCounting"/>
      <w:suff w:val="nothing"/>
      <w:lvlText w:val="%1、"/>
      <w:lvlJc w:val="left"/>
      <w:rPr>
        <w:rFonts w:hint="eastAsia"/>
      </w:rPr>
    </w:lvl>
  </w:abstractNum>
  <w:abstractNum w:abstractNumId="6">
    <w:nsid w:val="78F34ABC"/>
    <w:multiLevelType w:val="singleLevel"/>
    <w:tmpl w:val="78F34ABC"/>
    <w:lvl w:ilvl="0" w:tentative="0">
      <w:start w:val="3"/>
      <w:numFmt w:val="chineseCounting"/>
      <w:suff w:val="nothing"/>
      <w:lvlText w:val="（%1）"/>
      <w:lvlJc w:val="left"/>
      <w:rPr>
        <w:rFonts w:hint="eastAsia"/>
      </w:rPr>
    </w:lvl>
  </w:abstractNum>
  <w:abstractNum w:abstractNumId="7">
    <w:nsid w:val="7D1C1DF7"/>
    <w:multiLevelType w:val="singleLevel"/>
    <w:tmpl w:val="7D1C1DF7"/>
    <w:lvl w:ilvl="0" w:tentative="0">
      <w:start w:val="1"/>
      <w:numFmt w:val="decimal"/>
      <w:suff w:val="nothing"/>
      <w:lvlText w:val="%1、"/>
      <w:lvlJc w:val="left"/>
      <w:pPr>
        <w:ind w:left="1050" w:leftChars="0" w:firstLine="0" w:firstLineChars="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N2U0YzkyY2M0NzUzYzMwY2E4YWI4YjNjYmViYzY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5EF"/>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0F5AA2"/>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1760F"/>
    <w:rsid w:val="00120064"/>
    <w:rsid w:val="00120ECD"/>
    <w:rsid w:val="001221B8"/>
    <w:rsid w:val="001225BF"/>
    <w:rsid w:val="00124441"/>
    <w:rsid w:val="00124473"/>
    <w:rsid w:val="00124A73"/>
    <w:rsid w:val="001250C8"/>
    <w:rsid w:val="00125861"/>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35BD"/>
    <w:rsid w:val="00146EB9"/>
    <w:rsid w:val="00152261"/>
    <w:rsid w:val="0015275C"/>
    <w:rsid w:val="00153A84"/>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A64"/>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647D"/>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3B78"/>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BE6"/>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597"/>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569F"/>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0EC"/>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B70"/>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1E31"/>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26FB"/>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159"/>
    <w:rsid w:val="0082359E"/>
    <w:rsid w:val="00824427"/>
    <w:rsid w:val="008246F0"/>
    <w:rsid w:val="00824CCD"/>
    <w:rsid w:val="00825547"/>
    <w:rsid w:val="0082662F"/>
    <w:rsid w:val="008322BB"/>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0277"/>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6F8"/>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900"/>
    <w:rsid w:val="00941EFF"/>
    <w:rsid w:val="00942247"/>
    <w:rsid w:val="00943B31"/>
    <w:rsid w:val="00943CAA"/>
    <w:rsid w:val="009448C5"/>
    <w:rsid w:val="00944AC2"/>
    <w:rsid w:val="00945085"/>
    <w:rsid w:val="009463C9"/>
    <w:rsid w:val="009473A5"/>
    <w:rsid w:val="00950DEE"/>
    <w:rsid w:val="009512F7"/>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24EA"/>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3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180"/>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6F63"/>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03ED"/>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5F7"/>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57CD"/>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34D9"/>
    <w:rsid w:val="00C94258"/>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4BCE"/>
    <w:rsid w:val="00CC5EB7"/>
    <w:rsid w:val="00CC69D8"/>
    <w:rsid w:val="00CD4349"/>
    <w:rsid w:val="00CD48CC"/>
    <w:rsid w:val="00CD4AC4"/>
    <w:rsid w:val="00CD52C7"/>
    <w:rsid w:val="00CD65E1"/>
    <w:rsid w:val="00CE0F50"/>
    <w:rsid w:val="00CE22F4"/>
    <w:rsid w:val="00CE31C2"/>
    <w:rsid w:val="00CE4CCE"/>
    <w:rsid w:val="00CE5006"/>
    <w:rsid w:val="00CE5533"/>
    <w:rsid w:val="00CE7BBA"/>
    <w:rsid w:val="00CE7D55"/>
    <w:rsid w:val="00CF07F2"/>
    <w:rsid w:val="00CF0FFC"/>
    <w:rsid w:val="00CF1121"/>
    <w:rsid w:val="00CF15DF"/>
    <w:rsid w:val="00CF1B59"/>
    <w:rsid w:val="00CF1EA2"/>
    <w:rsid w:val="00CF23DA"/>
    <w:rsid w:val="00CF2E54"/>
    <w:rsid w:val="00CF39D9"/>
    <w:rsid w:val="00CF40FF"/>
    <w:rsid w:val="00CF4987"/>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1EDB"/>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4C0A"/>
    <w:rsid w:val="00EA6C4C"/>
    <w:rsid w:val="00EA7C52"/>
    <w:rsid w:val="00EB067C"/>
    <w:rsid w:val="00EB0DAF"/>
    <w:rsid w:val="00EB1FB9"/>
    <w:rsid w:val="00EB3328"/>
    <w:rsid w:val="00EB4110"/>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03A"/>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517"/>
    <w:rsid w:val="00F8666B"/>
    <w:rsid w:val="00F869D0"/>
    <w:rsid w:val="00F8713B"/>
    <w:rsid w:val="00F87946"/>
    <w:rsid w:val="00F879D3"/>
    <w:rsid w:val="00F87FB3"/>
    <w:rsid w:val="00F90053"/>
    <w:rsid w:val="00F902A3"/>
    <w:rsid w:val="00F903CE"/>
    <w:rsid w:val="00F90B88"/>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158D6"/>
    <w:rsid w:val="010333FC"/>
    <w:rsid w:val="01067D40"/>
    <w:rsid w:val="010B1E00"/>
    <w:rsid w:val="01105490"/>
    <w:rsid w:val="011149CC"/>
    <w:rsid w:val="01172A03"/>
    <w:rsid w:val="011B4138"/>
    <w:rsid w:val="01202E26"/>
    <w:rsid w:val="01284C10"/>
    <w:rsid w:val="012C4133"/>
    <w:rsid w:val="01320242"/>
    <w:rsid w:val="013B0D6C"/>
    <w:rsid w:val="01475460"/>
    <w:rsid w:val="014A102B"/>
    <w:rsid w:val="016C4AE4"/>
    <w:rsid w:val="01830503"/>
    <w:rsid w:val="018F090E"/>
    <w:rsid w:val="01A050EF"/>
    <w:rsid w:val="01A17BD5"/>
    <w:rsid w:val="01A56600"/>
    <w:rsid w:val="01AD05FA"/>
    <w:rsid w:val="01C4416C"/>
    <w:rsid w:val="01C56224"/>
    <w:rsid w:val="01D14E91"/>
    <w:rsid w:val="01D34B7C"/>
    <w:rsid w:val="01DD3C4D"/>
    <w:rsid w:val="01EB293D"/>
    <w:rsid w:val="01EB713C"/>
    <w:rsid w:val="01F302DA"/>
    <w:rsid w:val="01F519FD"/>
    <w:rsid w:val="02002EFB"/>
    <w:rsid w:val="020A688C"/>
    <w:rsid w:val="020B4E65"/>
    <w:rsid w:val="020F09CB"/>
    <w:rsid w:val="021E112E"/>
    <w:rsid w:val="02274A1F"/>
    <w:rsid w:val="022E26FA"/>
    <w:rsid w:val="023F0464"/>
    <w:rsid w:val="02436933"/>
    <w:rsid w:val="02460625"/>
    <w:rsid w:val="024F62BD"/>
    <w:rsid w:val="025B710B"/>
    <w:rsid w:val="026B691D"/>
    <w:rsid w:val="02743754"/>
    <w:rsid w:val="028A3101"/>
    <w:rsid w:val="02900DE1"/>
    <w:rsid w:val="02A91D81"/>
    <w:rsid w:val="02B40E52"/>
    <w:rsid w:val="02BE0DDE"/>
    <w:rsid w:val="02C1455B"/>
    <w:rsid w:val="02C40B77"/>
    <w:rsid w:val="02C80459"/>
    <w:rsid w:val="02CC7EE2"/>
    <w:rsid w:val="02D054C2"/>
    <w:rsid w:val="02D348A7"/>
    <w:rsid w:val="02F31172"/>
    <w:rsid w:val="02FF3254"/>
    <w:rsid w:val="031200CF"/>
    <w:rsid w:val="032248E4"/>
    <w:rsid w:val="032D32EC"/>
    <w:rsid w:val="032D650E"/>
    <w:rsid w:val="03373831"/>
    <w:rsid w:val="033A5B60"/>
    <w:rsid w:val="034864B8"/>
    <w:rsid w:val="034877EC"/>
    <w:rsid w:val="035717DD"/>
    <w:rsid w:val="0361265C"/>
    <w:rsid w:val="036E4623"/>
    <w:rsid w:val="037A0439"/>
    <w:rsid w:val="037B4D46"/>
    <w:rsid w:val="0385637C"/>
    <w:rsid w:val="039228A0"/>
    <w:rsid w:val="03936EA0"/>
    <w:rsid w:val="03BE360A"/>
    <w:rsid w:val="03C26A6F"/>
    <w:rsid w:val="03C55C09"/>
    <w:rsid w:val="03CA1FAF"/>
    <w:rsid w:val="03CE5F43"/>
    <w:rsid w:val="03D076C9"/>
    <w:rsid w:val="03D700AF"/>
    <w:rsid w:val="03D776FD"/>
    <w:rsid w:val="03E63A88"/>
    <w:rsid w:val="03E90E30"/>
    <w:rsid w:val="03F6143E"/>
    <w:rsid w:val="03FE341B"/>
    <w:rsid w:val="04012E6B"/>
    <w:rsid w:val="04073FBB"/>
    <w:rsid w:val="040D00EE"/>
    <w:rsid w:val="04152DE3"/>
    <w:rsid w:val="041F65F3"/>
    <w:rsid w:val="04223B99"/>
    <w:rsid w:val="04235BA2"/>
    <w:rsid w:val="04294F27"/>
    <w:rsid w:val="042A0994"/>
    <w:rsid w:val="0431202E"/>
    <w:rsid w:val="043400F8"/>
    <w:rsid w:val="04370900"/>
    <w:rsid w:val="04377778"/>
    <w:rsid w:val="043B10FF"/>
    <w:rsid w:val="04420BDB"/>
    <w:rsid w:val="04590C91"/>
    <w:rsid w:val="045A77D7"/>
    <w:rsid w:val="04656FC2"/>
    <w:rsid w:val="04695C6C"/>
    <w:rsid w:val="047215AD"/>
    <w:rsid w:val="0474042C"/>
    <w:rsid w:val="04803BCD"/>
    <w:rsid w:val="048902E0"/>
    <w:rsid w:val="048D2F30"/>
    <w:rsid w:val="048F2247"/>
    <w:rsid w:val="049110D1"/>
    <w:rsid w:val="04A325AA"/>
    <w:rsid w:val="04A96547"/>
    <w:rsid w:val="04AC792F"/>
    <w:rsid w:val="04B57AAA"/>
    <w:rsid w:val="04E1216E"/>
    <w:rsid w:val="04E36E64"/>
    <w:rsid w:val="04EB6681"/>
    <w:rsid w:val="04FB4C4C"/>
    <w:rsid w:val="04FE5A96"/>
    <w:rsid w:val="050136A9"/>
    <w:rsid w:val="05033EAD"/>
    <w:rsid w:val="05136980"/>
    <w:rsid w:val="052878D5"/>
    <w:rsid w:val="052A3577"/>
    <w:rsid w:val="052C3508"/>
    <w:rsid w:val="053134F6"/>
    <w:rsid w:val="053578FC"/>
    <w:rsid w:val="05390E36"/>
    <w:rsid w:val="0543026B"/>
    <w:rsid w:val="05506D12"/>
    <w:rsid w:val="05571F68"/>
    <w:rsid w:val="05591814"/>
    <w:rsid w:val="055F2BCB"/>
    <w:rsid w:val="0561453D"/>
    <w:rsid w:val="05654CDF"/>
    <w:rsid w:val="0572043A"/>
    <w:rsid w:val="05722100"/>
    <w:rsid w:val="05726DA2"/>
    <w:rsid w:val="057503F1"/>
    <w:rsid w:val="05791EDF"/>
    <w:rsid w:val="057F6697"/>
    <w:rsid w:val="0586007A"/>
    <w:rsid w:val="058E4A85"/>
    <w:rsid w:val="05931FF6"/>
    <w:rsid w:val="059D3E1F"/>
    <w:rsid w:val="05A53E06"/>
    <w:rsid w:val="05AF5900"/>
    <w:rsid w:val="05B937C3"/>
    <w:rsid w:val="05CD222A"/>
    <w:rsid w:val="05D4690D"/>
    <w:rsid w:val="05D943F6"/>
    <w:rsid w:val="05E740F0"/>
    <w:rsid w:val="05E868E3"/>
    <w:rsid w:val="05EF0F7B"/>
    <w:rsid w:val="05F21828"/>
    <w:rsid w:val="06216765"/>
    <w:rsid w:val="062214B6"/>
    <w:rsid w:val="062834FE"/>
    <w:rsid w:val="062B1784"/>
    <w:rsid w:val="0637218D"/>
    <w:rsid w:val="064236A6"/>
    <w:rsid w:val="06467696"/>
    <w:rsid w:val="064E5119"/>
    <w:rsid w:val="06594412"/>
    <w:rsid w:val="066A1827"/>
    <w:rsid w:val="0671705A"/>
    <w:rsid w:val="068648B3"/>
    <w:rsid w:val="06875B33"/>
    <w:rsid w:val="068A21CF"/>
    <w:rsid w:val="069079BD"/>
    <w:rsid w:val="06A21528"/>
    <w:rsid w:val="06AB71F5"/>
    <w:rsid w:val="06C47189"/>
    <w:rsid w:val="06C55DD4"/>
    <w:rsid w:val="06C929F2"/>
    <w:rsid w:val="06CA2883"/>
    <w:rsid w:val="06E22BCB"/>
    <w:rsid w:val="06F646D5"/>
    <w:rsid w:val="0700591F"/>
    <w:rsid w:val="07035F04"/>
    <w:rsid w:val="07097A22"/>
    <w:rsid w:val="07137BF8"/>
    <w:rsid w:val="071535E2"/>
    <w:rsid w:val="07155C37"/>
    <w:rsid w:val="07191D8C"/>
    <w:rsid w:val="07492625"/>
    <w:rsid w:val="075F5104"/>
    <w:rsid w:val="077C5CB6"/>
    <w:rsid w:val="07996868"/>
    <w:rsid w:val="07B17247"/>
    <w:rsid w:val="07B215C8"/>
    <w:rsid w:val="07BF4737"/>
    <w:rsid w:val="07C65695"/>
    <w:rsid w:val="07C733D5"/>
    <w:rsid w:val="07D07C8C"/>
    <w:rsid w:val="07D34AB1"/>
    <w:rsid w:val="07E07FF3"/>
    <w:rsid w:val="07E64C3E"/>
    <w:rsid w:val="07E85623"/>
    <w:rsid w:val="07ED0B0D"/>
    <w:rsid w:val="07FA6241"/>
    <w:rsid w:val="080E1D32"/>
    <w:rsid w:val="082D6E7B"/>
    <w:rsid w:val="082E7F97"/>
    <w:rsid w:val="082F0F7A"/>
    <w:rsid w:val="082F5BE9"/>
    <w:rsid w:val="08457656"/>
    <w:rsid w:val="085A5FF7"/>
    <w:rsid w:val="085B3B1D"/>
    <w:rsid w:val="08712429"/>
    <w:rsid w:val="08752E31"/>
    <w:rsid w:val="087D1D0C"/>
    <w:rsid w:val="08940DDD"/>
    <w:rsid w:val="08955281"/>
    <w:rsid w:val="08AA23AF"/>
    <w:rsid w:val="08AD7EA6"/>
    <w:rsid w:val="08AF0565"/>
    <w:rsid w:val="08BF2AE3"/>
    <w:rsid w:val="08C10896"/>
    <w:rsid w:val="08CE0793"/>
    <w:rsid w:val="08D00067"/>
    <w:rsid w:val="08D654FA"/>
    <w:rsid w:val="08DA520D"/>
    <w:rsid w:val="08E16179"/>
    <w:rsid w:val="08ED4434"/>
    <w:rsid w:val="09173EE8"/>
    <w:rsid w:val="09227D4F"/>
    <w:rsid w:val="09365AE0"/>
    <w:rsid w:val="094B5836"/>
    <w:rsid w:val="094F113E"/>
    <w:rsid w:val="096864F2"/>
    <w:rsid w:val="09695E13"/>
    <w:rsid w:val="096C57C4"/>
    <w:rsid w:val="099512B1"/>
    <w:rsid w:val="09A02008"/>
    <w:rsid w:val="09BA4874"/>
    <w:rsid w:val="09C14F2F"/>
    <w:rsid w:val="09C4456B"/>
    <w:rsid w:val="09C70DB9"/>
    <w:rsid w:val="09C91E7B"/>
    <w:rsid w:val="09CB63B9"/>
    <w:rsid w:val="09EE4145"/>
    <w:rsid w:val="0A0501E5"/>
    <w:rsid w:val="0A051A16"/>
    <w:rsid w:val="0A127739"/>
    <w:rsid w:val="0A142EB0"/>
    <w:rsid w:val="0A17759F"/>
    <w:rsid w:val="0A1A13CE"/>
    <w:rsid w:val="0A1A1CEC"/>
    <w:rsid w:val="0A214968"/>
    <w:rsid w:val="0A2E6EC1"/>
    <w:rsid w:val="0A3027C6"/>
    <w:rsid w:val="0A307BEE"/>
    <w:rsid w:val="0A346F4D"/>
    <w:rsid w:val="0A580297"/>
    <w:rsid w:val="0A8B768E"/>
    <w:rsid w:val="0A8F7604"/>
    <w:rsid w:val="0A9D21CB"/>
    <w:rsid w:val="0A9F64A0"/>
    <w:rsid w:val="0AA700D3"/>
    <w:rsid w:val="0AB37C41"/>
    <w:rsid w:val="0AB45FBF"/>
    <w:rsid w:val="0ABD3E95"/>
    <w:rsid w:val="0ABF65E6"/>
    <w:rsid w:val="0AC25FB1"/>
    <w:rsid w:val="0ACA7865"/>
    <w:rsid w:val="0AD12D29"/>
    <w:rsid w:val="0AD16319"/>
    <w:rsid w:val="0AD358FF"/>
    <w:rsid w:val="0AF659E5"/>
    <w:rsid w:val="0B005F1C"/>
    <w:rsid w:val="0B196B42"/>
    <w:rsid w:val="0B24469B"/>
    <w:rsid w:val="0B342CA7"/>
    <w:rsid w:val="0B442A49"/>
    <w:rsid w:val="0B8736B3"/>
    <w:rsid w:val="0B87641A"/>
    <w:rsid w:val="0B98636F"/>
    <w:rsid w:val="0B9F670C"/>
    <w:rsid w:val="0BA80F73"/>
    <w:rsid w:val="0BAB69EC"/>
    <w:rsid w:val="0BAD47B1"/>
    <w:rsid w:val="0BAE5C60"/>
    <w:rsid w:val="0BBD06F2"/>
    <w:rsid w:val="0BBF6171"/>
    <w:rsid w:val="0BC45746"/>
    <w:rsid w:val="0BCA2083"/>
    <w:rsid w:val="0BE93CC9"/>
    <w:rsid w:val="0BFD2321"/>
    <w:rsid w:val="0C057EC4"/>
    <w:rsid w:val="0C0655E2"/>
    <w:rsid w:val="0C1056C7"/>
    <w:rsid w:val="0C126BE9"/>
    <w:rsid w:val="0C142570"/>
    <w:rsid w:val="0C1D7290"/>
    <w:rsid w:val="0C2C3490"/>
    <w:rsid w:val="0C3C5A14"/>
    <w:rsid w:val="0C456B1E"/>
    <w:rsid w:val="0C5438B2"/>
    <w:rsid w:val="0C5E6CB7"/>
    <w:rsid w:val="0C615B6C"/>
    <w:rsid w:val="0C667148"/>
    <w:rsid w:val="0C6F7659"/>
    <w:rsid w:val="0C711B01"/>
    <w:rsid w:val="0C7D22B4"/>
    <w:rsid w:val="0C841729"/>
    <w:rsid w:val="0C8740ED"/>
    <w:rsid w:val="0C8D35F9"/>
    <w:rsid w:val="0C8E2713"/>
    <w:rsid w:val="0C994692"/>
    <w:rsid w:val="0CA57A5D"/>
    <w:rsid w:val="0CAC0BE7"/>
    <w:rsid w:val="0CCA1272"/>
    <w:rsid w:val="0CE41D44"/>
    <w:rsid w:val="0CE560AB"/>
    <w:rsid w:val="0CE72D90"/>
    <w:rsid w:val="0CF03CD8"/>
    <w:rsid w:val="0CF053EF"/>
    <w:rsid w:val="0CF33B10"/>
    <w:rsid w:val="0CFC488B"/>
    <w:rsid w:val="0CFD1AFF"/>
    <w:rsid w:val="0D0B3D64"/>
    <w:rsid w:val="0D0D1729"/>
    <w:rsid w:val="0D0D57A7"/>
    <w:rsid w:val="0D237E8D"/>
    <w:rsid w:val="0D262FFF"/>
    <w:rsid w:val="0D28386D"/>
    <w:rsid w:val="0D2B61B4"/>
    <w:rsid w:val="0D3D7858"/>
    <w:rsid w:val="0D411A5A"/>
    <w:rsid w:val="0D414A58"/>
    <w:rsid w:val="0D502BC3"/>
    <w:rsid w:val="0D570D57"/>
    <w:rsid w:val="0D5F5E5E"/>
    <w:rsid w:val="0D620BF7"/>
    <w:rsid w:val="0D67633F"/>
    <w:rsid w:val="0D796CE1"/>
    <w:rsid w:val="0D824245"/>
    <w:rsid w:val="0D9E5CD9"/>
    <w:rsid w:val="0DA87EAD"/>
    <w:rsid w:val="0DA96F3A"/>
    <w:rsid w:val="0DAF3242"/>
    <w:rsid w:val="0DBA2307"/>
    <w:rsid w:val="0DC51759"/>
    <w:rsid w:val="0DCB57A1"/>
    <w:rsid w:val="0DD76CA3"/>
    <w:rsid w:val="0DDC70A4"/>
    <w:rsid w:val="0DE73F56"/>
    <w:rsid w:val="0DE819AF"/>
    <w:rsid w:val="0DF26CD2"/>
    <w:rsid w:val="0DFA16E3"/>
    <w:rsid w:val="0E0802A4"/>
    <w:rsid w:val="0E100F06"/>
    <w:rsid w:val="0E456E02"/>
    <w:rsid w:val="0E4A5185"/>
    <w:rsid w:val="0E4B48E3"/>
    <w:rsid w:val="0E4C38E9"/>
    <w:rsid w:val="0E4C6055"/>
    <w:rsid w:val="0E6F56D0"/>
    <w:rsid w:val="0E8364B2"/>
    <w:rsid w:val="0E8813E4"/>
    <w:rsid w:val="0E8C4867"/>
    <w:rsid w:val="0E8F331F"/>
    <w:rsid w:val="0E9A3961"/>
    <w:rsid w:val="0EAF6971"/>
    <w:rsid w:val="0EB04B9D"/>
    <w:rsid w:val="0EB960C7"/>
    <w:rsid w:val="0EBD4D5A"/>
    <w:rsid w:val="0EC732F2"/>
    <w:rsid w:val="0ED63EFE"/>
    <w:rsid w:val="0EDF7256"/>
    <w:rsid w:val="0EF911E7"/>
    <w:rsid w:val="0F026AA1"/>
    <w:rsid w:val="0F0F7410"/>
    <w:rsid w:val="0F0F7765"/>
    <w:rsid w:val="0F133347"/>
    <w:rsid w:val="0F2273DF"/>
    <w:rsid w:val="0F234C69"/>
    <w:rsid w:val="0F262DE9"/>
    <w:rsid w:val="0F2E7896"/>
    <w:rsid w:val="0F34210E"/>
    <w:rsid w:val="0F3A43ED"/>
    <w:rsid w:val="0F5E2F43"/>
    <w:rsid w:val="0F757449"/>
    <w:rsid w:val="0F7B6171"/>
    <w:rsid w:val="0F8471EB"/>
    <w:rsid w:val="0F850446"/>
    <w:rsid w:val="0F953DB9"/>
    <w:rsid w:val="0F96368D"/>
    <w:rsid w:val="0FAD5016"/>
    <w:rsid w:val="0FB57FDC"/>
    <w:rsid w:val="0FE4089C"/>
    <w:rsid w:val="0FF17C42"/>
    <w:rsid w:val="0FFE370C"/>
    <w:rsid w:val="100B06F1"/>
    <w:rsid w:val="1021564D"/>
    <w:rsid w:val="10262047"/>
    <w:rsid w:val="102F6932"/>
    <w:rsid w:val="103D03A3"/>
    <w:rsid w:val="104A7255"/>
    <w:rsid w:val="104D42F7"/>
    <w:rsid w:val="104F10EA"/>
    <w:rsid w:val="10581217"/>
    <w:rsid w:val="105B68CD"/>
    <w:rsid w:val="106831D1"/>
    <w:rsid w:val="10693D85"/>
    <w:rsid w:val="106E765E"/>
    <w:rsid w:val="1070041D"/>
    <w:rsid w:val="10823C88"/>
    <w:rsid w:val="108A08F4"/>
    <w:rsid w:val="109A22B0"/>
    <w:rsid w:val="109D258D"/>
    <w:rsid w:val="10B23D35"/>
    <w:rsid w:val="10B262A5"/>
    <w:rsid w:val="10BC7AE9"/>
    <w:rsid w:val="10C952EB"/>
    <w:rsid w:val="10D329AE"/>
    <w:rsid w:val="10D4107A"/>
    <w:rsid w:val="10D80401"/>
    <w:rsid w:val="10E41A75"/>
    <w:rsid w:val="10E73934"/>
    <w:rsid w:val="110034B4"/>
    <w:rsid w:val="11007FF4"/>
    <w:rsid w:val="1109680C"/>
    <w:rsid w:val="11102757"/>
    <w:rsid w:val="111807FE"/>
    <w:rsid w:val="112B2F26"/>
    <w:rsid w:val="112C2229"/>
    <w:rsid w:val="112E6273"/>
    <w:rsid w:val="113C021F"/>
    <w:rsid w:val="114A2AFC"/>
    <w:rsid w:val="114E5A83"/>
    <w:rsid w:val="115320F9"/>
    <w:rsid w:val="1157279B"/>
    <w:rsid w:val="115D0781"/>
    <w:rsid w:val="116457F1"/>
    <w:rsid w:val="116C28F7"/>
    <w:rsid w:val="116E4419"/>
    <w:rsid w:val="11751DEC"/>
    <w:rsid w:val="118A0FD0"/>
    <w:rsid w:val="118C4243"/>
    <w:rsid w:val="11957C87"/>
    <w:rsid w:val="11A530A5"/>
    <w:rsid w:val="11AC0F46"/>
    <w:rsid w:val="11B1354B"/>
    <w:rsid w:val="11B234B8"/>
    <w:rsid w:val="11C51E64"/>
    <w:rsid w:val="11D13A86"/>
    <w:rsid w:val="11D2429C"/>
    <w:rsid w:val="11D30BC8"/>
    <w:rsid w:val="11D8016D"/>
    <w:rsid w:val="11E3705D"/>
    <w:rsid w:val="11E6643F"/>
    <w:rsid w:val="11F34DC7"/>
    <w:rsid w:val="11F56A43"/>
    <w:rsid w:val="11F90801"/>
    <w:rsid w:val="12021C1C"/>
    <w:rsid w:val="12045226"/>
    <w:rsid w:val="12072EA1"/>
    <w:rsid w:val="120C7C36"/>
    <w:rsid w:val="121D44A3"/>
    <w:rsid w:val="12292C22"/>
    <w:rsid w:val="123221B4"/>
    <w:rsid w:val="123D2632"/>
    <w:rsid w:val="123F000C"/>
    <w:rsid w:val="125E4936"/>
    <w:rsid w:val="126F53EC"/>
    <w:rsid w:val="127A7797"/>
    <w:rsid w:val="128D0D77"/>
    <w:rsid w:val="1293479D"/>
    <w:rsid w:val="129E4C7E"/>
    <w:rsid w:val="12B853B8"/>
    <w:rsid w:val="12CB10A8"/>
    <w:rsid w:val="12CF7DAD"/>
    <w:rsid w:val="12D63052"/>
    <w:rsid w:val="12EF2B31"/>
    <w:rsid w:val="12F842E1"/>
    <w:rsid w:val="13001549"/>
    <w:rsid w:val="130614F0"/>
    <w:rsid w:val="133252B7"/>
    <w:rsid w:val="13326D56"/>
    <w:rsid w:val="13390EFF"/>
    <w:rsid w:val="133E02C4"/>
    <w:rsid w:val="133E63D3"/>
    <w:rsid w:val="13477178"/>
    <w:rsid w:val="134C3473"/>
    <w:rsid w:val="135D2E40"/>
    <w:rsid w:val="136C7CDF"/>
    <w:rsid w:val="137141F5"/>
    <w:rsid w:val="1374328B"/>
    <w:rsid w:val="13746791"/>
    <w:rsid w:val="13814A37"/>
    <w:rsid w:val="1395421F"/>
    <w:rsid w:val="139B5716"/>
    <w:rsid w:val="139C6008"/>
    <w:rsid w:val="13BE71AD"/>
    <w:rsid w:val="13C97390"/>
    <w:rsid w:val="13D86969"/>
    <w:rsid w:val="13DD25D5"/>
    <w:rsid w:val="13F9663D"/>
    <w:rsid w:val="13FF3EF7"/>
    <w:rsid w:val="140048E0"/>
    <w:rsid w:val="14045069"/>
    <w:rsid w:val="14215C1B"/>
    <w:rsid w:val="14224C9E"/>
    <w:rsid w:val="142A25BE"/>
    <w:rsid w:val="143116BC"/>
    <w:rsid w:val="14467430"/>
    <w:rsid w:val="144C3EF7"/>
    <w:rsid w:val="14515DD5"/>
    <w:rsid w:val="1457788F"/>
    <w:rsid w:val="1469026D"/>
    <w:rsid w:val="147246C9"/>
    <w:rsid w:val="14905478"/>
    <w:rsid w:val="14937388"/>
    <w:rsid w:val="14952C31"/>
    <w:rsid w:val="14972381"/>
    <w:rsid w:val="14977C8B"/>
    <w:rsid w:val="149B5DB4"/>
    <w:rsid w:val="14B5213A"/>
    <w:rsid w:val="14B7292F"/>
    <w:rsid w:val="14C239F7"/>
    <w:rsid w:val="14CC1075"/>
    <w:rsid w:val="14CC50DC"/>
    <w:rsid w:val="14D138E7"/>
    <w:rsid w:val="14E629C1"/>
    <w:rsid w:val="14FB253E"/>
    <w:rsid w:val="150F3782"/>
    <w:rsid w:val="1510539C"/>
    <w:rsid w:val="15115A76"/>
    <w:rsid w:val="15181F67"/>
    <w:rsid w:val="152B1893"/>
    <w:rsid w:val="15363ED4"/>
    <w:rsid w:val="153876C0"/>
    <w:rsid w:val="15506206"/>
    <w:rsid w:val="1565225E"/>
    <w:rsid w:val="156A35F2"/>
    <w:rsid w:val="156F177E"/>
    <w:rsid w:val="15712BD2"/>
    <w:rsid w:val="15787893"/>
    <w:rsid w:val="158521DA"/>
    <w:rsid w:val="15904287"/>
    <w:rsid w:val="15AD0E2A"/>
    <w:rsid w:val="15AD2AAC"/>
    <w:rsid w:val="15B56C77"/>
    <w:rsid w:val="15B930E4"/>
    <w:rsid w:val="15C2342E"/>
    <w:rsid w:val="15C72640"/>
    <w:rsid w:val="15CF3E90"/>
    <w:rsid w:val="15D171CD"/>
    <w:rsid w:val="15D42FE9"/>
    <w:rsid w:val="15D867AD"/>
    <w:rsid w:val="15DB5B18"/>
    <w:rsid w:val="15E11B06"/>
    <w:rsid w:val="15E25F47"/>
    <w:rsid w:val="16023001"/>
    <w:rsid w:val="160A078B"/>
    <w:rsid w:val="160F708A"/>
    <w:rsid w:val="161C5DCD"/>
    <w:rsid w:val="1620483D"/>
    <w:rsid w:val="1635775C"/>
    <w:rsid w:val="16382E5C"/>
    <w:rsid w:val="164E62D7"/>
    <w:rsid w:val="165672E8"/>
    <w:rsid w:val="16571DC8"/>
    <w:rsid w:val="165764DA"/>
    <w:rsid w:val="165F1B53"/>
    <w:rsid w:val="16623045"/>
    <w:rsid w:val="16852804"/>
    <w:rsid w:val="168E3310"/>
    <w:rsid w:val="16946B78"/>
    <w:rsid w:val="16A0684C"/>
    <w:rsid w:val="16A46FFC"/>
    <w:rsid w:val="16A843D2"/>
    <w:rsid w:val="16AC024C"/>
    <w:rsid w:val="16AD7C3A"/>
    <w:rsid w:val="16BA5EB3"/>
    <w:rsid w:val="16CC457A"/>
    <w:rsid w:val="16D90A2F"/>
    <w:rsid w:val="16D974A6"/>
    <w:rsid w:val="16F41BE1"/>
    <w:rsid w:val="16F80790"/>
    <w:rsid w:val="17071125"/>
    <w:rsid w:val="17074F98"/>
    <w:rsid w:val="170874AB"/>
    <w:rsid w:val="171262B0"/>
    <w:rsid w:val="17171557"/>
    <w:rsid w:val="172A3EE6"/>
    <w:rsid w:val="172C17FA"/>
    <w:rsid w:val="173348D1"/>
    <w:rsid w:val="173E1CE0"/>
    <w:rsid w:val="173F410D"/>
    <w:rsid w:val="17481711"/>
    <w:rsid w:val="17547691"/>
    <w:rsid w:val="17553FEC"/>
    <w:rsid w:val="176A5B2B"/>
    <w:rsid w:val="176F7BC6"/>
    <w:rsid w:val="1775376D"/>
    <w:rsid w:val="177B3894"/>
    <w:rsid w:val="17840B99"/>
    <w:rsid w:val="17A80538"/>
    <w:rsid w:val="17A821AF"/>
    <w:rsid w:val="17A944F0"/>
    <w:rsid w:val="17AD1493"/>
    <w:rsid w:val="17B86FE8"/>
    <w:rsid w:val="17B93A59"/>
    <w:rsid w:val="17BE27BF"/>
    <w:rsid w:val="17C16EDC"/>
    <w:rsid w:val="17C34B7C"/>
    <w:rsid w:val="17C848D8"/>
    <w:rsid w:val="17D22E69"/>
    <w:rsid w:val="17E01981"/>
    <w:rsid w:val="17E256C1"/>
    <w:rsid w:val="17F53E8D"/>
    <w:rsid w:val="17FE51B6"/>
    <w:rsid w:val="18026A60"/>
    <w:rsid w:val="180D0899"/>
    <w:rsid w:val="18106027"/>
    <w:rsid w:val="18147845"/>
    <w:rsid w:val="18157900"/>
    <w:rsid w:val="18194C04"/>
    <w:rsid w:val="18203C23"/>
    <w:rsid w:val="182F6B5E"/>
    <w:rsid w:val="18561055"/>
    <w:rsid w:val="185E45EF"/>
    <w:rsid w:val="186569E9"/>
    <w:rsid w:val="186758E2"/>
    <w:rsid w:val="187163F7"/>
    <w:rsid w:val="1876405C"/>
    <w:rsid w:val="18784278"/>
    <w:rsid w:val="1878685E"/>
    <w:rsid w:val="188E4A2A"/>
    <w:rsid w:val="18977817"/>
    <w:rsid w:val="18D07C10"/>
    <w:rsid w:val="18D42709"/>
    <w:rsid w:val="18E15979"/>
    <w:rsid w:val="18E26F66"/>
    <w:rsid w:val="18F03134"/>
    <w:rsid w:val="18F7519C"/>
    <w:rsid w:val="18FE29CF"/>
    <w:rsid w:val="1900457B"/>
    <w:rsid w:val="190125F6"/>
    <w:rsid w:val="190B7FE2"/>
    <w:rsid w:val="19135E73"/>
    <w:rsid w:val="19263EDD"/>
    <w:rsid w:val="19393A07"/>
    <w:rsid w:val="19597C05"/>
    <w:rsid w:val="195D4815"/>
    <w:rsid w:val="195D6994"/>
    <w:rsid w:val="198033E4"/>
    <w:rsid w:val="1993540E"/>
    <w:rsid w:val="19962C07"/>
    <w:rsid w:val="19996254"/>
    <w:rsid w:val="19B968F6"/>
    <w:rsid w:val="19BC6119"/>
    <w:rsid w:val="19C808E7"/>
    <w:rsid w:val="19D159ED"/>
    <w:rsid w:val="19D1769E"/>
    <w:rsid w:val="19D66DE0"/>
    <w:rsid w:val="19FA3DFD"/>
    <w:rsid w:val="1A0D792B"/>
    <w:rsid w:val="1A136006"/>
    <w:rsid w:val="1A146F57"/>
    <w:rsid w:val="1A153A02"/>
    <w:rsid w:val="1A1B4F94"/>
    <w:rsid w:val="1A2226ED"/>
    <w:rsid w:val="1A580458"/>
    <w:rsid w:val="1A6151A8"/>
    <w:rsid w:val="1A636177"/>
    <w:rsid w:val="1A6D5E51"/>
    <w:rsid w:val="1A6E24B4"/>
    <w:rsid w:val="1A710DCD"/>
    <w:rsid w:val="1A77117A"/>
    <w:rsid w:val="1A7A1124"/>
    <w:rsid w:val="1A8121CE"/>
    <w:rsid w:val="1A9539FE"/>
    <w:rsid w:val="1A957468"/>
    <w:rsid w:val="1A964EAC"/>
    <w:rsid w:val="1A9A3BD5"/>
    <w:rsid w:val="1AB03D58"/>
    <w:rsid w:val="1AB05F4B"/>
    <w:rsid w:val="1AC1498A"/>
    <w:rsid w:val="1AC90DBB"/>
    <w:rsid w:val="1ACE4623"/>
    <w:rsid w:val="1ADA6B24"/>
    <w:rsid w:val="1AE23C2A"/>
    <w:rsid w:val="1AF1025D"/>
    <w:rsid w:val="1AF5570C"/>
    <w:rsid w:val="1AFE6CB6"/>
    <w:rsid w:val="1B053F07"/>
    <w:rsid w:val="1B083643"/>
    <w:rsid w:val="1B0D5454"/>
    <w:rsid w:val="1B154000"/>
    <w:rsid w:val="1B1F59B3"/>
    <w:rsid w:val="1B255282"/>
    <w:rsid w:val="1B26793A"/>
    <w:rsid w:val="1B27238F"/>
    <w:rsid w:val="1B2D504E"/>
    <w:rsid w:val="1B310BE3"/>
    <w:rsid w:val="1B4005F0"/>
    <w:rsid w:val="1B407593"/>
    <w:rsid w:val="1B440441"/>
    <w:rsid w:val="1B4A1EB8"/>
    <w:rsid w:val="1B542D7A"/>
    <w:rsid w:val="1B721A28"/>
    <w:rsid w:val="1B753A98"/>
    <w:rsid w:val="1B795803"/>
    <w:rsid w:val="1B7A51FD"/>
    <w:rsid w:val="1B7C544C"/>
    <w:rsid w:val="1B7E5854"/>
    <w:rsid w:val="1B7F1479"/>
    <w:rsid w:val="1B927AE6"/>
    <w:rsid w:val="1B970EB9"/>
    <w:rsid w:val="1B9A4616"/>
    <w:rsid w:val="1BA57132"/>
    <w:rsid w:val="1BAD7C51"/>
    <w:rsid w:val="1BB324ED"/>
    <w:rsid w:val="1BB32D97"/>
    <w:rsid w:val="1BD150E2"/>
    <w:rsid w:val="1BEA5284"/>
    <w:rsid w:val="1C014F51"/>
    <w:rsid w:val="1C042AFF"/>
    <w:rsid w:val="1C050B25"/>
    <w:rsid w:val="1C054074"/>
    <w:rsid w:val="1C1C09CD"/>
    <w:rsid w:val="1C275D99"/>
    <w:rsid w:val="1C2E35CB"/>
    <w:rsid w:val="1C362480"/>
    <w:rsid w:val="1C380FDF"/>
    <w:rsid w:val="1C387FA6"/>
    <w:rsid w:val="1C3B2ECC"/>
    <w:rsid w:val="1C495590"/>
    <w:rsid w:val="1C5116BF"/>
    <w:rsid w:val="1C587F3A"/>
    <w:rsid w:val="1C77B993"/>
    <w:rsid w:val="1C7F5BD5"/>
    <w:rsid w:val="1C8503FE"/>
    <w:rsid w:val="1C8F0788"/>
    <w:rsid w:val="1C9D605B"/>
    <w:rsid w:val="1CA14515"/>
    <w:rsid w:val="1CAD39BF"/>
    <w:rsid w:val="1CAE5734"/>
    <w:rsid w:val="1CB11B06"/>
    <w:rsid w:val="1CB258D2"/>
    <w:rsid w:val="1CB308F2"/>
    <w:rsid w:val="1CB47B1D"/>
    <w:rsid w:val="1CC46EF0"/>
    <w:rsid w:val="1CC528A0"/>
    <w:rsid w:val="1CC7757C"/>
    <w:rsid w:val="1CD04B5A"/>
    <w:rsid w:val="1CD259AE"/>
    <w:rsid w:val="1CE07750"/>
    <w:rsid w:val="1CEC0633"/>
    <w:rsid w:val="1CF66BD5"/>
    <w:rsid w:val="1D01483C"/>
    <w:rsid w:val="1D0461C1"/>
    <w:rsid w:val="1D053310"/>
    <w:rsid w:val="1D0534EE"/>
    <w:rsid w:val="1D061E52"/>
    <w:rsid w:val="1D0B525D"/>
    <w:rsid w:val="1D3268D9"/>
    <w:rsid w:val="1D374689"/>
    <w:rsid w:val="1D3A6F53"/>
    <w:rsid w:val="1D412E8A"/>
    <w:rsid w:val="1D5232E9"/>
    <w:rsid w:val="1D556181"/>
    <w:rsid w:val="1D57257C"/>
    <w:rsid w:val="1D5B22CB"/>
    <w:rsid w:val="1D5C04CB"/>
    <w:rsid w:val="1D6342C6"/>
    <w:rsid w:val="1D894C04"/>
    <w:rsid w:val="1D8F6D27"/>
    <w:rsid w:val="1D941C5D"/>
    <w:rsid w:val="1D954F84"/>
    <w:rsid w:val="1D9757B8"/>
    <w:rsid w:val="1DA17DCD"/>
    <w:rsid w:val="1DAF4F8D"/>
    <w:rsid w:val="1DD12460"/>
    <w:rsid w:val="1DDC2BB3"/>
    <w:rsid w:val="1DE212E7"/>
    <w:rsid w:val="1DF75C3F"/>
    <w:rsid w:val="1DF92B94"/>
    <w:rsid w:val="1E02294C"/>
    <w:rsid w:val="1E1620A7"/>
    <w:rsid w:val="1E195247"/>
    <w:rsid w:val="1E200A3C"/>
    <w:rsid w:val="1E396257"/>
    <w:rsid w:val="1E3A509A"/>
    <w:rsid w:val="1E4A3FC0"/>
    <w:rsid w:val="1E5176C8"/>
    <w:rsid w:val="1E544E3F"/>
    <w:rsid w:val="1E631967"/>
    <w:rsid w:val="1E823497"/>
    <w:rsid w:val="1E856D0F"/>
    <w:rsid w:val="1E88309D"/>
    <w:rsid w:val="1E8B5750"/>
    <w:rsid w:val="1E937715"/>
    <w:rsid w:val="1E940E74"/>
    <w:rsid w:val="1E9E3A8C"/>
    <w:rsid w:val="1EA73DB5"/>
    <w:rsid w:val="1EBA7DCC"/>
    <w:rsid w:val="1EBD007C"/>
    <w:rsid w:val="1ECC66C7"/>
    <w:rsid w:val="1ED57074"/>
    <w:rsid w:val="1EDD4E34"/>
    <w:rsid w:val="1EDF4DEE"/>
    <w:rsid w:val="1EE6108C"/>
    <w:rsid w:val="1EEA2AA6"/>
    <w:rsid w:val="1EF220FA"/>
    <w:rsid w:val="1EF4791B"/>
    <w:rsid w:val="1F016CBC"/>
    <w:rsid w:val="1F033337"/>
    <w:rsid w:val="1F071EB1"/>
    <w:rsid w:val="1F104103"/>
    <w:rsid w:val="1F1A1EB5"/>
    <w:rsid w:val="1F391B33"/>
    <w:rsid w:val="1F3D1D1E"/>
    <w:rsid w:val="1F3F789D"/>
    <w:rsid w:val="1F464788"/>
    <w:rsid w:val="1F4E6A02"/>
    <w:rsid w:val="1F50628B"/>
    <w:rsid w:val="1F5129C8"/>
    <w:rsid w:val="1F58560F"/>
    <w:rsid w:val="1F6F7384"/>
    <w:rsid w:val="1F824B1E"/>
    <w:rsid w:val="1F871298"/>
    <w:rsid w:val="1F903C55"/>
    <w:rsid w:val="1F967221"/>
    <w:rsid w:val="1FA4037A"/>
    <w:rsid w:val="1FAB6CE1"/>
    <w:rsid w:val="1FC3227C"/>
    <w:rsid w:val="1FC44DDD"/>
    <w:rsid w:val="1FD05BFC"/>
    <w:rsid w:val="1FED72F9"/>
    <w:rsid w:val="1FF93EF0"/>
    <w:rsid w:val="20093EA5"/>
    <w:rsid w:val="200E3248"/>
    <w:rsid w:val="201A1A93"/>
    <w:rsid w:val="20262B91"/>
    <w:rsid w:val="202C16A3"/>
    <w:rsid w:val="20312048"/>
    <w:rsid w:val="20575085"/>
    <w:rsid w:val="205D622D"/>
    <w:rsid w:val="205E5618"/>
    <w:rsid w:val="207429A7"/>
    <w:rsid w:val="20796DDF"/>
    <w:rsid w:val="208450AB"/>
    <w:rsid w:val="208F5B0E"/>
    <w:rsid w:val="20937751"/>
    <w:rsid w:val="20A13F21"/>
    <w:rsid w:val="20B02D5E"/>
    <w:rsid w:val="20B41BC5"/>
    <w:rsid w:val="20BE0CE9"/>
    <w:rsid w:val="20C149B2"/>
    <w:rsid w:val="20C52024"/>
    <w:rsid w:val="20D0201E"/>
    <w:rsid w:val="20D6449A"/>
    <w:rsid w:val="20E50D7C"/>
    <w:rsid w:val="20E94C9F"/>
    <w:rsid w:val="20F70701"/>
    <w:rsid w:val="20FB30FC"/>
    <w:rsid w:val="210011A1"/>
    <w:rsid w:val="21142C35"/>
    <w:rsid w:val="21313146"/>
    <w:rsid w:val="213637FC"/>
    <w:rsid w:val="213A7D96"/>
    <w:rsid w:val="21411E77"/>
    <w:rsid w:val="214C7E65"/>
    <w:rsid w:val="2157380B"/>
    <w:rsid w:val="21701F90"/>
    <w:rsid w:val="218B501C"/>
    <w:rsid w:val="219332B8"/>
    <w:rsid w:val="21995707"/>
    <w:rsid w:val="21BF6B6D"/>
    <w:rsid w:val="21E732DA"/>
    <w:rsid w:val="21FA0AD6"/>
    <w:rsid w:val="21FB08B9"/>
    <w:rsid w:val="21FE02AF"/>
    <w:rsid w:val="220439DC"/>
    <w:rsid w:val="22054447"/>
    <w:rsid w:val="22384F7A"/>
    <w:rsid w:val="223F69EE"/>
    <w:rsid w:val="22560AEF"/>
    <w:rsid w:val="22640084"/>
    <w:rsid w:val="22675F47"/>
    <w:rsid w:val="226A2E83"/>
    <w:rsid w:val="228E704D"/>
    <w:rsid w:val="229B128E"/>
    <w:rsid w:val="229B3BCD"/>
    <w:rsid w:val="22D26EBB"/>
    <w:rsid w:val="22DB5B2F"/>
    <w:rsid w:val="22DD45F9"/>
    <w:rsid w:val="22EA608B"/>
    <w:rsid w:val="22EE5862"/>
    <w:rsid w:val="22F675AD"/>
    <w:rsid w:val="230F7587"/>
    <w:rsid w:val="23243747"/>
    <w:rsid w:val="233F60BE"/>
    <w:rsid w:val="23456FE4"/>
    <w:rsid w:val="234D067A"/>
    <w:rsid w:val="23507F83"/>
    <w:rsid w:val="2361427C"/>
    <w:rsid w:val="236773C3"/>
    <w:rsid w:val="23682531"/>
    <w:rsid w:val="236A7AA8"/>
    <w:rsid w:val="2372299A"/>
    <w:rsid w:val="237A31D2"/>
    <w:rsid w:val="23845C8B"/>
    <w:rsid w:val="23A87FFA"/>
    <w:rsid w:val="23B65333"/>
    <w:rsid w:val="23BA7AFC"/>
    <w:rsid w:val="23C12F77"/>
    <w:rsid w:val="23C6233B"/>
    <w:rsid w:val="23C91292"/>
    <w:rsid w:val="23CF251F"/>
    <w:rsid w:val="23F96D2B"/>
    <w:rsid w:val="23FA7574"/>
    <w:rsid w:val="24024B80"/>
    <w:rsid w:val="240B2444"/>
    <w:rsid w:val="240E7215"/>
    <w:rsid w:val="240F2F5A"/>
    <w:rsid w:val="24135E5A"/>
    <w:rsid w:val="241C75F2"/>
    <w:rsid w:val="2424381A"/>
    <w:rsid w:val="242A0B1C"/>
    <w:rsid w:val="242F577E"/>
    <w:rsid w:val="243A6885"/>
    <w:rsid w:val="244B0A92"/>
    <w:rsid w:val="244E7B19"/>
    <w:rsid w:val="246350EA"/>
    <w:rsid w:val="246B5AE6"/>
    <w:rsid w:val="246F6B16"/>
    <w:rsid w:val="24847412"/>
    <w:rsid w:val="248A0A7D"/>
    <w:rsid w:val="248F4E23"/>
    <w:rsid w:val="24A501A2"/>
    <w:rsid w:val="24C653B0"/>
    <w:rsid w:val="24CC3981"/>
    <w:rsid w:val="24D441AF"/>
    <w:rsid w:val="24D63C77"/>
    <w:rsid w:val="24E123C8"/>
    <w:rsid w:val="24E2375F"/>
    <w:rsid w:val="24EA0CD3"/>
    <w:rsid w:val="24EA2F01"/>
    <w:rsid w:val="24F400E9"/>
    <w:rsid w:val="250835EC"/>
    <w:rsid w:val="25100BB9"/>
    <w:rsid w:val="25181C74"/>
    <w:rsid w:val="251A78A7"/>
    <w:rsid w:val="25256100"/>
    <w:rsid w:val="252A3C98"/>
    <w:rsid w:val="25453A28"/>
    <w:rsid w:val="25481F2D"/>
    <w:rsid w:val="25494532"/>
    <w:rsid w:val="25494FD2"/>
    <w:rsid w:val="254A53D0"/>
    <w:rsid w:val="25564567"/>
    <w:rsid w:val="256040C9"/>
    <w:rsid w:val="256D71DE"/>
    <w:rsid w:val="2579364C"/>
    <w:rsid w:val="25837F82"/>
    <w:rsid w:val="25910727"/>
    <w:rsid w:val="25D53AE5"/>
    <w:rsid w:val="25D80246"/>
    <w:rsid w:val="25DF5936"/>
    <w:rsid w:val="25E25090"/>
    <w:rsid w:val="25EB6089"/>
    <w:rsid w:val="260D24A3"/>
    <w:rsid w:val="260E7FC9"/>
    <w:rsid w:val="26335CAC"/>
    <w:rsid w:val="263527CB"/>
    <w:rsid w:val="263F0D86"/>
    <w:rsid w:val="26511E80"/>
    <w:rsid w:val="266F559B"/>
    <w:rsid w:val="26720558"/>
    <w:rsid w:val="26724B17"/>
    <w:rsid w:val="268B51EA"/>
    <w:rsid w:val="269A69CE"/>
    <w:rsid w:val="26A01D9A"/>
    <w:rsid w:val="26A54F0B"/>
    <w:rsid w:val="26A83F7A"/>
    <w:rsid w:val="26B674D1"/>
    <w:rsid w:val="26B84693"/>
    <w:rsid w:val="26D21480"/>
    <w:rsid w:val="272339C1"/>
    <w:rsid w:val="272C012E"/>
    <w:rsid w:val="27380861"/>
    <w:rsid w:val="273A7B11"/>
    <w:rsid w:val="27423697"/>
    <w:rsid w:val="274844D7"/>
    <w:rsid w:val="2749750B"/>
    <w:rsid w:val="274C0DA9"/>
    <w:rsid w:val="274F43F6"/>
    <w:rsid w:val="27602AA7"/>
    <w:rsid w:val="277346FC"/>
    <w:rsid w:val="27766DC4"/>
    <w:rsid w:val="27894817"/>
    <w:rsid w:val="27931132"/>
    <w:rsid w:val="2793600A"/>
    <w:rsid w:val="27952DA9"/>
    <w:rsid w:val="279655F4"/>
    <w:rsid w:val="2796743C"/>
    <w:rsid w:val="279F712B"/>
    <w:rsid w:val="27A504B9"/>
    <w:rsid w:val="27AB4742"/>
    <w:rsid w:val="27BE12B6"/>
    <w:rsid w:val="27C529CE"/>
    <w:rsid w:val="27C748D4"/>
    <w:rsid w:val="27CB43C4"/>
    <w:rsid w:val="27D120B2"/>
    <w:rsid w:val="27DA049D"/>
    <w:rsid w:val="27EB432A"/>
    <w:rsid w:val="27F33914"/>
    <w:rsid w:val="27F356C9"/>
    <w:rsid w:val="27F751B9"/>
    <w:rsid w:val="27FC0A9E"/>
    <w:rsid w:val="27FC27CF"/>
    <w:rsid w:val="28005B44"/>
    <w:rsid w:val="28096C9A"/>
    <w:rsid w:val="281B6AA5"/>
    <w:rsid w:val="28266DBE"/>
    <w:rsid w:val="28297432"/>
    <w:rsid w:val="282B4963"/>
    <w:rsid w:val="2848637B"/>
    <w:rsid w:val="285E2CD6"/>
    <w:rsid w:val="28602660"/>
    <w:rsid w:val="286839C1"/>
    <w:rsid w:val="28705DB2"/>
    <w:rsid w:val="28776492"/>
    <w:rsid w:val="2886653D"/>
    <w:rsid w:val="288876B1"/>
    <w:rsid w:val="289E1270"/>
    <w:rsid w:val="289E73E3"/>
    <w:rsid w:val="28A86738"/>
    <w:rsid w:val="28A94757"/>
    <w:rsid w:val="28BE56FD"/>
    <w:rsid w:val="28CB21A2"/>
    <w:rsid w:val="28CB50AC"/>
    <w:rsid w:val="28D81BED"/>
    <w:rsid w:val="28DC6AEC"/>
    <w:rsid w:val="28DE0127"/>
    <w:rsid w:val="28DE1ED5"/>
    <w:rsid w:val="28E61897"/>
    <w:rsid w:val="28EE596F"/>
    <w:rsid w:val="28F416F8"/>
    <w:rsid w:val="28F9175A"/>
    <w:rsid w:val="29045650"/>
    <w:rsid w:val="290B7C96"/>
    <w:rsid w:val="2911360D"/>
    <w:rsid w:val="291458F7"/>
    <w:rsid w:val="2920065F"/>
    <w:rsid w:val="2922537A"/>
    <w:rsid w:val="292C71EB"/>
    <w:rsid w:val="29344898"/>
    <w:rsid w:val="293718DA"/>
    <w:rsid w:val="293E4354"/>
    <w:rsid w:val="29467C32"/>
    <w:rsid w:val="29475CCC"/>
    <w:rsid w:val="294F542E"/>
    <w:rsid w:val="29605A40"/>
    <w:rsid w:val="296367E5"/>
    <w:rsid w:val="2964651D"/>
    <w:rsid w:val="29665177"/>
    <w:rsid w:val="298505A2"/>
    <w:rsid w:val="29953EB1"/>
    <w:rsid w:val="29A848AB"/>
    <w:rsid w:val="29A900AD"/>
    <w:rsid w:val="29AB3913"/>
    <w:rsid w:val="29B35110"/>
    <w:rsid w:val="29C67D18"/>
    <w:rsid w:val="29C71DB7"/>
    <w:rsid w:val="29CC65D7"/>
    <w:rsid w:val="29D40A45"/>
    <w:rsid w:val="29D47CDA"/>
    <w:rsid w:val="29D67050"/>
    <w:rsid w:val="29E3162E"/>
    <w:rsid w:val="29E36B3C"/>
    <w:rsid w:val="29E72BF1"/>
    <w:rsid w:val="29E924EF"/>
    <w:rsid w:val="29F6324E"/>
    <w:rsid w:val="29F742E1"/>
    <w:rsid w:val="2A067935"/>
    <w:rsid w:val="2A0B4F4C"/>
    <w:rsid w:val="2A1C040D"/>
    <w:rsid w:val="2A2658E2"/>
    <w:rsid w:val="2A2B114A"/>
    <w:rsid w:val="2A3D2B95"/>
    <w:rsid w:val="2A4525E7"/>
    <w:rsid w:val="2A4618EC"/>
    <w:rsid w:val="2A572EE5"/>
    <w:rsid w:val="2A6A3E46"/>
    <w:rsid w:val="2A701253"/>
    <w:rsid w:val="2A93060F"/>
    <w:rsid w:val="2AA66B32"/>
    <w:rsid w:val="2AB04A53"/>
    <w:rsid w:val="2ACB2BBF"/>
    <w:rsid w:val="2AD16110"/>
    <w:rsid w:val="2AD85E6D"/>
    <w:rsid w:val="2AE9690F"/>
    <w:rsid w:val="2AEC3A6C"/>
    <w:rsid w:val="2AF21C68"/>
    <w:rsid w:val="2AFC4403"/>
    <w:rsid w:val="2B07000F"/>
    <w:rsid w:val="2B0A75E7"/>
    <w:rsid w:val="2B165B4A"/>
    <w:rsid w:val="2B2056C6"/>
    <w:rsid w:val="2B230073"/>
    <w:rsid w:val="2B261911"/>
    <w:rsid w:val="2B2B03BE"/>
    <w:rsid w:val="2B3039F8"/>
    <w:rsid w:val="2B3A00F8"/>
    <w:rsid w:val="2B3A7882"/>
    <w:rsid w:val="2B406E77"/>
    <w:rsid w:val="2B4252E8"/>
    <w:rsid w:val="2B46661B"/>
    <w:rsid w:val="2B564626"/>
    <w:rsid w:val="2B56551E"/>
    <w:rsid w:val="2B5B7E73"/>
    <w:rsid w:val="2B5D5BAC"/>
    <w:rsid w:val="2B6F2DD8"/>
    <w:rsid w:val="2B7F679D"/>
    <w:rsid w:val="2B850A1B"/>
    <w:rsid w:val="2B8D373E"/>
    <w:rsid w:val="2B916F45"/>
    <w:rsid w:val="2B9340D5"/>
    <w:rsid w:val="2B991D9C"/>
    <w:rsid w:val="2BA44FCF"/>
    <w:rsid w:val="2BC01D55"/>
    <w:rsid w:val="2BC3299A"/>
    <w:rsid w:val="2BFD0D65"/>
    <w:rsid w:val="2C023A0D"/>
    <w:rsid w:val="2C0A270E"/>
    <w:rsid w:val="2C274113"/>
    <w:rsid w:val="2C2E729C"/>
    <w:rsid w:val="2C35005E"/>
    <w:rsid w:val="2C364F00"/>
    <w:rsid w:val="2C3A3C68"/>
    <w:rsid w:val="2C3C26FF"/>
    <w:rsid w:val="2C3C763E"/>
    <w:rsid w:val="2C44455B"/>
    <w:rsid w:val="2C474910"/>
    <w:rsid w:val="2C4F65D7"/>
    <w:rsid w:val="2C695F59"/>
    <w:rsid w:val="2CA43435"/>
    <w:rsid w:val="2CBA4A07"/>
    <w:rsid w:val="2CC21B66"/>
    <w:rsid w:val="2CC44BA2"/>
    <w:rsid w:val="2CCA5809"/>
    <w:rsid w:val="2CCF04B2"/>
    <w:rsid w:val="2CD1676E"/>
    <w:rsid w:val="2CD20E4E"/>
    <w:rsid w:val="2CD807A9"/>
    <w:rsid w:val="2CDC2BCF"/>
    <w:rsid w:val="2CE275EC"/>
    <w:rsid w:val="2CE47EA8"/>
    <w:rsid w:val="2CEF75C4"/>
    <w:rsid w:val="2CF15C36"/>
    <w:rsid w:val="2CFA0882"/>
    <w:rsid w:val="2CFF3E2A"/>
    <w:rsid w:val="2D002EC5"/>
    <w:rsid w:val="2D142369"/>
    <w:rsid w:val="2D1C2904"/>
    <w:rsid w:val="2D244899"/>
    <w:rsid w:val="2D390CA4"/>
    <w:rsid w:val="2D497BF2"/>
    <w:rsid w:val="2D504EEE"/>
    <w:rsid w:val="2D507546"/>
    <w:rsid w:val="2D590D15"/>
    <w:rsid w:val="2D6A4E66"/>
    <w:rsid w:val="2D865599"/>
    <w:rsid w:val="2D8A10B7"/>
    <w:rsid w:val="2DDF7422"/>
    <w:rsid w:val="2DF67BE5"/>
    <w:rsid w:val="2E083758"/>
    <w:rsid w:val="2E0A551A"/>
    <w:rsid w:val="2E187C37"/>
    <w:rsid w:val="2E26353A"/>
    <w:rsid w:val="2E2C36E3"/>
    <w:rsid w:val="2E47743E"/>
    <w:rsid w:val="2E54303D"/>
    <w:rsid w:val="2E600CE3"/>
    <w:rsid w:val="2E640E25"/>
    <w:rsid w:val="2E906A1F"/>
    <w:rsid w:val="2E9A064C"/>
    <w:rsid w:val="2EA072E1"/>
    <w:rsid w:val="2EAE29CA"/>
    <w:rsid w:val="2EB23BE8"/>
    <w:rsid w:val="2EB879F0"/>
    <w:rsid w:val="2ECA40D5"/>
    <w:rsid w:val="2ED81174"/>
    <w:rsid w:val="2EDF69A7"/>
    <w:rsid w:val="2EE200D9"/>
    <w:rsid w:val="2EF3143E"/>
    <w:rsid w:val="2EFF2CBC"/>
    <w:rsid w:val="2F012479"/>
    <w:rsid w:val="2F195B8C"/>
    <w:rsid w:val="2F26504A"/>
    <w:rsid w:val="2F4013BC"/>
    <w:rsid w:val="2F4B62EB"/>
    <w:rsid w:val="2F4C73F4"/>
    <w:rsid w:val="2F5006AA"/>
    <w:rsid w:val="2F653CB8"/>
    <w:rsid w:val="2F7013AD"/>
    <w:rsid w:val="2F734D3C"/>
    <w:rsid w:val="2F7B047E"/>
    <w:rsid w:val="2F7E4804"/>
    <w:rsid w:val="2F8E202D"/>
    <w:rsid w:val="2F972DDE"/>
    <w:rsid w:val="2FA23BC9"/>
    <w:rsid w:val="2FA83F6C"/>
    <w:rsid w:val="2FD526F8"/>
    <w:rsid w:val="2FD85DCA"/>
    <w:rsid w:val="2FDE4773"/>
    <w:rsid w:val="2FE93D71"/>
    <w:rsid w:val="2FEA73B1"/>
    <w:rsid w:val="2FF7387C"/>
    <w:rsid w:val="2FFB63E5"/>
    <w:rsid w:val="2FFD70E5"/>
    <w:rsid w:val="300F2D93"/>
    <w:rsid w:val="3011493E"/>
    <w:rsid w:val="301A1576"/>
    <w:rsid w:val="301B57BD"/>
    <w:rsid w:val="302B7D8B"/>
    <w:rsid w:val="302E00A6"/>
    <w:rsid w:val="3034062C"/>
    <w:rsid w:val="30373D42"/>
    <w:rsid w:val="30392608"/>
    <w:rsid w:val="303A0F90"/>
    <w:rsid w:val="303B19BB"/>
    <w:rsid w:val="303C5CFD"/>
    <w:rsid w:val="30470360"/>
    <w:rsid w:val="304A3105"/>
    <w:rsid w:val="304F26CF"/>
    <w:rsid w:val="30546D4C"/>
    <w:rsid w:val="30622CB3"/>
    <w:rsid w:val="30634DC2"/>
    <w:rsid w:val="30637E54"/>
    <w:rsid w:val="306A5B0E"/>
    <w:rsid w:val="307064DC"/>
    <w:rsid w:val="3078466C"/>
    <w:rsid w:val="30803872"/>
    <w:rsid w:val="30846722"/>
    <w:rsid w:val="30940C3E"/>
    <w:rsid w:val="309A4933"/>
    <w:rsid w:val="30A354AA"/>
    <w:rsid w:val="30A77050"/>
    <w:rsid w:val="30AA3431"/>
    <w:rsid w:val="30AF383F"/>
    <w:rsid w:val="30B1780A"/>
    <w:rsid w:val="30B95170"/>
    <w:rsid w:val="30CC4BD0"/>
    <w:rsid w:val="30D03CCD"/>
    <w:rsid w:val="30D62F4B"/>
    <w:rsid w:val="30DF67EA"/>
    <w:rsid w:val="30E10F56"/>
    <w:rsid w:val="30E21F11"/>
    <w:rsid w:val="30E3171A"/>
    <w:rsid w:val="30E430A2"/>
    <w:rsid w:val="30EA318F"/>
    <w:rsid w:val="3103521A"/>
    <w:rsid w:val="310711D6"/>
    <w:rsid w:val="310B5831"/>
    <w:rsid w:val="310C2DA2"/>
    <w:rsid w:val="31180BDD"/>
    <w:rsid w:val="31223FB4"/>
    <w:rsid w:val="312253FC"/>
    <w:rsid w:val="3122559C"/>
    <w:rsid w:val="31247804"/>
    <w:rsid w:val="312B0DC1"/>
    <w:rsid w:val="31321010"/>
    <w:rsid w:val="313556FA"/>
    <w:rsid w:val="3147351B"/>
    <w:rsid w:val="315F6F15"/>
    <w:rsid w:val="31662A68"/>
    <w:rsid w:val="317466FA"/>
    <w:rsid w:val="318A484A"/>
    <w:rsid w:val="31A22CA5"/>
    <w:rsid w:val="31B163D9"/>
    <w:rsid w:val="31BF487C"/>
    <w:rsid w:val="31C12D66"/>
    <w:rsid w:val="31D125D7"/>
    <w:rsid w:val="31DE6595"/>
    <w:rsid w:val="31EC4FB5"/>
    <w:rsid w:val="31F253EB"/>
    <w:rsid w:val="31F27592"/>
    <w:rsid w:val="31FC5F96"/>
    <w:rsid w:val="31FE0EF2"/>
    <w:rsid w:val="32433E96"/>
    <w:rsid w:val="32524EB8"/>
    <w:rsid w:val="325B3061"/>
    <w:rsid w:val="325B5F6D"/>
    <w:rsid w:val="326E6FE9"/>
    <w:rsid w:val="327D0A08"/>
    <w:rsid w:val="327F628A"/>
    <w:rsid w:val="328A09D8"/>
    <w:rsid w:val="328A51AB"/>
    <w:rsid w:val="32951856"/>
    <w:rsid w:val="329B2888"/>
    <w:rsid w:val="329B5895"/>
    <w:rsid w:val="32A0731D"/>
    <w:rsid w:val="32B11C00"/>
    <w:rsid w:val="32C25F8D"/>
    <w:rsid w:val="32C57C62"/>
    <w:rsid w:val="32D472BC"/>
    <w:rsid w:val="32D96E0B"/>
    <w:rsid w:val="32E245AC"/>
    <w:rsid w:val="330E5F4B"/>
    <w:rsid w:val="33262394"/>
    <w:rsid w:val="333A1357"/>
    <w:rsid w:val="333B1CBA"/>
    <w:rsid w:val="33477044"/>
    <w:rsid w:val="33492641"/>
    <w:rsid w:val="334F2C28"/>
    <w:rsid w:val="334F3EBE"/>
    <w:rsid w:val="335704CA"/>
    <w:rsid w:val="335A1288"/>
    <w:rsid w:val="33646E0E"/>
    <w:rsid w:val="338B248E"/>
    <w:rsid w:val="33922927"/>
    <w:rsid w:val="33A37FA3"/>
    <w:rsid w:val="33AB31F2"/>
    <w:rsid w:val="33AC2296"/>
    <w:rsid w:val="33B2686A"/>
    <w:rsid w:val="33BC1065"/>
    <w:rsid w:val="33BE7C73"/>
    <w:rsid w:val="33C72B77"/>
    <w:rsid w:val="33D628FD"/>
    <w:rsid w:val="33EC1794"/>
    <w:rsid w:val="33FC4E17"/>
    <w:rsid w:val="34030A42"/>
    <w:rsid w:val="34237336"/>
    <w:rsid w:val="34264730"/>
    <w:rsid w:val="34327F5F"/>
    <w:rsid w:val="34367069"/>
    <w:rsid w:val="34400212"/>
    <w:rsid w:val="34401E05"/>
    <w:rsid w:val="34687C50"/>
    <w:rsid w:val="346E15EC"/>
    <w:rsid w:val="347F25C8"/>
    <w:rsid w:val="347F517A"/>
    <w:rsid w:val="348C34F1"/>
    <w:rsid w:val="349210F0"/>
    <w:rsid w:val="34941A4B"/>
    <w:rsid w:val="34A03779"/>
    <w:rsid w:val="34A63079"/>
    <w:rsid w:val="34A77E7D"/>
    <w:rsid w:val="34A83F4F"/>
    <w:rsid w:val="34B375D9"/>
    <w:rsid w:val="34BC082E"/>
    <w:rsid w:val="34BF39F8"/>
    <w:rsid w:val="34C06528"/>
    <w:rsid w:val="34CB02E2"/>
    <w:rsid w:val="34CB359A"/>
    <w:rsid w:val="35055057"/>
    <w:rsid w:val="351B5476"/>
    <w:rsid w:val="351C625F"/>
    <w:rsid w:val="352944D8"/>
    <w:rsid w:val="3548386E"/>
    <w:rsid w:val="35505F08"/>
    <w:rsid w:val="35566BFF"/>
    <w:rsid w:val="35602FEC"/>
    <w:rsid w:val="35603106"/>
    <w:rsid w:val="3572263D"/>
    <w:rsid w:val="357F234A"/>
    <w:rsid w:val="359027A9"/>
    <w:rsid w:val="359F0C3E"/>
    <w:rsid w:val="359F1F4A"/>
    <w:rsid w:val="35C3235B"/>
    <w:rsid w:val="35D24B6F"/>
    <w:rsid w:val="35D46417"/>
    <w:rsid w:val="35F7DDEA"/>
    <w:rsid w:val="35F93FD8"/>
    <w:rsid w:val="35FA6761"/>
    <w:rsid w:val="35FC399A"/>
    <w:rsid w:val="36010FB1"/>
    <w:rsid w:val="36231DD9"/>
    <w:rsid w:val="36257395"/>
    <w:rsid w:val="362829E1"/>
    <w:rsid w:val="36301E48"/>
    <w:rsid w:val="364F6167"/>
    <w:rsid w:val="36534C76"/>
    <w:rsid w:val="365B63E2"/>
    <w:rsid w:val="365E6186"/>
    <w:rsid w:val="36635E01"/>
    <w:rsid w:val="36637507"/>
    <w:rsid w:val="367F23F7"/>
    <w:rsid w:val="36806379"/>
    <w:rsid w:val="36823907"/>
    <w:rsid w:val="368D0B71"/>
    <w:rsid w:val="368F31DE"/>
    <w:rsid w:val="36921425"/>
    <w:rsid w:val="36935749"/>
    <w:rsid w:val="369938DF"/>
    <w:rsid w:val="36AC716F"/>
    <w:rsid w:val="36B65308"/>
    <w:rsid w:val="36B9463C"/>
    <w:rsid w:val="36CB16EA"/>
    <w:rsid w:val="36CC4FE3"/>
    <w:rsid w:val="36CC635E"/>
    <w:rsid w:val="36D40F7B"/>
    <w:rsid w:val="36D61AA4"/>
    <w:rsid w:val="36D6243D"/>
    <w:rsid w:val="36D81480"/>
    <w:rsid w:val="36D865B6"/>
    <w:rsid w:val="36DE312A"/>
    <w:rsid w:val="36E374B1"/>
    <w:rsid w:val="36E7289C"/>
    <w:rsid w:val="36F05AA8"/>
    <w:rsid w:val="36F31EA8"/>
    <w:rsid w:val="36F378B9"/>
    <w:rsid w:val="36F4781C"/>
    <w:rsid w:val="36FB7FBB"/>
    <w:rsid w:val="36FD32CE"/>
    <w:rsid w:val="3709636F"/>
    <w:rsid w:val="3711052F"/>
    <w:rsid w:val="37155BD2"/>
    <w:rsid w:val="371734A9"/>
    <w:rsid w:val="37183B9F"/>
    <w:rsid w:val="37264546"/>
    <w:rsid w:val="372E3A40"/>
    <w:rsid w:val="372E63D4"/>
    <w:rsid w:val="3730364E"/>
    <w:rsid w:val="37317505"/>
    <w:rsid w:val="37357164"/>
    <w:rsid w:val="373B2EB8"/>
    <w:rsid w:val="373F1EE2"/>
    <w:rsid w:val="37407F6F"/>
    <w:rsid w:val="37592EAA"/>
    <w:rsid w:val="376237B7"/>
    <w:rsid w:val="37695060"/>
    <w:rsid w:val="3779D98F"/>
    <w:rsid w:val="377A2070"/>
    <w:rsid w:val="378F5116"/>
    <w:rsid w:val="37904CE2"/>
    <w:rsid w:val="379137DD"/>
    <w:rsid w:val="37935C5B"/>
    <w:rsid w:val="379A653D"/>
    <w:rsid w:val="37A62276"/>
    <w:rsid w:val="37A97B52"/>
    <w:rsid w:val="37BF32CF"/>
    <w:rsid w:val="37CB5D1A"/>
    <w:rsid w:val="37D44BCF"/>
    <w:rsid w:val="37E24756"/>
    <w:rsid w:val="37E312B6"/>
    <w:rsid w:val="37E84160"/>
    <w:rsid w:val="37EB41D8"/>
    <w:rsid w:val="37FC5ED4"/>
    <w:rsid w:val="37FE3BE6"/>
    <w:rsid w:val="380419AE"/>
    <w:rsid w:val="381256F7"/>
    <w:rsid w:val="381577F7"/>
    <w:rsid w:val="381909BA"/>
    <w:rsid w:val="381D59F7"/>
    <w:rsid w:val="382D5776"/>
    <w:rsid w:val="38303875"/>
    <w:rsid w:val="38427666"/>
    <w:rsid w:val="38455ACD"/>
    <w:rsid w:val="38685317"/>
    <w:rsid w:val="38842FF5"/>
    <w:rsid w:val="3885411B"/>
    <w:rsid w:val="38A0040E"/>
    <w:rsid w:val="38A67F3D"/>
    <w:rsid w:val="38AE06CE"/>
    <w:rsid w:val="38B9579D"/>
    <w:rsid w:val="38BE2634"/>
    <w:rsid w:val="38C17137"/>
    <w:rsid w:val="38CA1264"/>
    <w:rsid w:val="38CD161E"/>
    <w:rsid w:val="38DE58E4"/>
    <w:rsid w:val="38EB0CAD"/>
    <w:rsid w:val="38F632DA"/>
    <w:rsid w:val="38F7318E"/>
    <w:rsid w:val="390037A2"/>
    <w:rsid w:val="390148DE"/>
    <w:rsid w:val="39093546"/>
    <w:rsid w:val="390C16BC"/>
    <w:rsid w:val="392C6831"/>
    <w:rsid w:val="392D7991"/>
    <w:rsid w:val="392F3B3A"/>
    <w:rsid w:val="39307ED3"/>
    <w:rsid w:val="39337608"/>
    <w:rsid w:val="39435168"/>
    <w:rsid w:val="39517859"/>
    <w:rsid w:val="395F1C11"/>
    <w:rsid w:val="396226AE"/>
    <w:rsid w:val="39663F4D"/>
    <w:rsid w:val="39691C25"/>
    <w:rsid w:val="39944A33"/>
    <w:rsid w:val="399860D0"/>
    <w:rsid w:val="399D5494"/>
    <w:rsid w:val="39A75816"/>
    <w:rsid w:val="39DA3FF3"/>
    <w:rsid w:val="39FB6FEE"/>
    <w:rsid w:val="3A00591D"/>
    <w:rsid w:val="3A0062B2"/>
    <w:rsid w:val="3A08699C"/>
    <w:rsid w:val="3A0F2EAC"/>
    <w:rsid w:val="3A1514CF"/>
    <w:rsid w:val="3A1949FC"/>
    <w:rsid w:val="3A2D4435"/>
    <w:rsid w:val="3A3132BA"/>
    <w:rsid w:val="3A3B45BB"/>
    <w:rsid w:val="3A403C32"/>
    <w:rsid w:val="3A423802"/>
    <w:rsid w:val="3A437ABA"/>
    <w:rsid w:val="3A4F7924"/>
    <w:rsid w:val="3A567F59"/>
    <w:rsid w:val="3A6A4172"/>
    <w:rsid w:val="3A856654"/>
    <w:rsid w:val="3A9F490F"/>
    <w:rsid w:val="3AAB1D0B"/>
    <w:rsid w:val="3AB11182"/>
    <w:rsid w:val="3AB14E0A"/>
    <w:rsid w:val="3AB3217D"/>
    <w:rsid w:val="3AB45ED5"/>
    <w:rsid w:val="3ABE1B66"/>
    <w:rsid w:val="3ACF78CF"/>
    <w:rsid w:val="3AD15428"/>
    <w:rsid w:val="3AD63B91"/>
    <w:rsid w:val="3AD96D61"/>
    <w:rsid w:val="3AE7141F"/>
    <w:rsid w:val="3AEB3139"/>
    <w:rsid w:val="3AEF23C1"/>
    <w:rsid w:val="3B117EE8"/>
    <w:rsid w:val="3B1B0020"/>
    <w:rsid w:val="3B294ED6"/>
    <w:rsid w:val="3B295232"/>
    <w:rsid w:val="3B3A3575"/>
    <w:rsid w:val="3B3D737E"/>
    <w:rsid w:val="3B3E6803"/>
    <w:rsid w:val="3B3F7F41"/>
    <w:rsid w:val="3B427E5C"/>
    <w:rsid w:val="3B4756B8"/>
    <w:rsid w:val="3B4C7172"/>
    <w:rsid w:val="3B541F95"/>
    <w:rsid w:val="3B591472"/>
    <w:rsid w:val="3B6A3FB9"/>
    <w:rsid w:val="3B716BD9"/>
    <w:rsid w:val="3B8907CC"/>
    <w:rsid w:val="3B901D6F"/>
    <w:rsid w:val="3B9F72A2"/>
    <w:rsid w:val="3BA40D5C"/>
    <w:rsid w:val="3BB64DEA"/>
    <w:rsid w:val="3BBC55C6"/>
    <w:rsid w:val="3BCB62AC"/>
    <w:rsid w:val="3BCC2061"/>
    <w:rsid w:val="3BD42846"/>
    <w:rsid w:val="3BD50F16"/>
    <w:rsid w:val="3BD73FDB"/>
    <w:rsid w:val="3BD86B01"/>
    <w:rsid w:val="3BF16D08"/>
    <w:rsid w:val="3C131A3E"/>
    <w:rsid w:val="3C29300F"/>
    <w:rsid w:val="3C3013AD"/>
    <w:rsid w:val="3C3C1FC1"/>
    <w:rsid w:val="3C502D8F"/>
    <w:rsid w:val="3C7126D7"/>
    <w:rsid w:val="3C743A7B"/>
    <w:rsid w:val="3C7A2C86"/>
    <w:rsid w:val="3C8A268F"/>
    <w:rsid w:val="3C913A49"/>
    <w:rsid w:val="3C941446"/>
    <w:rsid w:val="3C954BF0"/>
    <w:rsid w:val="3C97441D"/>
    <w:rsid w:val="3C9D0DA1"/>
    <w:rsid w:val="3CA36ACD"/>
    <w:rsid w:val="3CBE1B5F"/>
    <w:rsid w:val="3CD509B7"/>
    <w:rsid w:val="3CDE36EB"/>
    <w:rsid w:val="3CF25563"/>
    <w:rsid w:val="3CF54D35"/>
    <w:rsid w:val="3CFD4BC8"/>
    <w:rsid w:val="3D0A1668"/>
    <w:rsid w:val="3D1B3AA0"/>
    <w:rsid w:val="3D1B5FC5"/>
    <w:rsid w:val="3D2B6CD2"/>
    <w:rsid w:val="3D3035F9"/>
    <w:rsid w:val="3D393726"/>
    <w:rsid w:val="3D3A03E7"/>
    <w:rsid w:val="3D416CA3"/>
    <w:rsid w:val="3D424A9B"/>
    <w:rsid w:val="3D49101D"/>
    <w:rsid w:val="3D7B339E"/>
    <w:rsid w:val="3D8B180E"/>
    <w:rsid w:val="3D98044D"/>
    <w:rsid w:val="3DA06B63"/>
    <w:rsid w:val="3DB2583B"/>
    <w:rsid w:val="3DC80217"/>
    <w:rsid w:val="3DD219F1"/>
    <w:rsid w:val="3DE26608"/>
    <w:rsid w:val="3DED40CC"/>
    <w:rsid w:val="3DEF7BC0"/>
    <w:rsid w:val="3DF163E6"/>
    <w:rsid w:val="3DF71617"/>
    <w:rsid w:val="3DF71629"/>
    <w:rsid w:val="3DF86485"/>
    <w:rsid w:val="3DFFC76A"/>
    <w:rsid w:val="3E012549"/>
    <w:rsid w:val="3E1A4141"/>
    <w:rsid w:val="3E24485E"/>
    <w:rsid w:val="3E2F1932"/>
    <w:rsid w:val="3E41218E"/>
    <w:rsid w:val="3E530817"/>
    <w:rsid w:val="3E5325C6"/>
    <w:rsid w:val="3E5C705F"/>
    <w:rsid w:val="3E761888"/>
    <w:rsid w:val="3E7C4919"/>
    <w:rsid w:val="3E822ACA"/>
    <w:rsid w:val="3E892830"/>
    <w:rsid w:val="3E9B295A"/>
    <w:rsid w:val="3EC534C3"/>
    <w:rsid w:val="3EC94FA6"/>
    <w:rsid w:val="3ECD3D7F"/>
    <w:rsid w:val="3ECF5531"/>
    <w:rsid w:val="3ED22521"/>
    <w:rsid w:val="3EE3721C"/>
    <w:rsid w:val="3EF43DA9"/>
    <w:rsid w:val="3EF65826"/>
    <w:rsid w:val="3EF67EE4"/>
    <w:rsid w:val="3EFD1FD1"/>
    <w:rsid w:val="3F0747AA"/>
    <w:rsid w:val="3F222FE0"/>
    <w:rsid w:val="3F3F618C"/>
    <w:rsid w:val="3F43025F"/>
    <w:rsid w:val="3F4613D9"/>
    <w:rsid w:val="3F482811"/>
    <w:rsid w:val="3F574140"/>
    <w:rsid w:val="3F5B04F6"/>
    <w:rsid w:val="3F621086"/>
    <w:rsid w:val="3F6248F7"/>
    <w:rsid w:val="3F7A574F"/>
    <w:rsid w:val="3FA1534A"/>
    <w:rsid w:val="3FA67A66"/>
    <w:rsid w:val="3FD02AFB"/>
    <w:rsid w:val="3FD329EE"/>
    <w:rsid w:val="3FD96E47"/>
    <w:rsid w:val="3FDF3C16"/>
    <w:rsid w:val="400D03E6"/>
    <w:rsid w:val="400E6237"/>
    <w:rsid w:val="40194186"/>
    <w:rsid w:val="4020339F"/>
    <w:rsid w:val="402204A1"/>
    <w:rsid w:val="403004A8"/>
    <w:rsid w:val="4037219F"/>
    <w:rsid w:val="403E270E"/>
    <w:rsid w:val="403F1053"/>
    <w:rsid w:val="40445456"/>
    <w:rsid w:val="40491675"/>
    <w:rsid w:val="404A45C2"/>
    <w:rsid w:val="404E6E42"/>
    <w:rsid w:val="405745EF"/>
    <w:rsid w:val="405C0C68"/>
    <w:rsid w:val="405F4956"/>
    <w:rsid w:val="4061546E"/>
    <w:rsid w:val="40630DCC"/>
    <w:rsid w:val="40640ABA"/>
    <w:rsid w:val="4069269E"/>
    <w:rsid w:val="407451A1"/>
    <w:rsid w:val="407C4056"/>
    <w:rsid w:val="40896772"/>
    <w:rsid w:val="408B24EB"/>
    <w:rsid w:val="40B32786"/>
    <w:rsid w:val="40B52A7E"/>
    <w:rsid w:val="40C15793"/>
    <w:rsid w:val="40CF0629"/>
    <w:rsid w:val="40D470D1"/>
    <w:rsid w:val="40E1289B"/>
    <w:rsid w:val="40E35BA0"/>
    <w:rsid w:val="41086505"/>
    <w:rsid w:val="41175B2C"/>
    <w:rsid w:val="4120234F"/>
    <w:rsid w:val="412169AB"/>
    <w:rsid w:val="41235477"/>
    <w:rsid w:val="41265CFF"/>
    <w:rsid w:val="413208B7"/>
    <w:rsid w:val="41341575"/>
    <w:rsid w:val="41350D1C"/>
    <w:rsid w:val="41351063"/>
    <w:rsid w:val="41394FC1"/>
    <w:rsid w:val="413A174C"/>
    <w:rsid w:val="41492BBA"/>
    <w:rsid w:val="414970FB"/>
    <w:rsid w:val="415210D6"/>
    <w:rsid w:val="415E19AD"/>
    <w:rsid w:val="416A2100"/>
    <w:rsid w:val="41744D2D"/>
    <w:rsid w:val="417714CA"/>
    <w:rsid w:val="417E204F"/>
    <w:rsid w:val="41921750"/>
    <w:rsid w:val="419B136E"/>
    <w:rsid w:val="41A22200"/>
    <w:rsid w:val="41A6655F"/>
    <w:rsid w:val="41AD023F"/>
    <w:rsid w:val="41B31CF9"/>
    <w:rsid w:val="41B475E0"/>
    <w:rsid w:val="41B71D83"/>
    <w:rsid w:val="41C21F3C"/>
    <w:rsid w:val="41DC2F5C"/>
    <w:rsid w:val="41E50A6E"/>
    <w:rsid w:val="41F83BB0"/>
    <w:rsid w:val="41FA1643"/>
    <w:rsid w:val="41FD2F74"/>
    <w:rsid w:val="41FD4A93"/>
    <w:rsid w:val="42165DE4"/>
    <w:rsid w:val="422E7A37"/>
    <w:rsid w:val="423D570B"/>
    <w:rsid w:val="42453762"/>
    <w:rsid w:val="424D7A40"/>
    <w:rsid w:val="42573479"/>
    <w:rsid w:val="425D1819"/>
    <w:rsid w:val="426023EA"/>
    <w:rsid w:val="4265508F"/>
    <w:rsid w:val="42666D6B"/>
    <w:rsid w:val="4267251E"/>
    <w:rsid w:val="426A022C"/>
    <w:rsid w:val="426B5490"/>
    <w:rsid w:val="42764AD5"/>
    <w:rsid w:val="427C799E"/>
    <w:rsid w:val="42804726"/>
    <w:rsid w:val="428216CB"/>
    <w:rsid w:val="4283758B"/>
    <w:rsid w:val="428A301F"/>
    <w:rsid w:val="428C2C80"/>
    <w:rsid w:val="42A665C3"/>
    <w:rsid w:val="42AA319B"/>
    <w:rsid w:val="42AD499A"/>
    <w:rsid w:val="42B32575"/>
    <w:rsid w:val="42BD2703"/>
    <w:rsid w:val="42BD7161"/>
    <w:rsid w:val="42D12466"/>
    <w:rsid w:val="42D75FD4"/>
    <w:rsid w:val="42ED2FE9"/>
    <w:rsid w:val="42EE3185"/>
    <w:rsid w:val="42F02098"/>
    <w:rsid w:val="42F14231"/>
    <w:rsid w:val="42F51FEF"/>
    <w:rsid w:val="42F56679"/>
    <w:rsid w:val="43056584"/>
    <w:rsid w:val="430811CA"/>
    <w:rsid w:val="430D5924"/>
    <w:rsid w:val="430F76C3"/>
    <w:rsid w:val="433C5D1E"/>
    <w:rsid w:val="434F77FF"/>
    <w:rsid w:val="4353694E"/>
    <w:rsid w:val="43664B8E"/>
    <w:rsid w:val="436F514A"/>
    <w:rsid w:val="43753604"/>
    <w:rsid w:val="439075CD"/>
    <w:rsid w:val="43A35D9D"/>
    <w:rsid w:val="43AC4D81"/>
    <w:rsid w:val="43BB6C43"/>
    <w:rsid w:val="43BC3141"/>
    <w:rsid w:val="43C205EE"/>
    <w:rsid w:val="43C4067F"/>
    <w:rsid w:val="43DE25B5"/>
    <w:rsid w:val="43E1708B"/>
    <w:rsid w:val="43E47066"/>
    <w:rsid w:val="43F21DF4"/>
    <w:rsid w:val="43F229FD"/>
    <w:rsid w:val="43F572BC"/>
    <w:rsid w:val="43F839F3"/>
    <w:rsid w:val="43FF1225"/>
    <w:rsid w:val="44006F82"/>
    <w:rsid w:val="4409581A"/>
    <w:rsid w:val="440E3217"/>
    <w:rsid w:val="44163439"/>
    <w:rsid w:val="44240C8C"/>
    <w:rsid w:val="442804CF"/>
    <w:rsid w:val="44342A26"/>
    <w:rsid w:val="44393D26"/>
    <w:rsid w:val="44395F1D"/>
    <w:rsid w:val="443D252D"/>
    <w:rsid w:val="443E6DFE"/>
    <w:rsid w:val="44446557"/>
    <w:rsid w:val="444645F8"/>
    <w:rsid w:val="444924A1"/>
    <w:rsid w:val="444A7FC7"/>
    <w:rsid w:val="444B446B"/>
    <w:rsid w:val="44566E75"/>
    <w:rsid w:val="445B394D"/>
    <w:rsid w:val="4461259A"/>
    <w:rsid w:val="446D6E18"/>
    <w:rsid w:val="44800F36"/>
    <w:rsid w:val="44887352"/>
    <w:rsid w:val="448B2AB9"/>
    <w:rsid w:val="44B042CE"/>
    <w:rsid w:val="44B75D31"/>
    <w:rsid w:val="44C961C8"/>
    <w:rsid w:val="44D4771D"/>
    <w:rsid w:val="44DA2650"/>
    <w:rsid w:val="44F92119"/>
    <w:rsid w:val="44FA650E"/>
    <w:rsid w:val="450F57ED"/>
    <w:rsid w:val="4514092C"/>
    <w:rsid w:val="451900C5"/>
    <w:rsid w:val="45296FC2"/>
    <w:rsid w:val="452B1BA6"/>
    <w:rsid w:val="453C3DB3"/>
    <w:rsid w:val="455B692F"/>
    <w:rsid w:val="455C6204"/>
    <w:rsid w:val="455D6A36"/>
    <w:rsid w:val="456654E6"/>
    <w:rsid w:val="45746AE3"/>
    <w:rsid w:val="458614D2"/>
    <w:rsid w:val="45863281"/>
    <w:rsid w:val="458B600D"/>
    <w:rsid w:val="458B6163"/>
    <w:rsid w:val="459213DB"/>
    <w:rsid w:val="459C4852"/>
    <w:rsid w:val="45A1630C"/>
    <w:rsid w:val="45B3679A"/>
    <w:rsid w:val="45C2075D"/>
    <w:rsid w:val="45C35F49"/>
    <w:rsid w:val="45C42E27"/>
    <w:rsid w:val="45DF4BB6"/>
    <w:rsid w:val="45EA0DC5"/>
    <w:rsid w:val="460021A2"/>
    <w:rsid w:val="46040220"/>
    <w:rsid w:val="460E5EE3"/>
    <w:rsid w:val="461C2A50"/>
    <w:rsid w:val="461D3BE5"/>
    <w:rsid w:val="461F4288"/>
    <w:rsid w:val="46222FA9"/>
    <w:rsid w:val="462E77E8"/>
    <w:rsid w:val="462F69BA"/>
    <w:rsid w:val="463A65C6"/>
    <w:rsid w:val="46452166"/>
    <w:rsid w:val="466F1D6B"/>
    <w:rsid w:val="469A4273"/>
    <w:rsid w:val="46AE2D6E"/>
    <w:rsid w:val="46B1739C"/>
    <w:rsid w:val="46B653EA"/>
    <w:rsid w:val="46B968A1"/>
    <w:rsid w:val="46BA1434"/>
    <w:rsid w:val="46C566B0"/>
    <w:rsid w:val="46C66A29"/>
    <w:rsid w:val="46CA6D69"/>
    <w:rsid w:val="46CD12A7"/>
    <w:rsid w:val="46D73385"/>
    <w:rsid w:val="46DA057B"/>
    <w:rsid w:val="46DE35DF"/>
    <w:rsid w:val="46E24C51"/>
    <w:rsid w:val="46EE33C5"/>
    <w:rsid w:val="46F44D46"/>
    <w:rsid w:val="46F71050"/>
    <w:rsid w:val="46FE3243"/>
    <w:rsid w:val="470D22E9"/>
    <w:rsid w:val="471611BF"/>
    <w:rsid w:val="47172E19"/>
    <w:rsid w:val="472E0107"/>
    <w:rsid w:val="473A50DC"/>
    <w:rsid w:val="474179BE"/>
    <w:rsid w:val="47443640"/>
    <w:rsid w:val="47463FE0"/>
    <w:rsid w:val="47590C4D"/>
    <w:rsid w:val="475920C9"/>
    <w:rsid w:val="475E51B7"/>
    <w:rsid w:val="47687AA2"/>
    <w:rsid w:val="477838E5"/>
    <w:rsid w:val="478902C6"/>
    <w:rsid w:val="4791660D"/>
    <w:rsid w:val="479854E3"/>
    <w:rsid w:val="479E2B03"/>
    <w:rsid w:val="479F6558"/>
    <w:rsid w:val="47AA2B40"/>
    <w:rsid w:val="47DC187E"/>
    <w:rsid w:val="47EA5D49"/>
    <w:rsid w:val="47EF15B1"/>
    <w:rsid w:val="47F97308"/>
    <w:rsid w:val="47FD60DE"/>
    <w:rsid w:val="48054931"/>
    <w:rsid w:val="480A7281"/>
    <w:rsid w:val="480D4026"/>
    <w:rsid w:val="481D52D6"/>
    <w:rsid w:val="48376555"/>
    <w:rsid w:val="48496F13"/>
    <w:rsid w:val="484B1829"/>
    <w:rsid w:val="48510B78"/>
    <w:rsid w:val="485645E6"/>
    <w:rsid w:val="485D29BF"/>
    <w:rsid w:val="48602EC9"/>
    <w:rsid w:val="486F0B21"/>
    <w:rsid w:val="4870619C"/>
    <w:rsid w:val="48802209"/>
    <w:rsid w:val="488241D3"/>
    <w:rsid w:val="48912668"/>
    <w:rsid w:val="48987B39"/>
    <w:rsid w:val="48B35E28"/>
    <w:rsid w:val="48B819A3"/>
    <w:rsid w:val="48BB1D62"/>
    <w:rsid w:val="48BD578B"/>
    <w:rsid w:val="48C055EE"/>
    <w:rsid w:val="48CA2F0E"/>
    <w:rsid w:val="48E55426"/>
    <w:rsid w:val="48FE4C2B"/>
    <w:rsid w:val="491A08B0"/>
    <w:rsid w:val="493C6A78"/>
    <w:rsid w:val="493E44C9"/>
    <w:rsid w:val="494050F7"/>
    <w:rsid w:val="4949755B"/>
    <w:rsid w:val="49540249"/>
    <w:rsid w:val="49647D7D"/>
    <w:rsid w:val="49755AE6"/>
    <w:rsid w:val="497A134E"/>
    <w:rsid w:val="49827B9B"/>
    <w:rsid w:val="49875D0D"/>
    <w:rsid w:val="498F5383"/>
    <w:rsid w:val="499A379E"/>
    <w:rsid w:val="499D13E9"/>
    <w:rsid w:val="49B73793"/>
    <w:rsid w:val="49C24020"/>
    <w:rsid w:val="49CA4084"/>
    <w:rsid w:val="49CB493C"/>
    <w:rsid w:val="49CC53B5"/>
    <w:rsid w:val="49D61DA4"/>
    <w:rsid w:val="49D86E11"/>
    <w:rsid w:val="49F153FE"/>
    <w:rsid w:val="49F6645E"/>
    <w:rsid w:val="49FD3636"/>
    <w:rsid w:val="49FD604C"/>
    <w:rsid w:val="4A110586"/>
    <w:rsid w:val="4A11580F"/>
    <w:rsid w:val="4A21123B"/>
    <w:rsid w:val="4A312AEE"/>
    <w:rsid w:val="4A3C6E37"/>
    <w:rsid w:val="4A4D7683"/>
    <w:rsid w:val="4A5120AF"/>
    <w:rsid w:val="4A65296A"/>
    <w:rsid w:val="4A6A13C3"/>
    <w:rsid w:val="4A733118"/>
    <w:rsid w:val="4A823774"/>
    <w:rsid w:val="4A8A155C"/>
    <w:rsid w:val="4A966109"/>
    <w:rsid w:val="4AA56185"/>
    <w:rsid w:val="4AAF6DD6"/>
    <w:rsid w:val="4ABB1C1E"/>
    <w:rsid w:val="4AC44FBC"/>
    <w:rsid w:val="4AC924F1"/>
    <w:rsid w:val="4AC93424"/>
    <w:rsid w:val="4AD14516"/>
    <w:rsid w:val="4AD80229"/>
    <w:rsid w:val="4AE67E15"/>
    <w:rsid w:val="4AEC6856"/>
    <w:rsid w:val="4B014A4C"/>
    <w:rsid w:val="4B0D4CE1"/>
    <w:rsid w:val="4B0E7FA0"/>
    <w:rsid w:val="4B193808"/>
    <w:rsid w:val="4B202F24"/>
    <w:rsid w:val="4B413ED2"/>
    <w:rsid w:val="4B534D01"/>
    <w:rsid w:val="4B5A5D91"/>
    <w:rsid w:val="4B6127C6"/>
    <w:rsid w:val="4B6A3A0C"/>
    <w:rsid w:val="4B6B499A"/>
    <w:rsid w:val="4B6B53F2"/>
    <w:rsid w:val="4B75570B"/>
    <w:rsid w:val="4B7A3887"/>
    <w:rsid w:val="4B7B5099"/>
    <w:rsid w:val="4B865D88"/>
    <w:rsid w:val="4B895879"/>
    <w:rsid w:val="4B8C7354"/>
    <w:rsid w:val="4B8F2CDB"/>
    <w:rsid w:val="4B9F36E4"/>
    <w:rsid w:val="4BA83F51"/>
    <w:rsid w:val="4BB93193"/>
    <w:rsid w:val="4BCF57F6"/>
    <w:rsid w:val="4BDD2584"/>
    <w:rsid w:val="4BE219CB"/>
    <w:rsid w:val="4BE331DB"/>
    <w:rsid w:val="4BE765C6"/>
    <w:rsid w:val="4BFE0832"/>
    <w:rsid w:val="4BFF5B3B"/>
    <w:rsid w:val="4C0C4931"/>
    <w:rsid w:val="4C10114C"/>
    <w:rsid w:val="4C112FD4"/>
    <w:rsid w:val="4C207D1C"/>
    <w:rsid w:val="4C2E1CC2"/>
    <w:rsid w:val="4C332C5F"/>
    <w:rsid w:val="4C390B7D"/>
    <w:rsid w:val="4C414635"/>
    <w:rsid w:val="4C5365B2"/>
    <w:rsid w:val="4C562A95"/>
    <w:rsid w:val="4C5C381C"/>
    <w:rsid w:val="4C6205A3"/>
    <w:rsid w:val="4C624678"/>
    <w:rsid w:val="4C654E73"/>
    <w:rsid w:val="4C6753F2"/>
    <w:rsid w:val="4C742085"/>
    <w:rsid w:val="4C812562"/>
    <w:rsid w:val="4C851192"/>
    <w:rsid w:val="4C8524E4"/>
    <w:rsid w:val="4C871DB8"/>
    <w:rsid w:val="4C9B3BC5"/>
    <w:rsid w:val="4CA87DE9"/>
    <w:rsid w:val="4CBF5C1D"/>
    <w:rsid w:val="4CC51A03"/>
    <w:rsid w:val="4CE04906"/>
    <w:rsid w:val="4CE27936"/>
    <w:rsid w:val="4CE43919"/>
    <w:rsid w:val="4CE66CB8"/>
    <w:rsid w:val="4CFE217A"/>
    <w:rsid w:val="4D0619FF"/>
    <w:rsid w:val="4D0C26BB"/>
    <w:rsid w:val="4D0F7FFF"/>
    <w:rsid w:val="4D1F6494"/>
    <w:rsid w:val="4D240F68"/>
    <w:rsid w:val="4D326880"/>
    <w:rsid w:val="4D3D2DBF"/>
    <w:rsid w:val="4D3D4B44"/>
    <w:rsid w:val="4D525072"/>
    <w:rsid w:val="4D54628D"/>
    <w:rsid w:val="4D5A127B"/>
    <w:rsid w:val="4D6E2162"/>
    <w:rsid w:val="4D721FD5"/>
    <w:rsid w:val="4D7777AE"/>
    <w:rsid w:val="4D791440"/>
    <w:rsid w:val="4D7A283A"/>
    <w:rsid w:val="4D7C59E9"/>
    <w:rsid w:val="4D8128A4"/>
    <w:rsid w:val="4D8675C6"/>
    <w:rsid w:val="4D891148"/>
    <w:rsid w:val="4D9D0D8A"/>
    <w:rsid w:val="4D9E2D38"/>
    <w:rsid w:val="4DA56090"/>
    <w:rsid w:val="4DB07781"/>
    <w:rsid w:val="4DB65B6B"/>
    <w:rsid w:val="4DC6630B"/>
    <w:rsid w:val="4DC66910"/>
    <w:rsid w:val="4DDB11BA"/>
    <w:rsid w:val="4DF018C9"/>
    <w:rsid w:val="4DF70587"/>
    <w:rsid w:val="4DF84D9E"/>
    <w:rsid w:val="4E0A0F09"/>
    <w:rsid w:val="4E0A2602"/>
    <w:rsid w:val="4E111867"/>
    <w:rsid w:val="4E180CA2"/>
    <w:rsid w:val="4E1C4782"/>
    <w:rsid w:val="4E45017D"/>
    <w:rsid w:val="4E5113A4"/>
    <w:rsid w:val="4E5D1219"/>
    <w:rsid w:val="4E6A7D7C"/>
    <w:rsid w:val="4E7526F2"/>
    <w:rsid w:val="4E7D4D65"/>
    <w:rsid w:val="4E990721"/>
    <w:rsid w:val="4EA20CED"/>
    <w:rsid w:val="4EA470D5"/>
    <w:rsid w:val="4EA62D06"/>
    <w:rsid w:val="4EAD187E"/>
    <w:rsid w:val="4EBC40D4"/>
    <w:rsid w:val="4EBE2EB6"/>
    <w:rsid w:val="4EC32431"/>
    <w:rsid w:val="4EC4305B"/>
    <w:rsid w:val="4EC63E32"/>
    <w:rsid w:val="4ECF0F8A"/>
    <w:rsid w:val="4ED736E4"/>
    <w:rsid w:val="4EDA2F0D"/>
    <w:rsid w:val="4EDC485E"/>
    <w:rsid w:val="4EED094E"/>
    <w:rsid w:val="4EF06591"/>
    <w:rsid w:val="4EFF59B6"/>
    <w:rsid w:val="4F0516BA"/>
    <w:rsid w:val="4F0D0BCC"/>
    <w:rsid w:val="4F0E736B"/>
    <w:rsid w:val="4F1115D3"/>
    <w:rsid w:val="4F183495"/>
    <w:rsid w:val="4F1A33B7"/>
    <w:rsid w:val="4F204831"/>
    <w:rsid w:val="4F245FE4"/>
    <w:rsid w:val="4F2A6952"/>
    <w:rsid w:val="4F336227"/>
    <w:rsid w:val="4F4915A7"/>
    <w:rsid w:val="4F650374"/>
    <w:rsid w:val="4F6E510F"/>
    <w:rsid w:val="4F7356E3"/>
    <w:rsid w:val="4F743640"/>
    <w:rsid w:val="4F77218C"/>
    <w:rsid w:val="4F92289E"/>
    <w:rsid w:val="4F9923BA"/>
    <w:rsid w:val="4FAB1DEA"/>
    <w:rsid w:val="4FB05CE2"/>
    <w:rsid w:val="4FB603FC"/>
    <w:rsid w:val="4FBB24DC"/>
    <w:rsid w:val="4FC178D7"/>
    <w:rsid w:val="4FE17A31"/>
    <w:rsid w:val="4FE95CDD"/>
    <w:rsid w:val="4FEE214E"/>
    <w:rsid w:val="5006737A"/>
    <w:rsid w:val="502618E8"/>
    <w:rsid w:val="50290A0F"/>
    <w:rsid w:val="502C022B"/>
    <w:rsid w:val="50377F99"/>
    <w:rsid w:val="50443023"/>
    <w:rsid w:val="50604767"/>
    <w:rsid w:val="50620822"/>
    <w:rsid w:val="506C4D38"/>
    <w:rsid w:val="507117F6"/>
    <w:rsid w:val="50884351"/>
    <w:rsid w:val="508E1E9C"/>
    <w:rsid w:val="50A13664"/>
    <w:rsid w:val="50BC6F1D"/>
    <w:rsid w:val="50BF208E"/>
    <w:rsid w:val="50C25AB5"/>
    <w:rsid w:val="50C72752"/>
    <w:rsid w:val="50DF0AC7"/>
    <w:rsid w:val="50E40542"/>
    <w:rsid w:val="50E82051"/>
    <w:rsid w:val="50EC24EE"/>
    <w:rsid w:val="50F218D1"/>
    <w:rsid w:val="50F22ADF"/>
    <w:rsid w:val="50F23912"/>
    <w:rsid w:val="50FA0EA6"/>
    <w:rsid w:val="510E0CFA"/>
    <w:rsid w:val="511A1E73"/>
    <w:rsid w:val="513269EB"/>
    <w:rsid w:val="51400200"/>
    <w:rsid w:val="5144525E"/>
    <w:rsid w:val="515B005C"/>
    <w:rsid w:val="515D758B"/>
    <w:rsid w:val="51602124"/>
    <w:rsid w:val="51621046"/>
    <w:rsid w:val="51695E29"/>
    <w:rsid w:val="5174109B"/>
    <w:rsid w:val="5177346D"/>
    <w:rsid w:val="51941FE9"/>
    <w:rsid w:val="51A348DB"/>
    <w:rsid w:val="51A43C08"/>
    <w:rsid w:val="51A63879"/>
    <w:rsid w:val="51A67184"/>
    <w:rsid w:val="51AF0EC1"/>
    <w:rsid w:val="51AF18E5"/>
    <w:rsid w:val="51B0269A"/>
    <w:rsid w:val="51B24F77"/>
    <w:rsid w:val="51B81881"/>
    <w:rsid w:val="51B94BFE"/>
    <w:rsid w:val="51CC4711"/>
    <w:rsid w:val="51D2791C"/>
    <w:rsid w:val="51E333A2"/>
    <w:rsid w:val="51E868C0"/>
    <w:rsid w:val="51F37AC1"/>
    <w:rsid w:val="51F87B3A"/>
    <w:rsid w:val="51FC4FF6"/>
    <w:rsid w:val="520330D9"/>
    <w:rsid w:val="52164D3C"/>
    <w:rsid w:val="52171E30"/>
    <w:rsid w:val="521E3A39"/>
    <w:rsid w:val="52213C77"/>
    <w:rsid w:val="52267E08"/>
    <w:rsid w:val="52285DEB"/>
    <w:rsid w:val="522D51B0"/>
    <w:rsid w:val="52383CD0"/>
    <w:rsid w:val="524325EA"/>
    <w:rsid w:val="524B3888"/>
    <w:rsid w:val="52553EF3"/>
    <w:rsid w:val="52642B9B"/>
    <w:rsid w:val="52740A6B"/>
    <w:rsid w:val="52827B47"/>
    <w:rsid w:val="528D7D6C"/>
    <w:rsid w:val="528F7C18"/>
    <w:rsid w:val="52917F04"/>
    <w:rsid w:val="529E1C09"/>
    <w:rsid w:val="52AA4A52"/>
    <w:rsid w:val="52AA7C14"/>
    <w:rsid w:val="52B6491A"/>
    <w:rsid w:val="52C97DD6"/>
    <w:rsid w:val="52CA29FF"/>
    <w:rsid w:val="52D47CCB"/>
    <w:rsid w:val="52DE56E4"/>
    <w:rsid w:val="52E52413"/>
    <w:rsid w:val="52E543BD"/>
    <w:rsid w:val="52ED493F"/>
    <w:rsid w:val="53130849"/>
    <w:rsid w:val="53157698"/>
    <w:rsid w:val="531D29B8"/>
    <w:rsid w:val="5325232B"/>
    <w:rsid w:val="53281670"/>
    <w:rsid w:val="532C43E8"/>
    <w:rsid w:val="534377DF"/>
    <w:rsid w:val="53460F4F"/>
    <w:rsid w:val="53484908"/>
    <w:rsid w:val="534D13BF"/>
    <w:rsid w:val="53542C10"/>
    <w:rsid w:val="53584B7C"/>
    <w:rsid w:val="536009F8"/>
    <w:rsid w:val="53621272"/>
    <w:rsid w:val="5369356B"/>
    <w:rsid w:val="536D782E"/>
    <w:rsid w:val="53717080"/>
    <w:rsid w:val="53721384"/>
    <w:rsid w:val="537A08C9"/>
    <w:rsid w:val="537F1EC6"/>
    <w:rsid w:val="5387030B"/>
    <w:rsid w:val="538874F9"/>
    <w:rsid w:val="538C1B8E"/>
    <w:rsid w:val="539316AC"/>
    <w:rsid w:val="53A85BBF"/>
    <w:rsid w:val="53AE0A28"/>
    <w:rsid w:val="53B467D5"/>
    <w:rsid w:val="53C137C5"/>
    <w:rsid w:val="53C72D2D"/>
    <w:rsid w:val="53C7338F"/>
    <w:rsid w:val="53D17608"/>
    <w:rsid w:val="53DB6012"/>
    <w:rsid w:val="53E50A88"/>
    <w:rsid w:val="53ED0594"/>
    <w:rsid w:val="53F1220D"/>
    <w:rsid w:val="54036E8C"/>
    <w:rsid w:val="540A330F"/>
    <w:rsid w:val="540B5276"/>
    <w:rsid w:val="54104D89"/>
    <w:rsid w:val="54175503"/>
    <w:rsid w:val="541E7AC9"/>
    <w:rsid w:val="543C3AE7"/>
    <w:rsid w:val="54480B4C"/>
    <w:rsid w:val="54601C62"/>
    <w:rsid w:val="54711A6C"/>
    <w:rsid w:val="54736E75"/>
    <w:rsid w:val="54817A35"/>
    <w:rsid w:val="54863F97"/>
    <w:rsid w:val="548771AD"/>
    <w:rsid w:val="54897D25"/>
    <w:rsid w:val="54957F87"/>
    <w:rsid w:val="54A379AB"/>
    <w:rsid w:val="54B2490E"/>
    <w:rsid w:val="54B37502"/>
    <w:rsid w:val="54BE47E5"/>
    <w:rsid w:val="54C23019"/>
    <w:rsid w:val="54C379E3"/>
    <w:rsid w:val="54E2006E"/>
    <w:rsid w:val="54E844DB"/>
    <w:rsid w:val="54ED03C5"/>
    <w:rsid w:val="54F21C88"/>
    <w:rsid w:val="54F2229E"/>
    <w:rsid w:val="54F77CF7"/>
    <w:rsid w:val="54F9108B"/>
    <w:rsid w:val="550B0F24"/>
    <w:rsid w:val="550E6642"/>
    <w:rsid w:val="551E7032"/>
    <w:rsid w:val="55214D74"/>
    <w:rsid w:val="55262899"/>
    <w:rsid w:val="552D3C37"/>
    <w:rsid w:val="552F432F"/>
    <w:rsid w:val="553C0BB0"/>
    <w:rsid w:val="553F103D"/>
    <w:rsid w:val="55436A98"/>
    <w:rsid w:val="555667CB"/>
    <w:rsid w:val="55595C51"/>
    <w:rsid w:val="55630EE8"/>
    <w:rsid w:val="5564784F"/>
    <w:rsid w:val="55662F71"/>
    <w:rsid w:val="55680A45"/>
    <w:rsid w:val="55805F3E"/>
    <w:rsid w:val="55807CEC"/>
    <w:rsid w:val="55822BB4"/>
    <w:rsid w:val="558258FB"/>
    <w:rsid w:val="55870372"/>
    <w:rsid w:val="55911DB8"/>
    <w:rsid w:val="55965AF0"/>
    <w:rsid w:val="55A42299"/>
    <w:rsid w:val="55A74FA2"/>
    <w:rsid w:val="55C928C4"/>
    <w:rsid w:val="55CE0A58"/>
    <w:rsid w:val="55D60E32"/>
    <w:rsid w:val="55E050DD"/>
    <w:rsid w:val="55E93AE3"/>
    <w:rsid w:val="560B06C5"/>
    <w:rsid w:val="560B0F43"/>
    <w:rsid w:val="561227A5"/>
    <w:rsid w:val="562A640F"/>
    <w:rsid w:val="56403078"/>
    <w:rsid w:val="564D4072"/>
    <w:rsid w:val="566425ED"/>
    <w:rsid w:val="56696BDE"/>
    <w:rsid w:val="566D3923"/>
    <w:rsid w:val="567C04B4"/>
    <w:rsid w:val="567D5FDA"/>
    <w:rsid w:val="568E2D22"/>
    <w:rsid w:val="56A02E2D"/>
    <w:rsid w:val="56AB0D99"/>
    <w:rsid w:val="56AD5968"/>
    <w:rsid w:val="56B52653"/>
    <w:rsid w:val="56C977CF"/>
    <w:rsid w:val="56D12246"/>
    <w:rsid w:val="56D64F89"/>
    <w:rsid w:val="56DC4C1F"/>
    <w:rsid w:val="56DF12E0"/>
    <w:rsid w:val="56E175A0"/>
    <w:rsid w:val="56EB4CCA"/>
    <w:rsid w:val="56F60F80"/>
    <w:rsid w:val="56F90E84"/>
    <w:rsid w:val="56FF2028"/>
    <w:rsid w:val="57002BC8"/>
    <w:rsid w:val="570979CD"/>
    <w:rsid w:val="570F1FB1"/>
    <w:rsid w:val="571804FE"/>
    <w:rsid w:val="573945F7"/>
    <w:rsid w:val="573B211D"/>
    <w:rsid w:val="573D06ED"/>
    <w:rsid w:val="57473D28"/>
    <w:rsid w:val="57613B21"/>
    <w:rsid w:val="5761628C"/>
    <w:rsid w:val="5761736E"/>
    <w:rsid w:val="576258DF"/>
    <w:rsid w:val="576523B6"/>
    <w:rsid w:val="577D2735"/>
    <w:rsid w:val="578A75AC"/>
    <w:rsid w:val="579D63B8"/>
    <w:rsid w:val="57A25496"/>
    <w:rsid w:val="57A3670F"/>
    <w:rsid w:val="57B03084"/>
    <w:rsid w:val="57C309CE"/>
    <w:rsid w:val="57C81732"/>
    <w:rsid w:val="57CA0634"/>
    <w:rsid w:val="57CA5CD6"/>
    <w:rsid w:val="57CF0AB7"/>
    <w:rsid w:val="57DA5C9F"/>
    <w:rsid w:val="57E07C89"/>
    <w:rsid w:val="57E63BF7"/>
    <w:rsid w:val="57F1CB5E"/>
    <w:rsid w:val="57F33DA7"/>
    <w:rsid w:val="58057578"/>
    <w:rsid w:val="5809221B"/>
    <w:rsid w:val="580A55FA"/>
    <w:rsid w:val="58161124"/>
    <w:rsid w:val="58232824"/>
    <w:rsid w:val="58363F29"/>
    <w:rsid w:val="58370A0A"/>
    <w:rsid w:val="58424A5A"/>
    <w:rsid w:val="58481E71"/>
    <w:rsid w:val="584D0777"/>
    <w:rsid w:val="58686871"/>
    <w:rsid w:val="58716FD1"/>
    <w:rsid w:val="587A4EC7"/>
    <w:rsid w:val="587C0C3F"/>
    <w:rsid w:val="58837E4A"/>
    <w:rsid w:val="58951D97"/>
    <w:rsid w:val="589D0439"/>
    <w:rsid w:val="58B23E9D"/>
    <w:rsid w:val="58C114DA"/>
    <w:rsid w:val="58CB2539"/>
    <w:rsid w:val="58D664EC"/>
    <w:rsid w:val="58DE5456"/>
    <w:rsid w:val="58E04A29"/>
    <w:rsid w:val="58F00F6D"/>
    <w:rsid w:val="59010A4D"/>
    <w:rsid w:val="59036C6A"/>
    <w:rsid w:val="59140E77"/>
    <w:rsid w:val="59181064"/>
    <w:rsid w:val="591E5434"/>
    <w:rsid w:val="592B0DD4"/>
    <w:rsid w:val="592D4B1E"/>
    <w:rsid w:val="59363116"/>
    <w:rsid w:val="593C03CE"/>
    <w:rsid w:val="593E0024"/>
    <w:rsid w:val="59504012"/>
    <w:rsid w:val="59543F7A"/>
    <w:rsid w:val="596001C8"/>
    <w:rsid w:val="59725B9E"/>
    <w:rsid w:val="59747B68"/>
    <w:rsid w:val="59751508"/>
    <w:rsid w:val="5991071A"/>
    <w:rsid w:val="599148FD"/>
    <w:rsid w:val="59975605"/>
    <w:rsid w:val="599E4BE5"/>
    <w:rsid w:val="59A71275"/>
    <w:rsid w:val="59AF26BF"/>
    <w:rsid w:val="59B166C6"/>
    <w:rsid w:val="59B30690"/>
    <w:rsid w:val="59D00298"/>
    <w:rsid w:val="59E208A7"/>
    <w:rsid w:val="59F47F38"/>
    <w:rsid w:val="59FB2037"/>
    <w:rsid w:val="5A050D2A"/>
    <w:rsid w:val="5A10430C"/>
    <w:rsid w:val="5A1076E6"/>
    <w:rsid w:val="5A1206D5"/>
    <w:rsid w:val="5A2450EA"/>
    <w:rsid w:val="5A337FC1"/>
    <w:rsid w:val="5A387EC6"/>
    <w:rsid w:val="5A591AAE"/>
    <w:rsid w:val="5A5A5327"/>
    <w:rsid w:val="5A695929"/>
    <w:rsid w:val="5A6B2EF5"/>
    <w:rsid w:val="5A761B15"/>
    <w:rsid w:val="5A7B5C41"/>
    <w:rsid w:val="5A7D4868"/>
    <w:rsid w:val="5A8B6F17"/>
    <w:rsid w:val="5A964F8E"/>
    <w:rsid w:val="5A993F96"/>
    <w:rsid w:val="5A9B68D0"/>
    <w:rsid w:val="5AA539F9"/>
    <w:rsid w:val="5AAB6486"/>
    <w:rsid w:val="5AAB73AE"/>
    <w:rsid w:val="5ACE692F"/>
    <w:rsid w:val="5ADD464E"/>
    <w:rsid w:val="5AE64A95"/>
    <w:rsid w:val="5B024F21"/>
    <w:rsid w:val="5B115462"/>
    <w:rsid w:val="5B1A64ED"/>
    <w:rsid w:val="5B1B6AA6"/>
    <w:rsid w:val="5B3E37D6"/>
    <w:rsid w:val="5B560496"/>
    <w:rsid w:val="5B59509D"/>
    <w:rsid w:val="5B6F6839"/>
    <w:rsid w:val="5B752063"/>
    <w:rsid w:val="5B8258B6"/>
    <w:rsid w:val="5B8B6355"/>
    <w:rsid w:val="5B8F47E5"/>
    <w:rsid w:val="5BA257B0"/>
    <w:rsid w:val="5BA90EFA"/>
    <w:rsid w:val="5BBF678A"/>
    <w:rsid w:val="5BD603EB"/>
    <w:rsid w:val="5BD90156"/>
    <w:rsid w:val="5BDA4433"/>
    <w:rsid w:val="5BE2700B"/>
    <w:rsid w:val="5BE80F1E"/>
    <w:rsid w:val="5BE8742F"/>
    <w:rsid w:val="5BEDE4E5"/>
    <w:rsid w:val="5BEF8C5E"/>
    <w:rsid w:val="5BF94355"/>
    <w:rsid w:val="5C05719D"/>
    <w:rsid w:val="5C0827EA"/>
    <w:rsid w:val="5C2B4F16"/>
    <w:rsid w:val="5C4229B4"/>
    <w:rsid w:val="5C431130"/>
    <w:rsid w:val="5C484BDD"/>
    <w:rsid w:val="5C5A6531"/>
    <w:rsid w:val="5C61236B"/>
    <w:rsid w:val="5C6E24AF"/>
    <w:rsid w:val="5C7C37DA"/>
    <w:rsid w:val="5C901296"/>
    <w:rsid w:val="5C9F3804"/>
    <w:rsid w:val="5C9F420B"/>
    <w:rsid w:val="5CA7566C"/>
    <w:rsid w:val="5CAE4AFA"/>
    <w:rsid w:val="5CBC39EE"/>
    <w:rsid w:val="5CBC5AAE"/>
    <w:rsid w:val="5CDF354A"/>
    <w:rsid w:val="5CE87A31"/>
    <w:rsid w:val="5CEF4653"/>
    <w:rsid w:val="5CF17F6E"/>
    <w:rsid w:val="5CFFBE22"/>
    <w:rsid w:val="5D080CF3"/>
    <w:rsid w:val="5D18760D"/>
    <w:rsid w:val="5D1A7895"/>
    <w:rsid w:val="5D1B0934"/>
    <w:rsid w:val="5D1D4073"/>
    <w:rsid w:val="5D221DD8"/>
    <w:rsid w:val="5D6430FB"/>
    <w:rsid w:val="5D686156"/>
    <w:rsid w:val="5D8D744A"/>
    <w:rsid w:val="5D8F30AC"/>
    <w:rsid w:val="5D9A7F01"/>
    <w:rsid w:val="5DA2604A"/>
    <w:rsid w:val="5DA933D3"/>
    <w:rsid w:val="5DAC26A6"/>
    <w:rsid w:val="5DAF4C55"/>
    <w:rsid w:val="5DB5681F"/>
    <w:rsid w:val="5DB7207B"/>
    <w:rsid w:val="5DB82D5E"/>
    <w:rsid w:val="5DD62B9F"/>
    <w:rsid w:val="5DE90BFC"/>
    <w:rsid w:val="5DEF0816"/>
    <w:rsid w:val="5DF11787"/>
    <w:rsid w:val="5DF71DE6"/>
    <w:rsid w:val="5DFE0876"/>
    <w:rsid w:val="5E082F75"/>
    <w:rsid w:val="5E0B25C5"/>
    <w:rsid w:val="5E2D4367"/>
    <w:rsid w:val="5E2E29DB"/>
    <w:rsid w:val="5E3304AB"/>
    <w:rsid w:val="5E3C7084"/>
    <w:rsid w:val="5E401AEC"/>
    <w:rsid w:val="5E4915C3"/>
    <w:rsid w:val="5E4E1E2C"/>
    <w:rsid w:val="5E5138E5"/>
    <w:rsid w:val="5E567766"/>
    <w:rsid w:val="5E6103EB"/>
    <w:rsid w:val="5E6F6EDF"/>
    <w:rsid w:val="5E724E7F"/>
    <w:rsid w:val="5E7659BB"/>
    <w:rsid w:val="5E79F9CF"/>
    <w:rsid w:val="5E7A79CF"/>
    <w:rsid w:val="5E7B72A3"/>
    <w:rsid w:val="5E7F3866"/>
    <w:rsid w:val="5E825E2C"/>
    <w:rsid w:val="5E8C178B"/>
    <w:rsid w:val="5E9A3AD3"/>
    <w:rsid w:val="5EA467FA"/>
    <w:rsid w:val="5EB25FB3"/>
    <w:rsid w:val="5EC71708"/>
    <w:rsid w:val="5EC938BF"/>
    <w:rsid w:val="5EEE1A7D"/>
    <w:rsid w:val="5EEE32AC"/>
    <w:rsid w:val="5EEE5CC7"/>
    <w:rsid w:val="5EF33782"/>
    <w:rsid w:val="5EF552A7"/>
    <w:rsid w:val="5EF83B64"/>
    <w:rsid w:val="5F011E9E"/>
    <w:rsid w:val="5F053010"/>
    <w:rsid w:val="5F0A1F61"/>
    <w:rsid w:val="5F0D18B5"/>
    <w:rsid w:val="5F243AE1"/>
    <w:rsid w:val="5F27024B"/>
    <w:rsid w:val="5F4323DC"/>
    <w:rsid w:val="5F455419"/>
    <w:rsid w:val="5F4A0EF1"/>
    <w:rsid w:val="5F4C08E9"/>
    <w:rsid w:val="5F555318"/>
    <w:rsid w:val="5F5748EC"/>
    <w:rsid w:val="5F6319F4"/>
    <w:rsid w:val="5F683CCB"/>
    <w:rsid w:val="5F715ED1"/>
    <w:rsid w:val="5F751F44"/>
    <w:rsid w:val="5F937BDE"/>
    <w:rsid w:val="5FAD5D6B"/>
    <w:rsid w:val="5FC52C1E"/>
    <w:rsid w:val="5FC5466E"/>
    <w:rsid w:val="5FC77F75"/>
    <w:rsid w:val="5FD41360"/>
    <w:rsid w:val="5FD463BA"/>
    <w:rsid w:val="5FD722E5"/>
    <w:rsid w:val="5FDA624B"/>
    <w:rsid w:val="5FEE4018"/>
    <w:rsid w:val="5FF16F2C"/>
    <w:rsid w:val="5FF95276"/>
    <w:rsid w:val="5FFC2375"/>
    <w:rsid w:val="5FFE3EF1"/>
    <w:rsid w:val="60001EB0"/>
    <w:rsid w:val="60003E70"/>
    <w:rsid w:val="6008725C"/>
    <w:rsid w:val="600A4FAA"/>
    <w:rsid w:val="600E3E9F"/>
    <w:rsid w:val="60193217"/>
    <w:rsid w:val="60200516"/>
    <w:rsid w:val="6042451C"/>
    <w:rsid w:val="604B1560"/>
    <w:rsid w:val="60511F54"/>
    <w:rsid w:val="60522285"/>
    <w:rsid w:val="605966B4"/>
    <w:rsid w:val="6062696C"/>
    <w:rsid w:val="60805044"/>
    <w:rsid w:val="60817384"/>
    <w:rsid w:val="6088528A"/>
    <w:rsid w:val="608C5FD9"/>
    <w:rsid w:val="608D07DE"/>
    <w:rsid w:val="6098238E"/>
    <w:rsid w:val="609B470C"/>
    <w:rsid w:val="60A0092A"/>
    <w:rsid w:val="60A2338D"/>
    <w:rsid w:val="60AA13B1"/>
    <w:rsid w:val="60AE7E03"/>
    <w:rsid w:val="60BA5D6D"/>
    <w:rsid w:val="60BC15B5"/>
    <w:rsid w:val="60C265B8"/>
    <w:rsid w:val="60C33A12"/>
    <w:rsid w:val="60C44C76"/>
    <w:rsid w:val="60D36BAE"/>
    <w:rsid w:val="61016185"/>
    <w:rsid w:val="610619DA"/>
    <w:rsid w:val="61067F50"/>
    <w:rsid w:val="61115AF2"/>
    <w:rsid w:val="611A0FF5"/>
    <w:rsid w:val="61271964"/>
    <w:rsid w:val="612C4B73"/>
    <w:rsid w:val="61363D34"/>
    <w:rsid w:val="61463829"/>
    <w:rsid w:val="61536794"/>
    <w:rsid w:val="616109D2"/>
    <w:rsid w:val="61632D51"/>
    <w:rsid w:val="61646714"/>
    <w:rsid w:val="618017C4"/>
    <w:rsid w:val="61804554"/>
    <w:rsid w:val="61913C09"/>
    <w:rsid w:val="619D55D6"/>
    <w:rsid w:val="61A4453E"/>
    <w:rsid w:val="61AA5E2D"/>
    <w:rsid w:val="61B56F70"/>
    <w:rsid w:val="61BB17F3"/>
    <w:rsid w:val="61DE17A8"/>
    <w:rsid w:val="61E26B49"/>
    <w:rsid w:val="61E81904"/>
    <w:rsid w:val="61EB6D3E"/>
    <w:rsid w:val="62030FF0"/>
    <w:rsid w:val="62061760"/>
    <w:rsid w:val="62072CD2"/>
    <w:rsid w:val="620E0A29"/>
    <w:rsid w:val="6219092F"/>
    <w:rsid w:val="62233ED9"/>
    <w:rsid w:val="6226443E"/>
    <w:rsid w:val="624A3B5C"/>
    <w:rsid w:val="62620EA5"/>
    <w:rsid w:val="6279293E"/>
    <w:rsid w:val="62866790"/>
    <w:rsid w:val="628A7A93"/>
    <w:rsid w:val="628C7F9B"/>
    <w:rsid w:val="62AA52CF"/>
    <w:rsid w:val="62BB05B4"/>
    <w:rsid w:val="62C33E18"/>
    <w:rsid w:val="62D0194A"/>
    <w:rsid w:val="62DB47B4"/>
    <w:rsid w:val="62DF537A"/>
    <w:rsid w:val="62DF5A9C"/>
    <w:rsid w:val="62EC3974"/>
    <w:rsid w:val="62F21929"/>
    <w:rsid w:val="62F330EE"/>
    <w:rsid w:val="62F47706"/>
    <w:rsid w:val="63100C30"/>
    <w:rsid w:val="632443AD"/>
    <w:rsid w:val="632A5234"/>
    <w:rsid w:val="632C62FC"/>
    <w:rsid w:val="6331343D"/>
    <w:rsid w:val="63403B7E"/>
    <w:rsid w:val="63480D4C"/>
    <w:rsid w:val="63563FC4"/>
    <w:rsid w:val="63604D35"/>
    <w:rsid w:val="636D1ED1"/>
    <w:rsid w:val="63884DA1"/>
    <w:rsid w:val="638915D0"/>
    <w:rsid w:val="63A9081C"/>
    <w:rsid w:val="63BB51B9"/>
    <w:rsid w:val="63C416EC"/>
    <w:rsid w:val="63CB4C7F"/>
    <w:rsid w:val="63DA6A02"/>
    <w:rsid w:val="63DB64E8"/>
    <w:rsid w:val="63EC726C"/>
    <w:rsid w:val="63F16CDA"/>
    <w:rsid w:val="63F773CC"/>
    <w:rsid w:val="63FC1A0B"/>
    <w:rsid w:val="63FD296E"/>
    <w:rsid w:val="6401024A"/>
    <w:rsid w:val="640A0078"/>
    <w:rsid w:val="640B6CB3"/>
    <w:rsid w:val="64126EF2"/>
    <w:rsid w:val="641C6B24"/>
    <w:rsid w:val="642A5623"/>
    <w:rsid w:val="642A7ACD"/>
    <w:rsid w:val="642B3170"/>
    <w:rsid w:val="642D0D6C"/>
    <w:rsid w:val="644625C2"/>
    <w:rsid w:val="646A2293"/>
    <w:rsid w:val="646E1924"/>
    <w:rsid w:val="647327AC"/>
    <w:rsid w:val="64797574"/>
    <w:rsid w:val="647B68CB"/>
    <w:rsid w:val="647D4EBF"/>
    <w:rsid w:val="64A6019A"/>
    <w:rsid w:val="64B66CB9"/>
    <w:rsid w:val="64C01EB3"/>
    <w:rsid w:val="64C54CC9"/>
    <w:rsid w:val="64C657B3"/>
    <w:rsid w:val="64CA1C60"/>
    <w:rsid w:val="64CA675F"/>
    <w:rsid w:val="64CB1B88"/>
    <w:rsid w:val="64CE4121"/>
    <w:rsid w:val="64DA03DE"/>
    <w:rsid w:val="64E73C4B"/>
    <w:rsid w:val="64EC0EFA"/>
    <w:rsid w:val="64F8376E"/>
    <w:rsid w:val="65093C45"/>
    <w:rsid w:val="651914D2"/>
    <w:rsid w:val="651D16BC"/>
    <w:rsid w:val="6525440C"/>
    <w:rsid w:val="654A3077"/>
    <w:rsid w:val="654E00EB"/>
    <w:rsid w:val="65551A04"/>
    <w:rsid w:val="65577383"/>
    <w:rsid w:val="655976E9"/>
    <w:rsid w:val="65602BCE"/>
    <w:rsid w:val="656E4DC5"/>
    <w:rsid w:val="6578278E"/>
    <w:rsid w:val="65792662"/>
    <w:rsid w:val="657A02B4"/>
    <w:rsid w:val="65B92966"/>
    <w:rsid w:val="65C55DE2"/>
    <w:rsid w:val="65D36D2B"/>
    <w:rsid w:val="65DB4702"/>
    <w:rsid w:val="65E65AAA"/>
    <w:rsid w:val="65EF391A"/>
    <w:rsid w:val="65FA0741"/>
    <w:rsid w:val="661459C0"/>
    <w:rsid w:val="66202B8F"/>
    <w:rsid w:val="66337239"/>
    <w:rsid w:val="66496ECF"/>
    <w:rsid w:val="664C4A97"/>
    <w:rsid w:val="66552ACF"/>
    <w:rsid w:val="666536FB"/>
    <w:rsid w:val="66680A54"/>
    <w:rsid w:val="66723681"/>
    <w:rsid w:val="669E75A1"/>
    <w:rsid w:val="66A24477"/>
    <w:rsid w:val="66AF21DF"/>
    <w:rsid w:val="66B912B0"/>
    <w:rsid w:val="66BA0374"/>
    <w:rsid w:val="66CB2414"/>
    <w:rsid w:val="66CC03E8"/>
    <w:rsid w:val="66D60AC2"/>
    <w:rsid w:val="66DA68B9"/>
    <w:rsid w:val="66DE30F9"/>
    <w:rsid w:val="66E666C2"/>
    <w:rsid w:val="66FC56AC"/>
    <w:rsid w:val="671313BA"/>
    <w:rsid w:val="67144738"/>
    <w:rsid w:val="672901E4"/>
    <w:rsid w:val="67356E3D"/>
    <w:rsid w:val="67362901"/>
    <w:rsid w:val="6736596C"/>
    <w:rsid w:val="674A5AC8"/>
    <w:rsid w:val="674C4CEF"/>
    <w:rsid w:val="6759214B"/>
    <w:rsid w:val="67696832"/>
    <w:rsid w:val="676D27FB"/>
    <w:rsid w:val="677156E7"/>
    <w:rsid w:val="677F036C"/>
    <w:rsid w:val="678673E4"/>
    <w:rsid w:val="6791781F"/>
    <w:rsid w:val="67966F51"/>
    <w:rsid w:val="679F67CF"/>
    <w:rsid w:val="67B10DDA"/>
    <w:rsid w:val="67B537CF"/>
    <w:rsid w:val="67B53825"/>
    <w:rsid w:val="67C60622"/>
    <w:rsid w:val="67D6379C"/>
    <w:rsid w:val="67E01DA8"/>
    <w:rsid w:val="67F86106"/>
    <w:rsid w:val="67FA353E"/>
    <w:rsid w:val="68083302"/>
    <w:rsid w:val="680B78E9"/>
    <w:rsid w:val="680F63EF"/>
    <w:rsid w:val="68185DB0"/>
    <w:rsid w:val="68236D63"/>
    <w:rsid w:val="68396938"/>
    <w:rsid w:val="683D585C"/>
    <w:rsid w:val="68493505"/>
    <w:rsid w:val="68562010"/>
    <w:rsid w:val="6864409D"/>
    <w:rsid w:val="68670B7A"/>
    <w:rsid w:val="68686AEA"/>
    <w:rsid w:val="686C0F86"/>
    <w:rsid w:val="686D3149"/>
    <w:rsid w:val="6874390F"/>
    <w:rsid w:val="68792AA5"/>
    <w:rsid w:val="68794E19"/>
    <w:rsid w:val="68801F06"/>
    <w:rsid w:val="6884144A"/>
    <w:rsid w:val="688431F8"/>
    <w:rsid w:val="688A7B48"/>
    <w:rsid w:val="689A0C6D"/>
    <w:rsid w:val="68C45D19"/>
    <w:rsid w:val="68D73A93"/>
    <w:rsid w:val="68D76B24"/>
    <w:rsid w:val="68DB25A9"/>
    <w:rsid w:val="68E048D2"/>
    <w:rsid w:val="68E261BC"/>
    <w:rsid w:val="68EA0797"/>
    <w:rsid w:val="68EC2A31"/>
    <w:rsid w:val="69061B50"/>
    <w:rsid w:val="69086C2A"/>
    <w:rsid w:val="691D013A"/>
    <w:rsid w:val="6928772D"/>
    <w:rsid w:val="69360A5A"/>
    <w:rsid w:val="6938256F"/>
    <w:rsid w:val="695452C0"/>
    <w:rsid w:val="696A25C3"/>
    <w:rsid w:val="69785B74"/>
    <w:rsid w:val="6981490B"/>
    <w:rsid w:val="6988373D"/>
    <w:rsid w:val="69A21587"/>
    <w:rsid w:val="69B02460"/>
    <w:rsid w:val="69B0281A"/>
    <w:rsid w:val="69BA3375"/>
    <w:rsid w:val="69BB533F"/>
    <w:rsid w:val="69BD6FFB"/>
    <w:rsid w:val="69BE4B7A"/>
    <w:rsid w:val="69BF2374"/>
    <w:rsid w:val="69C02956"/>
    <w:rsid w:val="69C1275A"/>
    <w:rsid w:val="69C266CE"/>
    <w:rsid w:val="69E46644"/>
    <w:rsid w:val="69E77EE2"/>
    <w:rsid w:val="69FC398E"/>
    <w:rsid w:val="6A16667E"/>
    <w:rsid w:val="6A1C12E7"/>
    <w:rsid w:val="6A2056A5"/>
    <w:rsid w:val="6A2959FD"/>
    <w:rsid w:val="6A3555D0"/>
    <w:rsid w:val="6A5E6678"/>
    <w:rsid w:val="6A5F0B8A"/>
    <w:rsid w:val="6A707ED8"/>
    <w:rsid w:val="6A7177BA"/>
    <w:rsid w:val="6A7F011B"/>
    <w:rsid w:val="6A885221"/>
    <w:rsid w:val="6A8B20AC"/>
    <w:rsid w:val="6A9800AD"/>
    <w:rsid w:val="6AA67057"/>
    <w:rsid w:val="6AAB7CF8"/>
    <w:rsid w:val="6AAC45EB"/>
    <w:rsid w:val="6AAF725D"/>
    <w:rsid w:val="6AB5606B"/>
    <w:rsid w:val="6AB63605"/>
    <w:rsid w:val="6AD22940"/>
    <w:rsid w:val="6AE06874"/>
    <w:rsid w:val="6AF64881"/>
    <w:rsid w:val="6AF723A7"/>
    <w:rsid w:val="6AF85892"/>
    <w:rsid w:val="6B1D005F"/>
    <w:rsid w:val="6B267FC9"/>
    <w:rsid w:val="6B3664DB"/>
    <w:rsid w:val="6B3D1644"/>
    <w:rsid w:val="6B483A74"/>
    <w:rsid w:val="6B564DC0"/>
    <w:rsid w:val="6B5A2753"/>
    <w:rsid w:val="6B5B2936"/>
    <w:rsid w:val="6B5C7947"/>
    <w:rsid w:val="6B61236D"/>
    <w:rsid w:val="6B735128"/>
    <w:rsid w:val="6B803BEB"/>
    <w:rsid w:val="6B892C2F"/>
    <w:rsid w:val="6BA22313"/>
    <w:rsid w:val="6BAC4072"/>
    <w:rsid w:val="6BAE6A59"/>
    <w:rsid w:val="6BB805D4"/>
    <w:rsid w:val="6BDD1D0E"/>
    <w:rsid w:val="6BF3208C"/>
    <w:rsid w:val="6BF84A61"/>
    <w:rsid w:val="6C1055E1"/>
    <w:rsid w:val="6C376397"/>
    <w:rsid w:val="6C3C4515"/>
    <w:rsid w:val="6C40262B"/>
    <w:rsid w:val="6C472C95"/>
    <w:rsid w:val="6C4B29AA"/>
    <w:rsid w:val="6C4D49E3"/>
    <w:rsid w:val="6C604CA4"/>
    <w:rsid w:val="6C6C6A39"/>
    <w:rsid w:val="6C705EEB"/>
    <w:rsid w:val="6C8A2FCB"/>
    <w:rsid w:val="6C8A6658"/>
    <w:rsid w:val="6C9021A0"/>
    <w:rsid w:val="6C9205D9"/>
    <w:rsid w:val="6C9D0B3F"/>
    <w:rsid w:val="6CA65E33"/>
    <w:rsid w:val="6CA66896"/>
    <w:rsid w:val="6CA71BB4"/>
    <w:rsid w:val="6CAE6A95"/>
    <w:rsid w:val="6CC938CF"/>
    <w:rsid w:val="6CD04C5E"/>
    <w:rsid w:val="6CD57DA9"/>
    <w:rsid w:val="6CDC1854"/>
    <w:rsid w:val="6CDC3602"/>
    <w:rsid w:val="6CE07597"/>
    <w:rsid w:val="6D0F21B8"/>
    <w:rsid w:val="6D1258C4"/>
    <w:rsid w:val="6D140FEE"/>
    <w:rsid w:val="6D1E4526"/>
    <w:rsid w:val="6D275491"/>
    <w:rsid w:val="6D31354C"/>
    <w:rsid w:val="6D5142D6"/>
    <w:rsid w:val="6D57537F"/>
    <w:rsid w:val="6D600679"/>
    <w:rsid w:val="6D641E4C"/>
    <w:rsid w:val="6D6661D4"/>
    <w:rsid w:val="6D73219D"/>
    <w:rsid w:val="6D7E5DF9"/>
    <w:rsid w:val="6D831C6C"/>
    <w:rsid w:val="6D8A10DF"/>
    <w:rsid w:val="6DA95F8A"/>
    <w:rsid w:val="6DC70BA6"/>
    <w:rsid w:val="6DCC3677"/>
    <w:rsid w:val="6DD15131"/>
    <w:rsid w:val="6DD7118C"/>
    <w:rsid w:val="6DDD7632"/>
    <w:rsid w:val="6DE56A33"/>
    <w:rsid w:val="6DE94229"/>
    <w:rsid w:val="6DEF55B7"/>
    <w:rsid w:val="6DF2269C"/>
    <w:rsid w:val="6DFA5F07"/>
    <w:rsid w:val="6E0A18A7"/>
    <w:rsid w:val="6E0C6169"/>
    <w:rsid w:val="6E1B2E9C"/>
    <w:rsid w:val="6E267221"/>
    <w:rsid w:val="6E3820D1"/>
    <w:rsid w:val="6E3975F1"/>
    <w:rsid w:val="6E4235F3"/>
    <w:rsid w:val="6E423939"/>
    <w:rsid w:val="6E5042A8"/>
    <w:rsid w:val="6E647D14"/>
    <w:rsid w:val="6E6C5EA8"/>
    <w:rsid w:val="6E6E0BD2"/>
    <w:rsid w:val="6E711527"/>
    <w:rsid w:val="6E712470"/>
    <w:rsid w:val="6E7361E8"/>
    <w:rsid w:val="6E744941"/>
    <w:rsid w:val="6E80463B"/>
    <w:rsid w:val="6E8E3022"/>
    <w:rsid w:val="6EA405A7"/>
    <w:rsid w:val="6EAC28CB"/>
    <w:rsid w:val="6EAE2B06"/>
    <w:rsid w:val="6EBE5AE7"/>
    <w:rsid w:val="6EC30F1E"/>
    <w:rsid w:val="6EE62E38"/>
    <w:rsid w:val="6EE667C5"/>
    <w:rsid w:val="6EF0597C"/>
    <w:rsid w:val="6EF74724"/>
    <w:rsid w:val="6EFB102B"/>
    <w:rsid w:val="6F08033E"/>
    <w:rsid w:val="6F177330"/>
    <w:rsid w:val="6F2D45E9"/>
    <w:rsid w:val="6F2D6860"/>
    <w:rsid w:val="6F330413"/>
    <w:rsid w:val="6F392F8E"/>
    <w:rsid w:val="6F39716C"/>
    <w:rsid w:val="6F433E0D"/>
    <w:rsid w:val="6F4B7D40"/>
    <w:rsid w:val="6F6873CF"/>
    <w:rsid w:val="6F774F07"/>
    <w:rsid w:val="6F83507F"/>
    <w:rsid w:val="6F88294C"/>
    <w:rsid w:val="6F9733E1"/>
    <w:rsid w:val="6FA523D2"/>
    <w:rsid w:val="6FA670A7"/>
    <w:rsid w:val="6FA75FB3"/>
    <w:rsid w:val="6FAA486C"/>
    <w:rsid w:val="6FAF50DC"/>
    <w:rsid w:val="6FB143A7"/>
    <w:rsid w:val="6FB904A9"/>
    <w:rsid w:val="6FBE2D32"/>
    <w:rsid w:val="6FC10684"/>
    <w:rsid w:val="6FC33286"/>
    <w:rsid w:val="6FD26F3F"/>
    <w:rsid w:val="6FDA0120"/>
    <w:rsid w:val="6FE3114C"/>
    <w:rsid w:val="6FF10116"/>
    <w:rsid w:val="6FF9AADB"/>
    <w:rsid w:val="700268D1"/>
    <w:rsid w:val="70084462"/>
    <w:rsid w:val="70090969"/>
    <w:rsid w:val="70111815"/>
    <w:rsid w:val="702E4351"/>
    <w:rsid w:val="703655FA"/>
    <w:rsid w:val="7040173E"/>
    <w:rsid w:val="70577B4E"/>
    <w:rsid w:val="70603AC0"/>
    <w:rsid w:val="70761FC0"/>
    <w:rsid w:val="707A2EDD"/>
    <w:rsid w:val="707E4431"/>
    <w:rsid w:val="70A24FF8"/>
    <w:rsid w:val="70A3153E"/>
    <w:rsid w:val="70B25B1C"/>
    <w:rsid w:val="70C3238C"/>
    <w:rsid w:val="70C44940"/>
    <w:rsid w:val="70D21600"/>
    <w:rsid w:val="70EE1B56"/>
    <w:rsid w:val="70F04414"/>
    <w:rsid w:val="70F74EAF"/>
    <w:rsid w:val="70F81D2C"/>
    <w:rsid w:val="71053820"/>
    <w:rsid w:val="71111006"/>
    <w:rsid w:val="711C265D"/>
    <w:rsid w:val="712F4B55"/>
    <w:rsid w:val="713A4D9B"/>
    <w:rsid w:val="714A7726"/>
    <w:rsid w:val="71505376"/>
    <w:rsid w:val="715C7408"/>
    <w:rsid w:val="715E6CDC"/>
    <w:rsid w:val="71633828"/>
    <w:rsid w:val="71722B63"/>
    <w:rsid w:val="717409CC"/>
    <w:rsid w:val="71783105"/>
    <w:rsid w:val="717B79B0"/>
    <w:rsid w:val="71812492"/>
    <w:rsid w:val="718B55F7"/>
    <w:rsid w:val="718E5F43"/>
    <w:rsid w:val="719162FE"/>
    <w:rsid w:val="71A93BAE"/>
    <w:rsid w:val="71BE2E29"/>
    <w:rsid w:val="71C8684B"/>
    <w:rsid w:val="71DB20DB"/>
    <w:rsid w:val="71DF6C29"/>
    <w:rsid w:val="71E506E1"/>
    <w:rsid w:val="71E779C0"/>
    <w:rsid w:val="71FB066A"/>
    <w:rsid w:val="71FB492B"/>
    <w:rsid w:val="72061046"/>
    <w:rsid w:val="720F6228"/>
    <w:rsid w:val="72273572"/>
    <w:rsid w:val="72293482"/>
    <w:rsid w:val="722D6313"/>
    <w:rsid w:val="722D66AE"/>
    <w:rsid w:val="72464DDC"/>
    <w:rsid w:val="7255445D"/>
    <w:rsid w:val="725E3132"/>
    <w:rsid w:val="727073F5"/>
    <w:rsid w:val="72787ECE"/>
    <w:rsid w:val="7281781D"/>
    <w:rsid w:val="72842772"/>
    <w:rsid w:val="72895FDA"/>
    <w:rsid w:val="72A4298A"/>
    <w:rsid w:val="72C12FF2"/>
    <w:rsid w:val="72C27267"/>
    <w:rsid w:val="72DA4A88"/>
    <w:rsid w:val="72DD1E82"/>
    <w:rsid w:val="72EE3F0A"/>
    <w:rsid w:val="72F60772"/>
    <w:rsid w:val="72FD42D3"/>
    <w:rsid w:val="73001242"/>
    <w:rsid w:val="730A55B8"/>
    <w:rsid w:val="7318110C"/>
    <w:rsid w:val="731D4975"/>
    <w:rsid w:val="732C7F3F"/>
    <w:rsid w:val="73433D66"/>
    <w:rsid w:val="73612AB3"/>
    <w:rsid w:val="73624321"/>
    <w:rsid w:val="73720596"/>
    <w:rsid w:val="73731FE1"/>
    <w:rsid w:val="737A3B75"/>
    <w:rsid w:val="73903399"/>
    <w:rsid w:val="73921DFC"/>
    <w:rsid w:val="73991B20"/>
    <w:rsid w:val="73A767C7"/>
    <w:rsid w:val="73A84EE5"/>
    <w:rsid w:val="73A84FA4"/>
    <w:rsid w:val="73AF3E1E"/>
    <w:rsid w:val="73BC5E5C"/>
    <w:rsid w:val="73C31078"/>
    <w:rsid w:val="73C77EF7"/>
    <w:rsid w:val="73DC213A"/>
    <w:rsid w:val="73DD1323"/>
    <w:rsid w:val="73F232C9"/>
    <w:rsid w:val="740B6A29"/>
    <w:rsid w:val="740E7F4C"/>
    <w:rsid w:val="742D385E"/>
    <w:rsid w:val="742E0400"/>
    <w:rsid w:val="743326A2"/>
    <w:rsid w:val="743F2F57"/>
    <w:rsid w:val="744A3547"/>
    <w:rsid w:val="7452064E"/>
    <w:rsid w:val="7455478E"/>
    <w:rsid w:val="74583EB6"/>
    <w:rsid w:val="745D380F"/>
    <w:rsid w:val="74696D0E"/>
    <w:rsid w:val="74702884"/>
    <w:rsid w:val="747607E0"/>
    <w:rsid w:val="7476258E"/>
    <w:rsid w:val="74800D6A"/>
    <w:rsid w:val="74806F69"/>
    <w:rsid w:val="748137A2"/>
    <w:rsid w:val="7483315E"/>
    <w:rsid w:val="74A30A6A"/>
    <w:rsid w:val="74A54511"/>
    <w:rsid w:val="74A853E5"/>
    <w:rsid w:val="74AB66DC"/>
    <w:rsid w:val="74B60BDD"/>
    <w:rsid w:val="74B94537"/>
    <w:rsid w:val="74CC3625"/>
    <w:rsid w:val="74DA7307"/>
    <w:rsid w:val="74DD43BC"/>
    <w:rsid w:val="74E54AAE"/>
    <w:rsid w:val="74F027AE"/>
    <w:rsid w:val="74FA6DE5"/>
    <w:rsid w:val="750772FF"/>
    <w:rsid w:val="75077CEF"/>
    <w:rsid w:val="750E6C6B"/>
    <w:rsid w:val="75142CAE"/>
    <w:rsid w:val="75380E74"/>
    <w:rsid w:val="75475CD9"/>
    <w:rsid w:val="75481F03"/>
    <w:rsid w:val="75592ED1"/>
    <w:rsid w:val="756354DD"/>
    <w:rsid w:val="75695C4F"/>
    <w:rsid w:val="75704E2A"/>
    <w:rsid w:val="75843677"/>
    <w:rsid w:val="758813EA"/>
    <w:rsid w:val="75930F1E"/>
    <w:rsid w:val="759E3B4B"/>
    <w:rsid w:val="75B07817"/>
    <w:rsid w:val="75B95D13"/>
    <w:rsid w:val="75C335B1"/>
    <w:rsid w:val="75C90F3B"/>
    <w:rsid w:val="75E06A2E"/>
    <w:rsid w:val="75E5440A"/>
    <w:rsid w:val="75E57188"/>
    <w:rsid w:val="75E71055"/>
    <w:rsid w:val="75EE25F8"/>
    <w:rsid w:val="75FA32C7"/>
    <w:rsid w:val="76046A37"/>
    <w:rsid w:val="760A4215"/>
    <w:rsid w:val="761738FD"/>
    <w:rsid w:val="763A4E29"/>
    <w:rsid w:val="764B16A4"/>
    <w:rsid w:val="7657219D"/>
    <w:rsid w:val="765C6D48"/>
    <w:rsid w:val="76714BE4"/>
    <w:rsid w:val="7676795E"/>
    <w:rsid w:val="767A1317"/>
    <w:rsid w:val="768014A2"/>
    <w:rsid w:val="76A81CD1"/>
    <w:rsid w:val="76AE4262"/>
    <w:rsid w:val="76CF1C1E"/>
    <w:rsid w:val="76D812DE"/>
    <w:rsid w:val="76DB42D9"/>
    <w:rsid w:val="76DE3A81"/>
    <w:rsid w:val="76ED6F8F"/>
    <w:rsid w:val="770F66B1"/>
    <w:rsid w:val="771368EA"/>
    <w:rsid w:val="77253DF8"/>
    <w:rsid w:val="773A47FA"/>
    <w:rsid w:val="77491361"/>
    <w:rsid w:val="774B322B"/>
    <w:rsid w:val="77584CA8"/>
    <w:rsid w:val="77591BF5"/>
    <w:rsid w:val="77643FF6"/>
    <w:rsid w:val="776C4D99"/>
    <w:rsid w:val="7774150B"/>
    <w:rsid w:val="777C6FD3"/>
    <w:rsid w:val="777F5BFE"/>
    <w:rsid w:val="77924790"/>
    <w:rsid w:val="77950F7E"/>
    <w:rsid w:val="779836C9"/>
    <w:rsid w:val="779E7F40"/>
    <w:rsid w:val="77A86F03"/>
    <w:rsid w:val="77AC205D"/>
    <w:rsid w:val="77B21540"/>
    <w:rsid w:val="77B8673A"/>
    <w:rsid w:val="77C43C5F"/>
    <w:rsid w:val="77C52A74"/>
    <w:rsid w:val="77EF407A"/>
    <w:rsid w:val="77FDEDFF"/>
    <w:rsid w:val="781828E5"/>
    <w:rsid w:val="781B6523"/>
    <w:rsid w:val="78221ED1"/>
    <w:rsid w:val="78250553"/>
    <w:rsid w:val="7844327C"/>
    <w:rsid w:val="78554786"/>
    <w:rsid w:val="78560EB5"/>
    <w:rsid w:val="78647BAB"/>
    <w:rsid w:val="78760DAF"/>
    <w:rsid w:val="78944FA8"/>
    <w:rsid w:val="78976C3A"/>
    <w:rsid w:val="78BB0FA4"/>
    <w:rsid w:val="78BC4C89"/>
    <w:rsid w:val="78D16CAE"/>
    <w:rsid w:val="78D4260E"/>
    <w:rsid w:val="78DB1656"/>
    <w:rsid w:val="78E03722"/>
    <w:rsid w:val="78E458AF"/>
    <w:rsid w:val="78F00830"/>
    <w:rsid w:val="78F2388C"/>
    <w:rsid w:val="78F44475"/>
    <w:rsid w:val="78FC7CFD"/>
    <w:rsid w:val="78FD4E2C"/>
    <w:rsid w:val="78FF2CCB"/>
    <w:rsid w:val="79017592"/>
    <w:rsid w:val="79132AA2"/>
    <w:rsid w:val="792864CC"/>
    <w:rsid w:val="792C3B64"/>
    <w:rsid w:val="7936775C"/>
    <w:rsid w:val="7937427D"/>
    <w:rsid w:val="79490128"/>
    <w:rsid w:val="79570BE0"/>
    <w:rsid w:val="796B4843"/>
    <w:rsid w:val="79771E6B"/>
    <w:rsid w:val="797A1033"/>
    <w:rsid w:val="79833015"/>
    <w:rsid w:val="798C015E"/>
    <w:rsid w:val="79984D55"/>
    <w:rsid w:val="7998625F"/>
    <w:rsid w:val="79AA1682"/>
    <w:rsid w:val="79B0779A"/>
    <w:rsid w:val="79B17BC5"/>
    <w:rsid w:val="79B2691B"/>
    <w:rsid w:val="79B85D49"/>
    <w:rsid w:val="79BD2552"/>
    <w:rsid w:val="79C16771"/>
    <w:rsid w:val="79C8568F"/>
    <w:rsid w:val="7A1467C4"/>
    <w:rsid w:val="7A1E16FE"/>
    <w:rsid w:val="7A326F58"/>
    <w:rsid w:val="7A6B4218"/>
    <w:rsid w:val="7A7021EE"/>
    <w:rsid w:val="7A794B87"/>
    <w:rsid w:val="7A803A4E"/>
    <w:rsid w:val="7A8053EA"/>
    <w:rsid w:val="7A8C36EB"/>
    <w:rsid w:val="7A965738"/>
    <w:rsid w:val="7AA7411F"/>
    <w:rsid w:val="7AA8721A"/>
    <w:rsid w:val="7AA9689C"/>
    <w:rsid w:val="7AB14320"/>
    <w:rsid w:val="7AB222B5"/>
    <w:rsid w:val="7AB30E94"/>
    <w:rsid w:val="7ABB57E7"/>
    <w:rsid w:val="7ABF063F"/>
    <w:rsid w:val="7AC2652D"/>
    <w:rsid w:val="7ACD7737"/>
    <w:rsid w:val="7AD1642B"/>
    <w:rsid w:val="7ADB314B"/>
    <w:rsid w:val="7ADD43E3"/>
    <w:rsid w:val="7AE35B88"/>
    <w:rsid w:val="7AF2128A"/>
    <w:rsid w:val="7B1C3AE2"/>
    <w:rsid w:val="7B1C505A"/>
    <w:rsid w:val="7B2013C8"/>
    <w:rsid w:val="7B2248FA"/>
    <w:rsid w:val="7B2248FE"/>
    <w:rsid w:val="7B3D21BF"/>
    <w:rsid w:val="7B441A45"/>
    <w:rsid w:val="7B4E7DC1"/>
    <w:rsid w:val="7B58696A"/>
    <w:rsid w:val="7B672BAC"/>
    <w:rsid w:val="7B721437"/>
    <w:rsid w:val="7B7610C6"/>
    <w:rsid w:val="7B8D4915"/>
    <w:rsid w:val="7B912182"/>
    <w:rsid w:val="7B98728E"/>
    <w:rsid w:val="7BA96E77"/>
    <w:rsid w:val="7BAB4517"/>
    <w:rsid w:val="7BB816DF"/>
    <w:rsid w:val="7BBE2482"/>
    <w:rsid w:val="7BC3752E"/>
    <w:rsid w:val="7BCC5103"/>
    <w:rsid w:val="7BCE4A5E"/>
    <w:rsid w:val="7BD54B68"/>
    <w:rsid w:val="7BDA7A71"/>
    <w:rsid w:val="7BDD34DC"/>
    <w:rsid w:val="7BE129E3"/>
    <w:rsid w:val="7BE846A1"/>
    <w:rsid w:val="7BED75DA"/>
    <w:rsid w:val="7BEE7EEE"/>
    <w:rsid w:val="7BFA6EF3"/>
    <w:rsid w:val="7C1204AF"/>
    <w:rsid w:val="7C254A3D"/>
    <w:rsid w:val="7C353A75"/>
    <w:rsid w:val="7C3A599B"/>
    <w:rsid w:val="7C4A4A2C"/>
    <w:rsid w:val="7C6B151F"/>
    <w:rsid w:val="7C8A0D0F"/>
    <w:rsid w:val="7C8B4B43"/>
    <w:rsid w:val="7C8F53A4"/>
    <w:rsid w:val="7CCE37B5"/>
    <w:rsid w:val="7CD36FC0"/>
    <w:rsid w:val="7CD42548"/>
    <w:rsid w:val="7CDB7267"/>
    <w:rsid w:val="7CED3040"/>
    <w:rsid w:val="7CF91FAF"/>
    <w:rsid w:val="7D0D21AA"/>
    <w:rsid w:val="7D1C5DCD"/>
    <w:rsid w:val="7D230DDA"/>
    <w:rsid w:val="7D275F29"/>
    <w:rsid w:val="7D290090"/>
    <w:rsid w:val="7D3512DC"/>
    <w:rsid w:val="7D3A11DE"/>
    <w:rsid w:val="7D451B6A"/>
    <w:rsid w:val="7D486EF4"/>
    <w:rsid w:val="7D545437"/>
    <w:rsid w:val="7D8D0E34"/>
    <w:rsid w:val="7D9E2DD0"/>
    <w:rsid w:val="7D9E39EF"/>
    <w:rsid w:val="7DA243F4"/>
    <w:rsid w:val="7DAF1184"/>
    <w:rsid w:val="7DCB4208"/>
    <w:rsid w:val="7DD87E16"/>
    <w:rsid w:val="7DEF1796"/>
    <w:rsid w:val="7DF6385F"/>
    <w:rsid w:val="7DF804B8"/>
    <w:rsid w:val="7DFD32E3"/>
    <w:rsid w:val="7DFE353A"/>
    <w:rsid w:val="7DFF35F5"/>
    <w:rsid w:val="7E0768B1"/>
    <w:rsid w:val="7E0871BD"/>
    <w:rsid w:val="7E0A4D10"/>
    <w:rsid w:val="7E0E55E6"/>
    <w:rsid w:val="7E101A70"/>
    <w:rsid w:val="7E181C2E"/>
    <w:rsid w:val="7E1E0721"/>
    <w:rsid w:val="7E3A63DB"/>
    <w:rsid w:val="7E53749D"/>
    <w:rsid w:val="7E5964CD"/>
    <w:rsid w:val="7E5C1DED"/>
    <w:rsid w:val="7E5C664B"/>
    <w:rsid w:val="7E5F5F63"/>
    <w:rsid w:val="7E691C10"/>
    <w:rsid w:val="7E6A1C5D"/>
    <w:rsid w:val="7E6B50C8"/>
    <w:rsid w:val="7E6B6762"/>
    <w:rsid w:val="7E6B7172"/>
    <w:rsid w:val="7E837D82"/>
    <w:rsid w:val="7E8D3C51"/>
    <w:rsid w:val="7E9C0C02"/>
    <w:rsid w:val="7EA146B7"/>
    <w:rsid w:val="7EB152CF"/>
    <w:rsid w:val="7EB325F9"/>
    <w:rsid w:val="7EB95409"/>
    <w:rsid w:val="7EBF7C1C"/>
    <w:rsid w:val="7EC416DA"/>
    <w:rsid w:val="7EC6394B"/>
    <w:rsid w:val="7ECD3C26"/>
    <w:rsid w:val="7ED84B97"/>
    <w:rsid w:val="7EDD51A0"/>
    <w:rsid w:val="7EE132AF"/>
    <w:rsid w:val="7EE22516"/>
    <w:rsid w:val="7EED1CCE"/>
    <w:rsid w:val="7F0B4E5F"/>
    <w:rsid w:val="7F166E48"/>
    <w:rsid w:val="7F275820"/>
    <w:rsid w:val="7F3214CE"/>
    <w:rsid w:val="7F364A73"/>
    <w:rsid w:val="7F3FB583"/>
    <w:rsid w:val="7F467296"/>
    <w:rsid w:val="7F507B3F"/>
    <w:rsid w:val="7F5E7B71"/>
    <w:rsid w:val="7F644C2F"/>
    <w:rsid w:val="7F825A53"/>
    <w:rsid w:val="7F91169A"/>
    <w:rsid w:val="7F985657"/>
    <w:rsid w:val="7F9A7C5C"/>
    <w:rsid w:val="7FA44454"/>
    <w:rsid w:val="7FA67226"/>
    <w:rsid w:val="7FA86093"/>
    <w:rsid w:val="7FAD29E9"/>
    <w:rsid w:val="7FB60EE4"/>
    <w:rsid w:val="7FB963C3"/>
    <w:rsid w:val="7FC5B84F"/>
    <w:rsid w:val="7FCE7461"/>
    <w:rsid w:val="7FDFC9BF"/>
    <w:rsid w:val="7FE76F13"/>
    <w:rsid w:val="7FEA3E31"/>
    <w:rsid w:val="7FEC5DFB"/>
    <w:rsid w:val="7FF16D20"/>
    <w:rsid w:val="7FF2131E"/>
    <w:rsid w:val="7FFA1C7A"/>
    <w:rsid w:val="7FFA22C6"/>
    <w:rsid w:val="9EF7F2BC"/>
    <w:rsid w:val="ADFF0B8D"/>
    <w:rsid w:val="AEDF6BA2"/>
    <w:rsid w:val="BEA6B3FD"/>
    <w:rsid w:val="D5DC5679"/>
    <w:rsid w:val="DC9D14C9"/>
    <w:rsid w:val="DF3D608E"/>
    <w:rsid w:val="DFF785CE"/>
    <w:rsid w:val="EE77DD3B"/>
    <w:rsid w:val="F3FC10D6"/>
    <w:rsid w:val="F5DBA87C"/>
    <w:rsid w:val="FD7FB9FF"/>
    <w:rsid w:val="FDF76713"/>
    <w:rsid w:val="FFBE8630"/>
    <w:rsid w:val="FFC73FAE"/>
    <w:rsid w:val="FFEF69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8"/>
    <w:qFormat/>
    <w:uiPriority w:val="99"/>
    <w:pPr>
      <w:keepNext/>
      <w:spacing w:before="50" w:beforeLines="50"/>
      <w:jc w:val="center"/>
      <w:outlineLvl w:val="0"/>
    </w:pPr>
    <w:rPr>
      <w:b/>
      <w:color w:val="000000"/>
      <w:sz w:val="30"/>
    </w:rPr>
  </w:style>
  <w:style w:type="paragraph" w:styleId="3">
    <w:name w:val="heading 2"/>
    <w:basedOn w:val="1"/>
    <w:next w:val="1"/>
    <w:link w:val="65"/>
    <w:qFormat/>
    <w:uiPriority w:val="99"/>
    <w:pPr>
      <w:keepNext/>
      <w:keepLines/>
      <w:ind w:firstLine="200" w:firstLineChars="200"/>
      <w:outlineLvl w:val="1"/>
    </w:pPr>
    <w:rPr>
      <w:b/>
      <w:bCs/>
      <w:szCs w:val="32"/>
    </w:rPr>
  </w:style>
  <w:style w:type="paragraph" w:styleId="4">
    <w:name w:val="heading 3"/>
    <w:basedOn w:val="1"/>
    <w:next w:val="1"/>
    <w:link w:val="72"/>
    <w:qFormat/>
    <w:uiPriority w:val="99"/>
    <w:pPr>
      <w:widowControl/>
      <w:autoSpaceDE w:val="0"/>
      <w:autoSpaceDN w:val="0"/>
      <w:ind w:firstLine="200" w:firstLineChars="200"/>
      <w:outlineLvl w:val="2"/>
    </w:pPr>
    <w:rPr>
      <w:b/>
      <w:snapToGrid w:val="0"/>
      <w:szCs w:val="20"/>
    </w:rPr>
  </w:style>
  <w:style w:type="paragraph" w:styleId="5">
    <w:name w:val="heading 4"/>
    <w:basedOn w:val="6"/>
    <w:next w:val="1"/>
    <w:link w:val="122"/>
    <w:qFormat/>
    <w:uiPriority w:val="99"/>
    <w:pPr>
      <w:widowControl/>
      <w:spacing w:before="100" w:beforeAutospacing="1" w:after="100" w:afterAutospacing="1"/>
      <w:jc w:val="left"/>
      <w:outlineLvl w:val="3"/>
    </w:pPr>
    <w:rPr>
      <w:rFonts w:ascii="宋体" w:hAnsi="宋体"/>
      <w:kern w:val="0"/>
      <w:sz w:val="24"/>
    </w:rPr>
  </w:style>
  <w:style w:type="paragraph" w:styleId="7">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8">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styleId="9">
    <w:name w:val="List 3"/>
    <w:basedOn w:val="1"/>
    <w:qFormat/>
    <w:uiPriority w:val="99"/>
    <w:pPr>
      <w:ind w:left="100" w:leftChars="400" w:hanging="200" w:hangingChars="200"/>
    </w:pPr>
    <w:rPr>
      <w:szCs w:val="20"/>
    </w:rPr>
  </w:style>
  <w:style w:type="paragraph" w:styleId="10">
    <w:name w:val="toc 7"/>
    <w:basedOn w:val="1"/>
    <w:next w:val="1"/>
    <w:semiHidden/>
    <w:qFormat/>
    <w:uiPriority w:val="99"/>
    <w:pPr>
      <w:ind w:left="1260"/>
      <w:jc w:val="left"/>
    </w:pPr>
    <w:rPr>
      <w:sz w:val="18"/>
      <w:szCs w:val="18"/>
    </w:rPr>
  </w:style>
  <w:style w:type="paragraph" w:styleId="11">
    <w:name w:val="Normal Indent"/>
    <w:basedOn w:val="1"/>
    <w:next w:val="1"/>
    <w:qFormat/>
    <w:uiPriority w:val="99"/>
    <w:pPr>
      <w:widowControl/>
      <w:ind w:firstLine="420"/>
      <w:jc w:val="left"/>
    </w:pPr>
    <w:rPr>
      <w:kern w:val="0"/>
      <w:sz w:val="24"/>
    </w:rPr>
  </w:style>
  <w:style w:type="paragraph" w:styleId="12">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3">
    <w:name w:val="Document Map"/>
    <w:basedOn w:val="1"/>
    <w:link w:val="125"/>
    <w:semiHidden/>
    <w:qFormat/>
    <w:uiPriority w:val="99"/>
    <w:pPr>
      <w:shd w:val="clear" w:color="auto" w:fill="000080"/>
    </w:pPr>
  </w:style>
  <w:style w:type="paragraph" w:styleId="14">
    <w:name w:val="annotation text"/>
    <w:basedOn w:val="1"/>
    <w:link w:val="129"/>
    <w:semiHidden/>
    <w:qFormat/>
    <w:uiPriority w:val="99"/>
    <w:pPr>
      <w:jc w:val="left"/>
    </w:pPr>
    <w:rPr>
      <w:szCs w:val="20"/>
    </w:rPr>
  </w:style>
  <w:style w:type="paragraph" w:styleId="15">
    <w:name w:val="Body Text 3"/>
    <w:basedOn w:val="1"/>
    <w:link w:val="131"/>
    <w:qFormat/>
    <w:uiPriority w:val="99"/>
    <w:pPr>
      <w:spacing w:line="440" w:lineRule="atLeast"/>
      <w:jc w:val="center"/>
    </w:pPr>
    <w:rPr>
      <w:rFonts w:ascii="楷体_GB2312" w:eastAsia="楷体_GB2312"/>
      <w:b/>
      <w:color w:val="000000"/>
      <w:sz w:val="30"/>
    </w:rPr>
  </w:style>
  <w:style w:type="paragraph" w:styleId="16">
    <w:name w:val="Body Text"/>
    <w:basedOn w:val="1"/>
    <w:next w:val="17"/>
    <w:link w:val="73"/>
    <w:qFormat/>
    <w:uiPriority w:val="99"/>
    <w:pPr>
      <w:adjustRightInd w:val="0"/>
      <w:spacing w:line="315" w:lineRule="atLeast"/>
      <w:jc w:val="left"/>
      <w:textAlignment w:val="baseline"/>
    </w:pPr>
    <w:rPr>
      <w:rFonts w:ascii="仿宋_GB2312" w:eastAsia="仿宋_GB2312"/>
      <w:kern w:val="0"/>
      <w:sz w:val="28"/>
      <w:szCs w:val="20"/>
    </w:rPr>
  </w:style>
  <w:style w:type="paragraph" w:styleId="17">
    <w:name w:val="Body Text First Indent"/>
    <w:basedOn w:val="16"/>
    <w:next w:val="18"/>
    <w:link w:val="114"/>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18">
    <w:name w:val="toc 6"/>
    <w:basedOn w:val="1"/>
    <w:next w:val="1"/>
    <w:semiHidden/>
    <w:qFormat/>
    <w:uiPriority w:val="99"/>
    <w:pPr>
      <w:ind w:left="1050"/>
      <w:jc w:val="left"/>
    </w:pPr>
    <w:rPr>
      <w:sz w:val="18"/>
      <w:szCs w:val="18"/>
    </w:rPr>
  </w:style>
  <w:style w:type="paragraph" w:styleId="19">
    <w:name w:val="Body Text Indent"/>
    <w:basedOn w:val="1"/>
    <w:next w:val="1"/>
    <w:link w:val="109"/>
    <w:qFormat/>
    <w:uiPriority w:val="99"/>
    <w:pPr>
      <w:widowControl/>
      <w:autoSpaceDE w:val="0"/>
      <w:autoSpaceDN w:val="0"/>
      <w:spacing w:before="120" w:line="400" w:lineRule="atLeast"/>
      <w:ind w:firstLine="570"/>
      <w:textAlignment w:val="bottom"/>
    </w:pPr>
    <w:rPr>
      <w:rFonts w:ascii="宋体"/>
      <w:kern w:val="0"/>
      <w:sz w:val="24"/>
      <w:szCs w:val="20"/>
    </w:rPr>
  </w:style>
  <w:style w:type="paragraph" w:styleId="20">
    <w:name w:val="List 2"/>
    <w:basedOn w:val="1"/>
    <w:qFormat/>
    <w:uiPriority w:val="99"/>
    <w:pPr>
      <w:ind w:left="100" w:leftChars="200" w:hanging="200" w:hangingChars="200"/>
    </w:pPr>
  </w:style>
  <w:style w:type="paragraph" w:styleId="21">
    <w:name w:val="List Bullet 2"/>
    <w:basedOn w:val="1"/>
    <w:semiHidden/>
    <w:unhideWhenUsed/>
    <w:qFormat/>
    <w:uiPriority w:val="99"/>
    <w:pPr>
      <w:numPr>
        <w:ilvl w:val="0"/>
        <w:numId w:val="1"/>
      </w:numPr>
    </w:pPr>
  </w:style>
  <w:style w:type="paragraph" w:styleId="22">
    <w:name w:val="index 4"/>
    <w:basedOn w:val="1"/>
    <w:next w:val="1"/>
    <w:qFormat/>
    <w:uiPriority w:val="0"/>
    <w:pPr>
      <w:ind w:left="600" w:leftChars="600"/>
    </w:p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next w:val="11"/>
    <w:link w:val="119"/>
    <w:qFormat/>
    <w:uiPriority w:val="0"/>
    <w:rPr>
      <w:rFonts w:ascii="宋体" w:hAnsi="Courier New"/>
      <w:szCs w:val="2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117"/>
    <w:qFormat/>
    <w:uiPriority w:val="99"/>
    <w:pPr>
      <w:ind w:left="100" w:leftChars="2500"/>
    </w:pPr>
    <w:rPr>
      <w:color w:val="000000"/>
      <w:sz w:val="24"/>
    </w:rPr>
  </w:style>
  <w:style w:type="paragraph" w:styleId="28">
    <w:name w:val="Body Text Indent 2"/>
    <w:basedOn w:val="1"/>
    <w:link w:val="118"/>
    <w:qFormat/>
    <w:uiPriority w:val="99"/>
    <w:pPr>
      <w:widowControl/>
      <w:spacing w:line="480" w:lineRule="atLeast"/>
      <w:ind w:firstLine="480"/>
    </w:pPr>
    <w:rPr>
      <w:rFonts w:ascii="宋体"/>
      <w:kern w:val="0"/>
      <w:sz w:val="24"/>
      <w:szCs w:val="20"/>
    </w:rPr>
  </w:style>
  <w:style w:type="paragraph" w:styleId="29">
    <w:name w:val="Balloon Text"/>
    <w:basedOn w:val="1"/>
    <w:link w:val="132"/>
    <w:semiHidden/>
    <w:qFormat/>
    <w:uiPriority w:val="99"/>
    <w:rPr>
      <w:sz w:val="18"/>
      <w:szCs w:val="18"/>
    </w:rPr>
  </w:style>
  <w:style w:type="paragraph" w:styleId="30">
    <w:name w:val="footer"/>
    <w:basedOn w:val="1"/>
    <w:link w:val="133"/>
    <w:qFormat/>
    <w:uiPriority w:val="99"/>
    <w:pPr>
      <w:pBdr>
        <w:top w:val="single" w:color="auto" w:sz="4" w:space="1"/>
      </w:pBdr>
      <w:tabs>
        <w:tab w:val="center" w:pos="4153"/>
        <w:tab w:val="right" w:pos="8306"/>
      </w:tabs>
      <w:jc w:val="left"/>
    </w:pPr>
    <w:rPr>
      <w:sz w:val="18"/>
      <w:szCs w:val="18"/>
    </w:rPr>
  </w:style>
  <w:style w:type="paragraph" w:styleId="31">
    <w:name w:val="header"/>
    <w:basedOn w:val="1"/>
    <w:link w:val="124"/>
    <w:qFormat/>
    <w:uiPriority w:val="99"/>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rPr>
      <w:b/>
      <w:bCs/>
      <w:caps/>
    </w:rPr>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134"/>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99"/>
    <w:pPr>
      <w:ind w:left="200" w:hanging="200" w:hangingChars="200"/>
    </w:pPr>
  </w:style>
  <w:style w:type="paragraph" w:styleId="36">
    <w:name w:val="List 5"/>
    <w:basedOn w:val="1"/>
    <w:qFormat/>
    <w:uiPriority w:val="99"/>
    <w:pPr>
      <w:ind w:left="100" w:leftChars="800" w:hanging="200" w:hangingChars="200"/>
    </w:pPr>
    <w:rPr>
      <w:szCs w:val="20"/>
    </w:rPr>
  </w:style>
  <w:style w:type="paragraph" w:styleId="37">
    <w:name w:val="Body Text Indent 3"/>
    <w:basedOn w:val="1"/>
    <w:link w:val="113"/>
    <w:qFormat/>
    <w:uiPriority w:val="99"/>
    <w:pPr>
      <w:autoSpaceDE w:val="0"/>
      <w:autoSpaceDN w:val="0"/>
      <w:spacing w:line="400" w:lineRule="atLeast"/>
      <w:ind w:firstLine="443" w:firstLineChars="200"/>
      <w:textAlignment w:val="bottom"/>
    </w:pPr>
    <w:rPr>
      <w:rFonts w:eastAsia="黑体"/>
      <w:color w:val="000000"/>
      <w:sz w:val="24"/>
    </w:rPr>
  </w:style>
  <w:style w:type="paragraph" w:styleId="38">
    <w:name w:val="toc 2"/>
    <w:basedOn w:val="1"/>
    <w:next w:val="1"/>
    <w:semiHidden/>
    <w:qFormat/>
    <w:uiPriority w:val="99"/>
    <w:pPr>
      <w:tabs>
        <w:tab w:val="right" w:leader="dot" w:pos="9403"/>
      </w:tabs>
      <w:ind w:firstLine="200" w:firstLineChars="200"/>
    </w:pPr>
    <w:rPr>
      <w:rFonts w:ascii="Arial" w:hAnsi="Arial"/>
      <w:smallCaps/>
    </w:rPr>
  </w:style>
  <w:style w:type="paragraph" w:styleId="39">
    <w:name w:val="toc 9"/>
    <w:basedOn w:val="1"/>
    <w:next w:val="1"/>
    <w:semiHidden/>
    <w:qFormat/>
    <w:uiPriority w:val="99"/>
    <w:pPr>
      <w:ind w:left="1680"/>
      <w:jc w:val="left"/>
    </w:pPr>
    <w:rPr>
      <w:sz w:val="18"/>
      <w:szCs w:val="18"/>
    </w:rPr>
  </w:style>
  <w:style w:type="paragraph" w:styleId="40">
    <w:name w:val="Body Text 2"/>
    <w:basedOn w:val="1"/>
    <w:link w:val="127"/>
    <w:qFormat/>
    <w:uiPriority w:val="99"/>
    <w:rPr>
      <w:b/>
      <w:bCs/>
      <w:color w:val="000000"/>
      <w:sz w:val="28"/>
    </w:rPr>
  </w:style>
  <w:style w:type="paragraph" w:styleId="41">
    <w:name w:val="List 4"/>
    <w:basedOn w:val="1"/>
    <w:qFormat/>
    <w:uiPriority w:val="99"/>
    <w:pPr>
      <w:ind w:left="100" w:leftChars="600" w:hanging="200" w:hangingChars="200"/>
    </w:pPr>
    <w:rPr>
      <w:szCs w:val="20"/>
    </w:rPr>
  </w:style>
  <w:style w:type="paragraph" w:styleId="42">
    <w:name w:val="HTML Preformatted"/>
    <w:basedOn w:val="1"/>
    <w:link w:val="1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99"/>
    <w:pPr>
      <w:widowControl/>
      <w:spacing w:line="360" w:lineRule="auto"/>
      <w:jc w:val="center"/>
    </w:pPr>
    <w:rPr>
      <w:rFonts w:ascii="Arial" w:hAnsi="Arial" w:cs="Arial"/>
      <w:kern w:val="0"/>
      <w:sz w:val="24"/>
    </w:rPr>
  </w:style>
  <w:style w:type="paragraph" w:styleId="45">
    <w:name w:val="Title"/>
    <w:basedOn w:val="1"/>
    <w:link w:val="108"/>
    <w:qFormat/>
    <w:uiPriority w:val="99"/>
    <w:pPr>
      <w:jc w:val="center"/>
    </w:pPr>
    <w:rPr>
      <w:sz w:val="30"/>
    </w:rPr>
  </w:style>
  <w:style w:type="paragraph" w:styleId="46">
    <w:name w:val="annotation subject"/>
    <w:basedOn w:val="14"/>
    <w:next w:val="14"/>
    <w:link w:val="130"/>
    <w:semiHidden/>
    <w:qFormat/>
    <w:uiPriority w:val="99"/>
    <w:rPr>
      <w:b/>
      <w:bCs/>
    </w:rPr>
  </w:style>
  <w:style w:type="paragraph" w:styleId="47">
    <w:name w:val="Body Text First Indent 2"/>
    <w:basedOn w:val="19"/>
    <w:next w:val="16"/>
    <w:qFormat/>
    <w:uiPriority w:val="0"/>
    <w:pPr>
      <w:adjustRightInd/>
      <w:spacing w:after="120" w:line="240" w:lineRule="auto"/>
      <w:ind w:left="420" w:leftChars="200" w:firstLine="210"/>
    </w:pPr>
    <w:rPr>
      <w:sz w:val="21"/>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99"/>
    <w:rPr>
      <w:rFonts w:cs="Times New Roman"/>
      <w:b/>
    </w:rPr>
  </w:style>
  <w:style w:type="character" w:styleId="52">
    <w:name w:val="page number"/>
    <w:qFormat/>
    <w:uiPriority w:val="99"/>
    <w:rPr>
      <w:rFonts w:eastAsia="Times New Roman" w:cs="Times New Roman"/>
    </w:rPr>
  </w:style>
  <w:style w:type="character" w:styleId="53">
    <w:name w:val="FollowedHyperlink"/>
    <w:qFormat/>
    <w:uiPriority w:val="99"/>
    <w:rPr>
      <w:rFonts w:cs="Times New Roman"/>
      <w:color w:val="800080"/>
      <w:u w:val="none"/>
    </w:rPr>
  </w:style>
  <w:style w:type="character" w:styleId="54">
    <w:name w:val="Emphasis"/>
    <w:qFormat/>
    <w:uiPriority w:val="99"/>
    <w:rPr>
      <w:rFonts w:cs="Times New Roman"/>
      <w:color w:val="auto"/>
    </w:rPr>
  </w:style>
  <w:style w:type="character" w:styleId="55">
    <w:name w:val="HTML Definition"/>
    <w:basedOn w:val="50"/>
    <w:unhideWhenUsed/>
    <w:qFormat/>
    <w:uiPriority w:val="99"/>
  </w:style>
  <w:style w:type="character" w:styleId="56">
    <w:name w:val="HTML Variable"/>
    <w:basedOn w:val="50"/>
    <w:unhideWhenUsed/>
    <w:qFormat/>
    <w:uiPriority w:val="99"/>
  </w:style>
  <w:style w:type="character" w:styleId="57">
    <w:name w:val="Hyperlink"/>
    <w:qFormat/>
    <w:uiPriority w:val="99"/>
    <w:rPr>
      <w:rFonts w:cs="Times New Roman"/>
      <w:color w:val="0000FF"/>
      <w:u w:val="none"/>
    </w:rPr>
  </w:style>
  <w:style w:type="character" w:styleId="58">
    <w:name w:val="HTML Code"/>
    <w:basedOn w:val="50"/>
    <w:unhideWhenUsed/>
    <w:qFormat/>
    <w:uiPriority w:val="99"/>
    <w:rPr>
      <w:rFonts w:ascii="serif" w:hAnsi="serif" w:eastAsia="serif" w:cs="serif"/>
      <w:sz w:val="21"/>
      <w:szCs w:val="21"/>
    </w:rPr>
  </w:style>
  <w:style w:type="character" w:styleId="59">
    <w:name w:val="annotation reference"/>
    <w:basedOn w:val="50"/>
    <w:semiHidden/>
    <w:qFormat/>
    <w:uiPriority w:val="99"/>
    <w:rPr>
      <w:rFonts w:cs="Times New Roman"/>
      <w:sz w:val="21"/>
    </w:rPr>
  </w:style>
  <w:style w:type="character" w:styleId="60">
    <w:name w:val="HTML Cite"/>
    <w:basedOn w:val="50"/>
    <w:unhideWhenUsed/>
    <w:qFormat/>
    <w:uiPriority w:val="99"/>
  </w:style>
  <w:style w:type="character" w:styleId="61">
    <w:name w:val="HTML Keyboard"/>
    <w:basedOn w:val="50"/>
    <w:unhideWhenUsed/>
    <w:qFormat/>
    <w:uiPriority w:val="99"/>
    <w:rPr>
      <w:rFonts w:hint="default" w:ascii="serif" w:hAnsi="serif" w:eastAsia="serif" w:cs="serif"/>
      <w:sz w:val="21"/>
      <w:szCs w:val="21"/>
    </w:rPr>
  </w:style>
  <w:style w:type="character" w:styleId="62">
    <w:name w:val="HTML Sample"/>
    <w:basedOn w:val="50"/>
    <w:unhideWhenUsed/>
    <w:qFormat/>
    <w:uiPriority w:val="99"/>
    <w:rPr>
      <w:rFonts w:hint="default" w:ascii="serif" w:hAnsi="serif" w:eastAsia="serif" w:cs="serif"/>
      <w:sz w:val="21"/>
      <w:szCs w:val="21"/>
    </w:rPr>
  </w:style>
  <w:style w:type="paragraph" w:customStyle="1" w:styleId="63">
    <w:name w:val="Default"/>
    <w:next w:val="64"/>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5">
    <w:name w:val="标题 2 字符"/>
    <w:link w:val="3"/>
    <w:qFormat/>
    <w:locked/>
    <w:uiPriority w:val="99"/>
    <w:rPr>
      <w:rFonts w:ascii="Calibri" w:hAnsi="Calibri" w:eastAsia="宋体"/>
      <w:b/>
      <w:kern w:val="2"/>
      <w:sz w:val="21"/>
    </w:rPr>
  </w:style>
  <w:style w:type="paragraph" w:customStyle="1" w:styleId="66">
    <w:name w:val="首行缩进"/>
    <w:basedOn w:val="1"/>
    <w:qFormat/>
    <w:uiPriority w:val="0"/>
    <w:pPr>
      <w:spacing w:line="360" w:lineRule="auto"/>
      <w:ind w:firstLine="480" w:firstLineChars="200"/>
    </w:pPr>
    <w:rPr>
      <w:rFonts w:hAnsi="宋体" w:cs="宋体"/>
      <w:sz w:val="24"/>
    </w:rPr>
  </w:style>
  <w:style w:type="character" w:customStyle="1" w:styleId="67">
    <w:name w:val="正文缩进 Char"/>
    <w:qFormat/>
    <w:locked/>
    <w:uiPriority w:val="99"/>
    <w:rPr>
      <w:rFonts w:eastAsia="宋体"/>
      <w:kern w:val="2"/>
      <w:sz w:val="24"/>
      <w:lang w:val="en-US" w:eastAsia="zh-CN"/>
    </w:rPr>
  </w:style>
  <w:style w:type="character" w:customStyle="1" w:styleId="68">
    <w:name w:val="标题 1 字符"/>
    <w:link w:val="2"/>
    <w:qFormat/>
    <w:locked/>
    <w:uiPriority w:val="99"/>
    <w:rPr>
      <w:rFonts w:ascii="Calibri" w:hAnsi="Calibri" w:eastAsia="宋体"/>
      <w:b/>
      <w:color w:val="000000"/>
      <w:kern w:val="2"/>
      <w:sz w:val="30"/>
    </w:rPr>
  </w:style>
  <w:style w:type="paragraph" w:customStyle="1" w:styleId="69">
    <w:name w:val="样式1"/>
    <w:basedOn w:val="1"/>
    <w:link w:val="70"/>
    <w:qFormat/>
    <w:uiPriority w:val="0"/>
    <w:pPr>
      <w:spacing w:line="360" w:lineRule="exact"/>
      <w:ind w:firstLine="200" w:firstLineChars="200"/>
    </w:pPr>
    <w:rPr>
      <w:rFonts w:ascii="Arial" w:hAnsi="Arial"/>
    </w:rPr>
  </w:style>
  <w:style w:type="character" w:customStyle="1" w:styleId="70">
    <w:name w:val="样式1 Char Char"/>
    <w:link w:val="69"/>
    <w:qFormat/>
    <w:locked/>
    <w:uiPriority w:val="0"/>
    <w:rPr>
      <w:rFonts w:ascii="Arial" w:hAnsi="Arial" w:eastAsia="宋体"/>
      <w:kern w:val="2"/>
      <w:sz w:val="24"/>
      <w:lang w:val="en-US" w:eastAsia="zh-CN"/>
    </w:rPr>
  </w:style>
  <w:style w:type="paragraph" w:customStyle="1" w:styleId="71">
    <w:name w:val="Normal Indent1"/>
    <w:basedOn w:val="1"/>
    <w:qFormat/>
    <w:uiPriority w:val="0"/>
    <w:pPr>
      <w:ind w:firstLine="420" w:firstLineChars="200"/>
    </w:pPr>
  </w:style>
  <w:style w:type="character" w:customStyle="1" w:styleId="72">
    <w:name w:val="标题 3 字符"/>
    <w:link w:val="4"/>
    <w:qFormat/>
    <w:locked/>
    <w:uiPriority w:val="99"/>
    <w:rPr>
      <w:rFonts w:ascii="Calibri" w:hAnsi="Calibri" w:eastAsia="宋体"/>
      <w:b/>
      <w:snapToGrid w:val="0"/>
      <w:kern w:val="2"/>
      <w:sz w:val="21"/>
    </w:rPr>
  </w:style>
  <w:style w:type="character" w:customStyle="1" w:styleId="73">
    <w:name w:val="正文文本 字符"/>
    <w:link w:val="16"/>
    <w:semiHidden/>
    <w:qFormat/>
    <w:uiPriority w:val="99"/>
    <w:rPr>
      <w:szCs w:val="24"/>
    </w:rPr>
  </w:style>
  <w:style w:type="paragraph" w:customStyle="1" w:styleId="7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5">
    <w:name w:val="_Style 69"/>
    <w:basedOn w:val="1"/>
    <w:link w:val="137"/>
    <w:qFormat/>
    <w:uiPriority w:val="99"/>
    <w:pPr>
      <w:ind w:firstLine="420" w:firstLineChars="200"/>
    </w:pPr>
  </w:style>
  <w:style w:type="paragraph" w:customStyle="1" w:styleId="76">
    <w:name w:val="Char Char Char Char Char Char2 Char Char Char Char"/>
    <w:basedOn w:val="1"/>
    <w:qFormat/>
    <w:uiPriority w:val="99"/>
    <w:rPr>
      <w:szCs w:val="20"/>
    </w:rPr>
  </w:style>
  <w:style w:type="paragraph" w:customStyle="1" w:styleId="77">
    <w:name w:val="样式4"/>
    <w:basedOn w:val="30"/>
    <w:qFormat/>
    <w:uiPriority w:val="99"/>
    <w:pPr>
      <w:pBdr>
        <w:bottom w:val="single" w:color="auto" w:sz="4" w:space="1"/>
      </w:pBdr>
      <w:tabs>
        <w:tab w:val="right" w:pos="9901"/>
        <w:tab w:val="clear" w:pos="4153"/>
        <w:tab w:val="clear" w:pos="8306"/>
      </w:tabs>
    </w:pPr>
    <w:rPr>
      <w:sz w:val="21"/>
    </w:rPr>
  </w:style>
  <w:style w:type="paragraph" w:customStyle="1" w:styleId="78">
    <w:name w:val="纯文本2"/>
    <w:basedOn w:val="1"/>
    <w:qFormat/>
    <w:uiPriority w:val="99"/>
    <w:pPr>
      <w:widowControl/>
      <w:jc w:val="left"/>
    </w:pPr>
    <w:rPr>
      <w:rFonts w:ascii="宋体" w:hAnsi="Courier New"/>
      <w:szCs w:val="20"/>
    </w:rPr>
  </w:style>
  <w:style w:type="paragraph" w:customStyle="1" w:styleId="79">
    <w:name w:val="内文正文"/>
    <w:basedOn w:val="25"/>
    <w:qFormat/>
    <w:uiPriority w:val="99"/>
    <w:pPr>
      <w:adjustRightInd w:val="0"/>
      <w:spacing w:line="400" w:lineRule="exact"/>
      <w:ind w:firstLine="200" w:firstLineChars="200"/>
    </w:pPr>
    <w:rPr>
      <w:rFonts w:ascii="Arial" w:hAnsi="Arial" w:cs="Courier New"/>
      <w:color w:val="000000"/>
      <w:szCs w:val="21"/>
    </w:rPr>
  </w:style>
  <w:style w:type="paragraph" w:customStyle="1" w:styleId="80">
    <w:name w:val="Char Char Char Char"/>
    <w:basedOn w:val="1"/>
    <w:qFormat/>
    <w:uiPriority w:val="99"/>
  </w:style>
  <w:style w:type="paragraph" w:customStyle="1" w:styleId="81">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82">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3">
    <w:name w:val="默认段落字体 Para Char"/>
    <w:basedOn w:val="1"/>
    <w:qFormat/>
    <w:uiPriority w:val="99"/>
    <w:pPr>
      <w:tabs>
        <w:tab w:val="left" w:pos="454"/>
      </w:tabs>
      <w:ind w:firstLine="420"/>
    </w:pPr>
  </w:style>
  <w:style w:type="paragraph" w:customStyle="1" w:styleId="84">
    <w:name w:val="Char1 Char Char Char"/>
    <w:basedOn w:val="1"/>
    <w:qFormat/>
    <w:uiPriority w:val="99"/>
    <w:rPr>
      <w:szCs w:val="20"/>
    </w:rPr>
  </w:style>
  <w:style w:type="paragraph" w:customStyle="1" w:styleId="85">
    <w:name w:val="1"/>
    <w:basedOn w:val="1"/>
    <w:next w:val="37"/>
    <w:qFormat/>
    <w:uiPriority w:val="99"/>
    <w:pPr>
      <w:widowControl/>
      <w:spacing w:line="440" w:lineRule="atLeast"/>
      <w:ind w:firstLine="480"/>
    </w:pPr>
    <w:rPr>
      <w:kern w:val="0"/>
      <w:sz w:val="24"/>
      <w:szCs w:val="20"/>
    </w:rPr>
  </w:style>
  <w:style w:type="paragraph" w:customStyle="1" w:styleId="86">
    <w:name w:val="列出段落1"/>
    <w:basedOn w:val="1"/>
    <w:qFormat/>
    <w:uiPriority w:val="99"/>
    <w:pPr>
      <w:ind w:firstLine="420" w:firstLineChars="200"/>
    </w:pPr>
    <w:rPr>
      <w:szCs w:val="22"/>
    </w:rPr>
  </w:style>
  <w:style w:type="paragraph" w:customStyle="1" w:styleId="87">
    <w:name w:val="普通(网站)1"/>
    <w:basedOn w:val="1"/>
    <w:qFormat/>
    <w:uiPriority w:val="99"/>
    <w:pPr>
      <w:widowControl/>
      <w:jc w:val="left"/>
    </w:pPr>
    <w:rPr>
      <w:rFonts w:ascii="??" w:hAnsi="??" w:cs="宋体"/>
      <w:color w:val="000000"/>
      <w:kern w:val="0"/>
      <w:sz w:val="13"/>
      <w:szCs w:val="13"/>
    </w:rPr>
  </w:style>
  <w:style w:type="paragraph" w:customStyle="1" w:styleId="88">
    <w:name w:val="Char"/>
    <w:basedOn w:val="1"/>
    <w:qFormat/>
    <w:uiPriority w:val="99"/>
    <w:rPr>
      <w:rFonts w:ascii="仿宋_GB2312" w:eastAsia="仿宋_GB2312"/>
      <w:b/>
      <w:sz w:val="32"/>
      <w:szCs w:val="32"/>
    </w:rPr>
  </w:style>
  <w:style w:type="paragraph" w:customStyle="1" w:styleId="89">
    <w:name w:val="_Style 74"/>
    <w:basedOn w:val="2"/>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90">
    <w:name w:val="Char1 Char Char Char Char Char Char"/>
    <w:basedOn w:val="1"/>
    <w:qFormat/>
    <w:uiPriority w:val="99"/>
    <w:rPr>
      <w:rFonts w:ascii="仿宋_GB2312" w:eastAsia="仿宋_GB2312"/>
      <w:b/>
      <w:sz w:val="32"/>
      <w:szCs w:val="32"/>
    </w:rPr>
  </w:style>
  <w:style w:type="paragraph" w:customStyle="1" w:styleId="91">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92">
    <w:name w:val="Char3"/>
    <w:basedOn w:val="31"/>
    <w:next w:val="31"/>
    <w:link w:val="120"/>
    <w:qFormat/>
    <w:uiPriority w:val="99"/>
    <w:pPr>
      <w:snapToGrid/>
      <w:jc w:val="right"/>
    </w:pPr>
    <w:rPr>
      <w:rFonts w:ascii="宋体" w:hAnsi="宋体"/>
      <w:b/>
      <w:sz w:val="21"/>
      <w:szCs w:val="21"/>
    </w:rPr>
  </w:style>
  <w:style w:type="paragraph" w:customStyle="1" w:styleId="93">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94">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95">
    <w:name w:val="列出段落2"/>
    <w:basedOn w:val="1"/>
    <w:qFormat/>
    <w:uiPriority w:val="99"/>
    <w:pPr>
      <w:adjustRightInd w:val="0"/>
      <w:ind w:firstLine="420" w:firstLineChars="200"/>
      <w:textAlignment w:val="baseline"/>
    </w:pPr>
    <w:rPr>
      <w:rFonts w:ascii="宋体"/>
      <w:kern w:val="0"/>
      <w:sz w:val="24"/>
    </w:rPr>
  </w:style>
  <w:style w:type="paragraph" w:customStyle="1" w:styleId="96">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97">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8">
    <w:name w:val="表格"/>
    <w:basedOn w:val="1"/>
    <w:qFormat/>
    <w:uiPriority w:val="99"/>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99">
    <w:name w:val="Char2"/>
    <w:basedOn w:val="1"/>
    <w:qFormat/>
    <w:uiPriority w:val="99"/>
    <w:rPr>
      <w:rFonts w:ascii="仿宋_GB2312" w:eastAsia="仿宋_GB2312"/>
      <w:b/>
      <w:sz w:val="32"/>
      <w:szCs w:val="32"/>
    </w:rPr>
  </w:style>
  <w:style w:type="paragraph" w:customStyle="1" w:styleId="100">
    <w:name w:val="纯文本1"/>
    <w:basedOn w:val="101"/>
    <w:qFormat/>
    <w:uiPriority w:val="99"/>
    <w:pPr>
      <w:widowControl/>
      <w:jc w:val="left"/>
    </w:pPr>
    <w:rPr>
      <w:rFonts w:ascii="宋体" w:hAnsi="Courier New"/>
    </w:rPr>
  </w:style>
  <w:style w:type="paragraph" w:customStyle="1" w:styleId="10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03">
    <w:name w:val="列出段落11"/>
    <w:basedOn w:val="1"/>
    <w:qFormat/>
    <w:uiPriority w:val="99"/>
    <w:pPr>
      <w:ind w:firstLine="420" w:firstLineChars="200"/>
    </w:pPr>
    <w:rPr>
      <w:rFonts w:ascii="Cambria" w:hAnsi="Cambria"/>
      <w:sz w:val="24"/>
    </w:rPr>
  </w:style>
  <w:style w:type="paragraph" w:customStyle="1" w:styleId="104">
    <w:name w:val="偏离表字体"/>
    <w:basedOn w:val="1"/>
    <w:qFormat/>
    <w:uiPriority w:val="99"/>
    <w:pPr>
      <w:tabs>
        <w:tab w:val="left" w:pos="4212"/>
      </w:tabs>
      <w:ind w:left="1" w:right="71" w:rightChars="34"/>
      <w:jc w:val="left"/>
    </w:pPr>
    <w:rPr>
      <w:rFonts w:ascii="宋体" w:hAnsi="宋体"/>
      <w:szCs w:val="21"/>
    </w:rPr>
  </w:style>
  <w:style w:type="paragraph" w:customStyle="1" w:styleId="105">
    <w:name w:val="p0"/>
    <w:basedOn w:val="1"/>
    <w:qFormat/>
    <w:uiPriority w:val="99"/>
    <w:pPr>
      <w:ind w:firstLine="480" w:firstLineChars="200"/>
    </w:pPr>
    <w:rPr>
      <w:rFonts w:ascii="宋体" w:hAnsi="宋体" w:eastAsia="仿宋"/>
      <w:kern w:val="0"/>
      <w:sz w:val="24"/>
      <w:szCs w:val="21"/>
    </w:rPr>
  </w:style>
  <w:style w:type="character" w:customStyle="1" w:styleId="106">
    <w:name w:val="普通文字 Char1"/>
    <w:qFormat/>
    <w:uiPriority w:val="0"/>
    <w:rPr>
      <w:rFonts w:ascii="宋体" w:hAnsi="Courier New" w:eastAsia="宋体"/>
      <w:kern w:val="2"/>
      <w:sz w:val="21"/>
      <w:lang w:val="en-US" w:eastAsia="zh-CN"/>
    </w:rPr>
  </w:style>
  <w:style w:type="character" w:customStyle="1" w:styleId="107">
    <w:name w:val="Char Char3"/>
    <w:qFormat/>
    <w:uiPriority w:val="99"/>
    <w:rPr>
      <w:rFonts w:ascii="Arial" w:hAnsi="Arial" w:eastAsia="宋体"/>
      <w:b/>
      <w:kern w:val="2"/>
      <w:sz w:val="32"/>
      <w:lang w:val="en-US" w:eastAsia="zh-CN"/>
    </w:rPr>
  </w:style>
  <w:style w:type="character" w:customStyle="1" w:styleId="108">
    <w:name w:val="标题 字符"/>
    <w:link w:val="45"/>
    <w:qFormat/>
    <w:locked/>
    <w:uiPriority w:val="99"/>
    <w:rPr>
      <w:kern w:val="2"/>
      <w:sz w:val="24"/>
    </w:rPr>
  </w:style>
  <w:style w:type="character" w:customStyle="1" w:styleId="109">
    <w:name w:val="正文文本缩进 字符"/>
    <w:link w:val="19"/>
    <w:qFormat/>
    <w:locked/>
    <w:uiPriority w:val="99"/>
    <w:rPr>
      <w:rFonts w:ascii="宋体"/>
      <w:sz w:val="24"/>
    </w:rPr>
  </w:style>
  <w:style w:type="character" w:customStyle="1" w:styleId="110">
    <w:name w:val="unnamed51"/>
    <w:qFormat/>
    <w:uiPriority w:val="99"/>
    <w:rPr>
      <w:sz w:val="22"/>
    </w:rPr>
  </w:style>
  <w:style w:type="character" w:customStyle="1" w:styleId="111">
    <w:name w:val="样式1 Char Char Char"/>
    <w:qFormat/>
    <w:uiPriority w:val="99"/>
    <w:rPr>
      <w:rFonts w:ascii="Arial" w:hAnsi="Arial" w:eastAsia="宋体"/>
      <w:kern w:val="2"/>
      <w:sz w:val="24"/>
      <w:lang w:val="en-US" w:eastAsia="zh-CN"/>
    </w:rPr>
  </w:style>
  <w:style w:type="character" w:customStyle="1" w:styleId="112">
    <w:name w:val="font21"/>
    <w:qFormat/>
    <w:uiPriority w:val="99"/>
    <w:rPr>
      <w:rFonts w:ascii="STHeiti" w:hAnsi="STHeiti" w:eastAsia="STHeiti" w:cs="STHeiti"/>
      <w:color w:val="000000"/>
      <w:sz w:val="22"/>
      <w:szCs w:val="22"/>
      <w:u w:val="none"/>
    </w:rPr>
  </w:style>
  <w:style w:type="character" w:customStyle="1" w:styleId="113">
    <w:name w:val="正文文本缩进 3 字符"/>
    <w:link w:val="37"/>
    <w:qFormat/>
    <w:locked/>
    <w:uiPriority w:val="99"/>
    <w:rPr>
      <w:rFonts w:eastAsia="黑体"/>
      <w:color w:val="000000"/>
      <w:kern w:val="2"/>
      <w:sz w:val="24"/>
    </w:rPr>
  </w:style>
  <w:style w:type="character" w:customStyle="1" w:styleId="114">
    <w:name w:val="正文文本首行缩进 字符"/>
    <w:link w:val="17"/>
    <w:semiHidden/>
    <w:qFormat/>
    <w:uiPriority w:val="99"/>
    <w:rPr>
      <w:szCs w:val="24"/>
    </w:rPr>
  </w:style>
  <w:style w:type="character" w:customStyle="1" w:styleId="115">
    <w:name w:val="zbggmain style9"/>
    <w:qFormat/>
    <w:uiPriority w:val="99"/>
    <w:rPr>
      <w:rFonts w:cs="Times New Roman"/>
    </w:rPr>
  </w:style>
  <w:style w:type="character" w:customStyle="1" w:styleId="116">
    <w:name w:val="样式1 Char"/>
    <w:qFormat/>
    <w:uiPriority w:val="0"/>
    <w:rPr>
      <w:rFonts w:ascii="Arial" w:hAnsi="Arial" w:eastAsia="宋体"/>
      <w:kern w:val="2"/>
      <w:sz w:val="24"/>
      <w:lang w:val="en-US" w:eastAsia="zh-CN"/>
    </w:rPr>
  </w:style>
  <w:style w:type="character" w:customStyle="1" w:styleId="117">
    <w:name w:val="日期 字符"/>
    <w:link w:val="27"/>
    <w:qFormat/>
    <w:locked/>
    <w:uiPriority w:val="99"/>
    <w:rPr>
      <w:color w:val="000000"/>
      <w:kern w:val="2"/>
      <w:sz w:val="24"/>
    </w:rPr>
  </w:style>
  <w:style w:type="character" w:customStyle="1" w:styleId="118">
    <w:name w:val="正文文本缩进 2 字符"/>
    <w:link w:val="28"/>
    <w:qFormat/>
    <w:locked/>
    <w:uiPriority w:val="99"/>
    <w:rPr>
      <w:rFonts w:ascii="宋体"/>
      <w:sz w:val="24"/>
    </w:rPr>
  </w:style>
  <w:style w:type="character" w:customStyle="1" w:styleId="119">
    <w:name w:val="纯文本 字符"/>
    <w:link w:val="25"/>
    <w:qFormat/>
    <w:locked/>
    <w:uiPriority w:val="0"/>
    <w:rPr>
      <w:rFonts w:ascii="宋体" w:hAnsi="Courier New" w:eastAsia="宋体"/>
      <w:kern w:val="2"/>
      <w:sz w:val="21"/>
      <w:lang w:val="en-US" w:eastAsia="zh-CN"/>
    </w:rPr>
  </w:style>
  <w:style w:type="character" w:customStyle="1" w:styleId="120">
    <w:name w:val="Char Char Char"/>
    <w:link w:val="92"/>
    <w:qFormat/>
    <w:locked/>
    <w:uiPriority w:val="99"/>
    <w:rPr>
      <w:rFonts w:ascii="宋体" w:hAnsi="宋体" w:eastAsia="宋体"/>
      <w:b/>
      <w:kern w:val="2"/>
      <w:sz w:val="21"/>
      <w:lang w:val="en-US" w:eastAsia="zh-CN"/>
    </w:rPr>
  </w:style>
  <w:style w:type="character" w:customStyle="1" w:styleId="121">
    <w:name w:val="WW8Num11z0"/>
    <w:qFormat/>
    <w:uiPriority w:val="99"/>
    <w:rPr>
      <w:rFonts w:ascii="Symbol" w:hAnsi="Symbol"/>
      <w:lang w:val="en-GB"/>
    </w:rPr>
  </w:style>
  <w:style w:type="character" w:customStyle="1" w:styleId="122">
    <w:name w:val="标题 4 字符"/>
    <w:link w:val="5"/>
    <w:qFormat/>
    <w:locked/>
    <w:uiPriority w:val="99"/>
    <w:rPr>
      <w:rFonts w:ascii="宋体" w:eastAsia="宋体"/>
      <w:sz w:val="24"/>
    </w:rPr>
  </w:style>
  <w:style w:type="character" w:customStyle="1" w:styleId="123">
    <w:name w:val="apple-style-span"/>
    <w:qFormat/>
    <w:uiPriority w:val="99"/>
    <w:rPr>
      <w:rFonts w:cs="Times New Roman"/>
    </w:rPr>
  </w:style>
  <w:style w:type="character" w:customStyle="1" w:styleId="124">
    <w:name w:val="页眉 字符"/>
    <w:link w:val="31"/>
    <w:qFormat/>
    <w:locked/>
    <w:uiPriority w:val="99"/>
    <w:rPr>
      <w:rFonts w:eastAsia="宋体"/>
      <w:kern w:val="2"/>
      <w:sz w:val="18"/>
      <w:lang w:val="en-US" w:eastAsia="zh-CN"/>
    </w:rPr>
  </w:style>
  <w:style w:type="character" w:customStyle="1" w:styleId="125">
    <w:name w:val="文档结构图 字符"/>
    <w:link w:val="13"/>
    <w:qFormat/>
    <w:locked/>
    <w:uiPriority w:val="99"/>
    <w:rPr>
      <w:kern w:val="2"/>
      <w:sz w:val="24"/>
      <w:shd w:val="clear" w:color="auto" w:fill="000080"/>
    </w:rPr>
  </w:style>
  <w:style w:type="character" w:customStyle="1" w:styleId="126">
    <w:name w:val="font01"/>
    <w:qFormat/>
    <w:uiPriority w:val="99"/>
    <w:rPr>
      <w:rFonts w:ascii="STHeiti" w:hAnsi="STHeiti" w:eastAsia="STHeiti" w:cs="STHeiti"/>
      <w:color w:val="000000"/>
      <w:sz w:val="22"/>
      <w:szCs w:val="22"/>
      <w:u w:val="none"/>
    </w:rPr>
  </w:style>
  <w:style w:type="character" w:customStyle="1" w:styleId="127">
    <w:name w:val="正文文本 2 字符"/>
    <w:link w:val="40"/>
    <w:semiHidden/>
    <w:qFormat/>
    <w:uiPriority w:val="99"/>
    <w:rPr>
      <w:szCs w:val="24"/>
    </w:rPr>
  </w:style>
  <w:style w:type="character" w:customStyle="1" w:styleId="128">
    <w:name w:val="HTML 预设格式 字符"/>
    <w:link w:val="42"/>
    <w:semiHidden/>
    <w:qFormat/>
    <w:uiPriority w:val="99"/>
    <w:rPr>
      <w:rFonts w:ascii="Courier New" w:hAnsi="Courier New" w:cs="Courier New"/>
      <w:sz w:val="20"/>
      <w:szCs w:val="20"/>
    </w:rPr>
  </w:style>
  <w:style w:type="character" w:customStyle="1" w:styleId="129">
    <w:name w:val="批注文字 字符"/>
    <w:link w:val="14"/>
    <w:qFormat/>
    <w:locked/>
    <w:uiPriority w:val="99"/>
    <w:rPr>
      <w:kern w:val="2"/>
      <w:sz w:val="21"/>
    </w:rPr>
  </w:style>
  <w:style w:type="character" w:customStyle="1" w:styleId="130">
    <w:name w:val="批注主题 字符"/>
    <w:link w:val="46"/>
    <w:qFormat/>
    <w:locked/>
    <w:uiPriority w:val="99"/>
    <w:rPr>
      <w:b/>
      <w:kern w:val="2"/>
      <w:sz w:val="21"/>
    </w:rPr>
  </w:style>
  <w:style w:type="character" w:customStyle="1" w:styleId="131">
    <w:name w:val="正文文本 3 字符"/>
    <w:link w:val="15"/>
    <w:semiHidden/>
    <w:qFormat/>
    <w:uiPriority w:val="99"/>
    <w:rPr>
      <w:sz w:val="16"/>
      <w:szCs w:val="16"/>
    </w:rPr>
  </w:style>
  <w:style w:type="character" w:customStyle="1" w:styleId="132">
    <w:name w:val="批注框文本 字符"/>
    <w:link w:val="29"/>
    <w:qFormat/>
    <w:locked/>
    <w:uiPriority w:val="99"/>
    <w:rPr>
      <w:kern w:val="2"/>
      <w:sz w:val="18"/>
    </w:rPr>
  </w:style>
  <w:style w:type="character" w:customStyle="1" w:styleId="133">
    <w:name w:val="页脚 字符"/>
    <w:link w:val="30"/>
    <w:qFormat/>
    <w:locked/>
    <w:uiPriority w:val="99"/>
    <w:rPr>
      <w:rFonts w:eastAsia="宋体"/>
      <w:kern w:val="2"/>
      <w:sz w:val="18"/>
      <w:lang w:val="en-US" w:eastAsia="zh-CN"/>
    </w:rPr>
  </w:style>
  <w:style w:type="character" w:customStyle="1" w:styleId="134">
    <w:name w:val="副标题 字符"/>
    <w:link w:val="34"/>
    <w:qFormat/>
    <w:locked/>
    <w:uiPriority w:val="99"/>
    <w:rPr>
      <w:rFonts w:ascii="Cambria" w:hAnsi="Cambria" w:eastAsia="宋体"/>
      <w:b/>
      <w:kern w:val="28"/>
      <w:sz w:val="32"/>
      <w:lang w:val="en-US" w:eastAsia="zh-CN"/>
    </w:rPr>
  </w:style>
  <w:style w:type="character" w:customStyle="1" w:styleId="135">
    <w:name w:val="style8"/>
    <w:qFormat/>
    <w:uiPriority w:val="99"/>
    <w:rPr>
      <w:rFonts w:cs="Times New Roman"/>
    </w:rPr>
  </w:style>
  <w:style w:type="character" w:customStyle="1" w:styleId="136">
    <w:name w:val="纯文本 Char2"/>
    <w:qFormat/>
    <w:uiPriority w:val="99"/>
    <w:rPr>
      <w:rFonts w:ascii="宋体" w:hAnsi="Courier New" w:eastAsia="宋体"/>
      <w:kern w:val="2"/>
      <w:sz w:val="21"/>
    </w:rPr>
  </w:style>
  <w:style w:type="character" w:customStyle="1" w:styleId="137">
    <w:name w:val="列出段落 Char"/>
    <w:link w:val="75"/>
    <w:qFormat/>
    <w:locked/>
    <w:uiPriority w:val="99"/>
    <w:rPr>
      <w:rFonts w:eastAsia="宋体"/>
      <w:kern w:val="2"/>
      <w:sz w:val="24"/>
      <w:lang w:val="en-US" w:eastAsia="zh-CN"/>
    </w:rPr>
  </w:style>
  <w:style w:type="character" w:customStyle="1" w:styleId="138">
    <w:name w:val="apple-converted-space"/>
    <w:qFormat/>
    <w:uiPriority w:val="99"/>
    <w:rPr>
      <w:rFonts w:cs="Times New Roman"/>
    </w:rPr>
  </w:style>
  <w:style w:type="character" w:customStyle="1" w:styleId="139">
    <w:name w:val="fontstyle01"/>
    <w:basedOn w:val="50"/>
    <w:qFormat/>
    <w:uiPriority w:val="99"/>
    <w:rPr>
      <w:rFonts w:ascii="宋体" w:hAnsi="宋体" w:eastAsia="宋体"/>
      <w:color w:val="000000"/>
      <w:sz w:val="22"/>
    </w:rPr>
  </w:style>
  <w:style w:type="character" w:customStyle="1" w:styleId="140">
    <w:name w:val="普通文字 Char Char2"/>
    <w:qFormat/>
    <w:uiPriority w:val="99"/>
    <w:rPr>
      <w:rFonts w:ascii="宋体" w:hAnsi="Courier New" w:eastAsia="宋体"/>
      <w:kern w:val="2"/>
      <w:sz w:val="21"/>
      <w:lang w:val="en-US" w:eastAsia="zh-CN"/>
    </w:rPr>
  </w:style>
  <w:style w:type="character" w:customStyle="1" w:styleId="141">
    <w:name w:val="style10"/>
    <w:qFormat/>
    <w:uiPriority w:val="99"/>
    <w:rPr>
      <w:rFonts w:cs="Times New Roman"/>
    </w:rPr>
  </w:style>
  <w:style w:type="character" w:customStyle="1" w:styleId="142">
    <w:name w:val="font61"/>
    <w:basedOn w:val="50"/>
    <w:qFormat/>
    <w:uiPriority w:val="0"/>
    <w:rPr>
      <w:rFonts w:hint="eastAsia" w:ascii="宋体" w:hAnsi="宋体" w:eastAsia="宋体" w:cs="宋体"/>
      <w:color w:val="C00000"/>
      <w:sz w:val="18"/>
      <w:szCs w:val="18"/>
      <w:u w:val="none"/>
    </w:rPr>
  </w:style>
  <w:style w:type="character" w:customStyle="1" w:styleId="143">
    <w:name w:val="font81"/>
    <w:basedOn w:val="50"/>
    <w:qFormat/>
    <w:uiPriority w:val="0"/>
    <w:rPr>
      <w:rFonts w:hint="eastAsia" w:ascii="宋体" w:hAnsi="宋体" w:eastAsia="宋体" w:cs="宋体"/>
      <w:color w:val="000000"/>
      <w:sz w:val="18"/>
      <w:szCs w:val="18"/>
      <w:u w:val="none"/>
    </w:rPr>
  </w:style>
  <w:style w:type="paragraph" w:customStyle="1" w:styleId="144">
    <w:name w:val="GP正文(无首行缩进)"/>
    <w:basedOn w:val="1"/>
    <w:qFormat/>
    <w:uiPriority w:val="0"/>
    <w:pPr>
      <w:spacing w:line="360" w:lineRule="auto"/>
      <w:ind w:firstLine="480" w:firstLineChars="200"/>
    </w:pPr>
    <w:rPr>
      <w:rFonts w:hAnsi="宋体"/>
      <w:sz w:val="24"/>
    </w:rPr>
  </w:style>
  <w:style w:type="paragraph" w:customStyle="1" w:styleId="145">
    <w:name w:val="*正文"/>
    <w:basedOn w:val="1"/>
    <w:qFormat/>
    <w:uiPriority w:val="0"/>
    <w:pPr>
      <w:spacing w:line="360" w:lineRule="auto"/>
      <w:ind w:firstLine="200" w:firstLineChars="200"/>
      <w:jc w:val="left"/>
    </w:pPr>
    <w:rPr>
      <w:rFonts w:ascii="宋体" w:hAnsi="宋体"/>
      <w:sz w:val="24"/>
    </w:rPr>
  </w:style>
  <w:style w:type="paragraph" w:customStyle="1" w:styleId="146">
    <w:name w:val="纯文本3"/>
    <w:basedOn w:val="1"/>
    <w:qFormat/>
    <w:uiPriority w:val="0"/>
    <w:rPr>
      <w:rFonts w:ascii="宋体" w:hAnsi="Courier New"/>
    </w:rPr>
  </w:style>
  <w:style w:type="table" w:customStyle="1" w:styleId="14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48">
    <w:name w:val="fontborder"/>
    <w:basedOn w:val="50"/>
    <w:qFormat/>
    <w:uiPriority w:val="0"/>
    <w:rPr>
      <w:bdr w:val="single" w:color="000000" w:sz="6" w:space="0"/>
    </w:rPr>
  </w:style>
  <w:style w:type="character" w:customStyle="1" w:styleId="149">
    <w:name w:val="fontstrikethrough"/>
    <w:basedOn w:val="50"/>
    <w:qFormat/>
    <w:uiPriority w:val="0"/>
    <w:rPr>
      <w:strike/>
    </w:rPr>
  </w:style>
  <w:style w:type="paragraph" w:customStyle="1" w:styleId="150">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51">
    <w:name w:val="正文2"/>
    <w:basedOn w:val="1"/>
    <w:next w:val="1"/>
    <w:qFormat/>
    <w:uiPriority w:val="0"/>
    <w:pPr>
      <w:spacing w:before="156" w:line="360" w:lineRule="auto"/>
      <w:ind w:firstLine="510" w:firstLineChars="200"/>
    </w:pPr>
    <w:rPr>
      <w:sz w:val="24"/>
      <w:szCs w:val="20"/>
    </w:rPr>
  </w:style>
  <w:style w:type="character" w:customStyle="1" w:styleId="152">
    <w:name w:val="font131"/>
    <w:basedOn w:val="50"/>
    <w:qFormat/>
    <w:uiPriority w:val="0"/>
    <w:rPr>
      <w:rFonts w:hint="eastAsia" w:ascii="宋体" w:hAnsi="宋体" w:eastAsia="宋体" w:cs="宋体"/>
      <w:color w:val="000000"/>
      <w:sz w:val="24"/>
      <w:szCs w:val="24"/>
      <w:u w:val="none"/>
    </w:rPr>
  </w:style>
  <w:style w:type="character" w:customStyle="1" w:styleId="153">
    <w:name w:val="font122"/>
    <w:basedOn w:val="50"/>
    <w:qFormat/>
    <w:uiPriority w:val="0"/>
    <w:rPr>
      <w:rFonts w:ascii="Calibri" w:hAnsi="Calibri" w:cs="Calibri"/>
      <w:color w:val="000000"/>
      <w:sz w:val="24"/>
      <w:szCs w:val="24"/>
      <w:u w:val="none"/>
    </w:rPr>
  </w:style>
  <w:style w:type="character" w:customStyle="1" w:styleId="154">
    <w:name w:val="font111"/>
    <w:basedOn w:val="50"/>
    <w:qFormat/>
    <w:uiPriority w:val="0"/>
    <w:rPr>
      <w:rFonts w:hint="eastAsia" w:ascii="宋体" w:hAnsi="宋体" w:eastAsia="宋体" w:cs="宋体"/>
      <w:color w:val="000000"/>
      <w:sz w:val="24"/>
      <w:szCs w:val="24"/>
      <w:u w:val="none"/>
      <w:vertAlign w:val="subscript"/>
    </w:rPr>
  </w:style>
  <w:style w:type="character" w:customStyle="1" w:styleId="155">
    <w:name w:val="font31"/>
    <w:basedOn w:val="50"/>
    <w:qFormat/>
    <w:uiPriority w:val="0"/>
    <w:rPr>
      <w:rFonts w:hint="eastAsia" w:ascii="宋体" w:hAnsi="宋体" w:eastAsia="宋体" w:cs="宋体"/>
      <w:color w:val="000000"/>
      <w:sz w:val="24"/>
      <w:szCs w:val="24"/>
      <w:u w:val="none"/>
    </w:rPr>
  </w:style>
  <w:style w:type="character" w:customStyle="1" w:styleId="156">
    <w:name w:val="font101"/>
    <w:basedOn w:val="50"/>
    <w:qFormat/>
    <w:uiPriority w:val="0"/>
    <w:rPr>
      <w:rFonts w:hint="default" w:ascii="Times New Roman" w:hAnsi="Times New Roman" w:cs="Times New Roman"/>
      <w:color w:val="000000"/>
      <w:sz w:val="22"/>
      <w:szCs w:val="22"/>
      <w:u w:val="none"/>
    </w:rPr>
  </w:style>
  <w:style w:type="character" w:customStyle="1" w:styleId="157">
    <w:name w:val="font91"/>
    <w:basedOn w:val="50"/>
    <w:qFormat/>
    <w:uiPriority w:val="0"/>
    <w:rPr>
      <w:rFonts w:hint="default" w:ascii="Times New Roman" w:hAnsi="Times New Roman" w:cs="Times New Roman"/>
      <w:color w:val="000000"/>
      <w:sz w:val="21"/>
      <w:szCs w:val="21"/>
      <w:u w:val="none"/>
    </w:rPr>
  </w:style>
  <w:style w:type="character" w:customStyle="1" w:styleId="158">
    <w:name w:val="font121"/>
    <w:basedOn w:val="50"/>
    <w:qFormat/>
    <w:uiPriority w:val="0"/>
    <w:rPr>
      <w:rFonts w:hint="eastAsia" w:ascii="宋体" w:hAnsi="宋体" w:eastAsia="宋体" w:cs="宋体"/>
      <w:color w:val="000000"/>
      <w:sz w:val="22"/>
      <w:szCs w:val="22"/>
      <w:u w:val="none"/>
    </w:rPr>
  </w:style>
  <w:style w:type="character" w:customStyle="1" w:styleId="159">
    <w:name w:val="font13"/>
    <w:basedOn w:val="50"/>
    <w:qFormat/>
    <w:uiPriority w:val="0"/>
    <w:rPr>
      <w:rFonts w:hint="eastAsia" w:ascii="宋体" w:hAnsi="宋体" w:eastAsia="宋体" w:cs="宋体"/>
      <w:color w:val="000000"/>
      <w:sz w:val="21"/>
      <w:szCs w:val="21"/>
      <w:u w:val="none"/>
    </w:rPr>
  </w:style>
  <w:style w:type="paragraph" w:customStyle="1" w:styleId="160">
    <w:name w:val="paragraph1"/>
    <w:basedOn w:val="1"/>
    <w:qFormat/>
    <w:uiPriority w:val="0"/>
    <w:pPr>
      <w:spacing w:afterLines="30" w:line="360" w:lineRule="auto"/>
      <w:ind w:firstLine="480" w:firstLineChars="200"/>
    </w:pPr>
    <w:rPr>
      <w:color w:val="000000"/>
      <w:sz w:val="24"/>
      <w:szCs w:val="21"/>
    </w:rPr>
  </w:style>
  <w:style w:type="paragraph" w:customStyle="1" w:styleId="161">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162">
    <w:name w:val="number1"/>
    <w:basedOn w:val="1"/>
    <w:qFormat/>
    <w:uiPriority w:val="0"/>
    <w:pPr>
      <w:spacing w:line="360" w:lineRule="auto"/>
    </w:pPr>
    <w:rPr>
      <w:rFonts w:ascii="宋体" w:hAnsi="宋体"/>
      <w:sz w:val="24"/>
    </w:rPr>
  </w:style>
  <w:style w:type="paragraph" w:customStyle="1" w:styleId="163">
    <w:name w:val="投标书正文"/>
    <w:qFormat/>
    <w:uiPriority w:val="0"/>
    <w:pPr>
      <w:autoSpaceDE w:val="0"/>
      <w:spacing w:line="360" w:lineRule="auto"/>
      <w:ind w:firstLine="200" w:firstLineChars="200"/>
    </w:pPr>
    <w:rPr>
      <w:rFonts w:ascii="宋体" w:hAnsi="宋体" w:eastAsia="宋体" w:cstheme="minorBidi"/>
      <w:kern w:val="2"/>
      <w:sz w:val="24"/>
      <w:szCs w:val="24"/>
      <w:lang w:val="en-US" w:eastAsia="zh-CN" w:bidi="ar-SA"/>
    </w:rPr>
  </w:style>
  <w:style w:type="paragraph" w:customStyle="1" w:styleId="164">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165">
    <w:name w:val="我的正文"/>
    <w:basedOn w:val="1"/>
    <w:qFormat/>
    <w:uiPriority w:val="0"/>
    <w:pPr>
      <w:autoSpaceDE w:val="0"/>
    </w:pPr>
    <w:rPr>
      <w:rFonts w:ascii="Arial" w:hAnsi="Arial"/>
      <w:sz w:val="24"/>
    </w:rPr>
  </w:style>
  <w:style w:type="paragraph" w:customStyle="1" w:styleId="166">
    <w:name w:val="修订1"/>
    <w:hidden/>
    <w:semiHidden/>
    <w:qFormat/>
    <w:uiPriority w:val="99"/>
    <w:rPr>
      <w:rFonts w:ascii="Calibri" w:hAnsi="Calibri" w:eastAsia="宋体" w:cs="Times New Roman"/>
      <w:kern w:val="2"/>
      <w:sz w:val="21"/>
      <w:szCs w:val="24"/>
      <w:lang w:val="en-US" w:eastAsia="zh-CN" w:bidi="ar-SA"/>
    </w:rPr>
  </w:style>
  <w:style w:type="character" w:customStyle="1" w:styleId="167">
    <w:name w:val="font51"/>
    <w:qFormat/>
    <w:uiPriority w:val="0"/>
    <w:rPr>
      <w:rFonts w:hint="eastAsia" w:ascii="宋体" w:hAnsi="宋体" w:eastAsia="宋体" w:cs="宋体"/>
      <w:color w:val="000000"/>
      <w:sz w:val="24"/>
      <w:szCs w:val="24"/>
      <w:u w:val="none"/>
    </w:rPr>
  </w:style>
  <w:style w:type="paragraph" w:customStyle="1" w:styleId="168">
    <w:name w:val="正文格式"/>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Calibri" w:hAnsi="Calibri" w:eastAsia="宋体" w:cs="Times New Roman"/>
      <w:kern w:val="2"/>
      <w:sz w:val="24"/>
      <w:szCs w:val="24"/>
      <w:lang w:val="en-US" w:eastAsia="zh-CN" w:bidi="ar"/>
    </w:rPr>
  </w:style>
  <w:style w:type="paragraph" w:customStyle="1" w:styleId="169">
    <w:name w:val="表编号"/>
    <w:basedOn w:val="1"/>
    <w:qFormat/>
    <w:uiPriority w:val="0"/>
    <w:pPr>
      <w:numPr>
        <w:ilvl w:val="7"/>
        <w:numId w:val="2"/>
      </w:numPr>
      <w:jc w:val="center"/>
    </w:pPr>
    <w:rPr>
      <w:rFonts w:ascii="Calibri" w:hAnsi="Calibri"/>
      <w:sz w:val="28"/>
      <w:szCs w:val="20"/>
    </w:rPr>
  </w:style>
  <w:style w:type="paragraph" w:styleId="170">
    <w:name w:val="No Spacing"/>
    <w:basedOn w:val="1"/>
    <w:qFormat/>
    <w:uiPriority w:val="1"/>
    <w:pPr>
      <w:widowControl w:val="0"/>
      <w:jc w:val="both"/>
    </w:pPr>
    <w:rPr>
      <w:rFonts w:ascii="等线" w:hAnsi="等线" w:eastAsia="等线" w:cs="Times New Roman"/>
      <w:kern w:val="2"/>
      <w:sz w:val="21"/>
      <w:szCs w:val="22"/>
      <w:lang w:val="en-US" w:eastAsia="zh-CN" w:bidi="ar-SA"/>
    </w:rPr>
  </w:style>
  <w:style w:type="paragraph" w:customStyle="1" w:styleId="171">
    <w:name w:val="纯文本_0_0"/>
    <w:basedOn w:val="1"/>
    <w:qFormat/>
    <w:uiPriority w:val="0"/>
    <w:pPr>
      <w:adjustRightInd/>
    </w:pPr>
    <w:rPr>
      <w:rFonts w:ascii="宋体" w:hAnsi="Courier New"/>
      <w:szCs w:val="21"/>
    </w:rPr>
  </w:style>
  <w:style w:type="paragraph" w:customStyle="1" w:styleId="172">
    <w:name w:val="标题1"/>
    <w:basedOn w:val="1"/>
    <w:qFormat/>
    <w:uiPriority w:val="0"/>
    <w:pPr>
      <w:widowControl/>
      <w:spacing w:line="360" w:lineRule="auto"/>
      <w:jc w:val="center"/>
    </w:pPr>
    <w:rPr>
      <w:rFonts w:ascii="黑体" w:hAnsi="Calibri" w:eastAsia="黑体" w:cs="Times New Roman"/>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35376</Words>
  <Characters>37181</Characters>
  <Lines>1</Lines>
  <Paragraphs>1</Paragraphs>
  <TotalTime>3</TotalTime>
  <ScaleCrop>false</ScaleCrop>
  <LinksUpToDate>false</LinksUpToDate>
  <CharactersWithSpaces>41733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2020-11-12T08:30:00Z</dcterms:created>
  <dc:creator>HXY</dc:creator>
  <cp:lastModifiedBy>贝塔</cp:lastModifiedBy>
  <cp:lastPrinted>2018-10-19T15:41:00Z</cp:lastPrinted>
  <dcterms:modified xsi:type="dcterms:W3CDTF">2024-09-03T15:21:44Z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6CAF7500440D448883F00017F110888E</vt:lpwstr>
  </property>
  <property fmtid="{D5CDD505-2E9C-101B-9397-08002B2CF9AE}" pid="4" name="commondata">
    <vt:lpwstr>eyJoZGlkIjoiOGJjY2NjNGRkZjM5ZjRiNjFlNjJkNmIxMDBhZmVjYWMifQ==</vt:lpwstr>
  </property>
  <property fmtid="{D5CDD505-2E9C-101B-9397-08002B2CF9AE}" pid="5" name="woTemplateTypoMode" linkTarget="0">
    <vt:lpwstr>web</vt:lpwstr>
  </property>
  <property fmtid="{D5CDD505-2E9C-101B-9397-08002B2CF9AE}" pid="6" name="woTemplate" linkTarget="0">
    <vt:i4>1</vt:i4>
  </property>
</Properties>
</file>