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44E288">
      <w:pPr>
        <w:spacing w:line="360" w:lineRule="auto"/>
        <w:jc w:val="center"/>
        <w:rPr>
          <w:rFonts w:ascii="宋体" w:hAnsi="宋体" w:cs="宋体"/>
          <w:b/>
          <w:sz w:val="24"/>
        </w:rPr>
      </w:pPr>
    </w:p>
    <w:p w14:paraId="504B7738">
      <w:pPr>
        <w:spacing w:line="360" w:lineRule="auto"/>
        <w:jc w:val="center"/>
        <w:rPr>
          <w:rFonts w:ascii="宋体" w:hAnsi="宋体" w:cs="宋体"/>
          <w:b/>
          <w:sz w:val="24"/>
        </w:rPr>
      </w:pPr>
    </w:p>
    <w:p w14:paraId="3EFC6327">
      <w:pPr>
        <w:adjustRightInd/>
        <w:spacing w:line="360" w:lineRule="auto"/>
        <w:jc w:val="center"/>
        <w:rPr>
          <w:rFonts w:ascii="宋体" w:hAnsi="宋体" w:cs="宋体"/>
          <w:b/>
          <w:sz w:val="44"/>
          <w:szCs w:val="44"/>
        </w:rPr>
      </w:pPr>
    </w:p>
    <w:p w14:paraId="117BACC2">
      <w:pPr>
        <w:adjustRightInd/>
        <w:spacing w:line="360" w:lineRule="auto"/>
        <w:jc w:val="center"/>
        <w:rPr>
          <w:rFonts w:ascii="宋体" w:hAnsi="宋体" w:cs="宋体"/>
          <w:b/>
          <w:sz w:val="48"/>
          <w:szCs w:val="48"/>
        </w:rPr>
      </w:pPr>
    </w:p>
    <w:p w14:paraId="153FD3E9">
      <w:pPr>
        <w:adjustRightInd/>
        <w:spacing w:line="360" w:lineRule="auto"/>
        <w:jc w:val="center"/>
        <w:rPr>
          <w:rFonts w:ascii="宋体" w:hAnsi="宋体" w:cs="宋体"/>
          <w:sz w:val="48"/>
          <w:szCs w:val="48"/>
        </w:rPr>
      </w:pPr>
      <w:r>
        <w:rPr>
          <w:rFonts w:hint="eastAsia" w:ascii="宋体" w:hAnsi="宋体" w:cs="宋体"/>
          <w:sz w:val="48"/>
          <w:szCs w:val="48"/>
        </w:rPr>
        <w:t>食堂运行补助费-食堂服务外包项目</w:t>
      </w:r>
    </w:p>
    <w:p w14:paraId="0FDBC1EB">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2B6CC650">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5ADE3A19">
      <w:pPr>
        <w:snapToGrid w:val="0"/>
        <w:spacing w:line="360" w:lineRule="auto"/>
        <w:jc w:val="center"/>
        <w:rPr>
          <w:rFonts w:ascii="宋体" w:hAnsi="宋体" w:cs="宋体"/>
          <w:sz w:val="30"/>
          <w:szCs w:val="30"/>
        </w:rPr>
      </w:pPr>
      <w:r>
        <w:rPr>
          <w:rFonts w:hint="eastAsia" w:ascii="宋体" w:hAnsi="宋体" w:cs="宋体"/>
          <w:sz w:val="30"/>
          <w:szCs w:val="30"/>
        </w:rPr>
        <w:t>项目编号:HSZB-2025-147</w:t>
      </w:r>
    </w:p>
    <w:p w14:paraId="7036851E">
      <w:pPr>
        <w:adjustRightInd/>
        <w:spacing w:line="360" w:lineRule="auto"/>
        <w:rPr>
          <w:rFonts w:ascii="宋体" w:hAnsi="宋体" w:cs="宋体"/>
          <w:sz w:val="28"/>
          <w:szCs w:val="20"/>
        </w:rPr>
      </w:pPr>
    </w:p>
    <w:p w14:paraId="305501BA">
      <w:pPr>
        <w:spacing w:line="360" w:lineRule="auto"/>
        <w:jc w:val="center"/>
        <w:rPr>
          <w:rFonts w:ascii="宋体" w:hAnsi="宋体" w:cs="宋体"/>
          <w:b/>
          <w:sz w:val="44"/>
          <w:szCs w:val="44"/>
        </w:rPr>
      </w:pPr>
      <w:r>
        <w:rPr>
          <w:rFonts w:hint="eastAsia" w:ascii="宋体" w:hAnsi="宋体" w:cs="宋体"/>
          <w:b/>
          <w:sz w:val="44"/>
          <w:szCs w:val="44"/>
        </w:rPr>
        <w:t xml:space="preserve"> </w:t>
      </w:r>
    </w:p>
    <w:p w14:paraId="7AE0DD6B">
      <w:pPr>
        <w:spacing w:line="360" w:lineRule="auto"/>
        <w:jc w:val="center"/>
        <w:rPr>
          <w:rFonts w:ascii="宋体" w:hAnsi="宋体" w:cs="宋体"/>
          <w:b/>
          <w:sz w:val="44"/>
          <w:szCs w:val="44"/>
        </w:rPr>
      </w:pPr>
    </w:p>
    <w:p w14:paraId="0F841BB8">
      <w:pPr>
        <w:spacing w:line="360" w:lineRule="auto"/>
        <w:jc w:val="center"/>
        <w:rPr>
          <w:rFonts w:ascii="宋体" w:hAnsi="宋体" w:cs="宋体"/>
          <w:sz w:val="24"/>
        </w:rPr>
      </w:pPr>
    </w:p>
    <w:p w14:paraId="12A738E9">
      <w:pPr>
        <w:spacing w:line="360" w:lineRule="auto"/>
        <w:jc w:val="center"/>
        <w:rPr>
          <w:rFonts w:ascii="宋体" w:hAnsi="宋体" w:cs="宋体"/>
          <w:sz w:val="24"/>
        </w:rPr>
      </w:pPr>
    </w:p>
    <w:p w14:paraId="0249D5A5">
      <w:pPr>
        <w:spacing w:line="360" w:lineRule="auto"/>
        <w:jc w:val="center"/>
        <w:rPr>
          <w:rFonts w:ascii="宋体" w:hAnsi="宋体" w:cs="宋体"/>
          <w:sz w:val="24"/>
        </w:rPr>
      </w:pPr>
    </w:p>
    <w:p w14:paraId="544A082D">
      <w:pPr>
        <w:spacing w:line="360" w:lineRule="auto"/>
        <w:rPr>
          <w:rFonts w:ascii="宋体" w:hAnsi="宋体" w:cs="宋体"/>
          <w:sz w:val="32"/>
          <w:szCs w:val="32"/>
        </w:rPr>
      </w:pPr>
    </w:p>
    <w:p w14:paraId="25F21543">
      <w:pPr>
        <w:snapToGrid w:val="0"/>
        <w:spacing w:line="360" w:lineRule="auto"/>
        <w:jc w:val="center"/>
        <w:rPr>
          <w:rFonts w:ascii="宋体" w:hAnsi="宋体" w:cs="宋体"/>
          <w:sz w:val="32"/>
          <w:szCs w:val="32"/>
        </w:rPr>
      </w:pPr>
      <w:r>
        <w:rPr>
          <w:rFonts w:hint="eastAsia" w:ascii="宋体" w:hAnsi="宋体" w:cs="宋体"/>
          <w:sz w:val="32"/>
          <w:szCs w:val="32"/>
        </w:rPr>
        <w:t>杭州市公安局地铁公安分局</w:t>
      </w:r>
    </w:p>
    <w:p w14:paraId="71C5EF06">
      <w:pPr>
        <w:spacing w:line="360" w:lineRule="auto"/>
        <w:jc w:val="center"/>
        <w:rPr>
          <w:rFonts w:ascii="宋体" w:hAnsi="宋体" w:cs="宋体"/>
          <w:bCs/>
          <w:sz w:val="32"/>
          <w:szCs w:val="32"/>
        </w:rPr>
      </w:pPr>
      <w:r>
        <w:rPr>
          <w:rFonts w:hint="eastAsia" w:ascii="宋体" w:hAnsi="宋体" w:cs="宋体"/>
          <w:bCs/>
          <w:sz w:val="32"/>
          <w:szCs w:val="32"/>
        </w:rPr>
        <w:t>浙江豪圣建设项目管理有限公司</w:t>
      </w:r>
    </w:p>
    <w:p w14:paraId="225B1E97">
      <w:pPr>
        <w:snapToGrid w:val="0"/>
        <w:spacing w:line="360" w:lineRule="auto"/>
        <w:jc w:val="center"/>
        <w:rPr>
          <w:rFonts w:ascii="宋体" w:hAnsi="宋体" w:cs="宋体"/>
          <w:bCs/>
          <w:sz w:val="32"/>
          <w:szCs w:val="32"/>
        </w:rPr>
      </w:pPr>
      <w:r>
        <w:rPr>
          <w:rFonts w:hint="eastAsia" w:ascii="宋体" w:hAnsi="宋体" w:cs="宋体"/>
          <w:bCs/>
          <w:sz w:val="32"/>
          <w:szCs w:val="32"/>
        </w:rPr>
        <w:t>二〇二五年</w:t>
      </w:r>
      <w:r>
        <w:rPr>
          <w:rFonts w:hint="eastAsia" w:ascii="宋体" w:hAnsi="宋体" w:cs="宋体"/>
          <w:bCs/>
          <w:sz w:val="32"/>
          <w:szCs w:val="32"/>
          <w:lang w:val="en-US" w:eastAsia="zh-CN"/>
        </w:rPr>
        <w:t>四</w:t>
      </w:r>
      <w:r>
        <w:rPr>
          <w:rFonts w:hint="eastAsia" w:ascii="宋体" w:hAnsi="宋体" w:cs="宋体"/>
          <w:bCs/>
          <w:sz w:val="32"/>
          <w:szCs w:val="32"/>
        </w:rPr>
        <w:t>月</w:t>
      </w:r>
      <w:r>
        <w:rPr>
          <w:rFonts w:hint="eastAsia" w:ascii="宋体" w:hAnsi="宋体" w:cs="宋体"/>
          <w:bCs/>
          <w:sz w:val="32"/>
          <w:szCs w:val="32"/>
          <w:lang w:val="en-US" w:eastAsia="zh-CN"/>
        </w:rPr>
        <w:t>一</w:t>
      </w:r>
      <w:r>
        <w:rPr>
          <w:rFonts w:hint="eastAsia" w:ascii="宋体" w:hAnsi="宋体" w:cs="宋体"/>
          <w:bCs/>
          <w:sz w:val="32"/>
          <w:szCs w:val="32"/>
        </w:rPr>
        <w:t>日</w:t>
      </w:r>
    </w:p>
    <w:p w14:paraId="6FDAEF95">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3EE94750">
      <w:pPr>
        <w:pStyle w:val="322"/>
      </w:pPr>
    </w:p>
    <w:p w14:paraId="0D63B3E6">
      <w:pPr>
        <w:spacing w:line="360" w:lineRule="auto"/>
        <w:jc w:val="center"/>
        <w:rPr>
          <w:rFonts w:ascii="宋体" w:hAnsi="宋体" w:cs="宋体"/>
          <w:b/>
          <w:sz w:val="48"/>
          <w:szCs w:val="48"/>
        </w:rPr>
      </w:pPr>
      <w:r>
        <w:rPr>
          <w:rFonts w:hint="eastAsia" w:ascii="宋体" w:hAnsi="宋体" w:cs="宋体"/>
          <w:b/>
          <w:sz w:val="48"/>
          <w:szCs w:val="48"/>
        </w:rPr>
        <w:t>目  录</w:t>
      </w:r>
    </w:p>
    <w:p w14:paraId="70F10FDE">
      <w:pPr>
        <w:spacing w:line="360" w:lineRule="auto"/>
        <w:rPr>
          <w:rFonts w:ascii="宋体" w:hAnsi="宋体" w:cs="宋体"/>
          <w:sz w:val="32"/>
          <w:szCs w:val="32"/>
        </w:rPr>
      </w:pPr>
    </w:p>
    <w:p w14:paraId="157E6AC0">
      <w:pPr>
        <w:spacing w:line="360" w:lineRule="auto"/>
        <w:rPr>
          <w:rFonts w:ascii="宋体" w:hAnsi="宋体" w:cs="宋体"/>
          <w:sz w:val="32"/>
          <w:szCs w:val="32"/>
        </w:rPr>
      </w:pPr>
    </w:p>
    <w:p w14:paraId="0520E35A">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7DCBE825">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79F082DA">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1306FC4E">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008D7C1F">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529F2DD4">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2D03F6AB">
      <w:pPr>
        <w:spacing w:line="360" w:lineRule="auto"/>
        <w:ind w:firstLine="549" w:firstLineChars="229"/>
        <w:rPr>
          <w:rFonts w:ascii="宋体" w:hAnsi="宋体" w:cs="宋体"/>
          <w:sz w:val="24"/>
        </w:rPr>
      </w:pPr>
      <w:bookmarkStart w:id="1" w:name="_Hlt91233176"/>
      <w:bookmarkEnd w:id="1"/>
      <w:bookmarkStart w:id="2" w:name="_Toc91899869"/>
    </w:p>
    <w:p w14:paraId="333A8EA7">
      <w:pPr>
        <w:spacing w:line="360" w:lineRule="auto"/>
        <w:ind w:firstLine="549" w:firstLineChars="229"/>
        <w:rPr>
          <w:rFonts w:ascii="宋体" w:hAnsi="宋体" w:cs="宋体"/>
          <w:sz w:val="24"/>
        </w:rPr>
      </w:pPr>
    </w:p>
    <w:p w14:paraId="273426E7">
      <w:pPr>
        <w:spacing w:line="360" w:lineRule="auto"/>
        <w:ind w:firstLine="549" w:firstLineChars="229"/>
        <w:rPr>
          <w:rFonts w:ascii="宋体" w:hAnsi="宋体" w:cs="宋体"/>
          <w:sz w:val="24"/>
        </w:rPr>
      </w:pPr>
    </w:p>
    <w:p w14:paraId="507A1CF3">
      <w:pPr>
        <w:spacing w:line="360" w:lineRule="auto"/>
        <w:ind w:firstLine="549" w:firstLineChars="229"/>
        <w:rPr>
          <w:rFonts w:ascii="宋体" w:hAnsi="宋体" w:cs="宋体"/>
          <w:sz w:val="24"/>
        </w:rPr>
      </w:pPr>
    </w:p>
    <w:p w14:paraId="4AC2891C">
      <w:pPr>
        <w:spacing w:line="360" w:lineRule="auto"/>
        <w:ind w:firstLine="549" w:firstLineChars="229"/>
        <w:rPr>
          <w:rFonts w:ascii="宋体" w:hAnsi="宋体" w:cs="宋体"/>
          <w:sz w:val="24"/>
        </w:rPr>
      </w:pPr>
    </w:p>
    <w:p w14:paraId="344E3EC9">
      <w:pPr>
        <w:spacing w:line="360" w:lineRule="auto"/>
        <w:ind w:firstLine="549" w:firstLineChars="229"/>
        <w:rPr>
          <w:rFonts w:ascii="宋体" w:hAnsi="宋体" w:cs="宋体"/>
          <w:sz w:val="24"/>
        </w:rPr>
      </w:pPr>
    </w:p>
    <w:p w14:paraId="3C73CE65">
      <w:pPr>
        <w:spacing w:line="360" w:lineRule="auto"/>
        <w:ind w:firstLine="549" w:firstLineChars="229"/>
        <w:rPr>
          <w:rFonts w:ascii="宋体" w:hAnsi="宋体" w:cs="宋体"/>
          <w:sz w:val="24"/>
        </w:rPr>
      </w:pPr>
    </w:p>
    <w:p w14:paraId="41F400F1">
      <w:pPr>
        <w:spacing w:line="360" w:lineRule="auto"/>
        <w:ind w:firstLine="549" w:firstLineChars="229"/>
        <w:rPr>
          <w:rFonts w:ascii="宋体" w:hAnsi="宋体" w:cs="宋体"/>
          <w:sz w:val="24"/>
        </w:rPr>
      </w:pPr>
    </w:p>
    <w:p w14:paraId="195F03DB">
      <w:pPr>
        <w:spacing w:line="360" w:lineRule="auto"/>
        <w:ind w:firstLine="549" w:firstLineChars="229"/>
        <w:rPr>
          <w:rFonts w:ascii="宋体" w:hAnsi="宋体" w:cs="宋体"/>
          <w:sz w:val="24"/>
        </w:rPr>
      </w:pPr>
    </w:p>
    <w:p w14:paraId="602AEA83">
      <w:pPr>
        <w:spacing w:line="360" w:lineRule="auto"/>
        <w:ind w:firstLine="549" w:firstLineChars="229"/>
        <w:rPr>
          <w:rFonts w:ascii="宋体" w:hAnsi="宋体" w:cs="宋体"/>
          <w:sz w:val="24"/>
        </w:rPr>
      </w:pPr>
    </w:p>
    <w:p w14:paraId="32E7B604">
      <w:pPr>
        <w:spacing w:line="360" w:lineRule="auto"/>
        <w:ind w:firstLine="549" w:firstLineChars="229"/>
        <w:rPr>
          <w:rFonts w:ascii="宋体" w:hAnsi="宋体" w:cs="宋体"/>
          <w:sz w:val="24"/>
        </w:rPr>
      </w:pPr>
    </w:p>
    <w:p w14:paraId="2338C259">
      <w:pPr>
        <w:spacing w:line="360" w:lineRule="auto"/>
        <w:ind w:firstLine="549" w:firstLineChars="229"/>
        <w:rPr>
          <w:rFonts w:ascii="宋体" w:hAnsi="宋体" w:cs="宋体"/>
          <w:sz w:val="24"/>
        </w:rPr>
      </w:pPr>
    </w:p>
    <w:p w14:paraId="038A72D2">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7C16FAB0">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293B0E7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食堂运行补助费-食堂服务外包项目</w:t>
      </w:r>
      <w:r>
        <w:rPr>
          <w:rFonts w:hint="eastAsia" w:ascii="宋体" w:hAnsi="宋体" w:cs="宋体"/>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hint="eastAsia" w:ascii="宋体" w:hAnsi="宋体" w:eastAsia="宋体" w:cs="宋体"/>
          <w:color w:val="auto"/>
          <w:kern w:val="2"/>
          <w:sz w:val="24"/>
          <w:szCs w:val="24"/>
        </w:rPr>
        <w:t>https://www.zcygov.cn/）获取（下载）招标文件，并于202</w:t>
      </w:r>
      <w:r>
        <w:rPr>
          <w:rStyle w:val="76"/>
          <w:rFonts w:hint="eastAsia" w:ascii="宋体" w:hAnsi="宋体" w:cs="宋体"/>
          <w:color w:val="auto"/>
          <w:kern w:val="2"/>
          <w:sz w:val="24"/>
          <w:szCs w:val="24"/>
        </w:rPr>
        <w:t>5</w:t>
      </w:r>
      <w:r>
        <w:rPr>
          <w:rStyle w:val="76"/>
          <w:rFonts w:hint="eastAsia" w:ascii="宋体" w:hAnsi="宋体" w:eastAsia="宋体" w:cs="宋体"/>
          <w:color w:val="auto"/>
          <w:kern w:val="2"/>
          <w:sz w:val="24"/>
          <w:szCs w:val="24"/>
        </w:rPr>
        <w:t>年</w:t>
      </w:r>
      <w:r>
        <w:rPr>
          <w:rStyle w:val="76"/>
          <w:rFonts w:hint="eastAsia" w:ascii="宋体" w:hAnsi="宋体" w:cs="宋体"/>
          <w:color w:val="auto"/>
          <w:kern w:val="2"/>
          <w:sz w:val="24"/>
          <w:szCs w:val="24"/>
          <w:lang w:val="en-US" w:eastAsia="zh-CN"/>
        </w:rPr>
        <w:t>04</w:t>
      </w:r>
      <w:r>
        <w:rPr>
          <w:rStyle w:val="76"/>
          <w:rFonts w:hint="eastAsia" w:ascii="宋体" w:hAnsi="宋体" w:eastAsia="宋体" w:cs="宋体"/>
          <w:color w:val="auto"/>
          <w:kern w:val="2"/>
          <w:sz w:val="24"/>
          <w:szCs w:val="24"/>
        </w:rPr>
        <w:t>月</w:t>
      </w:r>
      <w:r>
        <w:rPr>
          <w:rStyle w:val="76"/>
          <w:rFonts w:hint="eastAsia" w:ascii="宋体" w:hAnsi="宋体" w:cs="宋体"/>
          <w:color w:val="auto"/>
          <w:kern w:val="2"/>
          <w:sz w:val="24"/>
          <w:szCs w:val="24"/>
          <w:lang w:val="en-US" w:eastAsia="zh-CN"/>
        </w:rPr>
        <w:t>22</w:t>
      </w:r>
      <w:r>
        <w:rPr>
          <w:rStyle w:val="76"/>
          <w:rFonts w:hint="eastAsia" w:ascii="宋体" w:hAnsi="宋体" w:eastAsia="宋体" w:cs="宋体"/>
          <w:color w:val="auto"/>
          <w:kern w:val="2"/>
          <w:sz w:val="24"/>
          <w:szCs w:val="24"/>
        </w:rPr>
        <w:t>日</w:t>
      </w:r>
      <w:r>
        <w:rPr>
          <w:rStyle w:val="76"/>
          <w:rFonts w:hint="eastAsia" w:ascii="宋体" w:hAnsi="宋体" w:cs="宋体"/>
          <w:color w:val="auto"/>
          <w:kern w:val="2"/>
          <w:sz w:val="24"/>
          <w:szCs w:val="24"/>
          <w:lang w:val="en-US" w:eastAsia="zh-CN"/>
        </w:rPr>
        <w:t>13</w:t>
      </w:r>
      <w:r>
        <w:rPr>
          <w:rStyle w:val="76"/>
          <w:rFonts w:hint="eastAsia" w:ascii="宋体" w:hAnsi="宋体" w:eastAsia="宋体" w:cs="宋体"/>
          <w:color w:val="auto"/>
          <w:kern w:val="2"/>
          <w:sz w:val="24"/>
          <w:szCs w:val="24"/>
        </w:rPr>
        <w:t>点</w:t>
      </w:r>
      <w:r>
        <w:rPr>
          <w:rStyle w:val="76"/>
          <w:rFonts w:hint="eastAsia" w:ascii="宋体" w:hAnsi="宋体" w:cs="宋体"/>
          <w:color w:val="auto"/>
          <w:kern w:val="2"/>
          <w:sz w:val="24"/>
          <w:szCs w:val="24"/>
          <w:lang w:val="en-US" w:eastAsia="zh-CN"/>
        </w:rPr>
        <w:t>30</w:t>
      </w:r>
      <w:r>
        <w:rPr>
          <w:rStyle w:val="76"/>
          <w:rFonts w:hint="eastAsia" w:ascii="宋体" w:hAnsi="宋体" w:eastAsia="宋体" w:cs="宋体"/>
          <w:color w:val="auto"/>
          <w:kern w:val="2"/>
          <w:sz w:val="24"/>
          <w:szCs w:val="24"/>
        </w:rPr>
        <w:t>分</w:t>
      </w:r>
      <w:r>
        <w:rPr>
          <w:rStyle w:val="76"/>
          <w:rFonts w:hint="eastAsia" w:ascii="宋体" w:hAnsi="宋体" w:eastAsia="宋体" w:cs="宋体"/>
          <w:bCs/>
          <w:color w:val="auto"/>
          <w:kern w:val="2"/>
          <w:sz w:val="24"/>
          <w:szCs w:val="24"/>
        </w:rPr>
        <w:t>00秒</w:t>
      </w:r>
      <w:r>
        <w:rPr>
          <w:rStyle w:val="76"/>
          <w:rFonts w:hint="eastAsia" w:ascii="宋体" w:hAnsi="宋体" w:eastAsia="宋体" w:cs="宋体"/>
          <w:bCs/>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71F7F3CD">
      <w:pPr>
        <w:spacing w:line="360" w:lineRule="auto"/>
        <w:rPr>
          <w:rFonts w:ascii="宋体" w:hAnsi="宋体" w:cs="宋体"/>
          <w:b/>
          <w:sz w:val="24"/>
        </w:rPr>
      </w:pPr>
      <w:r>
        <w:rPr>
          <w:rFonts w:hint="eastAsia" w:ascii="宋体" w:hAnsi="宋体" w:cs="宋体"/>
          <w:b/>
          <w:sz w:val="24"/>
        </w:rPr>
        <w:t xml:space="preserve">一、项目基本情况                                            </w:t>
      </w:r>
    </w:p>
    <w:p w14:paraId="230962AC">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rPr>
        <w:t>HSZB-2025-147</w:t>
      </w:r>
    </w:p>
    <w:p w14:paraId="31154703">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sz w:val="24"/>
        </w:rPr>
        <w:t>食堂运行补助费-食堂服务外包项目</w:t>
      </w:r>
    </w:p>
    <w:p w14:paraId="06549603">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sz w:val="24"/>
        </w:rPr>
        <w:t xml:space="preserve">人民币243.32万元（其中2025年安排121.66万元） </w:t>
      </w:r>
    </w:p>
    <w:p w14:paraId="58D77AA9">
      <w:pPr>
        <w:spacing w:line="360" w:lineRule="auto"/>
        <w:ind w:firstLine="480"/>
        <w:rPr>
          <w:rFonts w:ascii="宋体" w:hAnsi="宋体" w:cs="宋体"/>
          <w:sz w:val="24"/>
        </w:rPr>
      </w:pPr>
      <w:r>
        <w:rPr>
          <w:rFonts w:hint="eastAsia" w:ascii="宋体" w:hAnsi="宋体" w:cs="宋体"/>
          <w:b/>
          <w:sz w:val="24"/>
        </w:rPr>
        <w:t>最高限价（元）：</w:t>
      </w:r>
      <w:r>
        <w:rPr>
          <w:rFonts w:hint="eastAsia" w:ascii="宋体" w:hAnsi="宋体" w:cs="宋体"/>
          <w:sz w:val="24"/>
        </w:rPr>
        <w:t xml:space="preserve">人民币/万元 </w:t>
      </w:r>
    </w:p>
    <w:p w14:paraId="4A2C3AF5">
      <w:pPr>
        <w:pStyle w:val="5"/>
        <w:spacing w:line="360" w:lineRule="auto"/>
        <w:ind w:firstLine="480"/>
        <w:rPr>
          <w:rFonts w:hAnsi="宋体" w:cs="宋体"/>
          <w:bCs/>
          <w:color w:val="auto"/>
          <w:kern w:val="2"/>
          <w:sz w:val="24"/>
          <w:szCs w:val="24"/>
        </w:rPr>
      </w:pPr>
      <w:r>
        <w:rPr>
          <w:rFonts w:hint="eastAsia" w:hAnsi="宋体" w:cs="宋体"/>
          <w:b/>
          <w:color w:val="auto"/>
          <w:sz w:val="24"/>
        </w:rPr>
        <w:t>采购需求：</w:t>
      </w:r>
      <w:r>
        <w:rPr>
          <w:rFonts w:hint="eastAsia" w:hAnsi="宋体" w:cs="宋体"/>
          <w:bCs/>
          <w:color w:val="auto"/>
          <w:kern w:val="2"/>
          <w:sz w:val="24"/>
          <w:szCs w:val="24"/>
        </w:rPr>
        <w:t>食堂运行补助费-食堂服务外包项目主要内容：</w:t>
      </w:r>
      <w:r>
        <w:rPr>
          <w:rFonts w:hint="eastAsia" w:hAnsi="宋体" w:cs="宋体"/>
          <w:color w:val="auto"/>
          <w:kern w:val="2"/>
          <w:sz w:val="24"/>
          <w:szCs w:val="24"/>
        </w:rPr>
        <w:t>为更好的解决基层员工就餐口味单一、就餐质量不佳等问题，对翁梅站所、湘湖站所、杜甫村站所、市民中心站所、打铁关站所、下沙江滨站所、双浦站所、姑娘桥站所及特警大队9个所队的食堂实行服务外包。按服务要求合理配置专业厨师10人、洗切帮工18人等服务队伍负责对地铁公安分局各所队内部提供餐饮服务。具体以招标文件第三部分采购需求为准，供应商可点击本公告下方“浏览采购文件”查看采购需求。</w:t>
      </w:r>
    </w:p>
    <w:p w14:paraId="505FC36F">
      <w:pPr>
        <w:pStyle w:val="87"/>
        <w:ind w:firstLine="482"/>
        <w:outlineLvl w:val="2"/>
        <w:rPr>
          <w:rFonts w:ascii="宋体" w:hAnsi="宋体" w:cs="宋体"/>
        </w:rPr>
      </w:pPr>
      <w:r>
        <w:rPr>
          <w:rFonts w:hint="eastAsia" w:ascii="宋体" w:hAnsi="宋体" w:cs="宋体"/>
          <w:b/>
        </w:rPr>
        <w:t>合同履约期限：</w:t>
      </w:r>
      <w:bookmarkStart w:id="11" w:name="_Hlk80707338"/>
      <w:r>
        <w:rPr>
          <w:rFonts w:hint="eastAsia" w:ascii="宋体" w:hAnsi="宋体" w:cs="宋体"/>
          <w:szCs w:val="24"/>
        </w:rPr>
        <w:t>自2025年7月1日至2026年6月30日</w:t>
      </w:r>
      <w:bookmarkEnd w:id="11"/>
      <w:r>
        <w:rPr>
          <w:rFonts w:ascii="宋体" w:hAnsi="宋体" w:cs="宋体"/>
        </w:rPr>
        <w:t xml:space="preserve"> </w:t>
      </w:r>
    </w:p>
    <w:p w14:paraId="1D302444">
      <w:pPr>
        <w:pStyle w:val="5"/>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r>
        <w:rPr>
          <w:rFonts w:hAnsi="宋体" w:cs="宋体"/>
          <w:color w:val="auto"/>
          <w:kern w:val="0"/>
          <w:sz w:val="24"/>
        </w:rPr>
        <w:sym w:font="Wingdings" w:char="F0FE"/>
      </w:r>
      <w:r>
        <w:rPr>
          <w:rFonts w:hint="eastAsia" w:hAnsi="宋体" w:cs="宋体"/>
          <w:b/>
          <w:color w:val="auto"/>
          <w:sz w:val="24"/>
        </w:rPr>
        <w:t>是；</w:t>
      </w:r>
      <w:r>
        <w:rPr>
          <w:rFonts w:ascii="Segoe UI Symbol" w:hAnsi="Segoe UI Symbol" w:cs="Segoe UI Symbol"/>
          <w:color w:val="auto"/>
          <w:kern w:val="0"/>
          <w:sz w:val="24"/>
        </w:rPr>
        <w:t>☐</w:t>
      </w:r>
      <w:r>
        <w:rPr>
          <w:rFonts w:hint="eastAsia" w:hAnsi="宋体" w:cs="宋体"/>
          <w:b/>
          <w:color w:val="auto"/>
          <w:sz w:val="24"/>
        </w:rPr>
        <w:t>否</w:t>
      </w:r>
      <w:r>
        <w:rPr>
          <w:rFonts w:hint="eastAsia" w:hAnsi="宋体" w:cs="宋体"/>
          <w:color w:val="auto"/>
          <w:kern w:val="0"/>
          <w:sz w:val="24"/>
        </w:rPr>
        <w:t>。</w:t>
      </w:r>
    </w:p>
    <w:p w14:paraId="3F5E5541">
      <w:pPr>
        <w:spacing w:line="360" w:lineRule="auto"/>
        <w:rPr>
          <w:rFonts w:ascii="宋体" w:hAnsi="宋体" w:cs="宋体"/>
          <w:b/>
          <w:sz w:val="24"/>
        </w:rPr>
      </w:pPr>
      <w:r>
        <w:rPr>
          <w:rFonts w:hint="eastAsia" w:ascii="宋体" w:hAnsi="宋体" w:cs="宋体"/>
          <w:b/>
          <w:sz w:val="24"/>
        </w:rPr>
        <w:t>二、申请人的资格要求：</w:t>
      </w:r>
    </w:p>
    <w:p w14:paraId="5137DED1">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62CE15E">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5B34EC77">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776B51C5">
      <w:pPr>
        <w:spacing w:line="360" w:lineRule="auto"/>
        <w:ind w:firstLine="480" w:firstLineChars="200"/>
        <w:rPr>
          <w:rFonts w:ascii="宋体" w:hAnsi="宋体" w:cs="宋体"/>
          <w:sz w:val="24"/>
        </w:rPr>
      </w:pPr>
      <w:r>
        <w:rPr>
          <w:rFonts w:hint="eastAsia" w:ascii="MS Gothic" w:hAnsi="MS Gothic" w:eastAsia="MS Gothic" w:cs="宋体"/>
          <w:kern w:val="0"/>
          <w:sz w:val="24"/>
        </w:rPr>
        <w:t>☐</w:t>
      </w:r>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14:paraId="200F6767">
      <w:pPr>
        <w:spacing w:line="360" w:lineRule="auto"/>
        <w:ind w:firstLine="480" w:firstLineChars="200"/>
        <w:rPr>
          <w:rFonts w:ascii="宋体" w:hAnsi="宋体" w:cs="宋体"/>
          <w:sz w:val="24"/>
        </w:rPr>
      </w:pPr>
      <w:r>
        <w:rPr>
          <w:rFonts w:ascii="Wingdings" w:hAnsi="Wingdings" w:eastAsia="MS Gothic" w:cs="宋体"/>
          <w:kern w:val="0"/>
          <w:sz w:val="24"/>
        </w:rPr>
        <w:t></w:t>
      </w:r>
      <w:r>
        <w:rPr>
          <w:rFonts w:hint="eastAsia" w:ascii="宋体" w:hAnsi="宋体" w:cs="宋体"/>
          <w:kern w:val="0"/>
          <w:sz w:val="24"/>
        </w:rPr>
        <w:t>专</w:t>
      </w:r>
      <w:r>
        <w:rPr>
          <w:rFonts w:hint="eastAsia" w:ascii="宋体" w:hAnsi="宋体" w:cs="宋体"/>
          <w:sz w:val="24"/>
        </w:rPr>
        <w:t>门面向中小企业</w:t>
      </w:r>
    </w:p>
    <w:p w14:paraId="1C01F9A2">
      <w:pPr>
        <w:spacing w:line="360" w:lineRule="auto"/>
        <w:ind w:firstLine="897" w:firstLineChars="374"/>
        <w:rPr>
          <w:rFonts w:ascii="宋体" w:hAnsi="宋体" w:cs="宋体"/>
          <w:sz w:val="24"/>
        </w:rPr>
      </w:pPr>
      <w:r>
        <w:rPr>
          <w:rFonts w:hint="eastAsia" w:ascii="MS Gothic" w:hAnsi="MS Gothic" w:eastAsia="MS Gothic" w:cs="宋体"/>
          <w:kern w:val="0"/>
          <w:sz w:val="24"/>
        </w:rPr>
        <w:t>☐</w:t>
      </w:r>
      <w:r>
        <w:rPr>
          <w:rFonts w:hint="eastAsia" w:ascii="宋体" w:hAnsi="宋体" w:cs="宋体"/>
          <w:sz w:val="24"/>
        </w:rPr>
        <w:t>服务全部由符合政策要求的中小企业承接，提供中小企业声明函；</w:t>
      </w:r>
    </w:p>
    <w:p w14:paraId="0AD13073">
      <w:pPr>
        <w:spacing w:line="360" w:lineRule="auto"/>
        <w:ind w:firstLine="897" w:firstLineChars="374"/>
        <w:rPr>
          <w:rFonts w:ascii="宋体" w:hAnsi="宋体" w:cs="宋体"/>
          <w:sz w:val="24"/>
        </w:rPr>
      </w:pPr>
      <w:r>
        <w:rPr>
          <w:rFonts w:ascii="Wingdings" w:hAnsi="Wingdings" w:cs="宋体"/>
          <w:kern w:val="0"/>
          <w:sz w:val="24"/>
        </w:rPr>
        <w:t></w:t>
      </w:r>
      <w:r>
        <w:rPr>
          <w:rFonts w:hint="eastAsia" w:ascii="宋体" w:hAnsi="宋体" w:cs="宋体"/>
          <w:sz w:val="24"/>
        </w:rPr>
        <w:t>服务全部由符合政策要求的小微企业承接，提供中小企业声明函；</w:t>
      </w:r>
    </w:p>
    <w:p w14:paraId="2D263040">
      <w:pPr>
        <w:rPr>
          <w:rFonts w:ascii="宋体" w:hAnsi="宋体" w:cs="宋体"/>
        </w:rPr>
      </w:pPr>
    </w:p>
    <w:p w14:paraId="323E17F4">
      <w:pPr>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4131E2FC">
      <w:pPr>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56D9E873">
      <w:pPr>
        <w:snapToGrid w:val="0"/>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w:t>
      </w:r>
    </w:p>
    <w:p w14:paraId="03CDEFBC">
      <w:pPr>
        <w:snapToGrid w:val="0"/>
        <w:spacing w:line="360" w:lineRule="auto"/>
        <w:ind w:firstLine="480" w:firstLineChars="200"/>
        <w:rPr>
          <w:rFonts w:ascii="宋体" w:hAnsi="宋体" w:cs="宋体"/>
          <w:sz w:val="24"/>
        </w:rPr>
      </w:pPr>
      <w:r>
        <w:rPr>
          <w:rFonts w:ascii="Wingdings" w:hAnsi="Wingdings" w:eastAsia="MS Gothic" w:cs="宋体"/>
          <w:kern w:val="0"/>
          <w:sz w:val="24"/>
        </w:rPr>
        <w:t></w:t>
      </w:r>
      <w:r>
        <w:rPr>
          <w:rFonts w:hint="eastAsia" w:ascii="宋体" w:hAnsi="宋体" w:cs="宋体"/>
          <w:kern w:val="0"/>
          <w:sz w:val="24"/>
        </w:rPr>
        <w:t>无。</w:t>
      </w:r>
    </w:p>
    <w:p w14:paraId="73D5E88B">
      <w:pPr>
        <w:snapToGrid w:val="0"/>
        <w:spacing w:line="360" w:lineRule="auto"/>
        <w:ind w:firstLine="480" w:firstLineChars="200"/>
        <w:rPr>
          <w:rFonts w:ascii="宋体" w:hAnsi="宋体" w:cs="宋体"/>
          <w:sz w:val="24"/>
        </w:rPr>
      </w:pPr>
      <w:r>
        <w:rPr>
          <w:rFonts w:hint="eastAsia" w:ascii="MS Gothic" w:hAnsi="MS Gothic" w:eastAsia="MS Gothic" w:cs="宋体"/>
          <w:kern w:val="0"/>
          <w:sz w:val="24"/>
        </w:rPr>
        <w:t>☐</w:t>
      </w:r>
      <w:r>
        <w:rPr>
          <w:rFonts w:hint="eastAsia" w:ascii="宋体" w:hAnsi="宋体" w:cs="宋体"/>
          <w:sz w:val="24"/>
        </w:rPr>
        <w:t>有特定资格要求：</w:t>
      </w:r>
      <w:r>
        <w:rPr>
          <w:rFonts w:hint="eastAsia" w:ascii="宋体" w:hAnsi="宋体" w:cs="宋体"/>
          <w:sz w:val="24"/>
          <w:u w:val="single"/>
        </w:rPr>
        <w:t xml:space="preserve">        </w:t>
      </w:r>
      <w:r>
        <w:rPr>
          <w:rFonts w:hint="eastAsia" w:ascii="宋体" w:hAnsi="宋体" w:cs="宋体"/>
          <w:sz w:val="24"/>
        </w:rPr>
        <w:t>，该特定条件的法律法规依据：</w:t>
      </w:r>
      <w:r>
        <w:rPr>
          <w:rFonts w:hint="eastAsia" w:ascii="宋体" w:hAnsi="宋体" w:cs="宋体"/>
          <w:sz w:val="24"/>
          <w:u w:val="single"/>
        </w:rPr>
        <w:t xml:space="preserve">        </w:t>
      </w:r>
      <w:r>
        <w:rPr>
          <w:rFonts w:hint="eastAsia" w:ascii="宋体" w:hAnsi="宋体" w:cs="宋体"/>
          <w:sz w:val="24"/>
        </w:rPr>
        <w:t>。</w:t>
      </w:r>
    </w:p>
    <w:p w14:paraId="094448E2">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709749">
      <w:pPr>
        <w:spacing w:line="360" w:lineRule="auto"/>
        <w:rPr>
          <w:rFonts w:ascii="宋体" w:hAnsi="宋体" w:cs="宋体"/>
          <w:b/>
          <w:sz w:val="24"/>
        </w:rPr>
      </w:pPr>
      <w:r>
        <w:rPr>
          <w:rFonts w:hint="eastAsia" w:ascii="宋体" w:hAnsi="宋体" w:cs="宋体"/>
          <w:b/>
          <w:sz w:val="24"/>
        </w:rPr>
        <w:t xml:space="preserve">三、获取招标文件 </w:t>
      </w:r>
    </w:p>
    <w:p w14:paraId="0A38653B">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w:t>
      </w:r>
      <w:r>
        <w:rPr>
          <w:rFonts w:hint="eastAsia" w:ascii="宋体" w:hAnsi="宋体" w:cs="宋体"/>
          <w:sz w:val="24"/>
          <w:u w:val="single"/>
          <w:lang w:val="en-US" w:eastAsia="zh-CN"/>
        </w:rPr>
        <w:t>04</w:t>
      </w:r>
      <w:r>
        <w:rPr>
          <w:rFonts w:hint="eastAsia" w:ascii="宋体" w:hAnsi="宋体" w:cs="宋体"/>
          <w:sz w:val="24"/>
          <w:u w:val="single"/>
        </w:rPr>
        <w:t>月</w:t>
      </w:r>
      <w:r>
        <w:rPr>
          <w:rFonts w:hint="eastAsia" w:ascii="宋体" w:hAnsi="宋体" w:cs="宋体"/>
          <w:sz w:val="24"/>
          <w:u w:val="single"/>
          <w:lang w:val="en-US" w:eastAsia="zh-CN"/>
        </w:rPr>
        <w:t>22</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14:paraId="44FD8901">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5AED51F7">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634849D3">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0DA15872">
      <w:pPr>
        <w:spacing w:line="360" w:lineRule="auto"/>
        <w:rPr>
          <w:rFonts w:ascii="宋体" w:hAnsi="宋体" w:cs="宋体"/>
          <w:b/>
          <w:sz w:val="24"/>
        </w:rPr>
      </w:pPr>
      <w:r>
        <w:rPr>
          <w:rFonts w:hint="eastAsia" w:ascii="宋体" w:hAnsi="宋体" w:cs="宋体"/>
          <w:b/>
          <w:sz w:val="24"/>
        </w:rPr>
        <w:t>四、提交投标文件截止时间、开标时间和地点</w:t>
      </w:r>
    </w:p>
    <w:p w14:paraId="62A92D19">
      <w:pPr>
        <w:spacing w:line="360" w:lineRule="auto"/>
        <w:ind w:firstLine="482" w:firstLineChars="200"/>
        <w:rPr>
          <w:rFonts w:ascii="宋体" w:hAnsi="宋体" w:cs="宋体"/>
          <w:sz w:val="24"/>
        </w:rPr>
      </w:pPr>
      <w:r>
        <w:rPr>
          <w:rFonts w:hint="eastAsia" w:ascii="宋体" w:hAnsi="宋体" w:cs="宋体"/>
          <w:b/>
          <w:sz w:val="24"/>
        </w:rPr>
        <w:t>提交投标文件截止时间：</w:t>
      </w:r>
      <w:r>
        <w:rPr>
          <w:rStyle w:val="76"/>
          <w:rFonts w:hint="eastAsia" w:ascii="宋体" w:hAnsi="宋体" w:eastAsia="宋体" w:cs="宋体"/>
          <w:color w:val="auto"/>
          <w:kern w:val="2"/>
          <w:sz w:val="24"/>
          <w:szCs w:val="24"/>
        </w:rPr>
        <w:t>202</w:t>
      </w:r>
      <w:r>
        <w:rPr>
          <w:rStyle w:val="76"/>
          <w:rFonts w:hint="eastAsia" w:ascii="宋体" w:hAnsi="宋体" w:cs="宋体"/>
          <w:color w:val="auto"/>
          <w:kern w:val="2"/>
          <w:sz w:val="24"/>
          <w:szCs w:val="24"/>
        </w:rPr>
        <w:t>5</w:t>
      </w:r>
      <w:r>
        <w:rPr>
          <w:rStyle w:val="76"/>
          <w:rFonts w:hint="eastAsia" w:ascii="宋体" w:hAnsi="宋体" w:eastAsia="宋体" w:cs="宋体"/>
          <w:color w:val="auto"/>
          <w:kern w:val="2"/>
          <w:sz w:val="24"/>
          <w:szCs w:val="24"/>
        </w:rPr>
        <w:t>年</w:t>
      </w:r>
      <w:r>
        <w:rPr>
          <w:rStyle w:val="76"/>
          <w:rFonts w:hint="eastAsia" w:ascii="宋体" w:hAnsi="宋体" w:cs="宋体"/>
          <w:color w:val="auto"/>
          <w:kern w:val="2"/>
          <w:sz w:val="24"/>
          <w:szCs w:val="24"/>
          <w:lang w:val="en-US" w:eastAsia="zh-CN"/>
        </w:rPr>
        <w:t>04</w:t>
      </w:r>
      <w:r>
        <w:rPr>
          <w:rStyle w:val="76"/>
          <w:rFonts w:hint="eastAsia" w:ascii="宋体" w:hAnsi="宋体" w:eastAsia="宋体" w:cs="宋体"/>
          <w:color w:val="auto"/>
          <w:kern w:val="2"/>
          <w:sz w:val="24"/>
          <w:szCs w:val="24"/>
        </w:rPr>
        <w:t>月</w:t>
      </w:r>
      <w:r>
        <w:rPr>
          <w:rStyle w:val="76"/>
          <w:rFonts w:hint="eastAsia" w:ascii="宋体" w:hAnsi="宋体" w:cs="宋体"/>
          <w:color w:val="auto"/>
          <w:kern w:val="2"/>
          <w:sz w:val="24"/>
          <w:szCs w:val="24"/>
          <w:lang w:val="en-US" w:eastAsia="zh-CN"/>
        </w:rPr>
        <w:t>22</w:t>
      </w:r>
      <w:r>
        <w:rPr>
          <w:rStyle w:val="76"/>
          <w:rFonts w:hint="eastAsia" w:ascii="宋体" w:hAnsi="宋体" w:eastAsia="宋体" w:cs="宋体"/>
          <w:color w:val="auto"/>
          <w:kern w:val="2"/>
          <w:sz w:val="24"/>
          <w:szCs w:val="24"/>
        </w:rPr>
        <w:t>日</w:t>
      </w:r>
      <w:r>
        <w:rPr>
          <w:rStyle w:val="76"/>
          <w:rFonts w:hint="eastAsia" w:ascii="宋体" w:hAnsi="宋体" w:cs="宋体"/>
          <w:color w:val="auto"/>
          <w:kern w:val="2"/>
          <w:sz w:val="24"/>
          <w:szCs w:val="24"/>
          <w:lang w:val="en-US" w:eastAsia="zh-CN"/>
        </w:rPr>
        <w:t>13</w:t>
      </w:r>
      <w:r>
        <w:rPr>
          <w:rStyle w:val="76"/>
          <w:rFonts w:hint="eastAsia" w:ascii="宋体" w:hAnsi="宋体" w:eastAsia="宋体" w:cs="宋体"/>
          <w:color w:val="auto"/>
          <w:kern w:val="2"/>
          <w:sz w:val="24"/>
          <w:szCs w:val="24"/>
        </w:rPr>
        <w:t>点</w:t>
      </w:r>
      <w:r>
        <w:rPr>
          <w:rStyle w:val="76"/>
          <w:rFonts w:hint="eastAsia" w:ascii="宋体" w:hAnsi="宋体" w:cs="宋体"/>
          <w:color w:val="auto"/>
          <w:kern w:val="2"/>
          <w:sz w:val="24"/>
          <w:szCs w:val="24"/>
          <w:lang w:val="en-US" w:eastAsia="zh-CN"/>
        </w:rPr>
        <w:t>30</w:t>
      </w:r>
      <w:r>
        <w:rPr>
          <w:rStyle w:val="76"/>
          <w:rFonts w:hint="eastAsia" w:ascii="宋体" w:hAnsi="宋体" w:eastAsia="宋体" w:cs="宋体"/>
          <w:color w:val="auto"/>
          <w:kern w:val="2"/>
          <w:sz w:val="24"/>
          <w:szCs w:val="24"/>
        </w:rPr>
        <w:t>分</w:t>
      </w:r>
      <w:r>
        <w:rPr>
          <w:rStyle w:val="76"/>
          <w:rFonts w:hint="eastAsia" w:ascii="宋体" w:hAnsi="宋体" w:eastAsia="宋体" w:cs="宋体"/>
          <w:bCs/>
          <w:color w:val="auto"/>
          <w:kern w:val="2"/>
          <w:sz w:val="24"/>
          <w:szCs w:val="24"/>
        </w:rPr>
        <w:t>00秒</w:t>
      </w:r>
      <w:bookmarkStart w:id="407" w:name="_GoBack"/>
      <w:bookmarkEnd w:id="407"/>
      <w:r>
        <w:rPr>
          <w:rFonts w:hint="eastAsia" w:ascii="宋体" w:hAnsi="宋体" w:cs="宋体"/>
          <w:sz w:val="24"/>
        </w:rPr>
        <w:t>（北京时间）</w:t>
      </w:r>
    </w:p>
    <w:p w14:paraId="105B68E0">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73C1AFC4">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Style w:val="76"/>
          <w:rFonts w:hint="eastAsia" w:ascii="宋体" w:hAnsi="宋体" w:eastAsia="宋体" w:cs="宋体"/>
          <w:color w:val="auto"/>
          <w:kern w:val="2"/>
          <w:sz w:val="24"/>
          <w:szCs w:val="24"/>
        </w:rPr>
        <w:t>202</w:t>
      </w:r>
      <w:r>
        <w:rPr>
          <w:rStyle w:val="76"/>
          <w:rFonts w:hint="eastAsia" w:ascii="宋体" w:hAnsi="宋体" w:cs="宋体"/>
          <w:color w:val="auto"/>
          <w:kern w:val="2"/>
          <w:sz w:val="24"/>
          <w:szCs w:val="24"/>
        </w:rPr>
        <w:t>5</w:t>
      </w:r>
      <w:r>
        <w:rPr>
          <w:rStyle w:val="76"/>
          <w:rFonts w:hint="eastAsia" w:ascii="宋体" w:hAnsi="宋体" w:eastAsia="宋体" w:cs="宋体"/>
          <w:color w:val="auto"/>
          <w:kern w:val="2"/>
          <w:sz w:val="24"/>
          <w:szCs w:val="24"/>
        </w:rPr>
        <w:t>年</w:t>
      </w:r>
      <w:r>
        <w:rPr>
          <w:rStyle w:val="76"/>
          <w:rFonts w:hint="eastAsia" w:ascii="宋体" w:hAnsi="宋体" w:cs="宋体"/>
          <w:color w:val="auto"/>
          <w:kern w:val="2"/>
          <w:sz w:val="24"/>
          <w:szCs w:val="24"/>
          <w:lang w:val="en-US" w:eastAsia="zh-CN"/>
        </w:rPr>
        <w:t>04</w:t>
      </w:r>
      <w:r>
        <w:rPr>
          <w:rStyle w:val="76"/>
          <w:rFonts w:hint="eastAsia" w:ascii="宋体" w:hAnsi="宋体" w:eastAsia="宋体" w:cs="宋体"/>
          <w:color w:val="auto"/>
          <w:kern w:val="2"/>
          <w:sz w:val="24"/>
          <w:szCs w:val="24"/>
        </w:rPr>
        <w:t>月</w:t>
      </w:r>
      <w:r>
        <w:rPr>
          <w:rStyle w:val="76"/>
          <w:rFonts w:hint="eastAsia" w:ascii="宋体" w:hAnsi="宋体" w:cs="宋体"/>
          <w:color w:val="auto"/>
          <w:kern w:val="2"/>
          <w:sz w:val="24"/>
          <w:szCs w:val="24"/>
          <w:lang w:val="en-US" w:eastAsia="zh-CN"/>
        </w:rPr>
        <w:t>22</w:t>
      </w:r>
      <w:r>
        <w:rPr>
          <w:rStyle w:val="76"/>
          <w:rFonts w:hint="eastAsia" w:ascii="宋体" w:hAnsi="宋体" w:eastAsia="宋体" w:cs="宋体"/>
          <w:color w:val="auto"/>
          <w:kern w:val="2"/>
          <w:sz w:val="24"/>
          <w:szCs w:val="24"/>
        </w:rPr>
        <w:t>日</w:t>
      </w:r>
      <w:r>
        <w:rPr>
          <w:rStyle w:val="76"/>
          <w:rFonts w:hint="eastAsia" w:ascii="宋体" w:hAnsi="宋体" w:cs="宋体"/>
          <w:color w:val="auto"/>
          <w:kern w:val="2"/>
          <w:sz w:val="24"/>
          <w:szCs w:val="24"/>
          <w:lang w:val="en-US" w:eastAsia="zh-CN"/>
        </w:rPr>
        <w:t>13</w:t>
      </w:r>
      <w:r>
        <w:rPr>
          <w:rStyle w:val="76"/>
          <w:rFonts w:hint="eastAsia" w:ascii="宋体" w:hAnsi="宋体" w:eastAsia="宋体" w:cs="宋体"/>
          <w:color w:val="auto"/>
          <w:kern w:val="2"/>
          <w:sz w:val="24"/>
          <w:szCs w:val="24"/>
        </w:rPr>
        <w:t>点</w:t>
      </w:r>
      <w:r>
        <w:rPr>
          <w:rStyle w:val="76"/>
          <w:rFonts w:hint="eastAsia" w:ascii="宋体" w:hAnsi="宋体" w:cs="宋体"/>
          <w:color w:val="auto"/>
          <w:kern w:val="2"/>
          <w:sz w:val="24"/>
          <w:szCs w:val="24"/>
          <w:lang w:val="en-US" w:eastAsia="zh-CN"/>
        </w:rPr>
        <w:t>30</w:t>
      </w:r>
      <w:r>
        <w:rPr>
          <w:rStyle w:val="76"/>
          <w:rFonts w:hint="eastAsia" w:ascii="宋体" w:hAnsi="宋体" w:eastAsia="宋体" w:cs="宋体"/>
          <w:color w:val="auto"/>
          <w:kern w:val="2"/>
          <w:sz w:val="24"/>
          <w:szCs w:val="24"/>
        </w:rPr>
        <w:t>分</w:t>
      </w:r>
      <w:r>
        <w:rPr>
          <w:rStyle w:val="76"/>
          <w:rFonts w:hint="eastAsia" w:ascii="宋体" w:hAnsi="宋体" w:eastAsia="宋体" w:cs="宋体"/>
          <w:bCs/>
          <w:color w:val="auto"/>
          <w:kern w:val="2"/>
          <w:sz w:val="24"/>
          <w:szCs w:val="24"/>
        </w:rPr>
        <w:t>00秒</w:t>
      </w:r>
    </w:p>
    <w:p w14:paraId="69E35F26">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48060439">
      <w:pPr>
        <w:spacing w:line="360" w:lineRule="auto"/>
        <w:rPr>
          <w:rFonts w:ascii="宋体" w:hAnsi="宋体" w:cs="宋体"/>
          <w:sz w:val="24"/>
        </w:rPr>
      </w:pPr>
      <w:r>
        <w:rPr>
          <w:rFonts w:hint="eastAsia" w:ascii="宋体" w:hAnsi="宋体" w:cs="宋体"/>
          <w:b/>
          <w:sz w:val="24"/>
        </w:rPr>
        <w:t xml:space="preserve">五、公告期限 </w:t>
      </w:r>
    </w:p>
    <w:p w14:paraId="0CE76BDD">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3354273B">
      <w:pPr>
        <w:spacing w:line="360" w:lineRule="auto"/>
        <w:rPr>
          <w:rFonts w:ascii="宋体" w:hAnsi="宋体" w:cs="宋体"/>
          <w:b/>
          <w:sz w:val="24"/>
        </w:rPr>
      </w:pPr>
      <w:r>
        <w:rPr>
          <w:rFonts w:hint="eastAsia" w:ascii="宋体" w:hAnsi="宋体" w:cs="宋体"/>
          <w:b/>
          <w:sz w:val="24"/>
        </w:rPr>
        <w:t>六、其他补充事宜</w:t>
      </w:r>
    </w:p>
    <w:p w14:paraId="11984ACA">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31D63107">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7E88919">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C18F37A">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E90D258">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57D44D91">
      <w:pPr>
        <w:spacing w:line="360" w:lineRule="auto"/>
        <w:rPr>
          <w:rFonts w:ascii="宋体" w:hAnsi="宋体" w:cs="宋体"/>
          <w:sz w:val="24"/>
        </w:rPr>
      </w:pPr>
      <w:r>
        <w:rPr>
          <w:rFonts w:hint="eastAsia" w:ascii="宋体" w:hAnsi="宋体" w:cs="宋体"/>
          <w:sz w:val="24"/>
        </w:rPr>
        <w:t xml:space="preserve">    1.采购人信息</w:t>
      </w:r>
    </w:p>
    <w:p w14:paraId="72E6F659">
      <w:pPr>
        <w:spacing w:line="360" w:lineRule="auto"/>
        <w:rPr>
          <w:rFonts w:ascii="宋体" w:hAnsi="宋体" w:cs="宋体"/>
          <w:sz w:val="24"/>
        </w:rPr>
      </w:pPr>
      <w:r>
        <w:rPr>
          <w:rFonts w:hint="eastAsia" w:ascii="宋体" w:hAnsi="宋体" w:cs="宋体"/>
          <w:sz w:val="24"/>
        </w:rPr>
        <w:t xml:space="preserve">    名    称：杭州市公安局地铁公安分局 </w:t>
      </w:r>
    </w:p>
    <w:p w14:paraId="594A839C">
      <w:pPr>
        <w:spacing w:line="360" w:lineRule="auto"/>
        <w:rPr>
          <w:rFonts w:ascii="宋体" w:hAnsi="宋体" w:cs="宋体"/>
          <w:sz w:val="24"/>
        </w:rPr>
      </w:pPr>
      <w:r>
        <w:rPr>
          <w:rFonts w:hint="eastAsia" w:ascii="宋体" w:hAnsi="宋体" w:cs="宋体"/>
          <w:sz w:val="24"/>
        </w:rPr>
        <w:t xml:space="preserve">    地    址：杭州市上城区德胜东路5277号       </w:t>
      </w:r>
    </w:p>
    <w:p w14:paraId="6769C547">
      <w:pPr>
        <w:spacing w:line="360" w:lineRule="auto"/>
        <w:ind w:firstLine="480"/>
        <w:rPr>
          <w:rFonts w:ascii="宋体" w:hAnsi="宋体" w:cs="宋体"/>
          <w:sz w:val="24"/>
        </w:rPr>
      </w:pPr>
      <w:r>
        <w:rPr>
          <w:rFonts w:hint="eastAsia" w:ascii="宋体" w:hAnsi="宋体" w:cs="宋体"/>
          <w:sz w:val="24"/>
        </w:rPr>
        <w:t>传    真： /</w:t>
      </w:r>
    </w:p>
    <w:p w14:paraId="2014F1E8">
      <w:pPr>
        <w:spacing w:line="360" w:lineRule="auto"/>
        <w:ind w:firstLine="480"/>
        <w:rPr>
          <w:rFonts w:ascii="宋体" w:hAnsi="宋体" w:cs="宋体"/>
          <w:sz w:val="24"/>
        </w:rPr>
      </w:pPr>
      <w:r>
        <w:rPr>
          <w:rFonts w:hint="eastAsia" w:ascii="宋体" w:hAnsi="宋体" w:cs="宋体"/>
          <w:sz w:val="24"/>
        </w:rPr>
        <w:t xml:space="preserve">项目联系人（询问）：余先生  </w:t>
      </w:r>
    </w:p>
    <w:p w14:paraId="730DD7EB">
      <w:pPr>
        <w:spacing w:line="360" w:lineRule="auto"/>
        <w:rPr>
          <w:rFonts w:ascii="宋体" w:hAnsi="宋体" w:cs="宋体"/>
          <w:sz w:val="24"/>
        </w:rPr>
      </w:pPr>
      <w:r>
        <w:rPr>
          <w:rFonts w:hint="eastAsia" w:ascii="宋体" w:hAnsi="宋体" w:cs="宋体"/>
          <w:sz w:val="24"/>
        </w:rPr>
        <w:t xml:space="preserve">    项目联系方式（询问）：0571-87289515 </w:t>
      </w:r>
    </w:p>
    <w:p w14:paraId="1FF90103">
      <w:pPr>
        <w:spacing w:line="360" w:lineRule="auto"/>
        <w:rPr>
          <w:rFonts w:ascii="宋体" w:hAnsi="宋体" w:cs="宋体"/>
          <w:sz w:val="24"/>
        </w:rPr>
      </w:pPr>
      <w:r>
        <w:rPr>
          <w:rFonts w:hint="eastAsia" w:ascii="宋体" w:hAnsi="宋体" w:cs="宋体"/>
          <w:sz w:val="24"/>
        </w:rPr>
        <w:t xml:space="preserve">    质疑联系人：高先生 </w:t>
      </w:r>
    </w:p>
    <w:p w14:paraId="16F0609D">
      <w:pPr>
        <w:spacing w:line="360" w:lineRule="auto"/>
        <w:rPr>
          <w:rFonts w:ascii="宋体" w:hAnsi="宋体" w:cs="宋体"/>
          <w:sz w:val="24"/>
        </w:rPr>
      </w:pPr>
      <w:r>
        <w:rPr>
          <w:rFonts w:hint="eastAsia" w:ascii="宋体" w:hAnsi="宋体" w:cs="宋体"/>
          <w:sz w:val="24"/>
        </w:rPr>
        <w:t xml:space="preserve">    质疑联系方式：0571-87289520 </w:t>
      </w:r>
    </w:p>
    <w:p w14:paraId="39584A31">
      <w:pPr>
        <w:spacing w:line="360" w:lineRule="auto"/>
        <w:rPr>
          <w:rFonts w:ascii="宋体" w:hAnsi="宋体" w:cs="宋体"/>
          <w:sz w:val="24"/>
        </w:rPr>
      </w:pPr>
      <w:r>
        <w:rPr>
          <w:rFonts w:hint="eastAsia" w:ascii="宋体" w:hAnsi="宋体" w:cs="宋体"/>
          <w:sz w:val="24"/>
        </w:rPr>
        <w:t xml:space="preserve">    2.采购代理机构信息            </w:t>
      </w:r>
    </w:p>
    <w:p w14:paraId="0341AB94">
      <w:pPr>
        <w:spacing w:line="360" w:lineRule="auto"/>
        <w:ind w:firstLine="480"/>
        <w:rPr>
          <w:rFonts w:ascii="宋体" w:hAnsi="宋体" w:cs="宋体"/>
          <w:sz w:val="24"/>
        </w:rPr>
      </w:pPr>
      <w:r>
        <w:rPr>
          <w:rFonts w:hint="eastAsia" w:ascii="宋体" w:hAnsi="宋体" w:cs="宋体"/>
          <w:sz w:val="24"/>
        </w:rPr>
        <w:t>名    称：浙江豪圣建设项目管理有限公司</w:t>
      </w:r>
    </w:p>
    <w:p w14:paraId="296623C0">
      <w:pPr>
        <w:spacing w:line="360" w:lineRule="auto"/>
        <w:ind w:firstLine="480"/>
        <w:rPr>
          <w:rFonts w:ascii="宋体" w:hAnsi="宋体" w:cs="宋体"/>
          <w:sz w:val="24"/>
        </w:rPr>
      </w:pPr>
      <w:r>
        <w:rPr>
          <w:rFonts w:hint="eastAsia" w:ascii="宋体" w:hAnsi="宋体" w:cs="宋体"/>
          <w:sz w:val="24"/>
        </w:rPr>
        <w:t>地    址：杭州市拱墅区大关路179号远洋国际中心A座17楼1706室</w:t>
      </w:r>
    </w:p>
    <w:p w14:paraId="1C04FF14">
      <w:pPr>
        <w:spacing w:line="360" w:lineRule="auto"/>
        <w:rPr>
          <w:rFonts w:ascii="宋体" w:hAnsi="宋体" w:cs="宋体"/>
          <w:sz w:val="24"/>
        </w:rPr>
      </w:pPr>
      <w:r>
        <w:rPr>
          <w:rFonts w:hint="eastAsia" w:ascii="宋体" w:hAnsi="宋体" w:cs="宋体"/>
          <w:sz w:val="24"/>
        </w:rPr>
        <w:t xml:space="preserve">    传    真：/ </w:t>
      </w:r>
    </w:p>
    <w:p w14:paraId="6491D779">
      <w:pPr>
        <w:spacing w:line="360" w:lineRule="auto"/>
        <w:rPr>
          <w:rFonts w:ascii="宋体" w:hAnsi="宋体" w:cs="宋体"/>
          <w:sz w:val="24"/>
        </w:rPr>
      </w:pPr>
      <w:r>
        <w:rPr>
          <w:rFonts w:hint="eastAsia" w:ascii="宋体" w:hAnsi="宋体" w:cs="宋体"/>
          <w:sz w:val="24"/>
        </w:rPr>
        <w:t xml:space="preserve">    项目联系人（询问）：刘敏</w:t>
      </w:r>
    </w:p>
    <w:p w14:paraId="54E18705">
      <w:pPr>
        <w:spacing w:line="360" w:lineRule="auto"/>
        <w:rPr>
          <w:rFonts w:ascii="宋体" w:hAnsi="宋体" w:cs="宋体"/>
          <w:sz w:val="24"/>
        </w:rPr>
      </w:pPr>
      <w:r>
        <w:rPr>
          <w:rFonts w:hint="eastAsia" w:ascii="宋体" w:hAnsi="宋体" w:cs="宋体"/>
          <w:sz w:val="24"/>
        </w:rPr>
        <w:t xml:space="preserve">    项目联系方式（询问）：0571-87981527，18143486564 </w:t>
      </w:r>
    </w:p>
    <w:p w14:paraId="659EA4C7">
      <w:pPr>
        <w:spacing w:line="360" w:lineRule="auto"/>
        <w:rPr>
          <w:rFonts w:ascii="宋体" w:hAnsi="宋体" w:cs="宋体"/>
          <w:sz w:val="24"/>
        </w:rPr>
      </w:pPr>
      <w:r>
        <w:rPr>
          <w:rFonts w:hint="eastAsia" w:ascii="宋体" w:hAnsi="宋体" w:cs="宋体"/>
          <w:sz w:val="24"/>
        </w:rPr>
        <w:t xml:space="preserve">    质疑联系人：桑国坚 </w:t>
      </w:r>
    </w:p>
    <w:p w14:paraId="2411C873">
      <w:pPr>
        <w:spacing w:line="360" w:lineRule="auto"/>
        <w:rPr>
          <w:rFonts w:ascii="宋体" w:hAnsi="宋体" w:cs="宋体"/>
          <w:sz w:val="24"/>
        </w:rPr>
      </w:pPr>
      <w:r>
        <w:rPr>
          <w:rFonts w:hint="eastAsia" w:ascii="宋体" w:hAnsi="宋体" w:cs="宋体"/>
          <w:sz w:val="24"/>
        </w:rPr>
        <w:t xml:space="preserve">    质疑联系方式：0571-56386096</w:t>
      </w:r>
    </w:p>
    <w:p w14:paraId="7D49A898">
      <w:pPr>
        <w:spacing w:line="360" w:lineRule="auto"/>
        <w:rPr>
          <w:rFonts w:ascii="宋体" w:hAnsi="宋体" w:cs="宋体"/>
          <w:sz w:val="24"/>
        </w:rPr>
      </w:pPr>
      <w:r>
        <w:rPr>
          <w:rFonts w:hint="eastAsia" w:ascii="宋体" w:hAnsi="宋体" w:cs="宋体"/>
          <w:sz w:val="24"/>
        </w:rPr>
        <w:t xml:space="preserve">    3.同级政府采购监督管理部门            </w:t>
      </w:r>
    </w:p>
    <w:p w14:paraId="17BE99B9">
      <w:pPr>
        <w:spacing w:line="360" w:lineRule="auto"/>
        <w:rPr>
          <w:rFonts w:ascii="宋体" w:hAnsi="宋体" w:cs="宋体"/>
          <w:sz w:val="24"/>
        </w:rPr>
      </w:pPr>
      <w:r>
        <w:rPr>
          <w:rFonts w:hint="eastAsia" w:ascii="宋体" w:hAnsi="宋体" w:cs="宋体"/>
          <w:sz w:val="24"/>
        </w:rPr>
        <w:t xml:space="preserve">   名    称：杭州市财政局政府采购监管处 /浙江省政府采购行政裁决服务中心（杭州）</w:t>
      </w:r>
    </w:p>
    <w:p w14:paraId="610B4678">
      <w:pPr>
        <w:spacing w:line="360" w:lineRule="auto"/>
        <w:rPr>
          <w:rFonts w:ascii="宋体" w:hAnsi="宋体" w:cs="宋体"/>
          <w:sz w:val="24"/>
        </w:rPr>
      </w:pPr>
      <w:r>
        <w:rPr>
          <w:rFonts w:hint="eastAsia" w:ascii="宋体" w:hAnsi="宋体" w:cs="宋体"/>
          <w:sz w:val="24"/>
        </w:rPr>
        <w:t xml:space="preserve">    地    址：杭州市上城区清泰街549号城建综合大楼11楼（快递仅限ems或顺丰）</w:t>
      </w:r>
    </w:p>
    <w:p w14:paraId="7028EC2D">
      <w:pPr>
        <w:spacing w:line="360" w:lineRule="auto"/>
        <w:rPr>
          <w:rFonts w:ascii="宋体" w:hAnsi="宋体" w:cs="宋体"/>
          <w:sz w:val="24"/>
        </w:rPr>
      </w:pPr>
      <w:r>
        <w:rPr>
          <w:rFonts w:hint="eastAsia" w:ascii="宋体" w:hAnsi="宋体" w:cs="宋体"/>
          <w:sz w:val="24"/>
        </w:rPr>
        <w:t xml:space="preserve">    传    真： /</w:t>
      </w:r>
    </w:p>
    <w:p w14:paraId="114ACF40">
      <w:pPr>
        <w:spacing w:line="360" w:lineRule="auto"/>
        <w:rPr>
          <w:rFonts w:ascii="宋体" w:hAnsi="宋体" w:cs="宋体"/>
          <w:sz w:val="24"/>
        </w:rPr>
      </w:pPr>
      <w:r>
        <w:rPr>
          <w:rFonts w:hint="eastAsia" w:ascii="宋体" w:hAnsi="宋体" w:cs="宋体"/>
          <w:sz w:val="24"/>
        </w:rPr>
        <w:t xml:space="preserve">    联系人 ：朱女士、王女士</w:t>
      </w:r>
    </w:p>
    <w:p w14:paraId="62651F0E">
      <w:pPr>
        <w:spacing w:line="360" w:lineRule="auto"/>
        <w:ind w:firstLine="480"/>
        <w:rPr>
          <w:rFonts w:ascii="宋体" w:hAnsi="宋体" w:cs="宋体"/>
          <w:sz w:val="24"/>
        </w:rPr>
      </w:pPr>
      <w:r>
        <w:rPr>
          <w:rFonts w:hint="eastAsia" w:ascii="宋体" w:hAnsi="宋体" w:cs="宋体"/>
          <w:sz w:val="24"/>
        </w:rPr>
        <w:t>监督投诉电话：0571-87227671,0571-87800218</w:t>
      </w:r>
    </w:p>
    <w:p w14:paraId="15317EA1">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2920E2C4">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08804728">
      <w:pPr>
        <w:widowControl/>
        <w:adjustRightInd/>
        <w:jc w:val="left"/>
        <w:rPr>
          <w:rFonts w:ascii="宋体" w:hAnsi="宋体" w:cs="宋体"/>
          <w:b/>
          <w:sz w:val="36"/>
          <w:szCs w:val="20"/>
        </w:rPr>
      </w:pPr>
      <w:r>
        <w:rPr>
          <w:rFonts w:ascii="宋体" w:hAnsi="宋体" w:cs="宋体"/>
          <w:b/>
          <w:sz w:val="36"/>
          <w:szCs w:val="20"/>
        </w:rPr>
        <w:br w:type="page"/>
      </w:r>
    </w:p>
    <w:p w14:paraId="485E9BA3">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1DD96699">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993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08"/>
        <w:gridCol w:w="7700"/>
      </w:tblGrid>
      <w:tr w14:paraId="09C137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9A2C738">
            <w:pPr>
              <w:snapToGrid w:val="0"/>
              <w:jc w:val="center"/>
              <w:rPr>
                <w:rFonts w:ascii="宋体" w:hAnsi="宋体" w:cs="宋体"/>
                <w:b/>
                <w:sz w:val="24"/>
              </w:rPr>
            </w:pPr>
            <w:r>
              <w:rPr>
                <w:rFonts w:hint="eastAsia" w:ascii="宋体" w:hAnsi="宋体" w:cs="宋体"/>
                <w:b/>
                <w:sz w:val="24"/>
              </w:rPr>
              <w:t>序号</w:t>
            </w:r>
          </w:p>
        </w:tc>
        <w:tc>
          <w:tcPr>
            <w:tcW w:w="1608" w:type="dxa"/>
            <w:tcBorders>
              <w:top w:val="single" w:color="000000" w:sz="8" w:space="0"/>
              <w:left w:val="single" w:color="auto" w:sz="4" w:space="0"/>
              <w:bottom w:val="single" w:color="000000" w:sz="8" w:space="0"/>
              <w:right w:val="single" w:color="000000" w:sz="8" w:space="0"/>
            </w:tcBorders>
            <w:vAlign w:val="center"/>
          </w:tcPr>
          <w:p w14:paraId="05BCCD02">
            <w:pPr>
              <w:snapToGrid w:val="0"/>
              <w:jc w:val="center"/>
              <w:rPr>
                <w:rFonts w:ascii="宋体" w:hAnsi="宋体" w:cs="宋体"/>
                <w:b/>
                <w:sz w:val="24"/>
              </w:rPr>
            </w:pPr>
            <w:r>
              <w:rPr>
                <w:rFonts w:hint="eastAsia" w:ascii="宋体" w:hAnsi="宋体" w:cs="宋体"/>
                <w:b/>
                <w:sz w:val="24"/>
              </w:rPr>
              <w:t>事项</w:t>
            </w:r>
          </w:p>
        </w:tc>
        <w:tc>
          <w:tcPr>
            <w:tcW w:w="7700" w:type="dxa"/>
            <w:tcBorders>
              <w:top w:val="single" w:color="000000" w:sz="8" w:space="0"/>
              <w:left w:val="single" w:color="000000" w:sz="2" w:space="0"/>
              <w:bottom w:val="single" w:color="000000" w:sz="8" w:space="0"/>
              <w:right w:val="single" w:color="000000" w:sz="8" w:space="0"/>
            </w:tcBorders>
            <w:vAlign w:val="center"/>
          </w:tcPr>
          <w:p w14:paraId="6FC8B1E0">
            <w:pPr>
              <w:snapToGrid w:val="0"/>
              <w:jc w:val="center"/>
              <w:rPr>
                <w:rFonts w:ascii="宋体" w:hAnsi="宋体" w:cs="宋体"/>
                <w:b/>
                <w:sz w:val="24"/>
              </w:rPr>
            </w:pPr>
            <w:r>
              <w:rPr>
                <w:rFonts w:hint="eastAsia" w:ascii="宋体" w:hAnsi="宋体" w:cs="宋体"/>
                <w:b/>
                <w:sz w:val="24"/>
              </w:rPr>
              <w:t>本项目的特别规定</w:t>
            </w:r>
          </w:p>
        </w:tc>
      </w:tr>
      <w:tr w14:paraId="611233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7FBF8E8">
            <w:pPr>
              <w:snapToGrid w:val="0"/>
              <w:jc w:val="center"/>
              <w:rPr>
                <w:rFonts w:ascii="宋体" w:hAnsi="宋体" w:cs="宋体"/>
                <w:sz w:val="24"/>
              </w:rPr>
            </w:pPr>
            <w:r>
              <w:rPr>
                <w:rFonts w:hint="eastAsia" w:ascii="宋体" w:hAnsi="宋体" w:cs="宋体"/>
                <w:sz w:val="24"/>
              </w:rPr>
              <w:t>1</w:t>
            </w:r>
          </w:p>
        </w:tc>
        <w:tc>
          <w:tcPr>
            <w:tcW w:w="1608" w:type="dxa"/>
            <w:tcBorders>
              <w:top w:val="single" w:color="000000" w:sz="8" w:space="0"/>
              <w:left w:val="single" w:color="auto" w:sz="4" w:space="0"/>
              <w:bottom w:val="single" w:color="000000" w:sz="8" w:space="0"/>
              <w:right w:val="single" w:color="000000" w:sz="8" w:space="0"/>
            </w:tcBorders>
            <w:vAlign w:val="center"/>
          </w:tcPr>
          <w:p w14:paraId="61FC415B">
            <w:pPr>
              <w:snapToGrid w:val="0"/>
              <w:jc w:val="center"/>
              <w:rPr>
                <w:rFonts w:ascii="宋体" w:hAnsi="宋体" w:cs="宋体"/>
                <w:b/>
                <w:sz w:val="24"/>
              </w:rPr>
            </w:pPr>
            <w:r>
              <w:rPr>
                <w:rFonts w:hint="eastAsia" w:ascii="宋体" w:hAnsi="宋体" w:cs="宋体"/>
                <w:b/>
                <w:sz w:val="24"/>
              </w:rPr>
              <w:t>项目属性</w:t>
            </w:r>
          </w:p>
        </w:tc>
        <w:tc>
          <w:tcPr>
            <w:tcW w:w="7700" w:type="dxa"/>
            <w:tcBorders>
              <w:top w:val="single" w:color="000000" w:sz="8" w:space="0"/>
              <w:left w:val="single" w:color="000000" w:sz="2" w:space="0"/>
              <w:bottom w:val="single" w:color="000000" w:sz="8" w:space="0"/>
              <w:right w:val="single" w:color="000000" w:sz="8" w:space="0"/>
            </w:tcBorders>
            <w:vAlign w:val="center"/>
          </w:tcPr>
          <w:p w14:paraId="70107D4A">
            <w:pPr>
              <w:rPr>
                <w:rFonts w:ascii="宋体" w:hAnsi="宋体" w:cs="宋体"/>
                <w:sz w:val="24"/>
              </w:rPr>
            </w:pPr>
            <w:r>
              <w:rPr>
                <w:rFonts w:hint="eastAsia" w:ascii="宋体" w:hAnsi="宋体" w:cs="宋体"/>
                <w:sz w:val="24"/>
              </w:rPr>
              <w:t>服务类。</w:t>
            </w:r>
          </w:p>
        </w:tc>
      </w:tr>
      <w:tr w14:paraId="53C9D6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F54581E">
            <w:pPr>
              <w:snapToGrid w:val="0"/>
              <w:jc w:val="center"/>
              <w:rPr>
                <w:rFonts w:ascii="宋体" w:hAnsi="宋体" w:cs="宋体"/>
                <w:sz w:val="24"/>
              </w:rPr>
            </w:pPr>
            <w:r>
              <w:rPr>
                <w:rFonts w:hint="eastAsia" w:ascii="宋体" w:hAnsi="宋体" w:cs="宋体"/>
                <w:sz w:val="24"/>
              </w:rPr>
              <w:t>2</w:t>
            </w:r>
          </w:p>
        </w:tc>
        <w:tc>
          <w:tcPr>
            <w:tcW w:w="1608" w:type="dxa"/>
            <w:tcBorders>
              <w:top w:val="single" w:color="000000" w:sz="8" w:space="0"/>
              <w:left w:val="single" w:color="auto" w:sz="4" w:space="0"/>
              <w:bottom w:val="single" w:color="000000" w:sz="8" w:space="0"/>
              <w:right w:val="single" w:color="000000" w:sz="8" w:space="0"/>
            </w:tcBorders>
            <w:vAlign w:val="center"/>
          </w:tcPr>
          <w:p w14:paraId="264E6429">
            <w:pPr>
              <w:snapToGrid w:val="0"/>
              <w:jc w:val="center"/>
              <w:rPr>
                <w:rFonts w:ascii="宋体" w:hAnsi="宋体" w:cs="宋体"/>
                <w:b/>
                <w:sz w:val="24"/>
              </w:rPr>
            </w:pPr>
            <w:r>
              <w:rPr>
                <w:rFonts w:hint="eastAsia" w:ascii="宋体" w:hAnsi="宋体" w:cs="宋体"/>
                <w:b/>
                <w:sz w:val="24"/>
              </w:rPr>
              <w:t>采购标的及其对应的中小企业划分标准所属行业</w:t>
            </w:r>
          </w:p>
        </w:tc>
        <w:tc>
          <w:tcPr>
            <w:tcW w:w="7700" w:type="dxa"/>
            <w:tcBorders>
              <w:top w:val="single" w:color="000000" w:sz="8" w:space="0"/>
              <w:left w:val="single" w:color="000000" w:sz="2" w:space="0"/>
              <w:bottom w:val="single" w:color="000000" w:sz="8" w:space="0"/>
              <w:right w:val="single" w:color="000000" w:sz="8" w:space="0"/>
            </w:tcBorders>
            <w:vAlign w:val="center"/>
          </w:tcPr>
          <w:p w14:paraId="2A4464BB">
            <w:pPr>
              <w:snapToGrid w:val="0"/>
              <w:rPr>
                <w:rFonts w:ascii="宋体" w:hAnsi="宋体" w:cs="宋体"/>
                <w:kern w:val="0"/>
                <w:sz w:val="24"/>
              </w:rPr>
            </w:pPr>
            <w:r>
              <w:rPr>
                <w:rFonts w:hint="eastAsia" w:ascii="宋体" w:hAnsi="宋体" w:cs="宋体"/>
                <w:kern w:val="0"/>
                <w:sz w:val="24"/>
              </w:rPr>
              <w:t>（1）标的：</w:t>
            </w:r>
            <w:r>
              <w:rPr>
                <w:rFonts w:hint="eastAsia" w:ascii="宋体" w:hAnsi="宋体" w:cs="宋体"/>
                <w:sz w:val="24"/>
              </w:rPr>
              <w:t>食堂运行补助费-食堂服务外包项目</w:t>
            </w:r>
            <w:r>
              <w:rPr>
                <w:rFonts w:hint="eastAsia" w:ascii="宋体" w:hAnsi="宋体" w:cs="宋体"/>
                <w:kern w:val="0"/>
                <w:sz w:val="24"/>
              </w:rPr>
              <w:t>，属于</w:t>
            </w:r>
            <w:r>
              <w:rPr>
                <w:rFonts w:hint="eastAsia" w:ascii="宋体" w:hAnsi="宋体" w:cs="宋体"/>
                <w:kern w:val="0"/>
                <w:sz w:val="24"/>
                <w:u w:val="single"/>
              </w:rPr>
              <w:t>租赁和商务服务业</w:t>
            </w:r>
            <w:r>
              <w:rPr>
                <w:rFonts w:hint="eastAsia" w:ascii="宋体" w:hAnsi="宋体" w:cs="宋体"/>
                <w:kern w:val="0"/>
                <w:sz w:val="24"/>
              </w:rPr>
              <w:t>行业；</w:t>
            </w:r>
          </w:p>
          <w:p w14:paraId="08220027">
            <w:pPr>
              <w:snapToGrid w:val="0"/>
              <w:rPr>
                <w:rFonts w:ascii="宋体" w:hAnsi="宋体" w:cs="宋体"/>
              </w:rPr>
            </w:pPr>
            <w:r>
              <w:rPr>
                <w:rFonts w:hint="eastAsia" w:ascii="宋体" w:hAnsi="宋体" w:cs="宋体"/>
                <w:kern w:val="0"/>
                <w:sz w:val="24"/>
              </w:rPr>
              <w:t>根据《关于印发中小企业划型标准规定的通知》（工信部联企业〔2011〕300号）第四条规定：（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3344EE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C8AF619">
            <w:pPr>
              <w:snapToGrid w:val="0"/>
              <w:jc w:val="center"/>
              <w:rPr>
                <w:rFonts w:ascii="宋体" w:hAnsi="宋体" w:cs="宋体"/>
                <w:sz w:val="24"/>
              </w:rPr>
            </w:pPr>
            <w:r>
              <w:rPr>
                <w:rFonts w:hint="eastAsia" w:ascii="宋体" w:hAnsi="宋体" w:cs="宋体"/>
                <w:sz w:val="24"/>
              </w:rPr>
              <w:t>3</w:t>
            </w:r>
          </w:p>
        </w:tc>
        <w:tc>
          <w:tcPr>
            <w:tcW w:w="1608" w:type="dxa"/>
            <w:tcBorders>
              <w:top w:val="single" w:color="000000" w:sz="8" w:space="0"/>
              <w:left w:val="single" w:color="auto" w:sz="4" w:space="0"/>
              <w:bottom w:val="single" w:color="000000" w:sz="8" w:space="0"/>
              <w:right w:val="single" w:color="000000" w:sz="8" w:space="0"/>
            </w:tcBorders>
            <w:vAlign w:val="center"/>
          </w:tcPr>
          <w:p w14:paraId="5AF71029">
            <w:pPr>
              <w:snapToGrid w:val="0"/>
              <w:jc w:val="center"/>
              <w:rPr>
                <w:rFonts w:ascii="宋体" w:hAnsi="宋体" w:cs="宋体"/>
                <w:b/>
                <w:sz w:val="24"/>
              </w:rPr>
            </w:pPr>
            <w:r>
              <w:rPr>
                <w:rFonts w:hint="eastAsia" w:ascii="宋体" w:hAnsi="宋体" w:cs="宋体"/>
                <w:b/>
                <w:sz w:val="24"/>
              </w:rPr>
              <w:t>是否允许采购进口产品</w:t>
            </w:r>
          </w:p>
        </w:tc>
        <w:tc>
          <w:tcPr>
            <w:tcW w:w="7700" w:type="dxa"/>
            <w:tcBorders>
              <w:top w:val="single" w:color="000000" w:sz="8" w:space="0"/>
              <w:left w:val="single" w:color="000000" w:sz="2" w:space="0"/>
              <w:bottom w:val="single" w:color="000000" w:sz="8" w:space="0"/>
              <w:right w:val="single" w:color="000000" w:sz="8" w:space="0"/>
            </w:tcBorders>
            <w:vAlign w:val="center"/>
          </w:tcPr>
          <w:p w14:paraId="445C15C6">
            <w:pPr>
              <w:rPr>
                <w:rFonts w:ascii="宋体" w:hAnsi="宋体" w:cs="宋体"/>
                <w:kern w:val="0"/>
                <w:sz w:val="24"/>
              </w:rPr>
            </w:pPr>
            <w:r>
              <w:rPr>
                <w:rFonts w:ascii="Wingdings" w:hAnsi="Wingdings" w:cs="宋体"/>
                <w:kern w:val="0"/>
                <w:sz w:val="24"/>
              </w:rPr>
              <w:t></w:t>
            </w:r>
            <w:r>
              <w:rPr>
                <w:rFonts w:hint="eastAsia" w:ascii="宋体" w:hAnsi="宋体" w:cs="宋体"/>
                <w:kern w:val="0"/>
                <w:sz w:val="24"/>
              </w:rPr>
              <w:t>本项目不允许采购进口产品。</w:t>
            </w:r>
          </w:p>
          <w:p w14:paraId="5FBEF5CF">
            <w:pPr>
              <w:rPr>
                <w:rFonts w:ascii="宋体" w:hAnsi="宋体" w:cs="宋体"/>
              </w:rPr>
            </w:pPr>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6C18BE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1"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6D546412">
            <w:pPr>
              <w:snapToGrid w:val="0"/>
              <w:jc w:val="center"/>
              <w:rPr>
                <w:rFonts w:ascii="宋体" w:hAnsi="宋体" w:cs="宋体"/>
                <w:sz w:val="24"/>
              </w:rPr>
            </w:pPr>
            <w:r>
              <w:rPr>
                <w:rFonts w:hint="eastAsia" w:ascii="宋体" w:hAnsi="宋体" w:cs="宋体"/>
                <w:sz w:val="24"/>
              </w:rPr>
              <w:t>4</w:t>
            </w:r>
          </w:p>
        </w:tc>
        <w:tc>
          <w:tcPr>
            <w:tcW w:w="1608" w:type="dxa"/>
            <w:tcBorders>
              <w:top w:val="single" w:color="000000" w:sz="8" w:space="0"/>
              <w:left w:val="single" w:color="auto" w:sz="4" w:space="0"/>
              <w:bottom w:val="single" w:color="000000" w:sz="8" w:space="0"/>
              <w:right w:val="single" w:color="000000" w:sz="8" w:space="0"/>
            </w:tcBorders>
            <w:vAlign w:val="center"/>
          </w:tcPr>
          <w:p w14:paraId="334ABB4B">
            <w:pPr>
              <w:snapToGrid w:val="0"/>
              <w:ind w:firstLine="482" w:firstLineChars="200"/>
              <w:rPr>
                <w:rFonts w:ascii="宋体" w:hAnsi="宋体" w:cs="宋体"/>
                <w:b/>
                <w:sz w:val="24"/>
              </w:rPr>
            </w:pPr>
            <w:r>
              <w:rPr>
                <w:rFonts w:hint="eastAsia" w:ascii="宋体" w:hAnsi="宋体" w:cs="宋体"/>
                <w:b/>
                <w:sz w:val="24"/>
              </w:rPr>
              <w:t>分包</w:t>
            </w:r>
          </w:p>
        </w:tc>
        <w:tc>
          <w:tcPr>
            <w:tcW w:w="7700" w:type="dxa"/>
            <w:tcBorders>
              <w:top w:val="single" w:color="000000" w:sz="8" w:space="0"/>
              <w:left w:val="single" w:color="000000" w:sz="2" w:space="0"/>
              <w:bottom w:val="single" w:color="000000" w:sz="8" w:space="0"/>
              <w:right w:val="single" w:color="000000" w:sz="8" w:space="0"/>
            </w:tcBorders>
            <w:vAlign w:val="center"/>
          </w:tcPr>
          <w:p w14:paraId="4FB6FE28">
            <w:pPr>
              <w:rPr>
                <w:rFonts w:ascii="宋体" w:hAnsi="宋体" w:cs="宋体"/>
                <w:sz w:val="24"/>
              </w:rPr>
            </w:pPr>
            <w:r>
              <w:rPr>
                <w:rFonts w:ascii="Wingdings" w:hAnsi="Wingdings" w:cs="宋体"/>
                <w:kern w:val="0"/>
                <w:sz w:val="24"/>
              </w:rPr>
              <w:t></w:t>
            </w:r>
            <w:r>
              <w:rPr>
                <w:rFonts w:hint="eastAsia" w:ascii="宋体" w:hAnsi="宋体" w:cs="宋体"/>
                <w:kern w:val="0"/>
                <w:sz w:val="24"/>
              </w:rPr>
              <w:t>A</w:t>
            </w:r>
            <w:r>
              <w:rPr>
                <w:rFonts w:hint="eastAsia" w:ascii="宋体" w:hAnsi="宋体" w:cs="宋体"/>
                <w:sz w:val="24"/>
              </w:rPr>
              <w:t>同意将非主体、非关键性的</w:t>
            </w:r>
            <w:r>
              <w:rPr>
                <w:rFonts w:hint="eastAsia" w:ascii="宋体" w:hAnsi="宋体" w:cs="宋体"/>
                <w:sz w:val="24"/>
                <w:u w:val="single"/>
              </w:rPr>
              <w:t>工作制服</w:t>
            </w:r>
            <w:r>
              <w:rPr>
                <w:rFonts w:hint="eastAsia" w:ascii="宋体" w:hAnsi="宋体" w:cs="宋体"/>
                <w:sz w:val="24"/>
              </w:rPr>
              <w:t>工作分包。</w:t>
            </w:r>
          </w:p>
          <w:p w14:paraId="27229B21">
            <w:pPr>
              <w:rPr>
                <w:rFonts w:ascii="宋体" w:hAnsi="宋体" w:cs="宋体"/>
                <w:sz w:val="24"/>
              </w:rPr>
            </w:pPr>
            <w:r>
              <w:rPr>
                <w:rFonts w:hint="eastAsia" w:ascii="宋体" w:hAnsi="宋体" w:cs="宋体"/>
                <w:kern w:val="0"/>
                <w:sz w:val="24"/>
              </w:rPr>
              <w:t>☐B</w:t>
            </w:r>
            <w:r>
              <w:rPr>
                <w:rFonts w:hint="eastAsia" w:ascii="宋体" w:hAnsi="宋体" w:cs="宋体"/>
                <w:sz w:val="24"/>
              </w:rPr>
              <w:t>不同意分包。</w:t>
            </w:r>
          </w:p>
          <w:p w14:paraId="26A4FA31">
            <w:pPr>
              <w:rPr>
                <w:rFonts w:ascii="宋体" w:hAnsi="宋体" w:cs="宋体"/>
                <w:sz w:val="24"/>
              </w:rPr>
            </w:pPr>
            <w:r>
              <w:rPr>
                <w:rFonts w:hint="eastAsia" w:ascii="宋体" w:hAnsi="宋体" w:cs="宋体"/>
                <w:sz w:val="24"/>
              </w:rPr>
              <w:t>注：不得限制大中型企业向小微企业合理分包。</w:t>
            </w:r>
          </w:p>
        </w:tc>
      </w:tr>
      <w:tr w14:paraId="64A9E5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6"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E6356E8">
            <w:pPr>
              <w:snapToGrid w:val="0"/>
              <w:jc w:val="center"/>
              <w:rPr>
                <w:rFonts w:ascii="宋体" w:hAnsi="宋体" w:cs="宋体"/>
                <w:sz w:val="24"/>
              </w:rPr>
            </w:pPr>
          </w:p>
          <w:p w14:paraId="1A0BE417">
            <w:pPr>
              <w:snapToGrid w:val="0"/>
              <w:jc w:val="center"/>
              <w:rPr>
                <w:rFonts w:ascii="宋体" w:hAnsi="宋体" w:cs="宋体"/>
                <w:sz w:val="24"/>
              </w:rPr>
            </w:pPr>
          </w:p>
          <w:p w14:paraId="79B3E545">
            <w:pPr>
              <w:snapToGrid w:val="0"/>
              <w:jc w:val="center"/>
              <w:rPr>
                <w:rFonts w:ascii="宋体" w:hAnsi="宋体" w:cs="宋体"/>
                <w:sz w:val="24"/>
              </w:rPr>
            </w:pPr>
            <w:r>
              <w:rPr>
                <w:rFonts w:hint="eastAsia" w:ascii="宋体" w:hAnsi="宋体" w:cs="宋体"/>
                <w:sz w:val="24"/>
              </w:rPr>
              <w:t>5</w:t>
            </w:r>
          </w:p>
        </w:tc>
        <w:tc>
          <w:tcPr>
            <w:tcW w:w="1608" w:type="dxa"/>
            <w:tcBorders>
              <w:top w:val="single" w:color="000000" w:sz="8" w:space="0"/>
              <w:left w:val="single" w:color="auto" w:sz="4" w:space="0"/>
              <w:bottom w:val="single" w:color="000000" w:sz="8" w:space="0"/>
              <w:right w:val="single" w:color="000000" w:sz="8" w:space="0"/>
            </w:tcBorders>
            <w:vAlign w:val="center"/>
          </w:tcPr>
          <w:p w14:paraId="043EB023">
            <w:pPr>
              <w:snapToGrid w:val="0"/>
              <w:jc w:val="center"/>
              <w:rPr>
                <w:rFonts w:ascii="宋体" w:hAnsi="宋体" w:cs="宋体"/>
                <w:b/>
                <w:sz w:val="24"/>
              </w:rPr>
            </w:pPr>
            <w:r>
              <w:rPr>
                <w:rFonts w:hint="eastAsia" w:ascii="宋体" w:hAnsi="宋体" w:cs="宋体"/>
                <w:b/>
                <w:sz w:val="24"/>
              </w:rPr>
              <w:t>开标前答疑会或现场考察</w:t>
            </w:r>
          </w:p>
        </w:tc>
        <w:tc>
          <w:tcPr>
            <w:tcW w:w="7700" w:type="dxa"/>
            <w:tcBorders>
              <w:top w:val="single" w:color="000000" w:sz="8" w:space="0"/>
              <w:left w:val="single" w:color="000000" w:sz="2" w:space="0"/>
              <w:bottom w:val="single" w:color="000000" w:sz="8" w:space="0"/>
              <w:right w:val="single" w:color="000000" w:sz="8" w:space="0"/>
            </w:tcBorders>
            <w:vAlign w:val="center"/>
          </w:tcPr>
          <w:p w14:paraId="610FEB45">
            <w:pPr>
              <w:pStyle w:val="79"/>
              <w:spacing w:line="240" w:lineRule="auto"/>
              <w:ind w:firstLine="0" w:firstLineChars="0"/>
              <w:rPr>
                <w:rFonts w:ascii="宋体" w:hAnsi="宋体" w:eastAsia="宋体" w:cs="宋体"/>
                <w:sz w:val="24"/>
              </w:rPr>
            </w:pPr>
            <w:r>
              <w:rPr>
                <w:rFonts w:ascii="Wingdings" w:hAnsi="Wingdings" w:eastAsia="MS Gothic" w:cs="宋体"/>
                <w:sz w:val="24"/>
              </w:rPr>
              <w:t></w:t>
            </w:r>
            <w:r>
              <w:rPr>
                <w:rFonts w:hint="eastAsia" w:ascii="宋体" w:hAnsi="宋体" w:cs="宋体"/>
                <w:sz w:val="24"/>
              </w:rPr>
              <w:t>A</w:t>
            </w:r>
            <w:r>
              <w:rPr>
                <w:rFonts w:hint="eastAsia" w:ascii="宋体" w:hAnsi="宋体" w:eastAsia="宋体" w:cs="宋体"/>
                <w:sz w:val="24"/>
              </w:rPr>
              <w:t>不组织。</w:t>
            </w:r>
          </w:p>
          <w:p w14:paraId="58C5F4FC">
            <w:pPr>
              <w:pStyle w:val="79"/>
              <w:spacing w:line="240" w:lineRule="auto"/>
              <w:ind w:firstLine="0" w:firstLineChars="0"/>
              <w:rPr>
                <w:rFonts w:ascii="宋体" w:hAnsi="宋体" w:eastAsia="宋体" w:cs="宋体"/>
                <w:sz w:val="24"/>
                <w:szCs w:val="20"/>
              </w:rPr>
            </w:pPr>
            <w:r>
              <w:rPr>
                <w:rFonts w:hint="eastAsia" w:ascii="宋体" w:hAnsi="宋体" w:eastAsia="宋体" w:cs="宋体"/>
                <w:sz w:val="24"/>
              </w:rPr>
              <w:t>☐B组织，时间：</w:t>
            </w:r>
            <w:r>
              <w:rPr>
                <w:rFonts w:hint="eastAsia" w:ascii="宋体" w:hAnsi="宋体" w:eastAsia="宋体" w:cs="宋体"/>
                <w:sz w:val="24"/>
                <w:u w:val="single"/>
              </w:rPr>
              <w:t xml:space="preserve">      </w:t>
            </w:r>
            <w:r>
              <w:rPr>
                <w:rFonts w:hint="eastAsia" w:ascii="宋体" w:hAnsi="宋体" w:eastAsia="宋体" w:cs="宋体"/>
                <w:sz w:val="24"/>
              </w:rPr>
              <w:t>,地点：</w:t>
            </w:r>
            <w:r>
              <w:rPr>
                <w:rFonts w:hint="eastAsia" w:ascii="宋体" w:hAnsi="宋体" w:eastAsia="宋体" w:cs="宋体"/>
                <w:sz w:val="24"/>
                <w:u w:val="single"/>
              </w:rPr>
              <w:t xml:space="preserve">      </w:t>
            </w:r>
            <w:r>
              <w:rPr>
                <w:rFonts w:hint="eastAsia" w:ascii="宋体" w:hAnsi="宋体" w:eastAsia="宋体" w:cs="宋体"/>
                <w:sz w:val="24"/>
              </w:rPr>
              <w:t>，联系人：</w:t>
            </w:r>
            <w:r>
              <w:rPr>
                <w:rFonts w:hint="eastAsia" w:ascii="宋体" w:hAnsi="宋体" w:eastAsia="宋体" w:cs="宋体"/>
                <w:sz w:val="24"/>
                <w:u w:val="single"/>
              </w:rPr>
              <w:t xml:space="preserve">      </w:t>
            </w:r>
            <w:r>
              <w:rPr>
                <w:rFonts w:hint="eastAsia" w:ascii="宋体" w:hAnsi="宋体" w:eastAsia="宋体" w:cs="宋体"/>
                <w:sz w:val="24"/>
              </w:rPr>
              <w:t>，联系方式：</w:t>
            </w:r>
            <w:r>
              <w:rPr>
                <w:rFonts w:hint="eastAsia" w:ascii="宋体" w:hAnsi="宋体" w:eastAsia="宋体" w:cs="宋体"/>
                <w:sz w:val="24"/>
                <w:u w:val="single"/>
              </w:rPr>
              <w:t xml:space="preserve">      </w:t>
            </w:r>
            <w:r>
              <w:rPr>
                <w:rFonts w:hint="eastAsia" w:ascii="宋体" w:hAnsi="宋体" w:eastAsia="宋体" w:cs="宋体"/>
                <w:sz w:val="24"/>
                <w:szCs w:val="20"/>
              </w:rPr>
              <w:t>。</w:t>
            </w:r>
          </w:p>
          <w:p w14:paraId="36A29902">
            <w:pPr>
              <w:pStyle w:val="79"/>
              <w:spacing w:line="240" w:lineRule="auto"/>
              <w:ind w:firstLine="0" w:firstLineChars="0"/>
            </w:pPr>
            <w:r>
              <w:rPr>
                <w:rFonts w:hint="eastAsia" w:ascii="宋体" w:hAnsi="宋体" w:eastAsia="宋体" w:cs="宋体"/>
                <w:sz w:val="24"/>
                <w:szCs w:val="24"/>
              </w:rPr>
              <w:t>☐C不统一组织，供应商在获取采购文件后，自行至项目现场考察。地点： ，联系人： ，联系方式： 。</w:t>
            </w:r>
          </w:p>
        </w:tc>
      </w:tr>
      <w:tr w14:paraId="3CF76E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9BCA915">
            <w:pPr>
              <w:snapToGrid w:val="0"/>
              <w:jc w:val="center"/>
              <w:rPr>
                <w:rFonts w:ascii="宋体" w:hAnsi="宋体" w:cs="宋体"/>
                <w:sz w:val="24"/>
              </w:rPr>
            </w:pPr>
          </w:p>
          <w:p w14:paraId="480AB058">
            <w:pPr>
              <w:snapToGrid w:val="0"/>
              <w:jc w:val="center"/>
              <w:rPr>
                <w:rFonts w:ascii="宋体" w:hAnsi="宋体" w:cs="宋体"/>
                <w:sz w:val="24"/>
              </w:rPr>
            </w:pPr>
            <w:r>
              <w:rPr>
                <w:rFonts w:hint="eastAsia" w:ascii="宋体" w:hAnsi="宋体" w:cs="宋体"/>
                <w:sz w:val="24"/>
              </w:rPr>
              <w:t>6</w:t>
            </w:r>
          </w:p>
        </w:tc>
        <w:tc>
          <w:tcPr>
            <w:tcW w:w="1608" w:type="dxa"/>
            <w:tcBorders>
              <w:top w:val="single" w:color="000000" w:sz="8" w:space="0"/>
              <w:left w:val="single" w:color="auto" w:sz="4" w:space="0"/>
              <w:bottom w:val="single" w:color="000000" w:sz="8" w:space="0"/>
              <w:right w:val="single" w:color="000000" w:sz="8" w:space="0"/>
            </w:tcBorders>
            <w:vAlign w:val="center"/>
          </w:tcPr>
          <w:p w14:paraId="6F87EB55">
            <w:pPr>
              <w:snapToGrid w:val="0"/>
              <w:jc w:val="center"/>
              <w:rPr>
                <w:rFonts w:ascii="宋体" w:hAnsi="宋体" w:cs="宋体"/>
                <w:b/>
                <w:sz w:val="24"/>
              </w:rPr>
            </w:pPr>
            <w:r>
              <w:rPr>
                <w:rFonts w:hint="eastAsia" w:ascii="宋体" w:hAnsi="宋体" w:cs="宋体"/>
                <w:b/>
                <w:sz w:val="24"/>
              </w:rPr>
              <w:t>样品提供</w:t>
            </w:r>
          </w:p>
        </w:tc>
        <w:tc>
          <w:tcPr>
            <w:tcW w:w="7700" w:type="dxa"/>
            <w:tcBorders>
              <w:top w:val="single" w:color="000000" w:sz="8" w:space="0"/>
              <w:left w:val="single" w:color="000000" w:sz="2" w:space="0"/>
              <w:bottom w:val="single" w:color="000000" w:sz="8" w:space="0"/>
              <w:right w:val="single" w:color="000000" w:sz="8" w:space="0"/>
            </w:tcBorders>
            <w:vAlign w:val="center"/>
          </w:tcPr>
          <w:p w14:paraId="7D9762DB">
            <w:pPr>
              <w:rPr>
                <w:rFonts w:ascii="宋体" w:hAnsi="宋体" w:cs="宋体"/>
                <w:sz w:val="24"/>
              </w:rPr>
            </w:pPr>
            <w:r>
              <w:rPr>
                <w:rFonts w:ascii="Wingdings" w:hAnsi="Wingdings" w:eastAsia="MS Gothic" w:cs="宋体"/>
                <w:kern w:val="0"/>
                <w:sz w:val="24"/>
              </w:rPr>
              <w:t></w:t>
            </w:r>
            <w:r>
              <w:rPr>
                <w:rFonts w:hint="eastAsia" w:ascii="宋体" w:hAnsi="宋体" w:cs="宋体"/>
                <w:kern w:val="0"/>
                <w:sz w:val="24"/>
              </w:rPr>
              <w:t>A</w:t>
            </w:r>
            <w:r>
              <w:rPr>
                <w:rFonts w:hint="eastAsia" w:ascii="宋体" w:hAnsi="宋体" w:cs="宋体"/>
                <w:sz w:val="24"/>
              </w:rPr>
              <w:t>不要求提供。</w:t>
            </w:r>
          </w:p>
          <w:p w14:paraId="05CD59CA">
            <w:pPr>
              <w:rPr>
                <w:rFonts w:ascii="宋体" w:hAnsi="宋体" w:cs="宋体"/>
                <w:kern w:val="0"/>
                <w:sz w:val="24"/>
              </w:rPr>
            </w:pPr>
            <w:r>
              <w:rPr>
                <w:rFonts w:hint="eastAsia" w:ascii="MS Gothic" w:hAnsi="MS Gothic" w:eastAsia="MS Gothic" w:cs="宋体"/>
                <w:kern w:val="0"/>
                <w:sz w:val="24"/>
              </w:rPr>
              <w:t>☐</w:t>
            </w:r>
            <w:r>
              <w:rPr>
                <w:rFonts w:hint="eastAsia" w:ascii="宋体" w:hAnsi="宋体" w:cs="宋体"/>
                <w:kern w:val="0"/>
                <w:sz w:val="24"/>
              </w:rPr>
              <w:t>B要求提供，</w:t>
            </w:r>
          </w:p>
          <w:p w14:paraId="460AC5D5">
            <w:pPr>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1C326135">
            <w:pPr>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473FD50C">
            <w:pPr>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7CC473CC">
            <w:pPr>
              <w:rPr>
                <w:rFonts w:ascii="宋体" w:hAnsi="宋体" w:cs="宋体"/>
                <w:kern w:val="0"/>
                <w:sz w:val="24"/>
              </w:rPr>
            </w:pPr>
            <w:r>
              <w:rPr>
                <w:rFonts w:hint="eastAsia" w:ascii="宋体" w:hAnsi="宋体" w:cs="宋体"/>
                <w:kern w:val="0"/>
                <w:sz w:val="24"/>
              </w:rPr>
              <w:t>（4）是否需要随样品提交检测报告：</w:t>
            </w:r>
            <w:r>
              <w:rPr>
                <w:rFonts w:hint="eastAsia" w:ascii="MS Gothic" w:hAnsi="MS Gothic" w:eastAsia="MS Gothic" w:cs="宋体"/>
                <w:kern w:val="0"/>
                <w:sz w:val="24"/>
              </w:rPr>
              <w:t>☐</w:t>
            </w:r>
            <w:r>
              <w:rPr>
                <w:rFonts w:hint="eastAsia" w:ascii="宋体" w:hAnsi="宋体" w:cs="宋体"/>
                <w:kern w:val="0"/>
                <w:sz w:val="24"/>
              </w:rPr>
              <w:t>否；☐是，检测机构的要求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4D252ACC">
            <w:pPr>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3A233B3A">
            <w:pPr>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57A9B5DE">
            <w:pPr>
              <w:rPr>
                <w:rFonts w:ascii="宋体" w:hAnsi="宋体" w:cs="宋体"/>
                <w:b/>
                <w:sz w:val="24"/>
              </w:rPr>
            </w:pPr>
            <w:r>
              <w:rPr>
                <w:rFonts w:hint="eastAsia" w:ascii="宋体" w:hAnsi="宋体" w:cs="宋体"/>
                <w:sz w:val="24"/>
              </w:rPr>
              <w:t>（7）制作、运输、安装和保管样品所发生的一切费用由投标人自理。</w:t>
            </w:r>
          </w:p>
        </w:tc>
      </w:tr>
      <w:tr w14:paraId="296BC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1B6A757">
            <w:pPr>
              <w:snapToGrid w:val="0"/>
              <w:jc w:val="center"/>
              <w:rPr>
                <w:rFonts w:ascii="宋体" w:hAnsi="宋体" w:cs="宋体"/>
                <w:sz w:val="24"/>
              </w:rPr>
            </w:pPr>
          </w:p>
          <w:p w14:paraId="4A9D50EE">
            <w:pPr>
              <w:snapToGrid w:val="0"/>
              <w:jc w:val="center"/>
              <w:rPr>
                <w:rFonts w:ascii="宋体" w:hAnsi="宋体" w:cs="宋体"/>
                <w:sz w:val="24"/>
              </w:rPr>
            </w:pPr>
          </w:p>
          <w:p w14:paraId="5596E172">
            <w:pPr>
              <w:snapToGrid w:val="0"/>
              <w:jc w:val="center"/>
              <w:rPr>
                <w:rFonts w:ascii="宋体" w:hAnsi="宋体" w:cs="宋体"/>
                <w:sz w:val="24"/>
              </w:rPr>
            </w:pPr>
          </w:p>
          <w:p w14:paraId="67EB0811">
            <w:pPr>
              <w:snapToGrid w:val="0"/>
              <w:jc w:val="center"/>
              <w:rPr>
                <w:rFonts w:ascii="宋体" w:hAnsi="宋体" w:cs="宋体"/>
                <w:sz w:val="24"/>
              </w:rPr>
            </w:pPr>
          </w:p>
          <w:p w14:paraId="074D9A17">
            <w:pPr>
              <w:snapToGrid w:val="0"/>
              <w:jc w:val="center"/>
              <w:rPr>
                <w:rFonts w:ascii="宋体" w:hAnsi="宋体" w:cs="宋体"/>
                <w:sz w:val="24"/>
              </w:rPr>
            </w:pPr>
          </w:p>
          <w:p w14:paraId="719809EC">
            <w:pPr>
              <w:snapToGrid w:val="0"/>
              <w:jc w:val="center"/>
              <w:rPr>
                <w:rFonts w:ascii="宋体" w:hAnsi="宋体" w:cs="宋体"/>
                <w:sz w:val="24"/>
              </w:rPr>
            </w:pPr>
          </w:p>
          <w:p w14:paraId="12E0E348">
            <w:pPr>
              <w:snapToGrid w:val="0"/>
              <w:jc w:val="center"/>
              <w:rPr>
                <w:rFonts w:ascii="宋体" w:hAnsi="宋体" w:cs="宋体"/>
                <w:sz w:val="24"/>
              </w:rPr>
            </w:pPr>
          </w:p>
          <w:p w14:paraId="15FC8112">
            <w:pPr>
              <w:snapToGrid w:val="0"/>
              <w:jc w:val="center"/>
              <w:rPr>
                <w:rFonts w:ascii="宋体" w:hAnsi="宋体" w:cs="宋体"/>
                <w:sz w:val="24"/>
              </w:rPr>
            </w:pPr>
          </w:p>
          <w:p w14:paraId="027275DB">
            <w:pPr>
              <w:snapToGrid w:val="0"/>
              <w:jc w:val="center"/>
              <w:rPr>
                <w:rFonts w:ascii="宋体" w:hAnsi="宋体" w:cs="宋体"/>
                <w:sz w:val="24"/>
              </w:rPr>
            </w:pPr>
            <w:r>
              <w:rPr>
                <w:rFonts w:hint="eastAsia" w:ascii="宋体" w:hAnsi="宋体" w:cs="宋体"/>
                <w:sz w:val="24"/>
              </w:rPr>
              <w:t>7</w:t>
            </w:r>
          </w:p>
        </w:tc>
        <w:tc>
          <w:tcPr>
            <w:tcW w:w="1608" w:type="dxa"/>
            <w:tcBorders>
              <w:top w:val="single" w:color="000000" w:sz="8" w:space="0"/>
              <w:left w:val="single" w:color="auto" w:sz="4" w:space="0"/>
              <w:bottom w:val="single" w:color="000000" w:sz="8" w:space="0"/>
              <w:right w:val="single" w:color="000000" w:sz="8" w:space="0"/>
            </w:tcBorders>
            <w:vAlign w:val="center"/>
          </w:tcPr>
          <w:p w14:paraId="6F7AAEED">
            <w:pPr>
              <w:snapToGrid w:val="0"/>
              <w:jc w:val="center"/>
              <w:rPr>
                <w:rFonts w:ascii="宋体" w:hAnsi="宋体" w:cs="宋体"/>
                <w:bCs/>
                <w:sz w:val="24"/>
              </w:rPr>
            </w:pPr>
            <w:r>
              <w:rPr>
                <w:rFonts w:hint="eastAsia" w:ascii="宋体" w:hAnsi="宋体" w:cs="宋体"/>
                <w:b/>
                <w:sz w:val="24"/>
              </w:rPr>
              <w:t>方案讲解演示</w:t>
            </w:r>
          </w:p>
        </w:tc>
        <w:tc>
          <w:tcPr>
            <w:tcW w:w="7700" w:type="dxa"/>
            <w:tcBorders>
              <w:top w:val="single" w:color="000000" w:sz="8" w:space="0"/>
              <w:left w:val="single" w:color="000000" w:sz="2" w:space="0"/>
              <w:bottom w:val="single" w:color="000000" w:sz="8" w:space="0"/>
              <w:right w:val="single" w:color="000000" w:sz="8" w:space="0"/>
            </w:tcBorders>
            <w:vAlign w:val="center"/>
          </w:tcPr>
          <w:p w14:paraId="0FA7AADE">
            <w:pPr>
              <w:rPr>
                <w:rFonts w:ascii="宋体" w:hAnsi="宋体" w:cs="宋体"/>
                <w:sz w:val="24"/>
              </w:rPr>
            </w:pPr>
            <w:r>
              <w:rPr>
                <w:rFonts w:ascii="Wingdings" w:hAnsi="Wingdings" w:eastAsia="MS Gothic" w:cs="宋体"/>
                <w:kern w:val="0"/>
                <w:sz w:val="24"/>
              </w:rPr>
              <w:t></w:t>
            </w:r>
            <w:r>
              <w:rPr>
                <w:rFonts w:hint="eastAsia" w:ascii="宋体" w:hAnsi="宋体" w:cs="宋体"/>
                <w:kern w:val="0"/>
                <w:sz w:val="24"/>
              </w:rPr>
              <w:t>A</w:t>
            </w:r>
            <w:r>
              <w:rPr>
                <w:rFonts w:hint="eastAsia" w:ascii="宋体" w:hAnsi="宋体" w:cs="宋体"/>
                <w:sz w:val="24"/>
              </w:rPr>
              <w:t>不组织。</w:t>
            </w:r>
          </w:p>
          <w:p w14:paraId="104DEC72">
            <w:pPr>
              <w:rPr>
                <w:rFonts w:ascii="宋体" w:hAnsi="宋体" w:cs="宋体"/>
                <w:kern w:val="0"/>
                <w:sz w:val="24"/>
              </w:rPr>
            </w:pPr>
            <w:r>
              <w:rPr>
                <w:rFonts w:hint="eastAsia" w:ascii="宋体" w:hAnsi="宋体" w:cs="宋体"/>
                <w:kern w:val="0"/>
                <w:sz w:val="24"/>
              </w:rPr>
              <w:t>☐B组织。</w:t>
            </w:r>
          </w:p>
          <w:p w14:paraId="11D7C481">
            <w:pPr>
              <w:snapToGrid w:val="0"/>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14:paraId="2A41620D">
            <w:pPr>
              <w:snapToGrid w:val="0"/>
              <w:rPr>
                <w:rFonts w:ascii="宋体" w:hAnsi="宋体" w:cs="宋体"/>
                <w:kern w:val="0"/>
                <w:sz w:val="24"/>
              </w:rPr>
            </w:pPr>
            <w:r>
              <w:rPr>
                <w:rFonts w:hint="eastAsia" w:ascii="宋体" w:hAnsi="宋体" w:cs="宋体"/>
                <w:kern w:val="0"/>
                <w:sz w:val="24"/>
              </w:rPr>
              <w:t>（2）方案讲解演示可选择以下其中一种方式：</w:t>
            </w:r>
          </w:p>
          <w:p w14:paraId="60A76E9F">
            <w:pPr>
              <w:snapToGrid w:val="0"/>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6ABEAFCF">
            <w:pPr>
              <w:snapToGrid w:val="0"/>
              <w:rPr>
                <w:rFonts w:ascii="宋体" w:hAnsi="宋体" w:cs="宋体"/>
                <w:kern w:val="0"/>
                <w:sz w:val="24"/>
              </w:rPr>
            </w:pPr>
            <w:r>
              <w:rPr>
                <w:rFonts w:hint="eastAsia" w:ascii="宋体" w:hAnsi="宋体" w:cs="宋体"/>
                <w:kern w:val="0"/>
                <w:sz w:val="24"/>
              </w:rPr>
              <w:t>方式二：现场讲解演示。现场讲解地点为</w:t>
            </w:r>
            <w:r>
              <w:rPr>
                <w:rFonts w:hint="eastAsia" w:ascii="宋体" w:hAnsi="宋体" w:cs="宋体"/>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28608446">
            <w:pPr>
              <w:snapToGrid w:val="0"/>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1A7737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vAlign w:val="center"/>
          </w:tcPr>
          <w:p w14:paraId="24A6427F">
            <w:pPr>
              <w:snapToGrid w:val="0"/>
              <w:jc w:val="center"/>
              <w:rPr>
                <w:rFonts w:ascii="宋体" w:hAnsi="宋体" w:cs="宋体"/>
                <w:sz w:val="24"/>
              </w:rPr>
            </w:pPr>
          </w:p>
          <w:p w14:paraId="35043E30">
            <w:pPr>
              <w:snapToGrid w:val="0"/>
              <w:jc w:val="center"/>
              <w:rPr>
                <w:rFonts w:ascii="宋体" w:hAnsi="宋体" w:cs="宋体"/>
                <w:sz w:val="24"/>
              </w:rPr>
            </w:pPr>
          </w:p>
          <w:p w14:paraId="238D736F">
            <w:pPr>
              <w:snapToGrid w:val="0"/>
              <w:jc w:val="center"/>
              <w:rPr>
                <w:rFonts w:ascii="宋体" w:hAnsi="宋体" w:cs="宋体"/>
                <w:sz w:val="24"/>
              </w:rPr>
            </w:pPr>
            <w:r>
              <w:rPr>
                <w:rFonts w:hint="eastAsia" w:ascii="宋体" w:hAnsi="宋体" w:cs="宋体"/>
                <w:sz w:val="24"/>
              </w:rPr>
              <w:t>8</w:t>
            </w:r>
          </w:p>
        </w:tc>
        <w:tc>
          <w:tcPr>
            <w:tcW w:w="1608" w:type="dxa"/>
            <w:vMerge w:val="restart"/>
            <w:tcBorders>
              <w:top w:val="single" w:color="000000" w:sz="8" w:space="0"/>
              <w:left w:val="single" w:color="auto" w:sz="4" w:space="0"/>
              <w:right w:val="single" w:color="000000" w:sz="8" w:space="0"/>
            </w:tcBorders>
            <w:vAlign w:val="center"/>
          </w:tcPr>
          <w:p w14:paraId="592A7101">
            <w:pPr>
              <w:snapToGrid w:val="0"/>
              <w:jc w:val="center"/>
              <w:rPr>
                <w:rFonts w:ascii="宋体" w:hAnsi="宋体" w:cs="宋体"/>
                <w:b/>
                <w:sz w:val="24"/>
              </w:rPr>
            </w:pPr>
            <w:r>
              <w:rPr>
                <w:rFonts w:hint="eastAsia" w:ascii="宋体" w:hAnsi="宋体" w:cs="宋体"/>
                <w:b/>
                <w:sz w:val="24"/>
              </w:rPr>
              <w:t>投标人应当提供的资格、资信证明文件</w:t>
            </w:r>
          </w:p>
        </w:tc>
        <w:tc>
          <w:tcPr>
            <w:tcW w:w="7700" w:type="dxa"/>
            <w:tcBorders>
              <w:top w:val="single" w:color="000000" w:sz="8" w:space="0"/>
              <w:left w:val="single" w:color="000000" w:sz="2" w:space="0"/>
              <w:bottom w:val="single" w:color="auto" w:sz="4" w:space="0"/>
              <w:right w:val="single" w:color="000000" w:sz="8" w:space="0"/>
            </w:tcBorders>
            <w:vAlign w:val="center"/>
          </w:tcPr>
          <w:p w14:paraId="27E721EF">
            <w:pPr>
              <w:rPr>
                <w:rFonts w:ascii="宋体" w:hAnsi="宋体" w:cs="宋体"/>
                <w:sz w:val="24"/>
              </w:rPr>
            </w:pPr>
            <w:r>
              <w:rPr>
                <w:rFonts w:hint="eastAsia" w:ascii="宋体" w:hAnsi="宋体" w:cs="宋体"/>
                <w:sz w:val="24"/>
              </w:rPr>
              <w:t>（1）资格证明文件：见招标文件第二部分11.1。</w:t>
            </w:r>
          </w:p>
          <w:p w14:paraId="14E13428">
            <w:pPr>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6DA9B9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98" w:hRule="atLeast"/>
          <w:tblHeader/>
          <w:jc w:val="center"/>
        </w:trPr>
        <w:tc>
          <w:tcPr>
            <w:tcW w:w="629" w:type="dxa"/>
            <w:vMerge w:val="continue"/>
            <w:tcBorders>
              <w:left w:val="single" w:color="auto" w:sz="4" w:space="0"/>
              <w:bottom w:val="single" w:color="auto" w:sz="4" w:space="0"/>
              <w:right w:val="single" w:color="auto" w:sz="4" w:space="0"/>
            </w:tcBorders>
            <w:vAlign w:val="center"/>
          </w:tcPr>
          <w:p w14:paraId="45F04DCE">
            <w:pPr>
              <w:snapToGrid w:val="0"/>
              <w:jc w:val="center"/>
              <w:rPr>
                <w:rFonts w:ascii="宋体" w:hAnsi="宋体" w:cs="宋体"/>
                <w:sz w:val="24"/>
              </w:rPr>
            </w:pPr>
          </w:p>
        </w:tc>
        <w:tc>
          <w:tcPr>
            <w:tcW w:w="1608" w:type="dxa"/>
            <w:vMerge w:val="continue"/>
            <w:tcBorders>
              <w:left w:val="single" w:color="auto" w:sz="4" w:space="0"/>
              <w:bottom w:val="single" w:color="000000" w:sz="8" w:space="0"/>
              <w:right w:val="single" w:color="000000" w:sz="8" w:space="0"/>
            </w:tcBorders>
            <w:vAlign w:val="center"/>
          </w:tcPr>
          <w:p w14:paraId="6E0ABDA7">
            <w:pPr>
              <w:snapToGrid w:val="0"/>
              <w:jc w:val="center"/>
              <w:rPr>
                <w:rFonts w:ascii="宋体" w:hAnsi="宋体" w:cs="宋体"/>
                <w:b/>
                <w:sz w:val="24"/>
              </w:rPr>
            </w:pPr>
          </w:p>
        </w:tc>
        <w:tc>
          <w:tcPr>
            <w:tcW w:w="7700" w:type="dxa"/>
            <w:tcBorders>
              <w:top w:val="single" w:color="auto" w:sz="4" w:space="0"/>
              <w:left w:val="single" w:color="000000" w:sz="2" w:space="0"/>
              <w:bottom w:val="single" w:color="000000" w:sz="8" w:space="0"/>
              <w:right w:val="single" w:color="000000" w:sz="8" w:space="0"/>
            </w:tcBorders>
            <w:vAlign w:val="center"/>
          </w:tcPr>
          <w:p w14:paraId="2E7FA7D3">
            <w:pPr>
              <w:rPr>
                <w:rFonts w:ascii="宋体" w:hAnsi="宋体" w:cs="宋体"/>
                <w:sz w:val="24"/>
              </w:rPr>
            </w:pPr>
            <w:r>
              <w:rPr>
                <w:rFonts w:hint="eastAsia" w:ascii="宋体" w:hAnsi="宋体" w:cs="宋体"/>
                <w:sz w:val="24"/>
              </w:rPr>
              <w:t>（2）资信证明文件：根据招标文件第四部分评标标准提供。</w:t>
            </w:r>
          </w:p>
        </w:tc>
      </w:tr>
      <w:tr w14:paraId="2C081F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DF7D9A0">
            <w:pPr>
              <w:snapToGrid w:val="0"/>
              <w:jc w:val="center"/>
              <w:rPr>
                <w:rFonts w:ascii="宋体" w:hAnsi="宋体" w:cs="宋体"/>
                <w:sz w:val="24"/>
              </w:rPr>
            </w:pPr>
          </w:p>
          <w:p w14:paraId="52FB9593">
            <w:pPr>
              <w:snapToGrid w:val="0"/>
              <w:jc w:val="center"/>
              <w:rPr>
                <w:rFonts w:ascii="宋体" w:hAnsi="宋体" w:cs="宋体"/>
                <w:sz w:val="24"/>
              </w:rPr>
            </w:pPr>
          </w:p>
          <w:p w14:paraId="1BB71B32">
            <w:pPr>
              <w:snapToGrid w:val="0"/>
              <w:jc w:val="center"/>
              <w:rPr>
                <w:rFonts w:ascii="宋体" w:hAnsi="宋体" w:cs="宋体"/>
                <w:sz w:val="24"/>
              </w:rPr>
            </w:pPr>
            <w:r>
              <w:rPr>
                <w:rFonts w:hint="eastAsia" w:ascii="宋体" w:hAnsi="宋体" w:cs="宋体"/>
                <w:sz w:val="24"/>
              </w:rPr>
              <w:t>9</w:t>
            </w:r>
          </w:p>
        </w:tc>
        <w:tc>
          <w:tcPr>
            <w:tcW w:w="1608" w:type="dxa"/>
            <w:tcBorders>
              <w:top w:val="single" w:color="000000" w:sz="8" w:space="0"/>
              <w:left w:val="single" w:color="000000" w:sz="2" w:space="0"/>
              <w:bottom w:val="single" w:color="000000" w:sz="8" w:space="0"/>
              <w:right w:val="single" w:color="000000" w:sz="8" w:space="0"/>
            </w:tcBorders>
            <w:vAlign w:val="center"/>
          </w:tcPr>
          <w:p w14:paraId="472D7734">
            <w:pPr>
              <w:snapToGrid w:val="0"/>
              <w:jc w:val="center"/>
              <w:rPr>
                <w:rFonts w:ascii="宋体" w:hAnsi="宋体" w:cs="宋体"/>
                <w:b/>
                <w:sz w:val="24"/>
              </w:rPr>
            </w:pPr>
            <w:r>
              <w:rPr>
                <w:rFonts w:hint="eastAsia" w:ascii="宋体" w:hAnsi="宋体" w:cs="宋体"/>
                <w:b/>
                <w:sz w:val="24"/>
              </w:rPr>
              <w:t>节能产品、环境标志产品</w:t>
            </w:r>
          </w:p>
        </w:tc>
        <w:tc>
          <w:tcPr>
            <w:tcW w:w="7700" w:type="dxa"/>
            <w:tcBorders>
              <w:top w:val="single" w:color="000000" w:sz="8" w:space="0"/>
              <w:left w:val="single" w:color="000000" w:sz="2" w:space="0"/>
              <w:bottom w:val="single" w:color="000000" w:sz="8" w:space="0"/>
              <w:right w:val="single" w:color="000000" w:sz="8" w:space="0"/>
            </w:tcBorders>
            <w:vAlign w:val="center"/>
          </w:tcPr>
          <w:p w14:paraId="5A964B60">
            <w:pPr>
              <w:pStyle w:val="79"/>
              <w:snapToGrid w:val="0"/>
              <w:spacing w:line="240" w:lineRule="auto"/>
              <w:ind w:firstLine="0" w:firstLineChars="0"/>
              <w:rPr>
                <w:rFonts w:ascii="宋体" w:hAnsi="宋体" w:eastAsia="宋体" w:cs="宋体"/>
                <w:kern w:val="2"/>
                <w:sz w:val="24"/>
                <w:szCs w:val="24"/>
              </w:rPr>
            </w:pPr>
            <w:r>
              <w:rPr>
                <w:rFonts w:hint="eastAsia" w:ascii="宋体" w:hAnsi="宋体" w:eastAsia="宋体" w:cs="宋体"/>
                <w:kern w:val="2"/>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1ED3A5E">
            <w:pPr>
              <w:pStyle w:val="79"/>
              <w:widowControl w:val="0"/>
              <w:spacing w:line="240" w:lineRule="auto"/>
              <w:ind w:firstLine="480"/>
              <w:jc w:val="both"/>
              <w:rPr>
                <w:rFonts w:ascii="宋体" w:hAnsi="宋体" w:eastAsia="宋体" w:cs="宋体"/>
                <w:kern w:val="2"/>
                <w:sz w:val="24"/>
                <w:szCs w:val="24"/>
              </w:rPr>
            </w:pPr>
            <w:r>
              <w:rPr>
                <w:rFonts w:hint="eastAsia" w:ascii="宋体" w:hAnsi="宋体" w:eastAsia="宋体" w:cs="宋体"/>
                <w:kern w:val="2"/>
                <w:sz w:val="24"/>
                <w:szCs w:val="24"/>
              </w:rPr>
              <w:t xml:space="preserve">☐强制采购。产品：    </w:t>
            </w:r>
          </w:p>
          <w:p w14:paraId="248E73E3">
            <w:pPr>
              <w:pStyle w:val="79"/>
              <w:widowControl w:val="0"/>
              <w:spacing w:line="240" w:lineRule="auto"/>
              <w:ind w:firstLine="480"/>
              <w:jc w:val="both"/>
              <w:rPr>
                <w:rFonts w:ascii="宋体" w:hAnsi="宋体" w:eastAsia="宋体" w:cs="宋体"/>
                <w:kern w:val="2"/>
                <w:sz w:val="24"/>
                <w:szCs w:val="24"/>
              </w:rPr>
            </w:pPr>
            <w:r>
              <w:rPr>
                <w:rFonts w:hint="eastAsia" w:ascii="宋体" w:hAnsi="宋体" w:eastAsia="宋体" w:cs="宋体"/>
                <w:kern w:val="2"/>
                <w:sz w:val="24"/>
                <w:szCs w:val="24"/>
              </w:rPr>
              <w:t xml:space="preserve">□优先采购节能产品。产品：   </w:t>
            </w:r>
          </w:p>
          <w:p w14:paraId="7F746DCD">
            <w:pPr>
              <w:pStyle w:val="79"/>
              <w:widowControl w:val="0"/>
              <w:spacing w:line="240" w:lineRule="auto"/>
              <w:ind w:firstLine="480"/>
              <w:jc w:val="both"/>
              <w:rPr>
                <w:rFonts w:ascii="宋体" w:hAnsi="宋体" w:eastAsia="宋体" w:cs="宋体"/>
                <w:kern w:val="2"/>
                <w:sz w:val="24"/>
                <w:szCs w:val="24"/>
              </w:rPr>
            </w:pPr>
            <w:r>
              <w:rPr>
                <w:rFonts w:hint="eastAsia" w:ascii="宋体" w:hAnsi="宋体" w:eastAsia="宋体" w:cs="宋体"/>
                <w:kern w:val="2"/>
                <w:sz w:val="24"/>
                <w:szCs w:val="24"/>
              </w:rPr>
              <w:t xml:space="preserve">□优先采购环保产品。产品：    </w:t>
            </w:r>
          </w:p>
          <w:p w14:paraId="36AD2CD5">
            <w:pPr>
              <w:pStyle w:val="79"/>
              <w:widowControl w:val="0"/>
              <w:spacing w:line="240" w:lineRule="auto"/>
              <w:ind w:firstLine="480"/>
              <w:jc w:val="both"/>
            </w:pPr>
            <w:r>
              <w:rPr>
                <w:rFonts w:hint="eastAsia" w:ascii="宋体" w:hAnsi="宋体" w:eastAsia="宋体" w:cs="宋体"/>
                <w:kern w:val="2"/>
                <w:sz w:val="24"/>
                <w:szCs w:val="24"/>
              </w:rPr>
              <w:t>☑无</w:t>
            </w:r>
          </w:p>
        </w:tc>
      </w:tr>
      <w:tr w14:paraId="5A1A7C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266CA3C">
            <w:pPr>
              <w:snapToGrid w:val="0"/>
              <w:jc w:val="center"/>
              <w:rPr>
                <w:rFonts w:ascii="宋体" w:hAnsi="宋体" w:cs="宋体"/>
                <w:sz w:val="24"/>
              </w:rPr>
            </w:pPr>
          </w:p>
          <w:p w14:paraId="38445F8F">
            <w:pPr>
              <w:snapToGrid w:val="0"/>
              <w:jc w:val="center"/>
              <w:rPr>
                <w:rFonts w:ascii="宋体" w:hAnsi="宋体" w:cs="宋体"/>
                <w:sz w:val="24"/>
              </w:rPr>
            </w:pPr>
          </w:p>
          <w:p w14:paraId="70B93C4C">
            <w:pPr>
              <w:snapToGrid w:val="0"/>
              <w:jc w:val="center"/>
              <w:rPr>
                <w:rFonts w:ascii="宋体" w:hAnsi="宋体" w:cs="宋体"/>
                <w:sz w:val="24"/>
              </w:rPr>
            </w:pPr>
          </w:p>
          <w:p w14:paraId="59D2D4D3">
            <w:pPr>
              <w:snapToGrid w:val="0"/>
              <w:jc w:val="center"/>
              <w:rPr>
                <w:rFonts w:ascii="宋体" w:hAnsi="宋体" w:cs="宋体"/>
                <w:sz w:val="24"/>
              </w:rPr>
            </w:pPr>
          </w:p>
          <w:p w14:paraId="3B5B2EF2">
            <w:pPr>
              <w:snapToGrid w:val="0"/>
              <w:jc w:val="center"/>
              <w:rPr>
                <w:rFonts w:ascii="宋体" w:hAnsi="宋体" w:cs="宋体"/>
                <w:sz w:val="24"/>
              </w:rPr>
            </w:pPr>
          </w:p>
          <w:p w14:paraId="3859EC8F">
            <w:pPr>
              <w:snapToGrid w:val="0"/>
              <w:jc w:val="center"/>
              <w:rPr>
                <w:rFonts w:ascii="宋体" w:hAnsi="宋体" w:cs="宋体"/>
                <w:sz w:val="24"/>
              </w:rPr>
            </w:pPr>
            <w:r>
              <w:rPr>
                <w:rFonts w:hint="eastAsia" w:ascii="宋体" w:hAnsi="宋体" w:cs="宋体"/>
                <w:sz w:val="24"/>
              </w:rPr>
              <w:t>10</w:t>
            </w:r>
          </w:p>
        </w:tc>
        <w:tc>
          <w:tcPr>
            <w:tcW w:w="1608" w:type="dxa"/>
            <w:tcBorders>
              <w:top w:val="single" w:color="000000" w:sz="8" w:space="0"/>
              <w:left w:val="single" w:color="000000" w:sz="2" w:space="0"/>
              <w:bottom w:val="single" w:color="000000" w:sz="8" w:space="0"/>
              <w:right w:val="single" w:color="000000" w:sz="8" w:space="0"/>
            </w:tcBorders>
            <w:vAlign w:val="center"/>
          </w:tcPr>
          <w:p w14:paraId="4DFC99D0">
            <w:pPr>
              <w:snapToGrid w:val="0"/>
              <w:jc w:val="center"/>
              <w:rPr>
                <w:rFonts w:ascii="宋体" w:hAnsi="宋体" w:cs="宋体"/>
                <w:b/>
                <w:sz w:val="24"/>
              </w:rPr>
            </w:pPr>
            <w:r>
              <w:rPr>
                <w:rFonts w:hint="eastAsia" w:ascii="宋体" w:hAnsi="宋体" w:cs="宋体"/>
                <w:b/>
                <w:sz w:val="24"/>
              </w:rPr>
              <w:t>报价要求</w:t>
            </w:r>
          </w:p>
        </w:tc>
        <w:tc>
          <w:tcPr>
            <w:tcW w:w="7700" w:type="dxa"/>
            <w:tcBorders>
              <w:top w:val="single" w:color="000000" w:sz="8" w:space="0"/>
              <w:left w:val="single" w:color="000000" w:sz="2" w:space="0"/>
              <w:bottom w:val="single" w:color="000000" w:sz="8" w:space="0"/>
              <w:right w:val="single" w:color="000000" w:sz="8" w:space="0"/>
            </w:tcBorders>
            <w:vAlign w:val="center"/>
          </w:tcPr>
          <w:p w14:paraId="1F659543">
            <w:pPr>
              <w:snapToGrid w:val="0"/>
              <w:jc w:val="left"/>
              <w:rPr>
                <w:rFonts w:ascii="宋体" w:hAnsi="宋体" w:cs="宋体"/>
                <w:kern w:val="0"/>
                <w:sz w:val="24"/>
                <w:lang w:val="zh-CN"/>
              </w:rPr>
            </w:pPr>
            <w:r>
              <w:rPr>
                <w:rFonts w:hint="eastAsia" w:ascii="宋体" w:hAnsi="宋体" w:cs="宋体"/>
                <w:kern w:val="0"/>
                <w:sz w:val="24"/>
                <w:lang w:val="zh-CN"/>
              </w:rPr>
              <w:t>有关本项目实施所需的所有费用（含税费）均计入报价。</w:t>
            </w:r>
          </w:p>
          <w:p w14:paraId="2112298C">
            <w:pPr>
              <w:snapToGrid w:val="0"/>
              <w:spacing w:line="300" w:lineRule="exact"/>
              <w:jc w:val="left"/>
              <w:rPr>
                <w:rFonts w:ascii="宋体" w:hAnsi="宋体" w:cs="宋体"/>
                <w:b/>
                <w:bCs/>
                <w:kern w:val="0"/>
                <w:sz w:val="24"/>
                <w:lang w:val="zh-CN"/>
              </w:rPr>
            </w:pPr>
            <w:r>
              <w:rPr>
                <w:rFonts w:hint="eastAsia" w:ascii="宋体" w:hAnsi="宋体" w:cs="宋体"/>
                <w:b/>
                <w:bCs/>
                <w:kern w:val="0"/>
                <w:sz w:val="24"/>
                <w:lang w:val="zh-CN"/>
              </w:rPr>
              <w:t>投标报价包含所有人员在服务期内的工资（员工工资不得低于杭州市对应最低工资标准）、法律法规规定的各项社保费用、加班费、高温费、福利、管理、劳务、服装、培训、体检、人身意外险、通讯、食宿、烟道清理费、风险及政策性文件规定等各项费用，及可能发生的其他费用、投标人的利润、应交纳的税金等一切相关费用。</w:t>
            </w:r>
          </w:p>
          <w:p w14:paraId="5E029D40">
            <w:pPr>
              <w:snapToGrid w:val="0"/>
              <w:jc w:val="left"/>
              <w:rPr>
                <w:rFonts w:ascii="宋体" w:hAnsi="宋体" w:cs="宋体"/>
                <w:b/>
                <w:kern w:val="0"/>
                <w:sz w:val="24"/>
                <w:lang w:val="zh-CN"/>
              </w:rPr>
            </w:pP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5D124ED4">
            <w:pPr>
              <w:snapToGrid w:val="0"/>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357ECC6A">
            <w:pPr>
              <w:snapToGrid w:val="0"/>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31CD15E4">
            <w:pPr>
              <w:snapToGrid w:val="0"/>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5956AA1E">
            <w:pPr>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5AF103A2">
            <w:pPr>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0A27CF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8" w:hRule="atLeast"/>
          <w:tblHeader/>
          <w:jc w:val="center"/>
        </w:trPr>
        <w:tc>
          <w:tcPr>
            <w:tcW w:w="629" w:type="dxa"/>
            <w:tcBorders>
              <w:top w:val="single" w:color="auto" w:sz="4" w:space="0"/>
              <w:left w:val="single" w:color="000000" w:sz="8" w:space="0"/>
              <w:right w:val="single" w:color="000000" w:sz="2" w:space="0"/>
            </w:tcBorders>
            <w:vAlign w:val="center"/>
          </w:tcPr>
          <w:p w14:paraId="7501D8E5">
            <w:pPr>
              <w:snapToGrid w:val="0"/>
              <w:jc w:val="center"/>
              <w:rPr>
                <w:rFonts w:ascii="宋体" w:hAnsi="宋体" w:cs="宋体"/>
                <w:sz w:val="24"/>
              </w:rPr>
            </w:pPr>
          </w:p>
          <w:p w14:paraId="2DB452B4">
            <w:pPr>
              <w:snapToGrid w:val="0"/>
              <w:jc w:val="center"/>
              <w:rPr>
                <w:rFonts w:ascii="宋体" w:hAnsi="宋体" w:cs="宋体"/>
                <w:sz w:val="24"/>
              </w:rPr>
            </w:pPr>
            <w:r>
              <w:rPr>
                <w:rFonts w:hint="eastAsia" w:ascii="宋体" w:hAnsi="宋体" w:cs="宋体"/>
                <w:sz w:val="24"/>
              </w:rPr>
              <w:t>11</w:t>
            </w:r>
          </w:p>
        </w:tc>
        <w:tc>
          <w:tcPr>
            <w:tcW w:w="1608" w:type="dxa"/>
            <w:tcBorders>
              <w:top w:val="single" w:color="000000" w:sz="8" w:space="0"/>
              <w:left w:val="single" w:color="000000" w:sz="2" w:space="0"/>
              <w:right w:val="single" w:color="000000" w:sz="8" w:space="0"/>
            </w:tcBorders>
            <w:vAlign w:val="center"/>
          </w:tcPr>
          <w:p w14:paraId="46DE5438">
            <w:pPr>
              <w:snapToGrid w:val="0"/>
              <w:jc w:val="center"/>
              <w:rPr>
                <w:rFonts w:ascii="宋体" w:hAnsi="宋体" w:cs="宋体"/>
                <w:b/>
                <w:sz w:val="24"/>
              </w:rPr>
            </w:pPr>
            <w:r>
              <w:rPr>
                <w:rFonts w:hint="eastAsia" w:ascii="宋体" w:hAnsi="宋体" w:cs="宋体"/>
                <w:b/>
                <w:sz w:val="24"/>
              </w:rPr>
              <w:t>中小企业信用融资</w:t>
            </w:r>
          </w:p>
        </w:tc>
        <w:tc>
          <w:tcPr>
            <w:tcW w:w="7700" w:type="dxa"/>
            <w:tcBorders>
              <w:top w:val="single" w:color="000000" w:sz="8" w:space="0"/>
              <w:left w:val="single" w:color="000000" w:sz="2" w:space="0"/>
              <w:right w:val="single" w:color="000000" w:sz="8" w:space="0"/>
            </w:tcBorders>
            <w:vAlign w:val="center"/>
          </w:tcPr>
          <w:p w14:paraId="5DA184C4">
            <w:pPr>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8C375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6FDA46D">
            <w:pPr>
              <w:snapToGrid w:val="0"/>
              <w:jc w:val="center"/>
              <w:rPr>
                <w:rFonts w:ascii="宋体" w:hAnsi="宋体" w:cs="宋体"/>
                <w:sz w:val="24"/>
              </w:rPr>
            </w:pPr>
            <w:r>
              <w:rPr>
                <w:rFonts w:hint="eastAsia" w:ascii="宋体" w:hAnsi="宋体" w:cs="宋体"/>
                <w:sz w:val="24"/>
              </w:rPr>
              <w:t>12</w:t>
            </w:r>
          </w:p>
        </w:tc>
        <w:tc>
          <w:tcPr>
            <w:tcW w:w="1608" w:type="dxa"/>
            <w:tcBorders>
              <w:top w:val="single" w:color="000000" w:sz="8" w:space="0"/>
              <w:left w:val="single" w:color="000000" w:sz="2" w:space="0"/>
              <w:bottom w:val="single" w:color="000000" w:sz="8" w:space="0"/>
              <w:right w:val="single" w:color="000000" w:sz="8" w:space="0"/>
            </w:tcBorders>
            <w:vAlign w:val="center"/>
          </w:tcPr>
          <w:p w14:paraId="4A6A334A">
            <w:pPr>
              <w:snapToGrid w:val="0"/>
              <w:jc w:val="center"/>
              <w:rPr>
                <w:rFonts w:ascii="宋体" w:hAnsi="宋体" w:cs="宋体"/>
                <w:b/>
                <w:sz w:val="24"/>
              </w:rPr>
            </w:pPr>
            <w:r>
              <w:rPr>
                <w:rFonts w:hint="eastAsia" w:ascii="宋体" w:hAnsi="宋体" w:cs="宋体"/>
                <w:b/>
                <w:sz w:val="24"/>
              </w:rPr>
              <w:t xml:space="preserve">备份投标文件送达地点和签收人员 </w:t>
            </w:r>
          </w:p>
        </w:tc>
        <w:tc>
          <w:tcPr>
            <w:tcW w:w="7700" w:type="dxa"/>
            <w:tcBorders>
              <w:top w:val="single" w:color="000000" w:sz="8" w:space="0"/>
              <w:left w:val="single" w:color="000000" w:sz="2" w:space="0"/>
              <w:bottom w:val="single" w:color="000000" w:sz="8" w:space="0"/>
              <w:right w:val="single" w:color="000000" w:sz="8" w:space="0"/>
            </w:tcBorders>
            <w:vAlign w:val="center"/>
          </w:tcPr>
          <w:p w14:paraId="7CDE6FED">
            <w:pPr>
              <w:pStyle w:val="32"/>
              <w:rPr>
                <w:rFonts w:hAnsi="宋体" w:cs="宋体"/>
                <w:kern w:val="28"/>
                <w:sz w:val="24"/>
              </w:rPr>
            </w:pPr>
            <w:r>
              <w:rPr>
                <w:rFonts w:hint="eastAsia" w:hAnsi="宋体" w:cs="宋体"/>
                <w:kern w:val="28"/>
                <w:sz w:val="24"/>
                <w:szCs w:val="24"/>
              </w:rPr>
              <w:t>备份投标文件送达地点：</w:t>
            </w:r>
            <w:r>
              <w:rPr>
                <w:rFonts w:hint="eastAsia" w:hAnsi="宋体" w:cs="宋体"/>
                <w:sz w:val="24"/>
                <w:u w:val="single"/>
              </w:rPr>
              <w:t>杭州市拱墅区大关路179号远洋国际中心A座17楼1706室</w:t>
            </w:r>
            <w:r>
              <w:rPr>
                <w:rFonts w:hint="eastAsia" w:hAnsi="宋体" w:cs="宋体"/>
                <w:kern w:val="28"/>
                <w:sz w:val="24"/>
                <w:szCs w:val="24"/>
              </w:rPr>
              <w:t>；备份投标文件签收人员联系电话：</w:t>
            </w:r>
            <w:r>
              <w:rPr>
                <w:rFonts w:hint="eastAsia" w:hAnsi="宋体" w:cs="宋体"/>
                <w:sz w:val="24"/>
                <w:u w:val="single"/>
              </w:rPr>
              <w:t>刘敏0571-87981527，18143486564</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14:paraId="3B370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2"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09051A51">
            <w:pPr>
              <w:snapToGrid w:val="0"/>
              <w:jc w:val="center"/>
              <w:rPr>
                <w:rFonts w:ascii="宋体" w:hAnsi="宋体" w:cs="宋体"/>
                <w:sz w:val="24"/>
              </w:rPr>
            </w:pPr>
            <w:r>
              <w:rPr>
                <w:rFonts w:hint="eastAsia" w:ascii="宋体" w:hAnsi="宋体" w:cs="宋体"/>
                <w:sz w:val="24"/>
              </w:rPr>
              <w:t>13</w:t>
            </w:r>
          </w:p>
        </w:tc>
        <w:tc>
          <w:tcPr>
            <w:tcW w:w="1608" w:type="dxa"/>
            <w:vMerge w:val="restart"/>
            <w:tcBorders>
              <w:top w:val="single" w:color="000000" w:sz="8" w:space="0"/>
              <w:left w:val="single" w:color="000000" w:sz="2" w:space="0"/>
              <w:right w:val="single" w:color="000000" w:sz="8" w:space="0"/>
            </w:tcBorders>
            <w:vAlign w:val="center"/>
          </w:tcPr>
          <w:p w14:paraId="074A20FD">
            <w:pPr>
              <w:snapToGrid w:val="0"/>
              <w:jc w:val="center"/>
              <w:rPr>
                <w:rFonts w:ascii="宋体" w:hAnsi="宋体" w:cs="宋体"/>
                <w:b/>
                <w:sz w:val="24"/>
              </w:rPr>
            </w:pPr>
            <w:r>
              <w:rPr>
                <w:rFonts w:hint="eastAsia" w:ascii="宋体" w:hAnsi="宋体" w:cs="仿宋_GB2312"/>
                <w:b/>
                <w:sz w:val="24"/>
              </w:rPr>
              <w:t>特别说明</w:t>
            </w:r>
          </w:p>
        </w:tc>
        <w:tc>
          <w:tcPr>
            <w:tcW w:w="7700" w:type="dxa"/>
            <w:tcBorders>
              <w:top w:val="single" w:color="000000" w:sz="8" w:space="0"/>
              <w:left w:val="single" w:color="000000" w:sz="2" w:space="0"/>
              <w:bottom w:val="single" w:color="000000" w:sz="8" w:space="0"/>
              <w:right w:val="single" w:color="000000" w:sz="8" w:space="0"/>
            </w:tcBorders>
            <w:vAlign w:val="center"/>
          </w:tcPr>
          <w:p w14:paraId="1CAE1DD9">
            <w:pPr>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52C0E7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continue"/>
            <w:tcBorders>
              <w:left w:val="single" w:color="000000" w:sz="8" w:space="0"/>
              <w:right w:val="single" w:color="000000" w:sz="2" w:space="0"/>
            </w:tcBorders>
            <w:vAlign w:val="center"/>
          </w:tcPr>
          <w:p w14:paraId="0C27532C">
            <w:pPr>
              <w:snapToGrid w:val="0"/>
              <w:jc w:val="center"/>
              <w:rPr>
                <w:rFonts w:ascii="宋体" w:hAnsi="宋体" w:cs="宋体"/>
                <w:sz w:val="24"/>
              </w:rPr>
            </w:pPr>
          </w:p>
        </w:tc>
        <w:tc>
          <w:tcPr>
            <w:tcW w:w="1608" w:type="dxa"/>
            <w:vMerge w:val="continue"/>
            <w:tcBorders>
              <w:left w:val="single" w:color="000000" w:sz="2" w:space="0"/>
              <w:right w:val="single" w:color="000000" w:sz="8" w:space="0"/>
            </w:tcBorders>
            <w:vAlign w:val="center"/>
          </w:tcPr>
          <w:p w14:paraId="6D4CEA9B">
            <w:pPr>
              <w:snapToGrid w:val="0"/>
              <w:jc w:val="center"/>
              <w:rPr>
                <w:rFonts w:ascii="宋体" w:hAnsi="宋体" w:cs="宋体"/>
                <w:b/>
                <w:sz w:val="24"/>
              </w:rPr>
            </w:pPr>
          </w:p>
        </w:tc>
        <w:tc>
          <w:tcPr>
            <w:tcW w:w="7700" w:type="dxa"/>
            <w:tcBorders>
              <w:top w:val="single" w:color="000000" w:sz="8" w:space="0"/>
              <w:left w:val="single" w:color="000000" w:sz="2" w:space="0"/>
              <w:bottom w:val="single" w:color="000000" w:sz="8" w:space="0"/>
              <w:right w:val="single" w:color="000000" w:sz="8" w:space="0"/>
            </w:tcBorders>
            <w:vAlign w:val="center"/>
          </w:tcPr>
          <w:p w14:paraId="77AFFE10">
            <w:pPr>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w:t>
            </w:r>
          </w:p>
          <w:p w14:paraId="74524256">
            <w:pPr>
              <w:rPr>
                <w:rFonts w:ascii="宋体" w:hAnsi="宋体" w:cs="宋体"/>
                <w:snapToGrid w:val="0"/>
                <w:kern w:val="28"/>
                <w:sz w:val="24"/>
              </w:rPr>
            </w:pPr>
            <w:r>
              <w:rPr>
                <w:rFonts w:hint="eastAsia" w:ascii="宋体" w:hAnsi="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437321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2" w:hRule="atLeast"/>
          <w:tblHeader/>
          <w:jc w:val="center"/>
        </w:trPr>
        <w:tc>
          <w:tcPr>
            <w:tcW w:w="629" w:type="dxa"/>
            <w:tcBorders>
              <w:top w:val="single" w:color="auto" w:sz="4" w:space="0"/>
              <w:left w:val="single" w:color="auto" w:sz="4" w:space="0"/>
              <w:bottom w:val="single" w:color="auto" w:sz="4" w:space="0"/>
              <w:right w:val="single" w:color="000000" w:sz="2" w:space="0"/>
            </w:tcBorders>
            <w:vAlign w:val="center"/>
          </w:tcPr>
          <w:p w14:paraId="74D57065">
            <w:pPr>
              <w:snapToGrid w:val="0"/>
              <w:jc w:val="center"/>
              <w:rPr>
                <w:rFonts w:ascii="宋体" w:hAnsi="宋体" w:cs="宋体"/>
                <w:sz w:val="24"/>
              </w:rPr>
            </w:pPr>
            <w:r>
              <w:rPr>
                <w:rFonts w:hint="eastAsia" w:ascii="宋体" w:hAnsi="宋体" w:cs="宋体"/>
                <w:sz w:val="24"/>
              </w:rPr>
              <w:t>14</w:t>
            </w:r>
          </w:p>
        </w:tc>
        <w:tc>
          <w:tcPr>
            <w:tcW w:w="1608" w:type="dxa"/>
            <w:tcBorders>
              <w:top w:val="single" w:color="auto" w:sz="4" w:space="0"/>
              <w:left w:val="single" w:color="000000" w:sz="2" w:space="0"/>
              <w:bottom w:val="single" w:color="auto" w:sz="4" w:space="0"/>
              <w:right w:val="single" w:color="000000" w:sz="8" w:space="0"/>
            </w:tcBorders>
            <w:vAlign w:val="center"/>
          </w:tcPr>
          <w:p w14:paraId="7A807EB0">
            <w:pPr>
              <w:snapToGrid w:val="0"/>
              <w:jc w:val="center"/>
              <w:rPr>
                <w:rFonts w:ascii="宋体" w:hAnsi="宋体" w:cs="仿宋_GB2312"/>
                <w:b/>
                <w:sz w:val="24"/>
              </w:rPr>
            </w:pPr>
            <w:r>
              <w:rPr>
                <w:rFonts w:hint="eastAsia" w:ascii="宋体" w:hAnsi="宋体" w:cs="仿宋_GB2312"/>
                <w:b/>
                <w:sz w:val="24"/>
              </w:rPr>
              <w:t>中标候选人数量</w:t>
            </w:r>
          </w:p>
        </w:tc>
        <w:tc>
          <w:tcPr>
            <w:tcW w:w="7700" w:type="dxa"/>
            <w:tcBorders>
              <w:top w:val="single" w:color="auto" w:sz="4" w:space="0"/>
              <w:left w:val="single" w:color="000000" w:sz="2" w:space="0"/>
              <w:bottom w:val="single" w:color="000000" w:sz="8" w:space="0"/>
              <w:right w:val="single" w:color="auto" w:sz="4" w:space="0"/>
            </w:tcBorders>
            <w:vAlign w:val="center"/>
          </w:tcPr>
          <w:p w14:paraId="2DDC6025">
            <w:pPr>
              <w:rPr>
                <w:rFonts w:ascii="宋体" w:hAnsi="宋体" w:cs="宋体"/>
                <w:kern w:val="0"/>
                <w:sz w:val="24"/>
              </w:rPr>
            </w:pPr>
            <w:r>
              <w:rPr>
                <w:rFonts w:hint="eastAsia" w:ascii="宋体" w:hAnsi="宋体" w:cs="宋体"/>
                <w:kern w:val="0"/>
                <w:sz w:val="24"/>
              </w:rPr>
              <w:t>本项目推荐的中标候选人数量：</w:t>
            </w:r>
            <w:r>
              <w:rPr>
                <w:rFonts w:hint="eastAsia" w:ascii="宋体" w:hAnsi="宋体" w:cs="宋体"/>
                <w:kern w:val="0"/>
                <w:sz w:val="24"/>
                <w:u w:val="single"/>
              </w:rPr>
              <w:t>1</w:t>
            </w:r>
            <w:r>
              <w:rPr>
                <w:rFonts w:hint="eastAsia" w:ascii="宋体" w:hAnsi="宋体" w:cs="宋体"/>
                <w:kern w:val="0"/>
                <w:sz w:val="24"/>
              </w:rPr>
              <w:t>。</w:t>
            </w:r>
          </w:p>
        </w:tc>
      </w:tr>
      <w:tr w14:paraId="036D31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tcBorders>
              <w:top w:val="single" w:color="auto" w:sz="4" w:space="0"/>
              <w:left w:val="single" w:color="auto" w:sz="4" w:space="0"/>
              <w:bottom w:val="single" w:color="auto" w:sz="4" w:space="0"/>
              <w:right w:val="single" w:color="000000" w:sz="2" w:space="0"/>
            </w:tcBorders>
            <w:vAlign w:val="center"/>
          </w:tcPr>
          <w:p w14:paraId="2CA5D7CE">
            <w:pPr>
              <w:snapToGrid w:val="0"/>
              <w:jc w:val="center"/>
              <w:rPr>
                <w:rFonts w:ascii="宋体" w:hAnsi="宋体" w:cs="宋体"/>
                <w:sz w:val="24"/>
              </w:rPr>
            </w:pPr>
            <w:r>
              <w:rPr>
                <w:rFonts w:hint="eastAsia" w:ascii="宋体" w:hAnsi="宋体" w:cs="宋体"/>
                <w:sz w:val="24"/>
              </w:rPr>
              <w:t>15</w:t>
            </w:r>
          </w:p>
        </w:tc>
        <w:tc>
          <w:tcPr>
            <w:tcW w:w="1608" w:type="dxa"/>
            <w:tcBorders>
              <w:top w:val="single" w:color="auto" w:sz="4" w:space="0"/>
              <w:left w:val="single" w:color="000000" w:sz="2" w:space="0"/>
              <w:bottom w:val="single" w:color="auto" w:sz="4" w:space="0"/>
              <w:right w:val="single" w:color="auto" w:sz="4" w:space="0"/>
            </w:tcBorders>
            <w:vAlign w:val="center"/>
          </w:tcPr>
          <w:p w14:paraId="7CB12DD9">
            <w:pPr>
              <w:snapToGrid w:val="0"/>
              <w:jc w:val="center"/>
              <w:rPr>
                <w:rFonts w:ascii="宋体" w:hAnsi="宋体" w:cs="仿宋_GB2312"/>
                <w:b/>
                <w:sz w:val="24"/>
              </w:rPr>
            </w:pPr>
            <w:r>
              <w:rPr>
                <w:rFonts w:hint="eastAsia" w:ascii="宋体" w:hAnsi="宋体" w:cs="仿宋_GB2312"/>
                <w:b/>
                <w:sz w:val="24"/>
              </w:rPr>
              <w:t>代理费用收取方式及标准</w:t>
            </w:r>
          </w:p>
        </w:tc>
        <w:tc>
          <w:tcPr>
            <w:tcW w:w="7700" w:type="dxa"/>
            <w:tcBorders>
              <w:top w:val="single" w:color="000000" w:sz="8" w:space="0"/>
              <w:left w:val="single" w:color="auto" w:sz="4" w:space="0"/>
              <w:bottom w:val="single" w:color="auto" w:sz="4" w:space="0"/>
              <w:right w:val="single" w:color="auto" w:sz="4" w:space="0"/>
            </w:tcBorders>
            <w:vAlign w:val="center"/>
          </w:tcPr>
          <w:p w14:paraId="102D6642">
            <w:pPr>
              <w:snapToGrid w:val="0"/>
              <w:spacing w:line="300" w:lineRule="exact"/>
              <w:jc w:val="left"/>
              <w:rPr>
                <w:rFonts w:ascii="宋体" w:hAnsi="宋体" w:cs="宋体"/>
                <w:snapToGrid w:val="0"/>
                <w:kern w:val="0"/>
                <w:sz w:val="24"/>
              </w:rPr>
            </w:pPr>
            <w:r>
              <w:rPr>
                <w:rFonts w:hint="eastAsia" w:ascii="宋体" w:hAnsi="宋体" w:cs="宋体"/>
                <w:snapToGrid w:val="0"/>
                <w:kern w:val="0"/>
                <w:sz w:val="24"/>
              </w:rPr>
              <w:t>中标人需向浙江豪圣建设项目管理有限公司支付招标代理服务费，收费标准为：以中标通知书中确定的中标总金额作为收费的计算基数，参照《关于杭州市招标代理服务收费管理有关问题的通知》（杭价费[2003]148号）文件规定的相应项目收费标准下浮40%取费。</w:t>
            </w:r>
          </w:p>
          <w:p w14:paraId="256B8CFE">
            <w:pPr>
              <w:snapToGrid w:val="0"/>
              <w:spacing w:line="300" w:lineRule="exact"/>
              <w:jc w:val="left"/>
              <w:rPr>
                <w:rFonts w:ascii="宋体" w:hAnsi="宋体" w:cs="宋体"/>
                <w:snapToGrid w:val="0"/>
                <w:kern w:val="0"/>
                <w:sz w:val="24"/>
              </w:rPr>
            </w:pPr>
            <w:r>
              <w:rPr>
                <w:rFonts w:hint="eastAsia" w:ascii="宋体" w:hAnsi="宋体" w:cs="宋体"/>
                <w:snapToGrid w:val="0"/>
                <w:kern w:val="0"/>
                <w:sz w:val="24"/>
              </w:rPr>
              <w:t>以上费用由中标人在领取中标通知书时一次性向采购代理机构付清。</w:t>
            </w:r>
          </w:p>
          <w:p w14:paraId="7C94E225">
            <w:pPr>
              <w:snapToGrid w:val="0"/>
              <w:spacing w:line="300" w:lineRule="exact"/>
              <w:jc w:val="left"/>
              <w:rPr>
                <w:rFonts w:ascii="宋体" w:hAnsi="宋体" w:cs="宋体"/>
                <w:snapToGrid w:val="0"/>
                <w:kern w:val="0"/>
                <w:sz w:val="24"/>
              </w:rPr>
            </w:pPr>
            <w:r>
              <w:rPr>
                <w:rFonts w:hint="eastAsia" w:ascii="宋体" w:hAnsi="宋体" w:cs="宋体"/>
                <w:snapToGrid w:val="0"/>
                <w:kern w:val="0"/>
                <w:sz w:val="24"/>
              </w:rPr>
              <w:t>收款人（全称）：浙江豪圣建设项目管理有限公司；</w:t>
            </w:r>
          </w:p>
          <w:p w14:paraId="5413AD62">
            <w:pPr>
              <w:snapToGrid w:val="0"/>
              <w:spacing w:line="300" w:lineRule="exact"/>
              <w:jc w:val="left"/>
              <w:rPr>
                <w:rFonts w:ascii="宋体" w:hAnsi="宋体" w:cs="宋体"/>
                <w:snapToGrid w:val="0"/>
                <w:kern w:val="0"/>
                <w:sz w:val="24"/>
              </w:rPr>
            </w:pPr>
            <w:r>
              <w:rPr>
                <w:rFonts w:hint="eastAsia" w:ascii="宋体" w:hAnsi="宋体" w:cs="宋体"/>
                <w:snapToGrid w:val="0"/>
                <w:kern w:val="0"/>
                <w:sz w:val="24"/>
              </w:rPr>
              <w:t>开户银行：上海浦东发展银行股份有限公司杭州和睦支行；</w:t>
            </w:r>
          </w:p>
          <w:p w14:paraId="4E1DDF40">
            <w:pPr>
              <w:rPr>
                <w:rFonts w:ascii="宋体" w:hAnsi="宋体" w:cs="宋体"/>
                <w:kern w:val="0"/>
                <w:sz w:val="24"/>
              </w:rPr>
            </w:pPr>
            <w:r>
              <w:rPr>
                <w:rFonts w:hint="eastAsia" w:ascii="宋体" w:hAnsi="宋体" w:cs="宋体"/>
                <w:snapToGrid w:val="0"/>
                <w:kern w:val="0"/>
                <w:sz w:val="24"/>
              </w:rPr>
              <w:t>帐号：95160154800000653。</w:t>
            </w:r>
          </w:p>
        </w:tc>
      </w:tr>
    </w:tbl>
    <w:p w14:paraId="2958BA32">
      <w:pPr>
        <w:snapToGrid w:val="0"/>
        <w:spacing w:line="360" w:lineRule="auto"/>
        <w:jc w:val="center"/>
        <w:rPr>
          <w:rFonts w:ascii="宋体" w:hAnsi="宋体" w:cs="宋体"/>
          <w:b/>
          <w:sz w:val="32"/>
          <w:szCs w:val="20"/>
        </w:rPr>
      </w:pPr>
    </w:p>
    <w:bookmarkEnd w:id="10"/>
    <w:p w14:paraId="5B1BD4E0">
      <w:pPr>
        <w:adjustRightInd/>
        <w:rPr>
          <w:rFonts w:ascii="宋体" w:hAnsi="宋体" w:cs="宋体"/>
          <w:b/>
          <w:sz w:val="32"/>
          <w:szCs w:val="20"/>
        </w:rPr>
      </w:pPr>
      <w:bookmarkStart w:id="12" w:name="第三部分"/>
      <w:bookmarkStart w:id="13" w:name="_Toc164416483"/>
      <w:r>
        <w:rPr>
          <w:rFonts w:hint="eastAsia" w:ascii="宋体" w:hAnsi="宋体" w:cs="宋体"/>
          <w:b/>
          <w:sz w:val="32"/>
          <w:szCs w:val="20"/>
        </w:rPr>
        <w:br w:type="page"/>
      </w:r>
    </w:p>
    <w:p w14:paraId="3F8F64E2">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425988EE">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63C32E8D">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CE0DF21">
      <w:pPr>
        <w:adjustRightInd/>
        <w:spacing w:line="360" w:lineRule="auto"/>
        <w:outlineLvl w:val="0"/>
        <w:rPr>
          <w:rFonts w:ascii="宋体" w:hAnsi="宋体" w:cs="宋体"/>
          <w:b/>
          <w:sz w:val="24"/>
        </w:rPr>
      </w:pPr>
      <w:r>
        <w:rPr>
          <w:rFonts w:hint="eastAsia" w:ascii="宋体" w:hAnsi="宋体" w:cs="宋体"/>
          <w:b/>
          <w:sz w:val="24"/>
        </w:rPr>
        <w:t xml:space="preserve">   2.定义</w:t>
      </w:r>
    </w:p>
    <w:p w14:paraId="4F25A846">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430B462C">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01399605">
      <w:pPr>
        <w:spacing w:line="360" w:lineRule="auto"/>
        <w:ind w:firstLine="480" w:firstLineChars="200"/>
        <w:rPr>
          <w:rFonts w:ascii="宋体" w:hAnsi="宋体" w:cs="宋体"/>
          <w:sz w:val="24"/>
        </w:rPr>
      </w:pPr>
      <w:r>
        <w:rPr>
          <w:rFonts w:hint="eastAsia" w:ascii="宋体" w:hAnsi="宋体" w:cs="宋体"/>
          <w:sz w:val="24"/>
        </w:rPr>
        <w:t>2.3 “投标人”系指响应招标、参加投标竞争的法人、其他组织或者自然人。</w:t>
      </w:r>
    </w:p>
    <w:p w14:paraId="606B96D2">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6EA00E2A">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9543554">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0A997C00">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0F7AAC61">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3915FFC">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71109EB9">
      <w:pPr>
        <w:spacing w:line="360" w:lineRule="auto"/>
        <w:ind w:firstLine="240" w:firstLineChars="100"/>
        <w:rPr>
          <w:rFonts w:ascii="宋体" w:hAnsi="宋体" w:cs="宋体"/>
          <w:sz w:val="24"/>
        </w:rPr>
      </w:pPr>
      <w:r>
        <w:rPr>
          <w:rFonts w:hint="eastAsia" w:ascii="宋体" w:hAnsi="宋体" w:cs="宋体"/>
          <w:sz w:val="24"/>
        </w:rPr>
        <w:t>3.2 支持绿色发展</w:t>
      </w:r>
    </w:p>
    <w:p w14:paraId="4B450A2C">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78887BB6">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0A8933FE">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EC8FDEE">
      <w:pPr>
        <w:spacing w:line="360" w:lineRule="auto"/>
        <w:ind w:firstLine="480" w:firstLineChars="200"/>
        <w:rPr>
          <w:rFonts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0DFDD21">
      <w:pPr>
        <w:spacing w:line="360" w:lineRule="auto"/>
        <w:ind w:firstLine="240" w:firstLineChars="100"/>
        <w:rPr>
          <w:rFonts w:ascii="宋体" w:hAnsi="宋体" w:cs="宋体"/>
          <w:sz w:val="24"/>
        </w:rPr>
      </w:pPr>
      <w:r>
        <w:rPr>
          <w:rFonts w:hint="eastAsia" w:ascii="宋体" w:hAnsi="宋体" w:cs="宋体"/>
          <w:sz w:val="24"/>
        </w:rPr>
        <w:t>3.3支持中小企业发展</w:t>
      </w:r>
    </w:p>
    <w:p w14:paraId="1D6F3F8C">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DC36F39">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20753035">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DF0F621">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6654CD8">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35F8DE10">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7739CD42">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C5C1395">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13461C15">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45E2B873">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4266AF9B">
      <w:pPr>
        <w:spacing w:line="360" w:lineRule="auto"/>
        <w:ind w:firstLine="480" w:firstLineChars="200"/>
        <w:rPr>
          <w:rFonts w:ascii="宋体" w:hAnsi="宋体" w:cs="宋体"/>
          <w:sz w:val="24"/>
        </w:rPr>
      </w:pPr>
      <w:r>
        <w:rPr>
          <w:rFonts w:hint="eastAsia" w:ascii="宋体" w:hAnsi="宋体" w:cs="宋体"/>
          <w:sz w:val="24"/>
        </w:rPr>
        <w:t>3.4.1 首台套、“制造精品”、“专精特新”等创新产品按规定享受政府采购支持政策。</w:t>
      </w:r>
    </w:p>
    <w:p w14:paraId="32340355">
      <w:pPr>
        <w:pStyle w:val="3"/>
        <w:adjustRightInd w:val="0"/>
        <w:ind w:left="0" w:firstLine="480" w:firstLineChars="200"/>
      </w:pPr>
      <w:r>
        <w:rPr>
          <w:rFonts w:hint="eastAsia" w:ascii="宋体" w:hAnsi="宋体" w:eastAsia="宋体" w:cs="仿宋"/>
          <w:b w:val="0"/>
          <w:bCs w:val="0"/>
          <w:sz w:val="24"/>
          <w:szCs w:val="24"/>
          <w:lang w:val="en-US"/>
        </w:rPr>
        <w:t>3.4.2 采购人应当贯彻落实知识产权保护相关法律法规，应当采购使用正版软件。</w:t>
      </w:r>
    </w:p>
    <w:p w14:paraId="65828F6F">
      <w:pPr>
        <w:spacing w:line="360" w:lineRule="auto"/>
        <w:ind w:firstLine="480" w:firstLineChars="200"/>
        <w:rPr>
          <w:rFonts w:ascii="宋体" w:hAnsi="宋体" w:cs="宋体"/>
          <w:sz w:val="24"/>
        </w:rPr>
      </w:pPr>
      <w:r>
        <w:rPr>
          <w:rFonts w:hint="eastAsia" w:ascii="宋体" w:hAnsi="宋体" w:cs="宋体"/>
          <w:sz w:val="24"/>
        </w:rPr>
        <w:t>3.5平等对待内外资企业和符合条件的破产重整企业</w:t>
      </w:r>
    </w:p>
    <w:p w14:paraId="0256E387">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询问、质疑、投诉、补偿救济</w:t>
      </w:r>
    </w:p>
    <w:p w14:paraId="168FA37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8EC2961">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29C3E14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7BAD606">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4A101E65">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1E2A315B">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5027499">
      <w:pPr>
        <w:pStyle w:val="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408E79DD">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3E69BA23">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4D6A908C">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545E474C">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54438829">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56DF3ABA">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51702DA4">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689FD035">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2877CD2E">
      <w:pPr>
        <w:pStyle w:val="574"/>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566ABEB1">
      <w:pPr>
        <w:pStyle w:val="574"/>
        <w:shd w:val="clear" w:color="auto" w:fill="FFFFFF"/>
        <w:snapToGrid w:val="0"/>
        <w:spacing w:after="240" w:afterAutospacing="0" w:line="360" w:lineRule="auto"/>
        <w:ind w:firstLine="400"/>
        <w:contextualSpacing/>
      </w:pPr>
      <w:r>
        <w:rPr>
          <w:rFonts w:hint="eastAsia"/>
        </w:rPr>
        <w:t>质疑函范本及制作说明详见附件2。</w:t>
      </w:r>
    </w:p>
    <w:p w14:paraId="194FB7D9">
      <w:pPr>
        <w:pStyle w:val="574"/>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086E55E1">
      <w:pPr>
        <w:pStyle w:val="574"/>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6D0AD457">
      <w:pPr>
        <w:pStyle w:val="574"/>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0B7BC246">
      <w:pPr>
        <w:pStyle w:val="574"/>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2B4A8172">
      <w:pPr>
        <w:pStyle w:val="574"/>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2F1F0206">
      <w:pPr>
        <w:pStyle w:val="574"/>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20BB6AFE">
      <w:pPr>
        <w:pStyle w:val="574"/>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56D0626D">
      <w:pPr>
        <w:pStyle w:val="574"/>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0DE94451">
      <w:pPr>
        <w:pStyle w:val="574"/>
        <w:shd w:val="clear" w:color="auto" w:fill="FFFFFF"/>
        <w:snapToGrid w:val="0"/>
        <w:spacing w:after="240" w:afterAutospacing="0" w:line="360" w:lineRule="auto"/>
        <w:ind w:firstLine="400"/>
        <w:contextualSpacing/>
      </w:pPr>
      <w:r>
        <w:rPr>
          <w:rFonts w:hint="eastAsia"/>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6ABAB4B2">
      <w:pPr>
        <w:snapToGrid w:val="0"/>
        <w:spacing w:line="360" w:lineRule="auto"/>
        <w:ind w:firstLine="480" w:firstLineChars="200"/>
        <w:rPr>
          <w:rFonts w:ascii="宋体" w:hAnsi="宋体" w:cs="仿宋"/>
          <w:sz w:val="24"/>
        </w:rPr>
      </w:pPr>
      <w:r>
        <w:rPr>
          <w:rFonts w:hint="eastAsia" w:ascii="宋体" w:hAnsi="宋体" w:cs="仿宋"/>
          <w:sz w:val="24"/>
        </w:rPr>
        <w:t>4.5 补偿救济</w:t>
      </w:r>
    </w:p>
    <w:p w14:paraId="69F0FE30">
      <w:pPr>
        <w:snapToGrid w:val="0"/>
        <w:spacing w:line="360" w:lineRule="auto"/>
        <w:ind w:firstLine="480" w:firstLineChars="200"/>
        <w:rPr>
          <w:rFonts w:ascii="宋体" w:hAnsi="宋体" w:cs="仿宋"/>
          <w:sz w:val="24"/>
        </w:rPr>
      </w:pPr>
      <w:r>
        <w:rPr>
          <w:rFonts w:hint="eastAsia" w:ascii="宋体" w:hAnsi="宋体" w:cs="仿宋"/>
          <w:sz w:val="24"/>
        </w:rPr>
        <w:t>采购人因政策变化、规划调整而不履行政府采购合同的，供应商可依据《杭州市涉企补偿救济实施办法（试行）》向采购人提起补偿申请。</w:t>
      </w:r>
    </w:p>
    <w:p w14:paraId="4BA6BA2B">
      <w:pPr>
        <w:pStyle w:val="574"/>
        <w:shd w:val="clear" w:color="auto" w:fill="FFFFFF"/>
        <w:snapToGrid w:val="0"/>
        <w:spacing w:after="240" w:afterAutospacing="0" w:line="360" w:lineRule="auto"/>
        <w:ind w:firstLine="400"/>
        <w:contextualSpacing/>
      </w:pPr>
      <w:r>
        <w:rPr>
          <w:rFonts w:hint="eastAsia"/>
        </w:rPr>
        <w:t>投诉书范本及制作说明详见附件3。</w:t>
      </w:r>
    </w:p>
    <w:p w14:paraId="3EA8F42A">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0C6E18A7">
      <w:pPr>
        <w:pStyle w:val="32"/>
        <w:spacing w:line="360" w:lineRule="auto"/>
        <w:rPr>
          <w:rFonts w:hAnsi="宋体" w:cs="宋体"/>
          <w:b/>
          <w:sz w:val="24"/>
          <w:szCs w:val="24"/>
        </w:rPr>
      </w:pPr>
      <w:r>
        <w:rPr>
          <w:rFonts w:hint="eastAsia" w:hAnsi="宋体" w:cs="宋体"/>
          <w:b/>
          <w:sz w:val="24"/>
          <w:szCs w:val="24"/>
        </w:rPr>
        <w:t>5．招标文件的构成</w:t>
      </w:r>
    </w:p>
    <w:p w14:paraId="5C082124">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07F2E3FA">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7BBD98DD">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2B82CC0D">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18BE078A">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5E91CB96">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24D164AE">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14327DFB">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02FE0277">
      <w:pPr>
        <w:pStyle w:val="32"/>
        <w:spacing w:line="360" w:lineRule="auto"/>
        <w:rPr>
          <w:rFonts w:hAnsi="宋体" w:cs="宋体"/>
          <w:b/>
          <w:sz w:val="24"/>
          <w:szCs w:val="24"/>
        </w:rPr>
      </w:pPr>
      <w:r>
        <w:rPr>
          <w:rFonts w:hint="eastAsia" w:hAnsi="宋体" w:cs="宋体"/>
          <w:b/>
          <w:sz w:val="24"/>
          <w:szCs w:val="24"/>
        </w:rPr>
        <w:t>6. 招标文件的澄清、修改</w:t>
      </w:r>
    </w:p>
    <w:p w14:paraId="7E3F08B0">
      <w:pPr>
        <w:pStyle w:val="87"/>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7F8C1CEC">
      <w:pPr>
        <w:pStyle w:val="87"/>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FACE47E">
      <w:pPr>
        <w:pStyle w:val="23"/>
        <w:rPr>
          <w:rFonts w:hAnsi="宋体" w:cs="宋体"/>
          <w:sz w:val="18"/>
          <w:szCs w:val="18"/>
          <w:lang w:val="en-US"/>
        </w:rPr>
      </w:pPr>
      <w:r>
        <w:rPr>
          <w:rFonts w:hint="eastAsia" w:hAnsi="宋体" w:cs="宋体"/>
          <w:szCs w:val="24"/>
          <w:lang w:val="en-US"/>
        </w:rPr>
        <w:t xml:space="preserve">    </w:t>
      </w:r>
    </w:p>
    <w:p w14:paraId="699907B7">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30CDAAD0">
      <w:pPr>
        <w:pStyle w:val="32"/>
        <w:spacing w:line="360" w:lineRule="auto"/>
        <w:rPr>
          <w:rFonts w:hAnsi="宋体" w:cs="宋体"/>
          <w:b/>
          <w:sz w:val="24"/>
          <w:szCs w:val="24"/>
        </w:rPr>
      </w:pPr>
      <w:r>
        <w:rPr>
          <w:rFonts w:hint="eastAsia" w:hAnsi="宋体" w:cs="宋体"/>
          <w:b/>
          <w:sz w:val="24"/>
          <w:szCs w:val="24"/>
        </w:rPr>
        <w:t>7. 招标文件的获取</w:t>
      </w:r>
    </w:p>
    <w:p w14:paraId="68856143">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2D4764FD">
      <w:pPr>
        <w:pStyle w:val="32"/>
        <w:spacing w:line="360" w:lineRule="auto"/>
        <w:rPr>
          <w:rFonts w:hAnsi="宋体" w:cs="宋体"/>
          <w:b/>
          <w:sz w:val="24"/>
          <w:szCs w:val="24"/>
        </w:rPr>
      </w:pPr>
      <w:r>
        <w:rPr>
          <w:rFonts w:hint="eastAsia" w:hAnsi="宋体" w:cs="宋体"/>
          <w:b/>
          <w:sz w:val="24"/>
          <w:szCs w:val="24"/>
        </w:rPr>
        <w:t>8.开标前答疑会或现场考察</w:t>
      </w:r>
    </w:p>
    <w:p w14:paraId="0165341F">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12CAB4D7">
      <w:pPr>
        <w:pStyle w:val="32"/>
        <w:spacing w:line="360" w:lineRule="auto"/>
        <w:rPr>
          <w:rFonts w:hAnsi="宋体" w:cs="宋体"/>
          <w:b/>
          <w:szCs w:val="24"/>
        </w:rPr>
      </w:pPr>
      <w:r>
        <w:rPr>
          <w:rFonts w:hint="eastAsia" w:hAnsi="宋体" w:cs="宋体"/>
          <w:b/>
          <w:kern w:val="28"/>
          <w:sz w:val="24"/>
          <w:szCs w:val="24"/>
        </w:rPr>
        <w:t>9.投标保证金</w:t>
      </w:r>
    </w:p>
    <w:p w14:paraId="22F231FB">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7C7FA03B">
      <w:pPr>
        <w:pStyle w:val="32"/>
        <w:spacing w:line="360" w:lineRule="auto"/>
        <w:rPr>
          <w:rFonts w:hAnsi="宋体" w:cs="宋体"/>
          <w:b/>
          <w:sz w:val="24"/>
          <w:szCs w:val="24"/>
        </w:rPr>
      </w:pPr>
      <w:r>
        <w:rPr>
          <w:rFonts w:hint="eastAsia" w:hAnsi="宋体" w:cs="宋体"/>
          <w:b/>
          <w:sz w:val="24"/>
          <w:szCs w:val="24"/>
        </w:rPr>
        <w:t>10. 投标文件的语言</w:t>
      </w:r>
    </w:p>
    <w:p w14:paraId="01163B31">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00681B1D">
      <w:pPr>
        <w:pStyle w:val="32"/>
        <w:spacing w:line="360" w:lineRule="auto"/>
        <w:rPr>
          <w:rFonts w:hAnsi="宋体" w:cs="宋体"/>
          <w:b/>
          <w:sz w:val="24"/>
          <w:szCs w:val="24"/>
        </w:rPr>
      </w:pPr>
      <w:r>
        <w:rPr>
          <w:rFonts w:hint="eastAsia" w:hAnsi="宋体" w:cs="宋体"/>
          <w:b/>
          <w:sz w:val="24"/>
          <w:szCs w:val="24"/>
        </w:rPr>
        <w:t>11. 投标文件的组成</w:t>
      </w:r>
    </w:p>
    <w:p w14:paraId="5CCAC083">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72EA0891">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12299200">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联合协议（如果有)；</w:t>
      </w:r>
    </w:p>
    <w:p w14:paraId="4A2705FE">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（中小企业声明函)</w:t>
      </w:r>
      <w:r>
        <w:rPr>
          <w:rFonts w:hint="eastAsia" w:ascii="宋体" w:hAnsi="宋体" w:cs="宋体"/>
          <w:sz w:val="24"/>
        </w:rPr>
        <w:t>；</w:t>
      </w:r>
    </w:p>
    <w:p w14:paraId="1B485A92">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1808EC29">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CD74C7A">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18232874">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5D0C113F">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04F9E5B8">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437E7236">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651A2E28">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64B291B3">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46FF1F6B">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18AA1DF6">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4B3D1AA2">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31A20A88">
      <w:pPr>
        <w:pStyle w:val="3"/>
        <w:snapToGrid w:val="0"/>
        <w:ind w:left="0" w:firstLine="960" w:firstLineChars="400"/>
        <w:rPr>
          <w:rFonts w:ascii="宋体" w:hAnsi="宋体" w:eastAsia="宋体" w:cs="宋体"/>
          <w:b w:val="0"/>
          <w:bCs w:val="0"/>
          <w:sz w:val="24"/>
        </w:rPr>
      </w:pPr>
      <w:r>
        <w:rPr>
          <w:rFonts w:hint="eastAsia" w:ascii="宋体" w:hAnsi="宋体" w:eastAsia="宋体" w:cs="宋体"/>
          <w:b w:val="0"/>
          <w:bCs w:val="0"/>
          <w:sz w:val="24"/>
          <w:szCs w:val="24"/>
          <w:lang w:val="en-US"/>
        </w:rPr>
        <w:t xml:space="preserve">11.3.2 </w:t>
      </w:r>
      <w:r>
        <w:rPr>
          <w:rFonts w:hint="eastAsia" w:ascii="宋体" w:hAnsi="宋体" w:eastAsia="宋体" w:cs="宋体"/>
          <w:b w:val="0"/>
          <w:bCs w:val="0"/>
          <w:sz w:val="24"/>
        </w:rPr>
        <w:t>中小企业声明函。</w:t>
      </w:r>
    </w:p>
    <w:p w14:paraId="2B8C93A4">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71FDD7A8">
      <w:pPr>
        <w:spacing w:line="360" w:lineRule="auto"/>
        <w:ind w:firstLine="723" w:firstLineChars="300"/>
        <w:rPr>
          <w:rFonts w:ascii="宋体" w:hAnsi="宋体" w:cs="宋体"/>
          <w:b/>
          <w:sz w:val="24"/>
        </w:rPr>
      </w:pPr>
      <w:r>
        <w:rPr>
          <w:rFonts w:hint="eastAsia" w:ascii="宋体" w:hAnsi="宋体" w:cs="宋体"/>
          <w:b/>
          <w:sz w:val="24"/>
        </w:rPr>
        <w:t>投标人提供虚假材料投标的，投标无效。</w:t>
      </w:r>
    </w:p>
    <w:p w14:paraId="0A393DEB">
      <w:pPr>
        <w:spacing w:line="360" w:lineRule="auto"/>
        <w:ind w:firstLine="720" w:firstLineChars="300"/>
      </w:pPr>
      <w:r>
        <w:rPr>
          <w:rFonts w:hint="eastAsia"/>
          <w:sz w:val="24"/>
          <w:shd w:val="clear" w:color="auto" w:fill="FFFFFF"/>
        </w:rPr>
        <w:t>投标人应对投标文件中材料的真实性、合法性负责。投标人可事先在公开官网查询、核对相关证书和报告内容，确保投标（响应）文件资料准确无误。</w:t>
      </w:r>
    </w:p>
    <w:p w14:paraId="394D9583">
      <w:pPr>
        <w:pStyle w:val="87"/>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053F1E4E">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61AB946">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544CD4B">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3166C4A0">
      <w:pPr>
        <w:snapToGrid w:val="0"/>
        <w:spacing w:line="360" w:lineRule="auto"/>
        <w:rPr>
          <w:rFonts w:ascii="宋体" w:hAnsi="宋体" w:cs="宋体"/>
          <w:b/>
          <w:sz w:val="24"/>
        </w:rPr>
      </w:pPr>
      <w:r>
        <w:rPr>
          <w:rFonts w:hint="eastAsia" w:ascii="宋体" w:hAnsi="宋体" w:cs="宋体"/>
          <w:b/>
          <w:sz w:val="24"/>
        </w:rPr>
        <w:t>13.投标文件的签署、盖章</w:t>
      </w:r>
    </w:p>
    <w:p w14:paraId="5B00D2EF">
      <w:pPr>
        <w:pStyle w:val="87"/>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3D8B506E">
      <w:pPr>
        <w:pStyle w:val="87"/>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19F0E52D">
      <w:pPr>
        <w:pStyle w:val="87"/>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71391BC4">
      <w:pPr>
        <w:pStyle w:val="87"/>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3C2D987B">
      <w:pPr>
        <w:pStyle w:val="87"/>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A28D393">
      <w:pPr>
        <w:pStyle w:val="87"/>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4ED7D342">
      <w:pPr>
        <w:pStyle w:val="87"/>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29CD0017">
      <w:pPr>
        <w:pStyle w:val="32"/>
        <w:spacing w:line="360" w:lineRule="auto"/>
        <w:rPr>
          <w:rFonts w:hAnsi="宋体" w:cs="宋体"/>
          <w:b/>
          <w:sz w:val="24"/>
          <w:szCs w:val="24"/>
        </w:rPr>
      </w:pPr>
      <w:r>
        <w:rPr>
          <w:rFonts w:hint="eastAsia" w:hAnsi="宋体" w:cs="宋体"/>
          <w:b/>
          <w:sz w:val="24"/>
          <w:szCs w:val="24"/>
        </w:rPr>
        <w:t>15.备份投标文件</w:t>
      </w:r>
    </w:p>
    <w:p w14:paraId="4E7C5CA7">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6A8CC77C">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1EE3A60C">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65805CDE">
      <w:pPr>
        <w:pStyle w:val="32"/>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08B136D2">
      <w:pPr>
        <w:pStyle w:val="32"/>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5936A60E">
      <w:pPr>
        <w:pStyle w:val="87"/>
        <w:spacing w:before="0"/>
        <w:ind w:firstLine="0" w:firstLineChars="0"/>
        <w:rPr>
          <w:rFonts w:ascii="宋体" w:hAnsi="宋体" w:cs="宋体"/>
          <w:b/>
          <w:szCs w:val="24"/>
        </w:rPr>
      </w:pPr>
      <w:r>
        <w:rPr>
          <w:rFonts w:hint="eastAsia" w:ascii="宋体" w:hAnsi="宋体" w:cs="宋体"/>
          <w:b/>
          <w:szCs w:val="24"/>
        </w:rPr>
        <w:t>16.投标文件的无效处理</w:t>
      </w:r>
    </w:p>
    <w:p w14:paraId="0A3DB38E">
      <w:pPr>
        <w:pStyle w:val="24"/>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7CD22433">
      <w:pPr>
        <w:pStyle w:val="87"/>
        <w:spacing w:before="0"/>
        <w:ind w:firstLine="0" w:firstLineChars="0"/>
        <w:rPr>
          <w:rFonts w:ascii="宋体" w:hAnsi="宋体" w:cs="宋体"/>
          <w:b/>
          <w:szCs w:val="24"/>
        </w:rPr>
      </w:pPr>
      <w:r>
        <w:rPr>
          <w:rFonts w:hint="eastAsia" w:ascii="宋体" w:hAnsi="宋体" w:cs="宋体"/>
          <w:b/>
          <w:szCs w:val="24"/>
        </w:rPr>
        <w:t>17.投标有效期</w:t>
      </w:r>
    </w:p>
    <w:p w14:paraId="16448162">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58D61058">
      <w:pPr>
        <w:pStyle w:val="87"/>
        <w:spacing w:before="0"/>
        <w:ind w:firstLine="480"/>
        <w:rPr>
          <w:rFonts w:ascii="宋体" w:hAnsi="宋体" w:cs="宋体"/>
        </w:rPr>
      </w:pPr>
      <w:r>
        <w:rPr>
          <w:rFonts w:hint="eastAsia" w:ascii="宋体" w:hAnsi="宋体" w:cs="宋体"/>
        </w:rPr>
        <w:t>17.2投标文件合格投递后，自投标截止日期起，在投标有效期内有效。</w:t>
      </w:r>
    </w:p>
    <w:p w14:paraId="7B86CE4F">
      <w:pPr>
        <w:pStyle w:val="87"/>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1E66054C">
      <w:pPr>
        <w:pStyle w:val="87"/>
        <w:spacing w:before="0"/>
        <w:ind w:firstLine="643"/>
        <w:rPr>
          <w:rFonts w:ascii="宋体" w:hAnsi="宋体" w:cs="宋体"/>
          <w:b/>
          <w:sz w:val="32"/>
        </w:rPr>
      </w:pPr>
    </w:p>
    <w:p w14:paraId="6F55B82D">
      <w:pPr>
        <w:pStyle w:val="87"/>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6B4A6BD2">
      <w:pPr>
        <w:pStyle w:val="242"/>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1339085D">
      <w:pPr>
        <w:pStyle w:val="242"/>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77DEB514">
      <w:pPr>
        <w:pStyle w:val="242"/>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292641FD">
      <w:pPr>
        <w:pStyle w:val="242"/>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52C5E9B0">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73CDCD92">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42B3998E">
      <w:pPr>
        <w:pStyle w:val="87"/>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53EF7BC5">
      <w:pPr>
        <w:pStyle w:val="87"/>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3E1EBCB1">
      <w:pPr>
        <w:pStyle w:val="87"/>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03FE0569">
      <w:pPr>
        <w:pStyle w:val="87"/>
        <w:spacing w:before="0"/>
        <w:ind w:firstLine="0" w:firstLineChars="0"/>
        <w:rPr>
          <w:rFonts w:ascii="宋体" w:hAnsi="宋体" w:cs="宋体"/>
          <w:b/>
          <w:szCs w:val="24"/>
        </w:rPr>
      </w:pPr>
      <w:r>
        <w:rPr>
          <w:rFonts w:hint="eastAsia" w:ascii="宋体" w:hAnsi="宋体" w:cs="宋体"/>
          <w:b/>
          <w:szCs w:val="24"/>
        </w:rPr>
        <w:t>20、信用信息查询</w:t>
      </w:r>
    </w:p>
    <w:p w14:paraId="0BDD0BC4">
      <w:pPr>
        <w:pStyle w:val="87"/>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14:paraId="64D6680A">
      <w:pPr>
        <w:pStyle w:val="87"/>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67C59F7D">
      <w:pPr>
        <w:pStyle w:val="87"/>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3BB4D7CF">
      <w:pPr>
        <w:pStyle w:val="87"/>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6145BEEA">
      <w:pPr>
        <w:pStyle w:val="87"/>
        <w:spacing w:before="0"/>
        <w:ind w:firstLine="0" w:firstLineChars="0"/>
        <w:rPr>
          <w:rFonts w:ascii="宋体" w:hAnsi="宋体" w:cs="宋体"/>
          <w:kern w:val="0"/>
          <w:szCs w:val="24"/>
        </w:rPr>
      </w:pPr>
    </w:p>
    <w:p w14:paraId="7CD0F15F">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407D1F29">
      <w:pPr>
        <w:spacing w:line="360" w:lineRule="auto"/>
        <w:rPr>
          <w:rFonts w:ascii="宋体" w:hAnsi="宋体" w:cs="宋体"/>
          <w:b/>
          <w:sz w:val="24"/>
        </w:rPr>
      </w:pPr>
      <w:bookmarkStart w:id="14"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评标委员会由采购人代表和评审专家组成，成员人数为5人（采购人代表1人，评标专家4人由采购代理机构在政采云专家库相关专业中随机抽取）】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330A5AEE">
      <w:pPr>
        <w:spacing w:line="360" w:lineRule="auto"/>
        <w:rPr>
          <w:rFonts w:ascii="宋体" w:hAnsi="宋体" w:cs="宋体"/>
          <w:b/>
          <w:sz w:val="24"/>
        </w:rPr>
      </w:pPr>
    </w:p>
    <w:p w14:paraId="5041D264">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4C722B03">
      <w:pPr>
        <w:pStyle w:val="24"/>
        <w:spacing w:line="360" w:lineRule="auto"/>
        <w:ind w:left="479" w:hanging="479" w:hangingChars="199"/>
        <w:rPr>
          <w:rFonts w:cs="宋体"/>
          <w:b/>
        </w:rPr>
      </w:pPr>
      <w:r>
        <w:rPr>
          <w:rFonts w:hint="eastAsia" w:cs="宋体"/>
          <w:b/>
        </w:rPr>
        <w:t>22. 确定中标供应商</w:t>
      </w:r>
    </w:p>
    <w:p w14:paraId="1A823C4E">
      <w:pPr>
        <w:pStyle w:val="87"/>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50EA19F9">
      <w:pPr>
        <w:pStyle w:val="87"/>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64A80416">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35FE44E3">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5" w:name="_Hlk101184471"/>
      <w:r>
        <w:rPr>
          <w:rFonts w:hint="eastAsia" w:ascii="宋体" w:hAnsi="宋体" w:cs="宋体"/>
          <w:sz w:val="24"/>
        </w:rPr>
        <w:t>资格审查情况、评审专家抽取规则、符合性审查情况、</w:t>
      </w:r>
      <w:bookmarkEnd w:id="15"/>
      <w:r>
        <w:rPr>
          <w:rFonts w:hint="eastAsia" w:ascii="宋体" w:hAnsi="宋体" w:cs="宋体"/>
          <w:sz w:val="24"/>
        </w:rPr>
        <w:t>未中标情况说明、中标公告期限以及评审专家名单、评分汇总及明细、中小企业声明函。</w:t>
      </w:r>
    </w:p>
    <w:p w14:paraId="00E57F77">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0E5DEBAF">
      <w:pPr>
        <w:pStyle w:val="87"/>
        <w:snapToGrid w:val="0"/>
        <w:spacing w:before="0"/>
        <w:ind w:firstLine="482"/>
        <w:rPr>
          <w:rStyle w:val="78"/>
        </w:rPr>
      </w:pPr>
      <w:r>
        <w:rPr>
          <w:rFonts w:hint="eastAsia" w:ascii="宋体" w:hAnsi="宋体" w:cs="宋体"/>
          <w:b/>
          <w:szCs w:val="24"/>
        </w:rPr>
        <w:t xml:space="preserve">23.4 </w:t>
      </w:r>
      <w:r>
        <w:rPr>
          <w:rFonts w:hint="eastAsia" w:ascii="宋体" w:hAnsi="宋体" w:cs="宋体"/>
          <w:bCs/>
          <w:szCs w:val="24"/>
        </w:rPr>
        <w:t>由于中标、成交供应商原因导致重新采购的，应当承担支付代理费和专家评审费等费用在内的赔偿责任。</w:t>
      </w:r>
    </w:p>
    <w:p w14:paraId="0DC8D1E5">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4A8B52EA">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7BC5E37B">
      <w:pPr>
        <w:pStyle w:val="24"/>
        <w:spacing w:line="360" w:lineRule="auto"/>
        <w:ind w:left="479" w:hanging="479" w:hangingChars="199"/>
        <w:rPr>
          <w:rFonts w:cs="宋体"/>
          <w:b/>
        </w:rPr>
      </w:pPr>
      <w:r>
        <w:rPr>
          <w:rFonts w:hint="eastAsia" w:cs="宋体"/>
          <w:b/>
        </w:rPr>
        <w:t>25. 合同的签订</w:t>
      </w:r>
    </w:p>
    <w:p w14:paraId="28B5CBE9">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224A796">
      <w:pPr>
        <w:pStyle w:val="87"/>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66B5CD64">
      <w:pPr>
        <w:pStyle w:val="87"/>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207F814D">
      <w:pPr>
        <w:pStyle w:val="87"/>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2B4387A1">
      <w:pPr>
        <w:pStyle w:val="87"/>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4B6A3E56">
      <w:pPr>
        <w:pStyle w:val="24"/>
        <w:spacing w:line="360" w:lineRule="auto"/>
        <w:ind w:left="479" w:hanging="479" w:hangingChars="199"/>
        <w:rPr>
          <w:rFonts w:cs="宋体"/>
          <w:b/>
        </w:rPr>
      </w:pPr>
      <w:r>
        <w:rPr>
          <w:rFonts w:hint="eastAsia" w:cs="宋体"/>
          <w:b/>
        </w:rPr>
        <w:t>26. 履约保证金</w:t>
      </w:r>
    </w:p>
    <w:p w14:paraId="646517B5">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6A661618">
      <w:pPr>
        <w:pStyle w:val="3"/>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rPr>
        <w:t>95763</w:t>
      </w:r>
      <w:r>
        <w:rPr>
          <w:rFonts w:hint="eastAsia" w:ascii="宋体" w:hAnsi="宋体" w:eastAsia="宋体" w:cs="宋体"/>
          <w:b w:val="0"/>
          <w:bCs w:val="0"/>
          <w:snapToGrid w:val="0"/>
          <w:kern w:val="28"/>
          <w:sz w:val="24"/>
        </w:rPr>
        <w:t>。</w:t>
      </w:r>
    </w:p>
    <w:p w14:paraId="19A401E9">
      <w:pPr>
        <w:pStyle w:val="3"/>
      </w:pPr>
      <w:r>
        <w:rPr>
          <w:rFonts w:ascii="宋体" w:hAnsi="宋体" w:eastAsia="宋体"/>
          <w:sz w:val="24"/>
          <w:lang w:val="en-US"/>
        </w:rPr>
        <w:t>27.预付款</w:t>
      </w:r>
    </w:p>
    <w:p w14:paraId="045CA1B2">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采云金融专线95763</w:t>
      </w:r>
      <w:r>
        <w:rPr>
          <w:rFonts w:ascii="宋体" w:hAnsi="宋体"/>
          <w:sz w:val="24"/>
        </w:rPr>
        <w:t>。</w:t>
      </w:r>
    </w:p>
    <w:p w14:paraId="1846561F"/>
    <w:p w14:paraId="0F772FE5">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78C0DE90">
      <w:pPr>
        <w:pStyle w:val="87"/>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454E77AE">
      <w:pPr>
        <w:pStyle w:val="87"/>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116569F3">
      <w:pPr>
        <w:pStyle w:val="87"/>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0239C017">
      <w:pPr>
        <w:pStyle w:val="87"/>
        <w:snapToGrid w:val="0"/>
        <w:spacing w:before="0"/>
        <w:ind w:firstLine="480"/>
        <w:rPr>
          <w:rFonts w:ascii="宋体" w:hAnsi="宋体" w:cs="宋体"/>
        </w:rPr>
      </w:pPr>
      <w:r>
        <w:rPr>
          <w:rFonts w:hint="eastAsia" w:ascii="宋体" w:hAnsi="宋体" w:cs="宋体"/>
        </w:rPr>
        <w:t>28.3电子交易平台发现严重安全漏洞，有潜在泄密危险的；</w:t>
      </w:r>
    </w:p>
    <w:p w14:paraId="5701E5A3">
      <w:pPr>
        <w:pStyle w:val="87"/>
        <w:snapToGrid w:val="0"/>
        <w:spacing w:before="0"/>
        <w:ind w:firstLine="480"/>
        <w:rPr>
          <w:rFonts w:ascii="宋体" w:hAnsi="宋体" w:cs="宋体"/>
        </w:rPr>
      </w:pPr>
      <w:r>
        <w:rPr>
          <w:rFonts w:hint="eastAsia" w:ascii="宋体" w:hAnsi="宋体" w:cs="宋体"/>
        </w:rPr>
        <w:t xml:space="preserve">28.4病毒发作导致不能进行正常操作的； </w:t>
      </w:r>
    </w:p>
    <w:p w14:paraId="0FF4891D">
      <w:pPr>
        <w:pStyle w:val="87"/>
        <w:snapToGrid w:val="0"/>
        <w:spacing w:before="0"/>
        <w:ind w:firstLine="480"/>
        <w:rPr>
          <w:rFonts w:ascii="宋体" w:hAnsi="宋体" w:cs="宋体"/>
        </w:rPr>
      </w:pPr>
      <w:r>
        <w:rPr>
          <w:rFonts w:hint="eastAsia" w:ascii="宋体" w:hAnsi="宋体" w:cs="宋体"/>
        </w:rPr>
        <w:t>28.5其他无法保证电子交易的公平、公正和安全的情况。</w:t>
      </w:r>
    </w:p>
    <w:p w14:paraId="6FCD29C1">
      <w:pPr>
        <w:pStyle w:val="87"/>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25D8D99">
      <w:pPr>
        <w:tabs>
          <w:tab w:val="left" w:pos="0"/>
        </w:tabs>
        <w:spacing w:line="360" w:lineRule="auto"/>
        <w:ind w:firstLine="480"/>
        <w:rPr>
          <w:rFonts w:ascii="宋体" w:hAnsi="宋体" w:cs="宋体"/>
          <w:sz w:val="24"/>
        </w:rPr>
      </w:pPr>
    </w:p>
    <w:p w14:paraId="5B626633">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21C45F85">
      <w:pPr>
        <w:pStyle w:val="24"/>
        <w:spacing w:line="360" w:lineRule="auto"/>
        <w:ind w:firstLine="0" w:firstLineChars="0"/>
        <w:rPr>
          <w:rFonts w:cs="宋体"/>
          <w:b/>
        </w:rPr>
      </w:pPr>
      <w:r>
        <w:rPr>
          <w:rFonts w:hint="eastAsia" w:cs="宋体"/>
          <w:b/>
        </w:rPr>
        <w:t>30.验收</w:t>
      </w:r>
    </w:p>
    <w:p w14:paraId="662713F8">
      <w:pPr>
        <w:tabs>
          <w:tab w:val="left" w:pos="0"/>
        </w:tabs>
        <w:spacing w:line="360" w:lineRule="auto"/>
        <w:ind w:firstLine="480"/>
        <w:rPr>
          <w:rFonts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AAD89BA">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1ABDFCFF">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验收小组共5人，由采购人1人、专家4人（由第三方代理机构从乐采云专家库相关专业随机抽取产生）），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2C263B9">
      <w:pPr>
        <w:tabs>
          <w:tab w:val="left" w:pos="0"/>
        </w:tabs>
        <w:spacing w:line="360" w:lineRule="auto"/>
        <w:ind w:firstLine="480"/>
        <w:rPr>
          <w:rFonts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95850FC">
      <w:pPr>
        <w:pStyle w:val="3"/>
        <w:adjustRightInd w:val="0"/>
        <w:snapToGrid w:val="0"/>
        <w:ind w:left="0" w:firstLine="480" w:firstLineChars="200"/>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44949113">
      <w:pPr>
        <w:pStyle w:val="80"/>
      </w:pPr>
    </w:p>
    <w:bookmarkEnd w:id="14"/>
    <w:p w14:paraId="4B7BDAAB">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74707468"/>
      <w:bookmarkEnd w:id="16"/>
      <w:bookmarkStart w:id="17" w:name="_Hlt75236101"/>
      <w:bookmarkEnd w:id="17"/>
      <w:bookmarkStart w:id="18" w:name="_Hlt68072998"/>
      <w:bookmarkEnd w:id="18"/>
      <w:bookmarkStart w:id="19" w:name="_Hlt75236011"/>
      <w:bookmarkEnd w:id="19"/>
      <w:bookmarkStart w:id="20" w:name="_Hlt75236290"/>
      <w:bookmarkEnd w:id="20"/>
      <w:bookmarkStart w:id="21" w:name="_Hlt68072990"/>
      <w:bookmarkEnd w:id="21"/>
      <w:bookmarkStart w:id="22" w:name="_Hlt74730295"/>
      <w:bookmarkEnd w:id="22"/>
      <w:bookmarkStart w:id="23" w:name="_Hlt68403820"/>
      <w:bookmarkEnd w:id="23"/>
      <w:bookmarkStart w:id="24" w:name="_Hlt68057669"/>
      <w:bookmarkEnd w:id="24"/>
      <w:bookmarkStart w:id="25" w:name="_Hlt68073093"/>
      <w:bookmarkEnd w:id="25"/>
      <w:bookmarkStart w:id="26" w:name="_Hlt74714665"/>
      <w:bookmarkEnd w:id="26"/>
      <w:bookmarkStart w:id="27" w:name="_Hlt74729768"/>
      <w:bookmarkEnd w:id="27"/>
    </w:p>
    <w:bookmarkEnd w:id="12"/>
    <w:bookmarkEnd w:id="13"/>
    <w:p w14:paraId="733F1A4A">
      <w:pPr>
        <w:spacing w:line="360" w:lineRule="auto"/>
        <w:jc w:val="center"/>
        <w:outlineLvl w:val="0"/>
        <w:rPr>
          <w:rFonts w:ascii="宋体" w:hAnsi="宋体" w:cs="宋体"/>
          <w:b/>
          <w:sz w:val="36"/>
          <w:szCs w:val="36"/>
        </w:rPr>
      </w:pPr>
      <w:bookmarkStart w:id="28" w:name="第四部分"/>
      <w:r>
        <w:rPr>
          <w:rFonts w:hint="eastAsia" w:ascii="宋体" w:hAnsi="宋体" w:cs="宋体"/>
          <w:b/>
          <w:sz w:val="36"/>
          <w:szCs w:val="36"/>
        </w:rPr>
        <w:t>第三部分   采购需求</w:t>
      </w:r>
    </w:p>
    <w:p w14:paraId="4EB316AF">
      <w:pPr>
        <w:spacing w:line="360" w:lineRule="auto"/>
        <w:jc w:val="left"/>
        <w:outlineLvl w:val="1"/>
        <w:rPr>
          <w:rFonts w:ascii="宋体" w:hAnsi="宋体" w:cs="宋体"/>
          <w:b/>
          <w:sz w:val="24"/>
        </w:rPr>
      </w:pPr>
      <w:r>
        <w:rPr>
          <w:rFonts w:hint="eastAsia" w:ascii="宋体" w:hAnsi="宋体" w:cs="宋体"/>
          <w:b/>
          <w:sz w:val="24"/>
        </w:rPr>
        <w:t>（一）项目概况</w:t>
      </w:r>
    </w:p>
    <w:p w14:paraId="7BE8DAB3">
      <w:pPr>
        <w:spacing w:before="120" w:beforeLines="50" w:line="360" w:lineRule="auto"/>
        <w:ind w:firstLine="480" w:firstLineChars="200"/>
        <w:contextualSpacing/>
        <w:outlineLvl w:val="3"/>
        <w:rPr>
          <w:rFonts w:ascii="宋体" w:hAnsi="宋体" w:cs="宋体"/>
          <w:kern w:val="0"/>
          <w:sz w:val="24"/>
        </w:rPr>
      </w:pPr>
      <w:r>
        <w:rPr>
          <w:rFonts w:hint="eastAsia" w:ascii="宋体" w:hAnsi="宋体" w:cs="宋体"/>
          <w:kern w:val="0"/>
          <w:sz w:val="24"/>
        </w:rPr>
        <w:t>为更好的解决基层员工就餐口味单一、就餐质量不佳等问题，对翁梅站所、湘湖站所、杜甫村站所、市民中心站所、打铁关站所、下沙江滨站所、双浦站所、姑娘桥站所及特警大队9个所队的食堂实行服务外包。按服务要求合理配置专业厨师10人、洗切帮工18人等服务队伍负责对地铁公安分局各所队内部提供餐饮服务。</w:t>
      </w:r>
    </w:p>
    <w:p w14:paraId="598356B0">
      <w:pPr>
        <w:numPr>
          <w:ilvl w:val="0"/>
          <w:numId w:val="1"/>
        </w:numPr>
        <w:spacing w:line="360" w:lineRule="auto"/>
        <w:jc w:val="left"/>
        <w:outlineLvl w:val="1"/>
        <w:rPr>
          <w:rFonts w:ascii="宋体" w:hAnsi="宋体" w:cs="宋体"/>
          <w:b/>
          <w:sz w:val="24"/>
        </w:rPr>
      </w:pPr>
      <w:r>
        <w:rPr>
          <w:rFonts w:hint="eastAsia" w:ascii="宋体" w:hAnsi="宋体" w:cs="宋体"/>
          <w:b/>
          <w:sz w:val="24"/>
        </w:rPr>
        <w:t>预算金额：人民币243.32万元（其中2025年安排121.66万元）；</w:t>
      </w:r>
    </w:p>
    <w:p w14:paraId="10F677AB">
      <w:pPr>
        <w:numPr>
          <w:ilvl w:val="0"/>
          <w:numId w:val="1"/>
        </w:numPr>
        <w:spacing w:line="360" w:lineRule="auto"/>
        <w:rPr>
          <w:rFonts w:ascii="宋体" w:hAnsi="宋体" w:cs="宋体"/>
          <w:b/>
          <w:sz w:val="24"/>
        </w:rPr>
      </w:pPr>
      <w:r>
        <w:rPr>
          <w:rFonts w:hint="eastAsia" w:ascii="宋体" w:hAnsi="宋体" w:cs="宋体"/>
          <w:b/>
          <w:sz w:val="24"/>
        </w:rPr>
        <w:t xml:space="preserve">最高限价：人民币/万元   </w:t>
      </w:r>
    </w:p>
    <w:p w14:paraId="73FC6F0F">
      <w:pPr>
        <w:spacing w:line="360" w:lineRule="auto"/>
        <w:jc w:val="left"/>
        <w:outlineLvl w:val="1"/>
        <w:rPr>
          <w:rFonts w:ascii="宋体" w:hAnsi="宋体" w:cs="宋体"/>
          <w:b/>
          <w:sz w:val="24"/>
        </w:rPr>
      </w:pPr>
      <w:r>
        <w:rPr>
          <w:rFonts w:hint="eastAsia" w:ascii="宋体" w:hAnsi="宋体" w:cs="宋体"/>
          <w:b/>
          <w:sz w:val="24"/>
        </w:rPr>
        <w:t>（四）需满足的政府采购政策目标和具体支持对象</w:t>
      </w:r>
    </w:p>
    <w:p w14:paraId="47443FC1">
      <w:pPr>
        <w:spacing w:line="360" w:lineRule="auto"/>
        <w:ind w:firstLine="420"/>
        <w:jc w:val="left"/>
        <w:rPr>
          <w:rFonts w:ascii="宋体" w:hAnsi="宋体" w:cs="宋体"/>
          <w:sz w:val="24"/>
        </w:rPr>
      </w:pPr>
      <w:r>
        <w:rPr>
          <w:rFonts w:hint="eastAsia" w:ascii="宋体" w:hAnsi="宋体" w:cs="宋体"/>
          <w:sz w:val="24"/>
        </w:rPr>
        <w:t>☑扶持中小企业  □节能环保  □其他；</w:t>
      </w:r>
      <w:r>
        <w:rPr>
          <w:rFonts w:hint="eastAsia" w:ascii="宋体" w:hAnsi="宋体" w:cs="宋体"/>
          <w:sz w:val="24"/>
          <w:u w:val="single"/>
        </w:rPr>
        <w:t>本项目专门面向小微企业</w:t>
      </w:r>
    </w:p>
    <w:p w14:paraId="49228ECC">
      <w:pPr>
        <w:spacing w:line="360" w:lineRule="auto"/>
        <w:jc w:val="left"/>
        <w:outlineLvl w:val="1"/>
        <w:rPr>
          <w:rFonts w:ascii="宋体" w:hAnsi="宋体" w:cs="宋体"/>
          <w:sz w:val="24"/>
        </w:rPr>
      </w:pPr>
      <w:r>
        <w:rPr>
          <w:rFonts w:hint="eastAsia" w:ascii="宋体" w:hAnsi="宋体" w:cs="宋体"/>
          <w:b/>
          <w:sz w:val="24"/>
        </w:rPr>
        <w:t>（五）采购标的是否进口产品：</w:t>
      </w:r>
      <w:r>
        <w:rPr>
          <w:rFonts w:hint="eastAsia" w:ascii="宋体" w:hAnsi="宋体" w:cs="宋体"/>
          <w:sz w:val="24"/>
        </w:rPr>
        <w:t>□进口  □国产，</w:t>
      </w:r>
      <w:r>
        <w:rPr>
          <w:rFonts w:hint="eastAsia" w:ascii="宋体" w:hAnsi="宋体" w:cs="宋体"/>
          <w:sz w:val="24"/>
          <w:u w:val="single"/>
        </w:rPr>
        <w:t>本项目为服务采购。</w:t>
      </w:r>
    </w:p>
    <w:p w14:paraId="6D6A77A2">
      <w:pPr>
        <w:spacing w:line="360" w:lineRule="auto"/>
        <w:jc w:val="left"/>
        <w:outlineLvl w:val="1"/>
        <w:rPr>
          <w:rFonts w:ascii="宋体" w:hAnsi="宋体" w:cs="宋体"/>
          <w:b/>
          <w:sz w:val="24"/>
        </w:rPr>
      </w:pPr>
      <w:r>
        <w:rPr>
          <w:rFonts w:hint="eastAsia" w:ascii="宋体" w:hAnsi="宋体" w:cs="宋体"/>
          <w:b/>
          <w:sz w:val="24"/>
        </w:rPr>
        <w:t>（六）拟采购标的的服务要求（技术指标中标“▲”参数为实质性要求，不允许负偏离，负偏离将按投标无效处理）</w:t>
      </w:r>
    </w:p>
    <w:p w14:paraId="55809BE7">
      <w:pPr>
        <w:spacing w:line="360" w:lineRule="auto"/>
        <w:contextualSpacing/>
        <w:jc w:val="left"/>
        <w:rPr>
          <w:rFonts w:ascii="宋体" w:hAnsi="宋体" w:cs="宋体"/>
          <w:sz w:val="24"/>
        </w:rPr>
      </w:pPr>
      <w:r>
        <w:rPr>
          <w:rFonts w:hint="eastAsia" w:ascii="宋体" w:hAnsi="宋体" w:cs="宋体"/>
          <w:sz w:val="24"/>
        </w:rPr>
        <w:t>1、餐品要求：</w:t>
      </w:r>
    </w:p>
    <w:p w14:paraId="584A95AF">
      <w:pPr>
        <w:spacing w:line="360" w:lineRule="auto"/>
        <w:ind w:firstLine="360" w:firstLineChars="150"/>
        <w:contextualSpacing/>
        <w:jc w:val="left"/>
        <w:rPr>
          <w:rFonts w:ascii="宋体" w:hAnsi="宋体" w:cs="宋体"/>
          <w:sz w:val="24"/>
        </w:rPr>
      </w:pPr>
      <w:r>
        <w:rPr>
          <w:rFonts w:hint="eastAsia" w:ascii="宋体" w:hAnsi="宋体" w:cs="宋体"/>
          <w:sz w:val="24"/>
        </w:rPr>
        <w:t>（1）投标人必须严格按照有关规定，供应量足、美味、安全的菜肴：早餐以本地常规早点为主，配以现有厨具可制作的可口花色早点。如：稀饭、面条、馄饨、鸡蛋、包子、馒头、豆浆、粗粮等；其中稀饭每日配以若干种小菜；中餐供应菜肴品种不得少于6个菜（二荤二半荤二素）、1个汤；晚餐供应菜肴品种不得少于4个菜（二荤二素）、1个汤。</w:t>
      </w:r>
    </w:p>
    <w:p w14:paraId="3D5383CB">
      <w:pPr>
        <w:spacing w:line="360" w:lineRule="auto"/>
        <w:ind w:firstLine="360" w:firstLineChars="150"/>
        <w:contextualSpacing/>
        <w:jc w:val="left"/>
        <w:rPr>
          <w:rFonts w:ascii="宋体" w:hAnsi="宋体" w:cs="宋体"/>
          <w:sz w:val="24"/>
        </w:rPr>
      </w:pPr>
      <w:r>
        <w:rPr>
          <w:rFonts w:hint="eastAsia" w:ascii="宋体" w:hAnsi="宋体" w:cs="宋体"/>
          <w:sz w:val="24"/>
        </w:rPr>
        <w:t>（2）采购人用餐以本地菜系为主。投标人应根据季节不同提供适时菜品，每季度推出特色菜或新菜，在投标时提供四季菜谱方案，每季度至少一份周菜单。</w:t>
      </w:r>
    </w:p>
    <w:p w14:paraId="7B28BB1A">
      <w:pPr>
        <w:spacing w:line="360" w:lineRule="auto"/>
        <w:ind w:firstLine="360" w:firstLineChars="150"/>
        <w:contextualSpacing/>
        <w:jc w:val="left"/>
        <w:rPr>
          <w:rFonts w:ascii="宋体" w:hAnsi="宋体" w:cs="宋体"/>
          <w:sz w:val="24"/>
        </w:rPr>
      </w:pPr>
      <w:r>
        <w:rPr>
          <w:rFonts w:hint="eastAsia" w:ascii="宋体" w:hAnsi="宋体" w:cs="宋体"/>
          <w:sz w:val="24"/>
        </w:rPr>
        <w:t>（3）民俗节日提供特色食品（以自制为主）。如：汤圆、青团、粽子、月饼，腊八粥、饺子、蛋黄酥等。时间及数量以采购人通知为准。</w:t>
      </w:r>
    </w:p>
    <w:p w14:paraId="4F9726E7">
      <w:pPr>
        <w:spacing w:line="360" w:lineRule="auto"/>
        <w:ind w:firstLine="360" w:firstLineChars="150"/>
        <w:contextualSpacing/>
        <w:jc w:val="left"/>
        <w:rPr>
          <w:rFonts w:ascii="宋体" w:hAnsi="宋体" w:cs="宋体"/>
          <w:sz w:val="24"/>
        </w:rPr>
      </w:pPr>
      <w:r>
        <w:rPr>
          <w:rFonts w:hint="eastAsia" w:ascii="宋体" w:hAnsi="宋体" w:cs="宋体"/>
          <w:sz w:val="24"/>
        </w:rPr>
        <w:t>（4）投标人需具备保障资源，达到如下应急保障能力：在每个服务点遇到临时性保障任务（含停水停电停气、不良气候等情况下），接到通知2个小时以内，保障100人用餐的应急水平。以上临时性保障任务，相关费用包含在投标报价中。</w:t>
      </w:r>
    </w:p>
    <w:p w14:paraId="30BEA906">
      <w:pPr>
        <w:spacing w:line="360" w:lineRule="auto"/>
        <w:ind w:firstLine="360" w:firstLineChars="150"/>
        <w:contextualSpacing/>
        <w:jc w:val="left"/>
        <w:rPr>
          <w:rFonts w:ascii="宋体" w:hAnsi="宋体" w:cs="宋体"/>
          <w:sz w:val="24"/>
        </w:rPr>
      </w:pPr>
      <w:r>
        <w:rPr>
          <w:rFonts w:hint="eastAsia" w:ascii="宋体" w:hAnsi="宋体" w:cs="宋体"/>
          <w:sz w:val="24"/>
        </w:rPr>
        <w:t>（5）全年每天工作用餐时间：早7:00---9:00、中11:00---13:00、晚17:00---19:00，（具体用餐时间根据采购人勤务要求调整﹚。</w:t>
      </w:r>
    </w:p>
    <w:p w14:paraId="03A6F588">
      <w:pPr>
        <w:spacing w:line="360" w:lineRule="auto"/>
        <w:ind w:firstLine="360" w:firstLineChars="150"/>
        <w:contextualSpacing/>
        <w:jc w:val="left"/>
        <w:rPr>
          <w:rFonts w:ascii="宋体" w:hAnsi="宋体" w:cs="宋体"/>
          <w:sz w:val="24"/>
        </w:rPr>
      </w:pPr>
      <w:r>
        <w:rPr>
          <w:rFonts w:hint="eastAsia" w:ascii="宋体" w:hAnsi="宋体" w:cs="宋体"/>
          <w:sz w:val="24"/>
        </w:rPr>
        <w:t>（6）投标人需准时开餐、质量保证、卫生安全。</w:t>
      </w:r>
    </w:p>
    <w:p w14:paraId="785873C0">
      <w:pPr>
        <w:spacing w:line="360" w:lineRule="auto"/>
        <w:contextualSpacing/>
        <w:jc w:val="left"/>
        <w:rPr>
          <w:rFonts w:ascii="宋体" w:hAnsi="宋体" w:cs="宋体"/>
          <w:sz w:val="24"/>
        </w:rPr>
      </w:pPr>
      <w:r>
        <w:rPr>
          <w:rFonts w:hint="eastAsia" w:ascii="宋体" w:hAnsi="宋体" w:cs="宋体"/>
          <w:sz w:val="24"/>
        </w:rPr>
        <w:t>2、服务人员配置及要求</w:t>
      </w:r>
    </w:p>
    <w:p w14:paraId="084BBF0A">
      <w:pPr>
        <w:spacing w:line="360" w:lineRule="auto"/>
        <w:contextualSpacing/>
        <w:jc w:val="left"/>
        <w:rPr>
          <w:rFonts w:ascii="宋体" w:hAnsi="宋体" w:cs="宋体"/>
          <w:b/>
          <w:bCs/>
          <w:sz w:val="24"/>
        </w:rPr>
      </w:pPr>
      <w:r>
        <w:rPr>
          <w:rFonts w:hint="eastAsia" w:ascii="宋体" w:hAnsi="宋体" w:cs="宋体"/>
          <w:b/>
          <w:bCs/>
          <w:sz w:val="24"/>
        </w:rPr>
        <w:t>▲（1）按采购人服务要求合理配置专业厨师10人（含项目负责人1人）、洗切帮工18人的服务队伍，且不能与投标人承接的其他项目兼任，一经发现，将提请财政以提供虚假资料予以废标，并列入黑名单，没收全部履约保证金，并承担就由此给采购人造成的损失。</w:t>
      </w:r>
    </w:p>
    <w:p w14:paraId="42341EF3">
      <w:pPr>
        <w:spacing w:line="360" w:lineRule="auto"/>
        <w:contextualSpacing/>
        <w:jc w:val="left"/>
        <w:rPr>
          <w:rFonts w:ascii="宋体" w:hAnsi="宋体" w:cs="宋体"/>
          <w:sz w:val="24"/>
        </w:rPr>
      </w:pPr>
      <w:r>
        <w:rPr>
          <w:rFonts w:hint="eastAsia" w:ascii="宋体" w:hAnsi="宋体" w:cs="宋体"/>
          <w:sz w:val="24"/>
        </w:rPr>
        <w:t>（2）服务队伍配置人数不少于下表。</w:t>
      </w:r>
    </w:p>
    <w:tbl>
      <w:tblPr>
        <w:tblStyle w:val="62"/>
        <w:tblW w:w="8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2053"/>
        <w:gridCol w:w="1771"/>
        <w:gridCol w:w="967"/>
        <w:gridCol w:w="1705"/>
        <w:gridCol w:w="1225"/>
      </w:tblGrid>
      <w:tr w14:paraId="6D418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774" w:type="dxa"/>
            <w:vAlign w:val="center"/>
          </w:tcPr>
          <w:p w14:paraId="07D4287F">
            <w:pPr>
              <w:spacing w:before="120" w:beforeLines="50" w:line="360" w:lineRule="auto"/>
              <w:contextualSpacing/>
              <w:jc w:val="center"/>
              <w:outlineLvl w:val="3"/>
              <w:rPr>
                <w:rFonts w:ascii="宋体" w:hAnsi="宋体" w:cs="宋体"/>
                <w:b/>
                <w:sz w:val="24"/>
              </w:rPr>
            </w:pPr>
            <w:r>
              <w:rPr>
                <w:rFonts w:hint="eastAsia" w:ascii="宋体" w:hAnsi="宋体" w:cs="宋体"/>
                <w:b/>
                <w:sz w:val="24"/>
              </w:rPr>
              <w:t>序号</w:t>
            </w:r>
          </w:p>
        </w:tc>
        <w:tc>
          <w:tcPr>
            <w:tcW w:w="2053" w:type="dxa"/>
            <w:vAlign w:val="center"/>
          </w:tcPr>
          <w:p w14:paraId="2622919D">
            <w:pPr>
              <w:spacing w:before="120" w:beforeLines="50" w:line="360" w:lineRule="auto"/>
              <w:contextualSpacing/>
              <w:jc w:val="center"/>
              <w:outlineLvl w:val="3"/>
              <w:rPr>
                <w:rFonts w:ascii="宋体" w:hAnsi="宋体" w:cs="宋体"/>
                <w:b/>
                <w:sz w:val="24"/>
              </w:rPr>
            </w:pPr>
            <w:r>
              <w:rPr>
                <w:rFonts w:hint="eastAsia" w:ascii="宋体" w:hAnsi="宋体" w:cs="宋体"/>
                <w:b/>
                <w:sz w:val="24"/>
              </w:rPr>
              <w:t>食堂分布</w:t>
            </w:r>
          </w:p>
        </w:tc>
        <w:tc>
          <w:tcPr>
            <w:tcW w:w="1771" w:type="dxa"/>
            <w:vAlign w:val="center"/>
          </w:tcPr>
          <w:p w14:paraId="3D0FEFCB">
            <w:pPr>
              <w:spacing w:before="120" w:beforeLines="50" w:line="360" w:lineRule="auto"/>
              <w:contextualSpacing/>
              <w:jc w:val="center"/>
              <w:outlineLvl w:val="3"/>
              <w:rPr>
                <w:rFonts w:ascii="宋体" w:hAnsi="宋体" w:cs="宋体"/>
                <w:b/>
                <w:sz w:val="24"/>
              </w:rPr>
            </w:pPr>
            <w:r>
              <w:rPr>
                <w:rFonts w:hint="eastAsia" w:ascii="宋体" w:hAnsi="宋体" w:cs="宋体"/>
                <w:b/>
                <w:sz w:val="24"/>
              </w:rPr>
              <w:t>地址</w:t>
            </w:r>
          </w:p>
        </w:tc>
        <w:tc>
          <w:tcPr>
            <w:tcW w:w="967" w:type="dxa"/>
            <w:vAlign w:val="center"/>
          </w:tcPr>
          <w:p w14:paraId="6DB18DD7">
            <w:pPr>
              <w:spacing w:before="120" w:beforeLines="50" w:line="360" w:lineRule="auto"/>
              <w:contextualSpacing/>
              <w:jc w:val="center"/>
              <w:outlineLvl w:val="3"/>
              <w:rPr>
                <w:rFonts w:ascii="宋体" w:hAnsi="宋体" w:cs="宋体"/>
                <w:b/>
                <w:sz w:val="24"/>
              </w:rPr>
            </w:pPr>
            <w:r>
              <w:rPr>
                <w:rFonts w:hint="eastAsia" w:ascii="宋体" w:hAnsi="宋体" w:cs="宋体"/>
                <w:b/>
                <w:sz w:val="24"/>
              </w:rPr>
              <w:t>餐数</w:t>
            </w:r>
          </w:p>
        </w:tc>
        <w:tc>
          <w:tcPr>
            <w:tcW w:w="1705" w:type="dxa"/>
            <w:vAlign w:val="center"/>
          </w:tcPr>
          <w:p w14:paraId="095F51D7">
            <w:pPr>
              <w:spacing w:before="120" w:beforeLines="50" w:line="360" w:lineRule="auto"/>
              <w:contextualSpacing/>
              <w:jc w:val="center"/>
              <w:outlineLvl w:val="3"/>
              <w:rPr>
                <w:rFonts w:ascii="宋体" w:hAnsi="宋体" w:cs="宋体"/>
                <w:b/>
                <w:sz w:val="24"/>
              </w:rPr>
            </w:pPr>
            <w:r>
              <w:rPr>
                <w:rFonts w:hint="eastAsia" w:ascii="宋体" w:hAnsi="宋体" w:cs="宋体"/>
                <w:b/>
                <w:sz w:val="24"/>
              </w:rPr>
              <w:t>服务人数（岗位分配）</w:t>
            </w:r>
          </w:p>
        </w:tc>
        <w:tc>
          <w:tcPr>
            <w:tcW w:w="1225" w:type="dxa"/>
            <w:vAlign w:val="center"/>
          </w:tcPr>
          <w:p w14:paraId="7569C2CE">
            <w:pPr>
              <w:spacing w:before="120" w:beforeLines="50" w:line="360" w:lineRule="auto"/>
              <w:contextualSpacing/>
              <w:jc w:val="center"/>
              <w:outlineLvl w:val="3"/>
              <w:rPr>
                <w:rFonts w:ascii="宋体" w:hAnsi="宋体" w:cs="宋体"/>
                <w:b/>
                <w:sz w:val="24"/>
              </w:rPr>
            </w:pPr>
            <w:r>
              <w:rPr>
                <w:rFonts w:hint="eastAsia" w:ascii="宋体" w:hAnsi="宋体" w:cs="宋体"/>
                <w:b/>
                <w:sz w:val="24"/>
              </w:rPr>
              <w:t>每餐就餐人数（预计）</w:t>
            </w:r>
          </w:p>
        </w:tc>
      </w:tr>
      <w:tr w14:paraId="4E201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74" w:type="dxa"/>
            <w:vAlign w:val="center"/>
          </w:tcPr>
          <w:p w14:paraId="5036781C">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1</w:t>
            </w:r>
          </w:p>
        </w:tc>
        <w:tc>
          <w:tcPr>
            <w:tcW w:w="2053" w:type="dxa"/>
            <w:vAlign w:val="center"/>
          </w:tcPr>
          <w:p w14:paraId="3AD6D506">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翁梅站所</w:t>
            </w:r>
          </w:p>
        </w:tc>
        <w:tc>
          <w:tcPr>
            <w:tcW w:w="1771" w:type="dxa"/>
            <w:vAlign w:val="center"/>
          </w:tcPr>
          <w:p w14:paraId="6BEE822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余杭区天万街238号</w:t>
            </w:r>
          </w:p>
        </w:tc>
        <w:tc>
          <w:tcPr>
            <w:tcW w:w="967" w:type="dxa"/>
            <w:vAlign w:val="center"/>
          </w:tcPr>
          <w:p w14:paraId="217AC5A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690FF0D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25" w:type="dxa"/>
            <w:vAlign w:val="center"/>
          </w:tcPr>
          <w:p w14:paraId="5A1D2BA6">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25-55人</w:t>
            </w:r>
          </w:p>
        </w:tc>
      </w:tr>
      <w:tr w14:paraId="1BE6E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774" w:type="dxa"/>
            <w:vAlign w:val="center"/>
          </w:tcPr>
          <w:p w14:paraId="163B3C59">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w:t>
            </w:r>
          </w:p>
        </w:tc>
        <w:tc>
          <w:tcPr>
            <w:tcW w:w="2053" w:type="dxa"/>
            <w:vAlign w:val="center"/>
          </w:tcPr>
          <w:p w14:paraId="1E78E124">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打铁关站所</w:t>
            </w:r>
          </w:p>
        </w:tc>
        <w:tc>
          <w:tcPr>
            <w:tcW w:w="1771" w:type="dxa"/>
            <w:vAlign w:val="center"/>
          </w:tcPr>
          <w:p w14:paraId="3481EDB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打铁关新村13-4-102</w:t>
            </w:r>
          </w:p>
        </w:tc>
        <w:tc>
          <w:tcPr>
            <w:tcW w:w="967" w:type="dxa"/>
            <w:vAlign w:val="center"/>
          </w:tcPr>
          <w:p w14:paraId="2E757CA4">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091F9BC5">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25" w:type="dxa"/>
            <w:vAlign w:val="center"/>
          </w:tcPr>
          <w:p w14:paraId="0407792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50-65人</w:t>
            </w:r>
          </w:p>
        </w:tc>
      </w:tr>
      <w:tr w14:paraId="0641C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774" w:type="dxa"/>
            <w:vAlign w:val="center"/>
          </w:tcPr>
          <w:p w14:paraId="2A017FA8">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w:t>
            </w:r>
          </w:p>
        </w:tc>
        <w:tc>
          <w:tcPr>
            <w:tcW w:w="2053" w:type="dxa"/>
            <w:vAlign w:val="center"/>
          </w:tcPr>
          <w:p w14:paraId="5012DCF8">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特警大队</w:t>
            </w:r>
          </w:p>
        </w:tc>
        <w:tc>
          <w:tcPr>
            <w:tcW w:w="1771" w:type="dxa"/>
            <w:vAlign w:val="center"/>
          </w:tcPr>
          <w:p w14:paraId="76D9CDB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萧山湘西路湘湖地铁基地旁</w:t>
            </w:r>
          </w:p>
        </w:tc>
        <w:tc>
          <w:tcPr>
            <w:tcW w:w="967" w:type="dxa"/>
            <w:vAlign w:val="center"/>
          </w:tcPr>
          <w:p w14:paraId="771A686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644D6881">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4人（厨师2人，洗切帮工2人）</w:t>
            </w:r>
          </w:p>
        </w:tc>
        <w:tc>
          <w:tcPr>
            <w:tcW w:w="1225" w:type="dxa"/>
            <w:vAlign w:val="center"/>
          </w:tcPr>
          <w:p w14:paraId="5FD42F3C">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55-70人</w:t>
            </w:r>
          </w:p>
        </w:tc>
      </w:tr>
      <w:tr w14:paraId="1CF62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774" w:type="dxa"/>
            <w:vAlign w:val="center"/>
          </w:tcPr>
          <w:p w14:paraId="3CBE8F5A">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4</w:t>
            </w:r>
          </w:p>
        </w:tc>
        <w:tc>
          <w:tcPr>
            <w:tcW w:w="2053" w:type="dxa"/>
            <w:vAlign w:val="center"/>
          </w:tcPr>
          <w:p w14:paraId="1D547A6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湘湖站所</w:t>
            </w:r>
          </w:p>
        </w:tc>
        <w:tc>
          <w:tcPr>
            <w:tcW w:w="1771" w:type="dxa"/>
            <w:vAlign w:val="center"/>
          </w:tcPr>
          <w:p w14:paraId="4C9CDC99">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萧山风情大道湘湖地铁基地旁</w:t>
            </w:r>
          </w:p>
        </w:tc>
        <w:tc>
          <w:tcPr>
            <w:tcW w:w="967" w:type="dxa"/>
            <w:vAlign w:val="center"/>
          </w:tcPr>
          <w:p w14:paraId="58A2B1EF">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1EFD03F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25" w:type="dxa"/>
            <w:vAlign w:val="center"/>
          </w:tcPr>
          <w:p w14:paraId="40D0A73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40-50人</w:t>
            </w:r>
          </w:p>
        </w:tc>
      </w:tr>
      <w:tr w14:paraId="35AF6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774" w:type="dxa"/>
            <w:vAlign w:val="center"/>
          </w:tcPr>
          <w:p w14:paraId="1E636D6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5</w:t>
            </w:r>
          </w:p>
        </w:tc>
        <w:tc>
          <w:tcPr>
            <w:tcW w:w="2053" w:type="dxa"/>
            <w:vAlign w:val="center"/>
          </w:tcPr>
          <w:p w14:paraId="71C1A23A">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市民中心站所</w:t>
            </w:r>
          </w:p>
        </w:tc>
        <w:tc>
          <w:tcPr>
            <w:tcW w:w="1771" w:type="dxa"/>
            <w:vAlign w:val="center"/>
          </w:tcPr>
          <w:p w14:paraId="0AC60B26">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新业路366号</w:t>
            </w:r>
          </w:p>
        </w:tc>
        <w:tc>
          <w:tcPr>
            <w:tcW w:w="967" w:type="dxa"/>
            <w:vAlign w:val="center"/>
          </w:tcPr>
          <w:p w14:paraId="6510B11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1A8F131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25" w:type="dxa"/>
            <w:vAlign w:val="center"/>
          </w:tcPr>
          <w:p w14:paraId="6578E6AA">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25-45人</w:t>
            </w:r>
          </w:p>
        </w:tc>
      </w:tr>
      <w:tr w14:paraId="57D37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774" w:type="dxa"/>
            <w:vAlign w:val="center"/>
          </w:tcPr>
          <w:p w14:paraId="76EB3C7D">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6</w:t>
            </w:r>
          </w:p>
        </w:tc>
        <w:tc>
          <w:tcPr>
            <w:tcW w:w="2053" w:type="dxa"/>
            <w:vAlign w:val="center"/>
          </w:tcPr>
          <w:p w14:paraId="5205E91D">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下沙江滨站所</w:t>
            </w:r>
          </w:p>
        </w:tc>
        <w:tc>
          <w:tcPr>
            <w:tcW w:w="1771" w:type="dxa"/>
            <w:vAlign w:val="center"/>
          </w:tcPr>
          <w:p w14:paraId="2043DF5F">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下沙开发区25号大街与14号大街交叉口</w:t>
            </w:r>
          </w:p>
        </w:tc>
        <w:tc>
          <w:tcPr>
            <w:tcW w:w="967" w:type="dxa"/>
            <w:vAlign w:val="center"/>
          </w:tcPr>
          <w:p w14:paraId="7C4837A8">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6CE9381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25" w:type="dxa"/>
            <w:vAlign w:val="center"/>
          </w:tcPr>
          <w:p w14:paraId="646362F8">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25-55人</w:t>
            </w:r>
          </w:p>
        </w:tc>
      </w:tr>
      <w:tr w14:paraId="6B74F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774" w:type="dxa"/>
            <w:vAlign w:val="center"/>
          </w:tcPr>
          <w:p w14:paraId="05528F23">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7</w:t>
            </w:r>
          </w:p>
        </w:tc>
        <w:tc>
          <w:tcPr>
            <w:tcW w:w="2053" w:type="dxa"/>
            <w:vAlign w:val="center"/>
          </w:tcPr>
          <w:p w14:paraId="34B2F94F">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杜甫村站所</w:t>
            </w:r>
          </w:p>
        </w:tc>
        <w:tc>
          <w:tcPr>
            <w:tcW w:w="1771" w:type="dxa"/>
            <w:vAlign w:val="center"/>
          </w:tcPr>
          <w:p w14:paraId="3954BE56">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余杭区双桥停车场</w:t>
            </w:r>
          </w:p>
        </w:tc>
        <w:tc>
          <w:tcPr>
            <w:tcW w:w="967" w:type="dxa"/>
            <w:vAlign w:val="center"/>
          </w:tcPr>
          <w:p w14:paraId="243CE03D">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399AA336">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25" w:type="dxa"/>
            <w:vAlign w:val="center"/>
          </w:tcPr>
          <w:p w14:paraId="75DA146A">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30-55人</w:t>
            </w:r>
          </w:p>
        </w:tc>
      </w:tr>
      <w:tr w14:paraId="08629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774" w:type="dxa"/>
            <w:vAlign w:val="center"/>
          </w:tcPr>
          <w:p w14:paraId="0FF737D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8</w:t>
            </w:r>
          </w:p>
        </w:tc>
        <w:tc>
          <w:tcPr>
            <w:tcW w:w="2053" w:type="dxa"/>
            <w:vAlign w:val="center"/>
          </w:tcPr>
          <w:p w14:paraId="25DF8043">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双浦站所</w:t>
            </w:r>
          </w:p>
        </w:tc>
        <w:tc>
          <w:tcPr>
            <w:tcW w:w="1771" w:type="dxa"/>
            <w:vAlign w:val="center"/>
          </w:tcPr>
          <w:p w14:paraId="699ABD5A">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西湖区科海南路双浦车辆段内</w:t>
            </w:r>
          </w:p>
        </w:tc>
        <w:tc>
          <w:tcPr>
            <w:tcW w:w="967" w:type="dxa"/>
            <w:vAlign w:val="center"/>
          </w:tcPr>
          <w:p w14:paraId="5B3A2D13">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2AA40E0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25" w:type="dxa"/>
            <w:vAlign w:val="center"/>
          </w:tcPr>
          <w:p w14:paraId="797756EC">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15-30人</w:t>
            </w:r>
          </w:p>
        </w:tc>
      </w:tr>
      <w:tr w14:paraId="7D3D0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774" w:type="dxa"/>
            <w:vAlign w:val="center"/>
          </w:tcPr>
          <w:p w14:paraId="2C13C441">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9</w:t>
            </w:r>
          </w:p>
        </w:tc>
        <w:tc>
          <w:tcPr>
            <w:tcW w:w="2053" w:type="dxa"/>
            <w:vAlign w:val="center"/>
          </w:tcPr>
          <w:p w14:paraId="6CA642E5">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姑娘桥站所</w:t>
            </w:r>
          </w:p>
        </w:tc>
        <w:tc>
          <w:tcPr>
            <w:tcW w:w="1771" w:type="dxa"/>
            <w:vAlign w:val="center"/>
          </w:tcPr>
          <w:p w14:paraId="0C9B210C">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萧山区新塘街道和平桥村</w:t>
            </w:r>
          </w:p>
        </w:tc>
        <w:tc>
          <w:tcPr>
            <w:tcW w:w="967" w:type="dxa"/>
            <w:vAlign w:val="center"/>
          </w:tcPr>
          <w:p w14:paraId="22CF1C16">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705" w:type="dxa"/>
            <w:vAlign w:val="center"/>
          </w:tcPr>
          <w:p w14:paraId="4EE615E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25" w:type="dxa"/>
            <w:vAlign w:val="center"/>
          </w:tcPr>
          <w:p w14:paraId="15172083">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15-25人</w:t>
            </w:r>
          </w:p>
        </w:tc>
      </w:tr>
      <w:tr w14:paraId="48449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2827" w:type="dxa"/>
            <w:gridSpan w:val="2"/>
            <w:vAlign w:val="center"/>
          </w:tcPr>
          <w:p w14:paraId="62F7DE6A">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合计</w:t>
            </w:r>
          </w:p>
        </w:tc>
        <w:tc>
          <w:tcPr>
            <w:tcW w:w="1771" w:type="dxa"/>
            <w:vAlign w:val="center"/>
          </w:tcPr>
          <w:p w14:paraId="0F7A14F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w:t>
            </w:r>
          </w:p>
        </w:tc>
        <w:tc>
          <w:tcPr>
            <w:tcW w:w="967" w:type="dxa"/>
            <w:vAlign w:val="center"/>
          </w:tcPr>
          <w:p w14:paraId="28E7DA7C">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w:t>
            </w:r>
          </w:p>
        </w:tc>
        <w:tc>
          <w:tcPr>
            <w:tcW w:w="1705" w:type="dxa"/>
            <w:vAlign w:val="center"/>
          </w:tcPr>
          <w:p w14:paraId="4B49011C">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28人</w:t>
            </w:r>
          </w:p>
        </w:tc>
        <w:tc>
          <w:tcPr>
            <w:tcW w:w="1225" w:type="dxa"/>
            <w:vAlign w:val="center"/>
          </w:tcPr>
          <w:p w14:paraId="7D8BCE1D">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w:t>
            </w:r>
          </w:p>
        </w:tc>
      </w:tr>
    </w:tbl>
    <w:p w14:paraId="156091E8">
      <w:pPr>
        <w:snapToGrid w:val="0"/>
        <w:spacing w:line="360" w:lineRule="auto"/>
        <w:ind w:firstLine="360" w:firstLineChars="150"/>
        <w:jc w:val="left"/>
        <w:outlineLvl w:val="2"/>
        <w:rPr>
          <w:rFonts w:ascii="宋体" w:hAnsi="宋体" w:cs="宋体"/>
          <w:sz w:val="24"/>
        </w:rPr>
      </w:pPr>
      <w:r>
        <w:rPr>
          <w:rFonts w:hint="eastAsia" w:ascii="宋体" w:hAnsi="宋体" w:cs="宋体"/>
          <w:sz w:val="24"/>
        </w:rPr>
        <w:t>（3）以上所有岗位年龄要求男性60岁及以下、女性55岁及以下。项目负责人具有食堂服务项目负责人经验（提供合同、身份证、社保缴纳证明材料）；专业厨师10人（含项目负责人1人）具有食堂服务项目厨师岗位工作经验（提供合同、身份证、社保缴纳证明材料）；所有服务点食堂全年无休，由投标人按照采购人用餐需求、用餐时间明确分工、合理排班、合理安排各岗位工作时间等，确保食堂顺畅运行；</w:t>
      </w:r>
    </w:p>
    <w:p w14:paraId="3EA2F828">
      <w:pPr>
        <w:snapToGrid w:val="0"/>
        <w:spacing w:line="360" w:lineRule="auto"/>
        <w:jc w:val="left"/>
        <w:outlineLvl w:val="2"/>
        <w:rPr>
          <w:rFonts w:ascii="宋体" w:hAnsi="宋体" w:cs="宋体"/>
          <w:sz w:val="24"/>
        </w:rPr>
      </w:pPr>
      <w:r>
        <w:rPr>
          <w:rFonts w:hint="eastAsia" w:ascii="宋体" w:hAnsi="宋体" w:cs="宋体"/>
          <w:b/>
          <w:bCs/>
          <w:sz w:val="24"/>
        </w:rPr>
        <w:t xml:space="preserve">▲ （4）所有工作人员上岗前必须通过卫生部门指定医院（或防疫站）的体检，并领取饮食行业健康证，费用包含在投标报价中。 </w:t>
      </w:r>
    </w:p>
    <w:p w14:paraId="55E3D34D">
      <w:pPr>
        <w:snapToGrid w:val="0"/>
        <w:spacing w:line="360" w:lineRule="auto"/>
        <w:ind w:firstLine="360" w:firstLineChars="150"/>
        <w:jc w:val="left"/>
        <w:outlineLvl w:val="2"/>
        <w:rPr>
          <w:rFonts w:ascii="宋体" w:hAnsi="宋体" w:cs="宋体"/>
          <w:sz w:val="24"/>
        </w:rPr>
      </w:pPr>
      <w:r>
        <w:rPr>
          <w:rFonts w:hint="eastAsia" w:ascii="宋体" w:hAnsi="宋体" w:cs="宋体"/>
          <w:sz w:val="24"/>
        </w:rPr>
        <w:t>（5）投标人必须按照《劳动合同法》的规定合法规范用工，并全面承担服务人员涉及劳动关系的所有事宜。</w:t>
      </w:r>
    </w:p>
    <w:p w14:paraId="6FB18EC5">
      <w:pPr>
        <w:snapToGrid w:val="0"/>
        <w:spacing w:line="360" w:lineRule="auto"/>
        <w:ind w:firstLine="360" w:firstLineChars="150"/>
        <w:jc w:val="left"/>
        <w:outlineLvl w:val="2"/>
        <w:rPr>
          <w:rFonts w:ascii="宋体" w:hAnsi="宋体" w:cs="宋体"/>
          <w:sz w:val="24"/>
        </w:rPr>
      </w:pPr>
      <w:r>
        <w:rPr>
          <w:rFonts w:hint="eastAsia" w:ascii="宋体" w:hAnsi="宋体" w:cs="宋体"/>
          <w:sz w:val="24"/>
        </w:rPr>
        <w:t>（6）投标人应了解服务人员的思想动态、工作表现、遵纪情况以及采购人其他合理要求，提供最佳服务。</w:t>
      </w:r>
    </w:p>
    <w:p w14:paraId="2143571B">
      <w:pPr>
        <w:snapToGrid w:val="0"/>
        <w:spacing w:line="360" w:lineRule="auto"/>
        <w:ind w:firstLine="360" w:firstLineChars="150"/>
        <w:jc w:val="left"/>
        <w:outlineLvl w:val="2"/>
        <w:rPr>
          <w:rFonts w:ascii="宋体" w:hAnsi="宋体" w:cs="宋体"/>
          <w:sz w:val="24"/>
        </w:rPr>
      </w:pPr>
      <w:r>
        <w:rPr>
          <w:rFonts w:hint="eastAsia" w:ascii="宋体" w:hAnsi="宋体" w:cs="宋体"/>
          <w:sz w:val="24"/>
        </w:rPr>
        <w:t>（7）根据采购人的服务要求设定工作岗位，分配工作任务，对服务人员的工作情况实行监督、检查，并有合理的员工绩效考核方案，调动员工的工作热情和服务精神。</w:t>
      </w:r>
    </w:p>
    <w:p w14:paraId="553AA859">
      <w:pPr>
        <w:snapToGrid w:val="0"/>
        <w:spacing w:line="360" w:lineRule="auto"/>
        <w:ind w:firstLine="360" w:firstLineChars="150"/>
        <w:jc w:val="left"/>
        <w:outlineLvl w:val="2"/>
        <w:rPr>
          <w:rFonts w:ascii="宋体" w:hAnsi="宋体" w:cs="宋体"/>
          <w:sz w:val="24"/>
        </w:rPr>
      </w:pPr>
      <w:r>
        <w:rPr>
          <w:rFonts w:hint="eastAsia" w:ascii="宋体" w:hAnsi="宋体" w:cs="宋体"/>
          <w:sz w:val="24"/>
        </w:rPr>
        <w:t>（8）投标人服务人员应遵守采购人的规章制度。</w:t>
      </w:r>
    </w:p>
    <w:p w14:paraId="593DEB77">
      <w:pPr>
        <w:snapToGrid w:val="0"/>
        <w:spacing w:line="360" w:lineRule="auto"/>
        <w:ind w:firstLine="360" w:firstLineChars="150"/>
        <w:jc w:val="left"/>
        <w:outlineLvl w:val="2"/>
        <w:rPr>
          <w:rFonts w:ascii="宋体" w:hAnsi="宋体" w:cs="宋体"/>
          <w:sz w:val="24"/>
        </w:rPr>
      </w:pPr>
      <w:r>
        <w:rPr>
          <w:rFonts w:hint="eastAsia" w:ascii="宋体" w:hAnsi="宋体" w:cs="宋体"/>
          <w:sz w:val="24"/>
        </w:rPr>
        <w:t>（9）投标人工作人员应相对稳定，如有人员更换调动，须提前通知采购人书面认可，并且在2个工作日内补充该岗位工作人员，其中项目负责人、厨师岗位人员变动需提前1个月征求采购人意见，更换人员资历须不低于投标时人员资历，确保任何时候都不会发生人员空缺问题。</w:t>
      </w:r>
    </w:p>
    <w:p w14:paraId="7B66A2CC">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10）投标报价应包含所有人员在服务期内的工资（员工工资不得低于杭州市对应最低工资标准）、法律法规规定的各项社保费用、加班费、高温费、福利、管理、劳务、服装、培训、体检、人身意外险、通讯、食宿、烟道清理费、风险及政策性文件规定等各项费用，及可能发生的其他费用、投标人的利润、应交纳的税金等一切相关费用。</w:t>
      </w:r>
    </w:p>
    <w:p w14:paraId="37503BA2">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（11）投标人所有人员的事故由投标人自行全权负责，以保证采购人在投标人工作人员索赔时不受任何责任的约束。</w:t>
      </w:r>
    </w:p>
    <w:p w14:paraId="6FC18DEF">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（12）投标人的项目负责人需与采购人保持密切联系，每个月到各服务点食堂现场至少对接一次，对接内容包括服务人员到位、工作落实及采购人有无投诉情况等，以保证服务工作的质量与水平。</w:t>
      </w:r>
    </w:p>
    <w:p w14:paraId="4BF0F8BE">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（13）人员培训：</w:t>
      </w:r>
    </w:p>
    <w:p w14:paraId="04275F29">
      <w:pPr>
        <w:snapToGrid w:val="0"/>
        <w:spacing w:line="360" w:lineRule="auto"/>
        <w:ind w:firstLine="480" w:firstLineChars="200"/>
        <w:jc w:val="left"/>
        <w:outlineLvl w:val="2"/>
        <w:rPr>
          <w:rFonts w:ascii="宋体" w:hAnsi="宋体" w:cs="宋体"/>
          <w:sz w:val="24"/>
        </w:rPr>
      </w:pPr>
      <w:r>
        <w:rPr>
          <w:rFonts w:hint="eastAsia" w:ascii="宋体" w:hAnsi="宋体" w:cs="宋体"/>
          <w:sz w:val="24"/>
        </w:rPr>
        <w:t>培训目的：根据项目的目标和现实情况，对相关人员进行培训，通过培训使食堂工作人员熟悉相关法律法规、操作流程、专业知识、餐饮保障等，提高餐饮服务保障水平。</w:t>
      </w:r>
    </w:p>
    <w:p w14:paraId="27298D42">
      <w:pPr>
        <w:snapToGrid w:val="0"/>
        <w:spacing w:line="360" w:lineRule="auto"/>
        <w:ind w:firstLine="480" w:firstLineChars="200"/>
        <w:jc w:val="left"/>
        <w:outlineLvl w:val="2"/>
        <w:rPr>
          <w:rFonts w:ascii="宋体" w:hAnsi="宋体" w:cs="宋体"/>
          <w:sz w:val="24"/>
        </w:rPr>
      </w:pPr>
      <w:r>
        <w:rPr>
          <w:rFonts w:hint="eastAsia" w:ascii="宋体" w:hAnsi="宋体" w:cs="宋体"/>
          <w:sz w:val="24"/>
        </w:rPr>
        <w:t>培训内容：投标人要对所有服务人员每人每年不少于2次培训。培训时间、地点、方式由投标人自行组织，培训内容包括：餐饮相关法律法规、劳动纪律、工作流程、工作标准、考核标准、业务技能等。培训费用包含在投标报价中。</w:t>
      </w:r>
    </w:p>
    <w:p w14:paraId="21C230CB">
      <w:pPr>
        <w:snapToGrid w:val="0"/>
        <w:spacing w:line="360" w:lineRule="auto"/>
        <w:jc w:val="left"/>
        <w:outlineLvl w:val="2"/>
        <w:rPr>
          <w:rFonts w:ascii="宋体" w:hAnsi="宋体" w:cs="宋体"/>
          <w:sz w:val="24"/>
        </w:rPr>
      </w:pPr>
      <w:r>
        <w:rPr>
          <w:rFonts w:hint="eastAsia" w:ascii="宋体" w:hAnsi="宋体" w:cs="宋体"/>
          <w:sz w:val="24"/>
        </w:rPr>
        <w:t>3、其他服务要求</w:t>
      </w:r>
    </w:p>
    <w:p w14:paraId="1B0A0C8E">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（1）投标人应做好食品卫生、食堂消防安全等管理工作，规范物品摆放，落实烟道除垢、地沟油污清理工作，包括烟罩烟道保洁、擦拭、清洗及管道内清理，烟道清理一年不少于2次，费用由投标人承担。</w:t>
      </w:r>
    </w:p>
    <w:p w14:paraId="6D38199B">
      <w:pPr>
        <w:snapToGrid w:val="0"/>
        <w:spacing w:line="360" w:lineRule="auto"/>
        <w:ind w:firstLine="360" w:firstLineChars="150"/>
        <w:jc w:val="left"/>
        <w:outlineLvl w:val="2"/>
        <w:rPr>
          <w:rFonts w:ascii="宋体" w:hAnsi="宋体" w:cs="宋体"/>
          <w:sz w:val="24"/>
        </w:rPr>
      </w:pPr>
      <w:r>
        <w:rPr>
          <w:rFonts w:hint="eastAsia" w:ascii="宋体" w:hAnsi="宋体" w:cs="宋体"/>
          <w:sz w:val="24"/>
        </w:rPr>
        <w:t>（2）采购人提供厨房、餐厅等用餐场所及用具，投标人在服务期内应妥善使用并保管，如有遗失、损坏，投标人负责赔偿（属自然损耗、采购人原因损坏等情况，投标人应在三天内对上述损坏物品如实向采购人申请报废或新购）。</w:t>
      </w:r>
    </w:p>
    <w:p w14:paraId="107AA914">
      <w:pPr>
        <w:snapToGrid w:val="0"/>
        <w:spacing w:line="360" w:lineRule="auto"/>
        <w:ind w:firstLine="360" w:firstLineChars="150"/>
        <w:jc w:val="left"/>
        <w:outlineLvl w:val="2"/>
        <w:rPr>
          <w:rFonts w:ascii="宋体" w:hAnsi="宋体" w:cs="宋体"/>
          <w:sz w:val="24"/>
        </w:rPr>
      </w:pPr>
      <w:r>
        <w:rPr>
          <w:rFonts w:hint="eastAsia" w:ascii="宋体" w:hAnsi="宋体" w:cs="宋体"/>
          <w:sz w:val="24"/>
        </w:rPr>
        <w:t>（3）投标人负责管理与服务所需的各种设备、设施、维修材料、工具、低值易耗品、一次性用品以及餐饮原材料的采购（除另有规定的以外），由投标人编制计划、预算和采购清单，经采购人审核同意后，由采购人负责采购提供。投标人与采购人共同验收后由投标人妥善保管，避免食品过期及浪费的情况。</w:t>
      </w:r>
    </w:p>
    <w:p w14:paraId="6098A78B">
      <w:pPr>
        <w:snapToGrid w:val="0"/>
        <w:spacing w:line="360" w:lineRule="auto"/>
        <w:ind w:firstLine="360" w:firstLineChars="150"/>
        <w:jc w:val="left"/>
        <w:outlineLvl w:val="2"/>
        <w:rPr>
          <w:rFonts w:ascii="宋体" w:hAnsi="宋体" w:cs="宋体"/>
          <w:sz w:val="24"/>
        </w:rPr>
      </w:pPr>
      <w:r>
        <w:rPr>
          <w:rFonts w:hint="eastAsia" w:ascii="宋体" w:hAnsi="宋体" w:cs="宋体"/>
          <w:sz w:val="24"/>
        </w:rPr>
        <w:t>（4）投标人应针对本项目建立健全各项规章制度、岗位责任制、操作规程和各项台账。</w:t>
      </w:r>
    </w:p>
    <w:p w14:paraId="09CAA8A4">
      <w:pPr>
        <w:snapToGrid w:val="0"/>
        <w:spacing w:line="360" w:lineRule="auto"/>
        <w:ind w:firstLine="360" w:firstLineChars="150"/>
        <w:jc w:val="left"/>
        <w:outlineLvl w:val="2"/>
        <w:rPr>
          <w:rFonts w:ascii="宋体" w:hAnsi="宋体" w:cs="宋体"/>
          <w:sz w:val="24"/>
        </w:rPr>
      </w:pPr>
      <w:r>
        <w:rPr>
          <w:rFonts w:hint="eastAsia" w:ascii="宋体" w:hAnsi="宋体" w:cs="宋体"/>
          <w:sz w:val="24"/>
        </w:rPr>
        <w:t>（5）投标人需按照采购人提供的就餐人数、标准严格制订加工制作方案。</w:t>
      </w:r>
    </w:p>
    <w:p w14:paraId="6EE86E18">
      <w:pPr>
        <w:snapToGrid w:val="0"/>
        <w:spacing w:line="360" w:lineRule="auto"/>
        <w:ind w:firstLine="360" w:firstLineChars="150"/>
        <w:jc w:val="left"/>
        <w:outlineLvl w:val="2"/>
        <w:rPr>
          <w:rFonts w:ascii="宋体" w:hAnsi="宋体" w:cs="宋体"/>
          <w:sz w:val="24"/>
        </w:rPr>
      </w:pPr>
      <w:r>
        <w:rPr>
          <w:rFonts w:hint="eastAsia" w:ascii="宋体" w:hAnsi="宋体" w:cs="宋体"/>
          <w:sz w:val="24"/>
        </w:rPr>
        <w:t>（6）投标人需制定相应的服务质量标准，并具有保障食堂服务质量的具体措施。</w:t>
      </w:r>
    </w:p>
    <w:p w14:paraId="2CA18E3A">
      <w:pPr>
        <w:snapToGrid w:val="0"/>
        <w:spacing w:line="360" w:lineRule="auto"/>
        <w:ind w:firstLine="360" w:firstLineChars="150"/>
        <w:jc w:val="left"/>
        <w:outlineLvl w:val="2"/>
        <w:rPr>
          <w:rFonts w:ascii="宋体" w:hAnsi="宋体" w:cs="宋体"/>
          <w:sz w:val="24"/>
        </w:rPr>
      </w:pPr>
      <w:r>
        <w:rPr>
          <w:rFonts w:hint="eastAsia" w:ascii="宋体" w:hAnsi="宋体" w:cs="宋体"/>
          <w:sz w:val="24"/>
        </w:rPr>
        <w:t>（7）投标人应针对本项目制定365天服务的排班及作休计划以及合理的员工绩效考核方案。</w:t>
      </w:r>
    </w:p>
    <w:p w14:paraId="274BBF87">
      <w:pPr>
        <w:snapToGrid w:val="0"/>
        <w:spacing w:line="360" w:lineRule="auto"/>
        <w:ind w:firstLine="360" w:firstLineChars="150"/>
        <w:jc w:val="left"/>
        <w:outlineLvl w:val="2"/>
        <w:rPr>
          <w:rFonts w:ascii="宋体" w:hAnsi="宋体" w:cs="宋体"/>
          <w:sz w:val="24"/>
        </w:rPr>
      </w:pPr>
      <w:r>
        <w:rPr>
          <w:rFonts w:hint="eastAsia" w:ascii="宋体" w:hAnsi="宋体" w:cs="宋体"/>
          <w:sz w:val="24"/>
        </w:rPr>
        <w:t>（8）投标人应针对本项目各食堂点位分散等情况提出的应对方案，方案需包括食堂的管理组织协调和人员分配两方面的内容。</w:t>
      </w:r>
    </w:p>
    <w:p w14:paraId="705D708A">
      <w:pPr>
        <w:snapToGrid w:val="0"/>
        <w:spacing w:line="360" w:lineRule="auto"/>
        <w:ind w:firstLine="360" w:firstLineChars="150"/>
        <w:jc w:val="left"/>
        <w:outlineLvl w:val="2"/>
        <w:rPr>
          <w:rFonts w:ascii="宋体" w:hAnsi="宋体" w:cs="宋体"/>
          <w:sz w:val="24"/>
        </w:rPr>
      </w:pPr>
      <w:r>
        <w:rPr>
          <w:rFonts w:hint="eastAsia" w:ascii="宋体" w:hAnsi="宋体" w:cs="宋体"/>
          <w:sz w:val="24"/>
        </w:rPr>
        <w:t>（9）投标人须自行配备员工工作所需的劳保用品和工作制服（每人不少于2套），包括长袖服装1套、短袖服装1套、帽子、工作牌、口罩、手套、围裙、雨鞋等。所有工作人员上岗必须统一着装，无论中标人是否变更需为全新。</w:t>
      </w:r>
    </w:p>
    <w:p w14:paraId="753F514B">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（10）监督配合物业公司做好食堂区域内的四害消杀工作（蟑螂、老鼠、苍蝇、蚂蚁等）。</w:t>
      </w:r>
    </w:p>
    <w:p w14:paraId="0D2848F5">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（11）卫生管理要求：</w:t>
      </w:r>
    </w:p>
    <w:p w14:paraId="0BF595AC">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①严格按照《中华人民共和国食品安全法》验收、清洗、加工要求制作食品，食品与非食品、生食与熟食应当有适当的分隔措施，固定的存放位置；厨房用品用具严格实行一洗二清三过四消毒的规程。</w:t>
      </w:r>
    </w:p>
    <w:p w14:paraId="38D3F7CC">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②对食堂的厨房、餐厅等所有区域的卫生应按《五常法》管理模式，实行分层负责，定置、定量、定位、定进出、定标识、责任到人。</w:t>
      </w:r>
    </w:p>
    <w:p w14:paraId="26A17FCA">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③自觉接受卫生管理部门和采购人管理人员对食堂内工作检查、监督。</w:t>
      </w:r>
    </w:p>
    <w:p w14:paraId="53DB94ED">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④餐厅、厨房用品摆放规范、环境整洁，厨房垃圾污物应参照《杭州市生活垃圾管理条例》，指定地点放置，做好垃圾分类并及时清理，不得随意弃放。</w:t>
      </w:r>
    </w:p>
    <w:p w14:paraId="6178D10B">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（12）安全管理要求：</w:t>
      </w:r>
    </w:p>
    <w:p w14:paraId="0D7C23E8">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①严禁使用任何变质或受污染的原料制作食品，防止食物中毒事件发生，因投标人过错造成食堂就餐人员中毒，经医院确认，投标人承担一切法律与经济责任，采购人可以单方面终止合同，且履约保证金不予退还。</w:t>
      </w:r>
    </w:p>
    <w:p w14:paraId="183C123B">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②严格控制使用食品添加剂，注重食品卫生，防止食物中毒事件发生。</w:t>
      </w:r>
    </w:p>
    <w:p w14:paraId="74EAD260">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③严格执行索证制度、农药测试制度，预防食物中毒事件发生。</w:t>
      </w:r>
    </w:p>
    <w:p w14:paraId="39E6EE2D">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④下班后和设备使用完后落实关气、关电、关水、关门检查制度，预防火灾、偷盗事件发生。</w:t>
      </w:r>
    </w:p>
    <w:p w14:paraId="70273E77">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⑤制定并严格执行《食堂食品留样制度》，提供的每餐、每样食品都必须由专人负责留样，并做好记录，妥善保存，留样食品至少保留48小时。</w:t>
      </w:r>
    </w:p>
    <w:p w14:paraId="5750DA46">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⑥因投标人工作过错造成的安全管理事故，投标人负全部责任。</w:t>
      </w:r>
    </w:p>
    <w:p w14:paraId="333F026C">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（13）节能管理要求：投标人要配合采购人做好水电气的节能管理工作，开关有度。</w:t>
      </w:r>
    </w:p>
    <w:p w14:paraId="244CA102">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（14）未经采购人同意，投标人无权在承包区域中从事任何广告活动或类似宣传。</w:t>
      </w:r>
    </w:p>
    <w:p w14:paraId="4C246459">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（15）投标人不得以采购人的名义从事任何经济活动。</w:t>
      </w:r>
    </w:p>
    <w:p w14:paraId="61072953">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（16）投标人应服从采购人管理；及时落实采购人合理安排的临时工作任务，并于每月开展意见征求活动，满意度调查，及时整改存在的问题，满意度需达90%以上，努力实现零投诉。</w:t>
      </w:r>
    </w:p>
    <w:p w14:paraId="44178EF4">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（17）投标人对原料、食材的使用要有节约意识，杜绝浪费，需按采购人经济目标要求核算并帮助采购人控制好用餐成本。</w:t>
      </w:r>
    </w:p>
    <w:p w14:paraId="4C98725C">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（18）违规及损失处理：</w:t>
      </w:r>
    </w:p>
    <w:p w14:paraId="69E78A35">
      <w:pPr>
        <w:snapToGrid w:val="0"/>
        <w:spacing w:line="360" w:lineRule="auto"/>
        <w:ind w:firstLine="420" w:firstLineChars="175"/>
        <w:jc w:val="left"/>
        <w:outlineLvl w:val="2"/>
        <w:rPr>
          <w:rFonts w:ascii="宋体" w:hAnsi="宋体" w:cs="宋体"/>
          <w:sz w:val="24"/>
        </w:rPr>
      </w:pPr>
      <w:r>
        <w:rPr>
          <w:rFonts w:hint="eastAsia" w:ascii="宋体" w:hAnsi="宋体" w:cs="宋体"/>
          <w:sz w:val="24"/>
        </w:rPr>
        <w:t>1．投标人工作人员给采购人造成的经济损失，由投标人负责。</w:t>
      </w:r>
    </w:p>
    <w:p w14:paraId="69A3630B">
      <w:pPr>
        <w:snapToGrid w:val="0"/>
        <w:spacing w:line="360" w:lineRule="auto"/>
        <w:ind w:firstLine="420" w:firstLineChars="175"/>
        <w:jc w:val="left"/>
        <w:outlineLvl w:val="2"/>
        <w:rPr>
          <w:rFonts w:ascii="宋体" w:hAnsi="宋体" w:cs="宋体"/>
          <w:sz w:val="24"/>
        </w:rPr>
      </w:pPr>
      <w:r>
        <w:rPr>
          <w:rFonts w:hint="eastAsia" w:ascii="宋体" w:hAnsi="宋体" w:cs="宋体"/>
          <w:sz w:val="24"/>
        </w:rPr>
        <w:t>2．投标人工作人员有以下情形之一的，采购人可立即要求投标人进行整改或更换；造成损失由投标人承担。</w:t>
      </w:r>
    </w:p>
    <w:p w14:paraId="5A954553">
      <w:pPr>
        <w:snapToGrid w:val="0"/>
        <w:spacing w:line="360" w:lineRule="auto"/>
        <w:ind w:firstLine="420" w:firstLineChars="175"/>
        <w:jc w:val="left"/>
        <w:outlineLvl w:val="2"/>
        <w:rPr>
          <w:rFonts w:ascii="宋体" w:hAnsi="宋体" w:cs="宋体"/>
          <w:sz w:val="24"/>
        </w:rPr>
      </w:pPr>
      <w:r>
        <w:rPr>
          <w:rFonts w:hint="eastAsia" w:ascii="宋体" w:hAnsi="宋体" w:cs="宋体"/>
          <w:sz w:val="24"/>
        </w:rPr>
        <w:t>①不符合采购人工作要求的。</w:t>
      </w:r>
    </w:p>
    <w:p w14:paraId="329A77E6">
      <w:pPr>
        <w:snapToGrid w:val="0"/>
        <w:spacing w:line="360" w:lineRule="auto"/>
        <w:ind w:firstLine="420" w:firstLineChars="175"/>
        <w:jc w:val="left"/>
        <w:outlineLvl w:val="2"/>
        <w:rPr>
          <w:rFonts w:ascii="宋体" w:hAnsi="宋体" w:cs="宋体"/>
          <w:sz w:val="24"/>
        </w:rPr>
      </w:pPr>
      <w:r>
        <w:rPr>
          <w:rFonts w:hint="eastAsia" w:ascii="宋体" w:hAnsi="宋体" w:cs="宋体"/>
          <w:sz w:val="24"/>
        </w:rPr>
        <w:t>②违反采购人劳动纪律、规章制度的。</w:t>
      </w:r>
    </w:p>
    <w:p w14:paraId="2B3AAAED">
      <w:pPr>
        <w:snapToGrid w:val="0"/>
        <w:spacing w:line="360" w:lineRule="auto"/>
        <w:ind w:firstLine="420" w:firstLineChars="175"/>
        <w:jc w:val="left"/>
        <w:outlineLvl w:val="2"/>
        <w:rPr>
          <w:rFonts w:ascii="宋体" w:hAnsi="宋体" w:cs="宋体"/>
          <w:sz w:val="24"/>
        </w:rPr>
      </w:pPr>
      <w:r>
        <w:rPr>
          <w:rFonts w:hint="eastAsia" w:ascii="宋体" w:hAnsi="宋体" w:cs="宋体"/>
          <w:sz w:val="24"/>
        </w:rPr>
        <w:t>③工作失职，营私舞弊，给采购人造成经济损失的。</w:t>
      </w:r>
    </w:p>
    <w:p w14:paraId="0BBA9DA5">
      <w:pPr>
        <w:snapToGrid w:val="0"/>
        <w:spacing w:line="360" w:lineRule="auto"/>
        <w:ind w:firstLine="420" w:firstLineChars="175"/>
        <w:jc w:val="left"/>
        <w:outlineLvl w:val="2"/>
        <w:rPr>
          <w:rFonts w:ascii="宋体" w:hAnsi="宋体" w:cs="宋体"/>
          <w:sz w:val="24"/>
        </w:rPr>
      </w:pPr>
      <w:r>
        <w:rPr>
          <w:rFonts w:hint="eastAsia" w:ascii="宋体" w:hAnsi="宋体" w:cs="宋体"/>
          <w:sz w:val="24"/>
        </w:rPr>
        <w:t>④私拿私带私用各类物品、食材、成品及半成品的。</w:t>
      </w:r>
    </w:p>
    <w:p w14:paraId="2EAB8F55">
      <w:pPr>
        <w:snapToGrid w:val="0"/>
        <w:spacing w:line="360" w:lineRule="auto"/>
        <w:ind w:firstLine="420" w:firstLineChars="175"/>
        <w:jc w:val="left"/>
        <w:outlineLvl w:val="2"/>
        <w:rPr>
          <w:rFonts w:ascii="宋体" w:hAnsi="宋体" w:cs="宋体"/>
          <w:sz w:val="24"/>
        </w:rPr>
      </w:pPr>
      <w:r>
        <w:rPr>
          <w:rFonts w:hint="eastAsia" w:ascii="宋体" w:hAnsi="宋体" w:cs="宋体"/>
          <w:sz w:val="24"/>
        </w:rPr>
        <w:t>⑤被依法追究刑事责任的。</w:t>
      </w:r>
    </w:p>
    <w:p w14:paraId="2C76BD16">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（19）保密要求</w:t>
      </w:r>
    </w:p>
    <w:p w14:paraId="6869B8C2">
      <w:pPr>
        <w:snapToGrid w:val="0"/>
        <w:spacing w:line="360" w:lineRule="auto"/>
        <w:ind w:firstLine="480" w:firstLineChars="200"/>
        <w:jc w:val="left"/>
        <w:outlineLvl w:val="2"/>
        <w:rPr>
          <w:rFonts w:ascii="宋体" w:hAnsi="宋体" w:cs="宋体"/>
          <w:sz w:val="24"/>
        </w:rPr>
      </w:pPr>
      <w:r>
        <w:rPr>
          <w:rFonts w:hint="eastAsia" w:ascii="宋体" w:hAnsi="宋体" w:cs="宋体"/>
          <w:sz w:val="24"/>
        </w:rPr>
        <w:t>1．采购人对投标人及工作人员开展常态化安全保密教育，组织签订安全保密承诺书，明确具体安全管理内容、安全保密义务和责任； 投标人及工作人员违反保密安全管理要求，构成违法犯罪的，采购人将及时报送本级政府采购和市场监督管理部门，提请列入政府采购严重违法失信行为记录名单、市场监督管理严重失信名单，并追究相关责任。</w:t>
      </w:r>
    </w:p>
    <w:p w14:paraId="4FE97AFC">
      <w:pPr>
        <w:snapToGrid w:val="0"/>
        <w:spacing w:line="360" w:lineRule="auto"/>
        <w:ind w:firstLine="480" w:firstLineChars="200"/>
        <w:jc w:val="left"/>
        <w:outlineLvl w:val="2"/>
        <w:rPr>
          <w:rFonts w:ascii="宋体" w:hAnsi="宋体" w:cs="宋体"/>
          <w:sz w:val="24"/>
        </w:rPr>
      </w:pPr>
      <w:r>
        <w:rPr>
          <w:rFonts w:hint="eastAsia" w:ascii="宋体" w:hAnsi="宋体" w:cs="宋体"/>
          <w:sz w:val="24"/>
        </w:rPr>
        <w:t>2．严格按照采购人规定使用、存储、处理文档资料和数据。合同终止时，应当交还全部资料和数据。</w:t>
      </w:r>
    </w:p>
    <w:p w14:paraId="348763C5">
      <w:pPr>
        <w:snapToGrid w:val="0"/>
        <w:spacing w:line="360" w:lineRule="auto"/>
        <w:jc w:val="left"/>
        <w:outlineLvl w:val="2"/>
        <w:rPr>
          <w:rFonts w:ascii="宋体" w:hAnsi="宋体" w:cs="宋体"/>
          <w:sz w:val="24"/>
        </w:rPr>
      </w:pPr>
      <w:r>
        <w:rPr>
          <w:rFonts w:hint="eastAsia" w:ascii="宋体" w:hAnsi="宋体" w:cs="宋体"/>
          <w:sz w:val="24"/>
        </w:rPr>
        <w:t xml:space="preserve">    3.投标人需与采购人签署保密协议，投标人对在项目实施期间所获得的采购人的情报和资料有保密义务（包括但不限于合同履约期内），泄漏秘密应承担的责任。如有违反，按合同的违约条款向采购人支付违约金，造成采购人损失的应予赔偿，涉嫌犯罪的依法追究刑事责任。</w:t>
      </w:r>
    </w:p>
    <w:p w14:paraId="629F5DF7">
      <w:pPr>
        <w:snapToGrid w:val="0"/>
        <w:spacing w:line="360" w:lineRule="auto"/>
        <w:ind w:firstLine="480"/>
        <w:jc w:val="left"/>
        <w:outlineLvl w:val="2"/>
        <w:rPr>
          <w:rFonts w:ascii="宋体" w:hAnsi="宋体" w:cs="宋体"/>
          <w:sz w:val="24"/>
        </w:rPr>
      </w:pPr>
      <w:r>
        <w:rPr>
          <w:rFonts w:hint="eastAsia" w:ascii="宋体" w:hAnsi="宋体" w:cs="宋体"/>
          <w:sz w:val="24"/>
        </w:rPr>
        <w:t>4.若项目涉及分包的，投标人须按照以上保密要求，与分包供应商签订单位保密协议、个人保密承诺书、开展日常保密教育等措施，确保分包供应商严格落实各项保密规定。</w:t>
      </w:r>
    </w:p>
    <w:p w14:paraId="32CDECA6">
      <w:pPr>
        <w:spacing w:line="360" w:lineRule="auto"/>
        <w:jc w:val="left"/>
        <w:outlineLvl w:val="1"/>
        <w:rPr>
          <w:rFonts w:ascii="宋体" w:hAnsi="宋体" w:cs="宋体"/>
          <w:b/>
          <w:sz w:val="24"/>
        </w:rPr>
      </w:pPr>
      <w:r>
        <w:rPr>
          <w:rFonts w:hint="eastAsia" w:ascii="宋体" w:hAnsi="宋体" w:cs="宋体"/>
          <w:b/>
          <w:sz w:val="24"/>
        </w:rPr>
        <w:t>（七）拟采购标的的商务要求</w:t>
      </w:r>
    </w:p>
    <w:p w14:paraId="7258FC28">
      <w:pPr>
        <w:spacing w:line="360" w:lineRule="auto"/>
        <w:ind w:firstLine="482" w:firstLineChars="200"/>
        <w:jc w:val="left"/>
        <w:rPr>
          <w:rFonts w:ascii="宋体" w:hAnsi="宋体" w:cs="宋体"/>
          <w:sz w:val="24"/>
          <w:u w:val="single"/>
        </w:rPr>
      </w:pPr>
      <w:r>
        <w:rPr>
          <w:rFonts w:hint="eastAsia" w:ascii="宋体" w:hAnsi="宋体" w:cs="宋体"/>
          <w:b/>
          <w:sz w:val="24"/>
        </w:rPr>
        <w:t>1.交付（实施）的时间（期限）：</w:t>
      </w:r>
      <w:r>
        <w:rPr>
          <w:rFonts w:hint="eastAsia" w:ascii="宋体" w:hAnsi="宋体" w:cs="宋体"/>
          <w:sz w:val="24"/>
        </w:rPr>
        <w:t>自2025年7月1日至2026年6月30日</w:t>
      </w:r>
    </w:p>
    <w:p w14:paraId="00152623">
      <w:pPr>
        <w:autoSpaceDE w:val="0"/>
        <w:autoSpaceDN w:val="0"/>
        <w:spacing w:line="360" w:lineRule="auto"/>
        <w:ind w:firstLine="482" w:firstLineChars="200"/>
        <w:rPr>
          <w:rFonts w:ascii="宋体" w:hAnsi="宋体" w:cs="宋体"/>
          <w:sz w:val="24"/>
        </w:rPr>
      </w:pPr>
      <w:r>
        <w:rPr>
          <w:rFonts w:hint="eastAsia" w:ascii="宋体" w:hAnsi="宋体" w:cs="宋体"/>
          <w:b/>
          <w:sz w:val="24"/>
        </w:rPr>
        <w:t>2.交付（实施）的地点（范围）：</w:t>
      </w:r>
      <w:r>
        <w:rPr>
          <w:rFonts w:hint="eastAsia" w:ascii="宋体" w:hAnsi="宋体" w:cs="宋体"/>
          <w:sz w:val="24"/>
        </w:rPr>
        <w:t>杭州市公安局地铁公安分局辖区翁梅站所、打铁关站所、特警大队、湘湖站所、市民中心站所、下沙江滨站所、杜甫村站所、双浦站所、姑娘桥站所食堂。</w:t>
      </w:r>
    </w:p>
    <w:p w14:paraId="236F6339">
      <w:pPr>
        <w:spacing w:line="360" w:lineRule="auto"/>
        <w:ind w:firstLine="482" w:firstLineChars="200"/>
        <w:jc w:val="left"/>
        <w:rPr>
          <w:rFonts w:ascii="宋体" w:hAnsi="宋体" w:cs="宋体"/>
          <w:b/>
          <w:sz w:val="24"/>
        </w:rPr>
      </w:pPr>
      <w:r>
        <w:rPr>
          <w:rFonts w:hint="eastAsia" w:ascii="宋体" w:hAnsi="宋体" w:cs="宋体"/>
          <w:b/>
          <w:sz w:val="24"/>
        </w:rPr>
        <w:t>3.付款条件（进度和方式）</w:t>
      </w:r>
    </w:p>
    <w:tbl>
      <w:tblPr>
        <w:tblStyle w:val="62"/>
        <w:tblW w:w="9351" w:type="dxa"/>
        <w:jc w:val="center"/>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108" w:type="dxa"/>
          <w:bottom w:w="0" w:type="dxa"/>
          <w:right w:w="108" w:type="dxa"/>
        </w:tblCellMar>
      </w:tblPr>
      <w:tblGrid>
        <w:gridCol w:w="709"/>
        <w:gridCol w:w="7340"/>
        <w:gridCol w:w="1302"/>
      </w:tblGrid>
      <w:tr w14:paraId="2EFFB365">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vAlign w:val="center"/>
          </w:tcPr>
          <w:p w14:paraId="759049A7">
            <w:pPr>
              <w:spacing w:line="360" w:lineRule="auto"/>
              <w:jc w:val="center"/>
              <w:rPr>
                <w:rFonts w:ascii="宋体" w:hAnsi="宋体" w:cs="宋体"/>
                <w:b/>
                <w:sz w:val="24"/>
              </w:rPr>
            </w:pPr>
            <w:r>
              <w:rPr>
                <w:rFonts w:hint="eastAsia" w:ascii="宋体" w:hAnsi="宋体" w:cs="宋体"/>
                <w:b/>
                <w:sz w:val="24"/>
              </w:rPr>
              <w:t>序号</w:t>
            </w:r>
          </w:p>
        </w:tc>
        <w:tc>
          <w:tcPr>
            <w:tcW w:w="7340" w:type="dxa"/>
            <w:tcBorders>
              <w:top w:val="single" w:color="808080" w:sz="4" w:space="0"/>
              <w:left w:val="single" w:color="808080" w:sz="4" w:space="0"/>
              <w:bottom w:val="single" w:color="808080" w:sz="4" w:space="0"/>
              <w:right w:val="single" w:color="808080" w:sz="4" w:space="0"/>
            </w:tcBorders>
            <w:vAlign w:val="center"/>
          </w:tcPr>
          <w:p w14:paraId="61734C5D">
            <w:pPr>
              <w:spacing w:line="360" w:lineRule="auto"/>
              <w:jc w:val="center"/>
              <w:rPr>
                <w:rFonts w:ascii="宋体" w:hAnsi="宋体" w:cs="宋体"/>
                <w:b/>
                <w:sz w:val="24"/>
              </w:rPr>
            </w:pPr>
            <w:r>
              <w:rPr>
                <w:rFonts w:hint="eastAsia" w:ascii="宋体" w:hAnsi="宋体" w:cs="宋体"/>
                <w:b/>
                <w:sz w:val="24"/>
              </w:rPr>
              <w:t>付款比例（%）</w:t>
            </w:r>
          </w:p>
        </w:tc>
        <w:tc>
          <w:tcPr>
            <w:tcW w:w="1302" w:type="dxa"/>
            <w:tcBorders>
              <w:top w:val="single" w:color="808080" w:sz="4" w:space="0"/>
              <w:left w:val="single" w:color="808080" w:sz="4" w:space="0"/>
              <w:bottom w:val="single" w:color="808080" w:sz="4" w:space="0"/>
              <w:right w:val="single" w:color="808080" w:sz="4" w:space="0"/>
            </w:tcBorders>
            <w:vAlign w:val="center"/>
          </w:tcPr>
          <w:p w14:paraId="34E79922">
            <w:pPr>
              <w:spacing w:line="360" w:lineRule="auto"/>
              <w:jc w:val="center"/>
              <w:rPr>
                <w:rFonts w:ascii="宋体" w:hAnsi="宋体" w:cs="宋体"/>
                <w:b/>
                <w:sz w:val="24"/>
              </w:rPr>
            </w:pPr>
            <w:r>
              <w:rPr>
                <w:rFonts w:hint="eastAsia" w:ascii="宋体" w:hAnsi="宋体" w:cs="宋体"/>
                <w:b/>
                <w:sz w:val="24"/>
              </w:rPr>
              <w:t>付款方式</w:t>
            </w:r>
          </w:p>
        </w:tc>
      </w:tr>
      <w:tr w14:paraId="4F4150D5">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vAlign w:val="center"/>
          </w:tcPr>
          <w:p w14:paraId="3DDDC5E1">
            <w:pPr>
              <w:spacing w:line="360" w:lineRule="auto"/>
              <w:ind w:left="210" w:leftChars="100"/>
              <w:jc w:val="left"/>
              <w:rPr>
                <w:rFonts w:ascii="宋体" w:hAnsi="宋体" w:cs="宋体"/>
                <w:sz w:val="24"/>
              </w:rPr>
            </w:pPr>
            <w:r>
              <w:rPr>
                <w:rFonts w:hint="eastAsia" w:ascii="宋体" w:hAnsi="宋体" w:cs="宋体"/>
                <w:sz w:val="24"/>
              </w:rPr>
              <w:t>1</w:t>
            </w:r>
          </w:p>
        </w:tc>
        <w:tc>
          <w:tcPr>
            <w:tcW w:w="7340" w:type="dxa"/>
            <w:tcBorders>
              <w:top w:val="single" w:color="808080" w:sz="4" w:space="0"/>
              <w:left w:val="single" w:color="808080" w:sz="4" w:space="0"/>
              <w:bottom w:val="single" w:color="808080" w:sz="4" w:space="0"/>
              <w:right w:val="single" w:color="808080" w:sz="4" w:space="0"/>
            </w:tcBorders>
            <w:vAlign w:val="center"/>
          </w:tcPr>
          <w:p w14:paraId="0C1B5BE6">
            <w:pPr>
              <w:spacing w:line="360" w:lineRule="auto"/>
              <w:jc w:val="left"/>
              <w:rPr>
                <w:rFonts w:ascii="宋体" w:hAnsi="宋体" w:cs="宋体"/>
                <w:sz w:val="24"/>
              </w:rPr>
            </w:pPr>
            <w:r>
              <w:rPr>
                <w:rFonts w:hint="eastAsia" w:ascii="宋体" w:hAnsi="宋体" w:cs="宋体"/>
                <w:b/>
                <w:sz w:val="24"/>
              </w:rPr>
              <w:t>第一期付款：</w:t>
            </w:r>
            <w:r>
              <w:rPr>
                <w:rFonts w:hint="eastAsia" w:ascii="宋体" w:hAnsi="宋体" w:cs="宋体"/>
                <w:sz w:val="24"/>
              </w:rPr>
              <w:t>合同签订后5个工作日内，项目具备实施条件后，采购人支付合同总价的40%。同时，投标人向采购人交纳合同总价1%的履约保证金。鼓励和支持供应商以银行、保险公司出具的保函形式提供履约保证金。</w:t>
            </w:r>
          </w:p>
        </w:tc>
        <w:tc>
          <w:tcPr>
            <w:tcW w:w="1302" w:type="dxa"/>
            <w:tcBorders>
              <w:top w:val="single" w:color="808080" w:sz="4" w:space="0"/>
              <w:left w:val="single" w:color="808080" w:sz="4" w:space="0"/>
              <w:bottom w:val="single" w:color="808080" w:sz="4" w:space="0"/>
              <w:right w:val="single" w:color="808080" w:sz="4" w:space="0"/>
            </w:tcBorders>
            <w:vAlign w:val="center"/>
          </w:tcPr>
          <w:p w14:paraId="2D586561">
            <w:pPr>
              <w:spacing w:line="360" w:lineRule="auto"/>
              <w:jc w:val="center"/>
              <w:rPr>
                <w:rFonts w:ascii="宋体" w:hAnsi="宋体" w:cs="宋体"/>
                <w:sz w:val="24"/>
              </w:rPr>
            </w:pPr>
            <w:r>
              <w:rPr>
                <w:rFonts w:hint="eastAsia" w:ascii="宋体" w:hAnsi="宋体" w:cs="宋体"/>
                <w:sz w:val="24"/>
              </w:rPr>
              <w:t>国库</w:t>
            </w:r>
          </w:p>
          <w:p w14:paraId="1604FBBA">
            <w:pPr>
              <w:spacing w:line="360" w:lineRule="auto"/>
              <w:jc w:val="center"/>
              <w:rPr>
                <w:rFonts w:ascii="宋体" w:hAnsi="宋体" w:cs="宋体"/>
                <w:sz w:val="24"/>
              </w:rPr>
            </w:pPr>
            <w:r>
              <w:rPr>
                <w:rFonts w:hint="eastAsia" w:ascii="宋体" w:hAnsi="宋体" w:cs="宋体"/>
                <w:sz w:val="24"/>
              </w:rPr>
              <w:t>转账支付</w:t>
            </w:r>
          </w:p>
        </w:tc>
      </w:tr>
      <w:tr w14:paraId="03465B13">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90" w:hRule="atLeast"/>
          <w:jc w:val="center"/>
        </w:trPr>
        <w:tc>
          <w:tcPr>
            <w:tcW w:w="709" w:type="dxa"/>
            <w:tcBorders>
              <w:top w:val="single" w:color="808080" w:sz="4" w:space="0"/>
              <w:left w:val="single" w:color="808080" w:sz="4" w:space="0"/>
              <w:bottom w:val="single" w:color="808080" w:sz="4" w:space="0"/>
              <w:right w:val="single" w:color="808080" w:sz="4" w:space="0"/>
            </w:tcBorders>
            <w:shd w:val="clear" w:color="auto" w:fill="auto"/>
            <w:vAlign w:val="center"/>
          </w:tcPr>
          <w:p w14:paraId="65C9D47A">
            <w:pPr>
              <w:spacing w:line="360" w:lineRule="auto"/>
              <w:ind w:left="210" w:leftChars="100"/>
              <w:jc w:val="left"/>
              <w:rPr>
                <w:rFonts w:ascii="宋体" w:hAnsi="宋体" w:cs="宋体"/>
                <w:sz w:val="24"/>
              </w:rPr>
            </w:pPr>
            <w:r>
              <w:rPr>
                <w:rFonts w:hint="eastAsia" w:ascii="宋体" w:hAnsi="宋体" w:cs="宋体"/>
                <w:sz w:val="24"/>
              </w:rPr>
              <w:t>2</w:t>
            </w:r>
          </w:p>
        </w:tc>
        <w:tc>
          <w:tcPr>
            <w:tcW w:w="7340" w:type="dxa"/>
            <w:tcBorders>
              <w:top w:val="single" w:color="808080" w:sz="4" w:space="0"/>
              <w:left w:val="single" w:color="808080" w:sz="4" w:space="0"/>
              <w:bottom w:val="single" w:color="808080" w:sz="4" w:space="0"/>
              <w:right w:val="single" w:color="808080" w:sz="4" w:space="0"/>
            </w:tcBorders>
            <w:shd w:val="clear" w:color="auto" w:fill="FFFFFF"/>
            <w:vAlign w:val="center"/>
          </w:tcPr>
          <w:p w14:paraId="1AAFCF6A">
            <w:pPr>
              <w:tabs>
                <w:tab w:val="left" w:pos="904"/>
              </w:tabs>
              <w:spacing w:line="360" w:lineRule="auto"/>
              <w:jc w:val="left"/>
              <w:rPr>
                <w:rFonts w:ascii="宋体" w:hAnsi="宋体" w:cs="宋体"/>
                <w:sz w:val="24"/>
              </w:rPr>
            </w:pPr>
            <w:r>
              <w:rPr>
                <w:rFonts w:hint="eastAsia" w:ascii="宋体" w:hAnsi="宋体" w:cs="宋体"/>
                <w:b/>
                <w:bCs/>
                <w:sz w:val="24"/>
              </w:rPr>
              <w:t>第二期付款：</w:t>
            </w:r>
            <w:r>
              <w:rPr>
                <w:rFonts w:hint="eastAsia" w:ascii="宋体" w:hAnsi="宋体" w:cs="宋体"/>
                <w:sz w:val="24"/>
              </w:rPr>
              <w:t>服务至2025年11月30日，通过验收后，凭双方签字盖章的验收意见、验收小组签字的验收报告、每月考核表（采购人经办人、审核人、投标人签字盖章）、项目实施人员明细清单、每月人员社保缴纳清单、人员变更审批表（如有）、人员资历证明材料、健康证、人员每日钉钉考勤记录（采购人经办人、审核人、投标人签字盖章）、服装发放清单、防四害消杀记录、烟罩烟道清洗记录、每周菜单、项目负责人每月1次现场对接情况记录、每月满意度调查资料、单位保密协议、个人安全保密承诺书、日常保密教育台账、培训资料、培训记录、专门面向小微企业的佐证材料等相关资料，最多支付至121.66万元（121.66万元已含采购人向投标人支付的第一期合同价款）</w:t>
            </w:r>
            <w:r>
              <w:rPr>
                <w:rFonts w:hint="eastAsia" w:ascii="宋体" w:hAnsi="宋体" w:cs="宋体"/>
                <w:sz w:val="24"/>
                <w:szCs w:val="21"/>
              </w:rPr>
              <w:t>。</w:t>
            </w:r>
          </w:p>
        </w:tc>
        <w:tc>
          <w:tcPr>
            <w:tcW w:w="1302" w:type="dxa"/>
            <w:tcBorders>
              <w:top w:val="single" w:color="808080" w:sz="4" w:space="0"/>
              <w:left w:val="single" w:color="808080" w:sz="4" w:space="0"/>
              <w:bottom w:val="single" w:color="808080" w:sz="4" w:space="0"/>
              <w:right w:val="single" w:color="808080" w:sz="4" w:space="0"/>
            </w:tcBorders>
            <w:shd w:val="clear" w:color="auto" w:fill="FFFFFF"/>
            <w:vAlign w:val="center"/>
          </w:tcPr>
          <w:p w14:paraId="0631DD99">
            <w:pPr>
              <w:spacing w:line="360" w:lineRule="auto"/>
              <w:ind w:left="210" w:leftChars="100"/>
              <w:jc w:val="center"/>
              <w:rPr>
                <w:rFonts w:ascii="宋体" w:hAnsi="宋体" w:cs="宋体"/>
                <w:sz w:val="24"/>
              </w:rPr>
            </w:pPr>
            <w:r>
              <w:rPr>
                <w:rFonts w:hint="eastAsia" w:ascii="宋体" w:hAnsi="宋体" w:cs="宋体"/>
                <w:sz w:val="24"/>
              </w:rPr>
              <w:t>国库</w:t>
            </w:r>
          </w:p>
          <w:p w14:paraId="75A3B9EC">
            <w:pPr>
              <w:spacing w:line="360" w:lineRule="auto"/>
              <w:ind w:left="210" w:leftChars="100"/>
              <w:jc w:val="center"/>
              <w:rPr>
                <w:rFonts w:ascii="宋体" w:hAnsi="宋体" w:cs="宋体"/>
                <w:sz w:val="24"/>
              </w:rPr>
            </w:pPr>
            <w:r>
              <w:rPr>
                <w:rFonts w:hint="eastAsia" w:ascii="宋体" w:hAnsi="宋体" w:cs="宋体"/>
                <w:sz w:val="24"/>
              </w:rPr>
              <w:t>转账支付</w:t>
            </w:r>
          </w:p>
        </w:tc>
      </w:tr>
      <w:tr w14:paraId="64EC60B4">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shd w:val="clear" w:color="auto" w:fill="auto"/>
            <w:vAlign w:val="center"/>
          </w:tcPr>
          <w:p w14:paraId="6308EADB">
            <w:pPr>
              <w:spacing w:line="360" w:lineRule="auto"/>
              <w:ind w:left="210" w:leftChars="100"/>
              <w:jc w:val="left"/>
              <w:rPr>
                <w:rFonts w:ascii="宋体" w:hAnsi="宋体" w:cs="宋体"/>
                <w:sz w:val="24"/>
              </w:rPr>
            </w:pPr>
            <w:r>
              <w:rPr>
                <w:rFonts w:hint="eastAsia" w:ascii="宋体" w:hAnsi="宋体" w:cs="宋体"/>
                <w:sz w:val="24"/>
              </w:rPr>
              <w:t>3</w:t>
            </w:r>
          </w:p>
        </w:tc>
        <w:tc>
          <w:tcPr>
            <w:tcW w:w="7340" w:type="dxa"/>
            <w:tcBorders>
              <w:top w:val="single" w:color="808080" w:sz="4" w:space="0"/>
              <w:left w:val="single" w:color="808080" w:sz="4" w:space="0"/>
              <w:bottom w:val="single" w:color="808080" w:sz="4" w:space="0"/>
              <w:right w:val="single" w:color="808080" w:sz="4" w:space="0"/>
            </w:tcBorders>
            <w:shd w:val="clear" w:color="auto" w:fill="FFFFFF"/>
            <w:vAlign w:val="center"/>
          </w:tcPr>
          <w:p w14:paraId="34A986C9">
            <w:pPr>
              <w:spacing w:line="360" w:lineRule="auto"/>
              <w:rPr>
                <w:rFonts w:ascii="宋体" w:hAnsi="宋体" w:cs="宋体"/>
                <w:sz w:val="24"/>
              </w:rPr>
            </w:pPr>
            <w:r>
              <w:rPr>
                <w:rFonts w:hint="eastAsia" w:ascii="宋体" w:hAnsi="宋体" w:cs="宋体"/>
                <w:b/>
                <w:sz w:val="24"/>
              </w:rPr>
              <w:t>第三期付款：</w:t>
            </w:r>
            <w:r>
              <w:rPr>
                <w:rFonts w:hint="eastAsia" w:ascii="宋体" w:hAnsi="宋体" w:cs="宋体"/>
                <w:sz w:val="24"/>
              </w:rPr>
              <w:t>服务期结束，通过验收后，凭双方签字盖章的验收意见、验收小组签字的验收报告、每月考核表（采购人经办人、审核人、投标人签字盖章）、项目实施人员明细清单、每月人员社保缴纳清单、人员变更审批表（如有）、人员资历证明材料、健康证、人员每日钉钉考勤记录（采购人经办人、审核人、投标人签字盖章）、服装发放清单、防四害消杀记录、烟罩烟道清洗记录、每周菜单、项目负责人每月1次现场对接情况记录、每月满意度调查资料、单位保密协议、个人安全保密承诺书、日常保密教育台账、培训资料、培训记录、年度服务总结报告、专门面向小微企业的佐证材料及公示截图等相关资料，按合同单价、实际服务人数及服务时间按实结算，同时扣除投标人应向采购人支付的违约金</w:t>
            </w:r>
            <w:r>
              <w:rPr>
                <w:rFonts w:hint="eastAsia" w:ascii="宋体" w:hAnsi="宋体" w:cs="宋体"/>
                <w:bCs/>
                <w:sz w:val="24"/>
              </w:rPr>
              <w:t>。</w:t>
            </w:r>
          </w:p>
        </w:tc>
        <w:tc>
          <w:tcPr>
            <w:tcW w:w="1302" w:type="dxa"/>
            <w:tcBorders>
              <w:top w:val="single" w:color="808080" w:sz="4" w:space="0"/>
              <w:left w:val="single" w:color="808080" w:sz="4" w:space="0"/>
              <w:bottom w:val="single" w:color="808080" w:sz="4" w:space="0"/>
              <w:right w:val="single" w:color="808080" w:sz="4" w:space="0"/>
            </w:tcBorders>
            <w:vAlign w:val="center"/>
          </w:tcPr>
          <w:p w14:paraId="33D3C684">
            <w:pPr>
              <w:spacing w:line="360" w:lineRule="auto"/>
              <w:ind w:left="210" w:leftChars="100"/>
              <w:jc w:val="center"/>
              <w:rPr>
                <w:rFonts w:ascii="宋体" w:hAnsi="宋体" w:cs="宋体"/>
                <w:sz w:val="24"/>
              </w:rPr>
            </w:pPr>
            <w:r>
              <w:rPr>
                <w:rFonts w:hint="eastAsia" w:ascii="宋体" w:hAnsi="宋体" w:cs="宋体"/>
                <w:sz w:val="24"/>
              </w:rPr>
              <w:t>分期付款</w:t>
            </w:r>
          </w:p>
        </w:tc>
      </w:tr>
      <w:tr w14:paraId="73252606">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9351" w:type="dxa"/>
            <w:gridSpan w:val="3"/>
            <w:tcBorders>
              <w:top w:val="single" w:color="808080" w:sz="4" w:space="0"/>
              <w:left w:val="single" w:color="808080" w:sz="4" w:space="0"/>
              <w:bottom w:val="single" w:color="808080" w:sz="4" w:space="0"/>
              <w:right w:val="single" w:color="808080" w:sz="4" w:space="0"/>
            </w:tcBorders>
            <w:vAlign w:val="center"/>
          </w:tcPr>
          <w:p w14:paraId="30FC7EBE">
            <w:pPr>
              <w:spacing w:line="360" w:lineRule="auto"/>
              <w:jc w:val="left"/>
              <w:rPr>
                <w:rFonts w:ascii="宋体" w:hAnsi="宋体" w:cs="宋体"/>
                <w:sz w:val="24"/>
              </w:rPr>
            </w:pPr>
            <w:r>
              <w:rPr>
                <w:rFonts w:hint="eastAsia" w:ascii="宋体" w:hAnsi="宋体" w:cs="宋体"/>
                <w:sz w:val="24"/>
              </w:rPr>
              <w:t>双方确认，采购人按前款结算并向投标人支付的款项总额不超过合同总价。前述采购人按投标人实际履行情况结算付款的方式不影响采购人向投标人再行收取因投标人未全面按照合同约定履行而产生的违约金</w:t>
            </w:r>
            <w:r>
              <w:rPr>
                <w:rFonts w:hint="eastAsia" w:ascii="宋体" w:hAnsi="宋体" w:cs="宋体"/>
                <w:sz w:val="24"/>
                <w:lang w:val="zh-CN"/>
              </w:rPr>
              <w:t>。</w:t>
            </w:r>
          </w:p>
        </w:tc>
      </w:tr>
    </w:tbl>
    <w:p w14:paraId="4CD49A98">
      <w:pPr>
        <w:spacing w:line="360" w:lineRule="auto"/>
        <w:ind w:left="210" w:leftChars="100"/>
        <w:jc w:val="left"/>
        <w:rPr>
          <w:rFonts w:ascii="宋体" w:hAnsi="宋体" w:cs="宋体"/>
          <w:b/>
          <w:sz w:val="24"/>
        </w:rPr>
      </w:pPr>
      <w:r>
        <w:rPr>
          <w:rFonts w:hint="eastAsia" w:ascii="宋体" w:hAnsi="宋体" w:cs="宋体"/>
          <w:b/>
          <w:sz w:val="24"/>
        </w:rPr>
        <w:t>4.售后服务要求</w:t>
      </w:r>
    </w:p>
    <w:p w14:paraId="2A5423EE">
      <w:pPr>
        <w:spacing w:line="360" w:lineRule="auto"/>
        <w:ind w:firstLine="420"/>
        <w:jc w:val="left"/>
        <w:rPr>
          <w:rFonts w:ascii="宋体" w:hAnsi="宋体" w:cs="宋体"/>
          <w:sz w:val="24"/>
          <w:u w:val="single"/>
        </w:rPr>
      </w:pPr>
      <w:r>
        <w:rPr>
          <w:rFonts w:hint="eastAsia" w:ascii="宋体" w:hAnsi="宋体" w:cs="宋体"/>
          <w:sz w:val="24"/>
          <w:u w:val="single"/>
        </w:rPr>
        <w:t>服务类，无售后服务。</w:t>
      </w:r>
    </w:p>
    <w:p w14:paraId="60D944F8">
      <w:pPr>
        <w:spacing w:line="360" w:lineRule="auto"/>
        <w:ind w:left="210" w:leftChars="100"/>
        <w:jc w:val="left"/>
        <w:rPr>
          <w:rFonts w:ascii="宋体" w:hAnsi="宋体" w:cs="宋体"/>
          <w:b/>
          <w:sz w:val="24"/>
        </w:rPr>
      </w:pPr>
      <w:r>
        <w:rPr>
          <w:rFonts w:hint="eastAsia" w:ascii="宋体" w:hAnsi="宋体" w:cs="宋体"/>
          <w:b/>
          <w:sz w:val="24"/>
        </w:rPr>
        <w:t>5.其他商务要求（包装和运输、保险等）</w:t>
      </w:r>
    </w:p>
    <w:p w14:paraId="25732232">
      <w:pPr>
        <w:spacing w:line="360" w:lineRule="auto"/>
        <w:ind w:firstLine="420"/>
        <w:jc w:val="left"/>
        <w:rPr>
          <w:rFonts w:ascii="宋体" w:hAnsi="宋体" w:cs="宋体"/>
          <w:sz w:val="24"/>
          <w:u w:val="single"/>
        </w:rPr>
      </w:pPr>
      <w:r>
        <w:rPr>
          <w:rFonts w:hint="eastAsia" w:ascii="宋体" w:hAnsi="宋体" w:cs="宋体"/>
          <w:sz w:val="24"/>
          <w:u w:val="single"/>
        </w:rPr>
        <w:t>（1）履约保证金退还：服务期结束，通过验收，且采购人于收到投标人退还履约保证金申请之日起5个工作日内凭双方签字盖章的验收意见，无息退还投标人履约保证金。</w:t>
      </w:r>
    </w:p>
    <w:p w14:paraId="20F6EB59">
      <w:pPr>
        <w:spacing w:line="360" w:lineRule="auto"/>
        <w:ind w:firstLine="420"/>
        <w:jc w:val="left"/>
        <w:rPr>
          <w:rFonts w:ascii="宋体" w:hAnsi="宋体" w:cs="宋体"/>
          <w:sz w:val="24"/>
          <w:u w:val="single"/>
        </w:rPr>
      </w:pPr>
      <w:r>
        <w:rPr>
          <w:rFonts w:hint="eastAsia" w:ascii="宋体" w:hAnsi="宋体" w:cs="宋体"/>
          <w:sz w:val="24"/>
          <w:u w:val="single"/>
        </w:rPr>
        <w:t>（2）投标报价包含所有人员在服务期内的工资（员工工资不得低于杭州市对应最低工资标准）、法律法规规定的各项社保费用、加班费、高温费、福利、管理、劳务、服装、培训、体检、人身意外险、通讯、食宿、烟道清理费、风险及政策性文件规定等各项费用，及可能发生的其他费用、投标人的利润、应交纳的税金等一切相关费用。</w:t>
      </w:r>
    </w:p>
    <w:p w14:paraId="6A114DDD">
      <w:pPr>
        <w:pStyle w:val="2"/>
        <w:tabs>
          <w:tab w:val="left" w:pos="220"/>
          <w:tab w:val="left" w:pos="420"/>
          <w:tab w:val="clear" w:pos="432"/>
        </w:tabs>
        <w:snapToGrid w:val="0"/>
        <w:spacing w:before="0" w:after="0" w:line="360" w:lineRule="auto"/>
        <w:ind w:left="12" w:firstLine="408"/>
        <w:rPr>
          <w:rFonts w:ascii="宋体" w:hAnsi="宋体" w:cs="宋体"/>
          <w:b w:val="0"/>
          <w:bCs w:val="0"/>
          <w:kern w:val="2"/>
          <w:sz w:val="24"/>
          <w:szCs w:val="24"/>
          <w:u w:val="single"/>
        </w:rPr>
      </w:pPr>
      <w:r>
        <w:rPr>
          <w:rFonts w:hint="eastAsia" w:ascii="宋体" w:hAnsi="宋体" w:cs="宋体"/>
          <w:b w:val="0"/>
          <w:bCs w:val="0"/>
          <w:kern w:val="2"/>
          <w:sz w:val="24"/>
          <w:szCs w:val="24"/>
          <w:u w:val="single"/>
        </w:rPr>
        <w:t>（3）投标人需充分考虑采购人工作的特殊性，投标报价中综合考虑人员相关费用，计入投标报价中</w:t>
      </w:r>
    </w:p>
    <w:p w14:paraId="6DDC9779">
      <w:pPr>
        <w:snapToGrid w:val="0"/>
        <w:spacing w:line="360" w:lineRule="auto"/>
        <w:jc w:val="left"/>
        <w:outlineLvl w:val="1"/>
        <w:rPr>
          <w:rFonts w:ascii="宋体" w:hAnsi="宋体" w:cs="宋体"/>
          <w:b/>
          <w:sz w:val="24"/>
        </w:rPr>
      </w:pPr>
      <w:r>
        <w:rPr>
          <w:rFonts w:hint="eastAsia" w:ascii="宋体" w:hAnsi="宋体" w:cs="宋体"/>
          <w:b/>
          <w:sz w:val="24"/>
        </w:rPr>
        <w:t>（八）采购项目的其他要求</w:t>
      </w:r>
    </w:p>
    <w:p w14:paraId="542ACCEF">
      <w:pPr>
        <w:pStyle w:val="24"/>
        <w:spacing w:line="360" w:lineRule="auto"/>
        <w:rPr>
          <w:rFonts w:cs="宋体"/>
          <w:b/>
        </w:rPr>
      </w:pPr>
      <w:r>
        <w:rPr>
          <w:rFonts w:hint="eastAsia" w:cs="宋体"/>
        </w:rPr>
        <w:t>1、</w:t>
      </w:r>
      <w:r>
        <w:rPr>
          <w:rFonts w:hint="eastAsia" w:cs="宋体"/>
          <w:b/>
        </w:rPr>
        <w:t>履约验收:</w:t>
      </w:r>
    </w:p>
    <w:p w14:paraId="4198E5C3">
      <w:pPr>
        <w:spacing w:line="360" w:lineRule="auto"/>
        <w:jc w:val="left"/>
        <w:rPr>
          <w:rFonts w:ascii="宋体" w:hAnsi="宋体" w:cs="宋体"/>
          <w:b/>
          <w:sz w:val="24"/>
        </w:rPr>
      </w:pPr>
      <w:r>
        <w:rPr>
          <w:rFonts w:hint="eastAsia" w:ascii="宋体" w:hAnsi="宋体" w:cs="宋体"/>
          <w:b/>
          <w:sz w:val="24"/>
        </w:rPr>
        <w:t>（一）履约验收主体</w:t>
      </w:r>
    </w:p>
    <w:p w14:paraId="70C25475">
      <w:pPr>
        <w:spacing w:line="360" w:lineRule="auto"/>
        <w:ind w:left="420" w:leftChars="200"/>
        <w:jc w:val="left"/>
        <w:rPr>
          <w:rFonts w:ascii="宋体" w:hAnsi="宋体" w:cs="宋体"/>
          <w:sz w:val="24"/>
          <w:u w:val="single"/>
        </w:rPr>
      </w:pPr>
      <w:r>
        <w:rPr>
          <w:rFonts w:hint="eastAsia" w:ascii="宋体" w:hAnsi="宋体" w:cs="宋体"/>
          <w:b/>
          <w:sz w:val="24"/>
        </w:rPr>
        <w:t>1.采购单位：</w:t>
      </w:r>
      <w:r>
        <w:rPr>
          <w:rFonts w:hint="eastAsia" w:ascii="宋体" w:hAnsi="宋体" w:cs="宋体"/>
          <w:sz w:val="24"/>
          <w:u w:val="single"/>
        </w:rPr>
        <w:t>杭州市公安局地铁公安分局</w:t>
      </w:r>
    </w:p>
    <w:p w14:paraId="19F08632">
      <w:pPr>
        <w:spacing w:line="360" w:lineRule="auto"/>
        <w:ind w:left="420" w:leftChars="200"/>
        <w:jc w:val="left"/>
        <w:rPr>
          <w:rFonts w:ascii="宋体" w:hAnsi="宋体" w:cs="宋体"/>
          <w:sz w:val="24"/>
          <w:u w:val="single"/>
        </w:rPr>
      </w:pPr>
      <w:r>
        <w:rPr>
          <w:rFonts w:hint="eastAsia" w:ascii="宋体" w:hAnsi="宋体" w:cs="宋体"/>
          <w:b/>
          <w:sz w:val="24"/>
        </w:rPr>
        <w:t>2.是否选择代理机构：</w:t>
      </w:r>
      <w:r>
        <w:rPr>
          <w:rFonts w:hint="eastAsia" w:ascii="宋体" w:hAnsi="宋体" w:cs="宋体"/>
          <w:sz w:val="24"/>
        </w:rPr>
        <w:tab/>
      </w:r>
      <w:r>
        <w:rPr>
          <w:rFonts w:hint="eastAsia" w:ascii="宋体" w:hAnsi="宋体" w:cs="宋体"/>
          <w:sz w:val="24"/>
        </w:rPr>
        <w:t>☑是</w:t>
      </w:r>
      <w:r>
        <w:rPr>
          <w:rFonts w:hint="eastAsia" w:ascii="宋体" w:hAnsi="宋体" w:cs="宋体"/>
          <w:sz w:val="24"/>
        </w:rPr>
        <w:tab/>
      </w:r>
      <w:r>
        <w:rPr>
          <w:rFonts w:hint="eastAsia" w:ascii="宋体" w:hAnsi="宋体" w:cs="宋体"/>
          <w:sz w:val="24"/>
        </w:rPr>
        <w:t>□否</w:t>
      </w:r>
    </w:p>
    <w:p w14:paraId="174480C9">
      <w:pPr>
        <w:spacing w:line="360" w:lineRule="auto"/>
        <w:ind w:left="420" w:leftChars="200"/>
        <w:jc w:val="left"/>
        <w:rPr>
          <w:rFonts w:ascii="宋体" w:hAnsi="宋体" w:cs="宋体"/>
          <w:sz w:val="24"/>
          <w:u w:val="single"/>
        </w:rPr>
      </w:pPr>
      <w:r>
        <w:rPr>
          <w:rFonts w:hint="eastAsia" w:ascii="宋体" w:hAnsi="宋体" w:cs="宋体"/>
          <w:b/>
          <w:sz w:val="24"/>
        </w:rPr>
        <w:t>3.是否邀请本项目的其他供应商：</w:t>
      </w:r>
      <w:r>
        <w:rPr>
          <w:rFonts w:hint="eastAsia" w:ascii="宋体" w:hAnsi="宋体" w:cs="宋体"/>
          <w:sz w:val="24"/>
        </w:rPr>
        <w:tab/>
      </w:r>
      <w:r>
        <w:rPr>
          <w:rFonts w:hint="eastAsia" w:ascii="宋体" w:hAnsi="宋体" w:cs="宋体"/>
          <w:sz w:val="24"/>
        </w:rPr>
        <w:t>□是</w:t>
      </w:r>
      <w:r>
        <w:rPr>
          <w:rFonts w:hint="eastAsia" w:ascii="宋体" w:hAnsi="宋体" w:cs="宋体"/>
          <w:sz w:val="24"/>
        </w:rPr>
        <w:tab/>
      </w:r>
      <w:r>
        <w:rPr>
          <w:rFonts w:hint="eastAsia" w:ascii="宋体" w:hAnsi="宋体" w:cs="宋体"/>
          <w:sz w:val="24"/>
        </w:rPr>
        <w:t>☑否</w:t>
      </w:r>
    </w:p>
    <w:p w14:paraId="3F584175">
      <w:pPr>
        <w:spacing w:line="360" w:lineRule="auto"/>
        <w:ind w:left="420" w:leftChars="200"/>
        <w:jc w:val="left"/>
        <w:rPr>
          <w:rFonts w:ascii="宋体" w:hAnsi="宋体" w:cs="宋体"/>
          <w:sz w:val="24"/>
        </w:rPr>
      </w:pPr>
      <w:r>
        <w:rPr>
          <w:rFonts w:hint="eastAsia" w:ascii="宋体" w:hAnsi="宋体" w:cs="宋体"/>
          <w:b/>
          <w:sz w:val="24"/>
        </w:rPr>
        <w:t>4.是否邀请专家：</w:t>
      </w:r>
      <w:r>
        <w:rPr>
          <w:rFonts w:hint="eastAsia" w:ascii="宋体" w:hAnsi="宋体" w:cs="宋体"/>
          <w:sz w:val="24"/>
        </w:rPr>
        <w:tab/>
      </w:r>
      <w:r>
        <w:rPr>
          <w:rFonts w:hint="eastAsia" w:ascii="宋体" w:hAnsi="宋体" w:cs="宋体"/>
          <w:sz w:val="24"/>
        </w:rPr>
        <w:t>☑是</w:t>
      </w:r>
      <w:r>
        <w:rPr>
          <w:rFonts w:hint="eastAsia" w:ascii="宋体" w:hAnsi="宋体" w:cs="宋体"/>
          <w:sz w:val="24"/>
        </w:rPr>
        <w:tab/>
      </w:r>
      <w:r>
        <w:rPr>
          <w:rFonts w:hint="eastAsia" w:ascii="宋体" w:hAnsi="宋体" w:cs="宋体"/>
          <w:sz w:val="24"/>
        </w:rPr>
        <w:t>□否</w:t>
      </w:r>
    </w:p>
    <w:p w14:paraId="10A2E7FB">
      <w:pPr>
        <w:spacing w:line="360" w:lineRule="auto"/>
        <w:ind w:left="420" w:leftChars="200"/>
        <w:jc w:val="left"/>
        <w:rPr>
          <w:rFonts w:ascii="宋体" w:hAnsi="宋体" w:cs="宋体"/>
          <w:sz w:val="24"/>
        </w:rPr>
      </w:pPr>
      <w:r>
        <w:rPr>
          <w:rFonts w:hint="eastAsia" w:ascii="宋体" w:hAnsi="宋体" w:cs="宋体"/>
          <w:b/>
          <w:sz w:val="24"/>
        </w:rPr>
        <w:t>5.是否邀请服务对象：</w:t>
      </w:r>
      <w:r>
        <w:rPr>
          <w:rFonts w:hint="eastAsia" w:ascii="宋体" w:hAnsi="宋体" w:cs="宋体"/>
          <w:sz w:val="24"/>
        </w:rPr>
        <w:tab/>
      </w:r>
      <w:r>
        <w:rPr>
          <w:rFonts w:hint="eastAsia" w:ascii="宋体" w:hAnsi="宋体" w:cs="宋体"/>
          <w:sz w:val="24"/>
        </w:rPr>
        <w:t>□是</w:t>
      </w:r>
      <w:r>
        <w:rPr>
          <w:rFonts w:hint="eastAsia" w:ascii="宋体" w:hAnsi="宋体" w:cs="宋体"/>
          <w:sz w:val="24"/>
        </w:rPr>
        <w:tab/>
      </w:r>
      <w:r>
        <w:rPr>
          <w:rFonts w:hint="eastAsia" w:ascii="宋体" w:hAnsi="宋体" w:cs="宋体"/>
          <w:sz w:val="24"/>
        </w:rPr>
        <w:t>☑否</w:t>
      </w:r>
    </w:p>
    <w:p w14:paraId="6AD30112">
      <w:pPr>
        <w:pStyle w:val="547"/>
        <w:widowControl/>
        <w:spacing w:line="360" w:lineRule="auto"/>
        <w:ind w:firstLine="424" w:firstLineChars="176"/>
        <w:rPr>
          <w:rFonts w:ascii="宋体" w:hAnsi="宋体" w:cs="宋体"/>
          <w:u w:val="single"/>
        </w:rPr>
      </w:pPr>
      <w:r>
        <w:rPr>
          <w:rFonts w:hint="eastAsia" w:ascii="宋体" w:hAnsi="宋体" w:cs="宋体"/>
          <w:b/>
        </w:rPr>
        <w:t>6.其他：</w:t>
      </w:r>
      <w:r>
        <w:rPr>
          <w:rFonts w:hint="eastAsia" w:ascii="宋体" w:hAnsi="宋体" w:cs="宋体"/>
          <w:u w:val="single"/>
        </w:rPr>
        <w:t>无</w:t>
      </w:r>
    </w:p>
    <w:p w14:paraId="1A4D45E1">
      <w:pPr>
        <w:spacing w:line="360" w:lineRule="auto"/>
        <w:jc w:val="left"/>
        <w:rPr>
          <w:rFonts w:ascii="宋体" w:hAnsi="宋体" w:cs="宋体"/>
          <w:sz w:val="24"/>
          <w:u w:val="single"/>
        </w:rPr>
      </w:pPr>
      <w:r>
        <w:rPr>
          <w:rFonts w:hint="eastAsia" w:ascii="宋体" w:hAnsi="宋体" w:cs="宋体"/>
          <w:b/>
          <w:sz w:val="24"/>
        </w:rPr>
        <w:t>（二）履约验收时间：</w:t>
      </w:r>
      <w:r>
        <w:rPr>
          <w:rFonts w:hint="eastAsia" w:ascii="宋体" w:hAnsi="宋体" w:cs="宋体"/>
          <w:sz w:val="24"/>
          <w:u w:val="single"/>
        </w:rPr>
        <w:t>服务至2025年11月30日后进行第一期验收；服务期结束，进行终验（具体验收时间由采购人最终确定并及时通知投标人）</w:t>
      </w:r>
      <w:r>
        <w:rPr>
          <w:rFonts w:hint="eastAsia" w:ascii="宋体" w:hAnsi="宋体" w:cs="宋体"/>
          <w:sz w:val="24"/>
        </w:rPr>
        <w:t>。</w:t>
      </w:r>
    </w:p>
    <w:p w14:paraId="7D4CEC87">
      <w:pPr>
        <w:spacing w:line="360" w:lineRule="auto"/>
        <w:jc w:val="left"/>
        <w:rPr>
          <w:rFonts w:ascii="宋体" w:hAnsi="宋体" w:cs="宋体"/>
          <w:sz w:val="24"/>
        </w:rPr>
      </w:pPr>
      <w:r>
        <w:rPr>
          <w:rFonts w:hint="eastAsia" w:ascii="宋体" w:hAnsi="宋体" w:cs="宋体"/>
          <w:b/>
          <w:sz w:val="24"/>
        </w:rPr>
        <w:t>（三）履约验收方式：</w:t>
      </w:r>
      <w:r>
        <w:rPr>
          <w:rFonts w:hint="eastAsia" w:ascii="宋体" w:hAnsi="宋体" w:cs="宋体"/>
          <w:sz w:val="24"/>
        </w:rPr>
        <w:tab/>
      </w:r>
      <w:r>
        <w:rPr>
          <w:rFonts w:hint="eastAsia" w:ascii="宋体" w:hAnsi="宋体" w:cs="宋体"/>
          <w:sz w:val="24"/>
        </w:rPr>
        <w:t>□简易程序</w:t>
      </w:r>
      <w:r>
        <w:rPr>
          <w:rFonts w:hint="eastAsia" w:ascii="宋体" w:hAnsi="宋体" w:cs="宋体"/>
          <w:sz w:val="24"/>
        </w:rPr>
        <w:tab/>
      </w:r>
      <w:r>
        <w:rPr>
          <w:rFonts w:hint="eastAsia" w:ascii="宋体" w:hAnsi="宋体" w:cs="宋体"/>
          <w:sz w:val="24"/>
        </w:rPr>
        <w:tab/>
      </w:r>
      <w:r>
        <w:rPr>
          <w:rFonts w:hint="eastAsia" w:ascii="宋体" w:hAnsi="宋体" w:cs="宋体"/>
          <w:sz w:val="24"/>
        </w:rPr>
        <w:t>☑一般程序</w:t>
      </w:r>
    </w:p>
    <w:p w14:paraId="4EF9B545">
      <w:pPr>
        <w:spacing w:line="360" w:lineRule="auto"/>
        <w:jc w:val="left"/>
        <w:rPr>
          <w:rFonts w:ascii="宋体" w:hAnsi="宋体" w:cs="宋体"/>
          <w:sz w:val="24"/>
        </w:rPr>
      </w:pPr>
      <w:r>
        <w:rPr>
          <w:rFonts w:hint="eastAsia" w:ascii="宋体" w:hAnsi="宋体" w:cs="宋体"/>
          <w:b/>
          <w:sz w:val="24"/>
        </w:rPr>
        <w:t>（四）履约验收程序：</w:t>
      </w:r>
      <w:r>
        <w:rPr>
          <w:rFonts w:hint="eastAsia" w:ascii="宋体" w:hAnsi="宋体" w:cs="宋体"/>
          <w:sz w:val="24"/>
        </w:rPr>
        <w:t xml:space="preserve"> □一次性验收</w:t>
      </w:r>
      <w:r>
        <w:rPr>
          <w:rFonts w:hint="eastAsia" w:ascii="宋体" w:hAnsi="宋体" w:cs="宋体"/>
          <w:sz w:val="24"/>
        </w:rPr>
        <w:tab/>
      </w:r>
      <w:r>
        <w:rPr>
          <w:rFonts w:hint="eastAsia" w:ascii="宋体" w:hAnsi="宋体" w:cs="宋体"/>
          <w:sz w:val="24"/>
        </w:rPr>
        <w:t>□分段验收</w:t>
      </w:r>
      <w:r>
        <w:rPr>
          <w:rFonts w:hint="eastAsia" w:ascii="宋体" w:hAnsi="宋体" w:cs="宋体"/>
          <w:sz w:val="24"/>
        </w:rPr>
        <w:tab/>
      </w:r>
      <w:r>
        <w:rPr>
          <w:rFonts w:hint="eastAsia" w:ascii="宋体" w:hAnsi="宋体" w:cs="宋体"/>
          <w:sz w:val="24"/>
        </w:rPr>
        <w:tab/>
      </w:r>
      <w:r>
        <w:rPr>
          <w:rFonts w:hint="eastAsia" w:ascii="宋体" w:hAnsi="宋体" w:cs="宋体"/>
          <w:sz w:val="24"/>
        </w:rPr>
        <w:t>☑分期验收</w:t>
      </w:r>
    </w:p>
    <w:p w14:paraId="4C7D7D9D">
      <w:pPr>
        <w:spacing w:line="360" w:lineRule="auto"/>
        <w:jc w:val="left"/>
        <w:outlineLvl w:val="1"/>
        <w:rPr>
          <w:rFonts w:ascii="宋体" w:hAnsi="宋体" w:cs="宋体"/>
          <w:b/>
          <w:sz w:val="24"/>
        </w:rPr>
      </w:pPr>
      <w:r>
        <w:rPr>
          <w:rFonts w:hint="eastAsia" w:ascii="宋体" w:hAnsi="宋体" w:cs="宋体"/>
          <w:b/>
          <w:sz w:val="24"/>
        </w:rPr>
        <w:t>（五）履约验收内容</w:t>
      </w:r>
    </w:p>
    <w:p w14:paraId="0DECB2AB">
      <w:pPr>
        <w:spacing w:line="360" w:lineRule="auto"/>
        <w:ind w:firstLine="420"/>
        <w:jc w:val="left"/>
        <w:rPr>
          <w:rFonts w:ascii="宋体" w:hAnsi="宋体" w:cs="宋体"/>
          <w:sz w:val="24"/>
          <w:u w:val="single"/>
        </w:rPr>
      </w:pPr>
      <w:r>
        <w:rPr>
          <w:rFonts w:hint="eastAsia" w:ascii="宋体" w:hAnsi="宋体" w:cs="宋体"/>
          <w:sz w:val="24"/>
          <w:u w:val="single"/>
        </w:rPr>
        <w:t>1、采购人按照《杭州市政府采购履约验收暂行办法》（杭财采监[2019]10号）规定组织对投标人履约的验收。验收方成员应当在验收书上签字，并承担相应的法律责任。如果发现与合同中要求不符，投标人须承担由此发生的一切损失和费用，并接受相应的处理。</w:t>
      </w:r>
    </w:p>
    <w:p w14:paraId="4D4F6C0A">
      <w:pPr>
        <w:spacing w:line="360" w:lineRule="auto"/>
        <w:ind w:firstLine="420"/>
        <w:jc w:val="left"/>
        <w:rPr>
          <w:rFonts w:ascii="宋体" w:hAnsi="宋体" w:cs="宋体"/>
          <w:sz w:val="24"/>
          <w:u w:val="single"/>
        </w:rPr>
      </w:pPr>
      <w:r>
        <w:rPr>
          <w:rFonts w:hint="eastAsia" w:ascii="宋体" w:hAnsi="宋体" w:cs="宋体"/>
          <w:sz w:val="24"/>
          <w:u w:val="single"/>
        </w:rPr>
        <w:t>2、严格按照采购合同开展履约验收。采购人委托第三方机构组织验收，成立验收小组（验收小组由5人组成，其中采购人代表1人，验收专家4人（</w:t>
      </w:r>
      <w:r>
        <w:rPr>
          <w:rFonts w:hint="eastAsia" w:ascii="宋体" w:hAnsi="宋体" w:cs="宋体"/>
          <w:kern w:val="0"/>
          <w:sz w:val="24"/>
          <w:u w:val="single"/>
        </w:rPr>
        <w:t>由第三方代理机构从乐采云专家库相关专业随机抽取产生</w:t>
      </w:r>
      <w:r>
        <w:rPr>
          <w:rFonts w:hint="eastAsia" w:ascii="宋体" w:hAnsi="宋体" w:cs="宋体"/>
          <w:sz w:val="24"/>
          <w:u w:val="single"/>
        </w:rPr>
        <w:t>），按照采购合同的约定对投标人履约情况进行验收，验收时，按照采购合同的约定对每一项技术、服务、安全标准的履约情况进行确认，出具验收报告并经验收小组全体成员签字。采购人根据验收报告形成验收意见并经采购人与投标人签字盖章。验收结果与采购合同约定的资金支付及履约保证金返还条件挂钩。履约验收的各项资料应当存档备查。</w:t>
      </w:r>
    </w:p>
    <w:p w14:paraId="3C9F3099">
      <w:pPr>
        <w:spacing w:line="360" w:lineRule="auto"/>
        <w:ind w:firstLine="420"/>
        <w:jc w:val="left"/>
        <w:rPr>
          <w:rFonts w:ascii="宋体" w:hAnsi="宋体" w:cs="宋体"/>
          <w:sz w:val="24"/>
          <w:u w:val="single"/>
        </w:rPr>
      </w:pPr>
      <w:r>
        <w:rPr>
          <w:rFonts w:hint="eastAsia" w:ascii="宋体" w:hAnsi="宋体" w:cs="宋体"/>
          <w:sz w:val="24"/>
          <w:u w:val="single"/>
        </w:rPr>
        <w:t>3、验收合格的项目，采购人将根据采购合同的约定及时向投标人支付采购资金、退还履约保证金。验收不合格的项目，采购人将依法及时处理。采购合同的履行、违约责任和解决争议的方式等适用《中华人民共和国民法典》。</w:t>
      </w:r>
    </w:p>
    <w:p w14:paraId="3BB2C164">
      <w:pPr>
        <w:spacing w:line="360" w:lineRule="auto"/>
        <w:ind w:firstLine="420"/>
        <w:jc w:val="left"/>
        <w:rPr>
          <w:rFonts w:ascii="宋体" w:hAnsi="宋体" w:cs="宋体"/>
          <w:sz w:val="24"/>
          <w:u w:val="single"/>
        </w:rPr>
      </w:pPr>
      <w:r>
        <w:rPr>
          <w:rFonts w:hint="eastAsia" w:ascii="宋体" w:hAnsi="宋体" w:cs="宋体"/>
          <w:sz w:val="24"/>
          <w:u w:val="single"/>
        </w:rPr>
        <w:t>4、验收产生的费用首次验收费用由采购人承担，如首次验收不合格，后续验收费用由投标人支付。</w:t>
      </w:r>
    </w:p>
    <w:p w14:paraId="2D130746">
      <w:pPr>
        <w:spacing w:line="360" w:lineRule="auto"/>
        <w:ind w:firstLine="420"/>
        <w:jc w:val="left"/>
        <w:rPr>
          <w:rFonts w:ascii="宋体" w:hAnsi="宋体" w:cs="宋体"/>
          <w:sz w:val="24"/>
          <w:u w:val="single"/>
        </w:rPr>
      </w:pPr>
      <w:r>
        <w:rPr>
          <w:rFonts w:hint="eastAsia" w:ascii="宋体" w:hAnsi="宋体" w:cs="宋体"/>
          <w:sz w:val="24"/>
          <w:u w:val="single"/>
        </w:rPr>
        <w:t>5、验收内容及资料要求：根据招标文件确定的技术指标或者服务要求确定验收指标和标准。未进行相应约定的，应当符合国家强制性规定、政策要求、安全标准、行业或企业有关标准等。</w:t>
      </w:r>
    </w:p>
    <w:p w14:paraId="3BACC013">
      <w:pPr>
        <w:spacing w:line="360" w:lineRule="auto"/>
        <w:ind w:firstLine="482" w:firstLineChars="200"/>
        <w:jc w:val="left"/>
        <w:outlineLvl w:val="2"/>
        <w:rPr>
          <w:rFonts w:ascii="宋体" w:hAnsi="宋体" w:cs="宋体"/>
          <w:b/>
          <w:bCs/>
          <w:sz w:val="24"/>
        </w:rPr>
      </w:pPr>
      <w:r>
        <w:rPr>
          <w:rFonts w:hint="eastAsia" w:ascii="宋体" w:hAnsi="宋体" w:cs="宋体"/>
          <w:b/>
          <w:bCs/>
          <w:sz w:val="24"/>
        </w:rPr>
        <w:t>5.1验收内容</w:t>
      </w:r>
    </w:p>
    <w:tbl>
      <w:tblPr>
        <w:tblStyle w:val="62"/>
        <w:tblW w:w="90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346"/>
        <w:gridCol w:w="6877"/>
      </w:tblGrid>
      <w:tr w14:paraId="78AC5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Align w:val="center"/>
          </w:tcPr>
          <w:p w14:paraId="51A9E08C">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序号</w:t>
            </w:r>
          </w:p>
        </w:tc>
        <w:tc>
          <w:tcPr>
            <w:tcW w:w="1346" w:type="dxa"/>
            <w:vAlign w:val="center"/>
          </w:tcPr>
          <w:p w14:paraId="77A348F4">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验收内容</w:t>
            </w:r>
          </w:p>
        </w:tc>
        <w:tc>
          <w:tcPr>
            <w:tcW w:w="6877" w:type="dxa"/>
            <w:vAlign w:val="center"/>
          </w:tcPr>
          <w:p w14:paraId="6C904856">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验收标准</w:t>
            </w:r>
          </w:p>
        </w:tc>
      </w:tr>
      <w:tr w14:paraId="69286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2" w:type="dxa"/>
            <w:vAlign w:val="center"/>
          </w:tcPr>
          <w:p w14:paraId="3B818F1C">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1</w:t>
            </w:r>
          </w:p>
        </w:tc>
        <w:tc>
          <w:tcPr>
            <w:tcW w:w="1346" w:type="dxa"/>
            <w:vAlign w:val="center"/>
          </w:tcPr>
          <w:p w14:paraId="3E4ACFAE">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响应程度</w:t>
            </w:r>
          </w:p>
        </w:tc>
        <w:tc>
          <w:tcPr>
            <w:tcW w:w="6877" w:type="dxa"/>
            <w:vAlign w:val="center"/>
          </w:tcPr>
          <w:p w14:paraId="3A8FE15D">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服从采购人管理；及时落实采购人合理工作安排；及时整改存在的问题</w:t>
            </w:r>
          </w:p>
        </w:tc>
      </w:tr>
      <w:tr w14:paraId="0DFB3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 w:hRule="atLeast"/>
          <w:jc w:val="center"/>
        </w:trPr>
        <w:tc>
          <w:tcPr>
            <w:tcW w:w="862" w:type="dxa"/>
            <w:vMerge w:val="restart"/>
            <w:vAlign w:val="center"/>
          </w:tcPr>
          <w:p w14:paraId="239092CE">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2</w:t>
            </w:r>
          </w:p>
        </w:tc>
        <w:tc>
          <w:tcPr>
            <w:tcW w:w="1346" w:type="dxa"/>
            <w:vMerge w:val="restart"/>
            <w:vAlign w:val="center"/>
          </w:tcPr>
          <w:p w14:paraId="7207EB99">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人员管理</w:t>
            </w:r>
          </w:p>
        </w:tc>
        <w:tc>
          <w:tcPr>
            <w:tcW w:w="6877" w:type="dxa"/>
            <w:vAlign w:val="center"/>
          </w:tcPr>
          <w:p w14:paraId="52930114">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按合同及投标人承诺的要求配备服务人员</w:t>
            </w:r>
          </w:p>
        </w:tc>
      </w:tr>
      <w:tr w14:paraId="06CD4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Merge w:val="continue"/>
            <w:vAlign w:val="center"/>
          </w:tcPr>
          <w:p w14:paraId="1E4DF68B">
            <w:pPr>
              <w:widowControl/>
              <w:spacing w:before="120" w:beforeLines="50" w:line="360" w:lineRule="auto"/>
              <w:ind w:firstLine="480" w:firstLineChars="200"/>
              <w:contextualSpacing/>
              <w:jc w:val="center"/>
              <w:outlineLvl w:val="3"/>
              <w:rPr>
                <w:rFonts w:ascii="宋体" w:hAnsi="宋体" w:cs="宋体"/>
                <w:bCs/>
                <w:sz w:val="24"/>
              </w:rPr>
            </w:pPr>
          </w:p>
        </w:tc>
        <w:tc>
          <w:tcPr>
            <w:tcW w:w="1346" w:type="dxa"/>
            <w:vMerge w:val="continue"/>
            <w:vAlign w:val="center"/>
          </w:tcPr>
          <w:p w14:paraId="6F8A6F7F">
            <w:pPr>
              <w:widowControl/>
              <w:spacing w:before="120" w:beforeLines="50" w:line="360" w:lineRule="auto"/>
              <w:ind w:firstLine="480" w:firstLineChars="200"/>
              <w:contextualSpacing/>
              <w:jc w:val="center"/>
              <w:outlineLvl w:val="3"/>
              <w:rPr>
                <w:rFonts w:ascii="宋体" w:hAnsi="宋体" w:cs="宋体"/>
                <w:bCs/>
                <w:sz w:val="24"/>
              </w:rPr>
            </w:pPr>
          </w:p>
        </w:tc>
        <w:tc>
          <w:tcPr>
            <w:tcW w:w="6877" w:type="dxa"/>
            <w:vAlign w:val="center"/>
          </w:tcPr>
          <w:p w14:paraId="7B3998CB">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所有服务人员要按规定配备并统一着装</w:t>
            </w:r>
          </w:p>
        </w:tc>
      </w:tr>
      <w:tr w14:paraId="0CC72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Merge w:val="continue"/>
            <w:vAlign w:val="center"/>
          </w:tcPr>
          <w:p w14:paraId="2866B58F">
            <w:pPr>
              <w:widowControl/>
              <w:spacing w:before="120" w:beforeLines="50" w:line="360" w:lineRule="auto"/>
              <w:ind w:firstLine="480" w:firstLineChars="200"/>
              <w:contextualSpacing/>
              <w:jc w:val="center"/>
              <w:outlineLvl w:val="3"/>
              <w:rPr>
                <w:rFonts w:ascii="宋体" w:hAnsi="宋体" w:cs="宋体"/>
                <w:bCs/>
                <w:sz w:val="24"/>
              </w:rPr>
            </w:pPr>
          </w:p>
        </w:tc>
        <w:tc>
          <w:tcPr>
            <w:tcW w:w="1346" w:type="dxa"/>
            <w:vMerge w:val="continue"/>
            <w:vAlign w:val="center"/>
          </w:tcPr>
          <w:p w14:paraId="7F9EAAE1">
            <w:pPr>
              <w:widowControl/>
              <w:spacing w:before="120" w:beforeLines="50" w:line="360" w:lineRule="auto"/>
              <w:ind w:firstLine="480" w:firstLineChars="200"/>
              <w:contextualSpacing/>
              <w:jc w:val="center"/>
              <w:outlineLvl w:val="3"/>
              <w:rPr>
                <w:rFonts w:ascii="宋体" w:hAnsi="宋体" w:cs="宋体"/>
                <w:bCs/>
                <w:sz w:val="24"/>
              </w:rPr>
            </w:pPr>
          </w:p>
        </w:tc>
        <w:tc>
          <w:tcPr>
            <w:tcW w:w="6877" w:type="dxa"/>
            <w:vAlign w:val="center"/>
          </w:tcPr>
          <w:p w14:paraId="249046AF">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所有人员必须持有健康证上岗</w:t>
            </w:r>
          </w:p>
        </w:tc>
      </w:tr>
      <w:tr w14:paraId="13DBB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862" w:type="dxa"/>
            <w:vMerge w:val="continue"/>
            <w:vAlign w:val="center"/>
          </w:tcPr>
          <w:p w14:paraId="3029D61C">
            <w:pPr>
              <w:widowControl/>
              <w:spacing w:before="120" w:beforeLines="50" w:line="360" w:lineRule="auto"/>
              <w:ind w:firstLine="480" w:firstLineChars="200"/>
              <w:contextualSpacing/>
              <w:jc w:val="center"/>
              <w:outlineLvl w:val="3"/>
              <w:rPr>
                <w:rFonts w:ascii="宋体" w:hAnsi="宋体" w:cs="宋体"/>
                <w:bCs/>
                <w:sz w:val="24"/>
              </w:rPr>
            </w:pPr>
          </w:p>
        </w:tc>
        <w:tc>
          <w:tcPr>
            <w:tcW w:w="1346" w:type="dxa"/>
            <w:vMerge w:val="continue"/>
            <w:vAlign w:val="center"/>
          </w:tcPr>
          <w:p w14:paraId="4C9273AE">
            <w:pPr>
              <w:widowControl/>
              <w:spacing w:before="120" w:beforeLines="50" w:line="360" w:lineRule="auto"/>
              <w:ind w:firstLine="480" w:firstLineChars="200"/>
              <w:contextualSpacing/>
              <w:jc w:val="center"/>
              <w:outlineLvl w:val="3"/>
              <w:rPr>
                <w:rFonts w:ascii="宋体" w:hAnsi="宋体" w:cs="宋体"/>
                <w:bCs/>
                <w:sz w:val="24"/>
              </w:rPr>
            </w:pPr>
          </w:p>
        </w:tc>
        <w:tc>
          <w:tcPr>
            <w:tcW w:w="6877" w:type="dxa"/>
            <w:vAlign w:val="center"/>
          </w:tcPr>
          <w:p w14:paraId="12255B52">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项目负责人每月1次现场对接情况</w:t>
            </w:r>
          </w:p>
        </w:tc>
      </w:tr>
      <w:tr w14:paraId="20A07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2" w:type="dxa"/>
            <w:vMerge w:val="restart"/>
            <w:vAlign w:val="center"/>
          </w:tcPr>
          <w:p w14:paraId="277E6231">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3</w:t>
            </w:r>
          </w:p>
        </w:tc>
        <w:tc>
          <w:tcPr>
            <w:tcW w:w="1346" w:type="dxa"/>
            <w:vMerge w:val="restart"/>
            <w:vAlign w:val="center"/>
          </w:tcPr>
          <w:p w14:paraId="43C25F9A">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服务质量</w:t>
            </w:r>
          </w:p>
          <w:p w14:paraId="71815047">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管理</w:t>
            </w:r>
          </w:p>
        </w:tc>
        <w:tc>
          <w:tcPr>
            <w:tcW w:w="6877" w:type="dxa"/>
            <w:vAlign w:val="center"/>
          </w:tcPr>
          <w:p w14:paraId="284E6281">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按照采购人提供的就餐人数、标准严格制订加工制作方案。</w:t>
            </w:r>
          </w:p>
        </w:tc>
      </w:tr>
      <w:tr w14:paraId="3CE4E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862" w:type="dxa"/>
            <w:vMerge w:val="continue"/>
            <w:vAlign w:val="center"/>
          </w:tcPr>
          <w:p w14:paraId="0E99F7B2">
            <w:pPr>
              <w:widowControl/>
              <w:spacing w:before="120" w:beforeLines="50" w:line="360" w:lineRule="auto"/>
              <w:contextualSpacing/>
              <w:jc w:val="center"/>
              <w:outlineLvl w:val="3"/>
              <w:rPr>
                <w:rFonts w:ascii="宋体" w:hAnsi="宋体" w:cs="宋体"/>
                <w:bCs/>
                <w:sz w:val="24"/>
              </w:rPr>
            </w:pPr>
          </w:p>
        </w:tc>
        <w:tc>
          <w:tcPr>
            <w:tcW w:w="1346" w:type="dxa"/>
            <w:vMerge w:val="continue"/>
            <w:vAlign w:val="center"/>
          </w:tcPr>
          <w:p w14:paraId="515CD581">
            <w:pPr>
              <w:widowControl/>
              <w:spacing w:before="120" w:beforeLines="50" w:line="360" w:lineRule="auto"/>
              <w:contextualSpacing/>
              <w:jc w:val="center"/>
              <w:outlineLvl w:val="3"/>
              <w:rPr>
                <w:rFonts w:ascii="宋体" w:hAnsi="宋体" w:cs="宋体"/>
                <w:bCs/>
                <w:sz w:val="24"/>
              </w:rPr>
            </w:pPr>
          </w:p>
        </w:tc>
        <w:tc>
          <w:tcPr>
            <w:tcW w:w="6877" w:type="dxa"/>
            <w:vAlign w:val="center"/>
          </w:tcPr>
          <w:p w14:paraId="216F88E7">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每月满意度调查情况：总体满意度90%以上，每月开展意见征求活动，努力实现零投诉</w:t>
            </w:r>
          </w:p>
        </w:tc>
      </w:tr>
      <w:tr w14:paraId="18348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Merge w:val="restart"/>
            <w:vAlign w:val="center"/>
          </w:tcPr>
          <w:p w14:paraId="050CA67E">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4</w:t>
            </w:r>
          </w:p>
        </w:tc>
        <w:tc>
          <w:tcPr>
            <w:tcW w:w="1346" w:type="dxa"/>
            <w:vMerge w:val="restart"/>
            <w:vAlign w:val="center"/>
          </w:tcPr>
          <w:p w14:paraId="448CDA7E">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菜肴品质管理</w:t>
            </w:r>
          </w:p>
        </w:tc>
        <w:tc>
          <w:tcPr>
            <w:tcW w:w="6877" w:type="dxa"/>
            <w:vAlign w:val="center"/>
          </w:tcPr>
          <w:p w14:paraId="3D49C48D">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菜谱荤素搭配合理，菜品品种符合采购需求</w:t>
            </w:r>
          </w:p>
        </w:tc>
      </w:tr>
      <w:tr w14:paraId="2B3A6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Merge w:val="continue"/>
            <w:vAlign w:val="center"/>
          </w:tcPr>
          <w:p w14:paraId="2D4D8454">
            <w:pPr>
              <w:widowControl/>
              <w:spacing w:before="120" w:beforeLines="50" w:line="360" w:lineRule="auto"/>
              <w:ind w:firstLine="480" w:firstLineChars="200"/>
              <w:contextualSpacing/>
              <w:jc w:val="center"/>
              <w:outlineLvl w:val="3"/>
              <w:rPr>
                <w:rFonts w:ascii="宋体" w:hAnsi="宋体" w:cs="宋体"/>
                <w:bCs/>
                <w:sz w:val="24"/>
              </w:rPr>
            </w:pPr>
          </w:p>
        </w:tc>
        <w:tc>
          <w:tcPr>
            <w:tcW w:w="1346" w:type="dxa"/>
            <w:vMerge w:val="continue"/>
            <w:vAlign w:val="center"/>
          </w:tcPr>
          <w:p w14:paraId="25F89883">
            <w:pPr>
              <w:widowControl/>
              <w:spacing w:before="120" w:beforeLines="50" w:line="360" w:lineRule="auto"/>
              <w:ind w:firstLine="480" w:firstLineChars="200"/>
              <w:contextualSpacing/>
              <w:jc w:val="center"/>
              <w:outlineLvl w:val="3"/>
              <w:rPr>
                <w:rFonts w:ascii="宋体" w:hAnsi="宋体" w:cs="宋体"/>
                <w:bCs/>
                <w:sz w:val="24"/>
              </w:rPr>
            </w:pPr>
          </w:p>
        </w:tc>
        <w:tc>
          <w:tcPr>
            <w:tcW w:w="6877" w:type="dxa"/>
            <w:vAlign w:val="center"/>
          </w:tcPr>
          <w:p w14:paraId="08807E8D">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民俗节日提供特色食品</w:t>
            </w:r>
          </w:p>
        </w:tc>
      </w:tr>
      <w:tr w14:paraId="2C4C2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862" w:type="dxa"/>
            <w:vAlign w:val="center"/>
          </w:tcPr>
          <w:p w14:paraId="57A694F6">
            <w:pPr>
              <w:widowControl/>
              <w:spacing w:before="120" w:beforeLines="50" w:line="360" w:lineRule="auto"/>
              <w:jc w:val="center"/>
              <w:outlineLvl w:val="3"/>
              <w:rPr>
                <w:rFonts w:ascii="宋体" w:hAnsi="宋体" w:cs="宋体"/>
                <w:bCs/>
                <w:color w:val="000000"/>
                <w:sz w:val="24"/>
              </w:rPr>
            </w:pPr>
            <w:r>
              <w:rPr>
                <w:rFonts w:hint="eastAsia" w:ascii="宋体" w:hAnsi="宋体" w:cs="宋体"/>
                <w:bCs/>
                <w:color w:val="000000"/>
                <w:sz w:val="24"/>
              </w:rPr>
              <w:t>5</w:t>
            </w:r>
          </w:p>
        </w:tc>
        <w:tc>
          <w:tcPr>
            <w:tcW w:w="1346" w:type="dxa"/>
            <w:vAlign w:val="center"/>
          </w:tcPr>
          <w:p w14:paraId="312D23CF">
            <w:pPr>
              <w:widowControl/>
              <w:spacing w:before="120" w:beforeLines="50" w:line="360" w:lineRule="auto"/>
              <w:outlineLvl w:val="3"/>
              <w:rPr>
                <w:rFonts w:ascii="宋体" w:hAnsi="宋体" w:cs="宋体"/>
                <w:bCs/>
                <w:color w:val="000000"/>
                <w:sz w:val="24"/>
              </w:rPr>
            </w:pPr>
            <w:r>
              <w:rPr>
                <w:rFonts w:hint="eastAsia" w:ascii="宋体" w:hAnsi="宋体" w:cs="宋体"/>
                <w:bCs/>
                <w:color w:val="000000"/>
                <w:sz w:val="24"/>
              </w:rPr>
              <w:t>培训要求</w:t>
            </w:r>
          </w:p>
        </w:tc>
        <w:tc>
          <w:tcPr>
            <w:tcW w:w="6877" w:type="dxa"/>
            <w:vAlign w:val="center"/>
          </w:tcPr>
          <w:p w14:paraId="370DFFBC">
            <w:pPr>
              <w:widowControl/>
              <w:spacing w:before="120" w:beforeLines="50" w:line="360" w:lineRule="auto"/>
              <w:jc w:val="left"/>
              <w:outlineLvl w:val="3"/>
              <w:rPr>
                <w:rFonts w:ascii="宋体" w:hAnsi="宋体" w:cs="宋体"/>
                <w:sz w:val="24"/>
              </w:rPr>
            </w:pPr>
            <w:r>
              <w:rPr>
                <w:rFonts w:hint="eastAsia" w:ascii="宋体" w:hAnsi="宋体" w:cs="宋体"/>
                <w:sz w:val="24"/>
              </w:rPr>
              <w:t>投标人对所有服务人员每人每年不少于2次培训，并提供相关培训材料证明。</w:t>
            </w:r>
          </w:p>
        </w:tc>
      </w:tr>
      <w:tr w14:paraId="115AF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862" w:type="dxa"/>
            <w:vAlign w:val="center"/>
          </w:tcPr>
          <w:p w14:paraId="1AADC46D">
            <w:pPr>
              <w:widowControl/>
              <w:spacing w:before="120" w:beforeLines="50" w:line="360" w:lineRule="auto"/>
              <w:jc w:val="center"/>
              <w:outlineLvl w:val="3"/>
              <w:rPr>
                <w:rFonts w:ascii="宋体" w:hAnsi="宋体" w:cs="宋体"/>
                <w:bCs/>
                <w:color w:val="000000"/>
                <w:sz w:val="24"/>
              </w:rPr>
            </w:pPr>
            <w:r>
              <w:rPr>
                <w:rFonts w:hint="eastAsia" w:ascii="宋体" w:hAnsi="宋体" w:cs="宋体"/>
                <w:bCs/>
                <w:color w:val="000000"/>
                <w:sz w:val="24"/>
              </w:rPr>
              <w:t>6</w:t>
            </w:r>
          </w:p>
        </w:tc>
        <w:tc>
          <w:tcPr>
            <w:tcW w:w="1346" w:type="dxa"/>
            <w:vAlign w:val="center"/>
          </w:tcPr>
          <w:p w14:paraId="3F489419">
            <w:pPr>
              <w:widowControl/>
              <w:spacing w:before="120" w:beforeLines="50" w:line="360" w:lineRule="auto"/>
              <w:outlineLvl w:val="3"/>
              <w:rPr>
                <w:rFonts w:ascii="宋体" w:hAnsi="宋体" w:cs="宋体"/>
                <w:bCs/>
                <w:color w:val="000000"/>
                <w:sz w:val="24"/>
              </w:rPr>
            </w:pPr>
            <w:r>
              <w:rPr>
                <w:rFonts w:hint="eastAsia" w:ascii="宋体" w:hAnsi="宋体" w:cs="宋体"/>
                <w:sz w:val="24"/>
              </w:rPr>
              <w:t>烟罩烟道清理工作</w:t>
            </w:r>
          </w:p>
        </w:tc>
        <w:tc>
          <w:tcPr>
            <w:tcW w:w="6877" w:type="dxa"/>
            <w:vAlign w:val="center"/>
          </w:tcPr>
          <w:p w14:paraId="5D6A14C6">
            <w:pPr>
              <w:widowControl/>
              <w:spacing w:before="120" w:beforeLines="50" w:line="360" w:lineRule="auto"/>
              <w:jc w:val="left"/>
              <w:outlineLvl w:val="3"/>
              <w:rPr>
                <w:rFonts w:ascii="宋体" w:hAnsi="宋体" w:cs="宋体"/>
                <w:sz w:val="24"/>
              </w:rPr>
            </w:pPr>
            <w:r>
              <w:rPr>
                <w:rFonts w:hint="eastAsia" w:ascii="宋体" w:hAnsi="宋体" w:cs="宋体"/>
                <w:sz w:val="24"/>
              </w:rPr>
              <w:t>落实烟道除垢、地沟油污清理工作，包括烟罩烟道保洁、擦拭、清洗及管道内清理，烟道清理一年不少于2次</w:t>
            </w:r>
          </w:p>
        </w:tc>
      </w:tr>
      <w:tr w14:paraId="7CDCA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862" w:type="dxa"/>
            <w:vMerge w:val="restart"/>
            <w:vAlign w:val="center"/>
          </w:tcPr>
          <w:p w14:paraId="11DF5D03">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7</w:t>
            </w:r>
          </w:p>
        </w:tc>
        <w:tc>
          <w:tcPr>
            <w:tcW w:w="1346" w:type="dxa"/>
            <w:vMerge w:val="restart"/>
            <w:vAlign w:val="center"/>
          </w:tcPr>
          <w:p w14:paraId="76AE8A93">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食品安全和环境卫生</w:t>
            </w:r>
          </w:p>
        </w:tc>
        <w:tc>
          <w:tcPr>
            <w:tcW w:w="6877" w:type="dxa"/>
            <w:vAlign w:val="center"/>
          </w:tcPr>
          <w:p w14:paraId="376F8F90">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监督配合物业公司做好食堂区域内的四害消杀工作</w:t>
            </w:r>
          </w:p>
        </w:tc>
      </w:tr>
      <w:tr w14:paraId="55278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Merge w:val="continue"/>
            <w:vAlign w:val="center"/>
          </w:tcPr>
          <w:p w14:paraId="596CE0B1">
            <w:pPr>
              <w:widowControl/>
              <w:spacing w:before="120" w:beforeLines="50" w:line="360" w:lineRule="auto"/>
              <w:ind w:firstLine="480" w:firstLineChars="200"/>
              <w:contextualSpacing/>
              <w:jc w:val="center"/>
              <w:outlineLvl w:val="3"/>
              <w:rPr>
                <w:rFonts w:ascii="宋体" w:hAnsi="宋体" w:cs="宋体"/>
                <w:bCs/>
                <w:sz w:val="24"/>
              </w:rPr>
            </w:pPr>
          </w:p>
        </w:tc>
        <w:tc>
          <w:tcPr>
            <w:tcW w:w="1346" w:type="dxa"/>
            <w:vMerge w:val="continue"/>
            <w:vAlign w:val="center"/>
          </w:tcPr>
          <w:p w14:paraId="54EBAE4B">
            <w:pPr>
              <w:widowControl/>
              <w:spacing w:before="120" w:beforeLines="50" w:line="360" w:lineRule="auto"/>
              <w:ind w:firstLine="480" w:firstLineChars="200"/>
              <w:contextualSpacing/>
              <w:jc w:val="center"/>
              <w:outlineLvl w:val="3"/>
              <w:rPr>
                <w:rFonts w:ascii="宋体" w:hAnsi="宋体" w:cs="宋体"/>
                <w:bCs/>
                <w:sz w:val="24"/>
              </w:rPr>
            </w:pPr>
          </w:p>
        </w:tc>
        <w:tc>
          <w:tcPr>
            <w:tcW w:w="6877" w:type="dxa"/>
            <w:vAlign w:val="center"/>
          </w:tcPr>
          <w:p w14:paraId="3A9BC5C1">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厨房、餐厅等所有区域的卫生应按《五常法》管理模式</w:t>
            </w:r>
          </w:p>
        </w:tc>
      </w:tr>
      <w:tr w14:paraId="64E76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Merge w:val="continue"/>
            <w:vAlign w:val="center"/>
          </w:tcPr>
          <w:p w14:paraId="4B25BBA7">
            <w:pPr>
              <w:widowControl/>
              <w:spacing w:before="120" w:beforeLines="50" w:line="360" w:lineRule="auto"/>
              <w:ind w:firstLine="480" w:firstLineChars="200"/>
              <w:contextualSpacing/>
              <w:jc w:val="center"/>
              <w:outlineLvl w:val="3"/>
              <w:rPr>
                <w:rFonts w:ascii="宋体" w:hAnsi="宋体" w:cs="宋体"/>
                <w:bCs/>
                <w:sz w:val="24"/>
              </w:rPr>
            </w:pPr>
          </w:p>
        </w:tc>
        <w:tc>
          <w:tcPr>
            <w:tcW w:w="1346" w:type="dxa"/>
            <w:vMerge w:val="continue"/>
            <w:vAlign w:val="center"/>
          </w:tcPr>
          <w:p w14:paraId="2E0FE1C4">
            <w:pPr>
              <w:widowControl/>
              <w:spacing w:before="120" w:beforeLines="50" w:line="360" w:lineRule="auto"/>
              <w:ind w:firstLine="480" w:firstLineChars="200"/>
              <w:contextualSpacing/>
              <w:jc w:val="center"/>
              <w:outlineLvl w:val="3"/>
              <w:rPr>
                <w:rFonts w:ascii="宋体" w:hAnsi="宋体" w:cs="宋体"/>
                <w:bCs/>
                <w:sz w:val="24"/>
              </w:rPr>
            </w:pPr>
          </w:p>
        </w:tc>
        <w:tc>
          <w:tcPr>
            <w:tcW w:w="6877" w:type="dxa"/>
            <w:vAlign w:val="center"/>
          </w:tcPr>
          <w:p w14:paraId="6FE6C0DC">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严格控制使用食品添加剂，注重食品卫生</w:t>
            </w:r>
          </w:p>
        </w:tc>
      </w:tr>
      <w:tr w14:paraId="23594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Merge w:val="continue"/>
            <w:vAlign w:val="center"/>
          </w:tcPr>
          <w:p w14:paraId="5633FA3B">
            <w:pPr>
              <w:widowControl/>
              <w:spacing w:before="120" w:beforeLines="50" w:line="360" w:lineRule="auto"/>
              <w:ind w:firstLine="480" w:firstLineChars="200"/>
              <w:contextualSpacing/>
              <w:jc w:val="center"/>
              <w:outlineLvl w:val="3"/>
              <w:rPr>
                <w:rFonts w:ascii="宋体" w:hAnsi="宋体" w:cs="宋体"/>
                <w:bCs/>
                <w:sz w:val="24"/>
              </w:rPr>
            </w:pPr>
          </w:p>
        </w:tc>
        <w:tc>
          <w:tcPr>
            <w:tcW w:w="1346" w:type="dxa"/>
            <w:vMerge w:val="continue"/>
            <w:vAlign w:val="center"/>
          </w:tcPr>
          <w:p w14:paraId="0A9E2714">
            <w:pPr>
              <w:widowControl/>
              <w:spacing w:before="120" w:beforeLines="50" w:line="360" w:lineRule="auto"/>
              <w:ind w:firstLine="480" w:firstLineChars="200"/>
              <w:contextualSpacing/>
              <w:jc w:val="center"/>
              <w:outlineLvl w:val="3"/>
              <w:rPr>
                <w:rFonts w:ascii="宋体" w:hAnsi="宋体" w:cs="宋体"/>
                <w:bCs/>
                <w:sz w:val="24"/>
              </w:rPr>
            </w:pPr>
          </w:p>
        </w:tc>
        <w:tc>
          <w:tcPr>
            <w:tcW w:w="6877" w:type="dxa"/>
            <w:vAlign w:val="center"/>
          </w:tcPr>
          <w:p w14:paraId="562EADC0">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厨房用品用具严格实行一洗二清三过四消毒</w:t>
            </w:r>
          </w:p>
        </w:tc>
      </w:tr>
      <w:tr w14:paraId="55B27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Merge w:val="continue"/>
            <w:vAlign w:val="center"/>
          </w:tcPr>
          <w:p w14:paraId="14BCBA91">
            <w:pPr>
              <w:widowControl/>
              <w:spacing w:before="120" w:beforeLines="50" w:line="360" w:lineRule="auto"/>
              <w:ind w:firstLine="480" w:firstLineChars="200"/>
              <w:contextualSpacing/>
              <w:jc w:val="center"/>
              <w:outlineLvl w:val="3"/>
              <w:rPr>
                <w:rFonts w:ascii="宋体" w:hAnsi="宋体" w:cs="宋体"/>
                <w:bCs/>
                <w:sz w:val="24"/>
              </w:rPr>
            </w:pPr>
          </w:p>
        </w:tc>
        <w:tc>
          <w:tcPr>
            <w:tcW w:w="1346" w:type="dxa"/>
            <w:vMerge w:val="continue"/>
            <w:vAlign w:val="center"/>
          </w:tcPr>
          <w:p w14:paraId="2146B792">
            <w:pPr>
              <w:widowControl/>
              <w:spacing w:before="120" w:beforeLines="50" w:line="360" w:lineRule="auto"/>
              <w:ind w:firstLine="480" w:firstLineChars="200"/>
              <w:contextualSpacing/>
              <w:jc w:val="center"/>
              <w:outlineLvl w:val="3"/>
              <w:rPr>
                <w:rFonts w:ascii="宋体" w:hAnsi="宋体" w:cs="宋体"/>
                <w:bCs/>
                <w:sz w:val="24"/>
              </w:rPr>
            </w:pPr>
          </w:p>
        </w:tc>
        <w:tc>
          <w:tcPr>
            <w:tcW w:w="6877" w:type="dxa"/>
            <w:vAlign w:val="center"/>
          </w:tcPr>
          <w:p w14:paraId="4C6D46C0">
            <w:pPr>
              <w:widowControl/>
              <w:spacing w:before="120" w:beforeLines="50" w:line="360" w:lineRule="auto"/>
              <w:contextualSpacing/>
              <w:jc w:val="left"/>
              <w:outlineLvl w:val="3"/>
              <w:rPr>
                <w:rFonts w:ascii="宋体" w:hAnsi="宋体" w:cs="宋体"/>
                <w:sz w:val="24"/>
              </w:rPr>
            </w:pPr>
            <w:r>
              <w:rPr>
                <w:rFonts w:hint="eastAsia" w:ascii="宋体" w:hAnsi="宋体" w:cs="宋体"/>
                <w:sz w:val="24"/>
              </w:rPr>
              <w:t>严格执行《食堂食品留样制度》，做好留样记录</w:t>
            </w:r>
          </w:p>
        </w:tc>
      </w:tr>
      <w:tr w14:paraId="0EEBB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2" w:type="dxa"/>
            <w:vAlign w:val="center"/>
          </w:tcPr>
          <w:p w14:paraId="7111D51F">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8</w:t>
            </w:r>
          </w:p>
        </w:tc>
        <w:tc>
          <w:tcPr>
            <w:tcW w:w="1346" w:type="dxa"/>
            <w:vAlign w:val="center"/>
          </w:tcPr>
          <w:p w14:paraId="1BBC9AFF">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节能管理</w:t>
            </w:r>
          </w:p>
        </w:tc>
        <w:tc>
          <w:tcPr>
            <w:tcW w:w="6877" w:type="dxa"/>
            <w:vAlign w:val="center"/>
          </w:tcPr>
          <w:p w14:paraId="07BE3A3E">
            <w:pPr>
              <w:rPr>
                <w:rFonts w:ascii="宋体" w:hAnsi="宋体" w:cs="宋体"/>
                <w:bCs/>
                <w:sz w:val="24"/>
              </w:rPr>
            </w:pPr>
            <w:r>
              <w:rPr>
                <w:rFonts w:hint="eastAsia" w:ascii="宋体" w:hAnsi="宋体" w:cs="宋体"/>
                <w:sz w:val="24"/>
              </w:rPr>
              <w:t>做好水电气的节能管理工作，开关有度</w:t>
            </w:r>
          </w:p>
        </w:tc>
      </w:tr>
      <w:tr w14:paraId="45705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2" w:type="dxa"/>
            <w:vAlign w:val="center"/>
          </w:tcPr>
          <w:p w14:paraId="09C58001">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9</w:t>
            </w:r>
          </w:p>
        </w:tc>
        <w:tc>
          <w:tcPr>
            <w:tcW w:w="1346" w:type="dxa"/>
            <w:vAlign w:val="center"/>
          </w:tcPr>
          <w:p w14:paraId="4669CFFA">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成本管理</w:t>
            </w:r>
          </w:p>
        </w:tc>
        <w:tc>
          <w:tcPr>
            <w:tcW w:w="6877" w:type="dxa"/>
            <w:vAlign w:val="center"/>
          </w:tcPr>
          <w:p w14:paraId="0EAB226C">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投标人对原料、食材的使用要有节约意识，杜绝浪费，需按采购人经济目标要求核算并帮助采购人控制好用餐成本</w:t>
            </w:r>
          </w:p>
        </w:tc>
      </w:tr>
      <w:tr w14:paraId="1EA19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Align w:val="center"/>
          </w:tcPr>
          <w:p w14:paraId="128503EC">
            <w:pPr>
              <w:widowControl/>
              <w:spacing w:before="120" w:beforeLines="50" w:line="360" w:lineRule="auto"/>
              <w:jc w:val="center"/>
              <w:outlineLvl w:val="3"/>
              <w:rPr>
                <w:rFonts w:ascii="宋体" w:hAnsi="宋体" w:cs="宋体"/>
                <w:bCs/>
                <w:sz w:val="24"/>
              </w:rPr>
            </w:pPr>
            <w:r>
              <w:rPr>
                <w:rFonts w:hint="eastAsia" w:ascii="宋体" w:hAnsi="宋体" w:cs="宋体"/>
                <w:bCs/>
                <w:color w:val="000000"/>
                <w:sz w:val="24"/>
              </w:rPr>
              <w:t>10</w:t>
            </w:r>
          </w:p>
        </w:tc>
        <w:tc>
          <w:tcPr>
            <w:tcW w:w="1346" w:type="dxa"/>
            <w:vAlign w:val="center"/>
          </w:tcPr>
          <w:p w14:paraId="4A1BC7BB">
            <w:pPr>
              <w:widowControl/>
              <w:spacing w:before="120" w:beforeLines="50" w:line="360" w:lineRule="auto"/>
              <w:outlineLvl w:val="3"/>
              <w:rPr>
                <w:rFonts w:ascii="宋体" w:hAnsi="宋体" w:cs="宋体"/>
                <w:bCs/>
                <w:sz w:val="24"/>
              </w:rPr>
            </w:pPr>
            <w:r>
              <w:rPr>
                <w:rFonts w:hint="eastAsia" w:ascii="宋体" w:hAnsi="宋体" w:cs="宋体"/>
                <w:bCs/>
                <w:color w:val="000000"/>
                <w:sz w:val="24"/>
              </w:rPr>
              <w:t>保密要求</w:t>
            </w:r>
          </w:p>
        </w:tc>
        <w:tc>
          <w:tcPr>
            <w:tcW w:w="6877" w:type="dxa"/>
            <w:vAlign w:val="center"/>
          </w:tcPr>
          <w:p w14:paraId="29E0688A">
            <w:pPr>
              <w:widowControl/>
              <w:spacing w:before="120" w:beforeLines="50" w:line="360" w:lineRule="auto"/>
              <w:jc w:val="left"/>
              <w:outlineLvl w:val="3"/>
              <w:rPr>
                <w:rFonts w:ascii="宋体" w:hAnsi="宋体" w:cs="宋体"/>
                <w:sz w:val="24"/>
              </w:rPr>
            </w:pPr>
            <w:r>
              <w:rPr>
                <w:rFonts w:hint="eastAsia" w:ascii="宋体" w:hAnsi="宋体" w:cs="宋体"/>
                <w:sz w:val="24"/>
              </w:rPr>
              <w:t>投标人按要求签署保密协议、个人签订安全保密承诺书，严格按照采购人规定使用、存储、处理文档资料和数据。合同终止时，应当交还全部资料和数据等，在项目实施期间未出现各类涉及业务的资料等外流泄密的情况。</w:t>
            </w:r>
          </w:p>
        </w:tc>
      </w:tr>
      <w:tr w14:paraId="5DBC4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Align w:val="center"/>
          </w:tcPr>
          <w:p w14:paraId="14189723">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11</w:t>
            </w:r>
          </w:p>
        </w:tc>
        <w:tc>
          <w:tcPr>
            <w:tcW w:w="1346" w:type="dxa"/>
            <w:vAlign w:val="center"/>
          </w:tcPr>
          <w:p w14:paraId="766E1F04">
            <w:pPr>
              <w:widowControl/>
              <w:snapToGrid w:val="0"/>
              <w:spacing w:line="360" w:lineRule="auto"/>
              <w:jc w:val="center"/>
              <w:rPr>
                <w:rFonts w:ascii="宋体" w:hAnsi="宋体" w:cs="宋体"/>
                <w:bCs/>
                <w:sz w:val="24"/>
              </w:rPr>
            </w:pPr>
            <w:r>
              <w:rPr>
                <w:rFonts w:hint="eastAsia" w:ascii="宋体" w:hAnsi="宋体" w:cs="宋体"/>
                <w:color w:val="000000"/>
                <w:sz w:val="24"/>
              </w:rPr>
              <w:t>小微企业比例</w:t>
            </w:r>
          </w:p>
        </w:tc>
        <w:tc>
          <w:tcPr>
            <w:tcW w:w="6877" w:type="dxa"/>
            <w:vAlign w:val="center"/>
          </w:tcPr>
          <w:p w14:paraId="39CA6E0D">
            <w:pPr>
              <w:snapToGrid w:val="0"/>
              <w:spacing w:line="360" w:lineRule="auto"/>
              <w:jc w:val="left"/>
              <w:rPr>
                <w:rFonts w:ascii="宋体" w:hAnsi="宋体" w:cs="宋体"/>
                <w:sz w:val="24"/>
              </w:rPr>
            </w:pPr>
            <w:r>
              <w:rPr>
                <w:rFonts w:hint="eastAsia" w:ascii="宋体" w:hAnsi="宋体" w:cs="宋体"/>
                <w:color w:val="000000"/>
                <w:sz w:val="24"/>
              </w:rPr>
              <w:t>本项目履约过程中，确保服务内容小微企业比例达到合同总价的100%。</w:t>
            </w:r>
          </w:p>
        </w:tc>
      </w:tr>
      <w:tr w14:paraId="7F1A8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862" w:type="dxa"/>
            <w:vAlign w:val="center"/>
          </w:tcPr>
          <w:p w14:paraId="052B43A6">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12</w:t>
            </w:r>
          </w:p>
        </w:tc>
        <w:tc>
          <w:tcPr>
            <w:tcW w:w="1346" w:type="dxa"/>
            <w:vAlign w:val="center"/>
          </w:tcPr>
          <w:p w14:paraId="11C25BBC">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其他工作</w:t>
            </w:r>
          </w:p>
        </w:tc>
        <w:tc>
          <w:tcPr>
            <w:tcW w:w="6877" w:type="dxa"/>
            <w:vAlign w:val="center"/>
          </w:tcPr>
          <w:p w14:paraId="432FA06B">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履行项目采购文件、投标文件、合同条款中涉及的其他承诺的情况</w:t>
            </w:r>
          </w:p>
        </w:tc>
      </w:tr>
    </w:tbl>
    <w:p w14:paraId="61B84F23">
      <w:pPr>
        <w:spacing w:line="360" w:lineRule="auto"/>
        <w:ind w:firstLine="482" w:firstLineChars="200"/>
        <w:jc w:val="left"/>
        <w:outlineLvl w:val="2"/>
        <w:rPr>
          <w:rFonts w:ascii="宋体" w:hAnsi="宋体" w:cs="宋体"/>
          <w:b/>
          <w:bCs/>
          <w:sz w:val="24"/>
        </w:rPr>
      </w:pPr>
    </w:p>
    <w:p w14:paraId="0B392060">
      <w:pPr>
        <w:spacing w:line="360" w:lineRule="auto"/>
        <w:ind w:firstLine="482" w:firstLineChars="200"/>
        <w:jc w:val="left"/>
        <w:outlineLvl w:val="2"/>
        <w:rPr>
          <w:rFonts w:ascii="宋体" w:hAnsi="宋体" w:cs="宋体"/>
          <w:b/>
          <w:bCs/>
          <w:sz w:val="24"/>
        </w:rPr>
      </w:pPr>
      <w:r>
        <w:rPr>
          <w:rFonts w:hint="eastAsia" w:ascii="宋体" w:hAnsi="宋体" w:cs="宋体"/>
          <w:b/>
          <w:bCs/>
          <w:sz w:val="24"/>
        </w:rPr>
        <w:t>5.2 验收资料</w:t>
      </w:r>
    </w:p>
    <w:p w14:paraId="0CFB9092">
      <w:pPr>
        <w:widowControl/>
        <w:snapToGrid w:val="0"/>
        <w:spacing w:line="360" w:lineRule="auto"/>
        <w:ind w:firstLine="480" w:firstLineChars="200"/>
        <w:jc w:val="left"/>
        <w:rPr>
          <w:rFonts w:ascii="宋体" w:hAnsi="宋体" w:cs="宋体"/>
          <w:sz w:val="24"/>
        </w:rPr>
      </w:pPr>
      <w:r>
        <w:rPr>
          <w:rFonts w:hint="eastAsia" w:ascii="宋体" w:hAnsi="宋体" w:cs="宋体"/>
          <w:sz w:val="24"/>
        </w:rPr>
        <w:t>验收资料要求包括（不限于）以下内容：</w:t>
      </w:r>
    </w:p>
    <w:p w14:paraId="60C66066">
      <w:pPr>
        <w:pStyle w:val="32"/>
        <w:spacing w:line="360" w:lineRule="auto"/>
        <w:ind w:right="-512"/>
        <w:contextualSpacing/>
        <w:rPr>
          <w:rFonts w:hAnsi="宋体" w:cs="宋体"/>
          <w:color w:val="000000"/>
          <w:sz w:val="24"/>
          <w:szCs w:val="24"/>
        </w:rPr>
      </w:pPr>
      <w:bookmarkStart w:id="29" w:name="_Hlk142607996"/>
      <w:r>
        <w:rPr>
          <w:rFonts w:hint="eastAsia" w:hAnsi="宋体" w:cs="宋体"/>
          <w:color w:val="000000"/>
          <w:sz w:val="24"/>
          <w:szCs w:val="24"/>
        </w:rPr>
        <w:t>（1）采购文件</w:t>
      </w:r>
    </w:p>
    <w:p w14:paraId="49D4680F">
      <w:pPr>
        <w:pStyle w:val="32"/>
        <w:spacing w:line="360" w:lineRule="auto"/>
        <w:ind w:right="-512"/>
        <w:contextualSpacing/>
        <w:rPr>
          <w:rFonts w:hAnsi="宋体" w:cs="宋体"/>
          <w:color w:val="000000"/>
          <w:sz w:val="24"/>
          <w:szCs w:val="24"/>
        </w:rPr>
      </w:pPr>
      <w:r>
        <w:rPr>
          <w:rFonts w:hint="eastAsia" w:hAnsi="宋体" w:cs="宋体"/>
          <w:color w:val="000000"/>
          <w:sz w:val="24"/>
          <w:szCs w:val="24"/>
        </w:rPr>
        <w:t>（2）投标文件</w:t>
      </w:r>
    </w:p>
    <w:p w14:paraId="76D5B804">
      <w:pPr>
        <w:pStyle w:val="32"/>
        <w:spacing w:line="360" w:lineRule="auto"/>
        <w:ind w:right="-512"/>
        <w:contextualSpacing/>
        <w:rPr>
          <w:rFonts w:hAnsi="宋体" w:cs="宋体"/>
          <w:color w:val="000000"/>
          <w:sz w:val="24"/>
          <w:szCs w:val="24"/>
        </w:rPr>
      </w:pPr>
      <w:r>
        <w:rPr>
          <w:rFonts w:hint="eastAsia" w:hAnsi="宋体" w:cs="宋体"/>
          <w:color w:val="000000"/>
          <w:sz w:val="24"/>
          <w:szCs w:val="24"/>
        </w:rPr>
        <w:t>（3）采购合同</w:t>
      </w:r>
    </w:p>
    <w:p w14:paraId="76EA7C9B">
      <w:pPr>
        <w:pStyle w:val="32"/>
        <w:spacing w:line="360" w:lineRule="auto"/>
        <w:ind w:right="-512"/>
        <w:contextualSpacing/>
        <w:rPr>
          <w:rFonts w:hAnsi="宋体" w:cs="宋体"/>
          <w:color w:val="000000"/>
          <w:sz w:val="24"/>
          <w:szCs w:val="24"/>
        </w:rPr>
      </w:pPr>
      <w:r>
        <w:rPr>
          <w:rFonts w:hint="eastAsia" w:hAnsi="宋体" w:cs="宋体"/>
          <w:color w:val="000000"/>
          <w:sz w:val="24"/>
          <w:szCs w:val="24"/>
        </w:rPr>
        <w:t>（4）考核表：每月考核表（采购人经办人、审核人、投标人签字盖章）</w:t>
      </w:r>
    </w:p>
    <w:p w14:paraId="161D072C">
      <w:pPr>
        <w:pStyle w:val="32"/>
        <w:spacing w:line="360" w:lineRule="auto"/>
        <w:ind w:right="-512"/>
        <w:contextualSpacing/>
        <w:rPr>
          <w:rFonts w:hAnsi="宋体" w:cs="宋体"/>
          <w:color w:val="000000"/>
          <w:sz w:val="24"/>
          <w:szCs w:val="24"/>
        </w:rPr>
      </w:pPr>
      <w:r>
        <w:rPr>
          <w:rFonts w:hint="eastAsia" w:hAnsi="宋体" w:cs="宋体"/>
          <w:color w:val="000000"/>
          <w:sz w:val="24"/>
          <w:szCs w:val="24"/>
        </w:rPr>
        <w:t>（5）人员清单：项目实施人员明细清单、每月人员社保缴纳清单、人员变更审批表（如有）、人员资历证明材料、健康证。</w:t>
      </w:r>
    </w:p>
    <w:p w14:paraId="140A0041">
      <w:pPr>
        <w:pStyle w:val="32"/>
        <w:spacing w:line="360" w:lineRule="auto"/>
        <w:ind w:right="-512"/>
        <w:contextualSpacing/>
        <w:rPr>
          <w:rFonts w:hAnsi="宋体" w:cs="宋体"/>
          <w:color w:val="000000"/>
          <w:sz w:val="24"/>
          <w:szCs w:val="24"/>
        </w:rPr>
      </w:pPr>
      <w:r>
        <w:rPr>
          <w:rFonts w:hint="eastAsia" w:hAnsi="宋体" w:cs="宋体"/>
          <w:color w:val="000000"/>
          <w:sz w:val="24"/>
          <w:szCs w:val="24"/>
        </w:rPr>
        <w:t>（6）人员每日钉钉考勤记录：需采购人经办人、复核人、投标人签字并盖章。</w:t>
      </w:r>
    </w:p>
    <w:p w14:paraId="40028437">
      <w:pPr>
        <w:pStyle w:val="32"/>
        <w:spacing w:line="360" w:lineRule="auto"/>
        <w:ind w:right="-512"/>
        <w:contextualSpacing/>
        <w:rPr>
          <w:rFonts w:hAnsi="宋体" w:cs="宋体"/>
          <w:color w:val="000000"/>
          <w:sz w:val="24"/>
          <w:szCs w:val="24"/>
        </w:rPr>
      </w:pPr>
      <w:r>
        <w:rPr>
          <w:rFonts w:hint="eastAsia" w:hAnsi="宋体" w:cs="宋体"/>
          <w:color w:val="000000"/>
          <w:sz w:val="24"/>
          <w:szCs w:val="24"/>
        </w:rPr>
        <w:t>（7）服装发放清单、防四害消杀记录、烟罩烟道清洗记录、每周菜单、项目负责人每月1次现场对接情况记录、每月满意度调查资料。</w:t>
      </w:r>
    </w:p>
    <w:p w14:paraId="05008B12">
      <w:pPr>
        <w:pStyle w:val="32"/>
        <w:spacing w:line="360" w:lineRule="auto"/>
        <w:ind w:right="-512"/>
        <w:contextualSpacing/>
        <w:rPr>
          <w:rFonts w:hAnsi="宋体" w:cs="宋体"/>
          <w:color w:val="000000"/>
          <w:sz w:val="24"/>
          <w:szCs w:val="24"/>
        </w:rPr>
      </w:pPr>
      <w:r>
        <w:rPr>
          <w:rFonts w:hint="eastAsia" w:hAnsi="宋体" w:cs="宋体"/>
          <w:color w:val="000000"/>
          <w:sz w:val="24"/>
          <w:szCs w:val="24"/>
        </w:rPr>
        <w:t>（8）单位保密协议、个人安全保密承诺书、日常保密教育台账。</w:t>
      </w:r>
    </w:p>
    <w:p w14:paraId="47FA58F8">
      <w:pPr>
        <w:pStyle w:val="32"/>
        <w:spacing w:line="360" w:lineRule="auto"/>
        <w:ind w:right="-512"/>
        <w:contextualSpacing/>
        <w:rPr>
          <w:rFonts w:hAnsi="宋体" w:cs="宋体"/>
          <w:color w:val="000000"/>
          <w:sz w:val="24"/>
          <w:szCs w:val="24"/>
        </w:rPr>
      </w:pPr>
      <w:r>
        <w:rPr>
          <w:rFonts w:hint="eastAsia" w:hAnsi="宋体" w:cs="宋体"/>
          <w:color w:val="000000"/>
          <w:sz w:val="24"/>
          <w:szCs w:val="24"/>
        </w:rPr>
        <w:t>（9）培训资料、培训记录</w:t>
      </w:r>
    </w:p>
    <w:p w14:paraId="2E164D4F">
      <w:pPr>
        <w:pStyle w:val="32"/>
        <w:spacing w:line="360" w:lineRule="auto"/>
        <w:ind w:right="-512"/>
        <w:contextualSpacing/>
        <w:rPr>
          <w:rFonts w:hAnsi="宋体" w:cs="宋体"/>
          <w:color w:val="000000"/>
          <w:sz w:val="24"/>
          <w:szCs w:val="24"/>
        </w:rPr>
      </w:pPr>
      <w:r>
        <w:rPr>
          <w:rFonts w:hint="eastAsia" w:hAnsi="宋体" w:cs="宋体"/>
          <w:color w:val="000000"/>
          <w:sz w:val="24"/>
          <w:szCs w:val="24"/>
        </w:rPr>
        <w:t>（10）年度服务总结报告</w:t>
      </w:r>
    </w:p>
    <w:p w14:paraId="50513E58">
      <w:pPr>
        <w:pStyle w:val="32"/>
        <w:spacing w:line="360" w:lineRule="auto"/>
        <w:ind w:right="-512"/>
        <w:contextualSpacing/>
        <w:rPr>
          <w:rFonts w:hAnsi="宋体" w:cs="宋体"/>
          <w:color w:val="000000"/>
          <w:sz w:val="24"/>
          <w:szCs w:val="24"/>
        </w:rPr>
      </w:pPr>
      <w:r>
        <w:rPr>
          <w:rFonts w:hint="eastAsia" w:hAnsi="宋体" w:cs="宋体"/>
          <w:color w:val="000000"/>
          <w:sz w:val="24"/>
          <w:szCs w:val="24"/>
        </w:rPr>
        <w:t>（11）专门面向小微企业的佐证材料。</w:t>
      </w:r>
    </w:p>
    <w:p w14:paraId="489C3F68">
      <w:pPr>
        <w:pStyle w:val="32"/>
        <w:spacing w:line="360" w:lineRule="auto"/>
        <w:ind w:right="-512"/>
        <w:contextualSpacing/>
        <w:rPr>
          <w:rFonts w:hAnsi="宋体" w:cs="宋体"/>
          <w:color w:val="000000"/>
          <w:sz w:val="24"/>
          <w:szCs w:val="24"/>
        </w:rPr>
      </w:pPr>
      <w:r>
        <w:rPr>
          <w:rFonts w:hint="eastAsia" w:hAnsi="宋体" w:cs="宋体"/>
          <w:color w:val="000000"/>
          <w:sz w:val="24"/>
          <w:szCs w:val="24"/>
        </w:rPr>
        <w:t>（12）其他需提供的相关材料。</w:t>
      </w:r>
    </w:p>
    <w:bookmarkEnd w:id="29"/>
    <w:p w14:paraId="6100C247">
      <w:pPr>
        <w:rPr>
          <w:rFonts w:ascii="宋体" w:hAnsi="宋体" w:cs="宋体"/>
        </w:rPr>
      </w:pPr>
    </w:p>
    <w:p w14:paraId="6B49F68C">
      <w:pPr>
        <w:snapToGrid w:val="0"/>
        <w:spacing w:line="360" w:lineRule="auto"/>
        <w:ind w:firstLine="482" w:firstLineChars="200"/>
        <w:jc w:val="left"/>
        <w:rPr>
          <w:rFonts w:ascii="宋体" w:hAnsi="宋体" w:cs="宋体"/>
          <w:b/>
          <w:sz w:val="24"/>
        </w:rPr>
      </w:pPr>
      <w:r>
        <w:rPr>
          <w:rFonts w:hint="eastAsia" w:ascii="宋体" w:hAnsi="宋体" w:cs="宋体"/>
          <w:b/>
          <w:sz w:val="24"/>
        </w:rPr>
        <w:t>6、考核：</w:t>
      </w:r>
    </w:p>
    <w:p w14:paraId="4429EEFF">
      <w:pPr>
        <w:widowControl/>
        <w:spacing w:line="360" w:lineRule="auto"/>
        <w:ind w:firstLine="480" w:firstLineChars="200"/>
        <w:jc w:val="left"/>
        <w:rPr>
          <w:rFonts w:ascii="宋体" w:hAnsi="宋体" w:cs="宋体"/>
          <w:sz w:val="24"/>
        </w:rPr>
      </w:pPr>
      <w:r>
        <w:rPr>
          <w:rFonts w:hint="eastAsia" w:ascii="宋体" w:hAnsi="宋体" w:cs="宋体"/>
          <w:sz w:val="24"/>
        </w:rPr>
        <w:t>采购人在服务期内由各服务点按照下表对投标人进行独立考核。考核以百分制的方式进行，时间为合同期每月进行考核。每扣除1分处以违约金300元，违约金在结算合同尾款时予以扣除。考核分若低于80分(不含)视为不合格，如在考核中投标人连续两次考核分数低于80分(不含)，采购人将扣除全部履约保证金，并通知投标人解除服务合同。如给采购人造成损失的，采购人有权限向投标人提出索赔。如考核周期内重复出现相同扣分情形，累计计算扣除分值。</w:t>
      </w:r>
    </w:p>
    <w:p w14:paraId="45FA61D0">
      <w:pPr>
        <w:spacing w:line="360" w:lineRule="auto"/>
        <w:ind w:left="210" w:leftChars="100" w:firstLine="480" w:firstLineChars="200"/>
        <w:contextualSpacing/>
        <w:jc w:val="center"/>
        <w:rPr>
          <w:rFonts w:ascii="宋体" w:hAnsi="宋体" w:cs="宋体"/>
          <w:sz w:val="24"/>
        </w:rPr>
      </w:pPr>
      <w:r>
        <w:rPr>
          <w:rFonts w:hint="eastAsia" w:ascii="宋体" w:hAnsi="宋体" w:cs="宋体"/>
          <w:sz w:val="24"/>
        </w:rPr>
        <w:t>每月考核表（   年   月）</w:t>
      </w:r>
    </w:p>
    <w:p w14:paraId="686AF36F">
      <w:pPr>
        <w:pStyle w:val="621"/>
        <w:rPr>
          <w:rFonts w:cs="宋体"/>
          <w:szCs w:val="24"/>
        </w:rPr>
      </w:pPr>
    </w:p>
    <w:tbl>
      <w:tblPr>
        <w:tblStyle w:val="62"/>
        <w:tblW w:w="8306" w:type="dxa"/>
        <w:tblInd w:w="0" w:type="dxa"/>
        <w:tblLayout w:type="fixed"/>
        <w:tblCellMar>
          <w:top w:w="0" w:type="dxa"/>
          <w:left w:w="0" w:type="dxa"/>
          <w:bottom w:w="0" w:type="dxa"/>
          <w:right w:w="0" w:type="dxa"/>
        </w:tblCellMar>
      </w:tblPr>
      <w:tblGrid>
        <w:gridCol w:w="1199"/>
        <w:gridCol w:w="5045"/>
        <w:gridCol w:w="1115"/>
        <w:gridCol w:w="947"/>
      </w:tblGrid>
      <w:tr w14:paraId="49306AC1">
        <w:tblPrEx>
          <w:tblCellMar>
            <w:top w:w="0" w:type="dxa"/>
            <w:left w:w="0" w:type="dxa"/>
            <w:bottom w:w="0" w:type="dxa"/>
            <w:right w:w="0" w:type="dxa"/>
          </w:tblCellMar>
        </w:tblPrEx>
        <w:trPr>
          <w:trHeight w:val="690"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3AFBDDF1">
            <w:pPr>
              <w:spacing w:line="360" w:lineRule="auto"/>
              <w:contextualSpacing/>
              <w:jc w:val="center"/>
              <w:rPr>
                <w:rFonts w:ascii="宋体" w:hAnsi="宋体" w:cs="宋体"/>
                <w:sz w:val="24"/>
              </w:rPr>
            </w:pPr>
            <w:r>
              <w:rPr>
                <w:rFonts w:hint="eastAsia" w:ascii="宋体" w:hAnsi="宋体" w:cs="宋体"/>
                <w:sz w:val="24"/>
              </w:rPr>
              <w:t>考核单位</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C95345">
            <w:pPr>
              <w:spacing w:line="360" w:lineRule="auto"/>
              <w:contextualSpacing/>
              <w:jc w:val="center"/>
              <w:rPr>
                <w:rFonts w:ascii="宋体" w:hAnsi="宋体" w:cs="宋体"/>
                <w:sz w:val="24"/>
              </w:rPr>
            </w:pP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F78732">
            <w:pPr>
              <w:spacing w:line="360" w:lineRule="auto"/>
              <w:contextualSpacing/>
              <w:jc w:val="center"/>
              <w:rPr>
                <w:rFonts w:ascii="宋体" w:hAnsi="宋体" w:cs="宋体"/>
                <w:sz w:val="24"/>
              </w:rPr>
            </w:pPr>
            <w:r>
              <w:rPr>
                <w:rFonts w:hint="eastAsia" w:ascii="宋体" w:hAnsi="宋体" w:cs="宋体"/>
                <w:sz w:val="24"/>
              </w:rPr>
              <w:t>考核时间</w:t>
            </w: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2C5864">
            <w:pPr>
              <w:spacing w:line="360" w:lineRule="auto"/>
              <w:ind w:right="240"/>
              <w:contextualSpacing/>
              <w:jc w:val="right"/>
              <w:rPr>
                <w:rFonts w:ascii="宋体" w:hAnsi="宋体" w:cs="宋体"/>
                <w:sz w:val="24"/>
              </w:rPr>
            </w:pPr>
            <w:r>
              <w:rPr>
                <w:rFonts w:hint="eastAsia" w:ascii="宋体" w:hAnsi="宋体" w:cs="宋体"/>
                <w:sz w:val="24"/>
              </w:rPr>
              <w:t>月</w:t>
            </w:r>
          </w:p>
        </w:tc>
      </w:tr>
      <w:tr w14:paraId="36E71BEA">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3007712A">
            <w:pPr>
              <w:spacing w:line="360" w:lineRule="auto"/>
              <w:contextualSpacing/>
              <w:jc w:val="center"/>
              <w:rPr>
                <w:rFonts w:ascii="宋体" w:hAnsi="宋体" w:cs="宋体"/>
                <w:sz w:val="24"/>
              </w:rPr>
            </w:pPr>
            <w:r>
              <w:rPr>
                <w:rFonts w:hint="eastAsia" w:ascii="宋体" w:hAnsi="宋体" w:cs="宋体"/>
                <w:sz w:val="24"/>
              </w:rPr>
              <w:t>序号</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15CF29">
            <w:pPr>
              <w:spacing w:line="360" w:lineRule="auto"/>
              <w:contextualSpacing/>
              <w:jc w:val="center"/>
              <w:rPr>
                <w:rFonts w:ascii="宋体" w:hAnsi="宋体" w:cs="宋体"/>
                <w:sz w:val="24"/>
              </w:rPr>
            </w:pPr>
            <w:r>
              <w:rPr>
                <w:rFonts w:hint="eastAsia" w:ascii="宋体" w:hAnsi="宋体" w:cs="宋体"/>
                <w:sz w:val="24"/>
              </w:rPr>
              <w:t>考核内容及标准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FE5DAB">
            <w:pPr>
              <w:spacing w:line="360" w:lineRule="auto"/>
              <w:contextualSpacing/>
              <w:jc w:val="center"/>
              <w:rPr>
                <w:rFonts w:ascii="宋体" w:hAnsi="宋体" w:cs="宋体"/>
                <w:sz w:val="24"/>
              </w:rPr>
            </w:pPr>
            <w:r>
              <w:rPr>
                <w:rFonts w:hint="eastAsia" w:ascii="宋体" w:hAnsi="宋体" w:cs="宋体"/>
                <w:sz w:val="24"/>
              </w:rPr>
              <w:t>考核扣分</w:t>
            </w: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F77512">
            <w:pPr>
              <w:spacing w:line="360" w:lineRule="auto"/>
              <w:contextualSpacing/>
              <w:jc w:val="center"/>
              <w:rPr>
                <w:rFonts w:ascii="宋体" w:hAnsi="宋体" w:cs="宋体"/>
                <w:sz w:val="24"/>
              </w:rPr>
            </w:pPr>
            <w:r>
              <w:rPr>
                <w:rFonts w:hint="eastAsia" w:ascii="宋体" w:hAnsi="宋体" w:cs="宋体"/>
                <w:sz w:val="24"/>
              </w:rPr>
              <w:t>备注</w:t>
            </w:r>
          </w:p>
        </w:tc>
      </w:tr>
      <w:tr w14:paraId="1D210BA1">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7E2A789F">
            <w:pPr>
              <w:spacing w:line="360" w:lineRule="auto"/>
              <w:contextualSpacing/>
              <w:jc w:val="center"/>
              <w:rPr>
                <w:rFonts w:ascii="宋体" w:hAnsi="宋体" w:cs="宋体"/>
                <w:sz w:val="24"/>
              </w:rPr>
            </w:pPr>
            <w:r>
              <w:rPr>
                <w:rFonts w:hint="eastAsia" w:ascii="宋体" w:hAnsi="宋体" w:cs="宋体"/>
                <w:sz w:val="24"/>
              </w:rPr>
              <w:t>1</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1BFC57">
            <w:pPr>
              <w:spacing w:line="360" w:lineRule="auto"/>
              <w:contextualSpacing/>
              <w:jc w:val="left"/>
              <w:rPr>
                <w:rFonts w:ascii="宋体" w:hAnsi="宋体" w:cs="宋体"/>
                <w:sz w:val="24"/>
              </w:rPr>
            </w:pPr>
            <w:r>
              <w:rPr>
                <w:rFonts w:hint="eastAsia" w:ascii="宋体" w:hAnsi="宋体" w:cs="宋体"/>
                <w:sz w:val="24"/>
              </w:rPr>
              <w:t>投标人未根据采购人就餐时间要求合理安排工作，准时开餐的，每发生一次扣1分。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DEDA11">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685EE5">
            <w:pPr>
              <w:spacing w:line="360" w:lineRule="auto"/>
              <w:contextualSpacing/>
              <w:jc w:val="center"/>
              <w:rPr>
                <w:rFonts w:ascii="宋体" w:hAnsi="宋体" w:cs="宋体"/>
                <w:sz w:val="24"/>
              </w:rPr>
            </w:pPr>
          </w:p>
        </w:tc>
      </w:tr>
      <w:tr w14:paraId="5F20D1B1">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0BBD6C58">
            <w:pPr>
              <w:tabs>
                <w:tab w:val="left" w:pos="735"/>
              </w:tabs>
              <w:spacing w:line="360" w:lineRule="auto"/>
              <w:contextualSpacing/>
              <w:jc w:val="center"/>
              <w:rPr>
                <w:rFonts w:ascii="宋体" w:hAnsi="宋体" w:cs="宋体"/>
                <w:sz w:val="24"/>
              </w:rPr>
            </w:pPr>
            <w:r>
              <w:rPr>
                <w:rFonts w:hint="eastAsia" w:ascii="宋体" w:hAnsi="宋体" w:cs="宋体"/>
                <w:sz w:val="24"/>
              </w:rPr>
              <w:t>2</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5F88335">
            <w:pPr>
              <w:tabs>
                <w:tab w:val="left" w:pos="735"/>
              </w:tabs>
              <w:spacing w:line="360" w:lineRule="auto"/>
              <w:contextualSpacing/>
              <w:jc w:val="left"/>
              <w:rPr>
                <w:rFonts w:ascii="宋体" w:hAnsi="宋体" w:cs="宋体"/>
                <w:sz w:val="24"/>
              </w:rPr>
            </w:pPr>
            <w:r>
              <w:rPr>
                <w:rFonts w:hint="eastAsia" w:ascii="宋体" w:hAnsi="宋体" w:cs="宋体"/>
                <w:sz w:val="24"/>
              </w:rPr>
              <w:t>服务人员未达到投标文件配备要求，每发现一人扣10分。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D9EE70">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6795E1">
            <w:pPr>
              <w:spacing w:line="360" w:lineRule="auto"/>
              <w:contextualSpacing/>
              <w:jc w:val="center"/>
              <w:rPr>
                <w:rFonts w:ascii="宋体" w:hAnsi="宋体" w:cs="宋体"/>
                <w:sz w:val="24"/>
              </w:rPr>
            </w:pPr>
          </w:p>
        </w:tc>
      </w:tr>
      <w:tr w14:paraId="5CE8FE5E">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6456464A">
            <w:pPr>
              <w:spacing w:line="360" w:lineRule="auto"/>
              <w:contextualSpacing/>
              <w:jc w:val="center"/>
              <w:rPr>
                <w:rFonts w:ascii="宋体" w:hAnsi="宋体" w:cs="宋体"/>
                <w:sz w:val="24"/>
              </w:rPr>
            </w:pPr>
            <w:r>
              <w:rPr>
                <w:rFonts w:hint="eastAsia" w:ascii="宋体" w:hAnsi="宋体" w:cs="宋体"/>
                <w:sz w:val="24"/>
              </w:rPr>
              <w:t>3</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59DE19">
            <w:pPr>
              <w:spacing w:line="360" w:lineRule="auto"/>
              <w:contextualSpacing/>
              <w:jc w:val="left"/>
              <w:rPr>
                <w:rFonts w:ascii="宋体" w:hAnsi="宋体" w:cs="宋体"/>
                <w:sz w:val="24"/>
              </w:rPr>
            </w:pPr>
            <w:r>
              <w:rPr>
                <w:rFonts w:hint="eastAsia" w:ascii="宋体" w:hAnsi="宋体" w:cs="宋体"/>
                <w:sz w:val="24"/>
              </w:rPr>
              <w:t>所有人员均持健康证上岗，无证上岗的，每发生一次扣10分。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E27304">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C845EC0">
            <w:pPr>
              <w:spacing w:line="360" w:lineRule="auto"/>
              <w:contextualSpacing/>
              <w:jc w:val="center"/>
              <w:rPr>
                <w:rFonts w:ascii="宋体" w:hAnsi="宋体" w:cs="宋体"/>
                <w:sz w:val="24"/>
              </w:rPr>
            </w:pPr>
          </w:p>
        </w:tc>
      </w:tr>
      <w:tr w14:paraId="6FD0FDDA">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668646A9">
            <w:pPr>
              <w:spacing w:line="360" w:lineRule="auto"/>
              <w:contextualSpacing/>
              <w:jc w:val="center"/>
              <w:rPr>
                <w:rFonts w:ascii="宋体" w:hAnsi="宋体" w:cs="宋体"/>
                <w:sz w:val="24"/>
              </w:rPr>
            </w:pPr>
            <w:r>
              <w:rPr>
                <w:rFonts w:hint="eastAsia" w:ascii="宋体" w:hAnsi="宋体" w:cs="宋体"/>
                <w:sz w:val="24"/>
              </w:rPr>
              <w:t>4</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07D525">
            <w:pPr>
              <w:spacing w:line="360" w:lineRule="auto"/>
              <w:contextualSpacing/>
              <w:jc w:val="left"/>
              <w:rPr>
                <w:rFonts w:ascii="宋体" w:hAnsi="宋体" w:cs="宋体"/>
                <w:sz w:val="24"/>
              </w:rPr>
            </w:pPr>
            <w:r>
              <w:rPr>
                <w:rFonts w:hint="eastAsia" w:ascii="宋体" w:hAnsi="宋体" w:cs="宋体"/>
                <w:sz w:val="24"/>
              </w:rPr>
              <w:t>未及时发放员工工资的，每发生一次扣5分。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DD37BC">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AEBCD0">
            <w:pPr>
              <w:spacing w:line="360" w:lineRule="auto"/>
              <w:contextualSpacing/>
              <w:jc w:val="center"/>
              <w:rPr>
                <w:rFonts w:ascii="宋体" w:hAnsi="宋体" w:cs="宋体"/>
                <w:sz w:val="24"/>
              </w:rPr>
            </w:pPr>
          </w:p>
        </w:tc>
      </w:tr>
      <w:tr w14:paraId="18A965A8">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542D287D">
            <w:pPr>
              <w:spacing w:line="360" w:lineRule="auto"/>
              <w:contextualSpacing/>
              <w:jc w:val="center"/>
              <w:rPr>
                <w:rFonts w:ascii="宋体" w:hAnsi="宋体" w:cs="宋体"/>
                <w:sz w:val="24"/>
              </w:rPr>
            </w:pPr>
            <w:r>
              <w:rPr>
                <w:rFonts w:hint="eastAsia" w:ascii="宋体" w:hAnsi="宋体" w:cs="宋体"/>
                <w:sz w:val="24"/>
              </w:rPr>
              <w:t>5</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257FDDF">
            <w:pPr>
              <w:spacing w:line="360" w:lineRule="auto"/>
              <w:contextualSpacing/>
              <w:jc w:val="left"/>
              <w:rPr>
                <w:rFonts w:ascii="宋体" w:hAnsi="宋体" w:cs="宋体"/>
                <w:sz w:val="24"/>
              </w:rPr>
            </w:pPr>
            <w:r>
              <w:rPr>
                <w:rFonts w:hint="eastAsia" w:ascii="宋体" w:hAnsi="宋体" w:cs="宋体"/>
                <w:sz w:val="24"/>
              </w:rPr>
              <w:t>项目负责人每月未到各服务点现场进行工作对接的，每发生一次扣5分。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6B9A6F">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5F357D">
            <w:pPr>
              <w:spacing w:line="360" w:lineRule="auto"/>
              <w:contextualSpacing/>
              <w:jc w:val="center"/>
              <w:rPr>
                <w:rFonts w:ascii="宋体" w:hAnsi="宋体" w:cs="宋体"/>
                <w:sz w:val="24"/>
              </w:rPr>
            </w:pPr>
          </w:p>
        </w:tc>
      </w:tr>
      <w:tr w14:paraId="731FCFFE">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7EDDE39E">
            <w:pPr>
              <w:spacing w:line="360" w:lineRule="auto"/>
              <w:contextualSpacing/>
              <w:jc w:val="center"/>
              <w:rPr>
                <w:rFonts w:ascii="宋体" w:hAnsi="宋体" w:cs="宋体"/>
                <w:sz w:val="24"/>
              </w:rPr>
            </w:pPr>
            <w:r>
              <w:rPr>
                <w:rFonts w:hint="eastAsia" w:ascii="宋体" w:hAnsi="宋体" w:cs="宋体"/>
                <w:sz w:val="24"/>
              </w:rPr>
              <w:t>6</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4BC2AB">
            <w:pPr>
              <w:spacing w:line="360" w:lineRule="auto"/>
              <w:contextualSpacing/>
              <w:jc w:val="left"/>
              <w:rPr>
                <w:rFonts w:ascii="宋体" w:hAnsi="宋体" w:cs="宋体"/>
                <w:sz w:val="24"/>
              </w:rPr>
            </w:pPr>
            <w:r>
              <w:rPr>
                <w:rFonts w:hint="eastAsia" w:ascii="宋体" w:hAnsi="宋体" w:cs="宋体"/>
                <w:sz w:val="24"/>
              </w:rPr>
              <w:t>投标人未对所有服务人员提供每人每年不少于2次培训，每发生一次扣5分。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D267F8">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FA9CDC">
            <w:pPr>
              <w:spacing w:line="360" w:lineRule="auto"/>
              <w:contextualSpacing/>
              <w:jc w:val="center"/>
              <w:rPr>
                <w:rFonts w:ascii="宋体" w:hAnsi="宋体" w:cs="宋体"/>
                <w:sz w:val="24"/>
              </w:rPr>
            </w:pPr>
          </w:p>
        </w:tc>
      </w:tr>
      <w:tr w14:paraId="0D5CAF44">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24595048">
            <w:pPr>
              <w:spacing w:line="360" w:lineRule="auto"/>
              <w:contextualSpacing/>
              <w:jc w:val="center"/>
              <w:rPr>
                <w:rFonts w:ascii="宋体" w:hAnsi="宋体" w:cs="宋体"/>
                <w:sz w:val="24"/>
              </w:rPr>
            </w:pPr>
            <w:r>
              <w:rPr>
                <w:rFonts w:hint="eastAsia" w:ascii="宋体" w:hAnsi="宋体" w:cs="宋体"/>
                <w:sz w:val="24"/>
              </w:rPr>
              <w:t>7</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356E4B">
            <w:pPr>
              <w:tabs>
                <w:tab w:val="left" w:pos="735"/>
              </w:tabs>
              <w:spacing w:line="360" w:lineRule="auto"/>
              <w:contextualSpacing/>
              <w:jc w:val="left"/>
              <w:rPr>
                <w:rFonts w:ascii="宋体" w:hAnsi="宋体" w:cs="宋体"/>
                <w:sz w:val="24"/>
              </w:rPr>
            </w:pPr>
            <w:r>
              <w:rPr>
                <w:rFonts w:hint="eastAsia" w:ascii="宋体" w:hAnsi="宋体" w:cs="宋体"/>
                <w:bCs/>
                <w:sz w:val="24"/>
              </w:rPr>
              <w:t>未落实烟道除垢、地沟油污清理工作，包括烟罩烟道保洁、擦拭、清洗及管道内清理等，烟道清理一年少于2次，</w:t>
            </w:r>
            <w:r>
              <w:rPr>
                <w:rFonts w:hint="eastAsia" w:ascii="宋体" w:hAnsi="宋体" w:cs="宋体"/>
                <w:sz w:val="24"/>
              </w:rPr>
              <w:t>每发生一次扣5分。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EB5146">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F2DEA4">
            <w:pPr>
              <w:spacing w:line="360" w:lineRule="auto"/>
              <w:contextualSpacing/>
              <w:jc w:val="center"/>
              <w:rPr>
                <w:rFonts w:ascii="宋体" w:hAnsi="宋体" w:cs="宋体"/>
                <w:sz w:val="24"/>
              </w:rPr>
            </w:pPr>
          </w:p>
        </w:tc>
      </w:tr>
      <w:tr w14:paraId="6705AEF1">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59EB5799">
            <w:pPr>
              <w:spacing w:line="360" w:lineRule="auto"/>
              <w:contextualSpacing/>
              <w:jc w:val="center"/>
              <w:rPr>
                <w:rFonts w:ascii="宋体" w:hAnsi="宋体" w:cs="宋体"/>
                <w:sz w:val="24"/>
              </w:rPr>
            </w:pPr>
            <w:r>
              <w:rPr>
                <w:rFonts w:hint="eastAsia" w:ascii="宋体" w:hAnsi="宋体" w:cs="宋体"/>
                <w:sz w:val="24"/>
              </w:rPr>
              <w:t>8</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19BB69">
            <w:pPr>
              <w:tabs>
                <w:tab w:val="left" w:pos="735"/>
              </w:tabs>
              <w:spacing w:line="360" w:lineRule="auto"/>
              <w:contextualSpacing/>
              <w:jc w:val="left"/>
              <w:rPr>
                <w:rFonts w:ascii="宋体" w:hAnsi="宋体" w:cs="宋体"/>
                <w:bCs/>
                <w:sz w:val="24"/>
              </w:rPr>
            </w:pPr>
            <w:r>
              <w:rPr>
                <w:rFonts w:hint="eastAsia" w:ascii="宋体" w:hAnsi="宋体" w:cs="宋体"/>
                <w:sz w:val="24"/>
              </w:rPr>
              <w:t>厨房、餐厅等用餐场所内用具由于未妥善使用、造成遗失、损坏的，每发生一次扣1分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6E45AB">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142CE41">
            <w:pPr>
              <w:spacing w:line="360" w:lineRule="auto"/>
              <w:contextualSpacing/>
              <w:jc w:val="center"/>
              <w:rPr>
                <w:rFonts w:ascii="宋体" w:hAnsi="宋体" w:cs="宋体"/>
                <w:sz w:val="24"/>
              </w:rPr>
            </w:pPr>
          </w:p>
        </w:tc>
      </w:tr>
      <w:tr w14:paraId="2AF171BF">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2C2DBB0D">
            <w:pPr>
              <w:spacing w:line="360" w:lineRule="auto"/>
              <w:contextualSpacing/>
              <w:jc w:val="center"/>
              <w:rPr>
                <w:rFonts w:ascii="宋体" w:hAnsi="宋体" w:cs="宋体"/>
                <w:sz w:val="24"/>
              </w:rPr>
            </w:pPr>
            <w:r>
              <w:rPr>
                <w:rFonts w:hint="eastAsia" w:ascii="宋体" w:hAnsi="宋体" w:cs="宋体"/>
                <w:sz w:val="24"/>
              </w:rPr>
              <w:t>9</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F9F5BD">
            <w:pPr>
              <w:spacing w:line="360" w:lineRule="auto"/>
              <w:contextualSpacing/>
              <w:jc w:val="left"/>
              <w:rPr>
                <w:rFonts w:ascii="宋体" w:hAnsi="宋体" w:cs="宋体"/>
                <w:sz w:val="24"/>
              </w:rPr>
            </w:pPr>
            <w:r>
              <w:rPr>
                <w:rFonts w:hint="eastAsia" w:ascii="宋体" w:hAnsi="宋体" w:cs="宋体"/>
                <w:sz w:val="24"/>
              </w:rPr>
              <w:t>服务人员未按规定着装，每发生一次扣1分/人。</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5EC9B1">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3B42AC">
            <w:pPr>
              <w:spacing w:line="360" w:lineRule="auto"/>
              <w:contextualSpacing/>
              <w:jc w:val="center"/>
              <w:rPr>
                <w:rFonts w:ascii="宋体" w:hAnsi="宋体" w:cs="宋体"/>
                <w:sz w:val="24"/>
              </w:rPr>
            </w:pPr>
          </w:p>
        </w:tc>
      </w:tr>
      <w:tr w14:paraId="3E01B930">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03B7DC85">
            <w:pPr>
              <w:spacing w:line="360" w:lineRule="auto"/>
              <w:contextualSpacing/>
              <w:jc w:val="center"/>
              <w:rPr>
                <w:rFonts w:ascii="宋体" w:hAnsi="宋体" w:cs="宋体"/>
                <w:sz w:val="24"/>
              </w:rPr>
            </w:pPr>
            <w:r>
              <w:rPr>
                <w:rFonts w:hint="eastAsia" w:ascii="宋体" w:hAnsi="宋体" w:cs="宋体"/>
                <w:sz w:val="24"/>
              </w:rPr>
              <w:t>10</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664330">
            <w:pPr>
              <w:tabs>
                <w:tab w:val="left" w:pos="735"/>
              </w:tabs>
              <w:spacing w:line="360" w:lineRule="auto"/>
              <w:contextualSpacing/>
              <w:jc w:val="left"/>
              <w:rPr>
                <w:rFonts w:ascii="宋体" w:hAnsi="宋体" w:cs="宋体"/>
                <w:sz w:val="24"/>
              </w:rPr>
            </w:pPr>
            <w:r>
              <w:rPr>
                <w:rFonts w:hint="eastAsia" w:ascii="宋体" w:hAnsi="宋体" w:cs="宋体"/>
                <w:bCs/>
                <w:sz w:val="24"/>
              </w:rPr>
              <w:t>未配合物业公司做好食堂区域内的四害消杀工作（蟑郎、老鼠、苍蝇、蚂蚁等），</w:t>
            </w:r>
            <w:r>
              <w:rPr>
                <w:rFonts w:hint="eastAsia" w:ascii="宋体" w:hAnsi="宋体" w:cs="宋体"/>
                <w:sz w:val="24"/>
              </w:rPr>
              <w:t>每发生一次扣1分</w:t>
            </w:r>
            <w:r>
              <w:rPr>
                <w:rFonts w:hint="eastAsia" w:ascii="宋体" w:hAnsi="宋体" w:cs="宋体"/>
                <w:bCs/>
                <w:sz w:val="24"/>
              </w:rPr>
              <w:t>。</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547FE0">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148F3A">
            <w:pPr>
              <w:spacing w:line="360" w:lineRule="auto"/>
              <w:contextualSpacing/>
              <w:jc w:val="center"/>
              <w:rPr>
                <w:rFonts w:ascii="宋体" w:hAnsi="宋体" w:cs="宋体"/>
                <w:sz w:val="24"/>
              </w:rPr>
            </w:pPr>
          </w:p>
        </w:tc>
      </w:tr>
      <w:tr w14:paraId="2325BCAD">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2EEC96CE">
            <w:pPr>
              <w:spacing w:line="360" w:lineRule="auto"/>
              <w:contextualSpacing/>
              <w:jc w:val="center"/>
              <w:rPr>
                <w:rFonts w:ascii="宋体" w:hAnsi="宋体" w:cs="宋体"/>
                <w:sz w:val="24"/>
              </w:rPr>
            </w:pPr>
            <w:r>
              <w:rPr>
                <w:rFonts w:hint="eastAsia" w:ascii="宋体" w:hAnsi="宋体" w:cs="宋体"/>
                <w:sz w:val="24"/>
              </w:rPr>
              <w:t>11</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4AB9BD">
            <w:pPr>
              <w:spacing w:line="360" w:lineRule="auto"/>
              <w:contextualSpacing/>
              <w:jc w:val="left"/>
              <w:rPr>
                <w:rFonts w:ascii="宋体" w:hAnsi="宋体" w:cs="宋体"/>
                <w:sz w:val="24"/>
              </w:rPr>
            </w:pPr>
            <w:r>
              <w:rPr>
                <w:rFonts w:hint="eastAsia" w:ascii="宋体" w:hAnsi="宋体" w:cs="宋体"/>
                <w:sz w:val="24"/>
              </w:rPr>
              <w:t>投标人提供食品不卫生，每发生一次扣2分；若产生严重后果（食物中毒等）的，每发生一次扣25分，且</w:t>
            </w:r>
            <w:r>
              <w:rPr>
                <w:rFonts w:hint="eastAsia" w:ascii="宋体" w:hAnsi="宋体" w:cs="宋体"/>
                <w:bCs/>
                <w:sz w:val="24"/>
              </w:rPr>
              <w:t>采购人有权</w:t>
            </w:r>
            <w:r>
              <w:rPr>
                <w:rFonts w:hint="eastAsia" w:ascii="宋体" w:hAnsi="宋体" w:cs="宋体"/>
                <w:sz w:val="24"/>
              </w:rPr>
              <w:t>解除服务合同并向投标人提出索赔。</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C26682">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6A612A">
            <w:pPr>
              <w:spacing w:line="360" w:lineRule="auto"/>
              <w:contextualSpacing/>
              <w:jc w:val="center"/>
              <w:rPr>
                <w:rFonts w:ascii="宋体" w:hAnsi="宋体" w:cs="宋体"/>
                <w:sz w:val="24"/>
              </w:rPr>
            </w:pPr>
          </w:p>
        </w:tc>
      </w:tr>
      <w:tr w14:paraId="30B114BE">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3D574862">
            <w:pPr>
              <w:spacing w:line="360" w:lineRule="auto"/>
              <w:contextualSpacing/>
              <w:jc w:val="center"/>
              <w:rPr>
                <w:rFonts w:ascii="宋体" w:hAnsi="宋体" w:cs="宋体"/>
                <w:sz w:val="24"/>
              </w:rPr>
            </w:pPr>
            <w:r>
              <w:rPr>
                <w:rFonts w:hint="eastAsia" w:ascii="宋体" w:hAnsi="宋体" w:cs="宋体"/>
                <w:sz w:val="24"/>
              </w:rPr>
              <w:t>12</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75304D">
            <w:pPr>
              <w:spacing w:line="360" w:lineRule="auto"/>
              <w:contextualSpacing/>
              <w:jc w:val="left"/>
              <w:rPr>
                <w:rFonts w:ascii="宋体" w:hAnsi="宋体" w:cs="宋体"/>
                <w:sz w:val="24"/>
              </w:rPr>
            </w:pPr>
            <w:r>
              <w:rPr>
                <w:rFonts w:hint="eastAsia" w:ascii="宋体" w:hAnsi="宋体" w:cs="宋体"/>
                <w:sz w:val="24"/>
              </w:rPr>
              <w:t>生熟不分、食品存放不合理，严重影响工作的，发现一次扣4分。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FFE6903">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20DD40">
            <w:pPr>
              <w:spacing w:line="360" w:lineRule="auto"/>
              <w:contextualSpacing/>
              <w:jc w:val="center"/>
              <w:rPr>
                <w:rFonts w:ascii="宋体" w:hAnsi="宋体" w:cs="宋体"/>
                <w:sz w:val="24"/>
              </w:rPr>
            </w:pPr>
          </w:p>
        </w:tc>
      </w:tr>
      <w:tr w14:paraId="0B133476">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0FB02246">
            <w:pPr>
              <w:spacing w:line="360" w:lineRule="auto"/>
              <w:contextualSpacing/>
              <w:jc w:val="center"/>
              <w:rPr>
                <w:rFonts w:ascii="宋体" w:hAnsi="宋体" w:cs="宋体"/>
                <w:sz w:val="24"/>
              </w:rPr>
            </w:pPr>
            <w:r>
              <w:rPr>
                <w:rFonts w:hint="eastAsia" w:ascii="宋体" w:hAnsi="宋体" w:cs="宋体"/>
                <w:sz w:val="24"/>
              </w:rPr>
              <w:t>13</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D29DE4">
            <w:pPr>
              <w:spacing w:line="360" w:lineRule="auto"/>
              <w:contextualSpacing/>
              <w:jc w:val="left"/>
              <w:rPr>
                <w:rFonts w:ascii="宋体" w:hAnsi="宋体" w:cs="宋体"/>
                <w:sz w:val="24"/>
              </w:rPr>
            </w:pPr>
            <w:r>
              <w:rPr>
                <w:rFonts w:hint="eastAsia" w:ascii="宋体" w:hAnsi="宋体" w:cs="宋体"/>
                <w:sz w:val="24"/>
              </w:rPr>
              <w:t>服务被投诉，造成不良影响的，每发生一次扣4分。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353C05">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D90F8D">
            <w:pPr>
              <w:spacing w:line="360" w:lineRule="auto"/>
              <w:contextualSpacing/>
              <w:jc w:val="center"/>
              <w:rPr>
                <w:rFonts w:ascii="宋体" w:hAnsi="宋体" w:cs="宋体"/>
                <w:sz w:val="24"/>
              </w:rPr>
            </w:pPr>
          </w:p>
        </w:tc>
      </w:tr>
      <w:tr w14:paraId="061048D3">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1D00F155">
            <w:pPr>
              <w:spacing w:line="360" w:lineRule="auto"/>
              <w:contextualSpacing/>
              <w:jc w:val="center"/>
              <w:rPr>
                <w:rFonts w:ascii="宋体" w:hAnsi="宋体" w:cs="宋体"/>
                <w:sz w:val="24"/>
              </w:rPr>
            </w:pPr>
            <w:r>
              <w:rPr>
                <w:rFonts w:hint="eastAsia" w:ascii="宋体" w:hAnsi="宋体" w:cs="宋体"/>
                <w:sz w:val="24"/>
              </w:rPr>
              <w:t>14</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258328">
            <w:pPr>
              <w:spacing w:line="360" w:lineRule="auto"/>
              <w:contextualSpacing/>
              <w:jc w:val="left"/>
              <w:rPr>
                <w:rFonts w:ascii="宋体" w:hAnsi="宋体" w:cs="宋体"/>
                <w:sz w:val="24"/>
              </w:rPr>
            </w:pPr>
            <w:r>
              <w:rPr>
                <w:rFonts w:hint="eastAsia" w:ascii="宋体" w:hAnsi="宋体" w:cs="宋体"/>
                <w:sz w:val="24"/>
              </w:rPr>
              <w:t>食品加工不规范、操作不合理，每发生一次扣4分。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C2336F">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E7B28F">
            <w:pPr>
              <w:spacing w:line="360" w:lineRule="auto"/>
              <w:contextualSpacing/>
              <w:jc w:val="center"/>
              <w:rPr>
                <w:rFonts w:ascii="宋体" w:hAnsi="宋体" w:cs="宋体"/>
                <w:sz w:val="24"/>
              </w:rPr>
            </w:pPr>
          </w:p>
        </w:tc>
      </w:tr>
      <w:tr w14:paraId="6915C39D">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39551B81">
            <w:pPr>
              <w:spacing w:line="360" w:lineRule="auto"/>
              <w:contextualSpacing/>
              <w:jc w:val="center"/>
              <w:rPr>
                <w:rFonts w:ascii="宋体" w:hAnsi="宋体" w:cs="宋体"/>
                <w:sz w:val="24"/>
              </w:rPr>
            </w:pPr>
            <w:r>
              <w:rPr>
                <w:rFonts w:hint="eastAsia" w:ascii="宋体" w:hAnsi="宋体" w:cs="宋体"/>
                <w:sz w:val="24"/>
              </w:rPr>
              <w:t>15</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A7A6A4">
            <w:pPr>
              <w:spacing w:line="360" w:lineRule="auto"/>
              <w:contextualSpacing/>
              <w:jc w:val="left"/>
              <w:rPr>
                <w:rFonts w:ascii="宋体" w:hAnsi="宋体" w:cs="宋体"/>
                <w:sz w:val="24"/>
              </w:rPr>
            </w:pPr>
            <w:r>
              <w:rPr>
                <w:rFonts w:hint="eastAsia" w:ascii="宋体" w:hAnsi="宋体" w:cs="宋体"/>
                <w:sz w:val="24"/>
              </w:rPr>
              <w:t>厨房用品摆放不规范、环境不整洁，每发生一次扣4分。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4EBF92">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FD0E18">
            <w:pPr>
              <w:spacing w:line="360" w:lineRule="auto"/>
              <w:contextualSpacing/>
              <w:jc w:val="center"/>
              <w:rPr>
                <w:rFonts w:ascii="宋体" w:hAnsi="宋体" w:cs="宋体"/>
                <w:sz w:val="24"/>
              </w:rPr>
            </w:pPr>
          </w:p>
        </w:tc>
      </w:tr>
      <w:tr w14:paraId="551ACCBC">
        <w:tblPrEx>
          <w:tblCellMar>
            <w:top w:w="0" w:type="dxa"/>
            <w:left w:w="0" w:type="dxa"/>
            <w:bottom w:w="0" w:type="dxa"/>
            <w:right w:w="0" w:type="dxa"/>
          </w:tblCellMar>
        </w:tblPrEx>
        <w:trPr>
          <w:trHeight w:val="675" w:hRule="atLeast"/>
        </w:trPr>
        <w:tc>
          <w:tcPr>
            <w:tcW w:w="1199"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4B6581F6">
            <w:pPr>
              <w:spacing w:line="360" w:lineRule="auto"/>
              <w:contextualSpacing/>
              <w:jc w:val="center"/>
              <w:rPr>
                <w:rFonts w:ascii="宋体" w:hAnsi="宋体" w:cs="宋体"/>
                <w:sz w:val="24"/>
              </w:rPr>
            </w:pPr>
            <w:r>
              <w:rPr>
                <w:rFonts w:hint="eastAsia" w:ascii="宋体" w:hAnsi="宋体" w:cs="宋体"/>
                <w:sz w:val="24"/>
              </w:rPr>
              <w:t>16</w:t>
            </w:r>
          </w:p>
        </w:tc>
        <w:tc>
          <w:tcPr>
            <w:tcW w:w="50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454CFE">
            <w:pPr>
              <w:spacing w:line="360" w:lineRule="auto"/>
              <w:contextualSpacing/>
              <w:jc w:val="left"/>
              <w:rPr>
                <w:rFonts w:ascii="宋体" w:hAnsi="宋体" w:cs="宋体"/>
                <w:sz w:val="24"/>
              </w:rPr>
            </w:pPr>
            <w:r>
              <w:rPr>
                <w:rFonts w:hint="eastAsia" w:ascii="宋体" w:hAnsi="宋体" w:cs="宋体"/>
                <w:sz w:val="24"/>
              </w:rPr>
              <w:t>厨房垃圾污物未参照《杭州市生活垃圾管理条例》，指定地点放置的，未做好垃圾分类并及时清理，随意弃放的，每发生一次扣4分。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72F782E">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35EB72">
            <w:pPr>
              <w:spacing w:line="360" w:lineRule="auto"/>
              <w:contextualSpacing/>
              <w:jc w:val="center"/>
              <w:rPr>
                <w:rFonts w:ascii="宋体" w:hAnsi="宋体" w:cs="宋体"/>
                <w:sz w:val="24"/>
              </w:rPr>
            </w:pPr>
          </w:p>
        </w:tc>
      </w:tr>
      <w:tr w14:paraId="728C5A93">
        <w:tblPrEx>
          <w:tblCellMar>
            <w:top w:w="0" w:type="dxa"/>
            <w:left w:w="0" w:type="dxa"/>
            <w:bottom w:w="0" w:type="dxa"/>
            <w:right w:w="0" w:type="dxa"/>
          </w:tblCellMar>
        </w:tblPrEx>
        <w:trPr>
          <w:trHeight w:val="540" w:hRule="atLeast"/>
        </w:trPr>
        <w:tc>
          <w:tcPr>
            <w:tcW w:w="1199"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10F1AF2A">
            <w:pPr>
              <w:spacing w:line="360" w:lineRule="auto"/>
              <w:contextualSpacing/>
              <w:jc w:val="center"/>
              <w:rPr>
                <w:rFonts w:ascii="宋体" w:hAnsi="宋体" w:cs="宋体"/>
                <w:sz w:val="24"/>
              </w:rPr>
            </w:pPr>
            <w:r>
              <w:rPr>
                <w:rFonts w:hint="eastAsia" w:ascii="宋体" w:hAnsi="宋体" w:cs="宋体"/>
                <w:sz w:val="24"/>
              </w:rPr>
              <w:t>17</w:t>
            </w:r>
          </w:p>
        </w:tc>
        <w:tc>
          <w:tcPr>
            <w:tcW w:w="504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09146922">
            <w:pPr>
              <w:spacing w:line="360" w:lineRule="auto"/>
              <w:contextualSpacing/>
              <w:jc w:val="left"/>
              <w:rPr>
                <w:rFonts w:ascii="宋体" w:hAnsi="宋体" w:cs="宋体"/>
                <w:sz w:val="24"/>
              </w:rPr>
            </w:pPr>
            <w:r>
              <w:rPr>
                <w:rFonts w:hint="eastAsia" w:ascii="宋体" w:hAnsi="宋体" w:cs="宋体"/>
                <w:sz w:val="24"/>
              </w:rPr>
              <w:t>每餐未做好留样，每发生一次扣1分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AE415B">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9A9BAD">
            <w:pPr>
              <w:spacing w:line="360" w:lineRule="auto"/>
              <w:contextualSpacing/>
              <w:jc w:val="center"/>
              <w:rPr>
                <w:rFonts w:ascii="宋体" w:hAnsi="宋体" w:cs="宋体"/>
                <w:sz w:val="24"/>
              </w:rPr>
            </w:pPr>
          </w:p>
        </w:tc>
      </w:tr>
      <w:tr w14:paraId="505DC80C">
        <w:tblPrEx>
          <w:tblCellMar>
            <w:top w:w="0" w:type="dxa"/>
            <w:left w:w="0" w:type="dxa"/>
            <w:bottom w:w="0" w:type="dxa"/>
            <w:right w:w="0" w:type="dxa"/>
          </w:tblCellMar>
        </w:tblPrEx>
        <w:trPr>
          <w:trHeight w:val="540" w:hRule="atLeast"/>
        </w:trPr>
        <w:tc>
          <w:tcPr>
            <w:tcW w:w="1199"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7B3CB2DC">
            <w:pPr>
              <w:spacing w:line="360" w:lineRule="auto"/>
              <w:contextualSpacing/>
              <w:jc w:val="center"/>
              <w:rPr>
                <w:rFonts w:ascii="宋体" w:hAnsi="宋体" w:cs="宋体"/>
                <w:sz w:val="24"/>
              </w:rPr>
            </w:pPr>
            <w:r>
              <w:rPr>
                <w:rFonts w:hint="eastAsia" w:ascii="宋体" w:hAnsi="宋体" w:cs="宋体"/>
                <w:sz w:val="24"/>
              </w:rPr>
              <w:t>18</w:t>
            </w:r>
          </w:p>
        </w:tc>
        <w:tc>
          <w:tcPr>
            <w:tcW w:w="504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01A649D7">
            <w:pPr>
              <w:spacing w:line="360" w:lineRule="auto"/>
              <w:contextualSpacing/>
              <w:jc w:val="left"/>
              <w:rPr>
                <w:rFonts w:ascii="宋体" w:hAnsi="宋体" w:cs="宋体"/>
                <w:sz w:val="24"/>
              </w:rPr>
            </w:pPr>
            <w:r>
              <w:rPr>
                <w:rFonts w:hint="eastAsia" w:ascii="宋体" w:hAnsi="宋体" w:cs="宋体"/>
                <w:sz w:val="24"/>
              </w:rPr>
              <w:t>未配合采购人做好水电气的节能管理工作，开关有度，每发生一次扣4分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FF8D12">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7EB10C">
            <w:pPr>
              <w:spacing w:line="360" w:lineRule="auto"/>
              <w:contextualSpacing/>
              <w:jc w:val="center"/>
              <w:rPr>
                <w:rFonts w:ascii="宋体" w:hAnsi="宋体" w:cs="宋体"/>
                <w:sz w:val="24"/>
              </w:rPr>
            </w:pPr>
          </w:p>
        </w:tc>
      </w:tr>
      <w:tr w14:paraId="4167C719">
        <w:tblPrEx>
          <w:tblCellMar>
            <w:top w:w="0" w:type="dxa"/>
            <w:left w:w="0" w:type="dxa"/>
            <w:bottom w:w="0" w:type="dxa"/>
            <w:right w:w="0" w:type="dxa"/>
          </w:tblCellMar>
        </w:tblPrEx>
        <w:trPr>
          <w:trHeight w:val="540" w:hRule="atLeast"/>
        </w:trPr>
        <w:tc>
          <w:tcPr>
            <w:tcW w:w="1199"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48A87925">
            <w:pPr>
              <w:spacing w:line="360" w:lineRule="auto"/>
              <w:contextualSpacing/>
              <w:jc w:val="center"/>
              <w:rPr>
                <w:rFonts w:ascii="宋体" w:hAnsi="宋体" w:cs="宋体"/>
                <w:sz w:val="24"/>
              </w:rPr>
            </w:pPr>
            <w:r>
              <w:rPr>
                <w:rFonts w:hint="eastAsia" w:ascii="宋体" w:hAnsi="宋体" w:cs="宋体"/>
                <w:sz w:val="24"/>
              </w:rPr>
              <w:t>19</w:t>
            </w:r>
          </w:p>
        </w:tc>
        <w:tc>
          <w:tcPr>
            <w:tcW w:w="504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6CFD2527">
            <w:pPr>
              <w:spacing w:line="360" w:lineRule="auto"/>
              <w:contextualSpacing/>
              <w:jc w:val="left"/>
              <w:rPr>
                <w:rFonts w:ascii="宋体" w:hAnsi="宋体" w:cs="宋体"/>
                <w:sz w:val="24"/>
              </w:rPr>
            </w:pPr>
            <w:r>
              <w:rPr>
                <w:rFonts w:hint="eastAsia" w:ascii="宋体" w:hAnsi="宋体" w:cs="宋体"/>
                <w:sz w:val="24"/>
              </w:rPr>
              <w:t>对原料、食材的使用没有节约意识，有浪费行为的，每发生一次扣2分；</w:t>
            </w:r>
            <w:r>
              <w:rPr>
                <w:rFonts w:hint="eastAsia" w:ascii="宋体" w:hAnsi="宋体" w:cs="宋体"/>
                <w:bCs/>
                <w:sz w:val="24"/>
              </w:rPr>
              <w:t>未按采购人经济目标要求核算并帮助采购人控制好用餐成本的，</w:t>
            </w:r>
            <w:r>
              <w:rPr>
                <w:rFonts w:hint="eastAsia" w:ascii="宋体" w:hAnsi="宋体" w:cs="宋体"/>
                <w:sz w:val="24"/>
              </w:rPr>
              <w:t>每发生一次扣2分。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F5A9A2">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C07019">
            <w:pPr>
              <w:spacing w:line="360" w:lineRule="auto"/>
              <w:contextualSpacing/>
              <w:jc w:val="center"/>
              <w:rPr>
                <w:rFonts w:ascii="宋体" w:hAnsi="宋体" w:cs="宋体"/>
                <w:sz w:val="24"/>
              </w:rPr>
            </w:pPr>
          </w:p>
        </w:tc>
      </w:tr>
      <w:tr w14:paraId="1E48EBDB">
        <w:tblPrEx>
          <w:tblCellMar>
            <w:top w:w="0" w:type="dxa"/>
            <w:left w:w="0" w:type="dxa"/>
            <w:bottom w:w="0" w:type="dxa"/>
            <w:right w:w="0" w:type="dxa"/>
          </w:tblCellMar>
        </w:tblPrEx>
        <w:trPr>
          <w:trHeight w:val="540" w:hRule="atLeast"/>
        </w:trPr>
        <w:tc>
          <w:tcPr>
            <w:tcW w:w="1199"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18D3D980">
            <w:pPr>
              <w:spacing w:line="360" w:lineRule="auto"/>
              <w:contextualSpacing/>
              <w:jc w:val="center"/>
              <w:rPr>
                <w:rFonts w:ascii="宋体" w:hAnsi="宋体" w:cs="宋体"/>
                <w:sz w:val="24"/>
              </w:rPr>
            </w:pPr>
            <w:r>
              <w:rPr>
                <w:rFonts w:hint="eastAsia" w:ascii="宋体" w:hAnsi="宋体" w:cs="宋体"/>
                <w:sz w:val="24"/>
              </w:rPr>
              <w:t>20</w:t>
            </w:r>
          </w:p>
        </w:tc>
        <w:tc>
          <w:tcPr>
            <w:tcW w:w="504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4C47FE5C">
            <w:pPr>
              <w:spacing w:line="360" w:lineRule="auto"/>
              <w:contextualSpacing/>
              <w:jc w:val="left"/>
              <w:rPr>
                <w:rFonts w:ascii="宋体" w:hAnsi="宋体" w:cs="宋体"/>
                <w:sz w:val="24"/>
              </w:rPr>
            </w:pPr>
            <w:r>
              <w:rPr>
                <w:rFonts w:hint="eastAsia" w:ascii="宋体" w:hAnsi="宋体" w:cs="宋体"/>
                <w:sz w:val="24"/>
              </w:rPr>
              <w:t>满意度调查低于90分的，扣2分。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78DAC6">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9ABC219">
            <w:pPr>
              <w:spacing w:line="360" w:lineRule="auto"/>
              <w:contextualSpacing/>
              <w:jc w:val="center"/>
              <w:rPr>
                <w:rFonts w:ascii="宋体" w:hAnsi="宋体" w:cs="宋体"/>
                <w:sz w:val="24"/>
              </w:rPr>
            </w:pPr>
          </w:p>
        </w:tc>
      </w:tr>
      <w:tr w14:paraId="4050B801">
        <w:tblPrEx>
          <w:tblCellMar>
            <w:top w:w="0" w:type="dxa"/>
            <w:left w:w="0" w:type="dxa"/>
            <w:bottom w:w="0" w:type="dxa"/>
            <w:right w:w="0" w:type="dxa"/>
          </w:tblCellMar>
        </w:tblPrEx>
        <w:trPr>
          <w:trHeight w:val="540" w:hRule="atLeast"/>
        </w:trPr>
        <w:tc>
          <w:tcPr>
            <w:tcW w:w="1199"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71231463">
            <w:pPr>
              <w:spacing w:line="360" w:lineRule="auto"/>
              <w:contextualSpacing/>
              <w:jc w:val="center"/>
              <w:rPr>
                <w:rFonts w:ascii="宋体" w:hAnsi="宋体" w:cs="宋体"/>
                <w:sz w:val="24"/>
              </w:rPr>
            </w:pPr>
            <w:r>
              <w:rPr>
                <w:rFonts w:hint="eastAsia" w:ascii="宋体" w:hAnsi="宋体" w:cs="宋体"/>
                <w:sz w:val="24"/>
              </w:rPr>
              <w:t>21</w:t>
            </w:r>
          </w:p>
        </w:tc>
        <w:tc>
          <w:tcPr>
            <w:tcW w:w="504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7AE5171E">
            <w:pPr>
              <w:spacing w:line="360" w:lineRule="auto"/>
              <w:contextualSpacing/>
              <w:jc w:val="left"/>
              <w:rPr>
                <w:rFonts w:ascii="宋体" w:hAnsi="宋体" w:cs="宋体"/>
                <w:sz w:val="24"/>
              </w:rPr>
            </w:pPr>
            <w:r>
              <w:rPr>
                <w:rFonts w:hint="eastAsia" w:ascii="宋体" w:hAnsi="宋体" w:cs="宋体"/>
                <w:sz w:val="24"/>
              </w:rPr>
              <w:t>私拿私带私用各类物品、食材、成品及半成品，每发生一次扣4分。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1DB872">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7C7470">
            <w:pPr>
              <w:spacing w:line="360" w:lineRule="auto"/>
              <w:contextualSpacing/>
              <w:jc w:val="center"/>
              <w:rPr>
                <w:rFonts w:ascii="宋体" w:hAnsi="宋体" w:cs="宋体"/>
                <w:sz w:val="24"/>
              </w:rPr>
            </w:pPr>
          </w:p>
        </w:tc>
      </w:tr>
      <w:tr w14:paraId="5DABF981">
        <w:tblPrEx>
          <w:tblCellMar>
            <w:top w:w="0" w:type="dxa"/>
            <w:left w:w="0" w:type="dxa"/>
            <w:bottom w:w="0" w:type="dxa"/>
            <w:right w:w="0" w:type="dxa"/>
          </w:tblCellMar>
        </w:tblPrEx>
        <w:trPr>
          <w:trHeight w:val="540" w:hRule="atLeast"/>
        </w:trPr>
        <w:tc>
          <w:tcPr>
            <w:tcW w:w="1199"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40B01872">
            <w:pPr>
              <w:spacing w:line="360" w:lineRule="auto"/>
              <w:contextualSpacing/>
              <w:jc w:val="center"/>
              <w:rPr>
                <w:rFonts w:ascii="宋体" w:hAnsi="宋体" w:cs="宋体"/>
                <w:sz w:val="24"/>
              </w:rPr>
            </w:pPr>
            <w:r>
              <w:rPr>
                <w:rFonts w:hint="eastAsia" w:ascii="宋体" w:hAnsi="宋体" w:cs="宋体"/>
                <w:sz w:val="24"/>
              </w:rPr>
              <w:t>22</w:t>
            </w:r>
          </w:p>
        </w:tc>
        <w:tc>
          <w:tcPr>
            <w:tcW w:w="504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28643AC4">
            <w:pPr>
              <w:spacing w:line="360" w:lineRule="auto"/>
              <w:contextualSpacing/>
              <w:jc w:val="left"/>
              <w:rPr>
                <w:rFonts w:ascii="宋体" w:hAnsi="宋体" w:cs="宋体"/>
                <w:sz w:val="24"/>
              </w:rPr>
            </w:pPr>
            <w:r>
              <w:rPr>
                <w:rFonts w:hint="eastAsia" w:ascii="宋体" w:hAnsi="宋体" w:cs="宋体"/>
                <w:sz w:val="24"/>
              </w:rPr>
              <w:t>不符合采购人工作要求的，严重违反采购人劳动纪律、规章制度的，严重工作失职，营私舞弊，给采购人造成重大经济损失，被依法追究刑事责任的，每发生一次扣10分。</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BF7B38">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684DF4">
            <w:pPr>
              <w:spacing w:line="360" w:lineRule="auto"/>
              <w:contextualSpacing/>
              <w:jc w:val="center"/>
              <w:rPr>
                <w:rFonts w:ascii="宋体" w:hAnsi="宋体" w:cs="宋体"/>
                <w:sz w:val="24"/>
              </w:rPr>
            </w:pPr>
          </w:p>
        </w:tc>
      </w:tr>
      <w:tr w14:paraId="11833001">
        <w:tblPrEx>
          <w:tblCellMar>
            <w:top w:w="0" w:type="dxa"/>
            <w:left w:w="0" w:type="dxa"/>
            <w:bottom w:w="0" w:type="dxa"/>
            <w:right w:w="0" w:type="dxa"/>
          </w:tblCellMar>
        </w:tblPrEx>
        <w:trPr>
          <w:trHeight w:val="540" w:hRule="atLeast"/>
        </w:trPr>
        <w:tc>
          <w:tcPr>
            <w:tcW w:w="1199"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2AF2F0D2">
            <w:pPr>
              <w:spacing w:line="360" w:lineRule="auto"/>
              <w:contextualSpacing/>
              <w:jc w:val="center"/>
              <w:rPr>
                <w:rFonts w:ascii="宋体" w:hAnsi="宋体" w:cs="宋体"/>
                <w:sz w:val="24"/>
              </w:rPr>
            </w:pPr>
            <w:r>
              <w:rPr>
                <w:rFonts w:hint="eastAsia" w:ascii="宋体" w:hAnsi="宋体" w:cs="宋体"/>
                <w:sz w:val="24"/>
              </w:rPr>
              <w:t>23</w:t>
            </w:r>
          </w:p>
        </w:tc>
        <w:tc>
          <w:tcPr>
            <w:tcW w:w="504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26C26336">
            <w:pPr>
              <w:spacing w:line="360" w:lineRule="auto"/>
              <w:contextualSpacing/>
              <w:jc w:val="left"/>
              <w:rPr>
                <w:rFonts w:ascii="宋体" w:hAnsi="宋体" w:cs="宋体"/>
                <w:sz w:val="24"/>
              </w:rPr>
            </w:pPr>
            <w:r>
              <w:rPr>
                <w:rFonts w:hint="eastAsia" w:ascii="宋体" w:hAnsi="宋体" w:cs="宋体"/>
                <w:bCs/>
                <w:color w:val="000000"/>
                <w:sz w:val="24"/>
              </w:rPr>
              <w:t>投标人未按保密管理条款规定执行的，每发现一次处违约金10000元，如发生泄密事件，除赔偿采购人损失外，还应承担全部法律责任。</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2F2A4A">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9931DE">
            <w:pPr>
              <w:spacing w:line="360" w:lineRule="auto"/>
              <w:contextualSpacing/>
              <w:jc w:val="center"/>
              <w:rPr>
                <w:rFonts w:ascii="宋体" w:hAnsi="宋体" w:cs="宋体"/>
                <w:sz w:val="24"/>
              </w:rPr>
            </w:pPr>
          </w:p>
        </w:tc>
      </w:tr>
      <w:tr w14:paraId="5D260688">
        <w:tblPrEx>
          <w:tblCellMar>
            <w:top w:w="0" w:type="dxa"/>
            <w:left w:w="0" w:type="dxa"/>
            <w:bottom w:w="0" w:type="dxa"/>
            <w:right w:w="0" w:type="dxa"/>
          </w:tblCellMar>
        </w:tblPrEx>
        <w:trPr>
          <w:trHeight w:val="540" w:hRule="atLeast"/>
        </w:trPr>
        <w:tc>
          <w:tcPr>
            <w:tcW w:w="1199"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1F71FA32">
            <w:pPr>
              <w:spacing w:line="360" w:lineRule="auto"/>
              <w:contextualSpacing/>
              <w:jc w:val="center"/>
              <w:rPr>
                <w:rFonts w:ascii="宋体" w:hAnsi="宋体" w:cs="宋体"/>
                <w:sz w:val="24"/>
              </w:rPr>
            </w:pPr>
            <w:r>
              <w:rPr>
                <w:rFonts w:hint="eastAsia" w:ascii="宋体" w:hAnsi="宋体" w:cs="宋体"/>
                <w:sz w:val="24"/>
              </w:rPr>
              <w:t>24</w:t>
            </w:r>
          </w:p>
        </w:tc>
        <w:tc>
          <w:tcPr>
            <w:tcW w:w="504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053CCD3A">
            <w:pPr>
              <w:spacing w:line="360" w:lineRule="auto"/>
              <w:contextualSpacing/>
              <w:jc w:val="left"/>
              <w:rPr>
                <w:rFonts w:ascii="宋体" w:hAnsi="宋体" w:cs="宋体"/>
                <w:sz w:val="24"/>
              </w:rPr>
            </w:pPr>
            <w:r>
              <w:rPr>
                <w:rFonts w:hint="eastAsia" w:ascii="宋体" w:hAnsi="宋体" w:cs="宋体"/>
                <w:sz w:val="24"/>
              </w:rPr>
              <w:t>小微企业的比例应达到合同总价的100%，并提供相关证明材料。若未达到此要求，采购人有权没收全部履约保证金，报送本级政府采购监管部门，提前列入失信行为记录名单，追究相关责任，且投标人应向采购人支付合同总价30%的违约金。</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A27BB5">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CF4927">
            <w:pPr>
              <w:spacing w:line="360" w:lineRule="auto"/>
              <w:contextualSpacing/>
              <w:jc w:val="center"/>
              <w:rPr>
                <w:rFonts w:ascii="宋体" w:hAnsi="宋体" w:cs="宋体"/>
                <w:sz w:val="24"/>
              </w:rPr>
            </w:pPr>
          </w:p>
        </w:tc>
      </w:tr>
      <w:tr w14:paraId="77931BBB">
        <w:tblPrEx>
          <w:tblCellMar>
            <w:top w:w="0" w:type="dxa"/>
            <w:left w:w="0" w:type="dxa"/>
            <w:bottom w:w="0" w:type="dxa"/>
            <w:right w:w="0" w:type="dxa"/>
          </w:tblCellMar>
        </w:tblPrEx>
        <w:trPr>
          <w:trHeight w:val="540" w:hRule="atLeast"/>
        </w:trPr>
        <w:tc>
          <w:tcPr>
            <w:tcW w:w="6244" w:type="dxa"/>
            <w:gridSpan w:val="2"/>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5718D615">
            <w:pPr>
              <w:spacing w:line="360" w:lineRule="auto"/>
              <w:contextualSpacing/>
              <w:jc w:val="center"/>
              <w:rPr>
                <w:rFonts w:ascii="宋体" w:hAnsi="宋体" w:cs="宋体"/>
                <w:sz w:val="24"/>
              </w:rPr>
            </w:pPr>
            <w:r>
              <w:rPr>
                <w:rFonts w:hint="eastAsia" w:ascii="宋体" w:hAnsi="宋体" w:cs="宋体"/>
                <w:sz w:val="24"/>
              </w:rPr>
              <w:t>小计</w:t>
            </w:r>
          </w:p>
        </w:tc>
        <w:tc>
          <w:tcPr>
            <w:tcW w:w="11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9E9F67">
            <w:pPr>
              <w:spacing w:line="360" w:lineRule="auto"/>
              <w:contextualSpacing/>
              <w:jc w:val="center"/>
              <w:rPr>
                <w:rFonts w:ascii="宋体" w:hAnsi="宋体" w:cs="宋体"/>
                <w:sz w:val="24"/>
              </w:rPr>
            </w:pPr>
          </w:p>
        </w:tc>
        <w:tc>
          <w:tcPr>
            <w:tcW w:w="94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122103">
            <w:pPr>
              <w:spacing w:line="360" w:lineRule="auto"/>
              <w:contextualSpacing/>
              <w:jc w:val="center"/>
              <w:rPr>
                <w:rFonts w:ascii="宋体" w:hAnsi="宋体" w:cs="宋体"/>
                <w:sz w:val="24"/>
              </w:rPr>
            </w:pPr>
          </w:p>
        </w:tc>
      </w:tr>
      <w:tr w14:paraId="3AB24E5B">
        <w:tblPrEx>
          <w:tblCellMar>
            <w:top w:w="0" w:type="dxa"/>
            <w:left w:w="0" w:type="dxa"/>
            <w:bottom w:w="0" w:type="dxa"/>
            <w:right w:w="0" w:type="dxa"/>
          </w:tblCellMar>
        </w:tblPrEx>
        <w:trPr>
          <w:trHeight w:val="540" w:hRule="atLeast"/>
        </w:trPr>
        <w:tc>
          <w:tcPr>
            <w:tcW w:w="8306" w:type="dxa"/>
            <w:gridSpan w:val="4"/>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716C78F6">
            <w:pPr>
              <w:widowControl/>
              <w:spacing w:line="360" w:lineRule="auto"/>
              <w:contextualSpacing/>
              <w:jc w:val="left"/>
              <w:textAlignment w:val="center"/>
              <w:rPr>
                <w:rFonts w:ascii="宋体" w:hAnsi="宋体" w:cs="宋体"/>
                <w:kern w:val="0"/>
                <w:sz w:val="24"/>
              </w:rPr>
            </w:pPr>
            <w:r>
              <w:rPr>
                <w:rFonts w:hint="eastAsia" w:ascii="宋体" w:hAnsi="宋体" w:cs="宋体"/>
                <w:kern w:val="0"/>
                <w:sz w:val="24"/>
              </w:rPr>
              <w:t xml:space="preserve">采购人（盖章）：                          中标人（盖章）： </w:t>
            </w:r>
          </w:p>
          <w:p w14:paraId="25C17D1E">
            <w:pPr>
              <w:widowControl/>
              <w:spacing w:line="360" w:lineRule="auto"/>
              <w:contextualSpacing/>
              <w:jc w:val="left"/>
              <w:textAlignment w:val="center"/>
              <w:rPr>
                <w:rFonts w:ascii="宋体" w:hAnsi="宋体" w:cs="宋体"/>
                <w:kern w:val="0"/>
                <w:sz w:val="24"/>
              </w:rPr>
            </w:pPr>
            <w:r>
              <w:rPr>
                <w:rFonts w:hint="eastAsia" w:ascii="宋体" w:hAnsi="宋体" w:cs="宋体"/>
                <w:kern w:val="0"/>
                <w:sz w:val="24"/>
              </w:rPr>
              <w:t>项目经办人（签字）：</w:t>
            </w:r>
          </w:p>
          <w:p w14:paraId="15FDE0B6">
            <w:pPr>
              <w:widowControl/>
              <w:spacing w:line="360" w:lineRule="auto"/>
              <w:contextualSpacing/>
              <w:jc w:val="left"/>
              <w:textAlignment w:val="center"/>
              <w:rPr>
                <w:rFonts w:ascii="宋体" w:hAnsi="宋体" w:cs="宋体"/>
                <w:kern w:val="0"/>
                <w:sz w:val="24"/>
              </w:rPr>
            </w:pPr>
            <w:r>
              <w:rPr>
                <w:rFonts w:hint="eastAsia" w:ascii="宋体" w:hAnsi="宋体" w:cs="宋体"/>
                <w:kern w:val="0"/>
                <w:sz w:val="24"/>
              </w:rPr>
              <w:t>项目审核人（签字）：                      项目负责人（签字）：</w:t>
            </w:r>
          </w:p>
          <w:p w14:paraId="73E25B4D">
            <w:pPr>
              <w:spacing w:line="360" w:lineRule="auto"/>
              <w:contextualSpacing/>
              <w:rPr>
                <w:rFonts w:ascii="宋体" w:hAnsi="宋体" w:cs="宋体"/>
                <w:sz w:val="24"/>
              </w:rPr>
            </w:pPr>
            <w:r>
              <w:rPr>
                <w:rFonts w:hint="eastAsia" w:ascii="宋体" w:hAnsi="宋体" w:cs="宋体"/>
                <w:kern w:val="0"/>
                <w:sz w:val="24"/>
              </w:rPr>
              <w:t>日  期：                                  日  期：</w:t>
            </w:r>
          </w:p>
        </w:tc>
      </w:tr>
    </w:tbl>
    <w:p w14:paraId="27705BAC">
      <w:pPr>
        <w:spacing w:line="360" w:lineRule="auto"/>
        <w:jc w:val="center"/>
        <w:outlineLvl w:val="0"/>
        <w:rPr>
          <w:rFonts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30" w:name="_Toc184314411"/>
      <w:bookmarkEnd w:id="30"/>
      <w:bookmarkStart w:id="31" w:name="_Toc184313291"/>
      <w:bookmarkEnd w:id="31"/>
      <w:bookmarkStart w:id="32" w:name="_Toc184314442"/>
      <w:bookmarkEnd w:id="32"/>
      <w:bookmarkStart w:id="33" w:name="_Toc184313301"/>
      <w:bookmarkEnd w:id="33"/>
      <w:bookmarkStart w:id="34" w:name="_Toc184308096"/>
      <w:bookmarkEnd w:id="34"/>
      <w:bookmarkStart w:id="35" w:name="_Toc184314423"/>
      <w:bookmarkEnd w:id="35"/>
      <w:bookmarkStart w:id="36" w:name="_Toc184308082"/>
      <w:bookmarkEnd w:id="36"/>
      <w:bookmarkStart w:id="37" w:name="_Toc184312109"/>
      <w:bookmarkEnd w:id="37"/>
      <w:bookmarkStart w:id="38" w:name="_Toc184312069"/>
      <w:bookmarkEnd w:id="38"/>
      <w:bookmarkStart w:id="39" w:name="_Toc184314479"/>
      <w:bookmarkEnd w:id="39"/>
      <w:bookmarkStart w:id="40" w:name="_Toc184313263"/>
      <w:bookmarkEnd w:id="40"/>
      <w:bookmarkStart w:id="41" w:name="_Toc184313302"/>
      <w:bookmarkEnd w:id="41"/>
      <w:bookmarkStart w:id="42" w:name="_Toc184312099"/>
      <w:bookmarkEnd w:id="42"/>
      <w:bookmarkStart w:id="43" w:name="_Toc184310321"/>
      <w:bookmarkEnd w:id="43"/>
      <w:bookmarkStart w:id="44" w:name="_Toc184310311"/>
      <w:bookmarkEnd w:id="44"/>
      <w:bookmarkStart w:id="45" w:name="_Toc184314425"/>
      <w:bookmarkEnd w:id="45"/>
      <w:bookmarkStart w:id="46" w:name="_Toc184312078"/>
      <w:bookmarkEnd w:id="46"/>
      <w:bookmarkStart w:id="47" w:name="_Toc184314429"/>
      <w:bookmarkEnd w:id="47"/>
      <w:bookmarkStart w:id="48" w:name="_Toc184314468"/>
      <w:bookmarkEnd w:id="48"/>
      <w:bookmarkStart w:id="49" w:name="_Toc184310325"/>
      <w:bookmarkEnd w:id="49"/>
      <w:bookmarkStart w:id="50" w:name="_Toc184308055"/>
      <w:bookmarkEnd w:id="50"/>
      <w:bookmarkStart w:id="51" w:name="_Toc184312136"/>
      <w:bookmarkEnd w:id="51"/>
      <w:bookmarkStart w:id="52" w:name="_Toc184308103"/>
      <w:bookmarkEnd w:id="52"/>
      <w:bookmarkStart w:id="53" w:name="_Toc184312138"/>
      <w:bookmarkEnd w:id="53"/>
      <w:bookmarkStart w:id="54" w:name="_Toc184314419"/>
      <w:bookmarkEnd w:id="54"/>
      <w:bookmarkStart w:id="55" w:name="_Toc184314480"/>
      <w:bookmarkEnd w:id="55"/>
      <w:bookmarkStart w:id="56" w:name="_Toc184308051"/>
      <w:bookmarkEnd w:id="56"/>
      <w:bookmarkStart w:id="57" w:name="_Toc184312073"/>
      <w:bookmarkEnd w:id="57"/>
      <w:bookmarkStart w:id="58" w:name="_Toc184310312"/>
      <w:bookmarkEnd w:id="58"/>
      <w:bookmarkStart w:id="59" w:name="_Toc184312131"/>
      <w:bookmarkEnd w:id="59"/>
      <w:bookmarkStart w:id="60" w:name="_Toc184314476"/>
      <w:bookmarkEnd w:id="60"/>
      <w:bookmarkStart w:id="61" w:name="_Toc184314458"/>
      <w:bookmarkEnd w:id="61"/>
      <w:bookmarkStart w:id="62" w:name="_Toc184310316"/>
      <w:bookmarkEnd w:id="62"/>
      <w:bookmarkStart w:id="63" w:name="_Toc184312137"/>
      <w:bookmarkEnd w:id="63"/>
      <w:bookmarkStart w:id="64" w:name="_Toc184312124"/>
      <w:bookmarkEnd w:id="64"/>
      <w:bookmarkStart w:id="65" w:name="_Toc184310295"/>
      <w:bookmarkEnd w:id="65"/>
      <w:bookmarkStart w:id="66" w:name="_Toc184313241"/>
      <w:bookmarkEnd w:id="66"/>
      <w:bookmarkStart w:id="67" w:name="_Toc184310335"/>
      <w:bookmarkEnd w:id="67"/>
      <w:bookmarkStart w:id="68" w:name="_Toc184314450"/>
      <w:bookmarkEnd w:id="68"/>
      <w:bookmarkStart w:id="69" w:name="_Toc184308052"/>
      <w:bookmarkEnd w:id="69"/>
      <w:bookmarkStart w:id="70" w:name="_Toc184314457"/>
      <w:bookmarkEnd w:id="70"/>
      <w:bookmarkStart w:id="71" w:name="_Toc184313294"/>
      <w:bookmarkEnd w:id="71"/>
      <w:bookmarkStart w:id="72" w:name="_Toc184308061"/>
      <w:bookmarkEnd w:id="72"/>
      <w:bookmarkStart w:id="73" w:name="_Toc184313256"/>
      <w:bookmarkEnd w:id="73"/>
      <w:bookmarkStart w:id="74" w:name="_Toc184313269"/>
      <w:bookmarkEnd w:id="74"/>
      <w:bookmarkStart w:id="75" w:name="_Toc184310320"/>
      <w:bookmarkEnd w:id="75"/>
      <w:bookmarkStart w:id="76" w:name="_Toc184312135"/>
      <w:bookmarkEnd w:id="76"/>
      <w:bookmarkStart w:id="77" w:name="_Toc184310322"/>
      <w:bookmarkEnd w:id="77"/>
      <w:bookmarkStart w:id="78" w:name="_Toc184310343"/>
      <w:bookmarkEnd w:id="78"/>
      <w:bookmarkStart w:id="79" w:name="_Toc184313259"/>
      <w:bookmarkEnd w:id="79"/>
      <w:bookmarkStart w:id="80" w:name="_Toc184313270"/>
      <w:bookmarkEnd w:id="80"/>
      <w:bookmarkStart w:id="81" w:name="_Toc184313273"/>
      <w:bookmarkEnd w:id="81"/>
      <w:bookmarkStart w:id="82" w:name="_Toc184313249"/>
      <w:bookmarkEnd w:id="82"/>
      <w:bookmarkStart w:id="83" w:name="_Toc184313252"/>
      <w:bookmarkEnd w:id="83"/>
      <w:bookmarkStart w:id="84" w:name="_Toc184310275"/>
      <w:bookmarkEnd w:id="84"/>
      <w:bookmarkStart w:id="85" w:name="_Toc184313299"/>
      <w:bookmarkEnd w:id="85"/>
      <w:bookmarkStart w:id="86" w:name="_Toc184308072"/>
      <w:bookmarkEnd w:id="86"/>
      <w:bookmarkStart w:id="87" w:name="_Toc184310336"/>
      <w:bookmarkEnd w:id="87"/>
      <w:bookmarkStart w:id="88" w:name="_Toc184313264"/>
      <w:bookmarkEnd w:id="88"/>
      <w:bookmarkStart w:id="89" w:name="_Toc184313238"/>
      <w:bookmarkEnd w:id="89"/>
      <w:bookmarkStart w:id="90" w:name="_Toc184308071"/>
      <w:bookmarkEnd w:id="90"/>
      <w:bookmarkStart w:id="91" w:name="_Toc184312133"/>
      <w:bookmarkEnd w:id="91"/>
      <w:bookmarkStart w:id="92" w:name="_Toc184314439"/>
      <w:bookmarkEnd w:id="92"/>
      <w:bookmarkStart w:id="93" w:name="_Toc184312127"/>
      <w:bookmarkEnd w:id="93"/>
      <w:bookmarkStart w:id="94" w:name="_Toc184308045"/>
      <w:bookmarkEnd w:id="94"/>
      <w:bookmarkStart w:id="95" w:name="_Toc184313247"/>
      <w:bookmarkEnd w:id="95"/>
      <w:bookmarkStart w:id="96" w:name="_Toc184312105"/>
      <w:bookmarkEnd w:id="96"/>
      <w:bookmarkStart w:id="97" w:name="_Toc184314453"/>
      <w:bookmarkEnd w:id="97"/>
      <w:bookmarkStart w:id="98" w:name="_Toc184308039"/>
      <w:bookmarkEnd w:id="98"/>
      <w:bookmarkStart w:id="99" w:name="_Toc184312077"/>
      <w:bookmarkEnd w:id="99"/>
      <w:bookmarkStart w:id="100" w:name="_Toc184310287"/>
      <w:bookmarkEnd w:id="100"/>
      <w:bookmarkStart w:id="101" w:name="_Toc184312088"/>
      <w:bookmarkEnd w:id="101"/>
      <w:bookmarkStart w:id="102" w:name="_Toc184308046"/>
      <w:bookmarkEnd w:id="102"/>
      <w:bookmarkStart w:id="103" w:name="_Toc184314424"/>
      <w:bookmarkEnd w:id="103"/>
      <w:bookmarkStart w:id="104" w:name="_Toc184312132"/>
      <w:bookmarkEnd w:id="104"/>
      <w:bookmarkStart w:id="105" w:name="_Toc184310293"/>
      <w:bookmarkEnd w:id="105"/>
      <w:bookmarkStart w:id="106" w:name="_Toc184310327"/>
      <w:bookmarkEnd w:id="106"/>
      <w:bookmarkStart w:id="107" w:name="_Toc184310273"/>
      <w:bookmarkEnd w:id="107"/>
      <w:bookmarkStart w:id="108" w:name="_Toc184313262"/>
      <w:bookmarkEnd w:id="108"/>
      <w:bookmarkStart w:id="109" w:name="_Toc184314481"/>
      <w:bookmarkEnd w:id="109"/>
      <w:bookmarkStart w:id="110" w:name="_Toc184310318"/>
      <w:bookmarkEnd w:id="110"/>
      <w:bookmarkStart w:id="111" w:name="_Toc184314422"/>
      <w:bookmarkEnd w:id="111"/>
      <w:bookmarkStart w:id="112" w:name="_Toc184308057"/>
      <w:bookmarkEnd w:id="112"/>
      <w:bookmarkStart w:id="113" w:name="_Toc184312074"/>
      <w:bookmarkEnd w:id="113"/>
      <w:bookmarkStart w:id="114" w:name="_Toc184314449"/>
      <w:bookmarkEnd w:id="114"/>
      <w:bookmarkStart w:id="115" w:name="_Toc184312103"/>
      <w:bookmarkEnd w:id="115"/>
      <w:bookmarkStart w:id="116" w:name="_Toc184310283"/>
      <w:bookmarkEnd w:id="116"/>
      <w:bookmarkStart w:id="117" w:name="_Toc184308078"/>
      <w:bookmarkEnd w:id="117"/>
      <w:bookmarkStart w:id="118" w:name="_Toc184312083"/>
      <w:bookmarkEnd w:id="118"/>
      <w:bookmarkStart w:id="119" w:name="_Toc184308060"/>
      <w:bookmarkEnd w:id="119"/>
      <w:bookmarkStart w:id="120" w:name="_Toc184314462"/>
      <w:bookmarkEnd w:id="120"/>
      <w:bookmarkStart w:id="121" w:name="_Toc184308058"/>
      <w:bookmarkEnd w:id="121"/>
      <w:bookmarkStart w:id="122" w:name="_Toc184313280"/>
      <w:bookmarkEnd w:id="122"/>
      <w:bookmarkStart w:id="123" w:name="_Toc184310334"/>
      <w:bookmarkEnd w:id="123"/>
      <w:bookmarkStart w:id="124" w:name="_Toc184313251"/>
      <w:bookmarkEnd w:id="124"/>
      <w:bookmarkStart w:id="125" w:name="_Toc184310342"/>
      <w:bookmarkEnd w:id="125"/>
      <w:bookmarkStart w:id="126" w:name="_Toc184308095"/>
      <w:bookmarkEnd w:id="126"/>
      <w:bookmarkStart w:id="127" w:name="_Toc184313277"/>
      <w:bookmarkEnd w:id="127"/>
      <w:bookmarkStart w:id="128" w:name="_Toc184310308"/>
      <w:bookmarkEnd w:id="128"/>
      <w:bookmarkStart w:id="129" w:name="_Toc184313246"/>
      <w:bookmarkEnd w:id="129"/>
      <w:bookmarkStart w:id="130" w:name="_Toc184314471"/>
      <w:bookmarkEnd w:id="130"/>
      <w:bookmarkStart w:id="131" w:name="_Toc184312119"/>
      <w:bookmarkEnd w:id="131"/>
      <w:bookmarkStart w:id="132" w:name="_Toc184310337"/>
      <w:bookmarkEnd w:id="132"/>
      <w:bookmarkStart w:id="133" w:name="_Toc184310329"/>
      <w:bookmarkEnd w:id="133"/>
      <w:bookmarkStart w:id="134" w:name="_Toc184312111"/>
      <w:bookmarkEnd w:id="134"/>
      <w:bookmarkStart w:id="135" w:name="_Toc184308042"/>
      <w:bookmarkEnd w:id="135"/>
      <w:bookmarkStart w:id="136" w:name="_Toc184310324"/>
      <w:bookmarkEnd w:id="136"/>
      <w:bookmarkStart w:id="137" w:name="_Toc184310330"/>
      <w:bookmarkEnd w:id="137"/>
      <w:bookmarkStart w:id="138" w:name="_Toc184310282"/>
      <w:bookmarkEnd w:id="138"/>
      <w:bookmarkStart w:id="139" w:name="_Toc184308044"/>
      <w:bookmarkEnd w:id="139"/>
      <w:bookmarkStart w:id="140" w:name="_Toc184312082"/>
      <w:bookmarkEnd w:id="140"/>
      <w:bookmarkStart w:id="141" w:name="_Toc184314470"/>
      <w:bookmarkEnd w:id="141"/>
      <w:bookmarkStart w:id="142" w:name="_Toc184310274"/>
      <w:bookmarkEnd w:id="142"/>
      <w:bookmarkStart w:id="143" w:name="_Toc184308041"/>
      <w:bookmarkEnd w:id="143"/>
      <w:bookmarkStart w:id="144" w:name="_Toc184310296"/>
      <w:bookmarkEnd w:id="144"/>
      <w:bookmarkStart w:id="145" w:name="_Toc184310297"/>
      <w:bookmarkEnd w:id="145"/>
      <w:bookmarkStart w:id="146" w:name="_Toc184310294"/>
      <w:bookmarkEnd w:id="146"/>
      <w:bookmarkStart w:id="147" w:name="_Toc184314434"/>
      <w:bookmarkEnd w:id="147"/>
      <w:bookmarkStart w:id="148" w:name="_Toc184308056"/>
      <w:bookmarkEnd w:id="148"/>
      <w:bookmarkStart w:id="149" w:name="_Toc184308040"/>
      <w:bookmarkEnd w:id="149"/>
      <w:bookmarkStart w:id="150" w:name="_Toc184312076"/>
      <w:bookmarkEnd w:id="150"/>
      <w:bookmarkStart w:id="151" w:name="_Toc184314430"/>
      <w:bookmarkEnd w:id="151"/>
      <w:bookmarkStart w:id="152" w:name="_Toc184314443"/>
      <w:bookmarkEnd w:id="152"/>
      <w:bookmarkStart w:id="153" w:name="_Toc184312079"/>
      <w:bookmarkEnd w:id="153"/>
      <w:bookmarkStart w:id="154" w:name="_Toc184313282"/>
      <w:bookmarkEnd w:id="154"/>
      <w:bookmarkStart w:id="155" w:name="_Toc184314465"/>
      <w:bookmarkEnd w:id="155"/>
      <w:bookmarkStart w:id="156" w:name="_Toc184313261"/>
      <w:bookmarkEnd w:id="156"/>
      <w:bookmarkStart w:id="157" w:name="_Toc184310307"/>
      <w:bookmarkEnd w:id="157"/>
      <w:bookmarkStart w:id="158" w:name="_Toc184312108"/>
      <w:bookmarkEnd w:id="158"/>
      <w:bookmarkStart w:id="159" w:name="_Toc184313254"/>
      <w:bookmarkEnd w:id="159"/>
      <w:bookmarkStart w:id="160" w:name="_Toc184313304"/>
      <w:bookmarkEnd w:id="160"/>
      <w:bookmarkStart w:id="161" w:name="_Toc184312089"/>
      <w:bookmarkEnd w:id="161"/>
      <w:bookmarkStart w:id="162" w:name="_Toc184308090"/>
      <w:bookmarkEnd w:id="162"/>
      <w:bookmarkStart w:id="163" w:name="_Toc184312067"/>
      <w:bookmarkEnd w:id="163"/>
      <w:bookmarkStart w:id="164" w:name="_Toc184310313"/>
      <w:bookmarkEnd w:id="164"/>
      <w:bookmarkStart w:id="165" w:name="_Toc184313260"/>
      <w:bookmarkEnd w:id="165"/>
      <w:bookmarkStart w:id="166" w:name="_Toc184310291"/>
      <w:bookmarkEnd w:id="166"/>
      <w:bookmarkStart w:id="167" w:name="_Toc184314448"/>
      <w:bookmarkEnd w:id="167"/>
      <w:bookmarkStart w:id="168" w:name="_Toc184314421"/>
      <w:bookmarkEnd w:id="168"/>
      <w:bookmarkStart w:id="169" w:name="_Toc184313243"/>
      <w:bookmarkEnd w:id="169"/>
      <w:bookmarkStart w:id="170" w:name="_Toc184314445"/>
      <w:bookmarkEnd w:id="170"/>
      <w:bookmarkStart w:id="171" w:name="_Toc184312068"/>
      <w:bookmarkEnd w:id="171"/>
      <w:bookmarkStart w:id="172" w:name="_Toc184314452"/>
      <w:bookmarkEnd w:id="172"/>
      <w:bookmarkStart w:id="173" w:name="_Toc184313289"/>
      <w:bookmarkEnd w:id="173"/>
      <w:bookmarkStart w:id="174" w:name="_Toc184310280"/>
      <w:bookmarkEnd w:id="174"/>
      <w:bookmarkStart w:id="175" w:name="_Toc184312107"/>
      <w:bookmarkEnd w:id="175"/>
      <w:bookmarkStart w:id="176" w:name="_Toc184314454"/>
      <w:bookmarkEnd w:id="176"/>
      <w:bookmarkStart w:id="177" w:name="_Toc184313297"/>
      <w:bookmarkEnd w:id="177"/>
      <w:bookmarkStart w:id="178" w:name="_Toc184313244"/>
      <w:bookmarkEnd w:id="178"/>
      <w:bookmarkStart w:id="179" w:name="_Toc184310300"/>
      <w:bookmarkEnd w:id="179"/>
      <w:bookmarkStart w:id="180" w:name="_Toc184308038"/>
      <w:bookmarkEnd w:id="180"/>
      <w:bookmarkStart w:id="181" w:name="_Toc184308047"/>
      <w:bookmarkEnd w:id="181"/>
      <w:bookmarkStart w:id="182" w:name="_Toc184308091"/>
      <w:bookmarkEnd w:id="182"/>
      <w:bookmarkStart w:id="183" w:name="_Toc184312090"/>
      <w:bookmarkEnd w:id="183"/>
      <w:bookmarkStart w:id="184" w:name="_Toc184310299"/>
      <w:bookmarkEnd w:id="184"/>
      <w:bookmarkStart w:id="185" w:name="_Toc184308092"/>
      <w:bookmarkEnd w:id="185"/>
      <w:bookmarkStart w:id="186" w:name="_Toc184312102"/>
      <w:bookmarkEnd w:id="186"/>
      <w:bookmarkStart w:id="187" w:name="_Toc184308063"/>
      <w:bookmarkEnd w:id="187"/>
      <w:bookmarkStart w:id="188" w:name="_Toc184310338"/>
      <w:bookmarkEnd w:id="188"/>
      <w:bookmarkStart w:id="189" w:name="_Toc184314464"/>
      <w:bookmarkEnd w:id="189"/>
      <w:bookmarkStart w:id="190" w:name="_Toc184313283"/>
      <w:bookmarkEnd w:id="190"/>
      <w:bookmarkStart w:id="191" w:name="_Toc184314451"/>
      <w:bookmarkEnd w:id="191"/>
      <w:bookmarkStart w:id="192" w:name="_Toc184312072"/>
      <w:bookmarkEnd w:id="192"/>
      <w:bookmarkStart w:id="193" w:name="_Toc184310309"/>
      <w:bookmarkEnd w:id="193"/>
      <w:bookmarkStart w:id="194" w:name="_Toc184312139"/>
      <w:bookmarkEnd w:id="194"/>
      <w:bookmarkStart w:id="195" w:name="_Toc184312116"/>
      <w:bookmarkEnd w:id="195"/>
      <w:bookmarkStart w:id="196" w:name="_Toc184308053"/>
      <w:bookmarkEnd w:id="196"/>
      <w:bookmarkStart w:id="197" w:name="_Toc184308054"/>
      <w:bookmarkEnd w:id="197"/>
      <w:bookmarkStart w:id="198" w:name="_Toc184312121"/>
      <w:bookmarkEnd w:id="198"/>
      <w:bookmarkStart w:id="199" w:name="_Toc184308097"/>
      <w:bookmarkEnd w:id="199"/>
      <w:bookmarkStart w:id="200" w:name="_Toc184310276"/>
      <w:bookmarkEnd w:id="200"/>
      <w:bookmarkStart w:id="201" w:name="_Toc184313242"/>
      <w:bookmarkEnd w:id="201"/>
      <w:bookmarkStart w:id="202" w:name="_Toc184312104"/>
      <w:bookmarkEnd w:id="202"/>
      <w:bookmarkStart w:id="203" w:name="_Toc184313306"/>
      <w:bookmarkEnd w:id="203"/>
      <w:bookmarkStart w:id="204" w:name="_Toc184314438"/>
      <w:bookmarkEnd w:id="204"/>
      <w:bookmarkStart w:id="205" w:name="_Toc184313266"/>
      <w:bookmarkEnd w:id="205"/>
      <w:bookmarkStart w:id="206" w:name="_Toc184310288"/>
      <w:bookmarkEnd w:id="206"/>
      <w:bookmarkStart w:id="207" w:name="_Toc184312094"/>
      <w:bookmarkEnd w:id="207"/>
      <w:bookmarkStart w:id="208" w:name="_Toc184310302"/>
      <w:bookmarkEnd w:id="208"/>
      <w:bookmarkStart w:id="209" w:name="_Toc184312125"/>
      <w:bookmarkEnd w:id="209"/>
      <w:bookmarkStart w:id="210" w:name="_Toc184308085"/>
      <w:bookmarkEnd w:id="210"/>
      <w:bookmarkStart w:id="211" w:name="_Toc184314477"/>
      <w:bookmarkEnd w:id="211"/>
      <w:bookmarkStart w:id="212" w:name="_Toc184313295"/>
      <w:bookmarkEnd w:id="212"/>
      <w:bookmarkStart w:id="213" w:name="_Toc184308077"/>
      <w:bookmarkEnd w:id="213"/>
      <w:bookmarkStart w:id="214" w:name="_Toc184313288"/>
      <w:bookmarkEnd w:id="214"/>
      <w:bookmarkStart w:id="215" w:name="_Toc184312070"/>
      <w:bookmarkEnd w:id="215"/>
      <w:bookmarkStart w:id="216" w:name="_Toc184308079"/>
      <w:bookmarkEnd w:id="216"/>
      <w:bookmarkStart w:id="217" w:name="_Toc184314463"/>
      <w:bookmarkEnd w:id="217"/>
      <w:bookmarkStart w:id="218" w:name="_Toc184313285"/>
      <w:bookmarkEnd w:id="218"/>
      <w:bookmarkStart w:id="219" w:name="_Toc184308050"/>
      <w:bookmarkEnd w:id="219"/>
      <w:bookmarkStart w:id="220" w:name="_Toc184312096"/>
      <w:bookmarkEnd w:id="220"/>
      <w:bookmarkStart w:id="221" w:name="_Toc184308043"/>
      <w:bookmarkEnd w:id="221"/>
      <w:bookmarkStart w:id="222" w:name="_Toc184308059"/>
      <w:bookmarkEnd w:id="222"/>
      <w:bookmarkStart w:id="223" w:name="_Toc184314456"/>
      <w:bookmarkEnd w:id="223"/>
      <w:bookmarkStart w:id="224" w:name="_Toc184310333"/>
      <w:bookmarkEnd w:id="224"/>
      <w:bookmarkStart w:id="225" w:name="_Toc184313239"/>
      <w:bookmarkEnd w:id="225"/>
      <w:bookmarkStart w:id="226" w:name="_Toc184312098"/>
      <w:bookmarkEnd w:id="226"/>
      <w:bookmarkStart w:id="227" w:name="_Toc184310301"/>
      <w:bookmarkEnd w:id="227"/>
      <w:bookmarkStart w:id="228" w:name="_Toc184313257"/>
      <w:bookmarkEnd w:id="228"/>
      <w:bookmarkStart w:id="229" w:name="_Toc184314420"/>
      <w:bookmarkEnd w:id="229"/>
      <w:bookmarkStart w:id="230" w:name="_Toc184314478"/>
      <w:bookmarkEnd w:id="230"/>
      <w:bookmarkStart w:id="231" w:name="_Toc184310284"/>
      <w:bookmarkEnd w:id="231"/>
      <w:bookmarkStart w:id="232" w:name="_Toc184313290"/>
      <w:bookmarkEnd w:id="232"/>
      <w:bookmarkStart w:id="233" w:name="_Toc184312123"/>
      <w:bookmarkEnd w:id="233"/>
      <w:bookmarkStart w:id="234" w:name="_Toc184313292"/>
      <w:bookmarkEnd w:id="234"/>
      <w:bookmarkStart w:id="235" w:name="_Toc184312085"/>
      <w:bookmarkEnd w:id="235"/>
      <w:bookmarkStart w:id="236" w:name="_Toc184313268"/>
      <w:bookmarkEnd w:id="236"/>
      <w:bookmarkStart w:id="237" w:name="_Toc184310289"/>
      <w:bookmarkEnd w:id="237"/>
      <w:bookmarkStart w:id="238" w:name="_Toc184308067"/>
      <w:bookmarkEnd w:id="238"/>
      <w:bookmarkStart w:id="239" w:name="_Toc184308105"/>
      <w:bookmarkEnd w:id="239"/>
      <w:bookmarkStart w:id="240" w:name="_Toc184310317"/>
      <w:bookmarkEnd w:id="240"/>
      <w:bookmarkStart w:id="241" w:name="_Toc184312115"/>
      <w:bookmarkEnd w:id="241"/>
      <w:bookmarkStart w:id="242" w:name="_Toc184308037"/>
      <w:bookmarkEnd w:id="242"/>
      <w:bookmarkStart w:id="243" w:name="_Toc184308066"/>
      <w:bookmarkEnd w:id="243"/>
      <w:bookmarkStart w:id="244" w:name="_Toc184310332"/>
      <w:bookmarkEnd w:id="244"/>
      <w:bookmarkStart w:id="245" w:name="_Toc184312087"/>
      <w:bookmarkEnd w:id="245"/>
      <w:bookmarkStart w:id="246" w:name="_Toc184314410"/>
      <w:bookmarkEnd w:id="246"/>
      <w:bookmarkStart w:id="247" w:name="_Toc184313258"/>
      <w:bookmarkEnd w:id="247"/>
      <w:bookmarkStart w:id="248" w:name="_Toc184312086"/>
      <w:bookmarkEnd w:id="248"/>
      <w:bookmarkStart w:id="249" w:name="_Toc184312092"/>
      <w:bookmarkEnd w:id="249"/>
      <w:bookmarkStart w:id="250" w:name="_Toc184312122"/>
      <w:bookmarkEnd w:id="250"/>
      <w:bookmarkStart w:id="251" w:name="_Toc184308093"/>
      <w:bookmarkEnd w:id="251"/>
      <w:bookmarkStart w:id="252" w:name="_Toc184313275"/>
      <w:bookmarkEnd w:id="252"/>
      <w:bookmarkStart w:id="253" w:name="_Toc184308102"/>
      <w:bookmarkEnd w:id="253"/>
      <w:bookmarkStart w:id="254" w:name="_Toc184308083"/>
      <w:bookmarkEnd w:id="254"/>
      <w:bookmarkStart w:id="255" w:name="_Toc184308073"/>
      <w:bookmarkEnd w:id="255"/>
      <w:bookmarkStart w:id="256" w:name="_Toc184314413"/>
      <w:bookmarkEnd w:id="256"/>
      <w:bookmarkStart w:id="257" w:name="_Toc184313308"/>
      <w:bookmarkEnd w:id="257"/>
      <w:bookmarkStart w:id="258" w:name="_Toc184312112"/>
      <w:bookmarkEnd w:id="258"/>
      <w:bookmarkStart w:id="259" w:name="_Toc184308036"/>
      <w:bookmarkEnd w:id="259"/>
      <w:bookmarkStart w:id="260" w:name="_Toc184313240"/>
      <w:bookmarkEnd w:id="260"/>
      <w:bookmarkStart w:id="261" w:name="_Toc184313253"/>
      <w:bookmarkEnd w:id="261"/>
      <w:bookmarkStart w:id="262" w:name="_Toc184312120"/>
      <w:bookmarkEnd w:id="262"/>
      <w:bookmarkStart w:id="263" w:name="_Toc184312128"/>
      <w:bookmarkEnd w:id="263"/>
      <w:bookmarkStart w:id="264" w:name="_Toc184310285"/>
      <w:bookmarkEnd w:id="264"/>
      <w:bookmarkStart w:id="265" w:name="_Toc184308086"/>
      <w:bookmarkEnd w:id="265"/>
      <w:bookmarkStart w:id="266" w:name="_Toc184310340"/>
      <w:bookmarkEnd w:id="266"/>
      <w:bookmarkStart w:id="267" w:name="_Toc184308089"/>
      <w:bookmarkEnd w:id="267"/>
      <w:bookmarkStart w:id="268" w:name="_Toc184313255"/>
      <w:bookmarkEnd w:id="268"/>
      <w:bookmarkStart w:id="269" w:name="_Toc184310339"/>
      <w:bookmarkEnd w:id="269"/>
      <w:bookmarkStart w:id="270" w:name="_Toc184312095"/>
      <w:bookmarkEnd w:id="270"/>
      <w:bookmarkStart w:id="271" w:name="_Toc184313281"/>
      <w:bookmarkEnd w:id="271"/>
      <w:bookmarkStart w:id="272" w:name="_Toc184314418"/>
      <w:bookmarkEnd w:id="272"/>
      <w:bookmarkStart w:id="273" w:name="_Toc184310310"/>
      <w:bookmarkEnd w:id="273"/>
      <w:bookmarkStart w:id="274" w:name="_Toc184310277"/>
      <w:bookmarkEnd w:id="274"/>
      <w:bookmarkStart w:id="275" w:name="_Toc184310305"/>
      <w:bookmarkEnd w:id="275"/>
      <w:bookmarkStart w:id="276" w:name="_Toc184310328"/>
      <w:bookmarkEnd w:id="276"/>
      <w:bookmarkStart w:id="277" w:name="_Toc184308084"/>
      <w:bookmarkEnd w:id="277"/>
      <w:bookmarkStart w:id="278" w:name="_Toc184314416"/>
      <w:bookmarkEnd w:id="278"/>
      <w:bookmarkStart w:id="279" w:name="_Toc184310326"/>
      <w:bookmarkEnd w:id="279"/>
      <w:bookmarkStart w:id="280" w:name="_Toc184312106"/>
      <w:bookmarkEnd w:id="280"/>
      <w:bookmarkStart w:id="281" w:name="_Toc184314461"/>
      <w:bookmarkEnd w:id="281"/>
      <w:bookmarkStart w:id="282" w:name="_Toc184314432"/>
      <w:bookmarkEnd w:id="282"/>
      <w:bookmarkStart w:id="283" w:name="_Toc184308080"/>
      <w:bookmarkEnd w:id="283"/>
      <w:bookmarkStart w:id="284" w:name="_Toc184312080"/>
      <w:bookmarkEnd w:id="284"/>
      <w:bookmarkStart w:id="285" w:name="_Toc184313296"/>
      <w:bookmarkEnd w:id="285"/>
      <w:bookmarkStart w:id="286" w:name="_Toc184312129"/>
      <w:bookmarkEnd w:id="286"/>
      <w:bookmarkStart w:id="287" w:name="_Toc184310319"/>
      <w:bookmarkEnd w:id="287"/>
      <w:bookmarkStart w:id="288" w:name="_Toc184314467"/>
      <w:bookmarkEnd w:id="288"/>
      <w:bookmarkStart w:id="289" w:name="_Toc184314472"/>
      <w:bookmarkEnd w:id="289"/>
      <w:bookmarkStart w:id="290" w:name="_Toc184314440"/>
      <w:bookmarkEnd w:id="290"/>
      <w:bookmarkStart w:id="291" w:name="_Toc184312084"/>
      <w:bookmarkEnd w:id="291"/>
      <w:bookmarkStart w:id="292" w:name="_Toc184310306"/>
      <w:bookmarkEnd w:id="292"/>
      <w:bookmarkStart w:id="293" w:name="_Toc184308108"/>
      <w:bookmarkEnd w:id="293"/>
      <w:bookmarkStart w:id="294" w:name="_Toc184310298"/>
      <w:bookmarkEnd w:id="294"/>
      <w:bookmarkStart w:id="295" w:name="_Toc184313310"/>
      <w:bookmarkEnd w:id="295"/>
      <w:bookmarkStart w:id="296" w:name="_Toc184313298"/>
      <w:bookmarkEnd w:id="296"/>
      <w:bookmarkStart w:id="297" w:name="_Toc184312071"/>
      <w:bookmarkEnd w:id="297"/>
      <w:bookmarkStart w:id="298" w:name="_Toc184314431"/>
      <w:bookmarkEnd w:id="298"/>
      <w:bookmarkStart w:id="299" w:name="_Toc184310281"/>
      <w:bookmarkEnd w:id="299"/>
      <w:bookmarkStart w:id="300" w:name="_Toc184314460"/>
      <w:bookmarkEnd w:id="300"/>
      <w:bookmarkStart w:id="301" w:name="_Toc184314466"/>
      <w:bookmarkEnd w:id="301"/>
      <w:bookmarkStart w:id="302" w:name="_Toc184308100"/>
      <w:bookmarkEnd w:id="302"/>
      <w:bookmarkStart w:id="303" w:name="_Toc184308094"/>
      <w:bookmarkEnd w:id="303"/>
      <w:bookmarkStart w:id="304" w:name="_Toc184313276"/>
      <w:bookmarkEnd w:id="304"/>
      <w:bookmarkStart w:id="305" w:name="_Toc184308087"/>
      <w:bookmarkEnd w:id="305"/>
      <w:bookmarkStart w:id="306" w:name="_Toc184308081"/>
      <w:bookmarkEnd w:id="306"/>
      <w:bookmarkStart w:id="307" w:name="_Toc184314414"/>
      <w:bookmarkEnd w:id="307"/>
      <w:bookmarkStart w:id="308" w:name="_Toc184310303"/>
      <w:bookmarkEnd w:id="308"/>
      <w:bookmarkStart w:id="309" w:name="_Toc184314433"/>
      <w:bookmarkEnd w:id="309"/>
      <w:bookmarkStart w:id="310" w:name="_Toc184313279"/>
      <w:bookmarkEnd w:id="310"/>
      <w:bookmarkStart w:id="311" w:name="_Toc184310314"/>
      <w:bookmarkEnd w:id="311"/>
      <w:bookmarkStart w:id="312" w:name="_Toc184312093"/>
      <w:bookmarkEnd w:id="312"/>
      <w:bookmarkStart w:id="313" w:name="_Toc184314435"/>
      <w:bookmarkEnd w:id="313"/>
      <w:bookmarkStart w:id="314" w:name="_Toc184310290"/>
      <w:bookmarkEnd w:id="314"/>
      <w:bookmarkStart w:id="315" w:name="_Toc184313265"/>
      <w:bookmarkEnd w:id="315"/>
      <w:bookmarkStart w:id="316" w:name="_Toc184310344"/>
      <w:bookmarkEnd w:id="316"/>
      <w:bookmarkStart w:id="317" w:name="_Toc184308101"/>
      <w:bookmarkEnd w:id="317"/>
      <w:bookmarkStart w:id="318" w:name="_Toc184314441"/>
      <w:bookmarkEnd w:id="318"/>
      <w:bookmarkStart w:id="319" w:name="_Toc184314469"/>
      <w:bookmarkEnd w:id="319"/>
      <w:bookmarkStart w:id="320" w:name="_Toc184308104"/>
      <w:bookmarkEnd w:id="320"/>
      <w:bookmarkStart w:id="321" w:name="_Toc184314447"/>
      <w:bookmarkEnd w:id="321"/>
      <w:bookmarkStart w:id="322" w:name="_Toc184308075"/>
      <w:bookmarkEnd w:id="322"/>
      <w:bookmarkStart w:id="323" w:name="_Toc184308070"/>
      <w:bookmarkEnd w:id="323"/>
      <w:bookmarkStart w:id="324" w:name="_Toc184308107"/>
      <w:bookmarkEnd w:id="324"/>
      <w:bookmarkStart w:id="325" w:name="_Toc184314475"/>
      <w:bookmarkEnd w:id="325"/>
      <w:bookmarkStart w:id="326" w:name="_Toc184308062"/>
      <w:bookmarkEnd w:id="326"/>
      <w:bookmarkStart w:id="327" w:name="_Toc184314437"/>
      <w:bookmarkEnd w:id="327"/>
      <w:bookmarkStart w:id="328" w:name="_Toc184313248"/>
      <w:bookmarkEnd w:id="328"/>
      <w:bookmarkStart w:id="329" w:name="_Toc184313303"/>
      <w:bookmarkEnd w:id="329"/>
      <w:bookmarkStart w:id="330" w:name="_Toc184314455"/>
      <w:bookmarkEnd w:id="330"/>
      <w:bookmarkStart w:id="331" w:name="_Toc184312075"/>
      <w:bookmarkEnd w:id="331"/>
      <w:bookmarkStart w:id="332" w:name="_Toc184312100"/>
      <w:bookmarkEnd w:id="332"/>
      <w:bookmarkStart w:id="333" w:name="_Toc184308098"/>
      <w:bookmarkEnd w:id="333"/>
      <w:bookmarkStart w:id="334" w:name="_Toc184310323"/>
      <w:bookmarkEnd w:id="334"/>
      <w:bookmarkStart w:id="335" w:name="_Toc184313309"/>
      <w:bookmarkEnd w:id="335"/>
      <w:bookmarkStart w:id="336" w:name="_Toc184308049"/>
      <w:bookmarkEnd w:id="336"/>
      <w:bookmarkStart w:id="337" w:name="_Toc184313278"/>
      <w:bookmarkEnd w:id="337"/>
      <w:bookmarkStart w:id="338" w:name="_Toc184310304"/>
      <w:bookmarkEnd w:id="338"/>
      <w:bookmarkStart w:id="339" w:name="_Toc184310292"/>
      <w:bookmarkEnd w:id="339"/>
      <w:bookmarkStart w:id="340" w:name="_Toc184312101"/>
      <w:bookmarkEnd w:id="340"/>
      <w:bookmarkStart w:id="341" w:name="_Toc184313286"/>
      <w:bookmarkEnd w:id="341"/>
      <w:bookmarkStart w:id="342" w:name="_Toc184314428"/>
      <w:bookmarkEnd w:id="342"/>
      <w:bookmarkStart w:id="343" w:name="_Toc184314446"/>
      <w:bookmarkEnd w:id="343"/>
      <w:bookmarkStart w:id="344" w:name="_Toc184308048"/>
      <w:bookmarkEnd w:id="344"/>
      <w:bookmarkStart w:id="345" w:name="_Toc184308065"/>
      <w:bookmarkEnd w:id="345"/>
      <w:bookmarkStart w:id="346" w:name="_Toc184313267"/>
      <w:bookmarkEnd w:id="346"/>
      <w:bookmarkStart w:id="347" w:name="_Toc184308074"/>
      <w:bookmarkEnd w:id="347"/>
      <w:bookmarkStart w:id="348" w:name="_Toc184312110"/>
      <w:bookmarkEnd w:id="348"/>
      <w:bookmarkStart w:id="349" w:name="_Toc184312081"/>
      <w:bookmarkEnd w:id="349"/>
      <w:bookmarkStart w:id="350" w:name="_Toc184313245"/>
      <w:bookmarkEnd w:id="350"/>
      <w:bookmarkStart w:id="351" w:name="_Toc184314415"/>
      <w:bookmarkEnd w:id="351"/>
      <w:bookmarkStart w:id="352" w:name="_Toc184313250"/>
      <w:bookmarkEnd w:id="352"/>
      <w:bookmarkStart w:id="353" w:name="_Toc184310331"/>
      <w:bookmarkEnd w:id="353"/>
      <w:bookmarkStart w:id="354" w:name="_Toc184308064"/>
      <w:bookmarkEnd w:id="354"/>
      <w:bookmarkStart w:id="355" w:name="_Toc184310315"/>
      <w:bookmarkEnd w:id="355"/>
      <w:bookmarkStart w:id="356" w:name="_Toc184314426"/>
      <w:bookmarkEnd w:id="356"/>
      <w:bookmarkStart w:id="357" w:name="_Toc184313272"/>
      <w:bookmarkEnd w:id="357"/>
      <w:bookmarkStart w:id="358" w:name="_Toc184314436"/>
      <w:bookmarkEnd w:id="358"/>
      <w:bookmarkStart w:id="359" w:name="_Toc184314427"/>
      <w:bookmarkEnd w:id="359"/>
      <w:bookmarkStart w:id="360" w:name="_Toc184312117"/>
      <w:bookmarkEnd w:id="360"/>
      <w:bookmarkStart w:id="361" w:name="_Toc184314417"/>
      <w:bookmarkEnd w:id="361"/>
      <w:bookmarkStart w:id="362" w:name="_Toc184314459"/>
      <w:bookmarkEnd w:id="362"/>
      <w:bookmarkStart w:id="363" w:name="_Toc184314473"/>
      <w:bookmarkEnd w:id="363"/>
      <w:bookmarkStart w:id="364" w:name="_Toc184313307"/>
      <w:bookmarkEnd w:id="364"/>
      <w:bookmarkStart w:id="365" w:name="_Toc184310272"/>
      <w:bookmarkEnd w:id="365"/>
      <w:bookmarkStart w:id="366" w:name="_Toc184312126"/>
      <w:bookmarkEnd w:id="366"/>
      <w:bookmarkStart w:id="367" w:name="_Toc184312130"/>
      <w:bookmarkEnd w:id="367"/>
      <w:bookmarkStart w:id="368" w:name="_Toc184313287"/>
      <w:bookmarkEnd w:id="368"/>
      <w:bookmarkStart w:id="369" w:name="_Toc184312113"/>
      <w:bookmarkEnd w:id="369"/>
      <w:bookmarkStart w:id="370" w:name="_Toc184313284"/>
      <w:bookmarkEnd w:id="370"/>
      <w:bookmarkStart w:id="371" w:name="_Toc184313300"/>
      <w:bookmarkEnd w:id="371"/>
      <w:bookmarkStart w:id="372" w:name="_Toc184313274"/>
      <w:bookmarkEnd w:id="372"/>
      <w:bookmarkStart w:id="373" w:name="_Toc184308069"/>
      <w:bookmarkEnd w:id="373"/>
      <w:bookmarkStart w:id="374" w:name="_Toc184308088"/>
      <w:bookmarkEnd w:id="374"/>
      <w:bookmarkStart w:id="375" w:name="_Toc184312118"/>
      <w:bookmarkEnd w:id="375"/>
      <w:bookmarkStart w:id="376" w:name="_Toc184310341"/>
      <w:bookmarkEnd w:id="376"/>
      <w:bookmarkStart w:id="377" w:name="_Toc184312091"/>
      <w:bookmarkEnd w:id="377"/>
      <w:bookmarkStart w:id="378" w:name="_Toc184308106"/>
      <w:bookmarkEnd w:id="378"/>
      <w:bookmarkStart w:id="379" w:name="_Toc184310279"/>
      <w:bookmarkEnd w:id="379"/>
      <w:bookmarkStart w:id="380" w:name="_Toc184308076"/>
      <w:bookmarkEnd w:id="380"/>
      <w:bookmarkStart w:id="381" w:name="_Toc184314444"/>
      <w:bookmarkEnd w:id="381"/>
      <w:bookmarkStart w:id="382" w:name="_Toc184313293"/>
      <w:bookmarkEnd w:id="382"/>
      <w:bookmarkStart w:id="383" w:name="_Toc184308099"/>
      <w:bookmarkEnd w:id="383"/>
      <w:bookmarkStart w:id="384" w:name="_Toc184310278"/>
      <w:bookmarkEnd w:id="384"/>
      <w:bookmarkStart w:id="385" w:name="_Toc184313305"/>
      <w:bookmarkEnd w:id="385"/>
      <w:bookmarkStart w:id="386" w:name="_Toc184312097"/>
      <w:bookmarkEnd w:id="386"/>
      <w:bookmarkStart w:id="387" w:name="_Toc184312134"/>
      <w:bookmarkEnd w:id="387"/>
      <w:bookmarkStart w:id="388" w:name="_Toc184314412"/>
      <w:bookmarkEnd w:id="388"/>
      <w:bookmarkStart w:id="389" w:name="_Toc184308068"/>
      <w:bookmarkEnd w:id="389"/>
      <w:bookmarkStart w:id="390" w:name="_Toc184313271"/>
      <w:bookmarkEnd w:id="390"/>
      <w:bookmarkStart w:id="391" w:name="_Toc184312114"/>
      <w:bookmarkEnd w:id="391"/>
      <w:bookmarkStart w:id="392" w:name="_Toc184314482"/>
      <w:bookmarkEnd w:id="392"/>
      <w:bookmarkStart w:id="393" w:name="_Toc184314474"/>
      <w:bookmarkEnd w:id="393"/>
      <w:bookmarkStart w:id="394" w:name="_Toc184310286"/>
      <w:bookmarkEnd w:id="394"/>
      <w:r>
        <w:rPr>
          <w:rFonts w:hint="eastAsia" w:ascii="宋体" w:hAnsi="宋体" w:cs="宋体"/>
          <w:b/>
          <w:sz w:val="36"/>
          <w:szCs w:val="36"/>
        </w:rPr>
        <w:t>评标办法</w:t>
      </w:r>
    </w:p>
    <w:p w14:paraId="2DA8618A">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2"/>
        <w:tblpPr w:leftFromText="180" w:rightFromText="180" w:vertAnchor="text" w:horzAnchor="page" w:tblpXSpec="center" w:tblpY="126"/>
        <w:tblW w:w="94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5107"/>
        <w:gridCol w:w="1103"/>
        <w:gridCol w:w="800"/>
        <w:gridCol w:w="1684"/>
      </w:tblGrid>
      <w:tr w14:paraId="4D258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763" w:type="dxa"/>
            <w:shd w:val="clear" w:color="auto" w:fill="FFFFFF"/>
            <w:vAlign w:val="center"/>
          </w:tcPr>
          <w:p w14:paraId="1D35C94F">
            <w:pPr>
              <w:spacing w:line="360" w:lineRule="auto"/>
              <w:contextualSpacing/>
              <w:jc w:val="center"/>
              <w:outlineLvl w:val="0"/>
              <w:rPr>
                <w:rFonts w:ascii="宋体" w:hAnsi="宋体" w:cs="宋体"/>
                <w:bCs/>
                <w:color w:val="000000"/>
                <w:sz w:val="24"/>
              </w:rPr>
            </w:pPr>
            <w:r>
              <w:rPr>
                <w:rFonts w:hint="eastAsia" w:ascii="宋体" w:hAnsi="宋体" w:cs="宋体"/>
                <w:bCs/>
                <w:color w:val="000000"/>
                <w:sz w:val="24"/>
              </w:rPr>
              <w:t>序号</w:t>
            </w:r>
          </w:p>
        </w:tc>
        <w:tc>
          <w:tcPr>
            <w:tcW w:w="5107" w:type="dxa"/>
            <w:shd w:val="clear" w:color="auto" w:fill="FFFFFF"/>
            <w:vAlign w:val="center"/>
          </w:tcPr>
          <w:p w14:paraId="7E4FE3F3">
            <w:pPr>
              <w:spacing w:line="360" w:lineRule="auto"/>
              <w:contextualSpacing/>
              <w:jc w:val="center"/>
              <w:outlineLvl w:val="0"/>
              <w:rPr>
                <w:rFonts w:ascii="宋体" w:hAnsi="宋体" w:cs="宋体"/>
                <w:bCs/>
                <w:color w:val="000000"/>
                <w:sz w:val="24"/>
              </w:rPr>
            </w:pPr>
            <w:r>
              <w:rPr>
                <w:rFonts w:hint="eastAsia" w:ascii="宋体" w:hAnsi="宋体" w:cs="宋体"/>
                <w:bCs/>
                <w:color w:val="000000"/>
                <w:sz w:val="24"/>
              </w:rPr>
              <w:t>评标标准</w:t>
            </w:r>
          </w:p>
        </w:tc>
        <w:tc>
          <w:tcPr>
            <w:tcW w:w="1103" w:type="dxa"/>
            <w:shd w:val="clear" w:color="auto" w:fill="FFFFFF"/>
            <w:vAlign w:val="center"/>
          </w:tcPr>
          <w:p w14:paraId="03181B9A">
            <w:pPr>
              <w:spacing w:line="360" w:lineRule="auto"/>
              <w:contextualSpacing/>
              <w:outlineLvl w:val="0"/>
              <w:rPr>
                <w:rFonts w:ascii="宋体" w:hAnsi="宋体" w:cs="宋体"/>
                <w:bCs/>
                <w:color w:val="000000"/>
                <w:sz w:val="24"/>
              </w:rPr>
            </w:pPr>
            <w:r>
              <w:rPr>
                <w:rFonts w:hint="eastAsia" w:ascii="宋体" w:hAnsi="宋体" w:cs="宋体"/>
                <w:bCs/>
                <w:color w:val="000000"/>
                <w:sz w:val="24"/>
              </w:rPr>
              <w:t>主客观分属性</w:t>
            </w:r>
          </w:p>
        </w:tc>
        <w:tc>
          <w:tcPr>
            <w:tcW w:w="800" w:type="dxa"/>
            <w:shd w:val="clear" w:color="auto" w:fill="FFFFFF"/>
            <w:vAlign w:val="center"/>
          </w:tcPr>
          <w:p w14:paraId="531FD000">
            <w:pPr>
              <w:spacing w:line="360" w:lineRule="auto"/>
              <w:contextualSpacing/>
              <w:jc w:val="center"/>
              <w:outlineLvl w:val="0"/>
              <w:rPr>
                <w:rFonts w:ascii="宋体" w:hAnsi="宋体" w:cs="宋体"/>
                <w:bCs/>
                <w:color w:val="000000"/>
                <w:sz w:val="24"/>
              </w:rPr>
            </w:pPr>
            <w:r>
              <w:rPr>
                <w:rFonts w:hint="eastAsia" w:ascii="宋体" w:hAnsi="宋体" w:cs="宋体"/>
                <w:bCs/>
                <w:color w:val="000000"/>
                <w:sz w:val="24"/>
              </w:rPr>
              <w:t>权重</w:t>
            </w:r>
          </w:p>
        </w:tc>
        <w:tc>
          <w:tcPr>
            <w:tcW w:w="1684" w:type="dxa"/>
            <w:shd w:val="clear" w:color="auto" w:fill="FFFFFF"/>
            <w:vAlign w:val="center"/>
          </w:tcPr>
          <w:p w14:paraId="6C72C063">
            <w:pPr>
              <w:spacing w:line="360" w:lineRule="auto"/>
              <w:contextualSpacing/>
              <w:jc w:val="center"/>
              <w:outlineLvl w:val="0"/>
              <w:rPr>
                <w:rFonts w:ascii="宋体" w:hAnsi="宋体" w:cs="宋体"/>
                <w:bCs/>
                <w:color w:val="000000"/>
                <w:sz w:val="24"/>
              </w:rPr>
            </w:pPr>
            <w:r>
              <w:rPr>
                <w:rFonts w:hint="eastAsia" w:ascii="宋体" w:hAnsi="宋体" w:cs="宋体"/>
                <w:bCs/>
                <w:color w:val="000000"/>
                <w:sz w:val="24"/>
              </w:rPr>
              <w:t>投标文件中评标标准相应的商务技术资料目录 *</w:t>
            </w:r>
          </w:p>
        </w:tc>
      </w:tr>
      <w:tr w14:paraId="558DA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763" w:type="dxa"/>
            <w:shd w:val="clear" w:color="auto" w:fill="FFFFFF"/>
            <w:vAlign w:val="center"/>
          </w:tcPr>
          <w:p w14:paraId="6182CB8E">
            <w:pPr>
              <w:spacing w:line="360" w:lineRule="auto"/>
              <w:contextualSpacing/>
              <w:jc w:val="center"/>
              <w:outlineLvl w:val="0"/>
              <w:rPr>
                <w:rFonts w:ascii="宋体" w:hAnsi="宋体" w:cs="宋体"/>
                <w:bCs/>
                <w:color w:val="000000"/>
                <w:sz w:val="24"/>
              </w:rPr>
            </w:pPr>
            <w:r>
              <w:rPr>
                <w:rFonts w:hint="eastAsia" w:ascii="宋体" w:hAnsi="宋体" w:cs="宋体"/>
                <w:bCs/>
                <w:color w:val="000000"/>
                <w:sz w:val="24"/>
              </w:rPr>
              <w:t>1</w:t>
            </w:r>
          </w:p>
        </w:tc>
        <w:tc>
          <w:tcPr>
            <w:tcW w:w="5107" w:type="dxa"/>
            <w:shd w:val="clear" w:color="auto" w:fill="FFFFFF"/>
            <w:vAlign w:val="center"/>
          </w:tcPr>
          <w:p w14:paraId="2F525311">
            <w:pPr>
              <w:spacing w:line="360" w:lineRule="auto"/>
              <w:contextualSpacing/>
              <w:outlineLvl w:val="0"/>
              <w:rPr>
                <w:rFonts w:ascii="宋体" w:hAnsi="宋体" w:cs="宋体"/>
                <w:bCs/>
                <w:color w:val="000000"/>
                <w:sz w:val="24"/>
              </w:rPr>
            </w:pPr>
            <w:r>
              <w:rPr>
                <w:rFonts w:hint="eastAsia" w:ascii="宋体" w:hAnsi="宋体" w:cs="宋体"/>
                <w:bCs/>
                <w:color w:val="000000"/>
                <w:sz w:val="24"/>
              </w:rPr>
              <w:t>整体服务方案情况，包括①提供的食堂餐饮服务内容，②服务流程，③保障服务措施，</w:t>
            </w:r>
            <w:r>
              <w:rPr>
                <w:rFonts w:hint="eastAsia" w:ascii="宋体" w:hAnsi="宋体" w:cs="宋体"/>
                <w:bCs/>
                <w:color w:val="000000"/>
                <w:sz w:val="24"/>
                <w:lang w:val="zh-CN"/>
              </w:rPr>
              <w:t>④365天服务的排班及作休计划，⑤合理的员工绩效考核，⑥针对本项目各食堂点位分散等情况提出的应对方案</w:t>
            </w:r>
            <w:r>
              <w:rPr>
                <w:rFonts w:hint="eastAsia" w:ascii="宋体" w:hAnsi="宋体" w:cs="宋体"/>
                <w:bCs/>
                <w:color w:val="000000"/>
                <w:sz w:val="24"/>
              </w:rPr>
              <w:t>。每项方案内容详细、合理、满足采购需求的得2分，不详细、不合理、不满足采购需求的不得分，最高得12分。（12分）</w:t>
            </w:r>
          </w:p>
        </w:tc>
        <w:tc>
          <w:tcPr>
            <w:tcW w:w="1103" w:type="dxa"/>
            <w:shd w:val="clear" w:color="auto" w:fill="FFFFFF"/>
            <w:vAlign w:val="center"/>
          </w:tcPr>
          <w:p w14:paraId="1DA04E34">
            <w:pPr>
              <w:spacing w:line="360" w:lineRule="auto"/>
              <w:contextualSpacing/>
              <w:outlineLvl w:val="0"/>
              <w:rPr>
                <w:rFonts w:ascii="宋体" w:hAnsi="宋体" w:cs="宋体"/>
                <w:bCs/>
                <w:color w:val="000000"/>
                <w:sz w:val="24"/>
              </w:rPr>
            </w:pPr>
            <w:r>
              <w:rPr>
                <w:rFonts w:hint="eastAsia" w:ascii="宋体" w:hAnsi="宋体" w:cs="宋体"/>
                <w:bCs/>
                <w:color w:val="000000"/>
                <w:sz w:val="24"/>
              </w:rPr>
              <w:t>主观分</w:t>
            </w:r>
          </w:p>
        </w:tc>
        <w:tc>
          <w:tcPr>
            <w:tcW w:w="800" w:type="dxa"/>
            <w:shd w:val="clear" w:color="auto" w:fill="FFFFFF"/>
            <w:vAlign w:val="center"/>
          </w:tcPr>
          <w:p w14:paraId="387FEFD8">
            <w:pPr>
              <w:spacing w:line="360" w:lineRule="auto"/>
              <w:contextualSpacing/>
              <w:jc w:val="center"/>
              <w:outlineLvl w:val="0"/>
              <w:rPr>
                <w:rFonts w:ascii="宋体" w:hAnsi="宋体" w:cs="宋体"/>
                <w:bCs/>
                <w:color w:val="000000"/>
                <w:sz w:val="24"/>
              </w:rPr>
            </w:pPr>
            <w:r>
              <w:rPr>
                <w:rFonts w:hint="eastAsia" w:ascii="宋体" w:hAnsi="宋体" w:cs="宋体"/>
                <w:bCs/>
                <w:color w:val="000000"/>
                <w:sz w:val="24"/>
              </w:rPr>
              <w:t>12</w:t>
            </w:r>
          </w:p>
        </w:tc>
        <w:tc>
          <w:tcPr>
            <w:tcW w:w="1684" w:type="dxa"/>
            <w:shd w:val="clear" w:color="auto" w:fill="FFFFFF"/>
            <w:vAlign w:val="center"/>
          </w:tcPr>
          <w:p w14:paraId="6FCC84A6">
            <w:pPr>
              <w:spacing w:line="360" w:lineRule="auto"/>
              <w:contextualSpacing/>
              <w:jc w:val="center"/>
              <w:outlineLvl w:val="0"/>
              <w:rPr>
                <w:rFonts w:ascii="宋体" w:hAnsi="宋体" w:cs="宋体"/>
                <w:bCs/>
                <w:color w:val="000000"/>
                <w:sz w:val="24"/>
              </w:rPr>
            </w:pPr>
            <w:r>
              <w:rPr>
                <w:rFonts w:hint="eastAsia" w:ascii="宋体" w:hAnsi="宋体" w:cs="宋体"/>
                <w:bCs/>
                <w:color w:val="000000"/>
                <w:sz w:val="24"/>
              </w:rPr>
              <w:t>（一）整体服务方案</w:t>
            </w:r>
          </w:p>
        </w:tc>
      </w:tr>
      <w:tr w14:paraId="53482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763" w:type="dxa"/>
            <w:shd w:val="clear" w:color="auto" w:fill="FFFFFF"/>
            <w:vAlign w:val="center"/>
          </w:tcPr>
          <w:p w14:paraId="7869ACFB">
            <w:pPr>
              <w:widowControl/>
              <w:shd w:val="clear" w:color="auto" w:fill="FFFFFF"/>
              <w:snapToGrid w:val="0"/>
              <w:spacing w:line="360" w:lineRule="auto"/>
              <w:contextualSpacing/>
              <w:jc w:val="center"/>
              <w:rPr>
                <w:rFonts w:ascii="宋体" w:hAnsi="宋体" w:cs="宋体"/>
                <w:color w:val="000000"/>
                <w:sz w:val="24"/>
              </w:rPr>
            </w:pPr>
            <w:r>
              <w:rPr>
                <w:rFonts w:hint="eastAsia" w:ascii="宋体" w:hAnsi="宋体" w:cs="宋体"/>
                <w:bCs/>
                <w:color w:val="000000"/>
                <w:sz w:val="24"/>
              </w:rPr>
              <w:t>2</w:t>
            </w:r>
          </w:p>
        </w:tc>
        <w:tc>
          <w:tcPr>
            <w:tcW w:w="5107" w:type="dxa"/>
            <w:shd w:val="clear" w:color="auto" w:fill="FFFFFF"/>
            <w:vAlign w:val="center"/>
          </w:tcPr>
          <w:p w14:paraId="4B4AEE59">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用餐菜品的选配方案：①拟定一份四季菜谱，菜肴品种丰富，体现当季菜品，②每季度设计一份周菜单，菜品数量齐全、搭配合理,③民俗节日特色食品方案。每项方案内容详细、合理、满足采购需求的得2分，不详细、不合理、不满足采购需求的不得分，最高得6分。（6分）</w:t>
            </w:r>
          </w:p>
        </w:tc>
        <w:tc>
          <w:tcPr>
            <w:tcW w:w="1103" w:type="dxa"/>
            <w:shd w:val="clear" w:color="auto" w:fill="FFFFFF"/>
            <w:vAlign w:val="center"/>
          </w:tcPr>
          <w:p w14:paraId="4BC240F4">
            <w:pPr>
              <w:widowControl/>
              <w:spacing w:line="360" w:lineRule="auto"/>
              <w:contextualSpacing/>
              <w:jc w:val="center"/>
              <w:rPr>
                <w:rFonts w:ascii="宋体" w:hAnsi="宋体" w:cs="宋体"/>
                <w:color w:val="000000"/>
                <w:sz w:val="24"/>
              </w:rPr>
            </w:pPr>
            <w:r>
              <w:rPr>
                <w:rFonts w:hint="eastAsia" w:ascii="宋体" w:hAnsi="宋体" w:cs="宋体"/>
                <w:color w:val="000000"/>
                <w:sz w:val="24"/>
              </w:rPr>
              <w:t>主观分</w:t>
            </w:r>
          </w:p>
        </w:tc>
        <w:tc>
          <w:tcPr>
            <w:tcW w:w="800" w:type="dxa"/>
            <w:shd w:val="clear" w:color="auto" w:fill="FFFFFF"/>
            <w:vAlign w:val="center"/>
          </w:tcPr>
          <w:p w14:paraId="34BE0A6C">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6</w:t>
            </w:r>
          </w:p>
        </w:tc>
        <w:tc>
          <w:tcPr>
            <w:tcW w:w="1684" w:type="dxa"/>
            <w:shd w:val="clear" w:color="auto" w:fill="FFFFFF"/>
            <w:vAlign w:val="center"/>
          </w:tcPr>
          <w:p w14:paraId="49CC0BB7">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（二）用餐菜品的选配方案</w:t>
            </w:r>
          </w:p>
        </w:tc>
      </w:tr>
      <w:tr w14:paraId="015D2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763" w:type="dxa"/>
            <w:shd w:val="clear" w:color="auto" w:fill="FFFFFF"/>
            <w:vAlign w:val="center"/>
          </w:tcPr>
          <w:p w14:paraId="02865D29">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3</w:t>
            </w:r>
          </w:p>
        </w:tc>
        <w:tc>
          <w:tcPr>
            <w:tcW w:w="5107" w:type="dxa"/>
            <w:shd w:val="clear" w:color="auto" w:fill="FFFFFF"/>
            <w:vAlign w:val="center"/>
          </w:tcPr>
          <w:p w14:paraId="55DC126B">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烟道清理方案，</w:t>
            </w:r>
            <w:r>
              <w:rPr>
                <w:rFonts w:hint="eastAsia" w:ascii="宋体" w:hAnsi="宋体" w:cs="宋体"/>
                <w:sz w:val="24"/>
              </w:rPr>
              <w:t>包括①烟罩烟道保洁、擦拭、清洗及管道内清理，②烟道清理一年不少于2次，每项</w:t>
            </w:r>
            <w:r>
              <w:rPr>
                <w:rFonts w:hint="eastAsia" w:ascii="宋体" w:hAnsi="宋体" w:cs="宋体"/>
                <w:bCs/>
                <w:color w:val="000000"/>
                <w:sz w:val="24"/>
              </w:rPr>
              <w:t>方案内容详细、合理、满足采购需求的得2分，不详细、不合理、不满足采购需求的不得分，最高得4分。（4分）</w:t>
            </w:r>
          </w:p>
        </w:tc>
        <w:tc>
          <w:tcPr>
            <w:tcW w:w="1103" w:type="dxa"/>
            <w:shd w:val="clear" w:color="auto" w:fill="FFFFFF"/>
            <w:vAlign w:val="center"/>
          </w:tcPr>
          <w:p w14:paraId="3B718420">
            <w:pPr>
              <w:widowControl/>
              <w:spacing w:line="360" w:lineRule="auto"/>
              <w:contextualSpacing/>
              <w:jc w:val="center"/>
              <w:rPr>
                <w:rFonts w:ascii="宋体" w:hAnsi="宋体" w:cs="宋体"/>
                <w:color w:val="000000"/>
                <w:sz w:val="24"/>
              </w:rPr>
            </w:pPr>
            <w:r>
              <w:rPr>
                <w:rFonts w:hint="eastAsia" w:ascii="宋体" w:hAnsi="宋体" w:cs="宋体"/>
                <w:color w:val="000000"/>
                <w:sz w:val="24"/>
              </w:rPr>
              <w:t>主观分</w:t>
            </w:r>
          </w:p>
        </w:tc>
        <w:tc>
          <w:tcPr>
            <w:tcW w:w="800" w:type="dxa"/>
            <w:shd w:val="clear" w:color="auto" w:fill="FFFFFF"/>
            <w:vAlign w:val="center"/>
          </w:tcPr>
          <w:p w14:paraId="03956BC0">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4</w:t>
            </w:r>
          </w:p>
        </w:tc>
        <w:tc>
          <w:tcPr>
            <w:tcW w:w="1684" w:type="dxa"/>
            <w:shd w:val="clear" w:color="auto" w:fill="FFFFFF"/>
            <w:vAlign w:val="center"/>
          </w:tcPr>
          <w:p w14:paraId="469781BE">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（三）烟道清理</w:t>
            </w:r>
          </w:p>
        </w:tc>
      </w:tr>
      <w:tr w14:paraId="0CD3D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763" w:type="dxa"/>
            <w:shd w:val="clear" w:color="auto" w:fill="FFFFFF"/>
            <w:vAlign w:val="center"/>
          </w:tcPr>
          <w:p w14:paraId="1089315E">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4</w:t>
            </w:r>
          </w:p>
        </w:tc>
        <w:tc>
          <w:tcPr>
            <w:tcW w:w="5107" w:type="dxa"/>
            <w:shd w:val="clear" w:color="auto" w:fill="FFFFFF"/>
            <w:vAlign w:val="center"/>
          </w:tcPr>
          <w:p w14:paraId="7A0D2253">
            <w:pPr>
              <w:spacing w:line="360" w:lineRule="auto"/>
              <w:rPr>
                <w:rFonts w:ascii="宋体" w:hAnsi="宋体" w:cs="宋体"/>
                <w:bCs/>
                <w:color w:val="000000"/>
                <w:sz w:val="24"/>
              </w:rPr>
            </w:pPr>
            <w:r>
              <w:rPr>
                <w:rFonts w:hint="eastAsia" w:ascii="宋体" w:hAnsi="宋体" w:cs="宋体"/>
                <w:bCs/>
                <w:color w:val="000000"/>
                <w:sz w:val="24"/>
              </w:rPr>
              <w:t>卫生管理保障：①食品清洗、加工、存放，②厨房用品用具清洗消毒保洁管理，③所有区域卫生，④餐厅、厨房用品摆放规范及</w:t>
            </w:r>
            <w:r>
              <w:rPr>
                <w:rFonts w:hint="eastAsia" w:ascii="宋体" w:hAnsi="宋体" w:cs="宋体"/>
                <w:sz w:val="24"/>
              </w:rPr>
              <w:t>厨房垃圾污物处理</w:t>
            </w:r>
            <w:r>
              <w:rPr>
                <w:rFonts w:hint="eastAsia" w:ascii="宋体" w:hAnsi="宋体" w:cs="宋体"/>
                <w:bCs/>
                <w:color w:val="000000"/>
                <w:sz w:val="24"/>
              </w:rPr>
              <w:t>。每项方案内容详细、合理、满足采购需求的得1分，不详细、不合理、不满足采购需求的不得分，最高得4分。（4分）</w:t>
            </w:r>
          </w:p>
        </w:tc>
        <w:tc>
          <w:tcPr>
            <w:tcW w:w="1103" w:type="dxa"/>
            <w:shd w:val="clear" w:color="auto" w:fill="FFFFFF"/>
            <w:vAlign w:val="center"/>
          </w:tcPr>
          <w:p w14:paraId="3127AA93">
            <w:pPr>
              <w:widowControl/>
              <w:spacing w:line="360" w:lineRule="auto"/>
              <w:contextualSpacing/>
              <w:jc w:val="center"/>
              <w:rPr>
                <w:rFonts w:ascii="宋体" w:hAnsi="宋体" w:cs="宋体"/>
                <w:color w:val="000000"/>
                <w:sz w:val="24"/>
              </w:rPr>
            </w:pPr>
            <w:r>
              <w:rPr>
                <w:rFonts w:hint="eastAsia" w:ascii="宋体" w:hAnsi="宋体" w:cs="宋体"/>
                <w:color w:val="000000"/>
                <w:sz w:val="24"/>
              </w:rPr>
              <w:t>主观分</w:t>
            </w:r>
          </w:p>
        </w:tc>
        <w:tc>
          <w:tcPr>
            <w:tcW w:w="800" w:type="dxa"/>
            <w:shd w:val="clear" w:color="auto" w:fill="FFFFFF"/>
            <w:vAlign w:val="center"/>
          </w:tcPr>
          <w:p w14:paraId="59A96ADE">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4</w:t>
            </w:r>
          </w:p>
        </w:tc>
        <w:tc>
          <w:tcPr>
            <w:tcW w:w="1684" w:type="dxa"/>
            <w:shd w:val="clear" w:color="auto" w:fill="FFFFFF"/>
            <w:vAlign w:val="center"/>
          </w:tcPr>
          <w:p w14:paraId="1BE35FF3">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（四）卫生管理保障</w:t>
            </w:r>
          </w:p>
        </w:tc>
      </w:tr>
      <w:tr w14:paraId="41184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763" w:type="dxa"/>
            <w:shd w:val="clear" w:color="auto" w:fill="FFFFFF"/>
            <w:vAlign w:val="center"/>
          </w:tcPr>
          <w:p w14:paraId="0E2460DB">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5</w:t>
            </w:r>
          </w:p>
        </w:tc>
        <w:tc>
          <w:tcPr>
            <w:tcW w:w="5107" w:type="dxa"/>
            <w:shd w:val="clear" w:color="auto" w:fill="FFFFFF"/>
            <w:vAlign w:val="center"/>
          </w:tcPr>
          <w:p w14:paraId="2B22577B">
            <w:pPr>
              <w:spacing w:line="360" w:lineRule="auto"/>
              <w:rPr>
                <w:rFonts w:ascii="宋体" w:hAnsi="宋体" w:cs="宋体"/>
                <w:bCs/>
                <w:color w:val="000000"/>
                <w:sz w:val="24"/>
              </w:rPr>
            </w:pPr>
            <w:r>
              <w:rPr>
                <w:rFonts w:hint="eastAsia" w:ascii="宋体" w:hAnsi="宋体" w:cs="宋体"/>
                <w:bCs/>
                <w:color w:val="000000"/>
                <w:sz w:val="24"/>
              </w:rPr>
              <w:t>安全管理保障：①制作食品原料，②食品添加剂控制，③执行索证制度、农药测试制度，④食品留样，⑤安全检查情况，每项方案内容详细、合理、满足采购需求的得1分，不详细、不合理、不满足采购需求的不得分，最高得5分。（5分）</w:t>
            </w:r>
          </w:p>
        </w:tc>
        <w:tc>
          <w:tcPr>
            <w:tcW w:w="1103" w:type="dxa"/>
            <w:shd w:val="clear" w:color="auto" w:fill="FFFFFF"/>
            <w:vAlign w:val="center"/>
          </w:tcPr>
          <w:p w14:paraId="5A893438">
            <w:pPr>
              <w:widowControl/>
              <w:spacing w:line="360" w:lineRule="auto"/>
              <w:contextualSpacing/>
              <w:jc w:val="center"/>
              <w:rPr>
                <w:rFonts w:ascii="宋体" w:hAnsi="宋体" w:cs="宋体"/>
                <w:color w:val="000000"/>
                <w:sz w:val="24"/>
              </w:rPr>
            </w:pPr>
            <w:r>
              <w:rPr>
                <w:rFonts w:hint="eastAsia" w:ascii="宋体" w:hAnsi="宋体" w:cs="宋体"/>
                <w:color w:val="000000"/>
                <w:sz w:val="24"/>
              </w:rPr>
              <w:t>主观分</w:t>
            </w:r>
          </w:p>
        </w:tc>
        <w:tc>
          <w:tcPr>
            <w:tcW w:w="800" w:type="dxa"/>
            <w:shd w:val="clear" w:color="auto" w:fill="FFFFFF"/>
            <w:vAlign w:val="center"/>
          </w:tcPr>
          <w:p w14:paraId="691F8050">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5</w:t>
            </w:r>
          </w:p>
        </w:tc>
        <w:tc>
          <w:tcPr>
            <w:tcW w:w="1684" w:type="dxa"/>
            <w:shd w:val="clear" w:color="auto" w:fill="FFFFFF"/>
            <w:vAlign w:val="center"/>
          </w:tcPr>
          <w:p w14:paraId="25FF04A6">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（五）安全管理保障</w:t>
            </w:r>
          </w:p>
        </w:tc>
      </w:tr>
      <w:tr w14:paraId="32D95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3" w:type="dxa"/>
            <w:shd w:val="clear" w:color="auto" w:fill="FFF8FA"/>
            <w:vAlign w:val="center"/>
          </w:tcPr>
          <w:p w14:paraId="76E47106">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6</w:t>
            </w:r>
          </w:p>
        </w:tc>
        <w:tc>
          <w:tcPr>
            <w:tcW w:w="5107" w:type="dxa"/>
            <w:shd w:val="clear" w:color="auto" w:fill="FFF8FA"/>
            <w:vAlign w:val="center"/>
          </w:tcPr>
          <w:p w14:paraId="702661C5">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节能管理保障：</w:t>
            </w:r>
            <w:r>
              <w:rPr>
                <w:rFonts w:hint="eastAsia" w:ascii="宋体" w:hAnsi="宋体" w:cs="宋体"/>
                <w:sz w:val="24"/>
              </w:rPr>
              <w:t>水电气的节能管理</w:t>
            </w:r>
            <w:r>
              <w:rPr>
                <w:rFonts w:hint="eastAsia" w:ascii="宋体" w:hAnsi="宋体" w:cs="宋体"/>
                <w:bCs/>
                <w:color w:val="000000"/>
                <w:sz w:val="24"/>
              </w:rPr>
              <w:t>方案内容详细、合理、满足采购需求的得2分，不详细、不合理、不满足采购需求的不得分，最高得2分。（2分）</w:t>
            </w:r>
          </w:p>
        </w:tc>
        <w:tc>
          <w:tcPr>
            <w:tcW w:w="1103" w:type="dxa"/>
            <w:shd w:val="clear" w:color="auto" w:fill="FFF8FA"/>
            <w:vAlign w:val="center"/>
          </w:tcPr>
          <w:p w14:paraId="4B725212">
            <w:pPr>
              <w:widowControl/>
              <w:spacing w:line="360" w:lineRule="auto"/>
              <w:contextualSpacing/>
              <w:jc w:val="center"/>
              <w:rPr>
                <w:rFonts w:ascii="宋体" w:hAnsi="宋体" w:cs="宋体"/>
                <w:color w:val="000000"/>
                <w:sz w:val="24"/>
              </w:rPr>
            </w:pPr>
            <w:r>
              <w:rPr>
                <w:rFonts w:hint="eastAsia" w:ascii="宋体" w:hAnsi="宋体" w:cs="宋体"/>
                <w:color w:val="000000"/>
                <w:sz w:val="24"/>
              </w:rPr>
              <w:t>主观分</w:t>
            </w:r>
          </w:p>
        </w:tc>
        <w:tc>
          <w:tcPr>
            <w:tcW w:w="800" w:type="dxa"/>
            <w:shd w:val="clear" w:color="auto" w:fill="FFF8FA"/>
            <w:vAlign w:val="center"/>
          </w:tcPr>
          <w:p w14:paraId="614F1E9A">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2</w:t>
            </w:r>
          </w:p>
        </w:tc>
        <w:tc>
          <w:tcPr>
            <w:tcW w:w="1684" w:type="dxa"/>
            <w:shd w:val="clear" w:color="auto" w:fill="FFF8FA"/>
            <w:vAlign w:val="center"/>
          </w:tcPr>
          <w:p w14:paraId="2BF6CB9C">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（六）节能管理措施</w:t>
            </w:r>
          </w:p>
        </w:tc>
      </w:tr>
      <w:tr w14:paraId="2E2F9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763" w:type="dxa"/>
            <w:shd w:val="clear" w:color="auto" w:fill="FFFFFF"/>
            <w:vAlign w:val="center"/>
          </w:tcPr>
          <w:p w14:paraId="221F09C9">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7</w:t>
            </w:r>
          </w:p>
        </w:tc>
        <w:tc>
          <w:tcPr>
            <w:tcW w:w="5107" w:type="dxa"/>
            <w:shd w:val="clear" w:color="auto" w:fill="FFFFFF"/>
            <w:vAlign w:val="center"/>
          </w:tcPr>
          <w:p w14:paraId="5C94B0CC">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投标人承诺具备保障资源及应急保障能力，在每个服务点遇到临时性保障任务（含停水停电停气、不良气候等情况下），接到通知2个小时以内，保障100人用餐的应急水平，承诺满足采购需求的得1分，不满足采购需求的不得分，最高得1分。（1分）</w:t>
            </w:r>
          </w:p>
        </w:tc>
        <w:tc>
          <w:tcPr>
            <w:tcW w:w="1103" w:type="dxa"/>
            <w:shd w:val="clear" w:color="auto" w:fill="FFFFFF"/>
            <w:vAlign w:val="center"/>
          </w:tcPr>
          <w:p w14:paraId="7D805298">
            <w:pPr>
              <w:widowControl/>
              <w:spacing w:line="360" w:lineRule="auto"/>
              <w:contextualSpacing/>
              <w:jc w:val="center"/>
              <w:rPr>
                <w:rFonts w:ascii="宋体" w:hAnsi="宋体" w:cs="宋体"/>
                <w:color w:val="000000"/>
                <w:sz w:val="24"/>
              </w:rPr>
            </w:pPr>
            <w:r>
              <w:rPr>
                <w:rFonts w:hint="eastAsia" w:ascii="宋体" w:hAnsi="宋体" w:cs="宋体"/>
                <w:color w:val="000000"/>
                <w:sz w:val="24"/>
              </w:rPr>
              <w:t>客观分</w:t>
            </w:r>
          </w:p>
        </w:tc>
        <w:tc>
          <w:tcPr>
            <w:tcW w:w="800" w:type="dxa"/>
            <w:shd w:val="clear" w:color="auto" w:fill="FFFFFF"/>
            <w:vAlign w:val="center"/>
          </w:tcPr>
          <w:p w14:paraId="60F4E13E">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1</w:t>
            </w:r>
          </w:p>
        </w:tc>
        <w:tc>
          <w:tcPr>
            <w:tcW w:w="1684" w:type="dxa"/>
            <w:shd w:val="clear" w:color="auto" w:fill="FFFFFF"/>
            <w:vAlign w:val="center"/>
          </w:tcPr>
          <w:p w14:paraId="2B32A912">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（七）保障资源及应急保障能力</w:t>
            </w:r>
          </w:p>
        </w:tc>
      </w:tr>
      <w:tr w14:paraId="43A2A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763" w:type="dxa"/>
            <w:shd w:val="clear" w:color="auto" w:fill="FFFFFF"/>
            <w:vAlign w:val="center"/>
          </w:tcPr>
          <w:p w14:paraId="405C8420">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8</w:t>
            </w:r>
          </w:p>
        </w:tc>
        <w:tc>
          <w:tcPr>
            <w:tcW w:w="5107" w:type="dxa"/>
            <w:shd w:val="clear" w:color="auto" w:fill="FFFFFF"/>
            <w:vAlign w:val="center"/>
          </w:tcPr>
          <w:p w14:paraId="4810EF50">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1）项目负责人：①年龄男性60岁及以下、女性55岁及以下（提供身份证复印件）；②具有食堂服务项目负责人经验；③具有食堂服务项目厨师岗位工作经验；每项满足采购需求的得2分，不满足采购需求的不得分，最高得6分（②③提供业绩合同（需体现人员姓名）、社保缴纳证明材料。）</w:t>
            </w:r>
          </w:p>
          <w:p w14:paraId="6C988239">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2）项目负责人需与采购人保持密切联系，每个月到各服务点食堂现场至少对接一次，对接内容包括服务人员到位、工作落实及采购人有无投诉情况等，以保证服务工作的质量与水平。承诺满足采购需求的得2分，不满足采购需求的不得分。（2分）</w:t>
            </w:r>
          </w:p>
        </w:tc>
        <w:tc>
          <w:tcPr>
            <w:tcW w:w="1103" w:type="dxa"/>
            <w:shd w:val="clear" w:color="auto" w:fill="FFFFFF"/>
            <w:vAlign w:val="center"/>
          </w:tcPr>
          <w:p w14:paraId="4B341095">
            <w:pPr>
              <w:widowControl/>
              <w:spacing w:line="360" w:lineRule="auto"/>
              <w:contextualSpacing/>
              <w:jc w:val="center"/>
              <w:rPr>
                <w:rFonts w:ascii="宋体" w:hAnsi="宋体" w:cs="宋体"/>
                <w:color w:val="000000"/>
                <w:sz w:val="24"/>
              </w:rPr>
            </w:pPr>
            <w:r>
              <w:rPr>
                <w:rFonts w:hint="eastAsia" w:ascii="宋体" w:hAnsi="宋体" w:cs="宋体"/>
                <w:color w:val="000000"/>
                <w:sz w:val="24"/>
              </w:rPr>
              <w:t>客观分</w:t>
            </w:r>
          </w:p>
        </w:tc>
        <w:tc>
          <w:tcPr>
            <w:tcW w:w="800" w:type="dxa"/>
            <w:shd w:val="clear" w:color="auto" w:fill="FFFFFF"/>
            <w:vAlign w:val="center"/>
          </w:tcPr>
          <w:p w14:paraId="4E98C8E7">
            <w:pPr>
              <w:widowControl/>
              <w:shd w:val="clear" w:color="auto" w:fill="FFFFFF"/>
              <w:snapToGrid w:val="0"/>
              <w:spacing w:line="360" w:lineRule="auto"/>
              <w:contextualSpacing/>
              <w:jc w:val="center"/>
              <w:rPr>
                <w:rFonts w:ascii="宋体" w:hAnsi="宋体" w:cs="宋体"/>
                <w:bCs/>
                <w:color w:val="000000"/>
                <w:sz w:val="24"/>
              </w:rPr>
            </w:pPr>
            <w:r>
              <w:rPr>
                <w:rFonts w:hint="eastAsia" w:ascii="宋体" w:hAnsi="宋体" w:cs="宋体"/>
                <w:bCs/>
                <w:color w:val="000000"/>
                <w:sz w:val="24"/>
              </w:rPr>
              <w:t>8</w:t>
            </w:r>
          </w:p>
        </w:tc>
        <w:tc>
          <w:tcPr>
            <w:tcW w:w="1684" w:type="dxa"/>
            <w:vMerge w:val="restart"/>
            <w:shd w:val="clear" w:color="auto" w:fill="FFFFFF"/>
            <w:vAlign w:val="center"/>
          </w:tcPr>
          <w:p w14:paraId="4238F440">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（八）针对本项目的服务人员情况</w:t>
            </w:r>
          </w:p>
        </w:tc>
      </w:tr>
      <w:tr w14:paraId="3FF10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63" w:type="dxa"/>
            <w:shd w:val="clear" w:color="auto" w:fill="FFFFFF"/>
            <w:vAlign w:val="center"/>
          </w:tcPr>
          <w:p w14:paraId="61FC61F4">
            <w:pPr>
              <w:spacing w:line="360" w:lineRule="auto"/>
              <w:contextualSpacing/>
              <w:jc w:val="center"/>
              <w:rPr>
                <w:rFonts w:ascii="宋体" w:hAnsi="宋体" w:cs="宋体"/>
                <w:color w:val="000000"/>
                <w:sz w:val="24"/>
              </w:rPr>
            </w:pPr>
            <w:r>
              <w:rPr>
                <w:rFonts w:hint="eastAsia" w:ascii="宋体" w:hAnsi="宋体" w:cs="宋体"/>
                <w:color w:val="000000"/>
                <w:sz w:val="24"/>
              </w:rPr>
              <w:t>9</w:t>
            </w:r>
          </w:p>
        </w:tc>
        <w:tc>
          <w:tcPr>
            <w:tcW w:w="5107" w:type="dxa"/>
            <w:shd w:val="clear" w:color="auto" w:fill="FFFFFF"/>
            <w:vAlign w:val="center"/>
          </w:tcPr>
          <w:p w14:paraId="16D90D50">
            <w:pPr>
              <w:widowControl/>
              <w:shd w:val="clear" w:color="auto" w:fill="FFFFFF"/>
              <w:snapToGrid w:val="0"/>
              <w:spacing w:line="360" w:lineRule="auto"/>
              <w:contextualSpacing/>
              <w:rPr>
                <w:rFonts w:ascii="宋体" w:hAnsi="宋体" w:cs="宋体"/>
                <w:sz w:val="24"/>
              </w:rPr>
            </w:pPr>
            <w:r>
              <w:rPr>
                <w:rFonts w:hint="eastAsia" w:ascii="宋体" w:hAnsi="宋体" w:cs="宋体"/>
                <w:bCs/>
                <w:color w:val="000000"/>
                <w:sz w:val="24"/>
              </w:rPr>
              <w:t>专业厨师（除项目负责人外）年龄男性60岁及以下、女性55岁及以下（提供身份证复印件），具有食堂服务项目厨师岗位工作经验（提供业绩</w:t>
            </w:r>
            <w:r>
              <w:rPr>
                <w:rFonts w:hint="eastAsia" w:ascii="宋体" w:hAnsi="宋体" w:cs="宋体"/>
                <w:bCs/>
                <w:color w:val="000000"/>
                <w:sz w:val="24"/>
                <w:lang w:val="zh-CN"/>
              </w:rPr>
              <w:t>合同（</w:t>
            </w:r>
            <w:r>
              <w:rPr>
                <w:rFonts w:hint="eastAsia" w:ascii="宋体" w:hAnsi="宋体" w:cs="宋体"/>
                <w:bCs/>
                <w:color w:val="000000"/>
                <w:sz w:val="24"/>
              </w:rPr>
              <w:t>需体现人员姓名</w:t>
            </w:r>
            <w:r>
              <w:rPr>
                <w:rFonts w:hint="eastAsia" w:ascii="宋体" w:hAnsi="宋体" w:cs="宋体"/>
                <w:bCs/>
                <w:color w:val="000000"/>
                <w:sz w:val="24"/>
                <w:lang w:val="zh-CN"/>
              </w:rPr>
              <w:t>）、</w:t>
            </w:r>
            <w:r>
              <w:rPr>
                <w:rFonts w:hint="eastAsia" w:ascii="宋体" w:hAnsi="宋体" w:cs="宋体"/>
                <w:bCs/>
                <w:color w:val="000000"/>
                <w:sz w:val="24"/>
              </w:rPr>
              <w:t>社保缴纳证明材料），每有一人满足采购需求的</w:t>
            </w:r>
            <w:r>
              <w:rPr>
                <w:rFonts w:hint="eastAsia" w:ascii="宋体" w:hAnsi="宋体" w:cs="宋体"/>
                <w:bCs/>
                <w:color w:val="000000"/>
                <w:sz w:val="24"/>
                <w:lang w:val="zh-CN"/>
              </w:rPr>
              <w:t>得</w:t>
            </w:r>
            <w:r>
              <w:rPr>
                <w:rFonts w:hint="eastAsia" w:ascii="宋体" w:hAnsi="宋体" w:cs="宋体"/>
                <w:bCs/>
                <w:color w:val="000000"/>
                <w:sz w:val="24"/>
              </w:rPr>
              <w:t>2</w:t>
            </w:r>
            <w:r>
              <w:rPr>
                <w:rFonts w:hint="eastAsia" w:ascii="宋体" w:hAnsi="宋体" w:cs="宋体"/>
                <w:bCs/>
                <w:color w:val="000000"/>
                <w:sz w:val="24"/>
                <w:lang w:val="zh-CN"/>
              </w:rPr>
              <w:t>分，不满足采购需求的不得分，最高得</w:t>
            </w:r>
            <w:r>
              <w:rPr>
                <w:rFonts w:hint="eastAsia" w:ascii="宋体" w:hAnsi="宋体" w:cs="宋体"/>
                <w:bCs/>
                <w:color w:val="000000"/>
                <w:sz w:val="24"/>
              </w:rPr>
              <w:t>18分</w:t>
            </w:r>
            <w:r>
              <w:rPr>
                <w:rFonts w:hint="eastAsia" w:ascii="宋体" w:hAnsi="宋体" w:cs="宋体"/>
                <w:bCs/>
                <w:color w:val="000000"/>
                <w:sz w:val="24"/>
                <w:lang w:val="zh-CN"/>
              </w:rPr>
              <w:t>。</w:t>
            </w:r>
          </w:p>
        </w:tc>
        <w:tc>
          <w:tcPr>
            <w:tcW w:w="1103" w:type="dxa"/>
            <w:shd w:val="clear" w:color="auto" w:fill="FFFFFF"/>
            <w:vAlign w:val="center"/>
          </w:tcPr>
          <w:p w14:paraId="37B31A36">
            <w:pPr>
              <w:spacing w:line="360" w:lineRule="auto"/>
              <w:contextualSpacing/>
              <w:jc w:val="center"/>
              <w:rPr>
                <w:rFonts w:ascii="宋体" w:hAnsi="宋体" w:cs="宋体"/>
                <w:color w:val="000000"/>
                <w:sz w:val="24"/>
              </w:rPr>
            </w:pPr>
            <w:r>
              <w:rPr>
                <w:rFonts w:hint="eastAsia" w:ascii="宋体" w:hAnsi="宋体" w:cs="宋体"/>
                <w:color w:val="000000"/>
                <w:sz w:val="24"/>
              </w:rPr>
              <w:t>客观分</w:t>
            </w:r>
          </w:p>
        </w:tc>
        <w:tc>
          <w:tcPr>
            <w:tcW w:w="800" w:type="dxa"/>
            <w:shd w:val="clear" w:color="auto" w:fill="FFFFFF"/>
            <w:vAlign w:val="center"/>
          </w:tcPr>
          <w:p w14:paraId="4604C442">
            <w:pPr>
              <w:spacing w:line="360" w:lineRule="auto"/>
              <w:contextualSpacing/>
              <w:jc w:val="center"/>
              <w:rPr>
                <w:rFonts w:ascii="宋体" w:hAnsi="宋体" w:cs="宋体"/>
                <w:color w:val="000000"/>
                <w:sz w:val="24"/>
              </w:rPr>
            </w:pPr>
            <w:r>
              <w:rPr>
                <w:rFonts w:hint="eastAsia" w:ascii="宋体" w:hAnsi="宋体" w:cs="宋体"/>
                <w:color w:val="000000"/>
                <w:sz w:val="24"/>
              </w:rPr>
              <w:t>18</w:t>
            </w:r>
          </w:p>
        </w:tc>
        <w:tc>
          <w:tcPr>
            <w:tcW w:w="1684" w:type="dxa"/>
            <w:vMerge w:val="continue"/>
            <w:shd w:val="clear" w:color="auto" w:fill="FFFFFF"/>
            <w:vAlign w:val="center"/>
          </w:tcPr>
          <w:p w14:paraId="0C37793C">
            <w:pPr>
              <w:spacing w:line="360" w:lineRule="auto"/>
              <w:contextualSpacing/>
              <w:jc w:val="center"/>
              <w:rPr>
                <w:rFonts w:ascii="宋体" w:hAnsi="宋体" w:cs="宋体"/>
                <w:color w:val="000000"/>
                <w:sz w:val="24"/>
              </w:rPr>
            </w:pPr>
          </w:p>
        </w:tc>
      </w:tr>
      <w:tr w14:paraId="04C2A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6" w:hRule="atLeast"/>
          <w:jc w:val="center"/>
        </w:trPr>
        <w:tc>
          <w:tcPr>
            <w:tcW w:w="763" w:type="dxa"/>
            <w:shd w:val="clear" w:color="auto" w:fill="FFFFFF"/>
            <w:vAlign w:val="center"/>
          </w:tcPr>
          <w:p w14:paraId="01347FD2">
            <w:pPr>
              <w:spacing w:line="360" w:lineRule="auto"/>
              <w:contextualSpacing/>
              <w:jc w:val="center"/>
              <w:outlineLvl w:val="0"/>
              <w:rPr>
                <w:rFonts w:ascii="宋体" w:hAnsi="宋体" w:cs="宋体"/>
                <w:color w:val="000000"/>
                <w:sz w:val="24"/>
              </w:rPr>
            </w:pPr>
            <w:r>
              <w:rPr>
                <w:rFonts w:hint="eastAsia" w:ascii="宋体" w:hAnsi="宋体" w:cs="宋体"/>
                <w:color w:val="000000"/>
                <w:sz w:val="24"/>
              </w:rPr>
              <w:t>10</w:t>
            </w:r>
          </w:p>
        </w:tc>
        <w:tc>
          <w:tcPr>
            <w:tcW w:w="5107" w:type="dxa"/>
            <w:shd w:val="clear" w:color="auto" w:fill="FFFFFF"/>
            <w:vAlign w:val="center"/>
          </w:tcPr>
          <w:p w14:paraId="10CFBFEA">
            <w:pPr>
              <w:widowControl/>
              <w:shd w:val="clear" w:color="auto" w:fill="FFFFFF"/>
              <w:snapToGrid w:val="0"/>
              <w:spacing w:line="360" w:lineRule="auto"/>
              <w:contextualSpacing/>
              <w:rPr>
                <w:rFonts w:ascii="宋体" w:hAnsi="宋体" w:cs="宋体"/>
                <w:bCs/>
                <w:color w:val="000000"/>
                <w:sz w:val="24"/>
              </w:rPr>
            </w:pPr>
            <w:r>
              <w:rPr>
                <w:rFonts w:hint="eastAsia" w:ascii="宋体" w:hAnsi="宋体" w:cs="宋体"/>
                <w:bCs/>
                <w:color w:val="000000"/>
                <w:sz w:val="24"/>
              </w:rPr>
              <w:t>服务承诺（8分）：</w:t>
            </w:r>
          </w:p>
          <w:p w14:paraId="12ABD1F4">
            <w:pPr>
              <w:spacing w:line="360" w:lineRule="auto"/>
              <w:rPr>
                <w:rFonts w:ascii="宋体" w:hAnsi="宋体" w:cs="宋体"/>
                <w:sz w:val="24"/>
              </w:rPr>
            </w:pPr>
            <w:r>
              <w:rPr>
                <w:rFonts w:hint="eastAsia" w:ascii="宋体" w:hAnsi="宋体" w:cs="宋体"/>
                <w:bCs/>
                <w:color w:val="000000"/>
                <w:sz w:val="24"/>
              </w:rPr>
              <w:t>投标人承诺①投标人服务人员应遵守采购人的规章制度②如有人员更换调动，须提前通知采购人书面认可，并且在2个工作日内补充该岗位工作人员，其中项目负责人、厨师岗位人员变动需提前1个月书面征求采购人意见，更换人员资历须不低于投标时人员资历，确保任何时候都不会发生人员空缺问题，③自行配备员工工作所需的劳保用品和工作制服（每人不少于2套），包括长袖服装1套、短袖服装1套、帽子、工作牌、口罩、手套、围裙、雨鞋等。所有工作人员上岗必须统一着装，无论中标人是否变更需为全新，④在服务期内妥善使用并保管采购人提供的厨房、餐厅等用餐场所及用具，如有遗失、损坏，投标人负责赔偿。</w:t>
            </w:r>
          </w:p>
          <w:p w14:paraId="74FD5734">
            <w:pPr>
              <w:widowControl/>
              <w:shd w:val="clear" w:color="auto" w:fill="FFFFFF"/>
              <w:snapToGrid w:val="0"/>
              <w:spacing w:line="360" w:lineRule="auto"/>
              <w:contextualSpacing/>
              <w:rPr>
                <w:rFonts w:ascii="宋体" w:hAnsi="宋体" w:cs="宋体"/>
                <w:sz w:val="24"/>
              </w:rPr>
            </w:pPr>
            <w:r>
              <w:rPr>
                <w:rFonts w:hint="eastAsia" w:ascii="宋体" w:hAnsi="宋体" w:cs="宋体"/>
                <w:bCs/>
                <w:color w:val="000000"/>
                <w:sz w:val="24"/>
              </w:rPr>
              <w:t>每一项承诺满足采购需求的得2分，不满足采购需求的不得分，最高得8分。（8分）</w:t>
            </w:r>
          </w:p>
        </w:tc>
        <w:tc>
          <w:tcPr>
            <w:tcW w:w="1103" w:type="dxa"/>
            <w:shd w:val="clear" w:color="auto" w:fill="FFFFFF"/>
            <w:vAlign w:val="center"/>
          </w:tcPr>
          <w:p w14:paraId="1FBDBDCC">
            <w:pPr>
              <w:spacing w:line="360" w:lineRule="auto"/>
              <w:contextualSpacing/>
              <w:jc w:val="center"/>
              <w:rPr>
                <w:rFonts w:ascii="宋体" w:hAnsi="宋体" w:cs="宋体"/>
                <w:color w:val="000000"/>
                <w:sz w:val="24"/>
              </w:rPr>
            </w:pPr>
            <w:r>
              <w:rPr>
                <w:rFonts w:hint="eastAsia" w:ascii="宋体" w:hAnsi="宋体" w:cs="宋体"/>
                <w:color w:val="000000"/>
                <w:sz w:val="24"/>
              </w:rPr>
              <w:t>客观分</w:t>
            </w:r>
          </w:p>
        </w:tc>
        <w:tc>
          <w:tcPr>
            <w:tcW w:w="800" w:type="dxa"/>
            <w:shd w:val="clear" w:color="auto" w:fill="FFFFFF"/>
            <w:vAlign w:val="center"/>
          </w:tcPr>
          <w:p w14:paraId="5BB2A89F">
            <w:pPr>
              <w:spacing w:line="360" w:lineRule="auto"/>
              <w:contextualSpacing/>
              <w:jc w:val="center"/>
              <w:outlineLvl w:val="0"/>
              <w:rPr>
                <w:rFonts w:ascii="宋体" w:hAnsi="宋体" w:cs="宋体"/>
                <w:color w:val="000000"/>
                <w:sz w:val="24"/>
              </w:rPr>
            </w:pPr>
            <w:r>
              <w:rPr>
                <w:rFonts w:hint="eastAsia" w:ascii="宋体" w:hAnsi="宋体" w:cs="宋体"/>
                <w:color w:val="000000"/>
                <w:sz w:val="24"/>
              </w:rPr>
              <w:t>8</w:t>
            </w:r>
          </w:p>
        </w:tc>
        <w:tc>
          <w:tcPr>
            <w:tcW w:w="1684" w:type="dxa"/>
            <w:shd w:val="clear" w:color="auto" w:fill="FFFFFF"/>
            <w:vAlign w:val="center"/>
          </w:tcPr>
          <w:p w14:paraId="2BE6F33F">
            <w:pPr>
              <w:spacing w:line="360" w:lineRule="auto"/>
              <w:contextualSpacing/>
              <w:jc w:val="center"/>
              <w:rPr>
                <w:rFonts w:ascii="宋体" w:hAnsi="宋体" w:cs="宋体"/>
                <w:color w:val="000000"/>
                <w:sz w:val="24"/>
              </w:rPr>
            </w:pPr>
            <w:r>
              <w:rPr>
                <w:rFonts w:hint="eastAsia" w:ascii="宋体" w:hAnsi="宋体" w:cs="宋体"/>
                <w:color w:val="000000"/>
                <w:sz w:val="24"/>
              </w:rPr>
              <w:t>（九）服务承诺</w:t>
            </w:r>
          </w:p>
        </w:tc>
      </w:tr>
      <w:tr w14:paraId="610D9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3" w:type="dxa"/>
            <w:shd w:val="clear" w:color="auto" w:fill="FFFFFF"/>
            <w:vAlign w:val="center"/>
          </w:tcPr>
          <w:p w14:paraId="59A45CF3">
            <w:pPr>
              <w:spacing w:line="360" w:lineRule="auto"/>
              <w:contextualSpacing/>
              <w:jc w:val="center"/>
              <w:outlineLvl w:val="0"/>
              <w:rPr>
                <w:rFonts w:ascii="宋体" w:hAnsi="宋体" w:cs="宋体"/>
                <w:color w:val="000000"/>
                <w:sz w:val="24"/>
              </w:rPr>
            </w:pPr>
            <w:r>
              <w:rPr>
                <w:rFonts w:hint="eastAsia" w:ascii="宋体" w:hAnsi="宋体" w:cs="宋体"/>
                <w:color w:val="000000"/>
                <w:sz w:val="24"/>
              </w:rPr>
              <w:t>11</w:t>
            </w:r>
          </w:p>
        </w:tc>
        <w:tc>
          <w:tcPr>
            <w:tcW w:w="5107" w:type="dxa"/>
            <w:shd w:val="clear" w:color="auto" w:fill="FFFFFF"/>
            <w:vAlign w:val="center"/>
          </w:tcPr>
          <w:p w14:paraId="7145520D">
            <w:pPr>
              <w:spacing w:line="360" w:lineRule="auto"/>
              <w:contextualSpacing/>
              <w:jc w:val="left"/>
              <w:rPr>
                <w:rFonts w:ascii="宋体" w:hAnsi="宋体" w:cs="宋体"/>
                <w:color w:val="000000"/>
                <w:sz w:val="24"/>
              </w:rPr>
            </w:pPr>
            <w:r>
              <w:rPr>
                <w:rFonts w:hint="eastAsia" w:ascii="宋体" w:hAnsi="宋体" w:cs="宋体"/>
                <w:color w:val="000000"/>
                <w:sz w:val="24"/>
              </w:rPr>
              <w:t>投标人的人员培训方案，包括①</w:t>
            </w:r>
            <w:r>
              <w:rPr>
                <w:rFonts w:hint="eastAsia" w:ascii="宋体" w:hAnsi="宋体" w:cs="宋体"/>
                <w:sz w:val="24"/>
              </w:rPr>
              <w:t>培训目的，②培训内容，每项方案内容</w:t>
            </w:r>
            <w:r>
              <w:rPr>
                <w:rFonts w:hint="eastAsia" w:ascii="宋体" w:hAnsi="宋体" w:cs="宋体"/>
                <w:bCs/>
                <w:color w:val="000000"/>
                <w:sz w:val="24"/>
              </w:rPr>
              <w:t>详细、合理、满足采购需求的得2分，不详细、不合理、不满足采购需求的不得分，最高得4分。</w:t>
            </w:r>
          </w:p>
        </w:tc>
        <w:tc>
          <w:tcPr>
            <w:tcW w:w="1103" w:type="dxa"/>
            <w:shd w:val="clear" w:color="auto" w:fill="FFFFFF"/>
            <w:vAlign w:val="center"/>
          </w:tcPr>
          <w:p w14:paraId="369337E9">
            <w:pPr>
              <w:spacing w:line="360" w:lineRule="auto"/>
              <w:contextualSpacing/>
              <w:jc w:val="center"/>
              <w:rPr>
                <w:rFonts w:ascii="宋体" w:hAnsi="宋体" w:cs="宋体"/>
                <w:color w:val="000000"/>
                <w:sz w:val="24"/>
              </w:rPr>
            </w:pPr>
            <w:r>
              <w:rPr>
                <w:rFonts w:hint="eastAsia" w:ascii="宋体" w:hAnsi="宋体" w:cs="宋体"/>
                <w:color w:val="000000"/>
                <w:sz w:val="24"/>
              </w:rPr>
              <w:t>主观分</w:t>
            </w:r>
          </w:p>
        </w:tc>
        <w:tc>
          <w:tcPr>
            <w:tcW w:w="800" w:type="dxa"/>
            <w:shd w:val="clear" w:color="auto" w:fill="FFFFFF"/>
            <w:vAlign w:val="center"/>
          </w:tcPr>
          <w:p w14:paraId="2A01DF99">
            <w:pPr>
              <w:spacing w:line="360" w:lineRule="auto"/>
              <w:contextualSpacing/>
              <w:jc w:val="center"/>
              <w:rPr>
                <w:rFonts w:ascii="宋体" w:hAnsi="宋体" w:cs="宋体"/>
                <w:color w:val="000000"/>
                <w:sz w:val="24"/>
              </w:rPr>
            </w:pPr>
            <w:r>
              <w:rPr>
                <w:rFonts w:hint="eastAsia" w:ascii="宋体" w:hAnsi="宋体" w:cs="宋体"/>
                <w:color w:val="000000"/>
                <w:sz w:val="24"/>
              </w:rPr>
              <w:t>4</w:t>
            </w:r>
          </w:p>
        </w:tc>
        <w:tc>
          <w:tcPr>
            <w:tcW w:w="1684" w:type="dxa"/>
            <w:shd w:val="clear" w:color="auto" w:fill="FFFFFF"/>
            <w:vAlign w:val="center"/>
          </w:tcPr>
          <w:p w14:paraId="0B3AD145">
            <w:pPr>
              <w:spacing w:line="360" w:lineRule="auto"/>
              <w:contextualSpacing/>
              <w:jc w:val="center"/>
              <w:rPr>
                <w:rFonts w:ascii="宋体" w:hAnsi="宋体" w:cs="宋体"/>
                <w:color w:val="000000"/>
                <w:sz w:val="24"/>
              </w:rPr>
            </w:pPr>
            <w:r>
              <w:rPr>
                <w:rFonts w:hint="eastAsia" w:ascii="宋体" w:hAnsi="宋体" w:cs="宋体"/>
                <w:color w:val="000000"/>
                <w:sz w:val="24"/>
              </w:rPr>
              <w:t>（十）培训方案</w:t>
            </w:r>
          </w:p>
        </w:tc>
      </w:tr>
      <w:tr w14:paraId="7712D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3" w:type="dxa"/>
            <w:shd w:val="clear" w:color="auto" w:fill="FFFFFF"/>
            <w:vAlign w:val="center"/>
          </w:tcPr>
          <w:p w14:paraId="03A776C6">
            <w:pPr>
              <w:spacing w:line="360" w:lineRule="auto"/>
              <w:contextualSpacing/>
              <w:jc w:val="center"/>
              <w:outlineLvl w:val="0"/>
              <w:rPr>
                <w:rFonts w:ascii="宋体" w:hAnsi="宋体" w:cs="宋体"/>
                <w:color w:val="000000"/>
                <w:sz w:val="24"/>
              </w:rPr>
            </w:pPr>
            <w:r>
              <w:rPr>
                <w:rFonts w:hint="eastAsia" w:ascii="宋体" w:hAnsi="宋体" w:cs="宋体"/>
                <w:color w:val="000000"/>
                <w:sz w:val="24"/>
              </w:rPr>
              <w:t>12</w:t>
            </w:r>
          </w:p>
        </w:tc>
        <w:tc>
          <w:tcPr>
            <w:tcW w:w="5107" w:type="dxa"/>
            <w:shd w:val="clear" w:color="auto" w:fill="FFFFFF"/>
            <w:vAlign w:val="center"/>
          </w:tcPr>
          <w:p w14:paraId="105E1D3F">
            <w:pPr>
              <w:spacing w:line="360" w:lineRule="auto"/>
              <w:contextualSpacing/>
              <w:jc w:val="left"/>
              <w:rPr>
                <w:rFonts w:ascii="宋体" w:hAnsi="宋体" w:cs="宋体"/>
                <w:color w:val="000000"/>
                <w:sz w:val="24"/>
              </w:rPr>
            </w:pPr>
            <w:r>
              <w:rPr>
                <w:rFonts w:hint="eastAsia" w:ascii="宋体" w:hAnsi="宋体" w:cs="宋体"/>
                <w:sz w:val="24"/>
              </w:rPr>
              <w:t>投标人承诺每月开展意见征求活动，满意度调查，满意度需达90%以上，</w:t>
            </w:r>
            <w:r>
              <w:rPr>
                <w:rFonts w:hint="eastAsia" w:ascii="宋体" w:hAnsi="宋体" w:cs="宋体"/>
                <w:color w:val="000000"/>
                <w:sz w:val="24"/>
              </w:rPr>
              <w:t>承诺满足采购需求的得2分，不满足采购需求不得分。</w:t>
            </w:r>
          </w:p>
        </w:tc>
        <w:tc>
          <w:tcPr>
            <w:tcW w:w="1103" w:type="dxa"/>
            <w:shd w:val="clear" w:color="auto" w:fill="FFFFFF"/>
            <w:vAlign w:val="center"/>
          </w:tcPr>
          <w:p w14:paraId="20368FDC">
            <w:pPr>
              <w:spacing w:line="360" w:lineRule="auto"/>
              <w:contextualSpacing/>
              <w:jc w:val="center"/>
              <w:rPr>
                <w:rFonts w:ascii="宋体" w:hAnsi="宋体" w:cs="宋体"/>
                <w:color w:val="000000"/>
                <w:sz w:val="24"/>
              </w:rPr>
            </w:pPr>
            <w:r>
              <w:rPr>
                <w:rFonts w:hint="eastAsia" w:ascii="宋体" w:hAnsi="宋体" w:cs="宋体"/>
                <w:color w:val="000000"/>
                <w:sz w:val="24"/>
              </w:rPr>
              <w:t>客观分</w:t>
            </w:r>
          </w:p>
        </w:tc>
        <w:tc>
          <w:tcPr>
            <w:tcW w:w="800" w:type="dxa"/>
            <w:shd w:val="clear" w:color="auto" w:fill="FFFFFF"/>
            <w:vAlign w:val="center"/>
          </w:tcPr>
          <w:p w14:paraId="0E6194B2">
            <w:pPr>
              <w:spacing w:line="360" w:lineRule="auto"/>
              <w:contextualSpacing/>
              <w:jc w:val="center"/>
              <w:rPr>
                <w:rFonts w:ascii="宋体" w:hAnsi="宋体" w:cs="宋体"/>
                <w:color w:val="000000"/>
                <w:sz w:val="24"/>
              </w:rPr>
            </w:pPr>
            <w:r>
              <w:rPr>
                <w:rFonts w:hint="eastAsia" w:ascii="宋体" w:hAnsi="宋体" w:cs="宋体"/>
                <w:color w:val="000000"/>
                <w:sz w:val="24"/>
              </w:rPr>
              <w:t>2</w:t>
            </w:r>
          </w:p>
        </w:tc>
        <w:tc>
          <w:tcPr>
            <w:tcW w:w="1684" w:type="dxa"/>
            <w:shd w:val="clear" w:color="auto" w:fill="FFFFFF"/>
            <w:vAlign w:val="center"/>
          </w:tcPr>
          <w:p w14:paraId="17054D27">
            <w:pPr>
              <w:spacing w:line="360" w:lineRule="auto"/>
              <w:contextualSpacing/>
              <w:jc w:val="center"/>
              <w:rPr>
                <w:rFonts w:ascii="宋体" w:hAnsi="宋体" w:cs="宋体"/>
                <w:color w:val="000000"/>
                <w:sz w:val="24"/>
              </w:rPr>
            </w:pPr>
            <w:r>
              <w:rPr>
                <w:rFonts w:hint="eastAsia" w:ascii="宋体" w:hAnsi="宋体" w:cs="宋体"/>
                <w:color w:val="000000"/>
                <w:sz w:val="24"/>
              </w:rPr>
              <w:t>（十一）满意度承诺</w:t>
            </w:r>
          </w:p>
        </w:tc>
      </w:tr>
      <w:tr w14:paraId="2D3AF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3" w:type="dxa"/>
            <w:shd w:val="clear" w:color="auto" w:fill="FFFFFF"/>
            <w:vAlign w:val="center"/>
          </w:tcPr>
          <w:p w14:paraId="7461FBD5">
            <w:pPr>
              <w:spacing w:line="360" w:lineRule="auto"/>
              <w:contextualSpacing/>
              <w:jc w:val="center"/>
              <w:outlineLvl w:val="0"/>
              <w:rPr>
                <w:rFonts w:ascii="宋体" w:hAnsi="宋体" w:cs="宋体"/>
                <w:color w:val="000000"/>
                <w:sz w:val="24"/>
              </w:rPr>
            </w:pPr>
            <w:r>
              <w:rPr>
                <w:rFonts w:hint="eastAsia" w:ascii="宋体" w:hAnsi="宋体" w:cs="宋体"/>
                <w:color w:val="000000"/>
                <w:sz w:val="24"/>
              </w:rPr>
              <w:t>13</w:t>
            </w:r>
          </w:p>
        </w:tc>
        <w:tc>
          <w:tcPr>
            <w:tcW w:w="5107" w:type="dxa"/>
            <w:shd w:val="clear" w:color="auto" w:fill="FFFFFF"/>
            <w:vAlign w:val="center"/>
          </w:tcPr>
          <w:p w14:paraId="65BA88A5">
            <w:pPr>
              <w:spacing w:line="360" w:lineRule="auto"/>
              <w:contextualSpacing/>
              <w:jc w:val="left"/>
              <w:rPr>
                <w:rFonts w:ascii="宋体" w:hAnsi="宋体" w:cs="宋体"/>
                <w:sz w:val="24"/>
              </w:rPr>
            </w:pPr>
            <w:r>
              <w:rPr>
                <w:rFonts w:hint="eastAsia" w:ascii="宋体" w:hAnsi="宋体" w:cs="宋体"/>
                <w:sz w:val="24"/>
              </w:rPr>
              <w:t>成本管理方案包括①原料、食材的使用，②按采购人经济目标要求核算并帮助采购人控制好用餐成本，每项方案内容</w:t>
            </w:r>
            <w:r>
              <w:rPr>
                <w:rFonts w:hint="eastAsia" w:ascii="宋体" w:hAnsi="宋体" w:cs="宋体"/>
                <w:bCs/>
                <w:color w:val="000000"/>
                <w:sz w:val="24"/>
              </w:rPr>
              <w:t>详细、合理、满足采购需求的得1分，不详细、不合理、不满足采购需求的不得分，最高得2分</w:t>
            </w:r>
            <w:r>
              <w:rPr>
                <w:rFonts w:hint="eastAsia" w:ascii="宋体" w:hAnsi="宋体" w:cs="宋体"/>
                <w:color w:val="000000"/>
                <w:sz w:val="24"/>
              </w:rPr>
              <w:t>。</w:t>
            </w:r>
          </w:p>
        </w:tc>
        <w:tc>
          <w:tcPr>
            <w:tcW w:w="1103" w:type="dxa"/>
            <w:shd w:val="clear" w:color="auto" w:fill="FFFFFF"/>
            <w:vAlign w:val="center"/>
          </w:tcPr>
          <w:p w14:paraId="32D4E76F">
            <w:pPr>
              <w:spacing w:line="360" w:lineRule="auto"/>
              <w:contextualSpacing/>
              <w:jc w:val="center"/>
              <w:rPr>
                <w:rFonts w:ascii="宋体" w:hAnsi="宋体" w:cs="宋体"/>
                <w:color w:val="000000"/>
                <w:sz w:val="24"/>
              </w:rPr>
            </w:pPr>
            <w:r>
              <w:rPr>
                <w:rFonts w:hint="eastAsia" w:ascii="宋体" w:hAnsi="宋体" w:cs="宋体"/>
                <w:color w:val="000000"/>
                <w:sz w:val="24"/>
              </w:rPr>
              <w:t>主观分</w:t>
            </w:r>
          </w:p>
        </w:tc>
        <w:tc>
          <w:tcPr>
            <w:tcW w:w="800" w:type="dxa"/>
            <w:shd w:val="clear" w:color="auto" w:fill="FFFFFF"/>
            <w:vAlign w:val="center"/>
          </w:tcPr>
          <w:p w14:paraId="73C4D3F4">
            <w:pPr>
              <w:spacing w:line="360" w:lineRule="auto"/>
              <w:contextualSpacing/>
              <w:jc w:val="center"/>
              <w:rPr>
                <w:rFonts w:ascii="宋体" w:hAnsi="宋体" w:cs="宋体"/>
                <w:color w:val="000000"/>
                <w:sz w:val="24"/>
              </w:rPr>
            </w:pPr>
            <w:r>
              <w:rPr>
                <w:rFonts w:hint="eastAsia" w:ascii="宋体" w:hAnsi="宋体" w:cs="宋体"/>
                <w:color w:val="000000"/>
                <w:sz w:val="24"/>
              </w:rPr>
              <w:t>2</w:t>
            </w:r>
          </w:p>
        </w:tc>
        <w:tc>
          <w:tcPr>
            <w:tcW w:w="1684" w:type="dxa"/>
            <w:shd w:val="clear" w:color="auto" w:fill="FFFFFF"/>
            <w:vAlign w:val="center"/>
          </w:tcPr>
          <w:p w14:paraId="5F2FEA24">
            <w:pPr>
              <w:spacing w:line="360" w:lineRule="auto"/>
              <w:contextualSpacing/>
              <w:jc w:val="center"/>
              <w:rPr>
                <w:rFonts w:ascii="宋体" w:hAnsi="宋体" w:cs="宋体"/>
                <w:color w:val="000000"/>
                <w:sz w:val="24"/>
              </w:rPr>
            </w:pPr>
            <w:r>
              <w:rPr>
                <w:rFonts w:hint="eastAsia" w:ascii="宋体" w:hAnsi="宋体" w:cs="宋体"/>
                <w:color w:val="000000"/>
                <w:sz w:val="24"/>
              </w:rPr>
              <w:t>（十二）成本管理方案</w:t>
            </w:r>
          </w:p>
        </w:tc>
      </w:tr>
      <w:tr w14:paraId="6A995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3" w:type="dxa"/>
            <w:shd w:val="clear" w:color="auto" w:fill="FFFFFF"/>
            <w:vAlign w:val="center"/>
          </w:tcPr>
          <w:p w14:paraId="18D31E01">
            <w:pPr>
              <w:spacing w:line="360" w:lineRule="auto"/>
              <w:contextualSpacing/>
              <w:jc w:val="center"/>
              <w:outlineLvl w:val="0"/>
              <w:rPr>
                <w:rFonts w:ascii="宋体" w:hAnsi="宋体" w:cs="宋体"/>
                <w:color w:val="000000"/>
                <w:sz w:val="24"/>
              </w:rPr>
            </w:pPr>
            <w:r>
              <w:rPr>
                <w:rFonts w:hint="eastAsia" w:ascii="宋体" w:hAnsi="宋体" w:cs="宋体"/>
                <w:color w:val="000000"/>
                <w:sz w:val="24"/>
              </w:rPr>
              <w:t>14</w:t>
            </w:r>
          </w:p>
        </w:tc>
        <w:tc>
          <w:tcPr>
            <w:tcW w:w="5107" w:type="dxa"/>
            <w:shd w:val="clear" w:color="auto" w:fill="FFFFFF"/>
            <w:vAlign w:val="center"/>
          </w:tcPr>
          <w:p w14:paraId="3686A6AB">
            <w:pPr>
              <w:spacing w:line="360" w:lineRule="auto"/>
              <w:contextualSpacing/>
              <w:rPr>
                <w:rFonts w:ascii="宋体" w:hAnsi="宋体" w:cs="宋体"/>
                <w:color w:val="000000"/>
                <w:sz w:val="24"/>
              </w:rPr>
            </w:pPr>
            <w:r>
              <w:rPr>
                <w:rFonts w:hint="eastAsia" w:ascii="宋体" w:hAnsi="宋体" w:cs="宋体"/>
                <w:color w:val="000000"/>
                <w:kern w:val="0"/>
                <w:sz w:val="24"/>
              </w:rPr>
              <w:t>承诺接受采购人对投标人及工作人员开展常态化安全保密教育，签订保密协议、个人安全保密承诺书，遵守相关保密要求，履行保密义务和责任。承诺满足得2分，不满足不得分。</w:t>
            </w:r>
          </w:p>
        </w:tc>
        <w:tc>
          <w:tcPr>
            <w:tcW w:w="1103" w:type="dxa"/>
            <w:shd w:val="clear" w:color="auto" w:fill="FFFFFF"/>
            <w:vAlign w:val="center"/>
          </w:tcPr>
          <w:p w14:paraId="13BEEA76">
            <w:pPr>
              <w:spacing w:line="360" w:lineRule="auto"/>
              <w:contextualSpacing/>
              <w:jc w:val="center"/>
              <w:rPr>
                <w:rFonts w:ascii="宋体" w:hAnsi="宋体" w:cs="宋体"/>
                <w:color w:val="000000"/>
                <w:sz w:val="24"/>
              </w:rPr>
            </w:pPr>
            <w:r>
              <w:rPr>
                <w:rFonts w:hint="eastAsia" w:ascii="宋体" w:hAnsi="宋体" w:cs="宋体"/>
                <w:color w:val="000000"/>
                <w:sz w:val="24"/>
              </w:rPr>
              <w:t>客观分</w:t>
            </w:r>
          </w:p>
        </w:tc>
        <w:tc>
          <w:tcPr>
            <w:tcW w:w="800" w:type="dxa"/>
            <w:shd w:val="clear" w:color="auto" w:fill="FFFFFF"/>
            <w:vAlign w:val="center"/>
          </w:tcPr>
          <w:p w14:paraId="7C55E1C9">
            <w:pPr>
              <w:spacing w:line="360" w:lineRule="auto"/>
              <w:contextualSpacing/>
              <w:jc w:val="center"/>
              <w:rPr>
                <w:rFonts w:ascii="宋体" w:hAnsi="宋体" w:cs="宋体"/>
                <w:color w:val="000000"/>
                <w:sz w:val="24"/>
              </w:rPr>
            </w:pPr>
            <w:r>
              <w:rPr>
                <w:rFonts w:hint="eastAsia" w:ascii="宋体" w:hAnsi="宋体" w:cs="宋体"/>
                <w:color w:val="000000"/>
                <w:sz w:val="24"/>
              </w:rPr>
              <w:t>2</w:t>
            </w:r>
          </w:p>
        </w:tc>
        <w:tc>
          <w:tcPr>
            <w:tcW w:w="1684" w:type="dxa"/>
            <w:shd w:val="clear" w:color="auto" w:fill="FFFFFF"/>
            <w:vAlign w:val="center"/>
          </w:tcPr>
          <w:p w14:paraId="4704BC15">
            <w:pPr>
              <w:spacing w:line="360" w:lineRule="auto"/>
              <w:contextualSpacing/>
              <w:jc w:val="center"/>
              <w:rPr>
                <w:rFonts w:ascii="宋体" w:hAnsi="宋体" w:cs="宋体"/>
                <w:color w:val="000000"/>
                <w:sz w:val="24"/>
              </w:rPr>
            </w:pPr>
            <w:r>
              <w:rPr>
                <w:rFonts w:hint="eastAsia" w:ascii="宋体" w:hAnsi="宋体" w:cs="宋体"/>
                <w:color w:val="000000"/>
                <w:sz w:val="24"/>
              </w:rPr>
              <w:t>（十三）保密承诺</w:t>
            </w:r>
          </w:p>
        </w:tc>
      </w:tr>
      <w:tr w14:paraId="7025F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763" w:type="dxa"/>
            <w:shd w:val="clear" w:color="auto" w:fill="FFFFFF"/>
            <w:vAlign w:val="center"/>
          </w:tcPr>
          <w:p w14:paraId="4F749AE6">
            <w:pPr>
              <w:spacing w:line="360" w:lineRule="auto"/>
              <w:contextualSpacing/>
              <w:jc w:val="center"/>
              <w:outlineLvl w:val="0"/>
              <w:rPr>
                <w:rFonts w:ascii="宋体" w:hAnsi="宋体" w:cs="宋体"/>
                <w:color w:val="000000"/>
                <w:sz w:val="24"/>
              </w:rPr>
            </w:pPr>
            <w:r>
              <w:rPr>
                <w:rFonts w:hint="eastAsia" w:ascii="宋体" w:hAnsi="宋体" w:cs="宋体"/>
                <w:color w:val="000000"/>
                <w:sz w:val="24"/>
              </w:rPr>
              <w:t>15</w:t>
            </w:r>
          </w:p>
        </w:tc>
        <w:tc>
          <w:tcPr>
            <w:tcW w:w="5107" w:type="dxa"/>
            <w:shd w:val="clear" w:color="auto" w:fill="FFFFFF"/>
            <w:vAlign w:val="center"/>
          </w:tcPr>
          <w:p w14:paraId="20A1AD19">
            <w:pPr>
              <w:snapToGrid w:val="0"/>
              <w:spacing w:line="360" w:lineRule="auto"/>
              <w:contextualSpacing/>
              <w:rPr>
                <w:rFonts w:ascii="宋体" w:hAnsi="宋体" w:cs="宋体"/>
                <w:color w:val="000000"/>
                <w:sz w:val="24"/>
              </w:rPr>
            </w:pPr>
            <w:r>
              <w:rPr>
                <w:rFonts w:hint="eastAsia" w:ascii="宋体" w:hAnsi="宋体" w:cs="宋体"/>
                <w:b/>
                <w:color w:val="000000"/>
                <w:sz w:val="24"/>
              </w:rPr>
              <w:t>业绩（2分）</w:t>
            </w:r>
            <w:r>
              <w:rPr>
                <w:rFonts w:hint="eastAsia" w:ascii="宋体" w:hAnsi="宋体" w:cs="宋体"/>
                <w:color w:val="000000"/>
                <w:sz w:val="24"/>
              </w:rPr>
              <w:t>：至投标截止时间前三年以来，投标人承担类似食堂运行、管理实施的成功经验情况，结合已完成的项目案例和用户反应情况，依照投标人同时提供的合同和用户验收报告，每个案例（以用户验收报告时间为准）得1分，最高得2分</w:t>
            </w:r>
            <w:r>
              <w:rPr>
                <w:rFonts w:hint="eastAsia" w:ascii="宋体" w:hAnsi="宋体" w:cs="宋体"/>
                <w:sz w:val="24"/>
              </w:rPr>
              <w:t>（采购人在项目评审直至合同签订、履约期间，有权要求投标人出具投标文件中的主要业绩证明原件：如合同及用户验收报告等，予以确认其的真实性和有效性）</w:t>
            </w:r>
            <w:r>
              <w:rPr>
                <w:rFonts w:hint="eastAsia" w:ascii="宋体" w:hAnsi="宋体" w:cs="宋体"/>
                <w:color w:val="000000"/>
                <w:sz w:val="24"/>
              </w:rPr>
              <w:t>。（2分）</w:t>
            </w:r>
          </w:p>
        </w:tc>
        <w:tc>
          <w:tcPr>
            <w:tcW w:w="1103" w:type="dxa"/>
            <w:shd w:val="clear" w:color="auto" w:fill="FFFFFF"/>
            <w:vAlign w:val="center"/>
          </w:tcPr>
          <w:p w14:paraId="7AA1C1BB">
            <w:pPr>
              <w:snapToGrid w:val="0"/>
              <w:spacing w:line="360" w:lineRule="auto"/>
              <w:contextualSpacing/>
              <w:jc w:val="center"/>
              <w:rPr>
                <w:rFonts w:ascii="宋体" w:hAnsi="宋体" w:cs="宋体"/>
                <w:b/>
                <w:color w:val="000000"/>
                <w:sz w:val="24"/>
              </w:rPr>
            </w:pPr>
            <w:r>
              <w:rPr>
                <w:rFonts w:hint="eastAsia" w:ascii="宋体" w:hAnsi="宋体" w:cs="宋体"/>
                <w:color w:val="000000"/>
                <w:sz w:val="24"/>
              </w:rPr>
              <w:t>客观分</w:t>
            </w:r>
          </w:p>
        </w:tc>
        <w:tc>
          <w:tcPr>
            <w:tcW w:w="800" w:type="dxa"/>
            <w:shd w:val="clear" w:color="auto" w:fill="FFFFFF"/>
            <w:vAlign w:val="center"/>
          </w:tcPr>
          <w:p w14:paraId="00EEA19F">
            <w:pPr>
              <w:spacing w:line="360" w:lineRule="auto"/>
              <w:ind w:firstLine="120" w:firstLineChars="50"/>
              <w:contextualSpacing/>
              <w:jc w:val="center"/>
              <w:outlineLvl w:val="0"/>
              <w:rPr>
                <w:rFonts w:ascii="宋体" w:hAnsi="宋体" w:cs="宋体"/>
                <w:color w:val="000000"/>
                <w:sz w:val="24"/>
              </w:rPr>
            </w:pPr>
            <w:r>
              <w:rPr>
                <w:rFonts w:hint="eastAsia" w:ascii="宋体" w:hAnsi="宋体" w:cs="宋体"/>
                <w:color w:val="000000"/>
                <w:sz w:val="24"/>
              </w:rPr>
              <w:t>2</w:t>
            </w:r>
          </w:p>
        </w:tc>
        <w:tc>
          <w:tcPr>
            <w:tcW w:w="1684" w:type="dxa"/>
            <w:shd w:val="clear" w:color="auto" w:fill="FFFFFF"/>
            <w:vAlign w:val="center"/>
          </w:tcPr>
          <w:p w14:paraId="05D4D2AB">
            <w:pPr>
              <w:spacing w:line="360" w:lineRule="auto"/>
              <w:ind w:firstLine="120" w:firstLineChars="50"/>
              <w:contextualSpacing/>
              <w:jc w:val="center"/>
              <w:outlineLvl w:val="0"/>
              <w:rPr>
                <w:rFonts w:ascii="宋体" w:hAnsi="宋体" w:cs="宋体"/>
                <w:color w:val="000000"/>
                <w:sz w:val="24"/>
              </w:rPr>
            </w:pPr>
            <w:r>
              <w:rPr>
                <w:rFonts w:hint="eastAsia" w:ascii="宋体" w:hAnsi="宋体" w:cs="宋体"/>
                <w:color w:val="000000"/>
                <w:sz w:val="24"/>
              </w:rPr>
              <w:t>（十四）业绩</w:t>
            </w:r>
          </w:p>
        </w:tc>
      </w:tr>
      <w:tr w14:paraId="03DEC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0" w:hRule="atLeast"/>
          <w:jc w:val="center"/>
        </w:trPr>
        <w:tc>
          <w:tcPr>
            <w:tcW w:w="763" w:type="dxa"/>
            <w:shd w:val="clear" w:color="auto" w:fill="FFFFFF"/>
            <w:vAlign w:val="center"/>
          </w:tcPr>
          <w:p w14:paraId="17395E26">
            <w:pPr>
              <w:spacing w:line="360" w:lineRule="auto"/>
              <w:contextualSpacing/>
              <w:jc w:val="center"/>
              <w:outlineLvl w:val="0"/>
              <w:rPr>
                <w:rFonts w:ascii="宋体" w:hAnsi="宋体" w:cs="宋体"/>
                <w:color w:val="000000"/>
                <w:sz w:val="24"/>
              </w:rPr>
            </w:pPr>
            <w:r>
              <w:rPr>
                <w:rFonts w:hint="eastAsia" w:ascii="宋体" w:hAnsi="宋体" w:cs="宋体"/>
                <w:color w:val="000000"/>
                <w:sz w:val="24"/>
              </w:rPr>
              <w:t>16</w:t>
            </w:r>
          </w:p>
        </w:tc>
        <w:tc>
          <w:tcPr>
            <w:tcW w:w="5107" w:type="dxa"/>
            <w:shd w:val="clear" w:color="auto" w:fill="FFFFFF"/>
            <w:vAlign w:val="center"/>
          </w:tcPr>
          <w:p w14:paraId="40AF4C0D">
            <w:pPr>
              <w:spacing w:line="360" w:lineRule="auto"/>
              <w:contextualSpacing/>
              <w:jc w:val="left"/>
              <w:outlineLvl w:val="0"/>
              <w:rPr>
                <w:rFonts w:ascii="宋体" w:hAnsi="宋体" w:cs="宋体"/>
                <w:color w:val="000000"/>
                <w:sz w:val="24"/>
              </w:rPr>
            </w:pPr>
            <w:r>
              <w:rPr>
                <w:rFonts w:hint="eastAsia" w:ascii="宋体" w:hAnsi="宋体" w:cs="宋体"/>
                <w:color w:val="000000"/>
                <w:sz w:val="24"/>
              </w:rPr>
              <w:t>有效投标报价的最低价作为评标基准价，其最低报价为满分；按［投标报价得分=（评标基准价/投标报价）*20］的计算公式计算。</w:t>
            </w:r>
          </w:p>
          <w:p w14:paraId="43CE7538">
            <w:pPr>
              <w:spacing w:line="360" w:lineRule="auto"/>
              <w:rPr>
                <w:rFonts w:ascii="宋体" w:hAnsi="宋体" w:cs="宋体"/>
                <w:color w:val="000000"/>
                <w:sz w:val="24"/>
              </w:rPr>
            </w:pPr>
            <w:r>
              <w:rPr>
                <w:rFonts w:hint="eastAsia" w:ascii="宋体" w:hAnsi="宋体" w:cs="宋体"/>
                <w:color w:val="000000"/>
                <w:sz w:val="24"/>
              </w:rPr>
              <w:t>评标过程中，不得去掉报价中的最高报价和最低报价。</w:t>
            </w:r>
          </w:p>
          <w:p w14:paraId="032CD437">
            <w:pPr>
              <w:pStyle w:val="23"/>
            </w:pPr>
            <w:r>
              <w:rPr>
                <w:rFonts w:hint="eastAsia" w:hAnsi="宋体" w:cs="宋体"/>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1103" w:type="dxa"/>
            <w:shd w:val="clear" w:color="auto" w:fill="FFFFFF"/>
            <w:vAlign w:val="center"/>
          </w:tcPr>
          <w:p w14:paraId="700ED814">
            <w:pPr>
              <w:widowControl/>
              <w:shd w:val="clear" w:color="auto" w:fill="FFFFFF"/>
              <w:spacing w:line="360" w:lineRule="auto"/>
              <w:contextualSpacing/>
              <w:jc w:val="left"/>
              <w:rPr>
                <w:rFonts w:ascii="宋体" w:hAnsi="宋体" w:cs="宋体"/>
                <w:color w:val="000000"/>
                <w:sz w:val="24"/>
              </w:rPr>
            </w:pPr>
            <w:r>
              <w:rPr>
                <w:rFonts w:hint="eastAsia" w:ascii="宋体" w:hAnsi="宋体" w:cs="宋体"/>
                <w:color w:val="000000"/>
                <w:sz w:val="24"/>
              </w:rPr>
              <w:t>客观分</w:t>
            </w:r>
          </w:p>
        </w:tc>
        <w:tc>
          <w:tcPr>
            <w:tcW w:w="800" w:type="dxa"/>
            <w:shd w:val="clear" w:color="auto" w:fill="FFFFFF"/>
            <w:vAlign w:val="center"/>
          </w:tcPr>
          <w:p w14:paraId="7EF73084">
            <w:pPr>
              <w:spacing w:line="360" w:lineRule="auto"/>
              <w:ind w:firstLine="120" w:firstLineChars="50"/>
              <w:contextualSpacing/>
              <w:jc w:val="center"/>
              <w:outlineLvl w:val="0"/>
              <w:rPr>
                <w:rFonts w:ascii="宋体" w:hAnsi="宋体" w:cs="宋体"/>
                <w:color w:val="000000"/>
                <w:sz w:val="24"/>
              </w:rPr>
            </w:pPr>
            <w:r>
              <w:rPr>
                <w:rFonts w:hint="eastAsia" w:ascii="宋体" w:hAnsi="宋体" w:cs="宋体"/>
                <w:color w:val="000000"/>
                <w:sz w:val="24"/>
              </w:rPr>
              <w:t>20</w:t>
            </w:r>
          </w:p>
        </w:tc>
        <w:tc>
          <w:tcPr>
            <w:tcW w:w="1684" w:type="dxa"/>
            <w:shd w:val="clear" w:color="auto" w:fill="FFFFFF"/>
            <w:vAlign w:val="center"/>
          </w:tcPr>
          <w:p w14:paraId="05B0818C">
            <w:pPr>
              <w:spacing w:line="360" w:lineRule="auto"/>
              <w:ind w:firstLine="120" w:firstLineChars="50"/>
              <w:contextualSpacing/>
              <w:jc w:val="center"/>
              <w:outlineLvl w:val="0"/>
              <w:rPr>
                <w:rFonts w:ascii="宋体" w:hAnsi="宋体" w:cs="宋体"/>
                <w:color w:val="000000"/>
                <w:sz w:val="24"/>
              </w:rPr>
            </w:pPr>
            <w:r>
              <w:rPr>
                <w:rFonts w:hint="eastAsia" w:ascii="宋体" w:hAnsi="宋体" w:cs="宋体"/>
                <w:color w:val="000000"/>
                <w:sz w:val="24"/>
              </w:rPr>
              <w:t>报价</w:t>
            </w:r>
          </w:p>
        </w:tc>
      </w:tr>
    </w:tbl>
    <w:p w14:paraId="17108F8C"/>
    <w:p w14:paraId="48502447">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0E05315C">
      <w:pPr>
        <w:snapToGrid w:val="0"/>
        <w:spacing w:line="360" w:lineRule="auto"/>
        <w:rPr>
          <w:rFonts w:ascii="宋体" w:hAnsi="宋体" w:cs="宋体"/>
          <w:b/>
          <w:sz w:val="28"/>
          <w:szCs w:val="28"/>
        </w:rPr>
      </w:pPr>
      <w:r>
        <w:rPr>
          <w:rFonts w:hint="eastAsia" w:ascii="宋体" w:hAnsi="宋体" w:cs="宋体"/>
          <w:b/>
          <w:sz w:val="32"/>
        </w:rPr>
        <w:t>一、评标方法</w:t>
      </w:r>
    </w:p>
    <w:p w14:paraId="27ACCCA7">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34B8C62F">
      <w:pPr>
        <w:adjustRightInd/>
        <w:spacing w:line="360" w:lineRule="auto"/>
        <w:rPr>
          <w:rFonts w:ascii="宋体" w:hAnsi="宋体" w:cs="宋体"/>
          <w:kern w:val="0"/>
          <w:sz w:val="24"/>
        </w:rPr>
      </w:pPr>
      <w:r>
        <w:rPr>
          <w:rFonts w:hint="eastAsia" w:ascii="宋体" w:hAnsi="宋体" w:cs="宋体"/>
          <w:b/>
          <w:sz w:val="32"/>
        </w:rPr>
        <w:t>二、评标标准</w:t>
      </w:r>
    </w:p>
    <w:p w14:paraId="17CF8437">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0BD1CC58">
      <w:pPr>
        <w:spacing w:line="360" w:lineRule="auto"/>
        <w:outlineLvl w:val="0"/>
        <w:rPr>
          <w:rFonts w:ascii="宋体" w:hAnsi="宋体" w:cs="宋体"/>
          <w:b/>
          <w:sz w:val="36"/>
          <w:szCs w:val="36"/>
        </w:rPr>
      </w:pPr>
      <w:r>
        <w:rPr>
          <w:rFonts w:hint="eastAsia" w:ascii="宋体" w:hAnsi="宋体" w:cs="宋体"/>
          <w:b/>
          <w:sz w:val="36"/>
          <w:szCs w:val="36"/>
        </w:rPr>
        <w:t>三、评标程序</w:t>
      </w:r>
    </w:p>
    <w:p w14:paraId="37633E8E">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3841346E">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243DC885">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376CD98E">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6BE68C46">
      <w:pPr>
        <w:pStyle w:val="87"/>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08AF2851">
      <w:pPr>
        <w:pStyle w:val="87"/>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601650D7">
      <w:pPr>
        <w:pStyle w:val="87"/>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4FB47A6B">
      <w:pPr>
        <w:pStyle w:val="87"/>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08C1DF8">
      <w:pPr>
        <w:pStyle w:val="87"/>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6D493B82">
      <w:pPr>
        <w:pStyle w:val="87"/>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EB5D403">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77F80C8A">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78486897">
      <w:pPr>
        <w:pStyle w:val="87"/>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0FFF54E">
      <w:pPr>
        <w:pStyle w:val="87"/>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35EA2A03">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宋体" w:hAnsi="宋体" w:cs="宋体"/>
          <w:kern w:val="0"/>
          <w:sz w:val="24"/>
          <w:u w:val="single"/>
        </w:rPr>
        <w:t>1</w:t>
      </w:r>
      <w:r>
        <w:rPr>
          <w:rFonts w:hint="eastAsia" w:ascii="宋体" w:hAnsi="宋体" w:cs="宋体"/>
          <w:kern w:val="0"/>
          <w:sz w:val="24"/>
        </w:rPr>
        <w:t>。</w:t>
      </w:r>
    </w:p>
    <w:p w14:paraId="2BDD604D">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18F91DB">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36E7FA0">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0BE4E784">
      <w:pPr>
        <w:pStyle w:val="87"/>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7772F74">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0B25C83D">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6CE0F187">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19A449BA">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758AA5F0">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2476BE49">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38D142F8">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0EE61B6C">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29349722">
      <w:pPr>
        <w:spacing w:line="360" w:lineRule="auto"/>
        <w:ind w:firstLine="480" w:firstLineChars="200"/>
        <w:rPr>
          <w:rFonts w:ascii="宋体" w:hAnsi="宋体" w:cs="宋体"/>
          <w:kern w:val="0"/>
          <w:sz w:val="24"/>
        </w:rPr>
      </w:pPr>
      <w:r>
        <w:rPr>
          <w:rFonts w:hint="eastAsia" w:ascii="宋体" w:hAnsi="宋体" w:cs="宋体"/>
          <w:kern w:val="0"/>
          <w:sz w:val="24"/>
        </w:rPr>
        <w:t>4.2.8投标人对根据修正原则修正后的报价不确认的；</w:t>
      </w:r>
    </w:p>
    <w:p w14:paraId="4EF526E5">
      <w:pPr>
        <w:spacing w:line="360" w:lineRule="auto"/>
        <w:ind w:firstLine="480" w:firstLineChars="200"/>
      </w:pPr>
      <w:r>
        <w:rPr>
          <w:rFonts w:hint="eastAsia" w:ascii="宋体" w:hAnsi="宋体" w:cs="宋体"/>
          <w:kern w:val="0"/>
          <w:sz w:val="24"/>
        </w:rPr>
        <w:t>4.2.9投标人提供虚假材料投标的；</w:t>
      </w:r>
    </w:p>
    <w:p w14:paraId="5D23B8C7">
      <w:pPr>
        <w:spacing w:line="360" w:lineRule="auto"/>
        <w:ind w:firstLine="240" w:firstLineChars="100"/>
        <w:rPr>
          <w:rFonts w:ascii="宋体" w:hAnsi="宋体" w:cs="宋体"/>
          <w:kern w:val="0"/>
          <w:sz w:val="24"/>
        </w:rPr>
      </w:pPr>
      <w:r>
        <w:rPr>
          <w:rFonts w:hint="eastAsia" w:ascii="宋体" w:hAnsi="宋体" w:cs="宋体"/>
          <w:kern w:val="0"/>
          <w:sz w:val="24"/>
        </w:rPr>
        <w:t xml:space="preserve">  4.2.10投标人有恶意串通、妨碍其他投标人的竞争行为、损害采购人或者其他投标人的合法权益情形的；</w:t>
      </w:r>
    </w:p>
    <w:p w14:paraId="3EA0917F">
      <w:pPr>
        <w:spacing w:line="360" w:lineRule="auto"/>
        <w:ind w:firstLine="480" w:firstLineChars="200"/>
      </w:pPr>
      <w:r>
        <w:rPr>
          <w:rFonts w:hint="eastAsia" w:ascii="宋体" w:hAnsi="宋体" w:cs="宋体"/>
          <w:kern w:val="0"/>
          <w:sz w:val="24"/>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FC0D0F9">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440C7C83">
      <w:pPr>
        <w:pStyle w:val="3"/>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34FFA3F5">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73118E78">
      <w:pPr>
        <w:pStyle w:val="24"/>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4FACFA79">
      <w:pPr>
        <w:pStyle w:val="24"/>
        <w:snapToGrid w:val="0"/>
        <w:spacing w:line="360" w:lineRule="auto"/>
        <w:rPr>
          <w:rFonts w:cs="宋体"/>
        </w:rPr>
      </w:pPr>
      <w:r>
        <w:rPr>
          <w:rFonts w:hint="eastAsia" w:cs="宋体"/>
        </w:rPr>
        <w:t>5.1符合专业条件的供应商或者对招标文件作实质响应的供应商不足3家的；</w:t>
      </w:r>
    </w:p>
    <w:p w14:paraId="3B557B95">
      <w:pPr>
        <w:pStyle w:val="24"/>
        <w:snapToGrid w:val="0"/>
        <w:spacing w:line="360" w:lineRule="auto"/>
        <w:rPr>
          <w:rFonts w:cs="宋体"/>
        </w:rPr>
      </w:pPr>
      <w:r>
        <w:rPr>
          <w:rFonts w:hint="eastAsia" w:cs="宋体"/>
        </w:rPr>
        <w:t>5.2出现影响采购公正的违法、违规行为的；</w:t>
      </w:r>
    </w:p>
    <w:p w14:paraId="1A844116">
      <w:pPr>
        <w:pStyle w:val="24"/>
        <w:snapToGrid w:val="0"/>
        <w:spacing w:line="360" w:lineRule="auto"/>
        <w:rPr>
          <w:rFonts w:cs="宋体"/>
        </w:rPr>
      </w:pPr>
      <w:r>
        <w:rPr>
          <w:rFonts w:hint="eastAsia" w:cs="宋体"/>
        </w:rPr>
        <w:t>5.3投标人的报价均超过了采购预算，采购人不能支付的；</w:t>
      </w:r>
    </w:p>
    <w:p w14:paraId="1EF63047">
      <w:pPr>
        <w:pStyle w:val="24"/>
        <w:snapToGrid w:val="0"/>
        <w:spacing w:line="360" w:lineRule="auto"/>
        <w:rPr>
          <w:rFonts w:cs="宋体"/>
        </w:rPr>
      </w:pPr>
      <w:r>
        <w:rPr>
          <w:rFonts w:hint="eastAsia" w:cs="宋体"/>
        </w:rPr>
        <w:t>5.4因重大变故，采购任务取消的。</w:t>
      </w:r>
    </w:p>
    <w:p w14:paraId="20E5EDCC">
      <w:pPr>
        <w:pStyle w:val="24"/>
        <w:snapToGrid w:val="0"/>
        <w:spacing w:line="360" w:lineRule="auto"/>
        <w:rPr>
          <w:rFonts w:cs="宋体"/>
        </w:rPr>
      </w:pPr>
      <w:r>
        <w:rPr>
          <w:rFonts w:hint="eastAsia" w:cs="宋体"/>
        </w:rPr>
        <w:t>废标后，采购代理机构应当将废标理由通知所有投标人。</w:t>
      </w:r>
    </w:p>
    <w:p w14:paraId="164091F3">
      <w:pPr>
        <w:pStyle w:val="24"/>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7D37E14">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134D730E">
      <w:pPr>
        <w:pStyle w:val="24"/>
        <w:snapToGrid w:val="0"/>
        <w:spacing w:line="360" w:lineRule="auto"/>
        <w:rPr>
          <w:rFonts w:cs="宋体"/>
        </w:rPr>
      </w:pPr>
      <w:r>
        <w:rPr>
          <w:rFonts w:hint="eastAsia" w:cs="宋体"/>
        </w:rPr>
        <w:t>7.1未确定中标供应商的，终止本次政府采购活动，重新开展政府采购活动。</w:t>
      </w:r>
    </w:p>
    <w:p w14:paraId="78C3E76A">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5D6A1B33">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1B56569B">
      <w:pPr>
        <w:pStyle w:val="24"/>
        <w:snapToGrid w:val="0"/>
        <w:spacing w:line="360" w:lineRule="auto"/>
        <w:rPr>
          <w:rFonts w:cs="宋体"/>
        </w:rPr>
      </w:pPr>
      <w:r>
        <w:rPr>
          <w:rFonts w:hint="eastAsia" w:cs="宋体"/>
        </w:rPr>
        <w:t>7.4政府采购合同已经履行，给采购人、供应商造成损失的，由责任人承担赔偿责任。</w:t>
      </w:r>
    </w:p>
    <w:p w14:paraId="7BF25813">
      <w:pPr>
        <w:pStyle w:val="24"/>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1A74C215">
      <w:pPr>
        <w:pStyle w:val="24"/>
        <w:snapToGrid w:val="0"/>
        <w:spacing w:line="360" w:lineRule="auto"/>
        <w:ind w:firstLine="0" w:firstLineChars="0"/>
        <w:rPr>
          <w:rFonts w:cs="宋体"/>
        </w:rPr>
      </w:pPr>
    </w:p>
    <w:bookmarkEnd w:id="28"/>
    <w:p w14:paraId="42D7C6A1">
      <w:pPr>
        <w:spacing w:line="360" w:lineRule="auto"/>
        <w:ind w:left="720" w:leftChars="343" w:firstLine="1084" w:firstLineChars="300"/>
        <w:outlineLvl w:val="0"/>
        <w:rPr>
          <w:rFonts w:ascii="宋体" w:hAnsi="宋体" w:cs="宋体"/>
          <w:b/>
          <w:sz w:val="36"/>
          <w:szCs w:val="36"/>
        </w:rPr>
      </w:pPr>
      <w:bookmarkStart w:id="395" w:name="第五部分"/>
      <w:bookmarkStart w:id="396" w:name="_Toc86217003"/>
    </w:p>
    <w:p w14:paraId="2728D519">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14:paraId="383F7393">
      <w:pPr>
        <w:spacing w:line="360" w:lineRule="auto"/>
        <w:ind w:left="720" w:leftChars="343" w:firstLine="1084" w:firstLineChars="300"/>
        <w:outlineLvl w:val="0"/>
        <w:rPr>
          <w:rFonts w:ascii="宋体" w:hAnsi="宋体" w:cs="宋体"/>
          <w:b/>
          <w:sz w:val="36"/>
          <w:szCs w:val="36"/>
        </w:rPr>
      </w:pPr>
    </w:p>
    <w:p w14:paraId="65A33D5C">
      <w:pPr>
        <w:spacing w:line="360" w:lineRule="auto"/>
        <w:ind w:left="720" w:leftChars="343" w:firstLine="1084" w:firstLineChars="300"/>
        <w:outlineLvl w:val="0"/>
        <w:rPr>
          <w:rFonts w:ascii="宋体" w:hAnsi="宋体" w:cs="宋体"/>
          <w:b/>
          <w:sz w:val="36"/>
          <w:szCs w:val="36"/>
        </w:rPr>
      </w:pPr>
    </w:p>
    <w:p w14:paraId="4EC9E8A8">
      <w:pPr>
        <w:spacing w:line="360" w:lineRule="auto"/>
        <w:ind w:left="720" w:leftChars="343" w:firstLine="1084" w:firstLineChars="300"/>
        <w:outlineLvl w:val="0"/>
        <w:rPr>
          <w:rFonts w:ascii="宋体" w:hAnsi="宋体" w:cs="宋体"/>
          <w:b/>
          <w:sz w:val="36"/>
          <w:szCs w:val="36"/>
        </w:rPr>
      </w:pPr>
    </w:p>
    <w:p w14:paraId="576844DE">
      <w:pPr>
        <w:spacing w:line="360" w:lineRule="auto"/>
        <w:ind w:left="720" w:leftChars="343" w:firstLine="1084" w:firstLineChars="300"/>
        <w:outlineLvl w:val="0"/>
        <w:rPr>
          <w:rFonts w:ascii="宋体" w:hAnsi="宋体" w:cs="宋体"/>
          <w:b/>
          <w:sz w:val="36"/>
          <w:szCs w:val="36"/>
        </w:rPr>
      </w:pPr>
    </w:p>
    <w:p w14:paraId="06325337">
      <w:pPr>
        <w:spacing w:line="360" w:lineRule="auto"/>
        <w:ind w:left="720" w:leftChars="343" w:firstLine="1084" w:firstLineChars="300"/>
        <w:outlineLvl w:val="0"/>
        <w:rPr>
          <w:rFonts w:ascii="宋体" w:hAnsi="宋体" w:cs="宋体"/>
          <w:b/>
          <w:sz w:val="36"/>
          <w:szCs w:val="36"/>
        </w:rPr>
      </w:pPr>
    </w:p>
    <w:p w14:paraId="2FB63C52">
      <w:pPr>
        <w:widowControl/>
        <w:adjustRightInd/>
        <w:jc w:val="left"/>
        <w:rPr>
          <w:rFonts w:ascii="宋体" w:hAnsi="宋体" w:cs="宋体"/>
          <w:b/>
          <w:sz w:val="36"/>
          <w:szCs w:val="36"/>
        </w:rPr>
      </w:pPr>
      <w:r>
        <w:rPr>
          <w:rFonts w:ascii="宋体" w:hAnsi="宋体" w:cs="宋体"/>
          <w:b/>
          <w:sz w:val="36"/>
          <w:szCs w:val="36"/>
        </w:rPr>
        <w:br w:type="page"/>
      </w:r>
    </w:p>
    <w:p w14:paraId="4E02B32D">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E4C3A73">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2020F7AF">
      <w:pPr>
        <w:spacing w:line="480" w:lineRule="auto"/>
        <w:jc w:val="center"/>
        <w:rPr>
          <w:rFonts w:ascii="宋体" w:hAnsi="宋体" w:cs="宋体"/>
          <w:b/>
          <w:sz w:val="28"/>
          <w:szCs w:val="28"/>
        </w:rPr>
      </w:pPr>
    </w:p>
    <w:p w14:paraId="14AF1626">
      <w:pPr>
        <w:spacing w:line="480" w:lineRule="auto"/>
        <w:jc w:val="center"/>
        <w:rPr>
          <w:rFonts w:ascii="宋体" w:hAnsi="宋体" w:cs="宋体"/>
          <w:b/>
          <w:sz w:val="24"/>
        </w:rPr>
      </w:pPr>
    </w:p>
    <w:p w14:paraId="316F3F9A">
      <w:pPr>
        <w:spacing w:line="480" w:lineRule="auto"/>
        <w:jc w:val="center"/>
        <w:rPr>
          <w:rFonts w:ascii="宋体" w:hAnsi="宋体" w:cs="宋体"/>
          <w:b/>
          <w:sz w:val="24"/>
        </w:rPr>
      </w:pPr>
    </w:p>
    <w:p w14:paraId="7E3F5E48">
      <w:pPr>
        <w:autoSpaceDE w:val="0"/>
        <w:autoSpaceDN w:val="0"/>
        <w:snapToGrid w:val="0"/>
        <w:spacing w:after="120" w:line="360" w:lineRule="auto"/>
        <w:ind w:left="420" w:leftChars="200" w:firstLine="2843" w:firstLineChars="1180"/>
        <w:rPr>
          <w:rFonts w:ascii="宋体" w:hAnsi="宋体" w:cs="宋体"/>
          <w:b/>
          <w:sz w:val="24"/>
        </w:rPr>
      </w:pPr>
      <w:r>
        <w:rPr>
          <w:rFonts w:hint="eastAsia" w:ascii="宋体" w:hAnsi="宋体" w:cs="宋体"/>
          <w:b/>
          <w:sz w:val="24"/>
        </w:rPr>
        <w:t>第一部分 合同书</w:t>
      </w:r>
    </w:p>
    <w:p w14:paraId="2BC043DF">
      <w:pPr>
        <w:spacing w:before="120" w:line="22" w:lineRule="atLeast"/>
        <w:rPr>
          <w:rFonts w:ascii="宋体" w:hAnsi="宋体" w:cs="宋体"/>
          <w:sz w:val="24"/>
        </w:rPr>
      </w:pPr>
    </w:p>
    <w:p w14:paraId="195238BE">
      <w:pPr>
        <w:adjustRightInd/>
        <w:jc w:val="left"/>
        <w:rPr>
          <w:rFonts w:ascii="宋体" w:hAnsi="宋体" w:cs="宋体"/>
          <w:lang w:val="zh-CN"/>
        </w:rPr>
      </w:pPr>
    </w:p>
    <w:p w14:paraId="65F202CB">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食堂运行补助费-食堂服务外包项目  </w:t>
      </w:r>
    </w:p>
    <w:p w14:paraId="00E54EF7">
      <w:pPr>
        <w:adjustRightInd/>
        <w:spacing w:before="120" w:line="22" w:lineRule="atLeast"/>
        <w:rPr>
          <w:rFonts w:ascii="宋体" w:hAnsi="宋体" w:cs="宋体"/>
          <w:sz w:val="24"/>
        </w:rPr>
      </w:pPr>
    </w:p>
    <w:p w14:paraId="09A14785">
      <w:pPr>
        <w:adjustRightInd/>
        <w:spacing w:before="120" w:line="22" w:lineRule="atLeast"/>
        <w:rPr>
          <w:rFonts w:ascii="宋体" w:hAnsi="宋体" w:cs="宋体"/>
          <w:sz w:val="24"/>
        </w:rPr>
      </w:pPr>
    </w:p>
    <w:p w14:paraId="619B17F0">
      <w:pPr>
        <w:rPr>
          <w:rFonts w:ascii="宋体" w:hAnsi="宋体" w:cs="宋体"/>
          <w:sz w:val="24"/>
        </w:rPr>
      </w:pPr>
    </w:p>
    <w:p w14:paraId="2F302109">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杭州市公安局         </w:t>
      </w:r>
    </w:p>
    <w:p w14:paraId="1226C1E5">
      <w:pPr>
        <w:spacing w:before="120" w:line="22" w:lineRule="atLeast"/>
        <w:rPr>
          <w:rFonts w:ascii="宋体" w:hAnsi="宋体" w:cs="宋体"/>
          <w:sz w:val="24"/>
        </w:rPr>
      </w:pPr>
    </w:p>
    <w:p w14:paraId="7C1C9B10">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365BC384">
      <w:pPr>
        <w:spacing w:before="120" w:line="22" w:lineRule="atLeast"/>
        <w:rPr>
          <w:rFonts w:ascii="宋体" w:hAnsi="宋体" w:cs="宋体"/>
          <w:sz w:val="24"/>
        </w:rPr>
      </w:pPr>
    </w:p>
    <w:p w14:paraId="284A0AA6">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7FBABB9D">
      <w:pPr>
        <w:spacing w:before="120" w:line="22" w:lineRule="atLeast"/>
        <w:rPr>
          <w:rFonts w:ascii="宋体" w:hAnsi="宋体" w:cs="宋体"/>
          <w:sz w:val="24"/>
        </w:rPr>
      </w:pPr>
    </w:p>
    <w:p w14:paraId="7AD26F04">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D30C2F7">
      <w:pPr>
        <w:widowControl/>
        <w:jc w:val="left"/>
        <w:rPr>
          <w:rFonts w:ascii="宋体" w:hAnsi="宋体" w:cs="宋体"/>
          <w:kern w:val="0"/>
          <w:sz w:val="24"/>
        </w:rPr>
        <w:sectPr>
          <w:pgSz w:w="11907" w:h="16840"/>
          <w:pgMar w:top="1474" w:right="1814" w:bottom="1474" w:left="1814" w:header="851" w:footer="851" w:gutter="0"/>
          <w:cols w:space="720" w:num="1"/>
        </w:sectPr>
      </w:pPr>
    </w:p>
    <w:p w14:paraId="3345D488">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杭州市公安局地铁公安分局   </w:t>
      </w:r>
      <w:r>
        <w:rPr>
          <w:rFonts w:hint="eastAsia" w:ascii="宋体" w:hAnsi="宋体" w:cs="宋体"/>
          <w:sz w:val="24"/>
        </w:rPr>
        <w:t>以</w:t>
      </w:r>
      <w:r>
        <w:rPr>
          <w:rFonts w:hint="eastAsia" w:ascii="宋体" w:hAnsi="宋体" w:cs="宋体"/>
          <w:sz w:val="24"/>
          <w:u w:val="single"/>
        </w:rPr>
        <w:t xml:space="preserve">   公开招标 </w:t>
      </w:r>
      <w:r>
        <w:rPr>
          <w:rFonts w:hint="eastAsia" w:ascii="宋体" w:hAnsi="宋体" w:cs="宋体"/>
          <w:sz w:val="24"/>
        </w:rPr>
        <w:t>对</w:t>
      </w:r>
      <w:r>
        <w:rPr>
          <w:rFonts w:hint="eastAsia" w:ascii="宋体" w:hAnsi="宋体" w:cs="宋体"/>
          <w:sz w:val="24"/>
          <w:u w:val="single"/>
        </w:rPr>
        <w:t xml:space="preserve">  食堂运行补助费-食堂服务外包项目    </w:t>
      </w:r>
      <w:r>
        <w:rPr>
          <w:rFonts w:hint="eastAsia" w:ascii="宋体" w:hAnsi="宋体" w:cs="宋体"/>
          <w:sz w:val="24"/>
        </w:rPr>
        <w:t>项目进行了采购。经</w:t>
      </w:r>
      <w:r>
        <w:rPr>
          <w:rFonts w:hint="eastAsia" w:ascii="宋体" w:hAnsi="宋体" w:cs="宋体"/>
          <w:sz w:val="24"/>
          <w:u w:val="single"/>
        </w:rPr>
        <w:t xml:space="preserve">   评标委员会   </w:t>
      </w:r>
      <w:r>
        <w:rPr>
          <w:rFonts w:hint="eastAsia" w:ascii="宋体" w:hAnsi="宋体" w:cs="宋体"/>
          <w:sz w:val="24"/>
        </w:rPr>
        <w:t>评定，</w:t>
      </w:r>
      <w:r>
        <w:rPr>
          <w:rFonts w:hint="eastAsia" w:ascii="宋体" w:hAnsi="宋体" w:cs="宋体"/>
          <w:sz w:val="24"/>
          <w:u w:val="single"/>
        </w:rPr>
        <w:t xml:space="preserve">   （中标供应商名称） </w:t>
      </w:r>
      <w:r>
        <w:rPr>
          <w:rFonts w:hint="eastAsia" w:ascii="宋体" w:hAnsi="宋体" w:cs="宋体"/>
          <w:sz w:val="24"/>
        </w:rPr>
        <w:t>为该项目中标或者成交供应商。现于中标或者成交通知书发出之日起10个工作日内，按照采购文件确定的事项签订本合同。</w:t>
      </w:r>
    </w:p>
    <w:p w14:paraId="4C6CB5B1">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根据《中华人民共和国民法典》《中华人民共和国政府采购法》等相关法律法规之规定，按照平等、自愿、公平和诚实信用的原则，经</w:t>
      </w:r>
      <w:r>
        <w:rPr>
          <w:rFonts w:hint="eastAsia" w:ascii="宋体" w:hAnsi="宋体" w:cs="宋体"/>
          <w:sz w:val="24"/>
          <w:u w:val="single"/>
        </w:rPr>
        <w:t xml:space="preserve">   杭州市公安局 </w:t>
      </w:r>
      <w:r>
        <w:rPr>
          <w:rFonts w:hint="eastAsia" w:ascii="宋体" w:hAnsi="宋体" w:cs="宋体"/>
          <w:sz w:val="24"/>
          <w:lang w:val="zh-CN"/>
        </w:rPr>
        <w:t>(以下简称：甲方)和</w:t>
      </w:r>
      <w:r>
        <w:rPr>
          <w:rFonts w:hint="eastAsia" w:ascii="宋体" w:hAnsi="宋体" w:cs="宋体"/>
          <w:sz w:val="24"/>
          <w:u w:val="single"/>
        </w:rPr>
        <w:t xml:space="preserve">   （中标供应商名称）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14:paraId="24D053EF">
      <w:pPr>
        <w:spacing w:line="360" w:lineRule="auto"/>
        <w:ind w:firstLine="482" w:firstLineChars="200"/>
        <w:outlineLvl w:val="0"/>
        <w:rPr>
          <w:rFonts w:ascii="宋体" w:hAnsi="宋体" w:cs="宋体"/>
          <w:sz w:val="24"/>
        </w:rPr>
      </w:pPr>
      <w:r>
        <w:rPr>
          <w:rFonts w:hint="eastAsia" w:ascii="宋体" w:hAnsi="宋体" w:cs="宋体"/>
          <w:b/>
          <w:sz w:val="24"/>
        </w:rPr>
        <w:t>1.1 合同组成部分</w:t>
      </w:r>
    </w:p>
    <w:p w14:paraId="0AF5E805">
      <w:pPr>
        <w:spacing w:line="360" w:lineRule="auto"/>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C7349FA">
      <w:pPr>
        <w:spacing w:line="360" w:lineRule="auto"/>
        <w:ind w:firstLine="480" w:firstLineChars="200"/>
        <w:rPr>
          <w:rFonts w:ascii="宋体" w:hAnsi="宋体" w:cs="宋体"/>
          <w:sz w:val="24"/>
        </w:rPr>
      </w:pPr>
      <w:r>
        <w:rPr>
          <w:rFonts w:hint="eastAsia" w:ascii="宋体" w:hAnsi="宋体" w:cs="宋体"/>
          <w:sz w:val="24"/>
        </w:rPr>
        <w:t>1.1.1 本合同及其补充合同、变更协议；</w:t>
      </w:r>
    </w:p>
    <w:p w14:paraId="2D0D0BB4">
      <w:pPr>
        <w:spacing w:line="360" w:lineRule="auto"/>
        <w:ind w:firstLine="480" w:firstLineChars="200"/>
        <w:rPr>
          <w:rFonts w:ascii="宋体" w:hAnsi="宋体" w:cs="宋体"/>
          <w:sz w:val="24"/>
        </w:rPr>
      </w:pPr>
      <w:r>
        <w:rPr>
          <w:rFonts w:hint="eastAsia" w:ascii="宋体" w:hAnsi="宋体" w:cs="宋体"/>
          <w:sz w:val="24"/>
        </w:rPr>
        <w:t>1.1.2 中标或者成交通知书；</w:t>
      </w:r>
    </w:p>
    <w:p w14:paraId="66130105">
      <w:pPr>
        <w:spacing w:line="360" w:lineRule="auto"/>
        <w:ind w:firstLine="480" w:firstLineChars="200"/>
        <w:rPr>
          <w:rFonts w:ascii="宋体" w:hAnsi="宋体" w:cs="宋体"/>
          <w:sz w:val="24"/>
        </w:rPr>
      </w:pPr>
      <w:r>
        <w:rPr>
          <w:rFonts w:hint="eastAsia" w:ascii="宋体" w:hAnsi="宋体" w:cs="宋体"/>
          <w:sz w:val="24"/>
        </w:rPr>
        <w:t>1.1.3 投标或者响应文件（含澄清或者说明文件）；</w:t>
      </w:r>
    </w:p>
    <w:p w14:paraId="3A4E7FCA">
      <w:pPr>
        <w:spacing w:line="360" w:lineRule="auto"/>
        <w:ind w:firstLine="480" w:firstLineChars="200"/>
        <w:rPr>
          <w:rFonts w:ascii="宋体" w:hAnsi="宋体" w:cs="宋体"/>
          <w:sz w:val="24"/>
        </w:rPr>
      </w:pPr>
      <w:r>
        <w:rPr>
          <w:rFonts w:hint="eastAsia" w:ascii="宋体" w:hAnsi="宋体" w:cs="宋体"/>
          <w:sz w:val="24"/>
        </w:rPr>
        <w:t>1.1.4 采购文件（含澄清或者修改文件）；</w:t>
      </w:r>
    </w:p>
    <w:p w14:paraId="3259FC2F">
      <w:pPr>
        <w:spacing w:line="360" w:lineRule="auto"/>
        <w:ind w:firstLine="480" w:firstLineChars="200"/>
        <w:rPr>
          <w:rFonts w:ascii="宋体" w:hAnsi="宋体" w:cs="宋体"/>
          <w:sz w:val="24"/>
        </w:rPr>
      </w:pPr>
      <w:r>
        <w:rPr>
          <w:rFonts w:hint="eastAsia" w:ascii="宋体" w:hAnsi="宋体" w:cs="宋体"/>
          <w:sz w:val="24"/>
        </w:rPr>
        <w:t>1.1.5 其他相关采购文件。</w:t>
      </w:r>
    </w:p>
    <w:p w14:paraId="6F7FDD1B">
      <w:pPr>
        <w:spacing w:line="360" w:lineRule="auto"/>
        <w:ind w:firstLine="482" w:firstLineChars="200"/>
        <w:outlineLvl w:val="0"/>
        <w:rPr>
          <w:rFonts w:ascii="宋体" w:hAnsi="宋体" w:cs="宋体"/>
          <w:b/>
          <w:sz w:val="24"/>
        </w:rPr>
      </w:pPr>
      <w:r>
        <w:rPr>
          <w:rFonts w:hint="eastAsia" w:ascii="宋体" w:hAnsi="宋体" w:cs="宋体"/>
          <w:b/>
          <w:sz w:val="24"/>
        </w:rPr>
        <w:t>1.2 标的</w:t>
      </w:r>
    </w:p>
    <w:p w14:paraId="6F646E9C">
      <w:pPr>
        <w:spacing w:line="360" w:lineRule="auto"/>
        <w:ind w:firstLine="480" w:firstLineChars="200"/>
        <w:rPr>
          <w:rFonts w:ascii="宋体" w:hAnsi="宋体" w:cs="宋体"/>
          <w:sz w:val="24"/>
          <w:u w:val="single"/>
        </w:rPr>
      </w:pPr>
      <w:r>
        <w:rPr>
          <w:rFonts w:hint="eastAsia" w:ascii="宋体" w:hAnsi="宋体" w:cs="宋体"/>
          <w:sz w:val="24"/>
        </w:rPr>
        <w:t>1.2.1 服务内容：为更好的解决基层员工就餐口味单一、就餐质量不佳等问题，对翁梅站所、湘湖站所、杜甫村站所、市民中心站所、打铁关站所、下沙江滨站所、双浦站所、姑娘桥站所及特警大队9个所队的食堂实行服务外包。按服务要求合理配置专业厨师10人、洗切帮工18人等服务队伍负责对地铁公安分局各所队内部提供餐饮服务；</w:t>
      </w:r>
    </w:p>
    <w:p w14:paraId="443985CC">
      <w:pPr>
        <w:spacing w:line="360" w:lineRule="auto"/>
        <w:ind w:firstLine="480" w:firstLineChars="200"/>
        <w:rPr>
          <w:rFonts w:ascii="宋体" w:hAnsi="宋体" w:cs="宋体"/>
          <w:sz w:val="24"/>
          <w:u w:val="single"/>
        </w:rPr>
      </w:pPr>
      <w:r>
        <w:rPr>
          <w:rFonts w:hint="eastAsia" w:ascii="宋体" w:hAnsi="宋体" w:cs="宋体"/>
          <w:sz w:val="24"/>
        </w:rPr>
        <w:t>1.2.2 服务标准：</w:t>
      </w:r>
      <w:r>
        <w:rPr>
          <w:rFonts w:hint="eastAsia" w:ascii="宋体" w:hAnsi="宋体" w:cs="宋体"/>
          <w:sz w:val="24"/>
          <w:u w:val="single"/>
        </w:rPr>
        <w:t xml:space="preserve"> 据采购文件确定的技术指标或者服务要求确定验收指标和标准。未进行相应约定的，应当符合国家强制性规定、政策要求、安全标准、行业或企业有关标准等 </w:t>
      </w:r>
      <w:r>
        <w:rPr>
          <w:rFonts w:hint="eastAsia" w:ascii="宋体" w:hAnsi="宋体" w:cs="宋体"/>
          <w:sz w:val="24"/>
        </w:rPr>
        <w:t>；</w:t>
      </w:r>
    </w:p>
    <w:p w14:paraId="7429386D">
      <w:pPr>
        <w:spacing w:line="360" w:lineRule="auto"/>
        <w:ind w:firstLine="480" w:firstLineChars="200"/>
        <w:rPr>
          <w:rFonts w:ascii="宋体" w:hAnsi="宋体" w:cs="宋体"/>
          <w:sz w:val="24"/>
          <w:u w:val="single"/>
        </w:rPr>
      </w:pPr>
      <w:r>
        <w:rPr>
          <w:rFonts w:hint="eastAsia" w:ascii="宋体" w:hAnsi="宋体" w:cs="宋体"/>
          <w:sz w:val="24"/>
        </w:rPr>
        <w:t>1.2.3 技术保障：</w:t>
      </w:r>
      <w:r>
        <w:rPr>
          <w:rFonts w:hint="eastAsia" w:ascii="宋体" w:hAnsi="宋体" w:cs="宋体"/>
          <w:sz w:val="24"/>
          <w:u w:val="single"/>
        </w:rPr>
        <w:t>按乙方提供的服务方案及承诺保障本合同有效执行；</w:t>
      </w:r>
    </w:p>
    <w:p w14:paraId="4D9DE81B">
      <w:pPr>
        <w:spacing w:line="360" w:lineRule="auto"/>
        <w:ind w:firstLine="480" w:firstLineChars="200"/>
        <w:jc w:val="left"/>
        <w:rPr>
          <w:rFonts w:ascii="宋体" w:hAnsi="宋体" w:cs="宋体"/>
          <w:sz w:val="24"/>
        </w:rPr>
      </w:pPr>
      <w:r>
        <w:rPr>
          <w:rFonts w:hint="eastAsia" w:ascii="宋体" w:hAnsi="宋体" w:cs="宋体"/>
          <w:sz w:val="24"/>
        </w:rPr>
        <w:t>1.2.4 服务人员组成：</w:t>
      </w:r>
      <w:r>
        <w:rPr>
          <w:rFonts w:hint="eastAsia" w:ascii="宋体" w:hAnsi="宋体" w:cs="宋体"/>
          <w:sz w:val="24"/>
          <w:u w:val="single"/>
        </w:rPr>
        <w:t xml:space="preserve">　详见附件二  </w:t>
      </w:r>
      <w:r>
        <w:rPr>
          <w:rFonts w:hint="eastAsia" w:ascii="宋体" w:hAnsi="宋体" w:cs="宋体"/>
          <w:sz w:val="24"/>
        </w:rPr>
        <w:t>；</w:t>
      </w:r>
    </w:p>
    <w:p w14:paraId="320EF30D">
      <w:pPr>
        <w:widowControl/>
        <w:adjustRightInd/>
        <w:spacing w:line="360" w:lineRule="auto"/>
        <w:ind w:firstLine="480"/>
        <w:jc w:val="left"/>
        <w:rPr>
          <w:rFonts w:ascii="宋体" w:hAnsi="宋体" w:cs="宋体"/>
          <w:kern w:val="0"/>
          <w:sz w:val="24"/>
        </w:rPr>
      </w:pPr>
      <w:r>
        <w:rPr>
          <w:rFonts w:hint="eastAsia" w:ascii="宋体" w:hAnsi="宋体" w:cs="宋体"/>
          <w:kern w:val="0"/>
          <w:sz w:val="24"/>
        </w:rPr>
        <w:t>1.2.5合同</w:t>
      </w:r>
      <w:r>
        <w:rPr>
          <w:rFonts w:hint="eastAsia" w:ascii="宋体" w:hAnsi="宋体" w:cs="宋体"/>
          <w:kern w:val="0"/>
          <w:sz w:val="24"/>
          <w:u w:val="single"/>
        </w:rPr>
        <w:t xml:space="preserve">   否  </w:t>
      </w:r>
      <w:r>
        <w:rPr>
          <w:rFonts w:hint="eastAsia" w:ascii="宋体" w:hAnsi="宋体" w:cs="宋体"/>
          <w:kern w:val="0"/>
          <w:sz w:val="24"/>
        </w:rPr>
        <w:t>（是/否）涉及货物。若涉及货物的，则：</w:t>
      </w:r>
    </w:p>
    <w:p w14:paraId="0211026A">
      <w:pPr>
        <w:spacing w:line="360" w:lineRule="auto"/>
        <w:ind w:firstLine="480" w:firstLineChars="200"/>
        <w:rPr>
          <w:rFonts w:ascii="宋体" w:hAnsi="宋体" w:cs="宋体"/>
          <w:sz w:val="24"/>
          <w:u w:val="single"/>
        </w:rPr>
      </w:pPr>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231734DF">
      <w:pPr>
        <w:spacing w:line="360" w:lineRule="auto"/>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5A9D2D90">
      <w:pPr>
        <w:spacing w:line="360" w:lineRule="auto"/>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328B6D70">
      <w:pPr>
        <w:spacing w:line="360" w:lineRule="auto"/>
        <w:ind w:firstLine="482" w:firstLineChars="200"/>
        <w:outlineLvl w:val="0"/>
        <w:rPr>
          <w:rFonts w:ascii="宋体" w:hAnsi="宋体" w:cs="宋体"/>
          <w:b/>
          <w:sz w:val="24"/>
        </w:rPr>
      </w:pPr>
      <w:r>
        <w:rPr>
          <w:rFonts w:hint="eastAsia" w:ascii="宋体" w:hAnsi="宋体" w:cs="宋体"/>
          <w:b/>
          <w:sz w:val="24"/>
        </w:rPr>
        <w:t>1.3 价款</w:t>
      </w:r>
    </w:p>
    <w:p w14:paraId="117D5868">
      <w:pPr>
        <w:spacing w:line="360" w:lineRule="auto"/>
        <w:ind w:firstLine="480" w:firstLineChars="200"/>
        <w:rPr>
          <w:rFonts w:ascii="宋体" w:hAnsi="宋体" w:cs="宋体"/>
          <w:sz w:val="24"/>
        </w:rPr>
      </w:pPr>
      <w:r>
        <w:rPr>
          <w:rFonts w:hint="eastAsia" w:ascii="宋体" w:hAnsi="宋体" w:cs="宋体"/>
          <w:sz w:val="24"/>
        </w:rPr>
        <w:t>本项目采用以下第</w:t>
      </w:r>
      <w:r>
        <w:rPr>
          <w:rFonts w:hint="eastAsia" w:ascii="宋体" w:hAnsi="宋体" w:cs="宋体"/>
          <w:sz w:val="24"/>
          <w:u w:val="single"/>
        </w:rPr>
        <w:t xml:space="preserve">  1.3.2   </w:t>
      </w:r>
      <w:r>
        <w:rPr>
          <w:rFonts w:hint="eastAsia" w:ascii="宋体" w:hAnsi="宋体" w:cs="宋体"/>
          <w:sz w:val="24"/>
        </w:rPr>
        <w:t>条款规定的计价方式计价。</w:t>
      </w:r>
    </w:p>
    <w:p w14:paraId="06B4E02F">
      <w:pPr>
        <w:snapToGrid w:val="0"/>
        <w:spacing w:line="360" w:lineRule="auto"/>
        <w:ind w:firstLine="480" w:firstLineChars="200"/>
        <w:jc w:val="left"/>
        <w:rPr>
          <w:rFonts w:ascii="宋体" w:hAnsi="宋体" w:cs="宋体"/>
          <w:sz w:val="24"/>
          <w:u w:val="single"/>
        </w:rPr>
      </w:pPr>
      <w:r>
        <w:rPr>
          <w:rFonts w:hint="eastAsia" w:ascii="宋体" w:hAnsi="宋体" w:cs="宋体"/>
          <w:sz w:val="24"/>
        </w:rPr>
        <w:t>1.3.1总价合同，本合同总价（含税）为：￥ / 元（大写：/元人民币）。</w:t>
      </w:r>
    </w:p>
    <w:p w14:paraId="7317775F">
      <w:pPr>
        <w:spacing w:line="360" w:lineRule="auto"/>
        <w:ind w:firstLine="480" w:firstLineChars="200"/>
        <w:rPr>
          <w:rFonts w:ascii="宋体" w:hAnsi="宋体" w:cs="宋体"/>
        </w:rPr>
      </w:pPr>
      <w:r>
        <w:rPr>
          <w:rFonts w:hint="eastAsia" w:ascii="宋体" w:hAnsi="宋体" w:cs="宋体"/>
          <w:bCs/>
          <w:sz w:val="24"/>
        </w:rPr>
        <w:t>1.3.2单价合同，本合同单价（含税）标准为：</w:t>
      </w:r>
      <w:r>
        <w:rPr>
          <w:rFonts w:hint="eastAsia" w:ascii="宋体" w:hAnsi="宋体" w:cs="宋体"/>
          <w:bCs/>
          <w:sz w:val="24"/>
          <w:u w:val="single"/>
        </w:rPr>
        <w:t xml:space="preserve">  </w:t>
      </w:r>
      <w:r>
        <w:rPr>
          <w:rFonts w:hint="eastAsia" w:ascii="宋体" w:hAnsi="宋体" w:cs="宋体"/>
          <w:b/>
          <w:sz w:val="24"/>
          <w:u w:val="single"/>
        </w:rPr>
        <w:t xml:space="preserve">合同价格清单：详见附件三 </w:t>
      </w:r>
      <w:r>
        <w:rPr>
          <w:rFonts w:hint="eastAsia" w:ascii="宋体" w:hAnsi="宋体" w:cs="宋体"/>
          <w:bCs/>
          <w:sz w:val="24"/>
          <w:u w:val="single"/>
        </w:rPr>
        <w:t xml:space="preserve">   </w:t>
      </w:r>
      <w:r>
        <w:rPr>
          <w:rFonts w:hint="eastAsia" w:ascii="宋体" w:hAnsi="宋体" w:cs="宋体"/>
          <w:sz w:val="24"/>
        </w:rPr>
        <w:t>。服务工作量的计量方式为：按实际服务人数、服务时间、合同单价结算。单价合同，在合同履行期间内，根据实际完成的工作量及合同单价据实结算，但结算总价上限不得超过合同金额</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元人民币</w:t>
      </w:r>
      <w:r>
        <w:rPr>
          <w:rFonts w:hint="eastAsia" w:ascii="宋体" w:hAnsi="宋体" w:cs="宋体"/>
          <w:sz w:val="24"/>
        </w:rPr>
        <w:t>）</w:t>
      </w:r>
      <w:r>
        <w:rPr>
          <w:rFonts w:hint="eastAsia" w:ascii="宋体" w:hAnsi="宋体" w:cs="宋体"/>
          <w:b/>
          <w:bCs/>
          <w:sz w:val="24"/>
        </w:rPr>
        <w:t>；</w:t>
      </w:r>
    </w:p>
    <w:p w14:paraId="24D7E29E">
      <w:pPr>
        <w:widowControl/>
        <w:adjustRightInd/>
        <w:spacing w:line="360" w:lineRule="auto"/>
        <w:ind w:firstLine="480"/>
        <w:jc w:val="left"/>
        <w:rPr>
          <w:rFonts w:ascii="宋体" w:hAnsi="宋体" w:cs="宋体"/>
          <w:b/>
          <w:kern w:val="0"/>
          <w:sz w:val="24"/>
        </w:rPr>
      </w:pPr>
      <w:r>
        <w:rPr>
          <w:rFonts w:hint="eastAsia" w:ascii="宋体" w:hAnsi="宋体" w:cs="宋体"/>
          <w:b/>
          <w:kern w:val="0"/>
          <w:sz w:val="24"/>
        </w:rPr>
        <w:t>1.4履约保证金</w:t>
      </w:r>
    </w:p>
    <w:p w14:paraId="1CB73868">
      <w:pPr>
        <w:widowControl/>
        <w:adjustRightInd/>
        <w:spacing w:line="360" w:lineRule="auto"/>
        <w:ind w:firstLine="480"/>
        <w:jc w:val="left"/>
        <w:rPr>
          <w:rFonts w:ascii="宋体" w:hAnsi="宋体" w:cs="宋体"/>
          <w:kern w:val="0"/>
          <w:sz w:val="24"/>
        </w:rPr>
      </w:pPr>
      <w:r>
        <w:rPr>
          <w:rFonts w:hint="eastAsia" w:ascii="宋体" w:hAnsi="宋体" w:cs="宋体"/>
          <w:kern w:val="0"/>
          <w:sz w:val="24"/>
        </w:rPr>
        <w:t>乙方</w:t>
      </w:r>
      <w:r>
        <w:rPr>
          <w:rFonts w:hint="eastAsia" w:ascii="宋体" w:hAnsi="宋体" w:cs="宋体"/>
          <w:kern w:val="0"/>
          <w:sz w:val="24"/>
          <w:u w:val="single"/>
        </w:rPr>
        <w:t xml:space="preserve">   是  </w:t>
      </w:r>
      <w:r>
        <w:rPr>
          <w:rFonts w:hint="eastAsia" w:ascii="宋体" w:hAnsi="宋体" w:cs="宋体"/>
          <w:kern w:val="0"/>
          <w:sz w:val="24"/>
        </w:rPr>
        <w:t>（是/否）需要支付履约保证金。若需要支付履约保证金的，则：</w:t>
      </w:r>
    </w:p>
    <w:p w14:paraId="75E9F515">
      <w:pPr>
        <w:spacing w:line="360" w:lineRule="auto"/>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1 </w:t>
      </w:r>
      <w:r>
        <w:rPr>
          <w:rFonts w:hint="eastAsia" w:ascii="宋体" w:hAnsi="宋体" w:cs="宋体"/>
          <w:kern w:val="0"/>
          <w:sz w:val="24"/>
        </w:rPr>
        <w:t>%；</w:t>
      </w:r>
    </w:p>
    <w:p w14:paraId="3F22BFF7">
      <w:pPr>
        <w:spacing w:line="360" w:lineRule="auto"/>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6DAC9D2A">
      <w:pPr>
        <w:keepNext/>
        <w:keepLines/>
        <w:tabs>
          <w:tab w:val="left" w:pos="0"/>
          <w:tab w:val="left" w:pos="432"/>
        </w:tabs>
        <w:adjustRightInd/>
        <w:spacing w:line="360" w:lineRule="auto"/>
        <w:ind w:firstLine="480" w:firstLineChars="200"/>
        <w:jc w:val="left"/>
        <w:outlineLvl w:val="1"/>
        <w:rPr>
          <w:rFonts w:ascii="宋体" w:hAnsi="宋体" w:cs="宋体"/>
          <w:b/>
          <w:bCs/>
          <w:sz w:val="32"/>
          <w:szCs w:val="32"/>
        </w:rPr>
      </w:pPr>
      <w:r>
        <w:rPr>
          <w:rFonts w:hint="eastAsia" w:ascii="宋体" w:hAnsi="宋体" w:cs="宋体"/>
          <w:kern w:val="0"/>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B1D22EB">
      <w:pPr>
        <w:spacing w:line="360" w:lineRule="auto"/>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0.05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20 </w:t>
      </w:r>
      <w:r>
        <w:rPr>
          <w:rFonts w:hint="eastAsia" w:ascii="宋体" w:hAnsi="宋体" w:cs="宋体"/>
          <w:kern w:val="0"/>
          <w:sz w:val="24"/>
        </w:rPr>
        <w:t>%。</w:t>
      </w:r>
    </w:p>
    <w:p w14:paraId="21709481">
      <w:pPr>
        <w:spacing w:line="360" w:lineRule="auto"/>
        <w:ind w:firstLine="482" w:firstLineChars="200"/>
        <w:outlineLvl w:val="0"/>
        <w:rPr>
          <w:rFonts w:ascii="宋体" w:hAnsi="宋体" w:cs="宋体"/>
          <w:b/>
          <w:sz w:val="24"/>
        </w:rPr>
      </w:pPr>
      <w:r>
        <w:rPr>
          <w:rFonts w:hint="eastAsia" w:ascii="宋体" w:hAnsi="宋体" w:cs="宋体"/>
          <w:b/>
          <w:sz w:val="24"/>
        </w:rPr>
        <w:t>1.5预付款</w:t>
      </w:r>
    </w:p>
    <w:p w14:paraId="2EBC7A66">
      <w:pPr>
        <w:widowControl/>
        <w:adjustRightInd/>
        <w:spacing w:line="360" w:lineRule="auto"/>
        <w:ind w:firstLine="480"/>
        <w:jc w:val="left"/>
        <w:rPr>
          <w:rFonts w:ascii="宋体" w:hAnsi="宋体" w:cs="宋体"/>
          <w:kern w:val="0"/>
          <w:sz w:val="24"/>
        </w:rPr>
      </w:pPr>
      <w:r>
        <w:rPr>
          <w:rFonts w:hint="eastAsia" w:ascii="宋体" w:hAnsi="宋体" w:cs="宋体"/>
          <w:kern w:val="0"/>
          <w:sz w:val="24"/>
        </w:rPr>
        <w:t>甲方</w:t>
      </w:r>
      <w:r>
        <w:rPr>
          <w:rFonts w:hint="eastAsia" w:ascii="宋体" w:hAnsi="宋体" w:cs="宋体"/>
          <w:kern w:val="0"/>
          <w:sz w:val="24"/>
          <w:u w:val="single"/>
        </w:rPr>
        <w:t xml:space="preserve">  是   </w:t>
      </w:r>
      <w:r>
        <w:rPr>
          <w:rFonts w:hint="eastAsia" w:ascii="宋体" w:hAnsi="宋体" w:cs="宋体"/>
          <w:kern w:val="0"/>
          <w:sz w:val="24"/>
        </w:rPr>
        <w:t>（是/否）需要支付预付款。若需要支付预付款的，则：</w:t>
      </w:r>
    </w:p>
    <w:p w14:paraId="43D4A043">
      <w:pPr>
        <w:spacing w:line="360" w:lineRule="auto"/>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09FFB24F">
      <w:pPr>
        <w:widowControl/>
        <w:adjustRightInd/>
        <w:spacing w:line="360" w:lineRule="auto"/>
        <w:ind w:firstLine="480"/>
        <w:jc w:val="left"/>
        <w:rPr>
          <w:rFonts w:ascii="宋体" w:hAnsi="宋体" w:cs="宋体"/>
          <w:kern w:val="0"/>
          <w:sz w:val="24"/>
        </w:rPr>
      </w:pPr>
      <w:r>
        <w:rPr>
          <w:rFonts w:hint="eastAsia" w:ascii="宋体" w:hAnsi="宋体" w:cs="宋体"/>
          <w:kern w:val="0"/>
          <w:sz w:val="24"/>
        </w:rPr>
        <w:t>1.5.2预付款的扣回方式详见</w:t>
      </w:r>
      <w:r>
        <w:rPr>
          <w:rFonts w:hint="eastAsia" w:ascii="宋体" w:hAnsi="宋体" w:cs="宋体"/>
          <w:kern w:val="0"/>
          <w:sz w:val="24"/>
          <w:u w:val="single"/>
        </w:rPr>
        <w:t xml:space="preserve">    </w:t>
      </w:r>
      <w:r>
        <w:rPr>
          <w:rFonts w:hint="eastAsia" w:ascii="宋体" w:hAnsi="宋体" w:cs="宋体"/>
          <w:b/>
          <w:i/>
          <w:kern w:val="0"/>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0690772C">
      <w:pPr>
        <w:widowControl/>
        <w:adjustRightInd/>
        <w:spacing w:line="360" w:lineRule="auto"/>
        <w:ind w:firstLine="480"/>
        <w:jc w:val="left"/>
        <w:rPr>
          <w:rFonts w:ascii="宋体" w:hAnsi="宋体" w:cs="宋体"/>
          <w:kern w:val="0"/>
          <w:sz w:val="24"/>
          <w:u w:val="single"/>
        </w:rPr>
      </w:pPr>
      <w:r>
        <w:rPr>
          <w:rFonts w:hint="eastAsia" w:ascii="宋体" w:hAnsi="宋体" w:cs="宋体"/>
          <w:kern w:val="0"/>
          <w:sz w:val="24"/>
        </w:rPr>
        <w:t>1.5.3预付款的担保措施详见</w:t>
      </w:r>
      <w:r>
        <w:rPr>
          <w:rFonts w:hint="eastAsia" w:ascii="宋体" w:hAnsi="宋体" w:cs="宋体"/>
          <w:kern w:val="0"/>
          <w:sz w:val="24"/>
          <w:u w:val="single"/>
        </w:rPr>
        <w:t xml:space="preserve">    </w:t>
      </w:r>
      <w:r>
        <w:rPr>
          <w:rFonts w:hint="eastAsia" w:ascii="宋体" w:hAnsi="宋体" w:cs="宋体"/>
          <w:b/>
          <w:i/>
          <w:kern w:val="0"/>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7C3C075D">
      <w:pPr>
        <w:widowControl/>
        <w:adjustRightInd/>
        <w:spacing w:line="360" w:lineRule="auto"/>
        <w:ind w:firstLine="480"/>
        <w:jc w:val="left"/>
        <w:rPr>
          <w:rFonts w:ascii="宋体" w:hAnsi="宋体" w:cs="宋体"/>
          <w:b/>
          <w:bCs/>
          <w:kern w:val="0"/>
          <w:sz w:val="24"/>
        </w:rPr>
      </w:pPr>
      <w:r>
        <w:rPr>
          <w:rFonts w:hint="eastAsia" w:ascii="宋体" w:hAnsi="宋体" w:cs="宋体"/>
          <w:b/>
          <w:bCs/>
          <w:kern w:val="0"/>
          <w:sz w:val="24"/>
        </w:rPr>
        <w:t>1.6资金支付</w:t>
      </w:r>
    </w:p>
    <w:p w14:paraId="33B26324">
      <w:pPr>
        <w:widowControl/>
        <w:adjustRightInd/>
        <w:spacing w:line="360" w:lineRule="auto"/>
        <w:ind w:firstLine="480"/>
        <w:jc w:val="left"/>
        <w:rPr>
          <w:rFonts w:ascii="宋体" w:hAnsi="宋体" w:cs="宋体"/>
          <w:kern w:val="0"/>
          <w:sz w:val="24"/>
        </w:rPr>
      </w:pPr>
      <w:r>
        <w:rPr>
          <w:rFonts w:hint="eastAsia" w:ascii="宋体" w:hAnsi="宋体" w:cs="宋体"/>
          <w:kern w:val="0"/>
          <w:sz w:val="24"/>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5A98B57">
      <w:pPr>
        <w:spacing w:line="360" w:lineRule="auto"/>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4F009432">
      <w:pPr>
        <w:spacing w:line="360" w:lineRule="auto"/>
        <w:ind w:firstLine="482" w:firstLineChars="200"/>
        <w:outlineLvl w:val="0"/>
        <w:rPr>
          <w:rFonts w:ascii="宋体" w:hAnsi="宋体" w:cs="宋体"/>
          <w:b/>
          <w:sz w:val="24"/>
        </w:rPr>
      </w:pPr>
      <w:r>
        <w:rPr>
          <w:rFonts w:hint="eastAsia" w:ascii="宋体" w:hAnsi="宋体" w:cs="宋体"/>
          <w:b/>
          <w:sz w:val="24"/>
        </w:rPr>
        <w:t>1.7 履行期限、地点和方式</w:t>
      </w:r>
    </w:p>
    <w:p w14:paraId="2494EA03">
      <w:pPr>
        <w:spacing w:line="360" w:lineRule="auto"/>
        <w:ind w:firstLine="480" w:firstLineChars="200"/>
        <w:rPr>
          <w:rFonts w:ascii="宋体" w:hAnsi="宋体" w:cs="宋体"/>
          <w:sz w:val="24"/>
          <w:u w:val="single"/>
        </w:rPr>
      </w:pPr>
      <w:r>
        <w:rPr>
          <w:rFonts w:hint="eastAsia" w:ascii="宋体" w:hAnsi="宋体" w:cs="宋体"/>
          <w:sz w:val="24"/>
        </w:rPr>
        <w:t>1.7.1 服务交付（实施）的时间（期限）：</w:t>
      </w:r>
      <w:r>
        <w:rPr>
          <w:rFonts w:hint="eastAsia" w:ascii="宋体" w:hAnsi="宋体" w:cs="宋体"/>
          <w:b/>
          <w:i/>
          <w:sz w:val="24"/>
          <w:u w:val="single"/>
        </w:rPr>
        <w:t>合同专用条款</w:t>
      </w:r>
      <w:r>
        <w:rPr>
          <w:rFonts w:hint="eastAsia" w:ascii="宋体" w:hAnsi="宋体" w:cs="宋体"/>
          <w:sz w:val="24"/>
        </w:rPr>
        <w:t>；</w:t>
      </w:r>
    </w:p>
    <w:p w14:paraId="7FCE32F3">
      <w:pPr>
        <w:spacing w:line="360" w:lineRule="auto"/>
        <w:ind w:firstLine="480" w:firstLineChars="200"/>
        <w:rPr>
          <w:rFonts w:ascii="宋体" w:hAnsi="宋体" w:cs="宋体"/>
          <w:sz w:val="24"/>
        </w:rPr>
      </w:pPr>
      <w:r>
        <w:rPr>
          <w:rFonts w:hint="eastAsia" w:ascii="宋体" w:hAnsi="宋体" w:cs="宋体"/>
          <w:sz w:val="24"/>
        </w:rPr>
        <w:t>1.7.2 服务交付（实施）的地点（地域范围）：</w:t>
      </w:r>
      <w:r>
        <w:rPr>
          <w:rFonts w:hint="eastAsia" w:ascii="宋体" w:hAnsi="宋体" w:cs="宋体"/>
          <w:b/>
          <w:i/>
          <w:sz w:val="24"/>
          <w:u w:val="single"/>
        </w:rPr>
        <w:t>合同专用条款</w:t>
      </w:r>
      <w:r>
        <w:rPr>
          <w:rFonts w:hint="eastAsia" w:ascii="宋体" w:hAnsi="宋体" w:cs="宋体"/>
          <w:sz w:val="24"/>
        </w:rPr>
        <w:t>；</w:t>
      </w:r>
    </w:p>
    <w:p w14:paraId="547A2839">
      <w:pPr>
        <w:spacing w:line="360" w:lineRule="auto"/>
        <w:ind w:firstLine="480" w:firstLineChars="200"/>
        <w:rPr>
          <w:rFonts w:ascii="宋体" w:hAnsi="宋体" w:cs="宋体"/>
          <w:sz w:val="24"/>
        </w:rPr>
      </w:pPr>
      <w:r>
        <w:rPr>
          <w:rFonts w:hint="eastAsia" w:ascii="宋体" w:hAnsi="宋体" w:cs="宋体"/>
          <w:sz w:val="24"/>
        </w:rPr>
        <w:t>1.7.3 服务交付（实施）的方式：</w:t>
      </w:r>
      <w:r>
        <w:rPr>
          <w:rFonts w:hint="eastAsia" w:ascii="宋体" w:hAnsi="宋体" w:cs="宋体"/>
          <w:b/>
          <w:i/>
          <w:sz w:val="24"/>
          <w:u w:val="single"/>
        </w:rPr>
        <w:t>合同专用条款</w:t>
      </w:r>
      <w:r>
        <w:rPr>
          <w:rFonts w:hint="eastAsia" w:ascii="宋体" w:hAnsi="宋体" w:cs="宋体"/>
          <w:sz w:val="24"/>
        </w:rPr>
        <w:t>。</w:t>
      </w:r>
    </w:p>
    <w:p w14:paraId="0385B997">
      <w:pPr>
        <w:spacing w:line="360" w:lineRule="auto"/>
        <w:ind w:firstLine="480" w:firstLineChars="200"/>
        <w:outlineLvl w:val="0"/>
        <w:rPr>
          <w:rFonts w:ascii="宋体" w:hAnsi="宋体" w:cs="宋体"/>
          <w:bCs/>
          <w:sz w:val="24"/>
        </w:rPr>
      </w:pPr>
      <w:r>
        <w:rPr>
          <w:rFonts w:hint="eastAsia" w:ascii="宋体" w:hAnsi="宋体" w:cs="宋体"/>
          <w:bCs/>
          <w:sz w:val="24"/>
        </w:rPr>
        <w:t>1.7.4若服务涉及货物的，则货物的：</w:t>
      </w:r>
    </w:p>
    <w:p w14:paraId="4113124D">
      <w:pPr>
        <w:spacing w:line="360" w:lineRule="auto"/>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39AEFA06">
      <w:pPr>
        <w:spacing w:line="360" w:lineRule="auto"/>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27BE18A8">
      <w:pPr>
        <w:spacing w:line="360" w:lineRule="auto"/>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7B87DD21">
      <w:pPr>
        <w:spacing w:line="360" w:lineRule="auto"/>
        <w:ind w:firstLine="482" w:firstLineChars="200"/>
        <w:outlineLvl w:val="0"/>
        <w:rPr>
          <w:rFonts w:ascii="宋体" w:hAnsi="宋体" w:cs="宋体"/>
          <w:sz w:val="24"/>
          <w:u w:val="single"/>
        </w:rPr>
      </w:pPr>
      <w:r>
        <w:rPr>
          <w:rFonts w:hint="eastAsia" w:ascii="宋体" w:hAnsi="宋体" w:cs="宋体"/>
          <w:b/>
          <w:sz w:val="24"/>
        </w:rPr>
        <w:t>1.8违约责任</w:t>
      </w:r>
    </w:p>
    <w:p w14:paraId="505DAE76">
      <w:pPr>
        <w:spacing w:line="360" w:lineRule="auto"/>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sz w:val="24"/>
          <w:u w:val="single"/>
        </w:rPr>
        <w:t xml:space="preserve">0.05 </w:t>
      </w:r>
      <w:r>
        <w:rPr>
          <w:rFonts w:hint="eastAsia" w:ascii="宋体" w:hAnsi="宋体" w:cs="宋体"/>
          <w:sz w:val="24"/>
        </w:rPr>
        <w:t>%计算，最高限额为本合同总价的</w:t>
      </w:r>
      <w:r>
        <w:rPr>
          <w:rFonts w:hint="eastAsia" w:ascii="宋体" w:hAnsi="宋体" w:cs="宋体"/>
          <w:sz w:val="24"/>
          <w:u w:val="single"/>
        </w:rPr>
        <w:t>20</w:t>
      </w:r>
      <w:r>
        <w:rPr>
          <w:rFonts w:hint="eastAsia" w:ascii="宋体" w:hAnsi="宋体" w:cs="宋体"/>
          <w:sz w:val="24"/>
        </w:rPr>
        <w:t>%；迟延履行的违约金计算数额达到前述最高限额之日起，甲方有权在要求乙方支付违约金的同时，书面通知乙方解除本合同；</w:t>
      </w:r>
    </w:p>
    <w:p w14:paraId="3848521E">
      <w:pPr>
        <w:keepNext/>
        <w:keepLines/>
        <w:tabs>
          <w:tab w:val="left" w:pos="432"/>
        </w:tabs>
        <w:adjustRightInd/>
        <w:spacing w:line="360" w:lineRule="auto"/>
        <w:ind w:firstLine="480" w:firstLineChars="200"/>
        <w:jc w:val="left"/>
        <w:outlineLvl w:val="1"/>
        <w:rPr>
          <w:rFonts w:ascii="宋体" w:hAnsi="宋体" w:cs="宋体"/>
          <w:sz w:val="24"/>
        </w:rPr>
      </w:pPr>
      <w:r>
        <w:rPr>
          <w:rFonts w:hint="eastAsia" w:ascii="宋体" w:hAnsi="宋体" w:cs="宋体"/>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0.0</w:t>
      </w:r>
      <w:r>
        <w:rPr>
          <w:rFonts w:hint="eastAsia" w:ascii="宋体" w:hAnsi="宋体" w:cs="宋体"/>
          <w:sz w:val="24"/>
        </w:rPr>
        <w:t>5%计算，最高限额为本合同总价的</w:t>
      </w:r>
      <w:r>
        <w:rPr>
          <w:rFonts w:hint="eastAsia" w:ascii="宋体" w:hAnsi="宋体" w:cs="宋体"/>
          <w:sz w:val="24"/>
          <w:u w:val="single"/>
        </w:rPr>
        <w:t>20</w:t>
      </w:r>
      <w:r>
        <w:rPr>
          <w:rFonts w:hint="eastAsia" w:ascii="宋体" w:hAnsi="宋体" w:cs="宋体"/>
          <w:sz w:val="24"/>
        </w:rPr>
        <w:t>%；迟延交付货物的违约金计算数额达到前述最高限额之日起，甲方有权在要求乙方支付违约金的同时，书面通知乙方解除本合同；</w:t>
      </w:r>
    </w:p>
    <w:p w14:paraId="55988274">
      <w:pPr>
        <w:spacing w:line="360" w:lineRule="auto"/>
        <w:ind w:firstLine="480" w:firstLineChars="200"/>
        <w:rPr>
          <w:rFonts w:ascii="宋体" w:hAnsi="宋体" w:cs="宋体"/>
          <w:sz w:val="24"/>
        </w:rPr>
      </w:pPr>
      <w:r>
        <w:rPr>
          <w:rFonts w:hint="eastAsia" w:ascii="宋体" w:hAnsi="宋体" w:cs="宋体"/>
          <w:sz w:val="24"/>
        </w:rPr>
        <w:t>1.8.3除不可抗力外，如果甲方没有按照本合同约定的付款方式付款，那么乙方可要求甲方支付违约金，违约金按每迟延付款一日的应付而未付款的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0.05</w:t>
      </w:r>
      <w:r>
        <w:rPr>
          <w:rFonts w:hint="eastAsia" w:ascii="宋体" w:hAnsi="宋体" w:cs="宋体"/>
          <w:sz w:val="24"/>
        </w:rPr>
        <w:t>%计算，最高限额为本合同总价的</w:t>
      </w:r>
      <w:r>
        <w:rPr>
          <w:rFonts w:hint="eastAsia" w:ascii="宋体" w:hAnsi="宋体" w:cs="宋体"/>
          <w:sz w:val="24"/>
          <w:u w:val="single"/>
        </w:rPr>
        <w:t xml:space="preserve">20 </w:t>
      </w:r>
      <w:r>
        <w:rPr>
          <w:rFonts w:hint="eastAsia" w:ascii="宋体" w:hAnsi="宋体" w:cs="宋体"/>
          <w:sz w:val="24"/>
        </w:rPr>
        <w:t>%；迟延付款的违约金计算数额达到前述最高限额之日起，乙方有权在要求甲方支付违约金的同时，书面通知甲方解除本合同；</w:t>
      </w:r>
    </w:p>
    <w:p w14:paraId="159E8969">
      <w:pPr>
        <w:spacing w:line="360" w:lineRule="auto"/>
        <w:ind w:firstLine="480" w:firstLineChars="200"/>
        <w:rPr>
          <w:rFonts w:ascii="宋体" w:hAnsi="宋体" w:cs="宋体"/>
          <w:sz w:val="24"/>
        </w:rPr>
      </w:pPr>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0B1E72F">
      <w:pPr>
        <w:spacing w:line="360" w:lineRule="auto"/>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DC7C980">
      <w:pPr>
        <w:spacing w:line="360" w:lineRule="auto"/>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036E80FE">
      <w:pPr>
        <w:spacing w:line="360" w:lineRule="auto"/>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p w14:paraId="63E2AED9">
      <w:pPr>
        <w:spacing w:line="360" w:lineRule="auto"/>
        <w:ind w:firstLine="482" w:firstLineChars="200"/>
        <w:outlineLvl w:val="0"/>
        <w:rPr>
          <w:rFonts w:ascii="宋体" w:hAnsi="宋体" w:cs="宋体"/>
          <w:b/>
          <w:sz w:val="24"/>
        </w:rPr>
      </w:pPr>
      <w:r>
        <w:rPr>
          <w:rFonts w:hint="eastAsia" w:ascii="宋体" w:hAnsi="宋体" w:cs="宋体"/>
          <w:b/>
          <w:sz w:val="24"/>
        </w:rPr>
        <w:t>1.9合同争议的解决</w:t>
      </w:r>
    </w:p>
    <w:p w14:paraId="33BC26B3">
      <w:pPr>
        <w:spacing w:line="360" w:lineRule="auto"/>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25E581C6">
      <w:pPr>
        <w:spacing w:line="360" w:lineRule="auto"/>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3667F648">
      <w:pPr>
        <w:spacing w:line="360" w:lineRule="auto"/>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4D120BA4">
      <w:pPr>
        <w:spacing w:line="360" w:lineRule="auto"/>
        <w:ind w:firstLine="482" w:firstLineChars="200"/>
        <w:outlineLvl w:val="0"/>
        <w:rPr>
          <w:rFonts w:ascii="宋体" w:hAnsi="宋体" w:cs="宋体"/>
          <w:b/>
          <w:sz w:val="24"/>
        </w:rPr>
      </w:pPr>
      <w:r>
        <w:rPr>
          <w:rFonts w:hint="eastAsia" w:ascii="宋体" w:hAnsi="宋体" w:cs="宋体"/>
          <w:b/>
          <w:sz w:val="24"/>
        </w:rPr>
        <w:t>2.0 合同生效</w:t>
      </w:r>
    </w:p>
    <w:p w14:paraId="56453FCC">
      <w:pPr>
        <w:spacing w:line="360" w:lineRule="auto"/>
        <w:ind w:firstLine="480" w:firstLineChars="200"/>
        <w:rPr>
          <w:rFonts w:ascii="宋体" w:hAnsi="宋体" w:cs="宋体"/>
          <w:b/>
          <w:sz w:val="24"/>
        </w:rPr>
      </w:pPr>
      <w:r>
        <w:rPr>
          <w:rFonts w:hint="eastAsia" w:ascii="宋体" w:hAnsi="宋体" w:cs="宋体"/>
          <w:sz w:val="24"/>
        </w:rPr>
        <w:t>本合同自双方当事人盖章签字时生效。</w:t>
      </w:r>
    </w:p>
    <w:p w14:paraId="565DFCDE">
      <w:pPr>
        <w:autoSpaceDE w:val="0"/>
        <w:autoSpaceDN w:val="0"/>
        <w:spacing w:line="560" w:lineRule="exact"/>
        <w:rPr>
          <w:rFonts w:ascii="宋体" w:hAnsi="宋体" w:cs="宋体"/>
          <w:sz w:val="24"/>
          <w:lang w:val="zh-CN"/>
        </w:rPr>
      </w:pPr>
    </w:p>
    <w:p w14:paraId="4DAE9DA3">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14:paraId="76C2658F">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14:paraId="7A3C79CC">
      <w:pPr>
        <w:autoSpaceDE w:val="0"/>
        <w:autoSpaceDN w:val="0"/>
        <w:spacing w:line="560" w:lineRule="exact"/>
        <w:rPr>
          <w:rFonts w:ascii="宋体" w:hAnsi="宋体" w:cs="宋体"/>
          <w:sz w:val="24"/>
          <w:lang w:val="zh-CN"/>
        </w:rPr>
      </w:pPr>
    </w:p>
    <w:p w14:paraId="337502DC">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14:paraId="00E7D1A3">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法定代表人或</w:t>
      </w:r>
    </w:p>
    <w:p w14:paraId="15B4A0D4">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授权代表（签字）: </w:t>
      </w:r>
    </w:p>
    <w:p w14:paraId="3ACA3F5F">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14:paraId="3625968D">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14:paraId="3520BC48">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14:paraId="49A01E2A">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14:paraId="24B91C9B">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14:paraId="11D40FA5">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14:paraId="61EE4A05">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14:paraId="682F762B">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14:paraId="7309B516">
      <w:pPr>
        <w:autoSpaceDE w:val="0"/>
        <w:autoSpaceDN w:val="0"/>
        <w:spacing w:line="560" w:lineRule="exact"/>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14:paraId="282A9873">
      <w:pPr>
        <w:widowControl/>
        <w:spacing w:line="560" w:lineRule="exact"/>
        <w:jc w:val="left"/>
        <w:rPr>
          <w:rFonts w:ascii="宋体" w:hAnsi="宋体" w:cs="宋体"/>
          <w:b/>
          <w:sz w:val="24"/>
        </w:rPr>
      </w:pPr>
    </w:p>
    <w:p w14:paraId="32450B8B">
      <w:pPr>
        <w:widowControl/>
        <w:adjustRightInd/>
        <w:jc w:val="left"/>
        <w:rPr>
          <w:rFonts w:ascii="宋体" w:hAnsi="宋体" w:cs="宋体"/>
          <w:b/>
          <w:sz w:val="24"/>
        </w:rPr>
      </w:pPr>
      <w:r>
        <w:rPr>
          <w:rFonts w:hint="eastAsia" w:ascii="宋体" w:hAnsi="宋体" w:cs="宋体"/>
          <w:b/>
        </w:rPr>
        <w:br w:type="page"/>
      </w:r>
    </w:p>
    <w:p w14:paraId="6FC0340D">
      <w:pPr>
        <w:autoSpaceDE w:val="0"/>
        <w:autoSpaceDN w:val="0"/>
        <w:snapToGrid w:val="0"/>
        <w:spacing w:after="120" w:line="560" w:lineRule="exact"/>
        <w:ind w:left="420" w:leftChars="200" w:firstLine="482" w:firstLineChars="200"/>
        <w:jc w:val="center"/>
        <w:rPr>
          <w:rFonts w:ascii="宋体" w:hAnsi="宋体" w:cs="宋体"/>
          <w:b/>
          <w:sz w:val="24"/>
        </w:rPr>
      </w:pPr>
      <w:r>
        <w:rPr>
          <w:rFonts w:hint="eastAsia" w:ascii="宋体" w:hAnsi="宋体" w:cs="宋体"/>
          <w:b/>
          <w:sz w:val="24"/>
        </w:rPr>
        <w:t>第二部分 合同一般条款</w:t>
      </w:r>
    </w:p>
    <w:p w14:paraId="06E6F811">
      <w:pPr>
        <w:spacing w:line="360" w:lineRule="auto"/>
        <w:ind w:firstLine="482" w:firstLineChars="200"/>
        <w:outlineLvl w:val="0"/>
        <w:rPr>
          <w:rFonts w:ascii="宋体" w:hAnsi="宋体" w:cs="宋体"/>
          <w:b/>
          <w:sz w:val="24"/>
        </w:rPr>
      </w:pPr>
      <w:r>
        <w:rPr>
          <w:rFonts w:hint="eastAsia" w:ascii="宋体" w:hAnsi="宋体" w:cs="宋体"/>
          <w:b/>
          <w:sz w:val="24"/>
        </w:rPr>
        <w:t>2.1 定义</w:t>
      </w:r>
    </w:p>
    <w:p w14:paraId="2F1D7362">
      <w:pPr>
        <w:spacing w:line="360" w:lineRule="auto"/>
        <w:ind w:firstLine="480" w:firstLineChars="200"/>
        <w:rPr>
          <w:rFonts w:ascii="宋体" w:hAnsi="宋体" w:cs="宋体"/>
          <w:sz w:val="24"/>
        </w:rPr>
      </w:pPr>
      <w:r>
        <w:rPr>
          <w:rFonts w:hint="eastAsia" w:ascii="宋体" w:hAnsi="宋体" w:cs="宋体"/>
          <w:sz w:val="24"/>
        </w:rPr>
        <w:t>本合同中的下列词语应按以下内容进行解释：</w:t>
      </w:r>
    </w:p>
    <w:p w14:paraId="54B53DD9">
      <w:pPr>
        <w:spacing w:line="360" w:lineRule="auto"/>
        <w:ind w:firstLine="480" w:firstLineChars="200"/>
        <w:rPr>
          <w:rFonts w:ascii="宋体" w:hAnsi="宋体" w:cs="宋体"/>
          <w:sz w:val="24"/>
        </w:rPr>
      </w:pPr>
      <w:r>
        <w:rPr>
          <w:rFonts w:hint="eastAsia" w:ascii="宋体" w:hAnsi="宋体" w:cs="宋体"/>
          <w:sz w:val="24"/>
        </w:rPr>
        <w:t>2.1.1 “合同”系指甲方和中标或成交供应商签订的载明双方当事人所达成的协议，并包括所有的附件、附录和构成合同的其他文件。</w:t>
      </w:r>
    </w:p>
    <w:p w14:paraId="5F427EF1">
      <w:pPr>
        <w:spacing w:line="360" w:lineRule="auto"/>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“合同价”系指根据合同约定，中标或成交供应商在完全履行合同义务后，甲方应支付给中标或成交供应商的价格。</w:t>
      </w:r>
    </w:p>
    <w:p w14:paraId="7A9009CD">
      <w:pPr>
        <w:spacing w:line="360" w:lineRule="auto"/>
        <w:ind w:firstLine="480" w:firstLineChars="200"/>
        <w:rPr>
          <w:rFonts w:ascii="宋体" w:hAnsi="宋体" w:cs="宋体"/>
          <w:sz w:val="24"/>
        </w:rPr>
      </w:pPr>
      <w:r>
        <w:rPr>
          <w:rFonts w:hint="eastAsia" w:ascii="宋体" w:hAnsi="宋体" w:cs="宋体"/>
          <w:sz w:val="24"/>
        </w:rPr>
        <w:t>2.1.3 “服务”系指中标或成交供应商根据合同约定应向甲方履行的除货物和工程以外的其他政府采购对象，包括甲方自身需要的服务和向社会公众提供的公共服务。</w:t>
      </w:r>
    </w:p>
    <w:p w14:paraId="6D6080F2">
      <w:pPr>
        <w:spacing w:line="360" w:lineRule="auto"/>
        <w:ind w:firstLine="480" w:firstLineChars="200"/>
        <w:rPr>
          <w:rFonts w:ascii="宋体" w:hAnsi="宋体" w:cs="宋体"/>
          <w:sz w:val="24"/>
        </w:rPr>
      </w:pPr>
      <w:r>
        <w:rPr>
          <w:rFonts w:hint="eastAsia" w:ascii="宋体" w:hAnsi="宋体" w:cs="宋体"/>
          <w:sz w:val="24"/>
        </w:rPr>
        <w:t>2.1.4 “甲方”系指与中标或成交供应商签署合同的甲方；甲方委托采购代理机构代表其与乙方签订合同的，甲方的授权委托书作为合同附件。</w:t>
      </w:r>
    </w:p>
    <w:p w14:paraId="10A72FEE">
      <w:pPr>
        <w:spacing w:line="360" w:lineRule="auto"/>
        <w:ind w:firstLine="480" w:firstLineChars="200"/>
        <w:rPr>
          <w:rFonts w:ascii="宋体" w:hAnsi="宋体" w:cs="宋体"/>
          <w:sz w:val="24"/>
        </w:rPr>
      </w:pPr>
      <w:r>
        <w:rPr>
          <w:rFonts w:hint="eastAsia" w:ascii="宋体" w:hAnsi="宋体" w:cs="宋体"/>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065D04C">
      <w:pPr>
        <w:spacing w:line="360" w:lineRule="auto"/>
        <w:ind w:firstLine="480" w:firstLineChars="200"/>
        <w:rPr>
          <w:rFonts w:ascii="宋体" w:hAnsi="宋体" w:cs="宋体"/>
          <w:sz w:val="24"/>
        </w:rPr>
      </w:pPr>
      <w:r>
        <w:rPr>
          <w:rFonts w:hint="eastAsia" w:ascii="宋体" w:hAnsi="宋体" w:cs="宋体"/>
          <w:sz w:val="24"/>
        </w:rPr>
        <w:t>2.1.6 “现场”系指合同约定提供服务的地点。</w:t>
      </w:r>
    </w:p>
    <w:p w14:paraId="63EA2B73">
      <w:pPr>
        <w:spacing w:line="360" w:lineRule="auto"/>
        <w:ind w:firstLine="482" w:firstLineChars="200"/>
        <w:outlineLvl w:val="0"/>
        <w:rPr>
          <w:rFonts w:ascii="宋体" w:hAnsi="宋体" w:cs="宋体"/>
          <w:b/>
          <w:sz w:val="24"/>
        </w:rPr>
      </w:pPr>
      <w:r>
        <w:rPr>
          <w:rFonts w:hint="eastAsia" w:ascii="宋体" w:hAnsi="宋体" w:cs="宋体"/>
          <w:b/>
          <w:sz w:val="24"/>
        </w:rPr>
        <w:t>2.2 技术规范</w:t>
      </w:r>
    </w:p>
    <w:p w14:paraId="1BC284CC">
      <w:pPr>
        <w:spacing w:line="360" w:lineRule="auto"/>
        <w:ind w:firstLine="480" w:firstLineChars="200"/>
        <w:rPr>
          <w:rFonts w:ascii="宋体" w:hAnsi="宋体" w:cs="宋体"/>
          <w:sz w:val="24"/>
        </w:rPr>
      </w:pPr>
      <w:r>
        <w:rPr>
          <w:rFonts w:hint="eastAsia" w:ascii="宋体" w:hAnsi="宋体" w:cs="宋体"/>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44F0D60">
      <w:pPr>
        <w:spacing w:line="360" w:lineRule="auto"/>
        <w:ind w:firstLine="482" w:firstLineChars="200"/>
        <w:outlineLvl w:val="0"/>
        <w:rPr>
          <w:rFonts w:ascii="宋体" w:hAnsi="宋体" w:cs="宋体"/>
          <w:b/>
          <w:sz w:val="24"/>
        </w:rPr>
      </w:pPr>
      <w:r>
        <w:rPr>
          <w:rFonts w:hint="eastAsia" w:ascii="宋体" w:hAnsi="宋体" w:cs="宋体"/>
          <w:b/>
          <w:sz w:val="24"/>
        </w:rPr>
        <w:t>2.3 知识产权</w:t>
      </w:r>
    </w:p>
    <w:p w14:paraId="78E05F51">
      <w:pPr>
        <w:spacing w:line="360" w:lineRule="auto"/>
        <w:ind w:firstLine="480" w:firstLineChars="200"/>
        <w:rPr>
          <w:rFonts w:ascii="宋体" w:hAnsi="宋体" w:cs="宋体"/>
          <w:sz w:val="24"/>
        </w:rPr>
      </w:pPr>
      <w:r>
        <w:rPr>
          <w:rFonts w:hint="eastAsia" w:ascii="宋体" w:hAnsi="宋体" w:cs="宋体"/>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2C63E62">
      <w:pPr>
        <w:spacing w:line="360" w:lineRule="auto"/>
        <w:ind w:firstLine="480" w:firstLineChars="200"/>
        <w:rPr>
          <w:rFonts w:ascii="宋体" w:hAnsi="宋体" w:cs="宋体"/>
          <w:sz w:val="24"/>
        </w:rPr>
      </w:pPr>
      <w:r>
        <w:rPr>
          <w:rFonts w:hint="eastAsia" w:ascii="宋体" w:hAnsi="宋体" w:cs="宋体"/>
          <w:sz w:val="24"/>
        </w:rPr>
        <w:t>2.3.2 合同涉及技术成果的归属和收益的分成办法的，详见</w:t>
      </w:r>
      <w:r>
        <w:rPr>
          <w:rFonts w:hint="eastAsia" w:ascii="宋体" w:hAnsi="宋体" w:cs="宋体"/>
          <w:b/>
          <w:i/>
          <w:sz w:val="24"/>
          <w:u w:val="single"/>
        </w:rPr>
        <w:t>合同专用条款</w:t>
      </w:r>
      <w:r>
        <w:rPr>
          <w:rFonts w:hint="eastAsia" w:ascii="宋体" w:hAnsi="宋体" w:cs="宋体"/>
          <w:sz w:val="24"/>
        </w:rPr>
        <w:t>。</w:t>
      </w:r>
    </w:p>
    <w:p w14:paraId="4D95F81D">
      <w:pPr>
        <w:spacing w:line="360" w:lineRule="auto"/>
        <w:ind w:firstLine="482" w:firstLineChars="200"/>
        <w:rPr>
          <w:rFonts w:ascii="宋体" w:hAnsi="宋体" w:cs="宋体"/>
          <w:b/>
          <w:sz w:val="24"/>
        </w:rPr>
      </w:pPr>
      <w:r>
        <w:rPr>
          <w:rFonts w:hint="eastAsia" w:ascii="宋体" w:hAnsi="宋体" w:cs="宋体"/>
          <w:b/>
          <w:sz w:val="24"/>
        </w:rPr>
        <w:t>2.4 履约检查和问题反馈</w:t>
      </w:r>
    </w:p>
    <w:p w14:paraId="00A23074">
      <w:pPr>
        <w:spacing w:line="360" w:lineRule="auto"/>
        <w:ind w:firstLine="480" w:firstLineChars="200"/>
        <w:rPr>
          <w:rFonts w:ascii="宋体" w:hAnsi="宋体" w:cs="宋体"/>
          <w:sz w:val="24"/>
        </w:rPr>
      </w:pPr>
      <w:r>
        <w:rPr>
          <w:rFonts w:hint="eastAsia" w:ascii="宋体" w:hAnsi="宋体" w:cs="宋体"/>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52FC394">
      <w:pPr>
        <w:spacing w:line="360" w:lineRule="auto"/>
        <w:ind w:firstLine="480" w:firstLineChars="200"/>
        <w:rPr>
          <w:rFonts w:ascii="宋体" w:hAnsi="宋体" w:cs="宋体"/>
          <w:sz w:val="24"/>
        </w:rPr>
      </w:pPr>
      <w:r>
        <w:rPr>
          <w:rFonts w:hint="eastAsia" w:ascii="宋体" w:hAnsi="宋体" w:cs="宋体"/>
          <w:sz w:val="24"/>
        </w:rPr>
        <w:t>2.4.2 合同履行期间，甲方有权将履行过程中出现的问题反馈给乙方，双方当事人应以书面形式约定需要完善和改进的内容。</w:t>
      </w:r>
    </w:p>
    <w:p w14:paraId="1A4DF329">
      <w:pPr>
        <w:spacing w:line="360" w:lineRule="auto"/>
        <w:ind w:firstLine="482" w:firstLineChars="200"/>
        <w:outlineLvl w:val="0"/>
        <w:rPr>
          <w:rFonts w:ascii="宋体" w:hAnsi="宋体" w:cs="宋体"/>
          <w:b/>
          <w:sz w:val="24"/>
        </w:rPr>
      </w:pPr>
      <w:r>
        <w:rPr>
          <w:rFonts w:hint="eastAsia" w:ascii="宋体" w:hAnsi="宋体" w:cs="宋体"/>
          <w:b/>
          <w:sz w:val="24"/>
        </w:rPr>
        <w:t>2.5 结算方式和付款条件</w:t>
      </w:r>
    </w:p>
    <w:p w14:paraId="6F212465">
      <w:pPr>
        <w:spacing w:line="360" w:lineRule="auto"/>
        <w:ind w:firstLine="480" w:firstLineChars="200"/>
        <w:rPr>
          <w:rFonts w:ascii="宋体" w:hAnsi="宋体" w:cs="宋体"/>
          <w:sz w:val="24"/>
        </w:rPr>
      </w:pPr>
      <w:r>
        <w:rPr>
          <w:rFonts w:hint="eastAsia" w:ascii="宋体" w:hAnsi="宋体" w:cs="宋体"/>
          <w:sz w:val="24"/>
        </w:rPr>
        <w:t>详见</w:t>
      </w:r>
      <w:r>
        <w:rPr>
          <w:rFonts w:hint="eastAsia" w:ascii="宋体" w:hAnsi="宋体" w:cs="宋体"/>
          <w:b/>
          <w:i/>
          <w:sz w:val="24"/>
          <w:u w:val="single"/>
        </w:rPr>
        <w:t>合同专用条款</w:t>
      </w:r>
      <w:r>
        <w:rPr>
          <w:rFonts w:hint="eastAsia" w:ascii="宋体" w:hAnsi="宋体" w:cs="宋体"/>
          <w:sz w:val="24"/>
        </w:rPr>
        <w:t>。</w:t>
      </w:r>
    </w:p>
    <w:p w14:paraId="46EBC121">
      <w:pPr>
        <w:spacing w:line="360" w:lineRule="auto"/>
        <w:ind w:firstLine="482" w:firstLineChars="200"/>
        <w:outlineLvl w:val="0"/>
        <w:rPr>
          <w:rFonts w:ascii="宋体" w:hAnsi="宋体" w:cs="宋体"/>
          <w:b/>
          <w:sz w:val="24"/>
        </w:rPr>
      </w:pPr>
      <w:r>
        <w:rPr>
          <w:rFonts w:hint="eastAsia" w:ascii="宋体" w:hAnsi="宋体" w:cs="宋体"/>
          <w:b/>
          <w:sz w:val="24"/>
        </w:rPr>
        <w:t>2.6 技术资料和保密义务</w:t>
      </w:r>
    </w:p>
    <w:p w14:paraId="71D740CB">
      <w:pPr>
        <w:spacing w:line="360" w:lineRule="auto"/>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14:paraId="66933067">
      <w:pPr>
        <w:spacing w:line="360" w:lineRule="auto"/>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14:paraId="64DDCC47">
      <w:pPr>
        <w:spacing w:line="360" w:lineRule="auto"/>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37B7556">
      <w:pPr>
        <w:spacing w:line="360" w:lineRule="auto"/>
        <w:ind w:firstLine="482" w:firstLineChars="200"/>
        <w:outlineLvl w:val="0"/>
        <w:rPr>
          <w:rFonts w:ascii="宋体" w:hAnsi="宋体" w:cs="宋体"/>
          <w:b/>
          <w:sz w:val="24"/>
        </w:rPr>
      </w:pPr>
      <w:r>
        <w:rPr>
          <w:rFonts w:hint="eastAsia" w:ascii="宋体" w:hAnsi="宋体" w:cs="宋体"/>
          <w:b/>
          <w:sz w:val="24"/>
        </w:rPr>
        <w:t>2.7 质量保证</w:t>
      </w:r>
    </w:p>
    <w:p w14:paraId="5E786965">
      <w:pPr>
        <w:spacing w:line="360" w:lineRule="auto"/>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14:paraId="18198407">
      <w:pPr>
        <w:spacing w:line="360" w:lineRule="auto"/>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14:paraId="6BCF02FC">
      <w:pPr>
        <w:spacing w:line="360" w:lineRule="auto"/>
        <w:ind w:firstLine="482" w:firstLineChars="200"/>
        <w:outlineLvl w:val="0"/>
        <w:rPr>
          <w:rFonts w:ascii="宋体" w:hAnsi="宋体" w:cs="宋体"/>
          <w:b/>
          <w:sz w:val="24"/>
        </w:rPr>
      </w:pPr>
      <w:r>
        <w:rPr>
          <w:rFonts w:hint="eastAsia" w:ascii="宋体" w:hAnsi="宋体" w:cs="宋体"/>
          <w:b/>
          <w:sz w:val="24"/>
        </w:rPr>
        <w:t>2.8 延迟履行</w:t>
      </w:r>
    </w:p>
    <w:p w14:paraId="0AC0C3F1">
      <w:pPr>
        <w:spacing w:line="360" w:lineRule="auto"/>
        <w:ind w:firstLine="480" w:firstLineChars="200"/>
        <w:rPr>
          <w:rFonts w:ascii="宋体" w:hAnsi="宋体" w:cs="宋体"/>
          <w:sz w:val="24"/>
        </w:rPr>
      </w:pPr>
      <w:r>
        <w:rPr>
          <w:rFonts w:hint="eastAsia" w:ascii="宋体" w:hAnsi="宋体" w:cs="宋体"/>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40DEAE75">
      <w:pPr>
        <w:spacing w:line="360" w:lineRule="auto"/>
        <w:ind w:firstLine="482" w:firstLineChars="200"/>
        <w:outlineLvl w:val="0"/>
        <w:rPr>
          <w:rFonts w:ascii="宋体" w:hAnsi="宋体" w:cs="宋体"/>
          <w:b/>
          <w:sz w:val="24"/>
        </w:rPr>
      </w:pPr>
      <w:r>
        <w:rPr>
          <w:rFonts w:hint="eastAsia" w:ascii="宋体" w:hAnsi="宋体" w:cs="宋体"/>
          <w:b/>
          <w:sz w:val="24"/>
        </w:rPr>
        <w:t>2.9 合同变更</w:t>
      </w:r>
    </w:p>
    <w:p w14:paraId="3D9AE1F7">
      <w:pPr>
        <w:spacing w:line="360" w:lineRule="auto"/>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p>
    <w:p w14:paraId="544A8594">
      <w:pPr>
        <w:spacing w:line="360" w:lineRule="auto"/>
        <w:ind w:firstLine="482" w:firstLineChars="200"/>
        <w:outlineLvl w:val="0"/>
        <w:rPr>
          <w:rFonts w:ascii="宋体" w:hAnsi="宋体" w:cs="宋体"/>
          <w:b/>
          <w:sz w:val="24"/>
        </w:rPr>
      </w:pPr>
      <w:r>
        <w:rPr>
          <w:rFonts w:hint="eastAsia" w:ascii="宋体" w:hAnsi="宋体" w:cs="宋体"/>
          <w:b/>
          <w:sz w:val="24"/>
        </w:rPr>
        <w:t>2.10 合同转让和分包</w:t>
      </w:r>
    </w:p>
    <w:p w14:paraId="46721F1D">
      <w:pPr>
        <w:spacing w:line="360" w:lineRule="auto"/>
        <w:ind w:firstLine="480" w:firstLineChars="200"/>
        <w:rPr>
          <w:rFonts w:ascii="宋体" w:hAnsi="宋体" w:cs="宋体"/>
          <w:sz w:val="24"/>
        </w:rPr>
      </w:pPr>
      <w:r>
        <w:rPr>
          <w:rFonts w:hint="eastAsia" w:ascii="宋体" w:hAnsi="宋体" w:cs="宋体"/>
          <w:sz w:val="24"/>
        </w:rPr>
        <w:t>合同的权利义务依法不得转让，但经甲方同意，乙方可以依法采取分包方式履行合同，即：依法可以将合同项下的部分非主体、非关键性</w:t>
      </w:r>
      <w:r>
        <w:rPr>
          <w:rFonts w:hint="eastAsia" w:ascii="宋体" w:hAnsi="宋体" w:cs="宋体"/>
          <w:sz w:val="24"/>
          <w:u w:val="single"/>
        </w:rPr>
        <w:t>工作制服</w:t>
      </w:r>
      <w:r>
        <w:rPr>
          <w:rFonts w:hint="eastAsia" w:ascii="宋体" w:hAnsi="宋体" w:cs="宋体"/>
          <w:sz w:val="24"/>
        </w:rPr>
        <w:t>工作分包给他人完成，接受分包的人应当具备相应的资格条件，并不得再次分包，且乙方应就分包项目向甲方负责，并与分包供应商就分包项目向甲方承担连带责任。</w:t>
      </w:r>
    </w:p>
    <w:p w14:paraId="15C802B7">
      <w:pPr>
        <w:spacing w:line="360" w:lineRule="auto"/>
        <w:ind w:firstLine="482" w:firstLineChars="200"/>
        <w:outlineLvl w:val="0"/>
        <w:rPr>
          <w:rFonts w:ascii="宋体" w:hAnsi="宋体" w:cs="宋体"/>
          <w:b/>
          <w:sz w:val="24"/>
        </w:rPr>
      </w:pPr>
      <w:r>
        <w:rPr>
          <w:rFonts w:hint="eastAsia" w:ascii="宋体" w:hAnsi="宋体" w:cs="宋体"/>
          <w:b/>
          <w:sz w:val="24"/>
        </w:rPr>
        <w:t>2.11 不可抗力</w:t>
      </w:r>
    </w:p>
    <w:p w14:paraId="71470C57">
      <w:pPr>
        <w:spacing w:line="360" w:lineRule="auto"/>
        <w:ind w:firstLine="480" w:firstLineChars="200"/>
        <w:rPr>
          <w:rFonts w:ascii="宋体" w:hAnsi="宋体" w:cs="宋体"/>
          <w:sz w:val="24"/>
        </w:rPr>
      </w:pPr>
      <w:r>
        <w:rPr>
          <w:rFonts w:hint="eastAsia" w:ascii="宋体" w:hAnsi="宋体" w:cs="宋体"/>
          <w:sz w:val="24"/>
        </w:rPr>
        <w:t>2.11.1如果任何一方遭遇法律规定的不可抗力，致使合同履行受阻时，履行合同的期限应予延长，延长的期限应相当于不可抗力所影响的时间；</w:t>
      </w:r>
    </w:p>
    <w:p w14:paraId="39D6CF04">
      <w:pPr>
        <w:spacing w:line="360" w:lineRule="auto"/>
        <w:ind w:firstLine="480" w:firstLineChars="200"/>
        <w:rPr>
          <w:rFonts w:ascii="宋体" w:hAnsi="宋体" w:cs="宋体"/>
          <w:sz w:val="24"/>
        </w:rPr>
      </w:pPr>
      <w:r>
        <w:rPr>
          <w:rFonts w:hint="eastAsia" w:ascii="宋体" w:hAnsi="宋体" w:cs="宋体"/>
          <w:sz w:val="24"/>
        </w:rPr>
        <w:t>2.11.2 因不可抗力致使不能实现合同目的的，当事人可以解除合同；</w:t>
      </w:r>
    </w:p>
    <w:p w14:paraId="6F8504C9">
      <w:pPr>
        <w:spacing w:line="360" w:lineRule="auto"/>
        <w:ind w:firstLine="480" w:firstLineChars="200"/>
        <w:rPr>
          <w:rFonts w:ascii="宋体" w:hAnsi="宋体" w:cs="宋体"/>
          <w:sz w:val="24"/>
        </w:rPr>
      </w:pPr>
      <w:r>
        <w:rPr>
          <w:rFonts w:hint="eastAsia" w:ascii="宋体" w:hAnsi="宋体" w:cs="宋体"/>
          <w:sz w:val="24"/>
        </w:rPr>
        <w:t>2.11.3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14:paraId="0FF566EA">
      <w:pPr>
        <w:spacing w:line="360" w:lineRule="auto"/>
        <w:ind w:firstLine="480" w:firstLineChars="200"/>
        <w:rPr>
          <w:rFonts w:ascii="宋体" w:hAnsi="宋体" w:cs="宋体"/>
          <w:sz w:val="24"/>
        </w:rPr>
      </w:pPr>
      <w:r>
        <w:rPr>
          <w:rFonts w:hint="eastAsia" w:ascii="宋体" w:hAnsi="宋体" w:cs="宋体"/>
          <w:sz w:val="24"/>
        </w:rPr>
        <w:t>2.11.4受不可抗力影响的一方在不可抗力发生后，应在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14:paraId="2F10717D">
      <w:pPr>
        <w:spacing w:line="360" w:lineRule="auto"/>
        <w:ind w:firstLine="482" w:firstLineChars="200"/>
        <w:outlineLvl w:val="0"/>
        <w:rPr>
          <w:rFonts w:ascii="宋体" w:hAnsi="宋体" w:cs="宋体"/>
          <w:b/>
          <w:sz w:val="24"/>
        </w:rPr>
      </w:pPr>
      <w:r>
        <w:rPr>
          <w:rFonts w:hint="eastAsia" w:ascii="宋体" w:hAnsi="宋体" w:cs="宋体"/>
          <w:b/>
          <w:sz w:val="24"/>
        </w:rPr>
        <w:t>2.12 税费</w:t>
      </w:r>
    </w:p>
    <w:p w14:paraId="1A85061F">
      <w:pPr>
        <w:spacing w:line="360" w:lineRule="auto"/>
        <w:ind w:firstLine="480" w:firstLineChars="200"/>
        <w:rPr>
          <w:rFonts w:ascii="宋体" w:hAnsi="宋体" w:cs="宋体"/>
          <w:sz w:val="24"/>
        </w:rPr>
      </w:pPr>
      <w:r>
        <w:rPr>
          <w:rFonts w:hint="eastAsia" w:ascii="宋体" w:hAnsi="宋体" w:cs="宋体"/>
          <w:sz w:val="24"/>
        </w:rPr>
        <w:t>与合同有关的一切税费，均按照中华人民共和国法律的相关规定缴纳。</w:t>
      </w:r>
    </w:p>
    <w:p w14:paraId="3368F7BA">
      <w:pPr>
        <w:spacing w:line="360" w:lineRule="auto"/>
        <w:ind w:firstLine="482" w:firstLineChars="200"/>
        <w:outlineLvl w:val="0"/>
        <w:rPr>
          <w:rFonts w:ascii="宋体" w:hAnsi="宋体" w:cs="宋体"/>
          <w:b/>
          <w:sz w:val="24"/>
        </w:rPr>
      </w:pPr>
      <w:r>
        <w:rPr>
          <w:rFonts w:hint="eastAsia" w:ascii="宋体" w:hAnsi="宋体" w:cs="宋体"/>
          <w:b/>
          <w:sz w:val="24"/>
        </w:rPr>
        <w:t>2.13 乙方破产</w:t>
      </w:r>
    </w:p>
    <w:p w14:paraId="5471AB2B">
      <w:pPr>
        <w:spacing w:line="360" w:lineRule="auto"/>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26397DF">
      <w:pPr>
        <w:spacing w:line="360" w:lineRule="auto"/>
        <w:ind w:firstLine="482" w:firstLineChars="200"/>
        <w:outlineLvl w:val="0"/>
        <w:rPr>
          <w:rFonts w:ascii="宋体" w:hAnsi="宋体" w:cs="宋体"/>
          <w:b/>
          <w:sz w:val="24"/>
        </w:rPr>
      </w:pPr>
      <w:r>
        <w:rPr>
          <w:rFonts w:hint="eastAsia" w:ascii="宋体" w:hAnsi="宋体" w:cs="宋体"/>
          <w:b/>
          <w:sz w:val="24"/>
        </w:rPr>
        <w:t>2.14 合同中止、终止</w:t>
      </w:r>
    </w:p>
    <w:p w14:paraId="4FEC083A">
      <w:pPr>
        <w:spacing w:line="360" w:lineRule="auto"/>
        <w:ind w:firstLine="480" w:firstLineChars="200"/>
        <w:rPr>
          <w:rFonts w:ascii="宋体" w:hAnsi="宋体" w:cs="宋体"/>
          <w:sz w:val="24"/>
        </w:rPr>
      </w:pPr>
      <w:r>
        <w:rPr>
          <w:rFonts w:hint="eastAsia" w:ascii="宋体" w:hAnsi="宋体" w:cs="宋体"/>
          <w:sz w:val="24"/>
        </w:rPr>
        <w:t>2.14.1 双方当事人不得擅自中止或者终止合同；</w:t>
      </w:r>
    </w:p>
    <w:p w14:paraId="3C23454A">
      <w:pPr>
        <w:spacing w:line="360" w:lineRule="auto"/>
        <w:ind w:firstLine="480" w:firstLineChars="200"/>
        <w:rPr>
          <w:rFonts w:ascii="宋体" w:hAnsi="宋体" w:cs="宋体"/>
          <w:sz w:val="24"/>
        </w:rPr>
      </w:pPr>
      <w:r>
        <w:rPr>
          <w:rFonts w:hint="eastAsia" w:ascii="宋体" w:hAnsi="宋体" w:cs="宋体"/>
          <w:sz w:val="24"/>
        </w:rPr>
        <w:t>2.14.2合同继续履行将损害国家利益和社会公共利益的，双方当事人应当中止或者终止合同。有过错的一方应当承担赔偿责任，双方当事人都有过错的，各自承担相应的责任。</w:t>
      </w:r>
    </w:p>
    <w:p w14:paraId="4CDFF8C7">
      <w:pPr>
        <w:spacing w:line="360" w:lineRule="auto"/>
        <w:ind w:firstLine="482" w:firstLineChars="200"/>
        <w:outlineLvl w:val="0"/>
        <w:rPr>
          <w:rFonts w:ascii="宋体" w:hAnsi="宋体" w:cs="宋体"/>
          <w:b/>
          <w:sz w:val="24"/>
        </w:rPr>
      </w:pPr>
      <w:r>
        <w:rPr>
          <w:rFonts w:hint="eastAsia" w:ascii="宋体" w:hAnsi="宋体" w:cs="宋体"/>
          <w:b/>
          <w:sz w:val="24"/>
        </w:rPr>
        <w:t>2.15 检验和验收</w:t>
      </w:r>
    </w:p>
    <w:p w14:paraId="11212F7E">
      <w:pPr>
        <w:tabs>
          <w:tab w:val="left" w:pos="360"/>
          <w:tab w:val="left" w:pos="540"/>
          <w:tab w:val="left" w:pos="1080"/>
        </w:tabs>
        <w:spacing w:line="360" w:lineRule="auto"/>
        <w:ind w:firstLine="480" w:firstLineChars="200"/>
        <w:rPr>
          <w:rFonts w:ascii="宋体" w:hAnsi="宋体" w:cs="宋体"/>
          <w:sz w:val="24"/>
        </w:rPr>
      </w:pPr>
      <w:r>
        <w:rPr>
          <w:rFonts w:hint="eastAsia" w:ascii="宋体" w:hAnsi="宋体" w:cs="宋体"/>
          <w:sz w:val="24"/>
        </w:rPr>
        <w:t>2.15.1 乙方按照</w:t>
      </w:r>
      <w:r>
        <w:rPr>
          <w:rFonts w:hint="eastAsia" w:ascii="宋体" w:hAnsi="宋体" w:cs="宋体"/>
          <w:b/>
          <w:i/>
          <w:sz w:val="24"/>
          <w:u w:val="single"/>
        </w:rPr>
        <w:t>合同专用条款</w:t>
      </w:r>
      <w:r>
        <w:rPr>
          <w:rFonts w:hint="eastAsia" w:ascii="宋体" w:hAnsi="宋体" w:cs="宋体"/>
          <w:sz w:val="24"/>
        </w:rPr>
        <w:t>的约定，定期提交服务报告，甲方按照</w:t>
      </w:r>
      <w:r>
        <w:rPr>
          <w:rFonts w:hint="eastAsia" w:ascii="宋体" w:hAnsi="宋体" w:cs="宋体"/>
          <w:b/>
          <w:i/>
          <w:sz w:val="24"/>
          <w:u w:val="single"/>
        </w:rPr>
        <w:t>合同专用条款</w:t>
      </w:r>
      <w:r>
        <w:rPr>
          <w:rFonts w:hint="eastAsia" w:ascii="宋体" w:hAnsi="宋体" w:cs="宋体"/>
          <w:sz w:val="24"/>
        </w:rPr>
        <w:t>的约定进行定期验收；</w:t>
      </w:r>
    </w:p>
    <w:p w14:paraId="10D9207D">
      <w:pPr>
        <w:tabs>
          <w:tab w:val="left" w:pos="360"/>
          <w:tab w:val="left" w:pos="540"/>
          <w:tab w:val="left" w:pos="1080"/>
        </w:tabs>
        <w:spacing w:line="360" w:lineRule="auto"/>
        <w:ind w:firstLine="480" w:firstLineChars="200"/>
        <w:rPr>
          <w:rFonts w:ascii="宋体" w:hAnsi="宋体" w:cs="宋体"/>
          <w:sz w:val="24"/>
        </w:rPr>
      </w:pPr>
      <w:r>
        <w:rPr>
          <w:rFonts w:hint="eastAsia" w:ascii="宋体" w:hAnsi="宋体" w:cs="宋体"/>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D0AD60A">
      <w:pPr>
        <w:tabs>
          <w:tab w:val="left" w:pos="360"/>
          <w:tab w:val="left" w:pos="540"/>
          <w:tab w:val="left" w:pos="1080"/>
        </w:tabs>
        <w:spacing w:line="360" w:lineRule="auto"/>
        <w:ind w:firstLine="480" w:firstLineChars="200"/>
        <w:rPr>
          <w:rFonts w:ascii="宋体" w:hAnsi="宋体" w:cs="宋体"/>
          <w:sz w:val="24"/>
        </w:rPr>
      </w:pPr>
      <w:r>
        <w:rPr>
          <w:rFonts w:hint="eastAsia" w:ascii="宋体" w:hAnsi="宋体" w:cs="宋体"/>
          <w:sz w:val="24"/>
        </w:rPr>
        <w:t>2.15.3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p w14:paraId="36EF9E8A">
      <w:pPr>
        <w:spacing w:line="360" w:lineRule="auto"/>
        <w:ind w:firstLine="482" w:firstLineChars="200"/>
        <w:outlineLvl w:val="0"/>
        <w:rPr>
          <w:rFonts w:ascii="宋体" w:hAnsi="宋体" w:cs="宋体"/>
          <w:b/>
          <w:sz w:val="24"/>
        </w:rPr>
      </w:pPr>
      <w:r>
        <w:rPr>
          <w:rFonts w:hint="eastAsia" w:ascii="宋体" w:hAnsi="宋体" w:cs="宋体"/>
          <w:b/>
          <w:sz w:val="24"/>
        </w:rPr>
        <w:t>2.16 通知和送达</w:t>
      </w:r>
    </w:p>
    <w:p w14:paraId="71E2ECDB">
      <w:pPr>
        <w:spacing w:line="360" w:lineRule="auto"/>
        <w:ind w:firstLine="480" w:firstLineChars="200"/>
        <w:rPr>
          <w:rFonts w:ascii="宋体" w:hAnsi="宋体" w:cs="宋体"/>
          <w:sz w:val="24"/>
        </w:rPr>
      </w:pPr>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p>
    <w:p w14:paraId="10833F5C">
      <w:pPr>
        <w:spacing w:line="360" w:lineRule="auto"/>
        <w:ind w:firstLine="480" w:firstLineChars="200"/>
        <w:rPr>
          <w:rFonts w:ascii="宋体" w:hAnsi="宋体" w:cs="宋体"/>
          <w:sz w:val="24"/>
        </w:rPr>
      </w:pPr>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22378F6B">
      <w:pPr>
        <w:spacing w:line="360" w:lineRule="auto"/>
        <w:ind w:firstLine="482" w:firstLineChars="200"/>
        <w:outlineLvl w:val="0"/>
        <w:rPr>
          <w:rFonts w:ascii="宋体" w:hAnsi="宋体" w:cs="宋体"/>
          <w:b/>
          <w:sz w:val="24"/>
        </w:rPr>
      </w:pPr>
      <w:r>
        <w:rPr>
          <w:rFonts w:hint="eastAsia" w:ascii="宋体" w:hAnsi="宋体" w:cs="宋体"/>
          <w:b/>
          <w:sz w:val="24"/>
        </w:rPr>
        <w:t>2.17 合同使用的文字和适用的法律</w:t>
      </w:r>
    </w:p>
    <w:p w14:paraId="36C05FF3">
      <w:pPr>
        <w:spacing w:line="360" w:lineRule="auto"/>
        <w:ind w:firstLine="480" w:firstLineChars="200"/>
        <w:rPr>
          <w:rFonts w:ascii="宋体" w:hAnsi="宋体" w:cs="宋体"/>
          <w:sz w:val="24"/>
        </w:rPr>
      </w:pPr>
      <w:r>
        <w:rPr>
          <w:rFonts w:hint="eastAsia" w:ascii="宋体" w:hAnsi="宋体" w:cs="宋体"/>
          <w:sz w:val="24"/>
        </w:rPr>
        <w:t>2.17.1 合同使用汉语书就、变更和解释；</w:t>
      </w:r>
    </w:p>
    <w:p w14:paraId="4F70DDA1">
      <w:pPr>
        <w:spacing w:line="360" w:lineRule="auto"/>
        <w:ind w:firstLine="480" w:firstLineChars="200"/>
        <w:rPr>
          <w:rFonts w:ascii="宋体" w:hAnsi="宋体" w:cs="宋体"/>
          <w:sz w:val="24"/>
        </w:rPr>
      </w:pPr>
      <w:r>
        <w:rPr>
          <w:rFonts w:hint="eastAsia" w:ascii="宋体" w:hAnsi="宋体" w:cs="宋体"/>
          <w:sz w:val="24"/>
        </w:rPr>
        <w:t>2.17.2 合同适用中华人民共和国法律。</w:t>
      </w:r>
    </w:p>
    <w:p w14:paraId="1FF000FA">
      <w:pPr>
        <w:spacing w:line="360" w:lineRule="auto"/>
        <w:ind w:firstLine="482" w:firstLineChars="200"/>
        <w:outlineLvl w:val="0"/>
        <w:rPr>
          <w:rFonts w:ascii="宋体" w:hAnsi="宋体" w:cs="宋体"/>
          <w:b/>
          <w:sz w:val="24"/>
        </w:rPr>
      </w:pPr>
      <w:r>
        <w:rPr>
          <w:rFonts w:hint="eastAsia" w:ascii="宋体" w:hAnsi="宋体" w:cs="宋体"/>
          <w:b/>
          <w:sz w:val="24"/>
        </w:rPr>
        <w:t>2.18 计量单位</w:t>
      </w:r>
    </w:p>
    <w:p w14:paraId="6E6F1DC9">
      <w:pPr>
        <w:spacing w:line="360" w:lineRule="auto"/>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66F4FE75">
      <w:pPr>
        <w:spacing w:line="360" w:lineRule="auto"/>
        <w:ind w:firstLine="482" w:firstLineChars="200"/>
        <w:rPr>
          <w:rFonts w:ascii="宋体" w:hAnsi="宋体" w:cs="宋体"/>
          <w:b/>
          <w:sz w:val="24"/>
        </w:rPr>
      </w:pPr>
      <w:r>
        <w:rPr>
          <w:rFonts w:hint="eastAsia" w:ascii="宋体" w:hAnsi="宋体" w:cs="宋体"/>
          <w:b/>
          <w:sz w:val="24"/>
        </w:rPr>
        <w:t>2.19合同份数</w:t>
      </w:r>
    </w:p>
    <w:p w14:paraId="592BC562">
      <w:pPr>
        <w:spacing w:line="360" w:lineRule="auto"/>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14:paraId="1ECD0AE6">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14:paraId="6A48BA1D">
      <w:pPr>
        <w:spacing w:line="360" w:lineRule="auto"/>
        <w:ind w:left="-420" w:leftChars="-200" w:right="-420" w:rightChars="-200" w:firstLine="480" w:firstLineChars="200"/>
        <w:rPr>
          <w:rFonts w:ascii="宋体" w:hAnsi="宋体" w:cs="宋体"/>
          <w:sz w:val="24"/>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p w14:paraId="1EF348C4">
      <w:pPr>
        <w:spacing w:line="360" w:lineRule="auto"/>
        <w:ind w:firstLine="480" w:firstLineChars="200"/>
        <w:rPr>
          <w:rFonts w:ascii="宋体" w:hAnsi="宋体" w:cs="宋体"/>
          <w:b/>
          <w:bCs/>
          <w:sz w:val="24"/>
        </w:rPr>
      </w:pPr>
      <w:r>
        <w:rPr>
          <w:rFonts w:hint="eastAsia" w:ascii="宋体" w:hAnsi="宋体" w:cs="宋体"/>
          <w:bCs/>
          <w:sz w:val="24"/>
        </w:rPr>
        <w:t>1.3.2单价合同，本合同单价（含税）标准为：</w:t>
      </w:r>
      <w:r>
        <w:rPr>
          <w:rFonts w:hint="eastAsia" w:ascii="宋体" w:hAnsi="宋体" w:cs="宋体"/>
          <w:bCs/>
          <w:sz w:val="24"/>
          <w:u w:val="single"/>
        </w:rPr>
        <w:t xml:space="preserve">  </w:t>
      </w:r>
      <w:r>
        <w:rPr>
          <w:rFonts w:hint="eastAsia" w:ascii="宋体" w:hAnsi="宋体" w:cs="宋体"/>
          <w:b/>
          <w:sz w:val="24"/>
          <w:u w:val="single"/>
        </w:rPr>
        <w:t xml:space="preserve">合同价格清单：详见附件三 </w:t>
      </w:r>
      <w:r>
        <w:rPr>
          <w:rFonts w:hint="eastAsia" w:ascii="宋体" w:hAnsi="宋体" w:cs="宋体"/>
          <w:bCs/>
          <w:sz w:val="24"/>
          <w:u w:val="single"/>
        </w:rPr>
        <w:t xml:space="preserve">   </w:t>
      </w:r>
      <w:r>
        <w:rPr>
          <w:rFonts w:hint="eastAsia" w:ascii="宋体" w:hAnsi="宋体" w:cs="宋体"/>
          <w:sz w:val="24"/>
        </w:rPr>
        <w:t>。服务工作量的计量方式为：按实际服务人数、服务时间、合同单价结算。单价合同，在合同履行期间内，根据实际完成的工作量及合同单价据实结算，但结算总价上限不得超过合同金额￥  元（大写：    元人民币）</w:t>
      </w:r>
      <w:r>
        <w:rPr>
          <w:rFonts w:hint="eastAsia" w:ascii="宋体" w:hAnsi="宋体" w:cs="宋体"/>
          <w:b/>
          <w:bCs/>
          <w:sz w:val="24"/>
        </w:rPr>
        <w:t>；</w:t>
      </w:r>
    </w:p>
    <w:p w14:paraId="6111ECF4">
      <w:pPr>
        <w:spacing w:line="360" w:lineRule="auto"/>
        <w:ind w:firstLine="480" w:firstLineChars="200"/>
        <w:rPr>
          <w:rFonts w:ascii="宋体" w:hAnsi="宋体" w:cs="宋体"/>
          <w:sz w:val="24"/>
          <w:u w:val="single"/>
        </w:rPr>
      </w:pPr>
      <w:r>
        <w:rPr>
          <w:rFonts w:hint="eastAsia" w:ascii="宋体" w:hAnsi="宋体" w:cs="宋体"/>
          <w:sz w:val="24"/>
        </w:rPr>
        <w:t>1.4.2履约保证金支付方式：</w:t>
      </w:r>
      <w:r>
        <w:rPr>
          <w:rFonts w:hint="eastAsia" w:ascii="宋体" w:hAnsi="宋体" w:cs="宋体"/>
          <w:sz w:val="24"/>
          <w:u w:val="single"/>
        </w:rPr>
        <w:t>以支票、汇票、本票或者金融机构、担保机构出具的保函等非现金形式提交履约保证金。鼓励和支持乙方以履约保函形式提供履约保证。</w:t>
      </w:r>
    </w:p>
    <w:p w14:paraId="7E58933C">
      <w:pPr>
        <w:spacing w:line="360" w:lineRule="auto"/>
        <w:ind w:firstLine="480" w:firstLineChars="200"/>
        <w:rPr>
          <w:rFonts w:ascii="宋体" w:hAnsi="宋体" w:cs="宋体"/>
          <w:sz w:val="24"/>
          <w:u w:val="single"/>
        </w:rPr>
      </w:pPr>
      <w:r>
        <w:rPr>
          <w:rFonts w:hint="eastAsia" w:ascii="宋体" w:hAnsi="宋体" w:cs="宋体"/>
          <w:sz w:val="24"/>
        </w:rPr>
        <w:t xml:space="preserve">1.5.1预付款比例、支付方式、时间: </w:t>
      </w:r>
      <w:r>
        <w:rPr>
          <w:rFonts w:hint="eastAsia" w:ascii="宋体" w:hAnsi="宋体" w:cs="宋体"/>
          <w:sz w:val="24"/>
          <w:u w:val="single"/>
        </w:rPr>
        <w:t>合同签订后5个工作日内，项目具备实施条件后，甲方支付合同总价的40%。同时，乙方向甲方交纳合同总价1%的履约保证金。</w:t>
      </w:r>
    </w:p>
    <w:p w14:paraId="61A26916">
      <w:pPr>
        <w:spacing w:line="360" w:lineRule="auto"/>
        <w:ind w:firstLine="480" w:firstLineChars="200"/>
        <w:rPr>
          <w:rFonts w:ascii="宋体" w:hAnsi="宋体" w:cs="宋体"/>
          <w:kern w:val="0"/>
          <w:sz w:val="24"/>
        </w:rPr>
      </w:pPr>
      <w:r>
        <w:rPr>
          <w:rFonts w:hint="eastAsia" w:ascii="宋体" w:hAnsi="宋体" w:cs="宋体"/>
          <w:kern w:val="0"/>
          <w:sz w:val="24"/>
        </w:rPr>
        <w:t>1.5.2预付款的扣回方式</w:t>
      </w:r>
      <w:r>
        <w:rPr>
          <w:rFonts w:hint="eastAsia" w:ascii="宋体" w:hAnsi="宋体" w:cs="宋体"/>
          <w:sz w:val="24"/>
        </w:rPr>
        <w:t>：</w:t>
      </w:r>
      <w:r>
        <w:rPr>
          <w:rFonts w:hint="eastAsia" w:ascii="宋体" w:hAnsi="宋体" w:cs="宋体"/>
          <w:sz w:val="24"/>
          <w:u w:val="single"/>
        </w:rPr>
        <w:t>预付款不扣回，包含在第二期合同款支付内。</w:t>
      </w:r>
    </w:p>
    <w:p w14:paraId="1840A8DF">
      <w:pPr>
        <w:spacing w:line="360" w:lineRule="auto"/>
        <w:ind w:firstLine="480" w:firstLineChars="200"/>
        <w:rPr>
          <w:rFonts w:ascii="宋体" w:hAnsi="宋体" w:cs="宋体"/>
          <w:kern w:val="0"/>
          <w:sz w:val="24"/>
        </w:rPr>
      </w:pPr>
      <w:r>
        <w:rPr>
          <w:rFonts w:hint="eastAsia" w:ascii="宋体" w:hAnsi="宋体" w:cs="宋体"/>
          <w:kern w:val="0"/>
          <w:sz w:val="24"/>
        </w:rPr>
        <w:t>1.5.3预付款的担保措施：</w:t>
      </w:r>
      <w:r>
        <w:rPr>
          <w:rFonts w:hint="eastAsia" w:ascii="宋体" w:hAnsi="宋体" w:cs="宋体"/>
          <w:kern w:val="0"/>
          <w:sz w:val="24"/>
          <w:u w:val="single"/>
        </w:rPr>
        <w:t xml:space="preserve"> / </w:t>
      </w:r>
      <w:r>
        <w:rPr>
          <w:rFonts w:hint="eastAsia" w:ascii="宋体" w:hAnsi="宋体" w:cs="宋体"/>
          <w:kern w:val="0"/>
          <w:sz w:val="24"/>
        </w:rPr>
        <w:t>。</w:t>
      </w:r>
    </w:p>
    <w:p w14:paraId="5E61DEC6">
      <w:pPr>
        <w:spacing w:line="360" w:lineRule="auto"/>
        <w:ind w:firstLine="480" w:firstLineChars="200"/>
        <w:rPr>
          <w:rFonts w:ascii="宋体" w:hAnsi="宋体" w:cs="宋体"/>
          <w:kern w:val="0"/>
          <w:sz w:val="24"/>
        </w:rPr>
      </w:pPr>
      <w:r>
        <w:rPr>
          <w:rFonts w:hint="eastAsia" w:ascii="宋体" w:hAnsi="宋体" w:cs="宋体"/>
          <w:kern w:val="0"/>
          <w:sz w:val="24"/>
        </w:rPr>
        <w:t>1.6.2资金支付的方式、时间和条件：</w:t>
      </w:r>
    </w:p>
    <w:tbl>
      <w:tblPr>
        <w:tblStyle w:val="62"/>
        <w:tblW w:w="9351" w:type="dxa"/>
        <w:jc w:val="center"/>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108" w:type="dxa"/>
          <w:bottom w:w="0" w:type="dxa"/>
          <w:right w:w="108" w:type="dxa"/>
        </w:tblCellMar>
      </w:tblPr>
      <w:tblGrid>
        <w:gridCol w:w="709"/>
        <w:gridCol w:w="7229"/>
        <w:gridCol w:w="1413"/>
      </w:tblGrid>
      <w:tr w14:paraId="354AB00C">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vAlign w:val="center"/>
          </w:tcPr>
          <w:p w14:paraId="3CE59DB9">
            <w:pPr>
              <w:spacing w:line="360" w:lineRule="auto"/>
              <w:jc w:val="center"/>
              <w:rPr>
                <w:rFonts w:ascii="宋体" w:hAnsi="宋体" w:cs="宋体"/>
                <w:b/>
                <w:sz w:val="24"/>
              </w:rPr>
            </w:pPr>
            <w:r>
              <w:rPr>
                <w:rFonts w:hint="eastAsia" w:ascii="宋体" w:hAnsi="宋体" w:cs="宋体"/>
                <w:b/>
                <w:sz w:val="24"/>
              </w:rPr>
              <w:t>序号</w:t>
            </w:r>
          </w:p>
        </w:tc>
        <w:tc>
          <w:tcPr>
            <w:tcW w:w="7229" w:type="dxa"/>
            <w:tcBorders>
              <w:top w:val="single" w:color="808080" w:sz="4" w:space="0"/>
              <w:left w:val="single" w:color="808080" w:sz="4" w:space="0"/>
              <w:bottom w:val="single" w:color="808080" w:sz="4" w:space="0"/>
              <w:right w:val="single" w:color="808080" w:sz="4" w:space="0"/>
            </w:tcBorders>
            <w:vAlign w:val="center"/>
          </w:tcPr>
          <w:p w14:paraId="65171199">
            <w:pPr>
              <w:spacing w:line="360" w:lineRule="auto"/>
              <w:jc w:val="center"/>
              <w:rPr>
                <w:rFonts w:ascii="宋体" w:hAnsi="宋体" w:cs="宋体"/>
                <w:b/>
                <w:sz w:val="24"/>
              </w:rPr>
            </w:pPr>
            <w:r>
              <w:rPr>
                <w:rFonts w:hint="eastAsia" w:ascii="宋体" w:hAnsi="宋体" w:cs="宋体"/>
                <w:b/>
                <w:sz w:val="24"/>
              </w:rPr>
              <w:t>付款比例（%）</w:t>
            </w:r>
          </w:p>
        </w:tc>
        <w:tc>
          <w:tcPr>
            <w:tcW w:w="1413" w:type="dxa"/>
            <w:tcBorders>
              <w:top w:val="single" w:color="808080" w:sz="4" w:space="0"/>
              <w:left w:val="single" w:color="808080" w:sz="4" w:space="0"/>
              <w:bottom w:val="single" w:color="808080" w:sz="4" w:space="0"/>
              <w:right w:val="single" w:color="808080" w:sz="4" w:space="0"/>
            </w:tcBorders>
            <w:vAlign w:val="center"/>
          </w:tcPr>
          <w:p w14:paraId="2887975A">
            <w:pPr>
              <w:spacing w:line="360" w:lineRule="auto"/>
              <w:jc w:val="center"/>
              <w:rPr>
                <w:rFonts w:ascii="宋体" w:hAnsi="宋体" w:cs="宋体"/>
                <w:b/>
                <w:sz w:val="24"/>
              </w:rPr>
            </w:pPr>
            <w:r>
              <w:rPr>
                <w:rFonts w:hint="eastAsia" w:ascii="宋体" w:hAnsi="宋体" w:cs="宋体"/>
                <w:b/>
                <w:sz w:val="24"/>
              </w:rPr>
              <w:t>付款方式</w:t>
            </w:r>
          </w:p>
        </w:tc>
      </w:tr>
      <w:tr w14:paraId="6DB0A6F9">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vAlign w:val="center"/>
          </w:tcPr>
          <w:p w14:paraId="555EFE7E">
            <w:pPr>
              <w:spacing w:line="360" w:lineRule="auto"/>
              <w:ind w:left="210" w:leftChars="100"/>
              <w:jc w:val="left"/>
              <w:rPr>
                <w:rFonts w:ascii="宋体" w:hAnsi="宋体" w:cs="宋体"/>
                <w:sz w:val="24"/>
              </w:rPr>
            </w:pPr>
            <w:r>
              <w:rPr>
                <w:rFonts w:hint="eastAsia" w:ascii="宋体" w:hAnsi="宋体" w:cs="宋体"/>
                <w:sz w:val="24"/>
              </w:rPr>
              <w:t>1</w:t>
            </w:r>
          </w:p>
        </w:tc>
        <w:tc>
          <w:tcPr>
            <w:tcW w:w="7229" w:type="dxa"/>
            <w:tcBorders>
              <w:top w:val="single" w:color="808080" w:sz="4" w:space="0"/>
              <w:left w:val="single" w:color="808080" w:sz="4" w:space="0"/>
              <w:bottom w:val="single" w:color="808080" w:sz="4" w:space="0"/>
              <w:right w:val="single" w:color="808080" w:sz="4" w:space="0"/>
            </w:tcBorders>
            <w:vAlign w:val="center"/>
          </w:tcPr>
          <w:p w14:paraId="4A95D00C">
            <w:pPr>
              <w:spacing w:line="360" w:lineRule="auto"/>
              <w:jc w:val="left"/>
              <w:rPr>
                <w:rFonts w:ascii="宋体" w:hAnsi="宋体" w:cs="宋体"/>
                <w:sz w:val="24"/>
              </w:rPr>
            </w:pPr>
            <w:r>
              <w:rPr>
                <w:rFonts w:hint="eastAsia" w:ascii="宋体" w:hAnsi="宋体" w:cs="宋体"/>
                <w:b/>
                <w:sz w:val="24"/>
              </w:rPr>
              <w:t>第一期付款：</w:t>
            </w:r>
            <w:r>
              <w:rPr>
                <w:rFonts w:hint="eastAsia" w:ascii="宋体" w:hAnsi="宋体" w:cs="宋体"/>
                <w:sz w:val="24"/>
              </w:rPr>
              <w:t>合同签订后5个工作日内，项目具备实施条件后，甲方支付合同总价的40%。同时，乙方向甲方交纳合同总价1%的履约保证金。鼓励和支持供应商以银行、保险公司出具的保函形式提供履约保证金。</w:t>
            </w:r>
          </w:p>
        </w:tc>
        <w:tc>
          <w:tcPr>
            <w:tcW w:w="1413" w:type="dxa"/>
            <w:tcBorders>
              <w:top w:val="single" w:color="808080" w:sz="4" w:space="0"/>
              <w:left w:val="single" w:color="808080" w:sz="4" w:space="0"/>
              <w:bottom w:val="single" w:color="808080" w:sz="4" w:space="0"/>
              <w:right w:val="single" w:color="808080" w:sz="4" w:space="0"/>
            </w:tcBorders>
            <w:vAlign w:val="center"/>
          </w:tcPr>
          <w:p w14:paraId="6162C295">
            <w:pPr>
              <w:spacing w:line="360" w:lineRule="auto"/>
              <w:jc w:val="center"/>
              <w:rPr>
                <w:rFonts w:ascii="宋体" w:hAnsi="宋体" w:cs="宋体"/>
                <w:sz w:val="24"/>
              </w:rPr>
            </w:pPr>
            <w:r>
              <w:rPr>
                <w:rFonts w:hint="eastAsia" w:ascii="宋体" w:hAnsi="宋体" w:cs="宋体"/>
                <w:sz w:val="24"/>
              </w:rPr>
              <w:t>国库</w:t>
            </w:r>
          </w:p>
          <w:p w14:paraId="14033319">
            <w:pPr>
              <w:spacing w:line="360" w:lineRule="auto"/>
              <w:jc w:val="center"/>
              <w:rPr>
                <w:rFonts w:ascii="宋体" w:hAnsi="宋体" w:cs="宋体"/>
                <w:sz w:val="24"/>
              </w:rPr>
            </w:pPr>
            <w:r>
              <w:rPr>
                <w:rFonts w:hint="eastAsia" w:ascii="宋体" w:hAnsi="宋体" w:cs="宋体"/>
                <w:sz w:val="24"/>
              </w:rPr>
              <w:t>转账支付</w:t>
            </w:r>
          </w:p>
        </w:tc>
      </w:tr>
      <w:tr w14:paraId="5161A974">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shd w:val="clear" w:color="auto" w:fill="auto"/>
            <w:vAlign w:val="center"/>
          </w:tcPr>
          <w:p w14:paraId="7099E9D7">
            <w:pPr>
              <w:spacing w:line="360" w:lineRule="auto"/>
              <w:ind w:left="210" w:leftChars="100"/>
              <w:jc w:val="left"/>
              <w:rPr>
                <w:rFonts w:ascii="宋体" w:hAnsi="宋体" w:cs="宋体"/>
                <w:sz w:val="24"/>
              </w:rPr>
            </w:pPr>
            <w:r>
              <w:rPr>
                <w:rFonts w:hint="eastAsia" w:ascii="宋体" w:hAnsi="宋体" w:cs="宋体"/>
                <w:sz w:val="24"/>
              </w:rPr>
              <w:t>2</w:t>
            </w:r>
          </w:p>
        </w:tc>
        <w:tc>
          <w:tcPr>
            <w:tcW w:w="7229" w:type="dxa"/>
            <w:tcBorders>
              <w:top w:val="single" w:color="808080" w:sz="4" w:space="0"/>
              <w:left w:val="single" w:color="808080" w:sz="4" w:space="0"/>
              <w:bottom w:val="single" w:color="808080" w:sz="4" w:space="0"/>
              <w:right w:val="single" w:color="808080" w:sz="4" w:space="0"/>
            </w:tcBorders>
            <w:shd w:val="clear" w:color="auto" w:fill="FFFFFF"/>
            <w:vAlign w:val="center"/>
          </w:tcPr>
          <w:p w14:paraId="60393D2D">
            <w:pPr>
              <w:tabs>
                <w:tab w:val="left" w:pos="904"/>
              </w:tabs>
              <w:spacing w:line="360" w:lineRule="auto"/>
              <w:jc w:val="left"/>
              <w:rPr>
                <w:rFonts w:ascii="宋体" w:hAnsi="宋体" w:cs="宋体"/>
                <w:sz w:val="24"/>
              </w:rPr>
            </w:pPr>
            <w:r>
              <w:rPr>
                <w:rFonts w:hint="eastAsia" w:ascii="宋体" w:hAnsi="宋体" w:cs="宋体"/>
                <w:b/>
                <w:bCs/>
                <w:sz w:val="24"/>
              </w:rPr>
              <w:t>第二期付款：</w:t>
            </w:r>
            <w:r>
              <w:rPr>
                <w:rFonts w:hint="eastAsia" w:ascii="宋体" w:hAnsi="宋体" w:cs="宋体"/>
                <w:sz w:val="24"/>
              </w:rPr>
              <w:t>服务至2025年11月30日，通过验收后，凭双方签字盖章的验收意见、验收小组签字的验收报告、每月考核表（甲方经办人、审核人、乙方签字盖章）、项目实施人员明细清单、每月人员社保缴纳清单、人员变更审批表（如有）、人员资历证明材料、健康证、人员每日钉钉考勤记录（甲方经办人、审核人、乙方签字盖章）、服装发放清单、防四害消杀记录、烟罩烟道清洗记录、每周菜单、项目负责人每月1次现场对接情况记录、每月满意度调查资料、单位保密协议、个人安全保密承诺书、日常保密教育台账、培训资料、培训记录、专门面向小微企业的佐证材料等相关资料，最多支付至121.66万元（121.66万元已含甲方向乙方支付的第一期合同价款）</w:t>
            </w:r>
          </w:p>
        </w:tc>
        <w:tc>
          <w:tcPr>
            <w:tcW w:w="1413" w:type="dxa"/>
            <w:tcBorders>
              <w:top w:val="single" w:color="808080" w:sz="4" w:space="0"/>
              <w:left w:val="single" w:color="808080" w:sz="4" w:space="0"/>
              <w:bottom w:val="single" w:color="808080" w:sz="4" w:space="0"/>
              <w:right w:val="single" w:color="808080" w:sz="4" w:space="0"/>
            </w:tcBorders>
            <w:shd w:val="clear" w:color="auto" w:fill="FFFFFF"/>
            <w:vAlign w:val="center"/>
          </w:tcPr>
          <w:p w14:paraId="6C4254DB">
            <w:pPr>
              <w:spacing w:line="360" w:lineRule="auto"/>
              <w:ind w:left="210" w:leftChars="100"/>
              <w:jc w:val="center"/>
              <w:rPr>
                <w:rFonts w:ascii="宋体" w:hAnsi="宋体" w:cs="宋体"/>
                <w:sz w:val="24"/>
              </w:rPr>
            </w:pPr>
            <w:r>
              <w:rPr>
                <w:rFonts w:hint="eastAsia" w:ascii="宋体" w:hAnsi="宋体" w:cs="宋体"/>
                <w:sz w:val="24"/>
              </w:rPr>
              <w:t>国库</w:t>
            </w:r>
          </w:p>
          <w:p w14:paraId="2011EB33">
            <w:pPr>
              <w:spacing w:line="360" w:lineRule="auto"/>
              <w:ind w:left="210" w:leftChars="100"/>
              <w:jc w:val="center"/>
              <w:rPr>
                <w:rFonts w:ascii="宋体" w:hAnsi="宋体" w:cs="宋体"/>
                <w:sz w:val="24"/>
              </w:rPr>
            </w:pPr>
            <w:r>
              <w:rPr>
                <w:rFonts w:hint="eastAsia" w:ascii="宋体" w:hAnsi="宋体" w:cs="宋体"/>
                <w:sz w:val="24"/>
              </w:rPr>
              <w:t>转账支付</w:t>
            </w:r>
          </w:p>
        </w:tc>
      </w:tr>
      <w:tr w14:paraId="77E1C587">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shd w:val="clear" w:color="auto" w:fill="auto"/>
            <w:vAlign w:val="center"/>
          </w:tcPr>
          <w:p w14:paraId="35CCEA29">
            <w:pPr>
              <w:spacing w:line="360" w:lineRule="auto"/>
              <w:ind w:left="210" w:leftChars="100"/>
              <w:jc w:val="left"/>
              <w:rPr>
                <w:rFonts w:ascii="宋体" w:hAnsi="宋体" w:cs="宋体"/>
                <w:sz w:val="24"/>
              </w:rPr>
            </w:pPr>
            <w:r>
              <w:rPr>
                <w:rFonts w:hint="eastAsia" w:ascii="宋体" w:hAnsi="宋体" w:cs="宋体"/>
                <w:sz w:val="24"/>
              </w:rPr>
              <w:t>3</w:t>
            </w:r>
          </w:p>
        </w:tc>
        <w:tc>
          <w:tcPr>
            <w:tcW w:w="7229" w:type="dxa"/>
            <w:tcBorders>
              <w:top w:val="single" w:color="808080" w:sz="4" w:space="0"/>
              <w:left w:val="single" w:color="808080" w:sz="4" w:space="0"/>
              <w:bottom w:val="single" w:color="808080" w:sz="4" w:space="0"/>
              <w:right w:val="single" w:color="808080" w:sz="4" w:space="0"/>
            </w:tcBorders>
            <w:shd w:val="clear" w:color="auto" w:fill="FFFFFF"/>
            <w:vAlign w:val="center"/>
          </w:tcPr>
          <w:p w14:paraId="6B20815A">
            <w:pPr>
              <w:spacing w:line="360" w:lineRule="auto"/>
              <w:ind w:left="210" w:leftChars="100" w:firstLine="482" w:firstLineChars="200"/>
              <w:contextualSpacing/>
              <w:jc w:val="left"/>
              <w:rPr>
                <w:rFonts w:ascii="宋体" w:hAnsi="宋体" w:cs="宋体"/>
                <w:sz w:val="24"/>
              </w:rPr>
            </w:pPr>
            <w:r>
              <w:rPr>
                <w:rFonts w:hint="eastAsia" w:ascii="宋体" w:hAnsi="宋体" w:cs="宋体"/>
                <w:b/>
                <w:sz w:val="24"/>
              </w:rPr>
              <w:t>第三期付款：</w:t>
            </w:r>
            <w:r>
              <w:rPr>
                <w:rFonts w:hint="eastAsia" w:ascii="宋体" w:hAnsi="宋体" w:cs="宋体"/>
                <w:sz w:val="24"/>
              </w:rPr>
              <w:t>服务期结束，通过验收后，凭双方签字盖章的验收意见、验收小组签字的验收报告、每月考核表（甲方经办人、审核人、乙方签字盖章）、项目实施人员明细清单、每月人员社保缴纳清单、人员变更审批表（如有）、人员资历证明材料、健康证、人员每日钉钉考勤记录（甲方经办人、审核人、乙方签字盖章）、服装发放清单、防四害消杀记录、烟罩烟道清洗记录、每周菜单、项目负责人每月1次现场对接情况记录、每月满意度调查资料、单位保密协议、个人安全保密承诺书、日常保密教育台账、培训资料、培训记录、年度服务总结报告、专门面向小微企业的佐证材料及公示截图等相关资料，按合同单价、实际服务人数及服务时间按实结算，同时扣除乙方应向甲方支付的违约金。</w:t>
            </w:r>
          </w:p>
        </w:tc>
        <w:tc>
          <w:tcPr>
            <w:tcW w:w="1413" w:type="dxa"/>
            <w:tcBorders>
              <w:top w:val="single" w:color="808080" w:sz="4" w:space="0"/>
              <w:left w:val="single" w:color="808080" w:sz="4" w:space="0"/>
              <w:bottom w:val="single" w:color="808080" w:sz="4" w:space="0"/>
              <w:right w:val="single" w:color="808080" w:sz="4" w:space="0"/>
            </w:tcBorders>
            <w:vAlign w:val="center"/>
          </w:tcPr>
          <w:p w14:paraId="1ADE3074">
            <w:pPr>
              <w:spacing w:line="360" w:lineRule="auto"/>
              <w:ind w:left="210" w:leftChars="100"/>
              <w:jc w:val="center"/>
              <w:rPr>
                <w:rFonts w:ascii="宋体" w:hAnsi="宋体" w:cs="宋体"/>
                <w:sz w:val="24"/>
              </w:rPr>
            </w:pPr>
            <w:r>
              <w:rPr>
                <w:rFonts w:hint="eastAsia" w:ascii="宋体" w:hAnsi="宋体" w:cs="宋体"/>
                <w:sz w:val="24"/>
              </w:rPr>
              <w:t>分期付款</w:t>
            </w:r>
          </w:p>
        </w:tc>
      </w:tr>
      <w:tr w14:paraId="49F032FD">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9351" w:type="dxa"/>
            <w:gridSpan w:val="3"/>
            <w:tcBorders>
              <w:top w:val="single" w:color="808080" w:sz="4" w:space="0"/>
              <w:left w:val="single" w:color="808080" w:sz="4" w:space="0"/>
              <w:bottom w:val="single" w:color="808080" w:sz="4" w:space="0"/>
              <w:right w:val="single" w:color="808080" w:sz="4" w:space="0"/>
            </w:tcBorders>
            <w:vAlign w:val="center"/>
          </w:tcPr>
          <w:p w14:paraId="57C01682">
            <w:pPr>
              <w:jc w:val="left"/>
              <w:rPr>
                <w:rFonts w:ascii="宋体" w:hAnsi="宋体" w:cs="宋体"/>
                <w:sz w:val="24"/>
              </w:rPr>
            </w:pPr>
            <w:r>
              <w:rPr>
                <w:rFonts w:hint="eastAsia" w:ascii="宋体" w:hAnsi="宋体" w:cs="宋体"/>
                <w:sz w:val="24"/>
              </w:rPr>
              <w:t>双方确认，甲方按前款结算并向乙方支付的款项总额不超过合同总价。前述甲方按乙方实际履行情况结算付款的方式不影响甲方向乙方再行收取因乙方未全面按照合同约定履行而产生的违约金。</w:t>
            </w:r>
          </w:p>
        </w:tc>
      </w:tr>
    </w:tbl>
    <w:p w14:paraId="0728490F">
      <w:pPr>
        <w:spacing w:line="360" w:lineRule="auto"/>
        <w:ind w:firstLine="480" w:firstLineChars="200"/>
        <w:rPr>
          <w:rFonts w:ascii="宋体" w:hAnsi="宋体" w:cs="宋体"/>
          <w:bCs/>
          <w:iCs/>
          <w:sz w:val="24"/>
          <w:u w:val="single"/>
        </w:rPr>
      </w:pPr>
      <w:r>
        <w:rPr>
          <w:rFonts w:hint="eastAsia" w:ascii="宋体" w:hAnsi="宋体" w:cs="宋体"/>
          <w:sz w:val="24"/>
        </w:rPr>
        <w:t>1.7.1 服务交付（实施）的时间（期限）：</w:t>
      </w:r>
      <w:r>
        <w:rPr>
          <w:rFonts w:hint="eastAsia" w:ascii="宋体" w:hAnsi="宋体" w:cs="宋体"/>
          <w:sz w:val="24"/>
          <w:u w:val="single"/>
        </w:rPr>
        <w:t>自2025年7月1日至2026年6月30日</w:t>
      </w:r>
      <w:r>
        <w:rPr>
          <w:rFonts w:hint="eastAsia" w:ascii="宋体" w:hAnsi="宋体" w:cs="宋体"/>
          <w:bCs/>
          <w:iCs/>
          <w:sz w:val="24"/>
          <w:u w:val="single"/>
        </w:rPr>
        <w:t>；</w:t>
      </w:r>
    </w:p>
    <w:p w14:paraId="061ADCE5">
      <w:pPr>
        <w:spacing w:line="360" w:lineRule="auto"/>
        <w:ind w:firstLine="480" w:firstLineChars="200"/>
        <w:contextualSpacing/>
        <w:jc w:val="left"/>
        <w:rPr>
          <w:rFonts w:ascii="宋体" w:hAnsi="宋体" w:cs="宋体"/>
          <w:sz w:val="24"/>
          <w:u w:val="single"/>
        </w:rPr>
      </w:pPr>
      <w:r>
        <w:rPr>
          <w:rFonts w:hint="eastAsia" w:ascii="宋体" w:hAnsi="宋体" w:cs="宋体"/>
          <w:sz w:val="24"/>
        </w:rPr>
        <w:t>1.7.2 服务交付（实施）的地点（地域范围）：</w:t>
      </w:r>
      <w:r>
        <w:rPr>
          <w:rFonts w:hint="eastAsia" w:ascii="宋体" w:hAnsi="宋体" w:cs="宋体"/>
          <w:sz w:val="24"/>
          <w:u w:val="single"/>
        </w:rPr>
        <w:t>杭州市公安局地铁公安分局辖区翁梅站所、打铁关站所、特警大队、湘湖站所、市民中心站所、下沙江滨站所、杜甫村站所、双浦站所、姑娘桥站所食堂。</w:t>
      </w:r>
    </w:p>
    <w:p w14:paraId="533707BD">
      <w:pPr>
        <w:spacing w:line="360" w:lineRule="auto"/>
        <w:ind w:firstLine="480" w:firstLineChars="200"/>
        <w:rPr>
          <w:rFonts w:ascii="宋体" w:hAnsi="宋体" w:cs="宋体"/>
          <w:sz w:val="24"/>
        </w:rPr>
      </w:pPr>
      <w:r>
        <w:rPr>
          <w:rFonts w:hint="eastAsia" w:ascii="宋体" w:hAnsi="宋体" w:cs="宋体"/>
          <w:sz w:val="24"/>
        </w:rPr>
        <w:t xml:space="preserve">1.7.3 </w:t>
      </w:r>
      <w:r>
        <w:rPr>
          <w:rFonts w:hint="eastAsia" w:ascii="宋体" w:hAnsi="宋体" w:cs="宋体"/>
          <w:kern w:val="0"/>
          <w:sz w:val="24"/>
        </w:rPr>
        <w:t>服务</w:t>
      </w:r>
      <w:r>
        <w:rPr>
          <w:rFonts w:hint="eastAsia" w:ascii="宋体" w:hAnsi="宋体" w:cs="宋体"/>
          <w:sz w:val="24"/>
        </w:rPr>
        <w:t>交付（实施）的方式：</w:t>
      </w:r>
      <w:r>
        <w:rPr>
          <w:rFonts w:hint="eastAsia" w:ascii="宋体" w:hAnsi="宋体" w:cs="宋体"/>
          <w:sz w:val="24"/>
          <w:u w:val="single"/>
        </w:rPr>
        <w:t>服务期内，乙方派服务人员至现场实施</w:t>
      </w:r>
      <w:r>
        <w:rPr>
          <w:rFonts w:hint="eastAsia" w:ascii="宋体" w:hAnsi="宋体" w:cs="宋体"/>
          <w:sz w:val="24"/>
        </w:rPr>
        <w:t>。</w:t>
      </w:r>
    </w:p>
    <w:p w14:paraId="35D6C1B6">
      <w:pPr>
        <w:pStyle w:val="102"/>
        <w:snapToGrid w:val="0"/>
        <w:ind w:firstLine="480"/>
        <w:contextualSpacing/>
        <w:rPr>
          <w:rFonts w:ascii="宋体" w:hAnsi="宋体" w:eastAsia="宋体" w:cs="宋体"/>
        </w:rPr>
      </w:pPr>
      <w:r>
        <w:rPr>
          <w:rFonts w:hint="eastAsia" w:ascii="宋体" w:hAnsi="宋体" w:eastAsia="宋体" w:cs="宋体"/>
        </w:rPr>
        <w:t>1.8.7违约责任：</w:t>
      </w:r>
    </w:p>
    <w:p w14:paraId="18172491">
      <w:pPr>
        <w:pStyle w:val="102"/>
        <w:snapToGrid w:val="0"/>
        <w:ind w:firstLine="480"/>
        <w:contextualSpacing/>
        <w:rPr>
          <w:rFonts w:ascii="宋体" w:hAnsi="宋体" w:eastAsia="宋体" w:cs="宋体"/>
        </w:rPr>
      </w:pPr>
      <w:r>
        <w:rPr>
          <w:rFonts w:hint="eastAsia" w:ascii="宋体" w:hAnsi="宋体" w:eastAsia="宋体" w:cs="宋体"/>
        </w:rPr>
        <w:t>（1）甲方应当履行合同约定的义务，如有违反，须承担相应的违约责任。</w:t>
      </w:r>
    </w:p>
    <w:p w14:paraId="1E78BAF0">
      <w:pPr>
        <w:pStyle w:val="102"/>
        <w:snapToGrid w:val="0"/>
        <w:ind w:firstLine="480"/>
        <w:contextualSpacing/>
        <w:rPr>
          <w:rFonts w:ascii="宋体" w:hAnsi="宋体" w:eastAsia="宋体" w:cs="宋体"/>
        </w:rPr>
      </w:pPr>
      <w:r>
        <w:rPr>
          <w:rFonts w:hint="eastAsia" w:ascii="宋体" w:hAnsi="宋体" w:eastAsia="宋体" w:cs="宋体"/>
        </w:rPr>
        <w:t>（2）甲方无故延迟退还履约保证金的，每延迟一日退还履约保证金，违约金则按应退还的履约保证金的0.05%计算，最高限额为本合同履约保证金的20%。</w:t>
      </w:r>
    </w:p>
    <w:p w14:paraId="78F42EBC">
      <w:pPr>
        <w:pStyle w:val="102"/>
        <w:snapToGrid w:val="0"/>
        <w:ind w:firstLine="480"/>
        <w:contextualSpacing/>
        <w:rPr>
          <w:rFonts w:ascii="宋体" w:hAnsi="宋体" w:eastAsia="宋体" w:cs="宋体"/>
        </w:rPr>
      </w:pPr>
      <w:r>
        <w:rPr>
          <w:rFonts w:hint="eastAsia" w:ascii="宋体" w:hAnsi="宋体" w:eastAsia="宋体" w:cs="宋体"/>
        </w:rPr>
        <w:t>（3）除不可抗力外，甲方没有按照约定的付款方式付款，乙方可要求甲方支付违约金，每延迟一日支付款项，违约金按每迟延付款一日的应付而未付款的0.05%计算，最高限额为本合同总价的20%。违约金计算数额达到前述最高限额之日起，乙方有权要求甲方支付违约金的同时，书面通知甲方解除合同。</w:t>
      </w:r>
    </w:p>
    <w:p w14:paraId="018FD5D9">
      <w:pPr>
        <w:pStyle w:val="102"/>
        <w:snapToGrid w:val="0"/>
        <w:ind w:firstLine="480"/>
        <w:contextualSpacing/>
        <w:rPr>
          <w:rFonts w:ascii="宋体" w:hAnsi="宋体" w:eastAsia="宋体" w:cs="宋体"/>
        </w:rPr>
      </w:pPr>
      <w:r>
        <w:rPr>
          <w:rFonts w:hint="eastAsia" w:ascii="宋体" w:hAnsi="宋体" w:eastAsia="宋体" w:cs="宋体"/>
        </w:rPr>
        <w:t>（4）乙方必须在规定期间内完成承诺的服务内容，并通过甲方的验收，否则甲方有权终止合同，没收全部履约保证金，同时甲方有权要求乙方进行赔偿，赔除不可抗力之外，乙方没有按照合同约定，延迟为甲方提供服务的，应向甲方支付违约金。每延迟一日，违约金按应提供而未提供的服务价格的0.05%计算，最高限额为本合同总价的20%。迟延交付服务的违约金计算数额达到前述最高限额之日起，甲方有权要求乙方支付违约金的同时，书面通知乙方解除合同。</w:t>
      </w:r>
    </w:p>
    <w:p w14:paraId="520A3B7A">
      <w:pPr>
        <w:pStyle w:val="102"/>
        <w:snapToGrid w:val="0"/>
        <w:ind w:firstLine="480"/>
        <w:contextualSpacing/>
        <w:rPr>
          <w:rFonts w:ascii="宋体" w:hAnsi="宋体" w:eastAsia="宋体" w:cs="宋体"/>
        </w:rPr>
      </w:pPr>
      <w:r>
        <w:rPr>
          <w:rFonts w:hint="eastAsia" w:ascii="宋体" w:hAnsi="宋体" w:eastAsia="宋体" w:cs="宋体"/>
        </w:rPr>
        <w:t>（5）乙方擅自将本合同的全部或部分事务转由第三人承担（合理分包人除外），甲方可解除本合同，且乙方应按合同总价的30％向甲方支付违约金。如发生损失的，乙方还应赔偿甲方损失。</w:t>
      </w:r>
    </w:p>
    <w:p w14:paraId="4541BCC5">
      <w:pPr>
        <w:pStyle w:val="102"/>
        <w:snapToGrid w:val="0"/>
        <w:ind w:firstLine="480"/>
        <w:contextualSpacing/>
        <w:rPr>
          <w:rFonts w:ascii="宋体" w:hAnsi="宋体" w:eastAsia="宋体" w:cs="宋体"/>
        </w:rPr>
      </w:pPr>
      <w:r>
        <w:rPr>
          <w:rFonts w:hint="eastAsia" w:ascii="宋体" w:hAnsi="宋体" w:eastAsia="宋体" w:cs="宋体"/>
        </w:rPr>
        <w:t>（6）乙方每延迟一日缴纳履约保证金，违约金则按应缴纳的履约保证金金额的0.05%计算，最高限额为本合同履约保证金的20%；乙方逾期10日，未按要求缴纳履约保证金的，甲方有权在要求乙方支付违约金的同时，单方面解除合同，并就由此造成的一切损失均由乙方负责赔偿。</w:t>
      </w:r>
    </w:p>
    <w:p w14:paraId="6A112AB0">
      <w:pPr>
        <w:pStyle w:val="102"/>
        <w:snapToGrid w:val="0"/>
        <w:ind w:firstLine="480"/>
        <w:contextualSpacing/>
        <w:rPr>
          <w:rFonts w:ascii="宋体" w:hAnsi="宋体" w:eastAsia="宋体" w:cs="宋体"/>
        </w:rPr>
      </w:pPr>
      <w:r>
        <w:rPr>
          <w:rFonts w:hint="eastAsia" w:ascii="宋体" w:hAnsi="宋体" w:eastAsia="宋体" w:cs="宋体"/>
        </w:rPr>
        <w:t>（7）服务期间，甲方每月对乙方实施考核，如有违约的，根据考核办法进行处置，直至解除合同。</w:t>
      </w:r>
    </w:p>
    <w:p w14:paraId="67C5CA4A">
      <w:pPr>
        <w:pStyle w:val="102"/>
        <w:snapToGrid w:val="0"/>
        <w:ind w:firstLine="480"/>
        <w:contextualSpacing/>
        <w:rPr>
          <w:rFonts w:ascii="宋体" w:hAnsi="宋体" w:eastAsia="宋体" w:cs="宋体"/>
        </w:rPr>
      </w:pPr>
      <w:r>
        <w:rPr>
          <w:rFonts w:hint="eastAsia" w:ascii="宋体" w:hAnsi="宋体" w:eastAsia="宋体" w:cs="宋体"/>
        </w:rPr>
        <w:t>（8）发生违反相关保密规定，除扣除违约金10000元/次外，甲方将追究乙方一切法律责任。</w:t>
      </w:r>
    </w:p>
    <w:p w14:paraId="10AE259E">
      <w:pPr>
        <w:pStyle w:val="102"/>
        <w:snapToGrid w:val="0"/>
        <w:ind w:firstLine="480"/>
        <w:contextualSpacing/>
        <w:rPr>
          <w:rFonts w:ascii="宋体" w:hAnsi="宋体" w:eastAsia="宋体" w:cs="宋体"/>
        </w:rPr>
      </w:pPr>
      <w:r>
        <w:rPr>
          <w:rFonts w:hint="eastAsia" w:ascii="宋体" w:hAnsi="宋体" w:eastAsia="宋体" w:cs="宋体"/>
        </w:rPr>
        <w:t>（9）小微企业的比例应达到合同总价的100%，并提供相关证明材料。若未达到此要求，甲方有权没收全部履约保证金，报送本级政府采购监管部门，提前列入失信行为记录名单，追究相关责任，且乙方应向甲方支付合同总价30%的违约金。</w:t>
      </w:r>
    </w:p>
    <w:p w14:paraId="5D8C555E">
      <w:pPr>
        <w:pStyle w:val="102"/>
        <w:snapToGrid w:val="0"/>
        <w:ind w:firstLine="480"/>
        <w:contextualSpacing/>
        <w:rPr>
          <w:rFonts w:ascii="宋体" w:hAnsi="宋体" w:eastAsia="宋体" w:cs="宋体"/>
        </w:rPr>
      </w:pPr>
      <w:r>
        <w:rPr>
          <w:rFonts w:hint="eastAsia" w:ascii="宋体" w:hAnsi="宋体" w:eastAsia="宋体" w:cs="宋体"/>
        </w:rPr>
        <w:t>（10）乙方在服务过程产生的违约金在结算合同尾款时一次性扣除。</w:t>
      </w:r>
    </w:p>
    <w:p w14:paraId="0E540393">
      <w:pPr>
        <w:spacing w:line="360" w:lineRule="auto"/>
        <w:ind w:firstLine="482" w:firstLineChars="200"/>
        <w:rPr>
          <w:rFonts w:ascii="宋体" w:hAnsi="宋体" w:cs="宋体"/>
          <w:b/>
          <w:sz w:val="24"/>
        </w:rPr>
      </w:pPr>
      <w:r>
        <w:rPr>
          <w:rFonts w:hint="eastAsia" w:ascii="宋体" w:hAnsi="宋体" w:cs="宋体"/>
          <w:b/>
          <w:sz w:val="24"/>
        </w:rPr>
        <w:t>1.9 合同争议的解决</w:t>
      </w:r>
    </w:p>
    <w:p w14:paraId="494DB317">
      <w:pPr>
        <w:spacing w:line="360" w:lineRule="auto"/>
        <w:ind w:firstLine="480" w:firstLineChars="200"/>
        <w:rPr>
          <w:rFonts w:ascii="宋体" w:hAnsi="宋体" w:cs="宋体"/>
          <w:sz w:val="24"/>
        </w:rPr>
      </w:pPr>
      <w:r>
        <w:rPr>
          <w:rFonts w:hint="eastAsia" w:ascii="宋体" w:hAnsi="宋体" w:cs="宋体"/>
          <w:sz w:val="24"/>
        </w:rPr>
        <w:t>本合同履行过程中发生的任何争议，双方当事人均可通过和解或者调解解决；不愿和解、调解或者和解、调解不成的，可以选择以下第</w:t>
      </w:r>
      <w:r>
        <w:rPr>
          <w:rFonts w:hint="eastAsia" w:ascii="宋体" w:hAnsi="宋体" w:cs="宋体"/>
          <w:sz w:val="24"/>
          <w:u w:val="single"/>
        </w:rPr>
        <w:t xml:space="preserve"> 1.9.2 </w:t>
      </w:r>
      <w:r>
        <w:rPr>
          <w:rFonts w:hint="eastAsia" w:ascii="宋体" w:hAnsi="宋体" w:cs="宋体"/>
          <w:sz w:val="24"/>
        </w:rPr>
        <w:t>条款规定的方式解决：</w:t>
      </w:r>
    </w:p>
    <w:p w14:paraId="329A2A7D">
      <w:pPr>
        <w:spacing w:line="360" w:lineRule="auto"/>
        <w:ind w:firstLine="480" w:firstLineChars="200"/>
        <w:rPr>
          <w:rFonts w:ascii="宋体" w:hAnsi="宋体" w:cs="宋体"/>
          <w:sz w:val="24"/>
        </w:rPr>
      </w:pPr>
      <w:r>
        <w:rPr>
          <w:rFonts w:hint="eastAsia" w:ascii="宋体" w:hAnsi="宋体" w:cs="宋体"/>
          <w:sz w:val="24"/>
        </w:rPr>
        <w:t>1.9.1 将争议提交仲裁委员会依申请仲裁时其现行有效的仲裁规则裁决；</w:t>
      </w:r>
    </w:p>
    <w:p w14:paraId="2F6051ED">
      <w:pPr>
        <w:spacing w:line="360" w:lineRule="auto"/>
        <w:ind w:firstLine="480" w:firstLineChars="200"/>
        <w:rPr>
          <w:rFonts w:ascii="宋体" w:hAnsi="宋体" w:cs="宋体"/>
          <w:sz w:val="24"/>
        </w:rPr>
      </w:pPr>
      <w:r>
        <w:rPr>
          <w:rFonts w:hint="eastAsia" w:ascii="宋体" w:hAnsi="宋体" w:cs="宋体"/>
          <w:sz w:val="24"/>
        </w:rPr>
        <w:t>1.9.2 向</w:t>
      </w:r>
      <w:r>
        <w:rPr>
          <w:rFonts w:hint="eastAsia" w:ascii="宋体" w:hAnsi="宋体" w:cs="宋体"/>
          <w:sz w:val="24"/>
          <w:u w:val="single"/>
        </w:rPr>
        <w:t>甲方所在地</w:t>
      </w:r>
      <w:r>
        <w:rPr>
          <w:rFonts w:hint="eastAsia" w:ascii="宋体" w:hAnsi="宋体" w:cs="宋体"/>
          <w:sz w:val="24"/>
        </w:rPr>
        <w:t>人民法院起诉。</w:t>
      </w:r>
    </w:p>
    <w:p w14:paraId="4F50E75D">
      <w:pPr>
        <w:spacing w:line="360" w:lineRule="auto"/>
        <w:ind w:firstLine="480" w:firstLineChars="200"/>
        <w:rPr>
          <w:rFonts w:ascii="宋体" w:hAnsi="宋体" w:cs="宋体"/>
          <w:sz w:val="24"/>
        </w:rPr>
      </w:pPr>
      <w:r>
        <w:rPr>
          <w:rFonts w:hint="eastAsia" w:ascii="宋体" w:hAnsi="宋体" w:cs="宋体"/>
          <w:sz w:val="24"/>
        </w:rPr>
        <w:t>2.3.2 合同涉及技术成果的归属和收益的分成办法的：</w:t>
      </w:r>
      <w:r>
        <w:rPr>
          <w:rFonts w:hint="eastAsia" w:ascii="宋体" w:hAnsi="宋体" w:cs="宋体"/>
          <w:sz w:val="24"/>
          <w:u w:val="single"/>
        </w:rPr>
        <w:t>无</w:t>
      </w:r>
      <w:r>
        <w:rPr>
          <w:rFonts w:hint="eastAsia" w:ascii="宋体" w:hAnsi="宋体" w:cs="宋体"/>
          <w:sz w:val="24"/>
        </w:rPr>
        <w:t>。</w:t>
      </w:r>
    </w:p>
    <w:p w14:paraId="476D6946">
      <w:pPr>
        <w:spacing w:line="360" w:lineRule="auto"/>
        <w:ind w:firstLine="480" w:firstLineChars="200"/>
        <w:rPr>
          <w:rFonts w:ascii="宋体" w:hAnsi="宋体" w:cs="宋体"/>
          <w:bCs/>
          <w:sz w:val="24"/>
        </w:rPr>
      </w:pPr>
      <w:r>
        <w:rPr>
          <w:rFonts w:hint="eastAsia" w:ascii="宋体" w:hAnsi="宋体" w:cs="宋体"/>
          <w:bCs/>
          <w:sz w:val="24"/>
        </w:rPr>
        <w:t>2.5 结算方式和付款条件：</w:t>
      </w:r>
      <w:r>
        <w:rPr>
          <w:rFonts w:hint="eastAsia" w:ascii="宋体" w:hAnsi="宋体" w:cs="宋体"/>
          <w:b/>
          <w:sz w:val="24"/>
          <w:u w:val="single"/>
        </w:rPr>
        <w:t>见1.6.2条款</w:t>
      </w:r>
      <w:r>
        <w:rPr>
          <w:rFonts w:hint="eastAsia" w:ascii="宋体" w:hAnsi="宋体" w:cs="宋体"/>
          <w:bCs/>
          <w:sz w:val="24"/>
        </w:rPr>
        <w:t>。</w:t>
      </w:r>
    </w:p>
    <w:p w14:paraId="3C850F78">
      <w:pPr>
        <w:spacing w:line="360" w:lineRule="auto"/>
        <w:ind w:firstLine="480" w:firstLineChars="200"/>
        <w:rPr>
          <w:rFonts w:ascii="宋体" w:hAnsi="宋体" w:cs="宋体"/>
          <w:sz w:val="24"/>
        </w:rPr>
      </w:pPr>
      <w:r>
        <w:rPr>
          <w:rFonts w:hint="eastAsia" w:ascii="宋体" w:hAnsi="宋体" w:cs="宋体"/>
          <w:sz w:val="24"/>
        </w:rPr>
        <w:t>2.11.3因不可抗力致使合同有变更必要的，双方当事人应在</w:t>
      </w:r>
      <w:r>
        <w:rPr>
          <w:rFonts w:hint="eastAsia" w:ascii="宋体" w:hAnsi="宋体" w:cs="宋体"/>
          <w:b/>
          <w:sz w:val="24"/>
          <w:u w:val="single"/>
        </w:rPr>
        <w:t>15个工作日</w:t>
      </w:r>
      <w:r>
        <w:rPr>
          <w:rFonts w:hint="eastAsia" w:ascii="宋体" w:hAnsi="宋体" w:cs="宋体"/>
          <w:sz w:val="24"/>
        </w:rPr>
        <w:t>内以书面形式变更合同；</w:t>
      </w:r>
    </w:p>
    <w:p w14:paraId="1455B44B">
      <w:pPr>
        <w:spacing w:line="360" w:lineRule="auto"/>
        <w:ind w:firstLine="480" w:firstLineChars="200"/>
        <w:rPr>
          <w:rFonts w:ascii="宋体" w:hAnsi="宋体" w:cs="宋体"/>
          <w:sz w:val="24"/>
        </w:rPr>
      </w:pPr>
      <w:r>
        <w:rPr>
          <w:rFonts w:hint="eastAsia" w:ascii="宋体" w:hAnsi="宋体" w:cs="宋体"/>
          <w:sz w:val="24"/>
        </w:rPr>
        <w:t>2.11.4受不可抗力影响的一方在不可抗力发生后，应在</w:t>
      </w:r>
      <w:r>
        <w:rPr>
          <w:rFonts w:hint="eastAsia" w:ascii="宋体" w:hAnsi="宋体" w:cs="宋体"/>
          <w:b/>
          <w:sz w:val="24"/>
          <w:u w:val="single"/>
        </w:rPr>
        <w:t>7个工作日</w:t>
      </w:r>
      <w:r>
        <w:rPr>
          <w:rFonts w:hint="eastAsia" w:ascii="宋体" w:hAnsi="宋体" w:cs="宋体"/>
          <w:sz w:val="24"/>
        </w:rPr>
        <w:t>内以书面形式通知对方当事人，并在</w:t>
      </w:r>
      <w:r>
        <w:rPr>
          <w:rFonts w:hint="eastAsia" w:ascii="宋体" w:hAnsi="宋体" w:cs="宋体"/>
          <w:b/>
          <w:sz w:val="24"/>
          <w:u w:val="single"/>
        </w:rPr>
        <w:t>10个工作日</w:t>
      </w:r>
      <w:r>
        <w:rPr>
          <w:rFonts w:hint="eastAsia" w:ascii="宋体" w:hAnsi="宋体" w:cs="宋体"/>
          <w:sz w:val="24"/>
        </w:rPr>
        <w:t>内，将有关部门出具的证明文件送达对方当事人。</w:t>
      </w:r>
    </w:p>
    <w:p w14:paraId="0F1D46BC">
      <w:pPr>
        <w:spacing w:line="360" w:lineRule="auto"/>
        <w:jc w:val="left"/>
        <w:rPr>
          <w:rFonts w:ascii="宋体" w:hAnsi="宋体" w:cs="宋体"/>
          <w:b/>
          <w:sz w:val="24"/>
        </w:rPr>
      </w:pPr>
      <w:r>
        <w:rPr>
          <w:rFonts w:hint="eastAsia" w:ascii="宋体" w:hAnsi="宋体" w:cs="宋体"/>
          <w:sz w:val="24"/>
        </w:rPr>
        <w:t xml:space="preserve">2.15.1 </w:t>
      </w:r>
      <w:r>
        <w:rPr>
          <w:rFonts w:hint="eastAsia" w:ascii="宋体" w:hAnsi="宋体" w:cs="宋体"/>
          <w:b/>
          <w:sz w:val="24"/>
        </w:rPr>
        <w:t>（一）履约验收主体</w:t>
      </w:r>
    </w:p>
    <w:p w14:paraId="694882E4">
      <w:pPr>
        <w:spacing w:line="360" w:lineRule="auto"/>
        <w:ind w:left="420" w:leftChars="200"/>
        <w:jc w:val="left"/>
        <w:rPr>
          <w:rFonts w:ascii="宋体" w:hAnsi="宋体" w:cs="宋体"/>
          <w:sz w:val="24"/>
          <w:u w:val="single"/>
        </w:rPr>
      </w:pPr>
      <w:r>
        <w:rPr>
          <w:rFonts w:hint="eastAsia" w:ascii="宋体" w:hAnsi="宋体" w:cs="宋体"/>
          <w:b/>
          <w:sz w:val="24"/>
        </w:rPr>
        <w:t>1.采购单位：</w:t>
      </w:r>
      <w:r>
        <w:rPr>
          <w:rFonts w:hint="eastAsia" w:ascii="宋体" w:hAnsi="宋体" w:cs="宋体"/>
          <w:sz w:val="24"/>
          <w:u w:val="single"/>
        </w:rPr>
        <w:t>杭州市公安局地铁公安分局</w:t>
      </w:r>
    </w:p>
    <w:p w14:paraId="44A8863B">
      <w:pPr>
        <w:spacing w:line="360" w:lineRule="auto"/>
        <w:ind w:left="420" w:leftChars="200"/>
        <w:jc w:val="left"/>
        <w:rPr>
          <w:rFonts w:ascii="宋体" w:hAnsi="宋体" w:cs="宋体"/>
          <w:sz w:val="24"/>
          <w:u w:val="single"/>
        </w:rPr>
      </w:pPr>
      <w:r>
        <w:rPr>
          <w:rFonts w:hint="eastAsia" w:ascii="宋体" w:hAnsi="宋体" w:cs="宋体"/>
          <w:b/>
          <w:sz w:val="24"/>
        </w:rPr>
        <w:t>2.是否选择代理机构：</w:t>
      </w:r>
      <w:r>
        <w:rPr>
          <w:rFonts w:hint="eastAsia" w:ascii="宋体" w:hAnsi="宋体" w:cs="宋体"/>
          <w:sz w:val="24"/>
        </w:rPr>
        <w:tab/>
      </w:r>
      <w:r>
        <w:rPr>
          <w:rFonts w:hint="eastAsia" w:ascii="宋体" w:hAnsi="宋体" w:cs="宋体"/>
          <w:sz w:val="24"/>
        </w:rPr>
        <w:t>☑是</w:t>
      </w:r>
      <w:r>
        <w:rPr>
          <w:rFonts w:hint="eastAsia" w:ascii="宋体" w:hAnsi="宋体" w:cs="宋体"/>
          <w:sz w:val="24"/>
        </w:rPr>
        <w:tab/>
      </w:r>
      <w:r>
        <w:rPr>
          <w:rFonts w:hint="eastAsia" w:ascii="宋体" w:hAnsi="宋体" w:cs="宋体"/>
          <w:sz w:val="24"/>
        </w:rPr>
        <w:t>□否</w:t>
      </w:r>
    </w:p>
    <w:p w14:paraId="2C6342E2">
      <w:pPr>
        <w:spacing w:line="360" w:lineRule="auto"/>
        <w:ind w:left="420" w:leftChars="200"/>
        <w:jc w:val="left"/>
        <w:rPr>
          <w:rFonts w:ascii="宋体" w:hAnsi="宋体" w:cs="宋体"/>
          <w:sz w:val="24"/>
          <w:u w:val="single"/>
        </w:rPr>
      </w:pPr>
      <w:r>
        <w:rPr>
          <w:rFonts w:hint="eastAsia" w:ascii="宋体" w:hAnsi="宋体" w:cs="宋体"/>
          <w:b/>
          <w:sz w:val="24"/>
        </w:rPr>
        <w:t>3.是否邀请本项目的其他供应商：</w:t>
      </w:r>
      <w:r>
        <w:rPr>
          <w:rFonts w:hint="eastAsia" w:ascii="宋体" w:hAnsi="宋体" w:cs="宋体"/>
          <w:sz w:val="24"/>
        </w:rPr>
        <w:tab/>
      </w:r>
      <w:r>
        <w:rPr>
          <w:rFonts w:hint="eastAsia" w:ascii="宋体" w:hAnsi="宋体" w:cs="宋体"/>
          <w:sz w:val="24"/>
        </w:rPr>
        <w:t>□是</w:t>
      </w:r>
      <w:r>
        <w:rPr>
          <w:rFonts w:hint="eastAsia" w:ascii="宋体" w:hAnsi="宋体" w:cs="宋体"/>
          <w:sz w:val="24"/>
        </w:rPr>
        <w:tab/>
      </w:r>
      <w:r>
        <w:rPr>
          <w:rFonts w:hint="eastAsia" w:ascii="宋体" w:hAnsi="宋体" w:cs="宋体"/>
          <w:sz w:val="24"/>
        </w:rPr>
        <w:t>☑否</w:t>
      </w:r>
    </w:p>
    <w:p w14:paraId="2C180579">
      <w:pPr>
        <w:spacing w:line="360" w:lineRule="auto"/>
        <w:ind w:left="420" w:leftChars="200"/>
        <w:jc w:val="left"/>
        <w:rPr>
          <w:rFonts w:ascii="宋体" w:hAnsi="宋体" w:cs="宋体"/>
          <w:sz w:val="24"/>
        </w:rPr>
      </w:pPr>
      <w:r>
        <w:rPr>
          <w:rFonts w:hint="eastAsia" w:ascii="宋体" w:hAnsi="宋体" w:cs="宋体"/>
          <w:b/>
          <w:sz w:val="24"/>
        </w:rPr>
        <w:t>4.是否邀请专家：</w:t>
      </w:r>
      <w:r>
        <w:rPr>
          <w:rFonts w:hint="eastAsia" w:ascii="宋体" w:hAnsi="宋体" w:cs="宋体"/>
          <w:sz w:val="24"/>
        </w:rPr>
        <w:tab/>
      </w:r>
      <w:r>
        <w:rPr>
          <w:rFonts w:hint="eastAsia" w:ascii="宋体" w:hAnsi="宋体" w:cs="宋体"/>
          <w:sz w:val="24"/>
        </w:rPr>
        <w:t>☑是</w:t>
      </w:r>
      <w:r>
        <w:rPr>
          <w:rFonts w:hint="eastAsia" w:ascii="宋体" w:hAnsi="宋体" w:cs="宋体"/>
          <w:sz w:val="24"/>
        </w:rPr>
        <w:tab/>
      </w:r>
      <w:r>
        <w:rPr>
          <w:rFonts w:hint="eastAsia" w:ascii="宋体" w:hAnsi="宋体" w:cs="宋体"/>
          <w:sz w:val="24"/>
        </w:rPr>
        <w:t>□否</w:t>
      </w:r>
    </w:p>
    <w:p w14:paraId="33F1113A">
      <w:pPr>
        <w:spacing w:line="360" w:lineRule="auto"/>
        <w:ind w:left="420" w:leftChars="200"/>
        <w:jc w:val="left"/>
        <w:rPr>
          <w:rFonts w:ascii="宋体" w:hAnsi="宋体" w:cs="宋体"/>
          <w:sz w:val="24"/>
        </w:rPr>
      </w:pPr>
      <w:r>
        <w:rPr>
          <w:rFonts w:hint="eastAsia" w:ascii="宋体" w:hAnsi="宋体" w:cs="宋体"/>
          <w:b/>
          <w:sz w:val="24"/>
        </w:rPr>
        <w:t>5.是否邀请服务对象：</w:t>
      </w:r>
      <w:r>
        <w:rPr>
          <w:rFonts w:hint="eastAsia" w:ascii="宋体" w:hAnsi="宋体" w:cs="宋体"/>
          <w:sz w:val="24"/>
        </w:rPr>
        <w:tab/>
      </w:r>
      <w:r>
        <w:rPr>
          <w:rFonts w:hint="eastAsia" w:ascii="宋体" w:hAnsi="宋体" w:cs="宋体"/>
          <w:sz w:val="24"/>
        </w:rPr>
        <w:t>□是</w:t>
      </w:r>
      <w:r>
        <w:rPr>
          <w:rFonts w:hint="eastAsia" w:ascii="宋体" w:hAnsi="宋体" w:cs="宋体"/>
          <w:sz w:val="24"/>
        </w:rPr>
        <w:tab/>
      </w:r>
      <w:r>
        <w:rPr>
          <w:rFonts w:hint="eastAsia" w:ascii="宋体" w:hAnsi="宋体" w:cs="宋体"/>
          <w:sz w:val="24"/>
        </w:rPr>
        <w:t>☑否</w:t>
      </w:r>
    </w:p>
    <w:p w14:paraId="6F3BB550">
      <w:pPr>
        <w:widowControl/>
        <w:adjustRightInd/>
        <w:spacing w:line="360" w:lineRule="auto"/>
        <w:ind w:right="238" w:firstLine="424" w:firstLineChars="176"/>
        <w:rPr>
          <w:rFonts w:ascii="宋体" w:hAnsi="宋体" w:cs="宋体"/>
          <w:sz w:val="24"/>
          <w:u w:val="single"/>
        </w:rPr>
      </w:pPr>
      <w:r>
        <w:rPr>
          <w:rFonts w:hint="eastAsia" w:ascii="宋体" w:hAnsi="宋体" w:cs="宋体"/>
          <w:b/>
          <w:sz w:val="24"/>
        </w:rPr>
        <w:t>6.其他：</w:t>
      </w:r>
      <w:r>
        <w:rPr>
          <w:rFonts w:hint="eastAsia" w:ascii="宋体" w:hAnsi="宋体" w:cs="宋体"/>
          <w:sz w:val="24"/>
          <w:u w:val="single"/>
        </w:rPr>
        <w:t>无</w:t>
      </w:r>
    </w:p>
    <w:p w14:paraId="613D7448">
      <w:pPr>
        <w:spacing w:line="360" w:lineRule="auto"/>
        <w:jc w:val="left"/>
        <w:rPr>
          <w:rFonts w:ascii="宋体" w:hAnsi="宋体" w:cs="宋体"/>
          <w:sz w:val="24"/>
          <w:u w:val="single"/>
        </w:rPr>
      </w:pPr>
      <w:r>
        <w:rPr>
          <w:rFonts w:hint="eastAsia" w:ascii="宋体" w:hAnsi="宋体" w:cs="宋体"/>
          <w:b/>
          <w:sz w:val="24"/>
        </w:rPr>
        <w:t>（二）履约验收时间：服务至2025年11月30日后进行第一期验收；服务期结束，进行终验（具体验收时间由甲方最终确定并及时通知乙方）</w:t>
      </w:r>
      <w:r>
        <w:rPr>
          <w:rFonts w:hint="eastAsia" w:ascii="宋体" w:hAnsi="宋体" w:cs="宋体"/>
          <w:sz w:val="24"/>
        </w:rPr>
        <w:t>。</w:t>
      </w:r>
    </w:p>
    <w:p w14:paraId="5014FE1D">
      <w:pPr>
        <w:spacing w:line="360" w:lineRule="auto"/>
        <w:jc w:val="left"/>
        <w:rPr>
          <w:rFonts w:ascii="宋体" w:hAnsi="宋体" w:cs="宋体"/>
          <w:sz w:val="24"/>
        </w:rPr>
      </w:pPr>
      <w:r>
        <w:rPr>
          <w:rFonts w:hint="eastAsia" w:ascii="宋体" w:hAnsi="宋体" w:cs="宋体"/>
          <w:b/>
          <w:sz w:val="24"/>
        </w:rPr>
        <w:t>（三）履约验收方式：</w:t>
      </w:r>
      <w:r>
        <w:rPr>
          <w:rFonts w:hint="eastAsia" w:ascii="宋体" w:hAnsi="宋体" w:cs="宋体"/>
          <w:sz w:val="24"/>
        </w:rPr>
        <w:tab/>
      </w:r>
      <w:r>
        <w:rPr>
          <w:rFonts w:hint="eastAsia" w:ascii="宋体" w:hAnsi="宋体" w:cs="宋体"/>
          <w:sz w:val="24"/>
        </w:rPr>
        <w:t>□简易程序</w:t>
      </w:r>
      <w:r>
        <w:rPr>
          <w:rFonts w:hint="eastAsia" w:ascii="宋体" w:hAnsi="宋体" w:cs="宋体"/>
          <w:sz w:val="24"/>
        </w:rPr>
        <w:tab/>
      </w:r>
      <w:r>
        <w:rPr>
          <w:rFonts w:hint="eastAsia" w:ascii="宋体" w:hAnsi="宋体" w:cs="宋体"/>
          <w:sz w:val="24"/>
        </w:rPr>
        <w:tab/>
      </w:r>
      <w:r>
        <w:rPr>
          <w:rFonts w:hint="eastAsia" w:ascii="宋体" w:hAnsi="宋体" w:cs="宋体"/>
          <w:sz w:val="24"/>
        </w:rPr>
        <w:t>☑一般程序</w:t>
      </w:r>
    </w:p>
    <w:p w14:paraId="2F3B2111">
      <w:pPr>
        <w:spacing w:line="360" w:lineRule="auto"/>
        <w:jc w:val="left"/>
        <w:rPr>
          <w:rFonts w:ascii="宋体" w:hAnsi="宋体" w:cs="宋体"/>
          <w:sz w:val="24"/>
        </w:rPr>
      </w:pPr>
      <w:r>
        <w:rPr>
          <w:rFonts w:hint="eastAsia" w:ascii="宋体" w:hAnsi="宋体" w:cs="宋体"/>
          <w:b/>
          <w:sz w:val="24"/>
        </w:rPr>
        <w:t>（四）履约验收程序：</w:t>
      </w:r>
      <w:r>
        <w:rPr>
          <w:rFonts w:hint="eastAsia" w:ascii="宋体" w:hAnsi="宋体" w:cs="宋体"/>
          <w:sz w:val="24"/>
        </w:rPr>
        <w:t xml:space="preserve"> □一次性验收</w:t>
      </w:r>
      <w:r>
        <w:rPr>
          <w:rFonts w:hint="eastAsia" w:ascii="宋体" w:hAnsi="宋体" w:cs="宋体"/>
          <w:sz w:val="24"/>
        </w:rPr>
        <w:tab/>
      </w:r>
      <w:r>
        <w:rPr>
          <w:rFonts w:hint="eastAsia" w:ascii="宋体" w:hAnsi="宋体" w:cs="宋体"/>
          <w:sz w:val="24"/>
        </w:rPr>
        <w:t>□分段验收</w:t>
      </w:r>
      <w:r>
        <w:rPr>
          <w:rFonts w:hint="eastAsia" w:ascii="宋体" w:hAnsi="宋体" w:cs="宋体"/>
          <w:sz w:val="24"/>
        </w:rPr>
        <w:tab/>
      </w:r>
      <w:r>
        <w:rPr>
          <w:rFonts w:hint="eastAsia" w:ascii="宋体" w:hAnsi="宋体" w:cs="宋体"/>
          <w:sz w:val="24"/>
        </w:rPr>
        <w:tab/>
      </w:r>
      <w:r>
        <w:rPr>
          <w:rFonts w:hint="eastAsia" w:ascii="宋体" w:hAnsi="宋体" w:cs="宋体"/>
          <w:sz w:val="24"/>
        </w:rPr>
        <w:t>☑分期验收</w:t>
      </w:r>
    </w:p>
    <w:p w14:paraId="4A987405">
      <w:pPr>
        <w:spacing w:line="360" w:lineRule="auto"/>
        <w:jc w:val="left"/>
        <w:outlineLvl w:val="1"/>
        <w:rPr>
          <w:rFonts w:ascii="宋体" w:hAnsi="宋体" w:cs="宋体"/>
          <w:b/>
          <w:sz w:val="24"/>
        </w:rPr>
      </w:pPr>
      <w:r>
        <w:rPr>
          <w:rFonts w:hint="eastAsia" w:ascii="宋体" w:hAnsi="宋体" w:cs="宋体"/>
          <w:b/>
          <w:sz w:val="24"/>
        </w:rPr>
        <w:t>（五）履约验收内容</w:t>
      </w:r>
    </w:p>
    <w:p w14:paraId="5FBFA9A5">
      <w:pPr>
        <w:spacing w:line="360" w:lineRule="auto"/>
        <w:ind w:firstLine="420"/>
        <w:jc w:val="left"/>
        <w:rPr>
          <w:rFonts w:ascii="宋体" w:hAnsi="宋体" w:cs="宋体"/>
          <w:sz w:val="24"/>
          <w:u w:val="single"/>
        </w:rPr>
      </w:pPr>
      <w:r>
        <w:rPr>
          <w:rFonts w:hint="eastAsia" w:ascii="宋体" w:hAnsi="宋体" w:cs="宋体"/>
          <w:sz w:val="24"/>
          <w:u w:val="single"/>
        </w:rPr>
        <w:t>1、甲方按照《杭州市政府采购履约验收暂行办法》（杭财采监[2019]10号）规定组织对乙方履约的验收。验收方成员应当在验收书上签字，并承担相应的法律责任。如果发现与合同中要求不符，乙方须承担由此发生的一切损失和费用，并接受相应的处理。</w:t>
      </w:r>
    </w:p>
    <w:p w14:paraId="1AB2FBDB">
      <w:pPr>
        <w:spacing w:line="360" w:lineRule="auto"/>
        <w:ind w:firstLine="420"/>
        <w:jc w:val="left"/>
        <w:rPr>
          <w:rFonts w:ascii="宋体" w:hAnsi="宋体" w:cs="宋体"/>
          <w:sz w:val="24"/>
          <w:u w:val="single"/>
        </w:rPr>
      </w:pPr>
      <w:r>
        <w:rPr>
          <w:rFonts w:hint="eastAsia" w:ascii="宋体" w:hAnsi="宋体" w:cs="宋体"/>
          <w:sz w:val="24"/>
          <w:u w:val="single"/>
        </w:rPr>
        <w:t>2、严格按照采购合同开展履约验收。甲方委托第三方机构组织验收，成立验收小组（验收小组由5人组成，其中甲方代表1人，验收专家4人（</w:t>
      </w:r>
      <w:r>
        <w:rPr>
          <w:rFonts w:hint="eastAsia" w:ascii="宋体" w:hAnsi="宋体" w:cs="宋体"/>
          <w:kern w:val="0"/>
          <w:sz w:val="24"/>
          <w:u w:val="single"/>
        </w:rPr>
        <w:t>由第三方代理机构从乐采云专家库相关专业随机抽取产生</w:t>
      </w:r>
      <w:r>
        <w:rPr>
          <w:rFonts w:hint="eastAsia" w:ascii="宋体" w:hAnsi="宋体" w:cs="宋体"/>
          <w:sz w:val="24"/>
          <w:u w:val="single"/>
        </w:rPr>
        <w:t>），按照采购合同的约定对乙方履约情况进行验收，验收时，按照采购合同的约定对每一项技术、服务、安全标准的履约情况进行确认，出具验收报告并经验收小组全体成员签字。甲方根据验收报告形成验收意见并经甲方与乙方签字盖章。验收结果与采购合同约定的资金支付及履约保证金返还条件挂钩。履约验收的各项资料应当存档备查。</w:t>
      </w:r>
    </w:p>
    <w:p w14:paraId="628B1A6A">
      <w:pPr>
        <w:spacing w:line="360" w:lineRule="auto"/>
        <w:ind w:firstLine="420"/>
        <w:jc w:val="left"/>
        <w:rPr>
          <w:rFonts w:ascii="宋体" w:hAnsi="宋体" w:cs="宋体"/>
          <w:sz w:val="24"/>
          <w:u w:val="single"/>
        </w:rPr>
      </w:pPr>
      <w:r>
        <w:rPr>
          <w:rFonts w:hint="eastAsia" w:ascii="宋体" w:hAnsi="宋体" w:cs="宋体"/>
          <w:sz w:val="24"/>
          <w:u w:val="single"/>
        </w:rPr>
        <w:t>3、验收合格的项目，甲方将根据采购合同的约定及时向乙方支付采购资金、退还履约保证金。验收不合格的项目，甲方将依法及时处理。采购合同的履行、违约责任和解决争议的方式等适用《中华人民共和国民法典》。</w:t>
      </w:r>
    </w:p>
    <w:p w14:paraId="120F2E02">
      <w:pPr>
        <w:spacing w:line="360" w:lineRule="auto"/>
        <w:ind w:firstLine="420"/>
        <w:jc w:val="left"/>
        <w:rPr>
          <w:rFonts w:ascii="宋体" w:hAnsi="宋体" w:cs="宋体"/>
          <w:sz w:val="24"/>
          <w:u w:val="single"/>
        </w:rPr>
      </w:pPr>
      <w:r>
        <w:rPr>
          <w:rFonts w:hint="eastAsia" w:ascii="宋体" w:hAnsi="宋体" w:cs="宋体"/>
          <w:sz w:val="24"/>
          <w:u w:val="single"/>
        </w:rPr>
        <w:t>4、验收产生的费用首次验收费用由甲方承担，如首次验收不合格，后续验收费用由乙方支付。</w:t>
      </w:r>
    </w:p>
    <w:p w14:paraId="0EC895F9">
      <w:pPr>
        <w:spacing w:line="360" w:lineRule="auto"/>
        <w:ind w:firstLine="420"/>
        <w:jc w:val="left"/>
        <w:rPr>
          <w:rFonts w:ascii="宋体" w:hAnsi="宋体" w:cs="宋体"/>
          <w:sz w:val="24"/>
          <w:u w:val="single"/>
        </w:rPr>
      </w:pPr>
      <w:r>
        <w:rPr>
          <w:rFonts w:hint="eastAsia" w:ascii="宋体" w:hAnsi="宋体" w:cs="宋体"/>
          <w:sz w:val="24"/>
          <w:u w:val="single"/>
        </w:rPr>
        <w:t>5、验收内容及资料要求：根据招标文件确定的技术指标或者服务要求确定验收指标和标准。未进行相应约定的，应当符合国家强制性规定、政策要求、安全标准、行业或企业有关标准等。</w:t>
      </w:r>
    </w:p>
    <w:p w14:paraId="6740F906">
      <w:pPr>
        <w:spacing w:line="360" w:lineRule="auto"/>
        <w:ind w:firstLine="482" w:firstLineChars="200"/>
        <w:jc w:val="left"/>
        <w:outlineLvl w:val="2"/>
        <w:rPr>
          <w:rFonts w:ascii="宋体" w:hAnsi="宋体" w:cs="宋体"/>
          <w:b/>
          <w:bCs/>
          <w:sz w:val="24"/>
        </w:rPr>
      </w:pPr>
      <w:r>
        <w:rPr>
          <w:rFonts w:hint="eastAsia" w:ascii="宋体" w:hAnsi="宋体" w:cs="宋体"/>
          <w:b/>
          <w:bCs/>
          <w:sz w:val="24"/>
        </w:rPr>
        <w:t>5.1验收内容</w:t>
      </w:r>
    </w:p>
    <w:tbl>
      <w:tblPr>
        <w:tblStyle w:val="62"/>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7"/>
        <w:gridCol w:w="7160"/>
      </w:tblGrid>
      <w:tr w14:paraId="4F6A2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184566F4">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序号</w:t>
            </w:r>
          </w:p>
        </w:tc>
        <w:tc>
          <w:tcPr>
            <w:tcW w:w="1417" w:type="dxa"/>
            <w:vAlign w:val="center"/>
          </w:tcPr>
          <w:p w14:paraId="1661A5C8">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验收内容</w:t>
            </w:r>
          </w:p>
        </w:tc>
        <w:tc>
          <w:tcPr>
            <w:tcW w:w="7160" w:type="dxa"/>
            <w:vAlign w:val="center"/>
          </w:tcPr>
          <w:p w14:paraId="3016D8F8">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验收标准</w:t>
            </w:r>
          </w:p>
        </w:tc>
      </w:tr>
      <w:tr w14:paraId="7F72A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9" w:type="dxa"/>
            <w:vAlign w:val="center"/>
          </w:tcPr>
          <w:p w14:paraId="67F652AB">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1</w:t>
            </w:r>
          </w:p>
        </w:tc>
        <w:tc>
          <w:tcPr>
            <w:tcW w:w="1417" w:type="dxa"/>
            <w:vAlign w:val="center"/>
          </w:tcPr>
          <w:p w14:paraId="526FF126">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响应程度</w:t>
            </w:r>
          </w:p>
        </w:tc>
        <w:tc>
          <w:tcPr>
            <w:tcW w:w="7160" w:type="dxa"/>
            <w:vAlign w:val="center"/>
          </w:tcPr>
          <w:p w14:paraId="5B05CE90">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服从甲方管理；及时落实甲方合理工作安排；及时整改存在的问题</w:t>
            </w:r>
          </w:p>
        </w:tc>
      </w:tr>
      <w:tr w14:paraId="509EE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 w:hRule="atLeast"/>
        </w:trPr>
        <w:tc>
          <w:tcPr>
            <w:tcW w:w="709" w:type="dxa"/>
            <w:vMerge w:val="restart"/>
            <w:vAlign w:val="center"/>
          </w:tcPr>
          <w:p w14:paraId="0F17F141">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2</w:t>
            </w:r>
          </w:p>
        </w:tc>
        <w:tc>
          <w:tcPr>
            <w:tcW w:w="1417" w:type="dxa"/>
            <w:vMerge w:val="restart"/>
            <w:vAlign w:val="center"/>
          </w:tcPr>
          <w:p w14:paraId="00023637">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人员管理</w:t>
            </w:r>
          </w:p>
        </w:tc>
        <w:tc>
          <w:tcPr>
            <w:tcW w:w="7160" w:type="dxa"/>
            <w:vAlign w:val="center"/>
          </w:tcPr>
          <w:p w14:paraId="46FD8735">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按合同及乙方承诺的要求配备服务人员</w:t>
            </w:r>
          </w:p>
        </w:tc>
      </w:tr>
      <w:tr w14:paraId="2BDA2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68958AF8">
            <w:pPr>
              <w:widowControl/>
              <w:spacing w:before="120" w:beforeLines="50" w:line="360" w:lineRule="auto"/>
              <w:ind w:firstLine="480" w:firstLineChars="200"/>
              <w:contextualSpacing/>
              <w:jc w:val="center"/>
              <w:outlineLvl w:val="3"/>
              <w:rPr>
                <w:rFonts w:ascii="宋体" w:hAnsi="宋体" w:cs="宋体"/>
                <w:bCs/>
                <w:sz w:val="24"/>
              </w:rPr>
            </w:pPr>
          </w:p>
        </w:tc>
        <w:tc>
          <w:tcPr>
            <w:tcW w:w="1417" w:type="dxa"/>
            <w:vMerge w:val="continue"/>
            <w:vAlign w:val="center"/>
          </w:tcPr>
          <w:p w14:paraId="7288B17B">
            <w:pPr>
              <w:widowControl/>
              <w:spacing w:before="120" w:beforeLines="50" w:line="360" w:lineRule="auto"/>
              <w:ind w:firstLine="480" w:firstLineChars="200"/>
              <w:contextualSpacing/>
              <w:jc w:val="center"/>
              <w:outlineLvl w:val="3"/>
              <w:rPr>
                <w:rFonts w:ascii="宋体" w:hAnsi="宋体" w:cs="宋体"/>
                <w:bCs/>
                <w:sz w:val="24"/>
              </w:rPr>
            </w:pPr>
          </w:p>
        </w:tc>
        <w:tc>
          <w:tcPr>
            <w:tcW w:w="7160" w:type="dxa"/>
            <w:vAlign w:val="center"/>
          </w:tcPr>
          <w:p w14:paraId="0F551479">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所有服务人员要按规定配备并统一着装</w:t>
            </w:r>
          </w:p>
        </w:tc>
      </w:tr>
      <w:tr w14:paraId="1E17D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4C275D12">
            <w:pPr>
              <w:widowControl/>
              <w:spacing w:before="120" w:beforeLines="50" w:line="360" w:lineRule="auto"/>
              <w:ind w:firstLine="480" w:firstLineChars="200"/>
              <w:contextualSpacing/>
              <w:jc w:val="center"/>
              <w:outlineLvl w:val="3"/>
              <w:rPr>
                <w:rFonts w:ascii="宋体" w:hAnsi="宋体" w:cs="宋体"/>
                <w:bCs/>
                <w:sz w:val="24"/>
              </w:rPr>
            </w:pPr>
          </w:p>
        </w:tc>
        <w:tc>
          <w:tcPr>
            <w:tcW w:w="1417" w:type="dxa"/>
            <w:vMerge w:val="continue"/>
            <w:vAlign w:val="center"/>
          </w:tcPr>
          <w:p w14:paraId="1CC9CD9C">
            <w:pPr>
              <w:widowControl/>
              <w:spacing w:before="120" w:beforeLines="50" w:line="360" w:lineRule="auto"/>
              <w:ind w:firstLine="480" w:firstLineChars="200"/>
              <w:contextualSpacing/>
              <w:jc w:val="center"/>
              <w:outlineLvl w:val="3"/>
              <w:rPr>
                <w:rFonts w:ascii="宋体" w:hAnsi="宋体" w:cs="宋体"/>
                <w:bCs/>
                <w:sz w:val="24"/>
              </w:rPr>
            </w:pPr>
          </w:p>
        </w:tc>
        <w:tc>
          <w:tcPr>
            <w:tcW w:w="7160" w:type="dxa"/>
            <w:vAlign w:val="center"/>
          </w:tcPr>
          <w:p w14:paraId="55935477">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所有人员必须持有健康证上岗</w:t>
            </w:r>
          </w:p>
        </w:tc>
      </w:tr>
      <w:tr w14:paraId="18F42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709" w:type="dxa"/>
            <w:vMerge w:val="continue"/>
            <w:vAlign w:val="center"/>
          </w:tcPr>
          <w:p w14:paraId="6589A153">
            <w:pPr>
              <w:widowControl/>
              <w:spacing w:before="120" w:beforeLines="50" w:line="360" w:lineRule="auto"/>
              <w:ind w:firstLine="480" w:firstLineChars="200"/>
              <w:contextualSpacing/>
              <w:jc w:val="center"/>
              <w:outlineLvl w:val="3"/>
              <w:rPr>
                <w:rFonts w:ascii="宋体" w:hAnsi="宋体" w:cs="宋体"/>
                <w:bCs/>
                <w:sz w:val="24"/>
              </w:rPr>
            </w:pPr>
          </w:p>
        </w:tc>
        <w:tc>
          <w:tcPr>
            <w:tcW w:w="1417" w:type="dxa"/>
            <w:vMerge w:val="continue"/>
            <w:vAlign w:val="center"/>
          </w:tcPr>
          <w:p w14:paraId="22171684">
            <w:pPr>
              <w:widowControl/>
              <w:spacing w:before="120" w:beforeLines="50" w:line="360" w:lineRule="auto"/>
              <w:ind w:firstLine="480" w:firstLineChars="200"/>
              <w:contextualSpacing/>
              <w:jc w:val="center"/>
              <w:outlineLvl w:val="3"/>
              <w:rPr>
                <w:rFonts w:ascii="宋体" w:hAnsi="宋体" w:cs="宋体"/>
                <w:bCs/>
                <w:sz w:val="24"/>
              </w:rPr>
            </w:pPr>
          </w:p>
        </w:tc>
        <w:tc>
          <w:tcPr>
            <w:tcW w:w="7160" w:type="dxa"/>
            <w:vAlign w:val="center"/>
          </w:tcPr>
          <w:p w14:paraId="5F5CF8AD">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项目负责人每月1次现场对接情况</w:t>
            </w:r>
          </w:p>
        </w:tc>
      </w:tr>
      <w:tr w14:paraId="1C48B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9" w:type="dxa"/>
            <w:vMerge w:val="restart"/>
            <w:vAlign w:val="center"/>
          </w:tcPr>
          <w:p w14:paraId="2B0FDC31">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3</w:t>
            </w:r>
          </w:p>
        </w:tc>
        <w:tc>
          <w:tcPr>
            <w:tcW w:w="1417" w:type="dxa"/>
            <w:vMerge w:val="restart"/>
            <w:vAlign w:val="center"/>
          </w:tcPr>
          <w:p w14:paraId="57CEB2ED">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服务质量</w:t>
            </w:r>
          </w:p>
          <w:p w14:paraId="2F127635">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管理</w:t>
            </w:r>
          </w:p>
        </w:tc>
        <w:tc>
          <w:tcPr>
            <w:tcW w:w="7160" w:type="dxa"/>
            <w:vAlign w:val="center"/>
          </w:tcPr>
          <w:p w14:paraId="4BFD368A">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按照甲方提供的就餐人数、标准严格制订加工制作方案。</w:t>
            </w:r>
          </w:p>
        </w:tc>
      </w:tr>
      <w:tr w14:paraId="472C3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709" w:type="dxa"/>
            <w:vMerge w:val="continue"/>
            <w:vAlign w:val="center"/>
          </w:tcPr>
          <w:p w14:paraId="149F6AD9">
            <w:pPr>
              <w:widowControl/>
              <w:spacing w:before="120" w:beforeLines="50" w:line="360" w:lineRule="auto"/>
              <w:contextualSpacing/>
              <w:jc w:val="center"/>
              <w:outlineLvl w:val="3"/>
              <w:rPr>
                <w:rFonts w:ascii="宋体" w:hAnsi="宋体" w:cs="宋体"/>
                <w:bCs/>
                <w:sz w:val="24"/>
              </w:rPr>
            </w:pPr>
          </w:p>
        </w:tc>
        <w:tc>
          <w:tcPr>
            <w:tcW w:w="1417" w:type="dxa"/>
            <w:vMerge w:val="continue"/>
            <w:vAlign w:val="center"/>
          </w:tcPr>
          <w:p w14:paraId="6008B39D">
            <w:pPr>
              <w:widowControl/>
              <w:spacing w:before="120" w:beforeLines="50" w:line="360" w:lineRule="auto"/>
              <w:contextualSpacing/>
              <w:jc w:val="center"/>
              <w:outlineLvl w:val="3"/>
              <w:rPr>
                <w:rFonts w:ascii="宋体" w:hAnsi="宋体" w:cs="宋体"/>
                <w:bCs/>
                <w:sz w:val="24"/>
              </w:rPr>
            </w:pPr>
          </w:p>
        </w:tc>
        <w:tc>
          <w:tcPr>
            <w:tcW w:w="7160" w:type="dxa"/>
            <w:vAlign w:val="center"/>
          </w:tcPr>
          <w:p w14:paraId="1602D1BA">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每月满意度调查情况：总体满意度90%以上，每月开展意见征求活动，努力实现零投诉</w:t>
            </w:r>
          </w:p>
        </w:tc>
      </w:tr>
      <w:tr w14:paraId="2950E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restart"/>
            <w:vAlign w:val="center"/>
          </w:tcPr>
          <w:p w14:paraId="3A87BBD5">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4</w:t>
            </w:r>
          </w:p>
        </w:tc>
        <w:tc>
          <w:tcPr>
            <w:tcW w:w="1417" w:type="dxa"/>
            <w:vMerge w:val="restart"/>
            <w:vAlign w:val="center"/>
          </w:tcPr>
          <w:p w14:paraId="213C8DDF">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菜肴品质管理</w:t>
            </w:r>
          </w:p>
        </w:tc>
        <w:tc>
          <w:tcPr>
            <w:tcW w:w="7160" w:type="dxa"/>
            <w:vAlign w:val="center"/>
          </w:tcPr>
          <w:p w14:paraId="61187E3D">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菜谱荤素搭配合理，菜品品种符合采购需求</w:t>
            </w:r>
          </w:p>
        </w:tc>
      </w:tr>
      <w:tr w14:paraId="091E8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08FFA19D">
            <w:pPr>
              <w:widowControl/>
              <w:spacing w:before="120" w:beforeLines="50" w:line="360" w:lineRule="auto"/>
              <w:ind w:firstLine="480" w:firstLineChars="200"/>
              <w:contextualSpacing/>
              <w:jc w:val="center"/>
              <w:outlineLvl w:val="3"/>
              <w:rPr>
                <w:rFonts w:ascii="宋体" w:hAnsi="宋体" w:cs="宋体"/>
                <w:bCs/>
                <w:sz w:val="24"/>
              </w:rPr>
            </w:pPr>
          </w:p>
        </w:tc>
        <w:tc>
          <w:tcPr>
            <w:tcW w:w="1417" w:type="dxa"/>
            <w:vMerge w:val="continue"/>
            <w:vAlign w:val="center"/>
          </w:tcPr>
          <w:p w14:paraId="0D1AA95A">
            <w:pPr>
              <w:widowControl/>
              <w:spacing w:before="120" w:beforeLines="50" w:line="360" w:lineRule="auto"/>
              <w:ind w:firstLine="480" w:firstLineChars="200"/>
              <w:contextualSpacing/>
              <w:jc w:val="center"/>
              <w:outlineLvl w:val="3"/>
              <w:rPr>
                <w:rFonts w:ascii="宋体" w:hAnsi="宋体" w:cs="宋体"/>
                <w:bCs/>
                <w:sz w:val="24"/>
              </w:rPr>
            </w:pPr>
          </w:p>
        </w:tc>
        <w:tc>
          <w:tcPr>
            <w:tcW w:w="7160" w:type="dxa"/>
            <w:vAlign w:val="center"/>
          </w:tcPr>
          <w:p w14:paraId="0D0A18B4">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民俗节日提供特色食品</w:t>
            </w:r>
          </w:p>
        </w:tc>
      </w:tr>
      <w:tr w14:paraId="3A054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709" w:type="dxa"/>
            <w:vAlign w:val="center"/>
          </w:tcPr>
          <w:p w14:paraId="327A2A35">
            <w:pPr>
              <w:widowControl/>
              <w:spacing w:before="120" w:beforeLines="50" w:line="360" w:lineRule="auto"/>
              <w:jc w:val="center"/>
              <w:outlineLvl w:val="3"/>
              <w:rPr>
                <w:rFonts w:ascii="宋体" w:hAnsi="宋体" w:cs="宋体"/>
                <w:bCs/>
                <w:color w:val="000000"/>
                <w:sz w:val="24"/>
              </w:rPr>
            </w:pPr>
            <w:r>
              <w:rPr>
                <w:rFonts w:hint="eastAsia" w:ascii="宋体" w:hAnsi="宋体" w:cs="宋体"/>
                <w:bCs/>
                <w:color w:val="000000"/>
                <w:sz w:val="24"/>
              </w:rPr>
              <w:t>5</w:t>
            </w:r>
          </w:p>
        </w:tc>
        <w:tc>
          <w:tcPr>
            <w:tcW w:w="1417" w:type="dxa"/>
            <w:vAlign w:val="center"/>
          </w:tcPr>
          <w:p w14:paraId="0783ACA8">
            <w:pPr>
              <w:widowControl/>
              <w:spacing w:before="120" w:beforeLines="50" w:line="360" w:lineRule="auto"/>
              <w:outlineLvl w:val="3"/>
              <w:rPr>
                <w:rFonts w:ascii="宋体" w:hAnsi="宋体" w:cs="宋体"/>
                <w:bCs/>
                <w:color w:val="000000"/>
                <w:sz w:val="24"/>
              </w:rPr>
            </w:pPr>
            <w:r>
              <w:rPr>
                <w:rFonts w:hint="eastAsia" w:ascii="宋体" w:hAnsi="宋体" w:cs="宋体"/>
                <w:bCs/>
                <w:color w:val="000000"/>
                <w:sz w:val="24"/>
              </w:rPr>
              <w:t>培训要求</w:t>
            </w:r>
          </w:p>
        </w:tc>
        <w:tc>
          <w:tcPr>
            <w:tcW w:w="7160" w:type="dxa"/>
            <w:vAlign w:val="center"/>
          </w:tcPr>
          <w:p w14:paraId="276620CD">
            <w:pPr>
              <w:widowControl/>
              <w:spacing w:before="120" w:beforeLines="50" w:line="360" w:lineRule="auto"/>
              <w:jc w:val="left"/>
              <w:outlineLvl w:val="3"/>
              <w:rPr>
                <w:rFonts w:ascii="宋体" w:hAnsi="宋体" w:cs="宋体"/>
                <w:sz w:val="24"/>
              </w:rPr>
            </w:pPr>
            <w:r>
              <w:rPr>
                <w:rFonts w:hint="eastAsia" w:ascii="宋体" w:hAnsi="宋体" w:cs="宋体"/>
                <w:sz w:val="24"/>
              </w:rPr>
              <w:t>乙方对所有服务人员每人每年不少于2次培训，并提供相关培训材料证明。</w:t>
            </w:r>
          </w:p>
        </w:tc>
      </w:tr>
      <w:tr w14:paraId="657D1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709" w:type="dxa"/>
            <w:vAlign w:val="center"/>
          </w:tcPr>
          <w:p w14:paraId="16C46F45">
            <w:pPr>
              <w:widowControl/>
              <w:spacing w:before="120" w:beforeLines="50" w:line="360" w:lineRule="auto"/>
              <w:jc w:val="center"/>
              <w:outlineLvl w:val="3"/>
              <w:rPr>
                <w:rFonts w:ascii="宋体" w:hAnsi="宋体" w:cs="宋体"/>
                <w:bCs/>
                <w:color w:val="000000"/>
                <w:sz w:val="24"/>
              </w:rPr>
            </w:pPr>
            <w:r>
              <w:rPr>
                <w:rFonts w:hint="eastAsia" w:ascii="宋体" w:hAnsi="宋体" w:cs="宋体"/>
                <w:bCs/>
                <w:color w:val="000000"/>
                <w:sz w:val="24"/>
              </w:rPr>
              <w:t>6</w:t>
            </w:r>
          </w:p>
        </w:tc>
        <w:tc>
          <w:tcPr>
            <w:tcW w:w="1417" w:type="dxa"/>
            <w:vAlign w:val="center"/>
          </w:tcPr>
          <w:p w14:paraId="62AE32B4">
            <w:pPr>
              <w:widowControl/>
              <w:spacing w:before="120" w:beforeLines="50" w:line="360" w:lineRule="auto"/>
              <w:outlineLvl w:val="3"/>
              <w:rPr>
                <w:rFonts w:ascii="宋体" w:hAnsi="宋体" w:cs="宋体"/>
                <w:bCs/>
                <w:color w:val="000000"/>
                <w:sz w:val="24"/>
              </w:rPr>
            </w:pPr>
            <w:r>
              <w:rPr>
                <w:rFonts w:hint="eastAsia" w:ascii="宋体" w:hAnsi="宋体" w:cs="宋体"/>
                <w:sz w:val="24"/>
              </w:rPr>
              <w:t>烟罩烟道清理工作</w:t>
            </w:r>
          </w:p>
        </w:tc>
        <w:tc>
          <w:tcPr>
            <w:tcW w:w="7160" w:type="dxa"/>
            <w:vAlign w:val="center"/>
          </w:tcPr>
          <w:p w14:paraId="6858E1A3">
            <w:pPr>
              <w:widowControl/>
              <w:spacing w:before="120" w:beforeLines="50" w:line="360" w:lineRule="auto"/>
              <w:jc w:val="left"/>
              <w:outlineLvl w:val="3"/>
              <w:rPr>
                <w:rFonts w:ascii="宋体" w:hAnsi="宋体" w:cs="宋体"/>
                <w:sz w:val="24"/>
              </w:rPr>
            </w:pPr>
            <w:r>
              <w:rPr>
                <w:rFonts w:hint="eastAsia" w:ascii="宋体" w:hAnsi="宋体" w:cs="宋体"/>
                <w:sz w:val="24"/>
              </w:rPr>
              <w:t>落实烟道除垢、地沟油污清理工作，包括烟罩烟道保洁、擦拭、清洗及管道内清理，烟道清理一年不少于2次</w:t>
            </w:r>
          </w:p>
        </w:tc>
      </w:tr>
      <w:tr w14:paraId="7EA29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709" w:type="dxa"/>
            <w:vMerge w:val="restart"/>
            <w:vAlign w:val="center"/>
          </w:tcPr>
          <w:p w14:paraId="745AF3FC">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7</w:t>
            </w:r>
          </w:p>
        </w:tc>
        <w:tc>
          <w:tcPr>
            <w:tcW w:w="1417" w:type="dxa"/>
            <w:vMerge w:val="restart"/>
            <w:vAlign w:val="center"/>
          </w:tcPr>
          <w:p w14:paraId="4F32BEA6">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食品安全和环境卫生</w:t>
            </w:r>
          </w:p>
        </w:tc>
        <w:tc>
          <w:tcPr>
            <w:tcW w:w="7160" w:type="dxa"/>
            <w:vAlign w:val="center"/>
          </w:tcPr>
          <w:p w14:paraId="384C218B">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监督配合物业公司做好食堂区域内的四害消杀工作</w:t>
            </w:r>
          </w:p>
        </w:tc>
      </w:tr>
      <w:tr w14:paraId="475A3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297DBA90">
            <w:pPr>
              <w:widowControl/>
              <w:spacing w:before="120" w:beforeLines="50" w:line="360" w:lineRule="auto"/>
              <w:ind w:firstLine="480" w:firstLineChars="200"/>
              <w:contextualSpacing/>
              <w:jc w:val="center"/>
              <w:outlineLvl w:val="3"/>
              <w:rPr>
                <w:rFonts w:ascii="宋体" w:hAnsi="宋体" w:cs="宋体"/>
                <w:bCs/>
                <w:sz w:val="24"/>
              </w:rPr>
            </w:pPr>
          </w:p>
        </w:tc>
        <w:tc>
          <w:tcPr>
            <w:tcW w:w="1417" w:type="dxa"/>
            <w:vMerge w:val="continue"/>
            <w:vAlign w:val="center"/>
          </w:tcPr>
          <w:p w14:paraId="17117E78">
            <w:pPr>
              <w:widowControl/>
              <w:spacing w:before="120" w:beforeLines="50" w:line="360" w:lineRule="auto"/>
              <w:ind w:firstLine="480" w:firstLineChars="200"/>
              <w:contextualSpacing/>
              <w:jc w:val="center"/>
              <w:outlineLvl w:val="3"/>
              <w:rPr>
                <w:rFonts w:ascii="宋体" w:hAnsi="宋体" w:cs="宋体"/>
                <w:bCs/>
                <w:sz w:val="24"/>
              </w:rPr>
            </w:pPr>
          </w:p>
        </w:tc>
        <w:tc>
          <w:tcPr>
            <w:tcW w:w="7160" w:type="dxa"/>
            <w:vAlign w:val="center"/>
          </w:tcPr>
          <w:p w14:paraId="6020204A">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厨房、餐厅等所有区域的卫生应按《五常法》管理模式</w:t>
            </w:r>
          </w:p>
        </w:tc>
      </w:tr>
      <w:tr w14:paraId="11DBE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61171FDE">
            <w:pPr>
              <w:widowControl/>
              <w:spacing w:before="120" w:beforeLines="50" w:line="360" w:lineRule="auto"/>
              <w:ind w:firstLine="480" w:firstLineChars="200"/>
              <w:contextualSpacing/>
              <w:jc w:val="center"/>
              <w:outlineLvl w:val="3"/>
              <w:rPr>
                <w:rFonts w:ascii="宋体" w:hAnsi="宋体" w:cs="宋体"/>
                <w:bCs/>
                <w:sz w:val="24"/>
              </w:rPr>
            </w:pPr>
          </w:p>
        </w:tc>
        <w:tc>
          <w:tcPr>
            <w:tcW w:w="1417" w:type="dxa"/>
            <w:vMerge w:val="continue"/>
            <w:vAlign w:val="center"/>
          </w:tcPr>
          <w:p w14:paraId="17D96D2F">
            <w:pPr>
              <w:widowControl/>
              <w:spacing w:before="120" w:beforeLines="50" w:line="360" w:lineRule="auto"/>
              <w:ind w:firstLine="480" w:firstLineChars="200"/>
              <w:contextualSpacing/>
              <w:jc w:val="center"/>
              <w:outlineLvl w:val="3"/>
              <w:rPr>
                <w:rFonts w:ascii="宋体" w:hAnsi="宋体" w:cs="宋体"/>
                <w:bCs/>
                <w:sz w:val="24"/>
              </w:rPr>
            </w:pPr>
          </w:p>
        </w:tc>
        <w:tc>
          <w:tcPr>
            <w:tcW w:w="7160" w:type="dxa"/>
            <w:vAlign w:val="center"/>
          </w:tcPr>
          <w:p w14:paraId="21B00826">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严格控制使用食品添加剂，注重食品卫生</w:t>
            </w:r>
          </w:p>
        </w:tc>
      </w:tr>
      <w:tr w14:paraId="3C055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2C259AEB">
            <w:pPr>
              <w:widowControl/>
              <w:spacing w:before="120" w:beforeLines="50" w:line="360" w:lineRule="auto"/>
              <w:ind w:firstLine="480" w:firstLineChars="200"/>
              <w:contextualSpacing/>
              <w:jc w:val="center"/>
              <w:outlineLvl w:val="3"/>
              <w:rPr>
                <w:rFonts w:ascii="宋体" w:hAnsi="宋体" w:cs="宋体"/>
                <w:bCs/>
                <w:sz w:val="24"/>
              </w:rPr>
            </w:pPr>
          </w:p>
        </w:tc>
        <w:tc>
          <w:tcPr>
            <w:tcW w:w="1417" w:type="dxa"/>
            <w:vMerge w:val="continue"/>
            <w:vAlign w:val="center"/>
          </w:tcPr>
          <w:p w14:paraId="656CF33C">
            <w:pPr>
              <w:widowControl/>
              <w:spacing w:before="120" w:beforeLines="50" w:line="360" w:lineRule="auto"/>
              <w:ind w:firstLine="480" w:firstLineChars="200"/>
              <w:contextualSpacing/>
              <w:jc w:val="center"/>
              <w:outlineLvl w:val="3"/>
              <w:rPr>
                <w:rFonts w:ascii="宋体" w:hAnsi="宋体" w:cs="宋体"/>
                <w:bCs/>
                <w:sz w:val="24"/>
              </w:rPr>
            </w:pPr>
          </w:p>
        </w:tc>
        <w:tc>
          <w:tcPr>
            <w:tcW w:w="7160" w:type="dxa"/>
            <w:vAlign w:val="center"/>
          </w:tcPr>
          <w:p w14:paraId="3D2A8AC4">
            <w:pPr>
              <w:widowControl/>
              <w:spacing w:before="120" w:beforeLines="50" w:line="360" w:lineRule="auto"/>
              <w:contextualSpacing/>
              <w:jc w:val="left"/>
              <w:outlineLvl w:val="3"/>
              <w:rPr>
                <w:rFonts w:ascii="宋体" w:hAnsi="宋体" w:cs="宋体"/>
                <w:bCs/>
                <w:sz w:val="24"/>
              </w:rPr>
            </w:pPr>
            <w:r>
              <w:rPr>
                <w:rFonts w:hint="eastAsia" w:ascii="宋体" w:hAnsi="宋体" w:cs="宋体"/>
                <w:sz w:val="24"/>
              </w:rPr>
              <w:t>厨房用品用具严格实行一洗二清三过四消毒</w:t>
            </w:r>
          </w:p>
        </w:tc>
      </w:tr>
      <w:tr w14:paraId="1DDEF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571CB073">
            <w:pPr>
              <w:widowControl/>
              <w:spacing w:before="120" w:beforeLines="50" w:line="360" w:lineRule="auto"/>
              <w:ind w:firstLine="480" w:firstLineChars="200"/>
              <w:contextualSpacing/>
              <w:jc w:val="center"/>
              <w:outlineLvl w:val="3"/>
              <w:rPr>
                <w:rFonts w:ascii="宋体" w:hAnsi="宋体" w:cs="宋体"/>
                <w:bCs/>
                <w:sz w:val="24"/>
              </w:rPr>
            </w:pPr>
          </w:p>
        </w:tc>
        <w:tc>
          <w:tcPr>
            <w:tcW w:w="1417" w:type="dxa"/>
            <w:vMerge w:val="continue"/>
            <w:vAlign w:val="center"/>
          </w:tcPr>
          <w:p w14:paraId="463A2899">
            <w:pPr>
              <w:widowControl/>
              <w:spacing w:before="120" w:beforeLines="50" w:line="360" w:lineRule="auto"/>
              <w:ind w:firstLine="480" w:firstLineChars="200"/>
              <w:contextualSpacing/>
              <w:jc w:val="center"/>
              <w:outlineLvl w:val="3"/>
              <w:rPr>
                <w:rFonts w:ascii="宋体" w:hAnsi="宋体" w:cs="宋体"/>
                <w:bCs/>
                <w:sz w:val="24"/>
              </w:rPr>
            </w:pPr>
          </w:p>
        </w:tc>
        <w:tc>
          <w:tcPr>
            <w:tcW w:w="7160" w:type="dxa"/>
            <w:vAlign w:val="center"/>
          </w:tcPr>
          <w:p w14:paraId="52128A44">
            <w:pPr>
              <w:widowControl/>
              <w:spacing w:before="120" w:beforeLines="50" w:line="360" w:lineRule="auto"/>
              <w:contextualSpacing/>
              <w:jc w:val="left"/>
              <w:outlineLvl w:val="3"/>
              <w:rPr>
                <w:rFonts w:ascii="宋体" w:hAnsi="宋体" w:cs="宋体"/>
                <w:sz w:val="24"/>
              </w:rPr>
            </w:pPr>
            <w:r>
              <w:rPr>
                <w:rFonts w:hint="eastAsia" w:ascii="宋体" w:hAnsi="宋体" w:cs="宋体"/>
                <w:sz w:val="24"/>
              </w:rPr>
              <w:t>严格执行《食堂食品留样制度》，做好留样记录</w:t>
            </w:r>
          </w:p>
        </w:tc>
      </w:tr>
      <w:tr w14:paraId="42F25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9" w:type="dxa"/>
            <w:vAlign w:val="center"/>
          </w:tcPr>
          <w:p w14:paraId="5FE17833">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8</w:t>
            </w:r>
          </w:p>
        </w:tc>
        <w:tc>
          <w:tcPr>
            <w:tcW w:w="1417" w:type="dxa"/>
            <w:vAlign w:val="center"/>
          </w:tcPr>
          <w:p w14:paraId="42B97C49">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节能管理</w:t>
            </w:r>
          </w:p>
        </w:tc>
        <w:tc>
          <w:tcPr>
            <w:tcW w:w="7160" w:type="dxa"/>
            <w:vAlign w:val="center"/>
          </w:tcPr>
          <w:p w14:paraId="4433D2F3">
            <w:pPr>
              <w:rPr>
                <w:rFonts w:ascii="宋体" w:hAnsi="宋体" w:cs="宋体"/>
                <w:bCs/>
                <w:sz w:val="24"/>
              </w:rPr>
            </w:pPr>
            <w:r>
              <w:rPr>
                <w:rFonts w:hint="eastAsia" w:ascii="宋体" w:hAnsi="宋体" w:cs="宋体"/>
                <w:sz w:val="24"/>
              </w:rPr>
              <w:t>做好水电气的节能管理工作，开关有度</w:t>
            </w:r>
          </w:p>
        </w:tc>
      </w:tr>
      <w:tr w14:paraId="7D8CF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9" w:type="dxa"/>
            <w:vAlign w:val="center"/>
          </w:tcPr>
          <w:p w14:paraId="54192956">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9</w:t>
            </w:r>
          </w:p>
        </w:tc>
        <w:tc>
          <w:tcPr>
            <w:tcW w:w="1417" w:type="dxa"/>
            <w:vAlign w:val="center"/>
          </w:tcPr>
          <w:p w14:paraId="6F378AD8">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成本管理</w:t>
            </w:r>
          </w:p>
        </w:tc>
        <w:tc>
          <w:tcPr>
            <w:tcW w:w="7160" w:type="dxa"/>
            <w:vAlign w:val="center"/>
          </w:tcPr>
          <w:p w14:paraId="06D9F47C">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乙方对原料、食材的使用要有节约意识，杜绝浪费，需按甲方经济目标要求核算并帮助甲方控制好用餐成本</w:t>
            </w:r>
          </w:p>
        </w:tc>
      </w:tr>
      <w:tr w14:paraId="268C1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D33A220">
            <w:pPr>
              <w:widowControl/>
              <w:spacing w:before="120" w:beforeLines="50" w:line="360" w:lineRule="auto"/>
              <w:jc w:val="center"/>
              <w:outlineLvl w:val="3"/>
              <w:rPr>
                <w:rFonts w:ascii="宋体" w:hAnsi="宋体" w:cs="宋体"/>
                <w:bCs/>
                <w:sz w:val="24"/>
              </w:rPr>
            </w:pPr>
            <w:r>
              <w:rPr>
                <w:rFonts w:hint="eastAsia" w:ascii="宋体" w:hAnsi="宋体" w:cs="宋体"/>
                <w:bCs/>
                <w:color w:val="000000"/>
                <w:sz w:val="24"/>
              </w:rPr>
              <w:t>10</w:t>
            </w:r>
          </w:p>
        </w:tc>
        <w:tc>
          <w:tcPr>
            <w:tcW w:w="1417" w:type="dxa"/>
            <w:vAlign w:val="center"/>
          </w:tcPr>
          <w:p w14:paraId="73C41009">
            <w:pPr>
              <w:widowControl/>
              <w:spacing w:before="120" w:beforeLines="50" w:line="360" w:lineRule="auto"/>
              <w:outlineLvl w:val="3"/>
              <w:rPr>
                <w:rFonts w:ascii="宋体" w:hAnsi="宋体" w:cs="宋体"/>
                <w:bCs/>
                <w:sz w:val="24"/>
              </w:rPr>
            </w:pPr>
            <w:r>
              <w:rPr>
                <w:rFonts w:hint="eastAsia" w:ascii="宋体" w:hAnsi="宋体" w:cs="宋体"/>
                <w:bCs/>
                <w:color w:val="000000"/>
                <w:sz w:val="24"/>
              </w:rPr>
              <w:t>保密要求</w:t>
            </w:r>
          </w:p>
        </w:tc>
        <w:tc>
          <w:tcPr>
            <w:tcW w:w="7160" w:type="dxa"/>
            <w:vAlign w:val="center"/>
          </w:tcPr>
          <w:p w14:paraId="5EA76073">
            <w:pPr>
              <w:widowControl/>
              <w:spacing w:before="120" w:beforeLines="50" w:line="360" w:lineRule="auto"/>
              <w:jc w:val="left"/>
              <w:outlineLvl w:val="3"/>
              <w:rPr>
                <w:rFonts w:ascii="宋体" w:hAnsi="宋体" w:cs="宋体"/>
                <w:sz w:val="24"/>
              </w:rPr>
            </w:pPr>
            <w:r>
              <w:rPr>
                <w:rFonts w:hint="eastAsia" w:ascii="宋体" w:hAnsi="宋体" w:cs="宋体"/>
                <w:sz w:val="24"/>
              </w:rPr>
              <w:t>乙方按要求签署保密协议、个人签订安全保密承诺书，严格按照甲方规定使用、存储、处理文档资料和数据。合同终止时，应当交还全部资料和数据等，在项目实施期间未出现各类涉及业务的资料等外流泄密的情况。</w:t>
            </w:r>
          </w:p>
        </w:tc>
      </w:tr>
      <w:tr w14:paraId="77683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48EEC868">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11</w:t>
            </w:r>
          </w:p>
        </w:tc>
        <w:tc>
          <w:tcPr>
            <w:tcW w:w="1417" w:type="dxa"/>
            <w:vAlign w:val="center"/>
          </w:tcPr>
          <w:p w14:paraId="544595B9">
            <w:pPr>
              <w:widowControl/>
              <w:snapToGrid w:val="0"/>
              <w:spacing w:line="360" w:lineRule="auto"/>
              <w:jc w:val="center"/>
              <w:rPr>
                <w:rFonts w:ascii="宋体" w:hAnsi="宋体" w:cs="宋体"/>
                <w:bCs/>
                <w:sz w:val="24"/>
              </w:rPr>
            </w:pPr>
            <w:r>
              <w:rPr>
                <w:rFonts w:hint="eastAsia" w:ascii="宋体" w:hAnsi="宋体" w:cs="宋体"/>
                <w:color w:val="000000"/>
                <w:sz w:val="24"/>
              </w:rPr>
              <w:t>小微企业比例</w:t>
            </w:r>
          </w:p>
        </w:tc>
        <w:tc>
          <w:tcPr>
            <w:tcW w:w="7160" w:type="dxa"/>
            <w:vAlign w:val="center"/>
          </w:tcPr>
          <w:p w14:paraId="3AA96624">
            <w:pPr>
              <w:snapToGrid w:val="0"/>
              <w:spacing w:line="360" w:lineRule="auto"/>
              <w:jc w:val="left"/>
              <w:rPr>
                <w:rFonts w:ascii="宋体" w:hAnsi="宋体" w:cs="宋体"/>
                <w:sz w:val="24"/>
              </w:rPr>
            </w:pPr>
            <w:r>
              <w:rPr>
                <w:rFonts w:hint="eastAsia" w:ascii="宋体" w:hAnsi="宋体" w:cs="宋体"/>
                <w:color w:val="000000"/>
                <w:sz w:val="24"/>
              </w:rPr>
              <w:t>本项目履约过程中，确保服务内容小微企业比例达到合同总价的100%。</w:t>
            </w:r>
          </w:p>
        </w:tc>
      </w:tr>
      <w:tr w14:paraId="2BD35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trPr>
        <w:tc>
          <w:tcPr>
            <w:tcW w:w="709" w:type="dxa"/>
            <w:vAlign w:val="center"/>
          </w:tcPr>
          <w:p w14:paraId="2392F2B3">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12</w:t>
            </w:r>
          </w:p>
        </w:tc>
        <w:tc>
          <w:tcPr>
            <w:tcW w:w="1417" w:type="dxa"/>
            <w:vAlign w:val="center"/>
          </w:tcPr>
          <w:p w14:paraId="2049D482">
            <w:pPr>
              <w:widowControl/>
              <w:spacing w:before="120" w:beforeLines="50" w:line="360" w:lineRule="auto"/>
              <w:contextualSpacing/>
              <w:jc w:val="center"/>
              <w:outlineLvl w:val="3"/>
              <w:rPr>
                <w:rFonts w:ascii="宋体" w:hAnsi="宋体" w:cs="宋体"/>
                <w:bCs/>
                <w:sz w:val="24"/>
              </w:rPr>
            </w:pPr>
            <w:r>
              <w:rPr>
                <w:rFonts w:hint="eastAsia" w:ascii="宋体" w:hAnsi="宋体" w:cs="宋体"/>
                <w:bCs/>
                <w:sz w:val="24"/>
              </w:rPr>
              <w:t>其他工作</w:t>
            </w:r>
          </w:p>
        </w:tc>
        <w:tc>
          <w:tcPr>
            <w:tcW w:w="7160" w:type="dxa"/>
            <w:vAlign w:val="center"/>
          </w:tcPr>
          <w:p w14:paraId="397C014A">
            <w:pPr>
              <w:widowControl/>
              <w:spacing w:before="120" w:beforeLines="50" w:line="360" w:lineRule="auto"/>
              <w:contextualSpacing/>
              <w:jc w:val="left"/>
              <w:outlineLvl w:val="3"/>
              <w:rPr>
                <w:rFonts w:ascii="宋体" w:hAnsi="宋体" w:cs="宋体"/>
                <w:bCs/>
                <w:sz w:val="24"/>
              </w:rPr>
            </w:pPr>
            <w:r>
              <w:rPr>
                <w:rFonts w:hint="eastAsia" w:ascii="宋体" w:hAnsi="宋体" w:cs="宋体"/>
                <w:bCs/>
                <w:sz w:val="24"/>
              </w:rPr>
              <w:t>履行项目采购文件、投标文件、合同条款中涉及的其他承诺的情况</w:t>
            </w:r>
          </w:p>
        </w:tc>
      </w:tr>
    </w:tbl>
    <w:p w14:paraId="17D9908C">
      <w:pPr>
        <w:spacing w:line="360" w:lineRule="auto"/>
        <w:ind w:firstLine="482" w:firstLineChars="200"/>
        <w:jc w:val="left"/>
        <w:outlineLvl w:val="2"/>
        <w:rPr>
          <w:rFonts w:ascii="宋体" w:hAnsi="宋体" w:cs="宋体"/>
          <w:b/>
          <w:bCs/>
          <w:sz w:val="24"/>
        </w:rPr>
      </w:pPr>
    </w:p>
    <w:p w14:paraId="5531F1D5">
      <w:pPr>
        <w:spacing w:line="360" w:lineRule="auto"/>
        <w:ind w:firstLine="482" w:firstLineChars="200"/>
        <w:jc w:val="left"/>
        <w:outlineLvl w:val="2"/>
        <w:rPr>
          <w:rFonts w:ascii="宋体" w:hAnsi="宋体" w:cs="宋体"/>
          <w:b/>
          <w:bCs/>
          <w:sz w:val="24"/>
        </w:rPr>
      </w:pPr>
      <w:r>
        <w:rPr>
          <w:rFonts w:hint="eastAsia" w:ascii="宋体" w:hAnsi="宋体" w:cs="宋体"/>
          <w:b/>
          <w:bCs/>
          <w:sz w:val="24"/>
        </w:rPr>
        <w:t>5.2 验收资料</w:t>
      </w:r>
    </w:p>
    <w:p w14:paraId="1B3DE427">
      <w:pPr>
        <w:widowControl/>
        <w:snapToGrid w:val="0"/>
        <w:spacing w:line="360" w:lineRule="auto"/>
        <w:ind w:firstLine="480" w:firstLineChars="200"/>
        <w:jc w:val="left"/>
        <w:rPr>
          <w:rFonts w:ascii="宋体" w:hAnsi="宋体" w:cs="宋体"/>
          <w:sz w:val="24"/>
        </w:rPr>
      </w:pPr>
      <w:r>
        <w:rPr>
          <w:rFonts w:hint="eastAsia" w:ascii="宋体" w:hAnsi="宋体" w:cs="宋体"/>
          <w:sz w:val="24"/>
        </w:rPr>
        <w:t>验收资料要求包括（不限于）以下内容：</w:t>
      </w:r>
    </w:p>
    <w:p w14:paraId="7E2BB769">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（1）采购文件</w:t>
      </w:r>
    </w:p>
    <w:p w14:paraId="250A1E47">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（2）投标文件</w:t>
      </w:r>
    </w:p>
    <w:p w14:paraId="06529521">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（3）采购合同</w:t>
      </w:r>
    </w:p>
    <w:p w14:paraId="1345679B">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（4）考核表：每月考核表（甲方经办人、审核人、乙方签字盖章）</w:t>
      </w:r>
    </w:p>
    <w:p w14:paraId="5E1D092F">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（5）人员清单：项目实施人员明细清单、每月人员社保缴纳清单、人员变更审批表（如有）、人员资历证明材料、健康证。</w:t>
      </w:r>
    </w:p>
    <w:p w14:paraId="69525D71">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（6）人员每日钉钉考勤记录：需甲方经办人、复核人、乙方签字并盖章。</w:t>
      </w:r>
    </w:p>
    <w:p w14:paraId="2F0FB374">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（7）服装发放清单、防四害消杀记录、烟罩烟道清洗记录、每周菜单、项目负责人每月1次现场对接情况记录、每月满意度调查资料。</w:t>
      </w:r>
    </w:p>
    <w:p w14:paraId="7B9758A2">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（8）单位保密协议、个人安全保密承诺书、日常保密教育台账。</w:t>
      </w:r>
    </w:p>
    <w:p w14:paraId="4FBF08A3">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（9）培训资料、培训记录</w:t>
      </w:r>
    </w:p>
    <w:p w14:paraId="06437C0D">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（10）年度服务总结报告</w:t>
      </w:r>
    </w:p>
    <w:p w14:paraId="77977399">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（11）专门面向小微企业的佐证材料。</w:t>
      </w:r>
    </w:p>
    <w:p w14:paraId="218DF559">
      <w:pPr>
        <w:pStyle w:val="32"/>
        <w:spacing w:line="360" w:lineRule="auto"/>
        <w:ind w:right="-512" w:firstLine="420" w:firstLineChars="175"/>
        <w:contextualSpacing/>
        <w:rPr>
          <w:rFonts w:hAnsi="宋体" w:cs="宋体"/>
          <w:color w:val="000000"/>
          <w:sz w:val="24"/>
          <w:szCs w:val="24"/>
        </w:rPr>
      </w:pPr>
      <w:r>
        <w:rPr>
          <w:rFonts w:hint="eastAsia" w:hAnsi="宋体" w:cs="宋体"/>
          <w:color w:val="000000"/>
          <w:sz w:val="24"/>
          <w:szCs w:val="24"/>
        </w:rPr>
        <w:t>（12）其他需提供的相关材料。</w:t>
      </w:r>
    </w:p>
    <w:p w14:paraId="7A2D630E">
      <w:pPr>
        <w:spacing w:line="360" w:lineRule="auto"/>
        <w:ind w:firstLine="480" w:firstLineChars="200"/>
        <w:jc w:val="left"/>
        <w:rPr>
          <w:rFonts w:ascii="宋体" w:hAnsi="宋体" w:cs="宋体"/>
          <w:bCs/>
          <w:sz w:val="24"/>
        </w:rPr>
      </w:pPr>
      <w:r>
        <w:rPr>
          <w:rFonts w:hint="eastAsia" w:ascii="宋体" w:hAnsi="宋体" w:cs="宋体"/>
          <w:bCs/>
          <w:sz w:val="24"/>
        </w:rPr>
        <w:t>2.19合同份数：</w:t>
      </w:r>
      <w:r>
        <w:rPr>
          <w:rFonts w:hint="eastAsia" w:ascii="宋体" w:hAnsi="宋体" w:cs="宋体"/>
          <w:bCs/>
          <w:sz w:val="24"/>
          <w:u w:val="single"/>
        </w:rPr>
        <w:t>本合同正本壹式陆份，具有同等法律效力，甲乙双方各执叁份。</w:t>
      </w:r>
    </w:p>
    <w:p w14:paraId="6D5AEB58">
      <w:pPr>
        <w:widowControl/>
        <w:spacing w:line="560" w:lineRule="exact"/>
        <w:jc w:val="left"/>
        <w:outlineLvl w:val="2"/>
        <w:rPr>
          <w:rFonts w:ascii="宋体" w:hAnsi="宋体" w:cs="宋体"/>
          <w:b/>
          <w:snapToGrid w:val="0"/>
          <w:kern w:val="0"/>
          <w:sz w:val="24"/>
        </w:rPr>
      </w:pPr>
      <w:r>
        <w:rPr>
          <w:rFonts w:hint="eastAsia" w:ascii="宋体" w:hAnsi="宋体" w:cs="宋体"/>
          <w:b/>
          <w:snapToGrid w:val="0"/>
          <w:kern w:val="0"/>
          <w:sz w:val="24"/>
        </w:rPr>
        <w:t>3.服务要求</w:t>
      </w:r>
    </w:p>
    <w:p w14:paraId="34963CE4">
      <w:pPr>
        <w:spacing w:line="360" w:lineRule="auto"/>
        <w:ind w:firstLine="480" w:firstLineChars="200"/>
        <w:contextualSpacing/>
        <w:jc w:val="left"/>
        <w:rPr>
          <w:rFonts w:ascii="宋体" w:hAnsi="宋体" w:cs="宋体"/>
          <w:sz w:val="24"/>
        </w:rPr>
      </w:pPr>
      <w:r>
        <w:rPr>
          <w:rFonts w:hint="eastAsia" w:ascii="宋体" w:hAnsi="宋体" w:cs="宋体"/>
          <w:sz w:val="24"/>
        </w:rPr>
        <w:t>3.1餐品要求：</w:t>
      </w:r>
    </w:p>
    <w:p w14:paraId="29601C23">
      <w:pPr>
        <w:spacing w:line="360" w:lineRule="auto"/>
        <w:ind w:firstLine="360" w:firstLineChars="150"/>
        <w:contextualSpacing/>
        <w:jc w:val="left"/>
        <w:rPr>
          <w:rFonts w:ascii="宋体" w:hAnsi="宋体" w:cs="宋体"/>
          <w:sz w:val="24"/>
        </w:rPr>
      </w:pPr>
      <w:r>
        <w:rPr>
          <w:rFonts w:hint="eastAsia" w:ascii="宋体" w:hAnsi="宋体" w:cs="宋体"/>
          <w:sz w:val="24"/>
        </w:rPr>
        <w:t>（1）乙方必须严格按照有关规定，供应量足、美味、安全的菜肴：早餐以本地常规早点为主，配以现有厨具可制作的可口花色早点。如：稀饭、面条、馄饨、鸡蛋、包子、馒头、豆浆、粗粮等；其中稀饭每日配以若干种小菜；中餐供应菜肴品种不得少于6个菜（二荤二半荤二素）、1个汤；晚餐供应菜肴品种不得少于4个菜（二荤二素）、1个汤。</w:t>
      </w:r>
    </w:p>
    <w:p w14:paraId="22A0B1AA">
      <w:pPr>
        <w:spacing w:line="360" w:lineRule="auto"/>
        <w:ind w:firstLine="360" w:firstLineChars="150"/>
        <w:contextualSpacing/>
        <w:jc w:val="left"/>
        <w:rPr>
          <w:rFonts w:ascii="宋体" w:hAnsi="宋体" w:cs="宋体"/>
          <w:sz w:val="24"/>
        </w:rPr>
      </w:pPr>
      <w:r>
        <w:rPr>
          <w:rFonts w:hint="eastAsia" w:ascii="宋体" w:hAnsi="宋体" w:cs="宋体"/>
          <w:sz w:val="24"/>
        </w:rPr>
        <w:t>（2）甲方用餐以本地菜系为主。乙方应根据季节不同提供适时菜品，每季度推出特色菜或新菜，在投标时提供四季菜谱方案，每季度至少一份周菜单。</w:t>
      </w:r>
    </w:p>
    <w:p w14:paraId="733F5D15">
      <w:pPr>
        <w:spacing w:line="360" w:lineRule="auto"/>
        <w:ind w:firstLine="360" w:firstLineChars="150"/>
        <w:contextualSpacing/>
        <w:jc w:val="left"/>
        <w:rPr>
          <w:rFonts w:ascii="宋体" w:hAnsi="宋体" w:cs="宋体"/>
          <w:sz w:val="24"/>
        </w:rPr>
      </w:pPr>
      <w:r>
        <w:rPr>
          <w:rFonts w:hint="eastAsia" w:ascii="宋体" w:hAnsi="宋体" w:cs="宋体"/>
          <w:sz w:val="24"/>
        </w:rPr>
        <w:t>（3）民俗节日提供特色食品（以自制为主）。如：汤圆、青团、粽子、月饼，腊八粥、饺子、蛋黄酥等。时间及数量以甲方通知为准。</w:t>
      </w:r>
    </w:p>
    <w:p w14:paraId="011A69A9">
      <w:pPr>
        <w:spacing w:line="360" w:lineRule="auto"/>
        <w:ind w:firstLine="360" w:firstLineChars="150"/>
        <w:contextualSpacing/>
        <w:jc w:val="left"/>
        <w:rPr>
          <w:rFonts w:ascii="宋体" w:hAnsi="宋体" w:cs="宋体"/>
          <w:sz w:val="24"/>
        </w:rPr>
      </w:pPr>
      <w:r>
        <w:rPr>
          <w:rFonts w:hint="eastAsia" w:ascii="宋体" w:hAnsi="宋体" w:cs="宋体"/>
          <w:sz w:val="24"/>
        </w:rPr>
        <w:t>（4）乙方需具备保障资源，达到如下应急保障能力：在每个服务点遇到临时性保障任务（含停水停电停气、不良气候等情况下），接到通知2个小时以内，保障100人用餐的应急水平。以上临时性保障任务，相关费用包含在合同总价中。</w:t>
      </w:r>
    </w:p>
    <w:p w14:paraId="1FC692D4">
      <w:pPr>
        <w:spacing w:line="360" w:lineRule="auto"/>
        <w:ind w:firstLine="360" w:firstLineChars="150"/>
        <w:contextualSpacing/>
        <w:jc w:val="left"/>
        <w:rPr>
          <w:rFonts w:ascii="宋体" w:hAnsi="宋体" w:cs="宋体"/>
          <w:sz w:val="24"/>
        </w:rPr>
      </w:pPr>
      <w:r>
        <w:rPr>
          <w:rFonts w:hint="eastAsia" w:ascii="宋体" w:hAnsi="宋体" w:cs="宋体"/>
          <w:sz w:val="24"/>
        </w:rPr>
        <w:t>（5）全年每天工作用餐时间：早7:00---9:00、中11:00---13:00、晚17:00---19:00，（具体用餐时间根据甲方勤务要求调整﹚。</w:t>
      </w:r>
    </w:p>
    <w:p w14:paraId="5A9381BC">
      <w:pPr>
        <w:spacing w:line="360" w:lineRule="auto"/>
        <w:ind w:firstLine="360" w:firstLineChars="150"/>
        <w:contextualSpacing/>
        <w:jc w:val="left"/>
        <w:rPr>
          <w:rFonts w:ascii="宋体" w:hAnsi="宋体" w:cs="宋体"/>
          <w:sz w:val="24"/>
        </w:rPr>
      </w:pPr>
      <w:r>
        <w:rPr>
          <w:rFonts w:hint="eastAsia" w:ascii="宋体" w:hAnsi="宋体" w:cs="宋体"/>
          <w:sz w:val="24"/>
        </w:rPr>
        <w:t>（6）乙方需准时开餐、质量保证、卫生安全。</w:t>
      </w:r>
    </w:p>
    <w:p w14:paraId="78864452">
      <w:pPr>
        <w:spacing w:line="360" w:lineRule="auto"/>
        <w:ind w:firstLine="480" w:firstLineChars="200"/>
        <w:contextualSpacing/>
        <w:jc w:val="left"/>
        <w:rPr>
          <w:rFonts w:ascii="宋体" w:hAnsi="宋体" w:cs="宋体"/>
          <w:sz w:val="24"/>
        </w:rPr>
      </w:pPr>
      <w:r>
        <w:rPr>
          <w:rFonts w:hint="eastAsia" w:ascii="宋体" w:hAnsi="宋体" w:cs="宋体"/>
          <w:sz w:val="24"/>
        </w:rPr>
        <w:t>3.2服务人员配置及要求</w:t>
      </w:r>
    </w:p>
    <w:p w14:paraId="490C44A7">
      <w:pPr>
        <w:spacing w:line="360" w:lineRule="auto"/>
        <w:ind w:firstLine="480" w:firstLineChars="200"/>
        <w:contextualSpacing/>
        <w:jc w:val="left"/>
        <w:rPr>
          <w:rFonts w:ascii="宋体" w:hAnsi="宋体" w:cs="宋体"/>
          <w:sz w:val="24"/>
        </w:rPr>
      </w:pPr>
      <w:r>
        <w:rPr>
          <w:rFonts w:hint="eastAsia" w:ascii="宋体" w:hAnsi="宋体" w:cs="宋体"/>
          <w:sz w:val="24"/>
        </w:rPr>
        <w:t>（1）按甲方服务要求合理配置专业厨师10人（含项目负责人1人）、洗切帮工18人的服务队伍，且不能与乙方承接的其他项目兼任，一经发现，将提请财政以提供虚假资料予以废标，并列入黑名单，没收全部履约保证金，并承担就由此给甲方造成的损失。</w:t>
      </w:r>
    </w:p>
    <w:p w14:paraId="5A4D7BC9">
      <w:pPr>
        <w:spacing w:line="360" w:lineRule="auto"/>
        <w:contextualSpacing/>
        <w:jc w:val="left"/>
        <w:rPr>
          <w:rFonts w:ascii="宋体" w:hAnsi="宋体" w:cs="宋体"/>
          <w:sz w:val="24"/>
        </w:rPr>
      </w:pPr>
      <w:r>
        <w:rPr>
          <w:rFonts w:hint="eastAsia" w:ascii="宋体" w:hAnsi="宋体" w:cs="宋体"/>
          <w:sz w:val="24"/>
        </w:rPr>
        <w:t>（2）服务队伍配置人数不少于下表。</w:t>
      </w:r>
    </w:p>
    <w:tbl>
      <w:tblPr>
        <w:tblStyle w:val="62"/>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268"/>
        <w:gridCol w:w="1851"/>
        <w:gridCol w:w="1004"/>
        <w:gridCol w:w="1841"/>
        <w:gridCol w:w="1279"/>
      </w:tblGrid>
      <w:tr w14:paraId="67252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817" w:type="dxa"/>
            <w:vAlign w:val="center"/>
          </w:tcPr>
          <w:p w14:paraId="3A1EF6F3">
            <w:pPr>
              <w:spacing w:before="120" w:beforeLines="50" w:line="360" w:lineRule="auto"/>
              <w:contextualSpacing/>
              <w:jc w:val="center"/>
              <w:outlineLvl w:val="3"/>
              <w:rPr>
                <w:rFonts w:ascii="宋体" w:hAnsi="宋体" w:cs="宋体"/>
                <w:b/>
                <w:sz w:val="24"/>
              </w:rPr>
            </w:pPr>
            <w:r>
              <w:rPr>
                <w:rFonts w:hint="eastAsia" w:ascii="宋体" w:hAnsi="宋体" w:cs="宋体"/>
                <w:b/>
                <w:sz w:val="24"/>
              </w:rPr>
              <w:t>序号</w:t>
            </w:r>
          </w:p>
        </w:tc>
        <w:tc>
          <w:tcPr>
            <w:tcW w:w="2268" w:type="dxa"/>
            <w:vAlign w:val="center"/>
          </w:tcPr>
          <w:p w14:paraId="5AD45967">
            <w:pPr>
              <w:spacing w:before="120" w:beforeLines="50" w:line="360" w:lineRule="auto"/>
              <w:contextualSpacing/>
              <w:jc w:val="center"/>
              <w:outlineLvl w:val="3"/>
              <w:rPr>
                <w:rFonts w:ascii="宋体" w:hAnsi="宋体" w:cs="宋体"/>
                <w:b/>
                <w:sz w:val="24"/>
              </w:rPr>
            </w:pPr>
            <w:r>
              <w:rPr>
                <w:rFonts w:hint="eastAsia" w:ascii="宋体" w:hAnsi="宋体" w:cs="宋体"/>
                <w:b/>
                <w:sz w:val="24"/>
              </w:rPr>
              <w:t>食堂分布</w:t>
            </w:r>
          </w:p>
        </w:tc>
        <w:tc>
          <w:tcPr>
            <w:tcW w:w="1851" w:type="dxa"/>
            <w:vAlign w:val="center"/>
          </w:tcPr>
          <w:p w14:paraId="05F643ED">
            <w:pPr>
              <w:spacing w:before="120" w:beforeLines="50" w:line="360" w:lineRule="auto"/>
              <w:contextualSpacing/>
              <w:jc w:val="center"/>
              <w:outlineLvl w:val="3"/>
              <w:rPr>
                <w:rFonts w:ascii="宋体" w:hAnsi="宋体" w:cs="宋体"/>
                <w:b/>
                <w:sz w:val="24"/>
              </w:rPr>
            </w:pPr>
            <w:r>
              <w:rPr>
                <w:rFonts w:hint="eastAsia" w:ascii="宋体" w:hAnsi="宋体" w:cs="宋体"/>
                <w:b/>
                <w:sz w:val="24"/>
              </w:rPr>
              <w:t>地址</w:t>
            </w:r>
          </w:p>
        </w:tc>
        <w:tc>
          <w:tcPr>
            <w:tcW w:w="1004" w:type="dxa"/>
            <w:vAlign w:val="center"/>
          </w:tcPr>
          <w:p w14:paraId="30BCE07E">
            <w:pPr>
              <w:spacing w:before="120" w:beforeLines="50" w:line="360" w:lineRule="auto"/>
              <w:contextualSpacing/>
              <w:jc w:val="center"/>
              <w:outlineLvl w:val="3"/>
              <w:rPr>
                <w:rFonts w:ascii="宋体" w:hAnsi="宋体" w:cs="宋体"/>
                <w:b/>
                <w:sz w:val="24"/>
              </w:rPr>
            </w:pPr>
            <w:r>
              <w:rPr>
                <w:rFonts w:hint="eastAsia" w:ascii="宋体" w:hAnsi="宋体" w:cs="宋体"/>
                <w:b/>
                <w:sz w:val="24"/>
              </w:rPr>
              <w:t>餐数</w:t>
            </w:r>
          </w:p>
        </w:tc>
        <w:tc>
          <w:tcPr>
            <w:tcW w:w="1841" w:type="dxa"/>
            <w:vAlign w:val="center"/>
          </w:tcPr>
          <w:p w14:paraId="67D56F6E">
            <w:pPr>
              <w:spacing w:before="120" w:beforeLines="50" w:line="360" w:lineRule="auto"/>
              <w:contextualSpacing/>
              <w:jc w:val="center"/>
              <w:outlineLvl w:val="3"/>
              <w:rPr>
                <w:rFonts w:ascii="宋体" w:hAnsi="宋体" w:cs="宋体"/>
                <w:b/>
                <w:sz w:val="24"/>
              </w:rPr>
            </w:pPr>
            <w:r>
              <w:rPr>
                <w:rFonts w:hint="eastAsia" w:ascii="宋体" w:hAnsi="宋体" w:cs="宋体"/>
                <w:b/>
                <w:sz w:val="24"/>
              </w:rPr>
              <w:t>服务人数（岗位分配）</w:t>
            </w:r>
          </w:p>
        </w:tc>
        <w:tc>
          <w:tcPr>
            <w:tcW w:w="1279" w:type="dxa"/>
            <w:vAlign w:val="center"/>
          </w:tcPr>
          <w:p w14:paraId="3E5C88C1">
            <w:pPr>
              <w:spacing w:before="120" w:beforeLines="50" w:line="360" w:lineRule="auto"/>
              <w:contextualSpacing/>
              <w:jc w:val="center"/>
              <w:outlineLvl w:val="3"/>
              <w:rPr>
                <w:rFonts w:ascii="宋体" w:hAnsi="宋体" w:cs="宋体"/>
                <w:b/>
                <w:sz w:val="24"/>
              </w:rPr>
            </w:pPr>
            <w:r>
              <w:rPr>
                <w:rFonts w:hint="eastAsia" w:ascii="宋体" w:hAnsi="宋体" w:cs="宋体"/>
                <w:b/>
                <w:sz w:val="24"/>
              </w:rPr>
              <w:t>每餐就餐人数（预计）</w:t>
            </w:r>
          </w:p>
        </w:tc>
      </w:tr>
      <w:tr w14:paraId="1F929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817" w:type="dxa"/>
            <w:vAlign w:val="center"/>
          </w:tcPr>
          <w:p w14:paraId="2F37DAE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1</w:t>
            </w:r>
          </w:p>
        </w:tc>
        <w:tc>
          <w:tcPr>
            <w:tcW w:w="2268" w:type="dxa"/>
            <w:vAlign w:val="center"/>
          </w:tcPr>
          <w:p w14:paraId="797A25E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翁梅站所</w:t>
            </w:r>
          </w:p>
        </w:tc>
        <w:tc>
          <w:tcPr>
            <w:tcW w:w="1851" w:type="dxa"/>
            <w:vAlign w:val="center"/>
          </w:tcPr>
          <w:p w14:paraId="265A5A89">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余杭区天万街238号</w:t>
            </w:r>
          </w:p>
        </w:tc>
        <w:tc>
          <w:tcPr>
            <w:tcW w:w="1004" w:type="dxa"/>
            <w:vAlign w:val="center"/>
          </w:tcPr>
          <w:p w14:paraId="79AB4AEC">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04435F81">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79" w:type="dxa"/>
            <w:vAlign w:val="center"/>
          </w:tcPr>
          <w:p w14:paraId="4E2693A9">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25-55人</w:t>
            </w:r>
          </w:p>
        </w:tc>
      </w:tr>
      <w:tr w14:paraId="6C20C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817" w:type="dxa"/>
            <w:vAlign w:val="center"/>
          </w:tcPr>
          <w:p w14:paraId="1E2B6C85">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w:t>
            </w:r>
          </w:p>
        </w:tc>
        <w:tc>
          <w:tcPr>
            <w:tcW w:w="2268" w:type="dxa"/>
            <w:vAlign w:val="center"/>
          </w:tcPr>
          <w:p w14:paraId="7EF1D1B4">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打铁关站所</w:t>
            </w:r>
          </w:p>
        </w:tc>
        <w:tc>
          <w:tcPr>
            <w:tcW w:w="1851" w:type="dxa"/>
            <w:vAlign w:val="center"/>
          </w:tcPr>
          <w:p w14:paraId="35DB5F7C">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打铁关新村13-4-102</w:t>
            </w:r>
          </w:p>
        </w:tc>
        <w:tc>
          <w:tcPr>
            <w:tcW w:w="1004" w:type="dxa"/>
            <w:vAlign w:val="center"/>
          </w:tcPr>
          <w:p w14:paraId="4AF2BDD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5A20137F">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79" w:type="dxa"/>
            <w:vAlign w:val="center"/>
          </w:tcPr>
          <w:p w14:paraId="1643123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50-65人</w:t>
            </w:r>
          </w:p>
        </w:tc>
      </w:tr>
      <w:tr w14:paraId="3906D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817" w:type="dxa"/>
            <w:vAlign w:val="center"/>
          </w:tcPr>
          <w:p w14:paraId="3005145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w:t>
            </w:r>
          </w:p>
        </w:tc>
        <w:tc>
          <w:tcPr>
            <w:tcW w:w="2268" w:type="dxa"/>
            <w:vAlign w:val="center"/>
          </w:tcPr>
          <w:p w14:paraId="6C313FDA">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特警大队</w:t>
            </w:r>
          </w:p>
        </w:tc>
        <w:tc>
          <w:tcPr>
            <w:tcW w:w="1851" w:type="dxa"/>
            <w:vAlign w:val="center"/>
          </w:tcPr>
          <w:p w14:paraId="36B49CFD">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萧山湘西路湘湖地铁基地旁</w:t>
            </w:r>
          </w:p>
        </w:tc>
        <w:tc>
          <w:tcPr>
            <w:tcW w:w="1004" w:type="dxa"/>
            <w:vAlign w:val="center"/>
          </w:tcPr>
          <w:p w14:paraId="5FB8CD45">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0FADE78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4人（厨师2人，洗切帮工2人）</w:t>
            </w:r>
          </w:p>
        </w:tc>
        <w:tc>
          <w:tcPr>
            <w:tcW w:w="1279" w:type="dxa"/>
            <w:vAlign w:val="center"/>
          </w:tcPr>
          <w:p w14:paraId="438358E9">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55-70人</w:t>
            </w:r>
          </w:p>
        </w:tc>
      </w:tr>
      <w:tr w14:paraId="3178F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817" w:type="dxa"/>
            <w:vAlign w:val="center"/>
          </w:tcPr>
          <w:p w14:paraId="7A471FC9">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4</w:t>
            </w:r>
          </w:p>
        </w:tc>
        <w:tc>
          <w:tcPr>
            <w:tcW w:w="2268" w:type="dxa"/>
            <w:vAlign w:val="center"/>
          </w:tcPr>
          <w:p w14:paraId="2B26C6E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湘湖站所</w:t>
            </w:r>
          </w:p>
        </w:tc>
        <w:tc>
          <w:tcPr>
            <w:tcW w:w="1851" w:type="dxa"/>
            <w:vAlign w:val="center"/>
          </w:tcPr>
          <w:p w14:paraId="2D46353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萧山风情大道湘湖地铁基地旁</w:t>
            </w:r>
          </w:p>
        </w:tc>
        <w:tc>
          <w:tcPr>
            <w:tcW w:w="1004" w:type="dxa"/>
            <w:vAlign w:val="center"/>
          </w:tcPr>
          <w:p w14:paraId="1AEA7C2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466541BD">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79" w:type="dxa"/>
            <w:vAlign w:val="center"/>
          </w:tcPr>
          <w:p w14:paraId="2EDA449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40-50人</w:t>
            </w:r>
          </w:p>
        </w:tc>
      </w:tr>
      <w:tr w14:paraId="73E77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817" w:type="dxa"/>
            <w:vAlign w:val="center"/>
          </w:tcPr>
          <w:p w14:paraId="77133384">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5</w:t>
            </w:r>
          </w:p>
        </w:tc>
        <w:tc>
          <w:tcPr>
            <w:tcW w:w="2268" w:type="dxa"/>
            <w:vAlign w:val="center"/>
          </w:tcPr>
          <w:p w14:paraId="72BBB91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市民中心站所</w:t>
            </w:r>
          </w:p>
        </w:tc>
        <w:tc>
          <w:tcPr>
            <w:tcW w:w="1851" w:type="dxa"/>
            <w:vAlign w:val="center"/>
          </w:tcPr>
          <w:p w14:paraId="272B907D">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新业路366号</w:t>
            </w:r>
          </w:p>
        </w:tc>
        <w:tc>
          <w:tcPr>
            <w:tcW w:w="1004" w:type="dxa"/>
            <w:vAlign w:val="center"/>
          </w:tcPr>
          <w:p w14:paraId="297AA63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54BAD55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79" w:type="dxa"/>
            <w:vAlign w:val="center"/>
          </w:tcPr>
          <w:p w14:paraId="5EBA77B9">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25-45人</w:t>
            </w:r>
          </w:p>
        </w:tc>
      </w:tr>
      <w:tr w14:paraId="324B6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817" w:type="dxa"/>
            <w:vAlign w:val="center"/>
          </w:tcPr>
          <w:p w14:paraId="6C93281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6</w:t>
            </w:r>
          </w:p>
        </w:tc>
        <w:tc>
          <w:tcPr>
            <w:tcW w:w="2268" w:type="dxa"/>
            <w:vAlign w:val="center"/>
          </w:tcPr>
          <w:p w14:paraId="7FE5A568">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下沙江滨站所</w:t>
            </w:r>
          </w:p>
        </w:tc>
        <w:tc>
          <w:tcPr>
            <w:tcW w:w="1851" w:type="dxa"/>
            <w:vAlign w:val="center"/>
          </w:tcPr>
          <w:p w14:paraId="4A0FE608">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下沙开发区25号大街与14号大街交叉口</w:t>
            </w:r>
          </w:p>
        </w:tc>
        <w:tc>
          <w:tcPr>
            <w:tcW w:w="1004" w:type="dxa"/>
            <w:vAlign w:val="center"/>
          </w:tcPr>
          <w:p w14:paraId="24C1C78D">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750385A4">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79" w:type="dxa"/>
            <w:vAlign w:val="center"/>
          </w:tcPr>
          <w:p w14:paraId="6800CA66">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25-55人</w:t>
            </w:r>
          </w:p>
        </w:tc>
      </w:tr>
      <w:tr w14:paraId="3FEFD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17" w:type="dxa"/>
            <w:vAlign w:val="center"/>
          </w:tcPr>
          <w:p w14:paraId="3ADE328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7</w:t>
            </w:r>
          </w:p>
        </w:tc>
        <w:tc>
          <w:tcPr>
            <w:tcW w:w="2268" w:type="dxa"/>
            <w:vAlign w:val="center"/>
          </w:tcPr>
          <w:p w14:paraId="03163C00">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杜甫村站所</w:t>
            </w:r>
          </w:p>
        </w:tc>
        <w:tc>
          <w:tcPr>
            <w:tcW w:w="1851" w:type="dxa"/>
            <w:vAlign w:val="center"/>
          </w:tcPr>
          <w:p w14:paraId="1B778F79">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余杭区双桥停车场</w:t>
            </w:r>
          </w:p>
        </w:tc>
        <w:tc>
          <w:tcPr>
            <w:tcW w:w="1004" w:type="dxa"/>
            <w:vAlign w:val="center"/>
          </w:tcPr>
          <w:p w14:paraId="754370BF">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6568C4E8">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79" w:type="dxa"/>
            <w:vAlign w:val="center"/>
          </w:tcPr>
          <w:p w14:paraId="56A7681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30-55人</w:t>
            </w:r>
          </w:p>
        </w:tc>
      </w:tr>
      <w:tr w14:paraId="20BB2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17" w:type="dxa"/>
            <w:vAlign w:val="center"/>
          </w:tcPr>
          <w:p w14:paraId="21B8504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8</w:t>
            </w:r>
          </w:p>
        </w:tc>
        <w:tc>
          <w:tcPr>
            <w:tcW w:w="2268" w:type="dxa"/>
            <w:vAlign w:val="center"/>
          </w:tcPr>
          <w:p w14:paraId="42CEF6E0">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双浦站所</w:t>
            </w:r>
          </w:p>
        </w:tc>
        <w:tc>
          <w:tcPr>
            <w:tcW w:w="1851" w:type="dxa"/>
            <w:vAlign w:val="center"/>
          </w:tcPr>
          <w:p w14:paraId="2B63FB43">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西湖区科海南路双浦车辆段内</w:t>
            </w:r>
          </w:p>
        </w:tc>
        <w:tc>
          <w:tcPr>
            <w:tcW w:w="1004" w:type="dxa"/>
            <w:vAlign w:val="center"/>
          </w:tcPr>
          <w:p w14:paraId="76A12E11">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2B393AA2">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79" w:type="dxa"/>
            <w:vAlign w:val="center"/>
          </w:tcPr>
          <w:p w14:paraId="1887D05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15-30人</w:t>
            </w:r>
          </w:p>
        </w:tc>
      </w:tr>
      <w:tr w14:paraId="1F78F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17" w:type="dxa"/>
            <w:vAlign w:val="center"/>
          </w:tcPr>
          <w:p w14:paraId="48526ABA">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9</w:t>
            </w:r>
          </w:p>
        </w:tc>
        <w:tc>
          <w:tcPr>
            <w:tcW w:w="2268" w:type="dxa"/>
            <w:vAlign w:val="center"/>
          </w:tcPr>
          <w:p w14:paraId="389D2E93">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姑娘桥站所</w:t>
            </w:r>
          </w:p>
        </w:tc>
        <w:tc>
          <w:tcPr>
            <w:tcW w:w="1851" w:type="dxa"/>
            <w:vAlign w:val="center"/>
          </w:tcPr>
          <w:p w14:paraId="20182DE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萧山区新塘街道和平桥村</w:t>
            </w:r>
          </w:p>
        </w:tc>
        <w:tc>
          <w:tcPr>
            <w:tcW w:w="1004" w:type="dxa"/>
            <w:vAlign w:val="center"/>
          </w:tcPr>
          <w:p w14:paraId="4075626E">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早、中、晚3餐</w:t>
            </w:r>
          </w:p>
        </w:tc>
        <w:tc>
          <w:tcPr>
            <w:tcW w:w="1841" w:type="dxa"/>
            <w:vAlign w:val="center"/>
          </w:tcPr>
          <w:p w14:paraId="1385C9B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3人（厨师1人，洗切帮工2人）</w:t>
            </w:r>
          </w:p>
        </w:tc>
        <w:tc>
          <w:tcPr>
            <w:tcW w:w="1279" w:type="dxa"/>
            <w:vAlign w:val="center"/>
          </w:tcPr>
          <w:p w14:paraId="2D729B5F">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15-25人</w:t>
            </w:r>
          </w:p>
        </w:tc>
      </w:tr>
      <w:tr w14:paraId="728E2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3085" w:type="dxa"/>
            <w:gridSpan w:val="2"/>
            <w:vAlign w:val="center"/>
          </w:tcPr>
          <w:p w14:paraId="21E857A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合计</w:t>
            </w:r>
          </w:p>
        </w:tc>
        <w:tc>
          <w:tcPr>
            <w:tcW w:w="1851" w:type="dxa"/>
            <w:vAlign w:val="center"/>
          </w:tcPr>
          <w:p w14:paraId="7250B42B">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w:t>
            </w:r>
          </w:p>
        </w:tc>
        <w:tc>
          <w:tcPr>
            <w:tcW w:w="1004" w:type="dxa"/>
            <w:vAlign w:val="center"/>
          </w:tcPr>
          <w:p w14:paraId="7D7893C1">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w:t>
            </w:r>
          </w:p>
        </w:tc>
        <w:tc>
          <w:tcPr>
            <w:tcW w:w="1841" w:type="dxa"/>
            <w:vAlign w:val="center"/>
          </w:tcPr>
          <w:p w14:paraId="0A1E8E0F">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28人</w:t>
            </w:r>
          </w:p>
        </w:tc>
        <w:tc>
          <w:tcPr>
            <w:tcW w:w="1279" w:type="dxa"/>
            <w:vAlign w:val="center"/>
          </w:tcPr>
          <w:p w14:paraId="3B5B21E7">
            <w:pPr>
              <w:spacing w:before="120" w:beforeLines="50" w:line="360" w:lineRule="auto"/>
              <w:contextualSpacing/>
              <w:jc w:val="center"/>
              <w:outlineLvl w:val="3"/>
              <w:rPr>
                <w:rFonts w:ascii="宋体" w:hAnsi="宋体" w:cs="宋体"/>
                <w:bCs/>
                <w:sz w:val="24"/>
              </w:rPr>
            </w:pPr>
            <w:r>
              <w:rPr>
                <w:rFonts w:hint="eastAsia" w:ascii="宋体" w:hAnsi="宋体" w:cs="宋体"/>
                <w:bCs/>
                <w:sz w:val="24"/>
              </w:rPr>
              <w:t>/</w:t>
            </w:r>
          </w:p>
        </w:tc>
      </w:tr>
    </w:tbl>
    <w:p w14:paraId="62BBB271">
      <w:pPr>
        <w:snapToGrid w:val="0"/>
        <w:spacing w:line="360" w:lineRule="auto"/>
        <w:ind w:firstLine="360" w:firstLineChars="150"/>
        <w:jc w:val="left"/>
        <w:outlineLvl w:val="2"/>
        <w:rPr>
          <w:rFonts w:ascii="宋体" w:hAnsi="宋体" w:cs="宋体"/>
          <w:sz w:val="24"/>
        </w:rPr>
      </w:pPr>
      <w:r>
        <w:rPr>
          <w:rFonts w:hint="eastAsia" w:ascii="宋体" w:hAnsi="宋体" w:cs="宋体"/>
          <w:sz w:val="24"/>
        </w:rPr>
        <w:t>（3）以上所有岗位年龄要求男性60岁及以下、女性55岁及以下。项目负责人具有食堂服务项目负责人经验（提供合同或业主证明、身份证、社保缴纳证明材料）；专业厨师10人（含项目负责人1人）具有食堂服务项目厨师岗位工作经验（提供合同或业主证明、身份证、社保缴纳证明材料）；所有服务点食堂全年无休，由乙方按照甲方用餐需求、用餐时间明确分工、合理排班、合理安排各岗位工作时间等，确保食堂顺畅运行；</w:t>
      </w:r>
    </w:p>
    <w:p w14:paraId="7B369210">
      <w:pPr>
        <w:snapToGrid w:val="0"/>
        <w:spacing w:line="360" w:lineRule="auto"/>
        <w:ind w:firstLine="480" w:firstLineChars="200"/>
        <w:jc w:val="left"/>
        <w:outlineLvl w:val="2"/>
        <w:rPr>
          <w:rFonts w:ascii="宋体" w:hAnsi="宋体" w:cs="宋体"/>
          <w:sz w:val="24"/>
        </w:rPr>
      </w:pPr>
      <w:r>
        <w:rPr>
          <w:rFonts w:hint="eastAsia" w:ascii="宋体" w:hAnsi="宋体" w:cs="宋体"/>
          <w:sz w:val="24"/>
        </w:rPr>
        <w:t xml:space="preserve">（4）所有工作人员上岗前必须通过卫生部门指定医院（或防疫站）的体检，并领取饮食行业健康证，费用包含在合同总价中。 </w:t>
      </w:r>
    </w:p>
    <w:p w14:paraId="3E184171">
      <w:pPr>
        <w:snapToGrid w:val="0"/>
        <w:spacing w:line="360" w:lineRule="auto"/>
        <w:ind w:firstLine="360" w:firstLineChars="150"/>
        <w:jc w:val="left"/>
        <w:outlineLvl w:val="2"/>
        <w:rPr>
          <w:rFonts w:ascii="宋体" w:hAnsi="宋体" w:cs="宋体"/>
          <w:sz w:val="24"/>
        </w:rPr>
      </w:pPr>
      <w:r>
        <w:rPr>
          <w:rFonts w:hint="eastAsia" w:ascii="宋体" w:hAnsi="宋体" w:cs="宋体"/>
          <w:sz w:val="24"/>
        </w:rPr>
        <w:t>（5）乙方必须按照《劳动合同法》的规定合法规范用工，并全面承担服务人员涉及劳动关系的所有事宜。</w:t>
      </w:r>
    </w:p>
    <w:p w14:paraId="59E0881D">
      <w:pPr>
        <w:snapToGrid w:val="0"/>
        <w:spacing w:line="360" w:lineRule="auto"/>
        <w:ind w:firstLine="360" w:firstLineChars="150"/>
        <w:jc w:val="left"/>
        <w:outlineLvl w:val="2"/>
        <w:rPr>
          <w:rFonts w:ascii="宋体" w:hAnsi="宋体" w:cs="宋体"/>
          <w:sz w:val="24"/>
        </w:rPr>
      </w:pPr>
      <w:r>
        <w:rPr>
          <w:rFonts w:hint="eastAsia" w:ascii="宋体" w:hAnsi="宋体" w:cs="宋体"/>
          <w:sz w:val="24"/>
        </w:rPr>
        <w:t>（6）乙方应了解服务人员的思想动态、工作表现、遵纪情况以及甲方其他合理要求，提供最佳服务。</w:t>
      </w:r>
    </w:p>
    <w:p w14:paraId="37FD976E">
      <w:pPr>
        <w:snapToGrid w:val="0"/>
        <w:spacing w:line="360" w:lineRule="auto"/>
        <w:ind w:firstLine="360" w:firstLineChars="150"/>
        <w:jc w:val="left"/>
        <w:outlineLvl w:val="2"/>
        <w:rPr>
          <w:rFonts w:ascii="宋体" w:hAnsi="宋体" w:cs="宋体"/>
          <w:sz w:val="24"/>
        </w:rPr>
      </w:pPr>
      <w:r>
        <w:rPr>
          <w:rFonts w:hint="eastAsia" w:ascii="宋体" w:hAnsi="宋体" w:cs="宋体"/>
          <w:sz w:val="24"/>
        </w:rPr>
        <w:t>（7）根据甲方的服务要求设定工作岗位，分配工作任务，对服务人员的工作情况实行监督、检查，并有合理的员工绩效考核方案，调动员工的工作热情和服务精神。</w:t>
      </w:r>
    </w:p>
    <w:p w14:paraId="18AED071">
      <w:pPr>
        <w:snapToGrid w:val="0"/>
        <w:spacing w:line="360" w:lineRule="auto"/>
        <w:ind w:firstLine="360" w:firstLineChars="150"/>
        <w:jc w:val="left"/>
        <w:outlineLvl w:val="2"/>
        <w:rPr>
          <w:rFonts w:ascii="宋体" w:hAnsi="宋体" w:cs="宋体"/>
          <w:sz w:val="24"/>
        </w:rPr>
      </w:pPr>
      <w:r>
        <w:rPr>
          <w:rFonts w:hint="eastAsia" w:ascii="宋体" w:hAnsi="宋体" w:cs="宋体"/>
          <w:sz w:val="24"/>
        </w:rPr>
        <w:t>（8）乙方服务人员应遵守甲方的规章制度。</w:t>
      </w:r>
    </w:p>
    <w:p w14:paraId="57C2171D">
      <w:pPr>
        <w:snapToGrid w:val="0"/>
        <w:spacing w:line="360" w:lineRule="auto"/>
        <w:ind w:firstLine="360" w:firstLineChars="150"/>
        <w:jc w:val="left"/>
        <w:outlineLvl w:val="2"/>
        <w:rPr>
          <w:rFonts w:ascii="宋体" w:hAnsi="宋体" w:cs="宋体"/>
          <w:sz w:val="24"/>
        </w:rPr>
      </w:pPr>
      <w:r>
        <w:rPr>
          <w:rFonts w:hint="eastAsia" w:ascii="宋体" w:hAnsi="宋体" w:cs="宋体"/>
          <w:sz w:val="24"/>
        </w:rPr>
        <w:t>（9）乙方工作人员应相对稳定，如有人员更换调动，须提前通知甲方书面认可，并且在2个工作日内补充该岗位工作人员，其中项目负责人、厨师岗位人员变动需提前1个月征求甲方意见，更换人员资历须不低于投标时人员资历，确保任何时候都不会发生人员空缺问题。</w:t>
      </w:r>
    </w:p>
    <w:p w14:paraId="52F28351">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10）合同总价中应包含所有人员在服务期内的工资（员工工资不得低于杭州市对应最低工资标准）、法律法规规定的各项社保费用、加班费、高温费、福利、管理、劳务、服装、培训、体检、人身意外险、通讯、食宿、烟道清理费、风险及政策性文件规定等各项费用，及可能发生的其他费用、乙方的利润、应交纳的税金等一切相关费用。</w:t>
      </w:r>
    </w:p>
    <w:p w14:paraId="7A502C29">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（11）乙方所有人员的事故由乙方自行全权负责，以保证甲方在乙方工作人员索赔时不受任何责任的约束。</w:t>
      </w:r>
    </w:p>
    <w:p w14:paraId="0E0180A2">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（12）乙方的项目负责人需与甲方保持密切联系，每个月到各服务点食堂现场至少对接一次，对接内容包括服务人员到位、工作落实及甲方有无投诉情况等，以保证服务工作的质量与水平。</w:t>
      </w:r>
    </w:p>
    <w:p w14:paraId="014F1F65">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（13）人员培训：</w:t>
      </w:r>
    </w:p>
    <w:p w14:paraId="3ED6E574">
      <w:pPr>
        <w:snapToGrid w:val="0"/>
        <w:spacing w:line="360" w:lineRule="auto"/>
        <w:ind w:firstLine="480" w:firstLineChars="200"/>
        <w:jc w:val="left"/>
        <w:outlineLvl w:val="2"/>
        <w:rPr>
          <w:rFonts w:ascii="宋体" w:hAnsi="宋体" w:cs="宋体"/>
          <w:sz w:val="24"/>
        </w:rPr>
      </w:pPr>
      <w:r>
        <w:rPr>
          <w:rFonts w:hint="eastAsia" w:ascii="宋体" w:hAnsi="宋体" w:cs="宋体"/>
          <w:sz w:val="24"/>
        </w:rPr>
        <w:t>培训目的：根据项目的目标和现实情况，对相关人员进行培训，通过培训使食堂工作人员熟悉相关法律法规、操作流程、专业知识、餐饮保障等，提高餐饮服务保障水平。</w:t>
      </w:r>
    </w:p>
    <w:p w14:paraId="112D96C3">
      <w:pPr>
        <w:snapToGrid w:val="0"/>
        <w:spacing w:line="360" w:lineRule="auto"/>
        <w:ind w:firstLine="480" w:firstLineChars="200"/>
        <w:jc w:val="left"/>
        <w:outlineLvl w:val="2"/>
        <w:rPr>
          <w:rFonts w:ascii="宋体" w:hAnsi="宋体" w:cs="宋体"/>
          <w:sz w:val="24"/>
        </w:rPr>
      </w:pPr>
      <w:r>
        <w:rPr>
          <w:rFonts w:hint="eastAsia" w:ascii="宋体" w:hAnsi="宋体" w:cs="宋体"/>
          <w:sz w:val="24"/>
        </w:rPr>
        <w:t>培训内容：乙方要对所有服务人员每人每年不少于2次培训。培训时间、地点、方式由乙方自行组织，培训内容包括：餐饮相关法律法规、劳动纪律、工作流程、工作标准、考核标准、业务技能等。培训费用包含在合同总价中。</w:t>
      </w:r>
    </w:p>
    <w:p w14:paraId="1B0B8CDF">
      <w:pPr>
        <w:snapToGrid w:val="0"/>
        <w:spacing w:line="360" w:lineRule="auto"/>
        <w:ind w:firstLine="480" w:firstLineChars="200"/>
        <w:jc w:val="left"/>
        <w:outlineLvl w:val="2"/>
        <w:rPr>
          <w:rFonts w:ascii="宋体" w:hAnsi="宋体" w:cs="宋体"/>
          <w:sz w:val="24"/>
        </w:rPr>
      </w:pPr>
      <w:r>
        <w:rPr>
          <w:rFonts w:hint="eastAsia" w:ascii="宋体" w:hAnsi="宋体" w:cs="宋体"/>
          <w:sz w:val="24"/>
        </w:rPr>
        <w:t>3.3其他服务要求</w:t>
      </w:r>
    </w:p>
    <w:p w14:paraId="319FF791">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（1）乙方应做好食品卫生、食堂消防安全等管理工作，规范物品摆放，落实烟道除垢、地沟油污清理工作，包括烟罩烟道保洁、擦拭、清洗及管道内清理，烟道清理一年不少于2次，费用由乙方承担。</w:t>
      </w:r>
    </w:p>
    <w:p w14:paraId="43446F29">
      <w:pPr>
        <w:snapToGrid w:val="0"/>
        <w:spacing w:line="360" w:lineRule="auto"/>
        <w:ind w:firstLine="360" w:firstLineChars="150"/>
        <w:jc w:val="left"/>
        <w:outlineLvl w:val="2"/>
        <w:rPr>
          <w:rFonts w:ascii="宋体" w:hAnsi="宋体" w:cs="宋体"/>
          <w:sz w:val="24"/>
        </w:rPr>
      </w:pPr>
      <w:r>
        <w:rPr>
          <w:rFonts w:hint="eastAsia" w:ascii="宋体" w:hAnsi="宋体" w:cs="宋体"/>
          <w:sz w:val="24"/>
        </w:rPr>
        <w:t>（2）甲方提供厨房、餐厅等用餐场所及用具，乙方在服务期内应妥善使用并保管，如有遗失、损坏，乙方负责赔偿（属自然损耗、甲方原因损坏等情况，乙方应在三天内对上述损坏物品如实向甲方申请报废或新购）。</w:t>
      </w:r>
    </w:p>
    <w:p w14:paraId="47FB6E37">
      <w:pPr>
        <w:snapToGrid w:val="0"/>
        <w:spacing w:line="360" w:lineRule="auto"/>
        <w:ind w:firstLine="360" w:firstLineChars="150"/>
        <w:jc w:val="left"/>
        <w:outlineLvl w:val="2"/>
        <w:rPr>
          <w:rFonts w:ascii="宋体" w:hAnsi="宋体" w:cs="宋体"/>
          <w:sz w:val="24"/>
        </w:rPr>
      </w:pPr>
      <w:r>
        <w:rPr>
          <w:rFonts w:hint="eastAsia" w:ascii="宋体" w:hAnsi="宋体" w:cs="宋体"/>
          <w:sz w:val="24"/>
        </w:rPr>
        <w:t>（3）乙方负责管理与服务所需的各种设备、设施、维修材料、工具、低值易耗品、一次性用品以及餐饮原材料的采购（除另有规定的以外），由乙方编制计划、预算和采购清单，经甲方审核同意后，由甲方负责采购提供。乙方与甲方共同验收后由乙方妥善保管，避免食品过期及浪费的情况。</w:t>
      </w:r>
    </w:p>
    <w:p w14:paraId="6264FD0A">
      <w:pPr>
        <w:snapToGrid w:val="0"/>
        <w:spacing w:line="360" w:lineRule="auto"/>
        <w:ind w:firstLine="360" w:firstLineChars="150"/>
        <w:jc w:val="left"/>
        <w:outlineLvl w:val="2"/>
        <w:rPr>
          <w:rFonts w:ascii="宋体" w:hAnsi="宋体" w:cs="宋体"/>
          <w:sz w:val="24"/>
        </w:rPr>
      </w:pPr>
      <w:r>
        <w:rPr>
          <w:rFonts w:hint="eastAsia" w:ascii="宋体" w:hAnsi="宋体" w:cs="宋体"/>
          <w:sz w:val="24"/>
        </w:rPr>
        <w:t>（4）乙方应针对本项目建立健全各项规章制度、岗位责任制、操作规程和各项台账。</w:t>
      </w:r>
    </w:p>
    <w:p w14:paraId="277DDDB2">
      <w:pPr>
        <w:snapToGrid w:val="0"/>
        <w:spacing w:line="360" w:lineRule="auto"/>
        <w:ind w:firstLine="360" w:firstLineChars="150"/>
        <w:jc w:val="left"/>
        <w:outlineLvl w:val="2"/>
        <w:rPr>
          <w:rFonts w:ascii="宋体" w:hAnsi="宋体" w:cs="宋体"/>
          <w:sz w:val="24"/>
        </w:rPr>
      </w:pPr>
      <w:r>
        <w:rPr>
          <w:rFonts w:hint="eastAsia" w:ascii="宋体" w:hAnsi="宋体" w:cs="宋体"/>
          <w:sz w:val="24"/>
        </w:rPr>
        <w:t>（5）乙方需按照甲方提供的就餐人数、标准严格制订加工制作方案。</w:t>
      </w:r>
    </w:p>
    <w:p w14:paraId="5D7F7EFD">
      <w:pPr>
        <w:snapToGrid w:val="0"/>
        <w:spacing w:line="360" w:lineRule="auto"/>
        <w:ind w:firstLine="360" w:firstLineChars="150"/>
        <w:jc w:val="left"/>
        <w:outlineLvl w:val="2"/>
        <w:rPr>
          <w:rFonts w:ascii="宋体" w:hAnsi="宋体" w:cs="宋体"/>
          <w:sz w:val="24"/>
        </w:rPr>
      </w:pPr>
      <w:r>
        <w:rPr>
          <w:rFonts w:hint="eastAsia" w:ascii="宋体" w:hAnsi="宋体" w:cs="宋体"/>
          <w:sz w:val="24"/>
        </w:rPr>
        <w:t>（6）乙方需制定相应的服务质量标准，并具有保障食堂服务质量的具体措施。</w:t>
      </w:r>
    </w:p>
    <w:p w14:paraId="55231C3C">
      <w:pPr>
        <w:snapToGrid w:val="0"/>
        <w:spacing w:line="360" w:lineRule="auto"/>
        <w:ind w:firstLine="360" w:firstLineChars="150"/>
        <w:jc w:val="left"/>
        <w:outlineLvl w:val="2"/>
        <w:rPr>
          <w:rFonts w:ascii="宋体" w:hAnsi="宋体" w:cs="宋体"/>
          <w:sz w:val="24"/>
        </w:rPr>
      </w:pPr>
      <w:r>
        <w:rPr>
          <w:rFonts w:hint="eastAsia" w:ascii="宋体" w:hAnsi="宋体" w:cs="宋体"/>
          <w:sz w:val="24"/>
        </w:rPr>
        <w:t>（7）乙方应针对本项目制定365天服务的排班及作休计划以及合理的员工绩效考核方案。</w:t>
      </w:r>
    </w:p>
    <w:p w14:paraId="17E7141B">
      <w:pPr>
        <w:snapToGrid w:val="0"/>
        <w:spacing w:line="360" w:lineRule="auto"/>
        <w:ind w:firstLine="360" w:firstLineChars="150"/>
        <w:jc w:val="left"/>
        <w:outlineLvl w:val="2"/>
        <w:rPr>
          <w:rFonts w:ascii="宋体" w:hAnsi="宋体" w:cs="宋体"/>
          <w:sz w:val="24"/>
        </w:rPr>
      </w:pPr>
      <w:r>
        <w:rPr>
          <w:rFonts w:hint="eastAsia" w:ascii="宋体" w:hAnsi="宋体" w:cs="宋体"/>
          <w:sz w:val="24"/>
        </w:rPr>
        <w:t>（8）乙方应针对本项目各食堂点位分散等情况提出的应对方案，方案需包括食堂的管理组织协调和人员分配两方面的内容。</w:t>
      </w:r>
    </w:p>
    <w:p w14:paraId="62195955">
      <w:pPr>
        <w:snapToGrid w:val="0"/>
        <w:spacing w:line="360" w:lineRule="auto"/>
        <w:ind w:firstLine="360" w:firstLineChars="150"/>
        <w:jc w:val="left"/>
        <w:outlineLvl w:val="2"/>
        <w:rPr>
          <w:rFonts w:ascii="宋体" w:hAnsi="宋体" w:cs="宋体"/>
          <w:sz w:val="24"/>
        </w:rPr>
      </w:pPr>
      <w:r>
        <w:rPr>
          <w:rFonts w:hint="eastAsia" w:ascii="宋体" w:hAnsi="宋体" w:cs="宋体"/>
          <w:sz w:val="24"/>
        </w:rPr>
        <w:t>（9）乙方须自行配备员工工作所需的劳保用品和工作制服（每人不少于2套），包括长袖服装1套、短袖服装1套、帽子、工作牌、口罩、手套、围裙、雨鞋等。所有工作人员上岗必须统一着装，无论中标人是否变更需为全新。</w:t>
      </w:r>
    </w:p>
    <w:p w14:paraId="4ADB29E3">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（10）监督配合物业公司做好食堂区域内的四害消杀工作（蟑螂、老鼠、苍蝇、蚂蚁等）。</w:t>
      </w:r>
    </w:p>
    <w:p w14:paraId="064749B4">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（11）卫生管理要求：</w:t>
      </w:r>
    </w:p>
    <w:p w14:paraId="6BD18A1D">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①严格按照《中华人民共和国食品安全法》验收、清洗、加工要求制作食品，食品与非食品、生食与熟食应当有适当的分隔措施，固定的存放位置；厨房用品用具严格实行一洗二清三过四消毒的规程。</w:t>
      </w:r>
    </w:p>
    <w:p w14:paraId="5696E7BF">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②对食堂的厨房、餐厅等所有区域的卫生应按《五常法》管理模式，实行分层负责，定置、定量、定位、定进出、定标识、责任到人。</w:t>
      </w:r>
    </w:p>
    <w:p w14:paraId="30874CBF">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③自觉接受卫生管理部门和甲方管理人员对食堂内工作检查、监督。</w:t>
      </w:r>
    </w:p>
    <w:p w14:paraId="62E49F0B">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④餐厅、厨房用品摆放规范、环境整洁，厨房垃圾污物应参照《杭州市生活垃圾管理条例》，指定地点放置，做好垃圾分类并及时清理，不得随意弃放。</w:t>
      </w:r>
    </w:p>
    <w:p w14:paraId="70370A40">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（12）安全管理要求：</w:t>
      </w:r>
    </w:p>
    <w:p w14:paraId="337654C3">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①严禁使用任何变质或受污染的原料制作食品，防止食物中毒事件发生，因乙方过错造成食堂就餐人员中毒，经医院确认，乙方承担一切法律与经济责任，甲方可以单方面终止合同，且履约保证金不予退还。</w:t>
      </w:r>
    </w:p>
    <w:p w14:paraId="12ECA2D7">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②严格控制使用食品添加剂，注重食品卫生，防止食物中毒事件发生。</w:t>
      </w:r>
    </w:p>
    <w:p w14:paraId="7136910D">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③严格执行索证制度、农药测试制度，预防食物中毒事件发生。</w:t>
      </w:r>
    </w:p>
    <w:p w14:paraId="73E14C29">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④下班后和设备使用完后落实关气、关电、关水、关门检查制度，预防火灾、偷盗事件发生。</w:t>
      </w:r>
    </w:p>
    <w:p w14:paraId="3CD06F09">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⑤制定并严格执行《食堂食品留样制度》，提供的每餐、每样食品都必须由专人负责留样，并做好记录，妥善保存，留样食品至少保留48小时。</w:t>
      </w:r>
    </w:p>
    <w:p w14:paraId="4CB3CD5A">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⑥因乙方工作过错造成的安全管理事故，乙方负全部责任。</w:t>
      </w:r>
    </w:p>
    <w:p w14:paraId="587D0192">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（13）节能管理要求：</w:t>
      </w:r>
    </w:p>
    <w:p w14:paraId="7D1F89B7">
      <w:pPr>
        <w:snapToGrid w:val="0"/>
        <w:spacing w:line="360" w:lineRule="auto"/>
        <w:jc w:val="left"/>
        <w:outlineLvl w:val="2"/>
        <w:rPr>
          <w:rFonts w:ascii="宋体" w:hAnsi="宋体" w:cs="宋体"/>
          <w:sz w:val="24"/>
        </w:rPr>
      </w:pPr>
      <w:r>
        <w:rPr>
          <w:rFonts w:hint="eastAsia" w:ascii="宋体" w:hAnsi="宋体" w:cs="宋体"/>
          <w:sz w:val="24"/>
        </w:rPr>
        <w:t>乙方要配合甲方做好水电气的节能管理工作，开关有度。</w:t>
      </w:r>
    </w:p>
    <w:p w14:paraId="578F93F3">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（14）未经甲方同意，乙方无权在承包区域中从事任何广告活动或类似宣传。</w:t>
      </w:r>
    </w:p>
    <w:p w14:paraId="52C1DDD9">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（15）乙方不得以甲方的名义从事任何经济活动。</w:t>
      </w:r>
    </w:p>
    <w:p w14:paraId="31B62C42">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（16）乙方应服从甲方管理；及时落实甲方合理安排的临时工作任务，并于每月开展意见征求活动，满意度调查，及时整改存在的问题，满意度需达90%以上，努力实现零投诉。</w:t>
      </w:r>
    </w:p>
    <w:p w14:paraId="4ABA143F">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（17）乙方对原料、食材的使用要有节约意识，杜绝浪费，需按甲方经济目标要求核算并帮助甲方控制好用餐成本。</w:t>
      </w:r>
    </w:p>
    <w:p w14:paraId="2FEE69AD">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（18）违规及损失处理：</w:t>
      </w:r>
    </w:p>
    <w:p w14:paraId="7CDB39A0">
      <w:pPr>
        <w:snapToGrid w:val="0"/>
        <w:spacing w:line="360" w:lineRule="auto"/>
        <w:ind w:firstLine="480" w:firstLineChars="200"/>
        <w:jc w:val="left"/>
        <w:outlineLvl w:val="2"/>
        <w:rPr>
          <w:rFonts w:ascii="宋体" w:hAnsi="宋体" w:cs="宋体"/>
          <w:sz w:val="24"/>
        </w:rPr>
      </w:pPr>
      <w:r>
        <w:rPr>
          <w:rFonts w:hint="eastAsia" w:ascii="宋体" w:hAnsi="宋体" w:cs="宋体"/>
          <w:sz w:val="24"/>
        </w:rPr>
        <w:t>1）乙方工作人员给甲方造成的经济损失，由乙方负责。</w:t>
      </w:r>
    </w:p>
    <w:p w14:paraId="5323C1D2">
      <w:pPr>
        <w:snapToGrid w:val="0"/>
        <w:spacing w:line="360" w:lineRule="auto"/>
        <w:ind w:firstLine="480" w:firstLineChars="200"/>
        <w:jc w:val="left"/>
        <w:outlineLvl w:val="2"/>
        <w:rPr>
          <w:rFonts w:ascii="宋体" w:hAnsi="宋体" w:cs="宋体"/>
          <w:sz w:val="24"/>
        </w:rPr>
      </w:pPr>
      <w:r>
        <w:rPr>
          <w:rFonts w:hint="eastAsia" w:ascii="宋体" w:hAnsi="宋体" w:cs="宋体"/>
          <w:sz w:val="24"/>
        </w:rPr>
        <w:t>2）乙方工作人员有以下情形之一的，甲方可立即要求乙方进行整改或更换；造成损失由乙方承担。</w:t>
      </w:r>
    </w:p>
    <w:p w14:paraId="5F703758">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①不符合甲方工作要求的。</w:t>
      </w:r>
    </w:p>
    <w:p w14:paraId="7667AAEF">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②违反甲方劳动纪律、规章制度的。</w:t>
      </w:r>
    </w:p>
    <w:p w14:paraId="1AA1BD07">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③工作失职，营私舞弊，给甲方造成经济损失的。</w:t>
      </w:r>
    </w:p>
    <w:p w14:paraId="1246F7AC">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④私拿私带私用各类物品、食材、成品及半成品的。</w:t>
      </w:r>
    </w:p>
    <w:p w14:paraId="7C5054C3">
      <w:pPr>
        <w:snapToGrid w:val="0"/>
        <w:spacing w:line="360" w:lineRule="auto"/>
        <w:ind w:firstLine="480" w:firstLineChars="200"/>
        <w:jc w:val="left"/>
        <w:outlineLvl w:val="2"/>
        <w:rPr>
          <w:rFonts w:ascii="宋体" w:hAnsi="宋体" w:cs="宋体"/>
          <w:sz w:val="24"/>
        </w:rPr>
      </w:pPr>
      <w:r>
        <w:rPr>
          <w:rFonts w:hint="eastAsia" w:ascii="宋体" w:hAnsi="宋体" w:cs="宋体"/>
          <w:sz w:val="24"/>
        </w:rPr>
        <w:t>⑤被依法追究刑事责任的。</w:t>
      </w:r>
    </w:p>
    <w:p w14:paraId="0E06B90F">
      <w:pPr>
        <w:snapToGrid w:val="0"/>
        <w:spacing w:line="360" w:lineRule="auto"/>
        <w:ind w:firstLine="360" w:firstLineChars="150"/>
        <w:jc w:val="left"/>
        <w:outlineLvl w:val="2"/>
        <w:rPr>
          <w:rFonts w:ascii="宋体" w:hAnsi="宋体" w:cs="宋体"/>
          <w:sz w:val="24"/>
        </w:rPr>
      </w:pPr>
      <w:r>
        <w:rPr>
          <w:rFonts w:hint="eastAsia" w:ascii="宋体" w:hAnsi="宋体" w:cs="宋体"/>
          <w:sz w:val="24"/>
        </w:rPr>
        <w:t>（19）保密要求</w:t>
      </w:r>
    </w:p>
    <w:p w14:paraId="0E99DC1C">
      <w:pPr>
        <w:snapToGrid w:val="0"/>
        <w:spacing w:line="360" w:lineRule="auto"/>
        <w:ind w:firstLine="480" w:firstLineChars="200"/>
        <w:jc w:val="left"/>
        <w:outlineLvl w:val="2"/>
        <w:rPr>
          <w:rFonts w:ascii="宋体" w:hAnsi="宋体" w:cs="宋体"/>
          <w:sz w:val="24"/>
        </w:rPr>
      </w:pPr>
      <w:r>
        <w:rPr>
          <w:rFonts w:hint="eastAsia" w:ascii="宋体" w:hAnsi="宋体" w:cs="宋体"/>
          <w:sz w:val="24"/>
        </w:rPr>
        <w:t>1）甲方对乙方及工作人员开展常态化安全保密教育，组织签订安全保密承诺书，明确具体安全管理内容、安全保密义务和责任； 乙方及工作人员违反保密安全管理要求，构成违法犯罪的，甲方将及时报送本级政府采购和市场监督管理部门，提请列入政府采购严重违法失信行为记录名单、市场监督管理严重失信名单，并追究相关责任。</w:t>
      </w:r>
    </w:p>
    <w:p w14:paraId="73416B89">
      <w:pPr>
        <w:snapToGrid w:val="0"/>
        <w:spacing w:line="360" w:lineRule="auto"/>
        <w:ind w:firstLine="480" w:firstLineChars="200"/>
        <w:jc w:val="left"/>
        <w:outlineLvl w:val="2"/>
        <w:rPr>
          <w:rFonts w:ascii="宋体" w:hAnsi="宋体" w:cs="宋体"/>
          <w:sz w:val="24"/>
        </w:rPr>
      </w:pPr>
      <w:r>
        <w:rPr>
          <w:rFonts w:hint="eastAsia" w:ascii="宋体" w:hAnsi="宋体" w:cs="宋体"/>
          <w:sz w:val="24"/>
        </w:rPr>
        <w:t>2）严格按照甲方规定使用、存储、处理文档资料和数据。合同终止时，应当交还全部资料和数据。</w:t>
      </w:r>
    </w:p>
    <w:p w14:paraId="6C890CD7">
      <w:pPr>
        <w:snapToGrid w:val="0"/>
        <w:spacing w:line="360" w:lineRule="auto"/>
        <w:jc w:val="left"/>
        <w:outlineLvl w:val="2"/>
        <w:rPr>
          <w:rFonts w:ascii="宋体" w:hAnsi="宋体" w:cs="宋体"/>
          <w:sz w:val="24"/>
        </w:rPr>
      </w:pPr>
      <w:r>
        <w:rPr>
          <w:rFonts w:hint="eastAsia" w:ascii="宋体" w:hAnsi="宋体" w:cs="宋体"/>
          <w:sz w:val="24"/>
        </w:rPr>
        <w:t xml:space="preserve">    3）乙方需与甲方签署保密协议，乙方对在项目实施期间所获得的甲方的情报和资料有保密义务（包括但不限于合同履约期内），泄漏秘密应承担的责任。如有违反，按合同的违约条款向甲方支付违约金，造成甲方损失的应予赔偿，涉嫌犯罪的依法追究刑事责任。</w:t>
      </w:r>
    </w:p>
    <w:p w14:paraId="5C909A08">
      <w:pPr>
        <w:snapToGrid w:val="0"/>
        <w:spacing w:line="360" w:lineRule="auto"/>
        <w:ind w:firstLine="480"/>
        <w:jc w:val="left"/>
        <w:outlineLvl w:val="2"/>
        <w:rPr>
          <w:rFonts w:ascii="宋体" w:hAnsi="宋体" w:cs="宋体"/>
          <w:sz w:val="24"/>
        </w:rPr>
      </w:pPr>
      <w:r>
        <w:rPr>
          <w:rFonts w:hint="eastAsia" w:ascii="宋体" w:hAnsi="宋体" w:cs="宋体"/>
          <w:sz w:val="24"/>
        </w:rPr>
        <w:t>4）若项目涉及分包的，乙方须按照以上保密要求，与分包供应商签订单位保密协议、个人保密承诺书、开展日常保密教育等措施，确保分包供应商严格落实各项保密规定。</w:t>
      </w:r>
    </w:p>
    <w:p w14:paraId="1DCFBD6E">
      <w:pPr>
        <w:snapToGrid w:val="0"/>
        <w:spacing w:before="120" w:beforeLines="50" w:line="360" w:lineRule="auto"/>
        <w:jc w:val="left"/>
        <w:outlineLvl w:val="2"/>
        <w:rPr>
          <w:rFonts w:ascii="宋体" w:hAnsi="宋体" w:cs="宋体"/>
          <w:b/>
          <w:snapToGrid w:val="0"/>
          <w:kern w:val="0"/>
          <w:sz w:val="24"/>
        </w:rPr>
      </w:pPr>
    </w:p>
    <w:p w14:paraId="28F76642">
      <w:pPr>
        <w:snapToGrid w:val="0"/>
        <w:spacing w:before="120" w:beforeLines="50" w:line="360" w:lineRule="auto"/>
        <w:jc w:val="left"/>
        <w:outlineLvl w:val="2"/>
        <w:rPr>
          <w:rFonts w:ascii="宋体" w:hAnsi="宋体" w:cs="宋体"/>
          <w:b/>
          <w:snapToGrid w:val="0"/>
          <w:kern w:val="0"/>
          <w:sz w:val="24"/>
        </w:rPr>
      </w:pPr>
      <w:r>
        <w:rPr>
          <w:rFonts w:hint="eastAsia" w:ascii="宋体" w:hAnsi="宋体" w:cs="宋体"/>
          <w:b/>
          <w:snapToGrid w:val="0"/>
          <w:kern w:val="0"/>
          <w:sz w:val="24"/>
        </w:rPr>
        <w:t>附件一、月度考核表</w:t>
      </w:r>
    </w:p>
    <w:p w14:paraId="66CE2DBE">
      <w:pPr>
        <w:spacing w:line="360" w:lineRule="auto"/>
        <w:ind w:left="210" w:leftChars="100" w:firstLine="480" w:firstLineChars="200"/>
        <w:contextualSpacing/>
        <w:jc w:val="left"/>
        <w:rPr>
          <w:rFonts w:ascii="宋体" w:hAnsi="宋体" w:cs="宋体"/>
          <w:sz w:val="24"/>
        </w:rPr>
      </w:pPr>
      <w:r>
        <w:rPr>
          <w:rFonts w:hint="eastAsia" w:ascii="宋体" w:hAnsi="宋体" w:cs="宋体"/>
          <w:sz w:val="24"/>
        </w:rPr>
        <w:t>乙方履行对服务内容及其相关的服务，甲方负责乙方的管理指导、验收考核等职责，督促其履行合同。</w:t>
      </w:r>
    </w:p>
    <w:p w14:paraId="2308FF37">
      <w:pPr>
        <w:spacing w:line="360" w:lineRule="auto"/>
        <w:rPr>
          <w:rFonts w:ascii="宋体" w:hAnsi="宋体" w:cs="宋体"/>
          <w:sz w:val="24"/>
        </w:rPr>
      </w:pPr>
      <w:r>
        <w:rPr>
          <w:rFonts w:hint="eastAsia" w:ascii="宋体" w:hAnsi="宋体" w:cs="宋体"/>
          <w:sz w:val="24"/>
        </w:rPr>
        <w:t>甲方在服务期内由各服务点按照下表对乙方进行独立考核。考核以百分制的方式进行，时间为合同期每月进行考核。每扣除1分处以违约金300元，违约金在结算合同尾款时予以扣除。考核分若低于80分(不含)视为不合格，如在考核中乙方连续两次考核分数低于80分(不含)，甲方将扣除全部履约保证金，并通知乙方解除服务合同。如给甲方造成损失的，甲方有权限向乙方提出索赔。如考核周期内重复出现相同扣分情形，累计计算扣除分值。</w:t>
      </w:r>
    </w:p>
    <w:p w14:paraId="6C1D068A">
      <w:pPr>
        <w:spacing w:line="360" w:lineRule="auto"/>
        <w:ind w:left="210" w:leftChars="100" w:firstLine="480" w:firstLineChars="200"/>
        <w:contextualSpacing/>
        <w:jc w:val="center"/>
        <w:rPr>
          <w:rFonts w:ascii="宋体" w:hAnsi="宋体" w:cs="宋体"/>
          <w:sz w:val="24"/>
        </w:rPr>
      </w:pPr>
      <w:r>
        <w:rPr>
          <w:rFonts w:hint="eastAsia" w:ascii="宋体" w:hAnsi="宋体" w:cs="宋体"/>
          <w:sz w:val="24"/>
        </w:rPr>
        <w:t>每月考核表（   年   月）</w:t>
      </w:r>
    </w:p>
    <w:p w14:paraId="26CAF842">
      <w:pPr>
        <w:pStyle w:val="621"/>
        <w:rPr>
          <w:rFonts w:cs="宋体"/>
          <w:szCs w:val="24"/>
        </w:rPr>
      </w:pPr>
    </w:p>
    <w:tbl>
      <w:tblPr>
        <w:tblStyle w:val="62"/>
        <w:tblW w:w="9096" w:type="dxa"/>
        <w:tblInd w:w="0" w:type="dxa"/>
        <w:tblLayout w:type="fixed"/>
        <w:tblCellMar>
          <w:top w:w="0" w:type="dxa"/>
          <w:left w:w="0" w:type="dxa"/>
          <w:bottom w:w="0" w:type="dxa"/>
          <w:right w:w="0" w:type="dxa"/>
        </w:tblCellMar>
      </w:tblPr>
      <w:tblGrid>
        <w:gridCol w:w="1313"/>
        <w:gridCol w:w="5525"/>
        <w:gridCol w:w="1221"/>
        <w:gridCol w:w="1037"/>
      </w:tblGrid>
      <w:tr w14:paraId="0C860D4A">
        <w:tblPrEx>
          <w:tblCellMar>
            <w:top w:w="0" w:type="dxa"/>
            <w:left w:w="0" w:type="dxa"/>
            <w:bottom w:w="0" w:type="dxa"/>
            <w:right w:w="0" w:type="dxa"/>
          </w:tblCellMar>
        </w:tblPrEx>
        <w:trPr>
          <w:trHeight w:val="690"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40E6B67A">
            <w:pPr>
              <w:spacing w:line="360" w:lineRule="auto"/>
              <w:contextualSpacing/>
              <w:jc w:val="center"/>
              <w:rPr>
                <w:rFonts w:ascii="宋体" w:hAnsi="宋体" w:cs="宋体"/>
                <w:sz w:val="24"/>
              </w:rPr>
            </w:pPr>
            <w:r>
              <w:rPr>
                <w:rFonts w:hint="eastAsia" w:ascii="宋体" w:hAnsi="宋体" w:cs="宋体"/>
                <w:sz w:val="24"/>
              </w:rPr>
              <w:t>考核单位</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1351C4">
            <w:pPr>
              <w:spacing w:line="360" w:lineRule="auto"/>
              <w:contextualSpacing/>
              <w:jc w:val="center"/>
              <w:rPr>
                <w:rFonts w:ascii="宋体" w:hAnsi="宋体" w:cs="宋体"/>
                <w:sz w:val="24"/>
              </w:rPr>
            </w:pP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0129B6">
            <w:pPr>
              <w:spacing w:line="360" w:lineRule="auto"/>
              <w:contextualSpacing/>
              <w:jc w:val="center"/>
              <w:rPr>
                <w:rFonts w:ascii="宋体" w:hAnsi="宋体" w:cs="宋体"/>
                <w:sz w:val="24"/>
              </w:rPr>
            </w:pPr>
            <w:r>
              <w:rPr>
                <w:rFonts w:hint="eastAsia" w:ascii="宋体" w:hAnsi="宋体" w:cs="宋体"/>
                <w:sz w:val="24"/>
              </w:rPr>
              <w:t>考核时间</w:t>
            </w: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07B5CA">
            <w:pPr>
              <w:spacing w:line="360" w:lineRule="auto"/>
              <w:ind w:right="240"/>
              <w:contextualSpacing/>
              <w:jc w:val="right"/>
              <w:rPr>
                <w:rFonts w:ascii="宋体" w:hAnsi="宋体" w:cs="宋体"/>
                <w:sz w:val="24"/>
              </w:rPr>
            </w:pPr>
            <w:r>
              <w:rPr>
                <w:rFonts w:hint="eastAsia" w:ascii="宋体" w:hAnsi="宋体" w:cs="宋体"/>
                <w:sz w:val="24"/>
              </w:rPr>
              <w:t>月</w:t>
            </w:r>
          </w:p>
        </w:tc>
      </w:tr>
      <w:tr w14:paraId="6A0D4071">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503E4824">
            <w:pPr>
              <w:spacing w:line="360" w:lineRule="auto"/>
              <w:contextualSpacing/>
              <w:jc w:val="center"/>
              <w:rPr>
                <w:rFonts w:ascii="宋体" w:hAnsi="宋体" w:cs="宋体"/>
                <w:sz w:val="24"/>
              </w:rPr>
            </w:pPr>
            <w:r>
              <w:rPr>
                <w:rFonts w:hint="eastAsia" w:ascii="宋体" w:hAnsi="宋体" w:cs="宋体"/>
                <w:sz w:val="24"/>
              </w:rPr>
              <w:t>序号</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79AB35">
            <w:pPr>
              <w:spacing w:line="360" w:lineRule="auto"/>
              <w:contextualSpacing/>
              <w:jc w:val="center"/>
              <w:rPr>
                <w:rFonts w:ascii="宋体" w:hAnsi="宋体" w:cs="宋体"/>
                <w:sz w:val="24"/>
              </w:rPr>
            </w:pPr>
            <w:r>
              <w:rPr>
                <w:rFonts w:hint="eastAsia" w:ascii="宋体" w:hAnsi="宋体" w:cs="宋体"/>
                <w:sz w:val="24"/>
              </w:rPr>
              <w:t>考核内容及标准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E394BB">
            <w:pPr>
              <w:spacing w:line="360" w:lineRule="auto"/>
              <w:contextualSpacing/>
              <w:jc w:val="center"/>
              <w:rPr>
                <w:rFonts w:ascii="宋体" w:hAnsi="宋体" w:cs="宋体"/>
                <w:sz w:val="24"/>
              </w:rPr>
            </w:pPr>
            <w:r>
              <w:rPr>
                <w:rFonts w:hint="eastAsia" w:ascii="宋体" w:hAnsi="宋体" w:cs="宋体"/>
                <w:sz w:val="24"/>
              </w:rPr>
              <w:t>考核扣分</w:t>
            </w: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D90AD8">
            <w:pPr>
              <w:spacing w:line="360" w:lineRule="auto"/>
              <w:contextualSpacing/>
              <w:jc w:val="center"/>
              <w:rPr>
                <w:rFonts w:ascii="宋体" w:hAnsi="宋体" w:cs="宋体"/>
                <w:sz w:val="24"/>
              </w:rPr>
            </w:pPr>
            <w:r>
              <w:rPr>
                <w:rFonts w:hint="eastAsia" w:ascii="宋体" w:hAnsi="宋体" w:cs="宋体"/>
                <w:sz w:val="24"/>
              </w:rPr>
              <w:t>备注</w:t>
            </w:r>
          </w:p>
        </w:tc>
      </w:tr>
      <w:tr w14:paraId="488C7988">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646E4E32">
            <w:pPr>
              <w:spacing w:line="360" w:lineRule="auto"/>
              <w:contextualSpacing/>
              <w:jc w:val="center"/>
              <w:rPr>
                <w:rFonts w:ascii="宋体" w:hAnsi="宋体" w:cs="宋体"/>
                <w:sz w:val="24"/>
              </w:rPr>
            </w:pPr>
            <w:r>
              <w:rPr>
                <w:rFonts w:hint="eastAsia" w:ascii="宋体" w:hAnsi="宋体" w:cs="宋体"/>
                <w:sz w:val="24"/>
              </w:rPr>
              <w:t>1</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95B835">
            <w:pPr>
              <w:spacing w:line="360" w:lineRule="auto"/>
              <w:contextualSpacing/>
              <w:jc w:val="left"/>
              <w:rPr>
                <w:rFonts w:ascii="宋体" w:hAnsi="宋体" w:cs="宋体"/>
                <w:sz w:val="24"/>
              </w:rPr>
            </w:pPr>
            <w:r>
              <w:rPr>
                <w:rFonts w:hint="eastAsia" w:ascii="宋体" w:hAnsi="宋体" w:cs="宋体"/>
                <w:sz w:val="24"/>
              </w:rPr>
              <w:t>乙方未根据甲方就餐时间要求合理安排工作，准时开餐的，每发生一次扣1分。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F0B5DD">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A86F20">
            <w:pPr>
              <w:spacing w:line="360" w:lineRule="auto"/>
              <w:contextualSpacing/>
              <w:jc w:val="center"/>
              <w:rPr>
                <w:rFonts w:ascii="宋体" w:hAnsi="宋体" w:cs="宋体"/>
                <w:sz w:val="24"/>
              </w:rPr>
            </w:pPr>
          </w:p>
        </w:tc>
      </w:tr>
      <w:tr w14:paraId="44741040">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07EC46E3">
            <w:pPr>
              <w:tabs>
                <w:tab w:val="left" w:pos="735"/>
              </w:tabs>
              <w:spacing w:line="360" w:lineRule="auto"/>
              <w:contextualSpacing/>
              <w:jc w:val="center"/>
              <w:rPr>
                <w:rFonts w:ascii="宋体" w:hAnsi="宋体" w:cs="宋体"/>
                <w:sz w:val="24"/>
              </w:rPr>
            </w:pPr>
            <w:r>
              <w:rPr>
                <w:rFonts w:hint="eastAsia" w:ascii="宋体" w:hAnsi="宋体" w:cs="宋体"/>
                <w:sz w:val="24"/>
              </w:rPr>
              <w:t>2</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349257">
            <w:pPr>
              <w:tabs>
                <w:tab w:val="left" w:pos="735"/>
              </w:tabs>
              <w:spacing w:line="360" w:lineRule="auto"/>
              <w:contextualSpacing/>
              <w:jc w:val="left"/>
              <w:rPr>
                <w:rFonts w:ascii="宋体" w:hAnsi="宋体" w:cs="宋体"/>
                <w:sz w:val="24"/>
              </w:rPr>
            </w:pPr>
            <w:r>
              <w:rPr>
                <w:rFonts w:hint="eastAsia" w:ascii="宋体" w:hAnsi="宋体" w:cs="宋体"/>
                <w:sz w:val="24"/>
              </w:rPr>
              <w:t>服务人员未达到投标文件配备要求，每发现一人扣10分。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B3C5EE">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D0F12D">
            <w:pPr>
              <w:spacing w:line="360" w:lineRule="auto"/>
              <w:contextualSpacing/>
              <w:jc w:val="center"/>
              <w:rPr>
                <w:rFonts w:ascii="宋体" w:hAnsi="宋体" w:cs="宋体"/>
                <w:sz w:val="24"/>
              </w:rPr>
            </w:pPr>
          </w:p>
        </w:tc>
      </w:tr>
      <w:tr w14:paraId="1D321CAB">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5EB6BAE6">
            <w:pPr>
              <w:spacing w:line="360" w:lineRule="auto"/>
              <w:contextualSpacing/>
              <w:jc w:val="center"/>
              <w:rPr>
                <w:rFonts w:ascii="宋体" w:hAnsi="宋体" w:cs="宋体"/>
                <w:sz w:val="24"/>
              </w:rPr>
            </w:pPr>
            <w:r>
              <w:rPr>
                <w:rFonts w:hint="eastAsia" w:ascii="宋体" w:hAnsi="宋体" w:cs="宋体"/>
                <w:sz w:val="24"/>
              </w:rPr>
              <w:t>3</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210D72">
            <w:pPr>
              <w:spacing w:line="360" w:lineRule="auto"/>
              <w:contextualSpacing/>
              <w:jc w:val="left"/>
              <w:rPr>
                <w:rFonts w:ascii="宋体" w:hAnsi="宋体" w:cs="宋体"/>
                <w:sz w:val="24"/>
              </w:rPr>
            </w:pPr>
            <w:r>
              <w:rPr>
                <w:rFonts w:hint="eastAsia" w:ascii="宋体" w:hAnsi="宋体" w:cs="宋体"/>
                <w:sz w:val="24"/>
              </w:rPr>
              <w:t>所有人员均持健康证上岗，无证上岗的，每发生一次扣10分。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ADB02B">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8F9236">
            <w:pPr>
              <w:spacing w:line="360" w:lineRule="auto"/>
              <w:contextualSpacing/>
              <w:jc w:val="center"/>
              <w:rPr>
                <w:rFonts w:ascii="宋体" w:hAnsi="宋体" w:cs="宋体"/>
                <w:sz w:val="24"/>
              </w:rPr>
            </w:pPr>
          </w:p>
        </w:tc>
      </w:tr>
      <w:tr w14:paraId="58D06DFC">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62E8A4A3">
            <w:pPr>
              <w:spacing w:line="360" w:lineRule="auto"/>
              <w:contextualSpacing/>
              <w:jc w:val="center"/>
              <w:rPr>
                <w:rFonts w:ascii="宋体" w:hAnsi="宋体" w:cs="宋体"/>
                <w:sz w:val="24"/>
              </w:rPr>
            </w:pPr>
            <w:r>
              <w:rPr>
                <w:rFonts w:hint="eastAsia" w:ascii="宋体" w:hAnsi="宋体" w:cs="宋体"/>
                <w:sz w:val="24"/>
              </w:rPr>
              <w:t>4</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A1B709">
            <w:pPr>
              <w:spacing w:line="360" w:lineRule="auto"/>
              <w:contextualSpacing/>
              <w:jc w:val="left"/>
              <w:rPr>
                <w:rFonts w:ascii="宋体" w:hAnsi="宋体" w:cs="宋体"/>
                <w:sz w:val="24"/>
              </w:rPr>
            </w:pPr>
            <w:r>
              <w:rPr>
                <w:rFonts w:hint="eastAsia" w:ascii="宋体" w:hAnsi="宋体" w:cs="宋体"/>
                <w:sz w:val="24"/>
              </w:rPr>
              <w:t>未及时发放员工工资的，每发生一次扣5分。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8CB5A4">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0E17C0">
            <w:pPr>
              <w:spacing w:line="360" w:lineRule="auto"/>
              <w:contextualSpacing/>
              <w:jc w:val="center"/>
              <w:rPr>
                <w:rFonts w:ascii="宋体" w:hAnsi="宋体" w:cs="宋体"/>
                <w:sz w:val="24"/>
              </w:rPr>
            </w:pPr>
          </w:p>
        </w:tc>
      </w:tr>
      <w:tr w14:paraId="1B5F22C4">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54BB41FE">
            <w:pPr>
              <w:spacing w:line="360" w:lineRule="auto"/>
              <w:contextualSpacing/>
              <w:jc w:val="center"/>
              <w:rPr>
                <w:rFonts w:ascii="宋体" w:hAnsi="宋体" w:cs="宋体"/>
                <w:sz w:val="24"/>
              </w:rPr>
            </w:pPr>
            <w:r>
              <w:rPr>
                <w:rFonts w:hint="eastAsia" w:ascii="宋体" w:hAnsi="宋体" w:cs="宋体"/>
                <w:sz w:val="24"/>
              </w:rPr>
              <w:t>5</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BB3F40">
            <w:pPr>
              <w:spacing w:line="360" w:lineRule="auto"/>
              <w:contextualSpacing/>
              <w:jc w:val="left"/>
              <w:rPr>
                <w:rFonts w:ascii="宋体" w:hAnsi="宋体" w:cs="宋体"/>
                <w:sz w:val="24"/>
              </w:rPr>
            </w:pPr>
            <w:r>
              <w:rPr>
                <w:rFonts w:hint="eastAsia" w:ascii="宋体" w:hAnsi="宋体" w:cs="宋体"/>
                <w:sz w:val="24"/>
              </w:rPr>
              <w:t>项目负责人每月未到各服务点现场进行工作对接的，每发生一次扣5分。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D00964">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530357">
            <w:pPr>
              <w:spacing w:line="360" w:lineRule="auto"/>
              <w:contextualSpacing/>
              <w:jc w:val="center"/>
              <w:rPr>
                <w:rFonts w:ascii="宋体" w:hAnsi="宋体" w:cs="宋体"/>
                <w:sz w:val="24"/>
              </w:rPr>
            </w:pPr>
          </w:p>
        </w:tc>
      </w:tr>
      <w:tr w14:paraId="3B6903FB">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40C4B364">
            <w:pPr>
              <w:spacing w:line="360" w:lineRule="auto"/>
              <w:contextualSpacing/>
              <w:jc w:val="center"/>
              <w:rPr>
                <w:rFonts w:ascii="宋体" w:hAnsi="宋体" w:cs="宋体"/>
                <w:sz w:val="24"/>
              </w:rPr>
            </w:pPr>
            <w:r>
              <w:rPr>
                <w:rFonts w:hint="eastAsia" w:ascii="宋体" w:hAnsi="宋体" w:cs="宋体"/>
                <w:sz w:val="24"/>
              </w:rPr>
              <w:t>6</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5F8819">
            <w:pPr>
              <w:spacing w:line="360" w:lineRule="auto"/>
              <w:contextualSpacing/>
              <w:jc w:val="left"/>
              <w:rPr>
                <w:rFonts w:ascii="宋体" w:hAnsi="宋体" w:cs="宋体"/>
                <w:sz w:val="24"/>
              </w:rPr>
            </w:pPr>
            <w:r>
              <w:rPr>
                <w:rFonts w:hint="eastAsia" w:ascii="宋体" w:hAnsi="宋体" w:cs="宋体"/>
                <w:sz w:val="24"/>
              </w:rPr>
              <w:t>乙方未对所有服务人员提供每人每年不少于2次培训，每发生一次扣5分。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F200ADC">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C5E879">
            <w:pPr>
              <w:spacing w:line="360" w:lineRule="auto"/>
              <w:contextualSpacing/>
              <w:jc w:val="center"/>
              <w:rPr>
                <w:rFonts w:ascii="宋体" w:hAnsi="宋体" w:cs="宋体"/>
                <w:sz w:val="24"/>
              </w:rPr>
            </w:pPr>
          </w:p>
        </w:tc>
      </w:tr>
      <w:tr w14:paraId="20C58BB6">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2C95CBF4">
            <w:pPr>
              <w:spacing w:line="360" w:lineRule="auto"/>
              <w:contextualSpacing/>
              <w:jc w:val="center"/>
              <w:rPr>
                <w:rFonts w:ascii="宋体" w:hAnsi="宋体" w:cs="宋体"/>
                <w:sz w:val="24"/>
              </w:rPr>
            </w:pPr>
            <w:r>
              <w:rPr>
                <w:rFonts w:hint="eastAsia" w:ascii="宋体" w:hAnsi="宋体" w:cs="宋体"/>
                <w:sz w:val="24"/>
              </w:rPr>
              <w:t>7</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DD30DB6">
            <w:pPr>
              <w:tabs>
                <w:tab w:val="left" w:pos="735"/>
              </w:tabs>
              <w:spacing w:line="360" w:lineRule="auto"/>
              <w:contextualSpacing/>
              <w:jc w:val="left"/>
              <w:rPr>
                <w:rFonts w:ascii="宋体" w:hAnsi="宋体" w:cs="宋体"/>
                <w:sz w:val="24"/>
              </w:rPr>
            </w:pPr>
            <w:r>
              <w:rPr>
                <w:rFonts w:hint="eastAsia" w:ascii="宋体" w:hAnsi="宋体" w:cs="宋体"/>
                <w:bCs/>
                <w:sz w:val="24"/>
              </w:rPr>
              <w:t>未落实烟道除垢、地沟油污清理工作，包括烟罩烟道保洁、擦拭、清洗及管道内清理等，烟道清理一年少于2次，</w:t>
            </w:r>
            <w:r>
              <w:rPr>
                <w:rFonts w:hint="eastAsia" w:ascii="宋体" w:hAnsi="宋体" w:cs="宋体"/>
                <w:sz w:val="24"/>
              </w:rPr>
              <w:t>每发生一次扣5分。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536087">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8A5199">
            <w:pPr>
              <w:spacing w:line="360" w:lineRule="auto"/>
              <w:contextualSpacing/>
              <w:jc w:val="center"/>
              <w:rPr>
                <w:rFonts w:ascii="宋体" w:hAnsi="宋体" w:cs="宋体"/>
                <w:sz w:val="24"/>
              </w:rPr>
            </w:pPr>
          </w:p>
        </w:tc>
      </w:tr>
      <w:tr w14:paraId="30CEF96A">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1F55200F">
            <w:pPr>
              <w:spacing w:line="360" w:lineRule="auto"/>
              <w:contextualSpacing/>
              <w:jc w:val="center"/>
              <w:rPr>
                <w:rFonts w:ascii="宋体" w:hAnsi="宋体" w:cs="宋体"/>
                <w:sz w:val="24"/>
              </w:rPr>
            </w:pPr>
            <w:r>
              <w:rPr>
                <w:rFonts w:hint="eastAsia" w:ascii="宋体" w:hAnsi="宋体" w:cs="宋体"/>
                <w:sz w:val="24"/>
              </w:rPr>
              <w:t>8</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27FFF0">
            <w:pPr>
              <w:tabs>
                <w:tab w:val="left" w:pos="735"/>
              </w:tabs>
              <w:spacing w:line="360" w:lineRule="auto"/>
              <w:contextualSpacing/>
              <w:jc w:val="left"/>
              <w:rPr>
                <w:rFonts w:ascii="宋体" w:hAnsi="宋体" w:cs="宋体"/>
                <w:bCs/>
                <w:sz w:val="24"/>
              </w:rPr>
            </w:pPr>
            <w:r>
              <w:rPr>
                <w:rFonts w:hint="eastAsia" w:ascii="宋体" w:hAnsi="宋体" w:cs="宋体"/>
                <w:sz w:val="24"/>
              </w:rPr>
              <w:t>厨房、餐厅等用餐场所内用具由于未妥善使用、造成遗失、损坏的，每发生一次扣1分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35E80C">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BB63382">
            <w:pPr>
              <w:spacing w:line="360" w:lineRule="auto"/>
              <w:contextualSpacing/>
              <w:jc w:val="center"/>
              <w:rPr>
                <w:rFonts w:ascii="宋体" w:hAnsi="宋体" w:cs="宋体"/>
                <w:sz w:val="24"/>
              </w:rPr>
            </w:pPr>
          </w:p>
        </w:tc>
      </w:tr>
      <w:tr w14:paraId="78AB62EC">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31410D39">
            <w:pPr>
              <w:spacing w:line="360" w:lineRule="auto"/>
              <w:contextualSpacing/>
              <w:jc w:val="center"/>
              <w:rPr>
                <w:rFonts w:ascii="宋体" w:hAnsi="宋体" w:cs="宋体"/>
                <w:sz w:val="24"/>
              </w:rPr>
            </w:pPr>
            <w:r>
              <w:rPr>
                <w:rFonts w:hint="eastAsia" w:ascii="宋体" w:hAnsi="宋体" w:cs="宋体"/>
                <w:sz w:val="24"/>
              </w:rPr>
              <w:t>9</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C5BB6D">
            <w:pPr>
              <w:spacing w:line="360" w:lineRule="auto"/>
              <w:contextualSpacing/>
              <w:jc w:val="left"/>
              <w:rPr>
                <w:rFonts w:ascii="宋体" w:hAnsi="宋体" w:cs="宋体"/>
                <w:sz w:val="24"/>
              </w:rPr>
            </w:pPr>
            <w:r>
              <w:rPr>
                <w:rFonts w:hint="eastAsia" w:ascii="宋体" w:hAnsi="宋体" w:cs="宋体"/>
                <w:sz w:val="24"/>
              </w:rPr>
              <w:t>服务人员未按规定着装，每发生一次扣1分/人。</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2471A5">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0AF8F5">
            <w:pPr>
              <w:spacing w:line="360" w:lineRule="auto"/>
              <w:contextualSpacing/>
              <w:jc w:val="center"/>
              <w:rPr>
                <w:rFonts w:ascii="宋体" w:hAnsi="宋体" w:cs="宋体"/>
                <w:sz w:val="24"/>
              </w:rPr>
            </w:pPr>
          </w:p>
        </w:tc>
      </w:tr>
      <w:tr w14:paraId="10DC92BF">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5096CCBA">
            <w:pPr>
              <w:spacing w:line="360" w:lineRule="auto"/>
              <w:contextualSpacing/>
              <w:jc w:val="center"/>
              <w:rPr>
                <w:rFonts w:ascii="宋体" w:hAnsi="宋体" w:cs="宋体"/>
                <w:sz w:val="24"/>
              </w:rPr>
            </w:pPr>
            <w:r>
              <w:rPr>
                <w:rFonts w:hint="eastAsia" w:ascii="宋体" w:hAnsi="宋体" w:cs="宋体"/>
                <w:sz w:val="24"/>
              </w:rPr>
              <w:t>10</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95DC79">
            <w:pPr>
              <w:tabs>
                <w:tab w:val="left" w:pos="735"/>
              </w:tabs>
              <w:spacing w:line="360" w:lineRule="auto"/>
              <w:contextualSpacing/>
              <w:jc w:val="left"/>
              <w:rPr>
                <w:rFonts w:ascii="宋体" w:hAnsi="宋体" w:cs="宋体"/>
                <w:sz w:val="24"/>
              </w:rPr>
            </w:pPr>
            <w:r>
              <w:rPr>
                <w:rFonts w:hint="eastAsia" w:ascii="宋体" w:hAnsi="宋体" w:cs="宋体"/>
                <w:bCs/>
                <w:sz w:val="24"/>
              </w:rPr>
              <w:t>未配合物业公司做好食堂区域内的四害消杀工作（蟑郎、老鼠、苍蝇、蚂蚁等），</w:t>
            </w:r>
            <w:r>
              <w:rPr>
                <w:rFonts w:hint="eastAsia" w:ascii="宋体" w:hAnsi="宋体" w:cs="宋体"/>
                <w:sz w:val="24"/>
              </w:rPr>
              <w:t>每发生一次扣1分</w:t>
            </w:r>
            <w:r>
              <w:rPr>
                <w:rFonts w:hint="eastAsia" w:ascii="宋体" w:hAnsi="宋体" w:cs="宋体"/>
                <w:bCs/>
                <w:sz w:val="24"/>
              </w:rPr>
              <w:t>。</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D2D958">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0F9A1A">
            <w:pPr>
              <w:spacing w:line="360" w:lineRule="auto"/>
              <w:contextualSpacing/>
              <w:jc w:val="center"/>
              <w:rPr>
                <w:rFonts w:ascii="宋体" w:hAnsi="宋体" w:cs="宋体"/>
                <w:sz w:val="24"/>
              </w:rPr>
            </w:pPr>
          </w:p>
        </w:tc>
      </w:tr>
      <w:tr w14:paraId="07738360">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0849BA0B">
            <w:pPr>
              <w:spacing w:line="360" w:lineRule="auto"/>
              <w:contextualSpacing/>
              <w:jc w:val="center"/>
              <w:rPr>
                <w:rFonts w:ascii="宋体" w:hAnsi="宋体" w:cs="宋体"/>
                <w:sz w:val="24"/>
              </w:rPr>
            </w:pPr>
            <w:r>
              <w:rPr>
                <w:rFonts w:hint="eastAsia" w:ascii="宋体" w:hAnsi="宋体" w:cs="宋体"/>
                <w:sz w:val="24"/>
              </w:rPr>
              <w:t>11</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C18487">
            <w:pPr>
              <w:spacing w:line="360" w:lineRule="auto"/>
              <w:contextualSpacing/>
              <w:jc w:val="left"/>
              <w:rPr>
                <w:rFonts w:ascii="宋体" w:hAnsi="宋体" w:cs="宋体"/>
                <w:sz w:val="24"/>
              </w:rPr>
            </w:pPr>
            <w:r>
              <w:rPr>
                <w:rFonts w:hint="eastAsia" w:ascii="宋体" w:hAnsi="宋体" w:cs="宋体"/>
                <w:sz w:val="24"/>
              </w:rPr>
              <w:t>乙方提供食品不卫生，每发生一次扣2分；若产生严重后果（食物中毒等）的，每发生一次扣25分，且</w:t>
            </w:r>
            <w:r>
              <w:rPr>
                <w:rFonts w:hint="eastAsia" w:ascii="宋体" w:hAnsi="宋体" w:cs="宋体"/>
                <w:bCs/>
                <w:sz w:val="24"/>
              </w:rPr>
              <w:t>甲方有权</w:t>
            </w:r>
            <w:r>
              <w:rPr>
                <w:rFonts w:hint="eastAsia" w:ascii="宋体" w:hAnsi="宋体" w:cs="宋体"/>
                <w:sz w:val="24"/>
              </w:rPr>
              <w:t>解除服务合同并向乙方提出索赔。</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5399C0">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06C015">
            <w:pPr>
              <w:spacing w:line="360" w:lineRule="auto"/>
              <w:contextualSpacing/>
              <w:jc w:val="center"/>
              <w:rPr>
                <w:rFonts w:ascii="宋体" w:hAnsi="宋体" w:cs="宋体"/>
                <w:sz w:val="24"/>
              </w:rPr>
            </w:pPr>
          </w:p>
        </w:tc>
      </w:tr>
      <w:tr w14:paraId="638697A7">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3D5E2F23">
            <w:pPr>
              <w:spacing w:line="360" w:lineRule="auto"/>
              <w:contextualSpacing/>
              <w:jc w:val="center"/>
              <w:rPr>
                <w:rFonts w:ascii="宋体" w:hAnsi="宋体" w:cs="宋体"/>
                <w:sz w:val="24"/>
              </w:rPr>
            </w:pPr>
            <w:r>
              <w:rPr>
                <w:rFonts w:hint="eastAsia" w:ascii="宋体" w:hAnsi="宋体" w:cs="宋体"/>
                <w:sz w:val="24"/>
              </w:rPr>
              <w:t>12</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7B2354">
            <w:pPr>
              <w:spacing w:line="360" w:lineRule="auto"/>
              <w:contextualSpacing/>
              <w:jc w:val="left"/>
              <w:rPr>
                <w:rFonts w:ascii="宋体" w:hAnsi="宋体" w:cs="宋体"/>
                <w:sz w:val="24"/>
              </w:rPr>
            </w:pPr>
            <w:r>
              <w:rPr>
                <w:rFonts w:hint="eastAsia" w:ascii="宋体" w:hAnsi="宋体" w:cs="宋体"/>
                <w:sz w:val="24"/>
              </w:rPr>
              <w:t>生熟不分、食品存放不合理，严重影响工作的，发现一次扣4分。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942D8C">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08A683">
            <w:pPr>
              <w:spacing w:line="360" w:lineRule="auto"/>
              <w:contextualSpacing/>
              <w:jc w:val="center"/>
              <w:rPr>
                <w:rFonts w:ascii="宋体" w:hAnsi="宋体" w:cs="宋体"/>
                <w:sz w:val="24"/>
              </w:rPr>
            </w:pPr>
          </w:p>
        </w:tc>
      </w:tr>
      <w:tr w14:paraId="080A343C">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51C9C987">
            <w:pPr>
              <w:spacing w:line="360" w:lineRule="auto"/>
              <w:contextualSpacing/>
              <w:jc w:val="center"/>
              <w:rPr>
                <w:rFonts w:ascii="宋体" w:hAnsi="宋体" w:cs="宋体"/>
                <w:sz w:val="24"/>
              </w:rPr>
            </w:pPr>
            <w:r>
              <w:rPr>
                <w:rFonts w:hint="eastAsia" w:ascii="宋体" w:hAnsi="宋体" w:cs="宋体"/>
                <w:sz w:val="24"/>
              </w:rPr>
              <w:t>13</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F2C40A">
            <w:pPr>
              <w:spacing w:line="360" w:lineRule="auto"/>
              <w:contextualSpacing/>
              <w:jc w:val="left"/>
              <w:rPr>
                <w:rFonts w:ascii="宋体" w:hAnsi="宋体" w:cs="宋体"/>
                <w:sz w:val="24"/>
              </w:rPr>
            </w:pPr>
            <w:r>
              <w:rPr>
                <w:rFonts w:hint="eastAsia" w:ascii="宋体" w:hAnsi="宋体" w:cs="宋体"/>
                <w:sz w:val="24"/>
              </w:rPr>
              <w:t>服务被投诉，造成不良影响的，每发生一次扣4分。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E99F3C">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B2E9E7">
            <w:pPr>
              <w:spacing w:line="360" w:lineRule="auto"/>
              <w:contextualSpacing/>
              <w:jc w:val="center"/>
              <w:rPr>
                <w:rFonts w:ascii="宋体" w:hAnsi="宋体" w:cs="宋体"/>
                <w:sz w:val="24"/>
              </w:rPr>
            </w:pPr>
          </w:p>
        </w:tc>
      </w:tr>
      <w:tr w14:paraId="65833EBA">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0B7A842A">
            <w:pPr>
              <w:spacing w:line="360" w:lineRule="auto"/>
              <w:contextualSpacing/>
              <w:jc w:val="center"/>
              <w:rPr>
                <w:rFonts w:ascii="宋体" w:hAnsi="宋体" w:cs="宋体"/>
                <w:sz w:val="24"/>
              </w:rPr>
            </w:pPr>
            <w:r>
              <w:rPr>
                <w:rFonts w:hint="eastAsia" w:ascii="宋体" w:hAnsi="宋体" w:cs="宋体"/>
                <w:sz w:val="24"/>
              </w:rPr>
              <w:t>14</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3723CE">
            <w:pPr>
              <w:spacing w:line="360" w:lineRule="auto"/>
              <w:contextualSpacing/>
              <w:jc w:val="left"/>
              <w:rPr>
                <w:rFonts w:ascii="宋体" w:hAnsi="宋体" w:cs="宋体"/>
                <w:sz w:val="24"/>
              </w:rPr>
            </w:pPr>
            <w:r>
              <w:rPr>
                <w:rFonts w:hint="eastAsia" w:ascii="宋体" w:hAnsi="宋体" w:cs="宋体"/>
                <w:sz w:val="24"/>
              </w:rPr>
              <w:t>食品加工不规范、操作不合理，每发生一次扣4分。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639760">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A4EEAB">
            <w:pPr>
              <w:spacing w:line="360" w:lineRule="auto"/>
              <w:contextualSpacing/>
              <w:jc w:val="center"/>
              <w:rPr>
                <w:rFonts w:ascii="宋体" w:hAnsi="宋体" w:cs="宋体"/>
                <w:sz w:val="24"/>
              </w:rPr>
            </w:pPr>
          </w:p>
        </w:tc>
      </w:tr>
      <w:tr w14:paraId="68A90349">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344A1847">
            <w:pPr>
              <w:spacing w:line="360" w:lineRule="auto"/>
              <w:contextualSpacing/>
              <w:jc w:val="center"/>
              <w:rPr>
                <w:rFonts w:ascii="宋体" w:hAnsi="宋体" w:cs="宋体"/>
                <w:sz w:val="24"/>
              </w:rPr>
            </w:pPr>
            <w:r>
              <w:rPr>
                <w:rFonts w:hint="eastAsia" w:ascii="宋体" w:hAnsi="宋体" w:cs="宋体"/>
                <w:sz w:val="24"/>
              </w:rPr>
              <w:t>15</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39D783">
            <w:pPr>
              <w:spacing w:line="360" w:lineRule="auto"/>
              <w:contextualSpacing/>
              <w:jc w:val="left"/>
              <w:rPr>
                <w:rFonts w:ascii="宋体" w:hAnsi="宋体" w:cs="宋体"/>
                <w:sz w:val="24"/>
              </w:rPr>
            </w:pPr>
            <w:r>
              <w:rPr>
                <w:rFonts w:hint="eastAsia" w:ascii="宋体" w:hAnsi="宋体" w:cs="宋体"/>
                <w:sz w:val="24"/>
              </w:rPr>
              <w:t>厨房用品摆放不规范、环境不整洁，每发生一次扣4分。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44F559">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3FD489">
            <w:pPr>
              <w:spacing w:line="360" w:lineRule="auto"/>
              <w:contextualSpacing/>
              <w:jc w:val="center"/>
              <w:rPr>
                <w:rFonts w:ascii="宋体" w:hAnsi="宋体" w:cs="宋体"/>
                <w:sz w:val="24"/>
              </w:rPr>
            </w:pPr>
          </w:p>
        </w:tc>
      </w:tr>
      <w:tr w14:paraId="052A3939">
        <w:tblPrEx>
          <w:tblCellMar>
            <w:top w:w="0" w:type="dxa"/>
            <w:left w:w="0" w:type="dxa"/>
            <w:bottom w:w="0" w:type="dxa"/>
            <w:right w:w="0" w:type="dxa"/>
          </w:tblCellMar>
        </w:tblPrEx>
        <w:trPr>
          <w:trHeight w:val="675" w:hRule="atLeast"/>
        </w:trPr>
        <w:tc>
          <w:tcPr>
            <w:tcW w:w="131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38BE4094">
            <w:pPr>
              <w:spacing w:line="360" w:lineRule="auto"/>
              <w:contextualSpacing/>
              <w:jc w:val="center"/>
              <w:rPr>
                <w:rFonts w:ascii="宋体" w:hAnsi="宋体" w:cs="宋体"/>
                <w:sz w:val="24"/>
              </w:rPr>
            </w:pPr>
            <w:r>
              <w:rPr>
                <w:rFonts w:hint="eastAsia" w:ascii="宋体" w:hAnsi="宋体" w:cs="宋体"/>
                <w:sz w:val="24"/>
              </w:rPr>
              <w:t>16</w:t>
            </w:r>
          </w:p>
        </w:tc>
        <w:tc>
          <w:tcPr>
            <w:tcW w:w="5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545B4D">
            <w:pPr>
              <w:spacing w:line="360" w:lineRule="auto"/>
              <w:contextualSpacing/>
              <w:jc w:val="left"/>
              <w:rPr>
                <w:rFonts w:ascii="宋体" w:hAnsi="宋体" w:cs="宋体"/>
                <w:sz w:val="24"/>
              </w:rPr>
            </w:pPr>
            <w:r>
              <w:rPr>
                <w:rFonts w:hint="eastAsia" w:ascii="宋体" w:hAnsi="宋体" w:cs="宋体"/>
                <w:sz w:val="24"/>
              </w:rPr>
              <w:t>厨房垃圾污物未参照《杭州市生活垃圾管理条例》，指定地点放置的，未做好垃圾分类并及时清理，随意弃放的，每发生一次扣4分。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25F5BD">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8E890E">
            <w:pPr>
              <w:spacing w:line="360" w:lineRule="auto"/>
              <w:contextualSpacing/>
              <w:jc w:val="center"/>
              <w:rPr>
                <w:rFonts w:ascii="宋体" w:hAnsi="宋体" w:cs="宋体"/>
                <w:sz w:val="24"/>
              </w:rPr>
            </w:pPr>
          </w:p>
        </w:tc>
      </w:tr>
      <w:tr w14:paraId="1EBD48EF">
        <w:tblPrEx>
          <w:tblCellMar>
            <w:top w:w="0" w:type="dxa"/>
            <w:left w:w="0" w:type="dxa"/>
            <w:bottom w:w="0" w:type="dxa"/>
            <w:right w:w="0" w:type="dxa"/>
          </w:tblCellMar>
        </w:tblPrEx>
        <w:trPr>
          <w:trHeight w:val="540" w:hRule="atLeast"/>
        </w:trPr>
        <w:tc>
          <w:tcPr>
            <w:tcW w:w="1313"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46AFF490">
            <w:pPr>
              <w:spacing w:line="360" w:lineRule="auto"/>
              <w:contextualSpacing/>
              <w:jc w:val="center"/>
              <w:rPr>
                <w:rFonts w:ascii="宋体" w:hAnsi="宋体" w:cs="宋体"/>
                <w:sz w:val="24"/>
              </w:rPr>
            </w:pPr>
            <w:r>
              <w:rPr>
                <w:rFonts w:hint="eastAsia" w:ascii="宋体" w:hAnsi="宋体" w:cs="宋体"/>
                <w:sz w:val="24"/>
              </w:rPr>
              <w:t>17</w:t>
            </w:r>
          </w:p>
        </w:tc>
        <w:tc>
          <w:tcPr>
            <w:tcW w:w="552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1324F654">
            <w:pPr>
              <w:spacing w:line="360" w:lineRule="auto"/>
              <w:contextualSpacing/>
              <w:jc w:val="left"/>
              <w:rPr>
                <w:rFonts w:ascii="宋体" w:hAnsi="宋体" w:cs="宋体"/>
                <w:sz w:val="24"/>
              </w:rPr>
            </w:pPr>
            <w:r>
              <w:rPr>
                <w:rFonts w:hint="eastAsia" w:ascii="宋体" w:hAnsi="宋体" w:cs="宋体"/>
                <w:sz w:val="24"/>
              </w:rPr>
              <w:t>每餐未做好留样，每发生一次扣1分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7B02F8">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499318">
            <w:pPr>
              <w:spacing w:line="360" w:lineRule="auto"/>
              <w:contextualSpacing/>
              <w:jc w:val="center"/>
              <w:rPr>
                <w:rFonts w:ascii="宋体" w:hAnsi="宋体" w:cs="宋体"/>
                <w:sz w:val="24"/>
              </w:rPr>
            </w:pPr>
          </w:p>
        </w:tc>
      </w:tr>
      <w:tr w14:paraId="7958626F">
        <w:tblPrEx>
          <w:tblCellMar>
            <w:top w:w="0" w:type="dxa"/>
            <w:left w:w="0" w:type="dxa"/>
            <w:bottom w:w="0" w:type="dxa"/>
            <w:right w:w="0" w:type="dxa"/>
          </w:tblCellMar>
        </w:tblPrEx>
        <w:trPr>
          <w:trHeight w:val="540" w:hRule="atLeast"/>
        </w:trPr>
        <w:tc>
          <w:tcPr>
            <w:tcW w:w="1313"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4FFAE0BB">
            <w:pPr>
              <w:spacing w:line="360" w:lineRule="auto"/>
              <w:contextualSpacing/>
              <w:jc w:val="center"/>
              <w:rPr>
                <w:rFonts w:ascii="宋体" w:hAnsi="宋体" w:cs="宋体"/>
                <w:sz w:val="24"/>
              </w:rPr>
            </w:pPr>
            <w:r>
              <w:rPr>
                <w:rFonts w:hint="eastAsia" w:ascii="宋体" w:hAnsi="宋体" w:cs="宋体"/>
                <w:sz w:val="24"/>
              </w:rPr>
              <w:t>18</w:t>
            </w:r>
          </w:p>
        </w:tc>
        <w:tc>
          <w:tcPr>
            <w:tcW w:w="552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281A0DDD">
            <w:pPr>
              <w:spacing w:line="360" w:lineRule="auto"/>
              <w:contextualSpacing/>
              <w:jc w:val="left"/>
              <w:rPr>
                <w:rFonts w:ascii="宋体" w:hAnsi="宋体" w:cs="宋体"/>
                <w:sz w:val="24"/>
              </w:rPr>
            </w:pPr>
            <w:r>
              <w:rPr>
                <w:rFonts w:hint="eastAsia" w:ascii="宋体" w:hAnsi="宋体" w:cs="宋体"/>
                <w:sz w:val="24"/>
              </w:rPr>
              <w:t>未配合甲方做好水电气的节能管理工作，开关有度，每发生一次扣4分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5CB4CF">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9AF0DD">
            <w:pPr>
              <w:spacing w:line="360" w:lineRule="auto"/>
              <w:contextualSpacing/>
              <w:jc w:val="center"/>
              <w:rPr>
                <w:rFonts w:ascii="宋体" w:hAnsi="宋体" w:cs="宋体"/>
                <w:sz w:val="24"/>
              </w:rPr>
            </w:pPr>
          </w:p>
        </w:tc>
      </w:tr>
      <w:tr w14:paraId="0C5C84D1">
        <w:tblPrEx>
          <w:tblCellMar>
            <w:top w:w="0" w:type="dxa"/>
            <w:left w:w="0" w:type="dxa"/>
            <w:bottom w:w="0" w:type="dxa"/>
            <w:right w:w="0" w:type="dxa"/>
          </w:tblCellMar>
        </w:tblPrEx>
        <w:trPr>
          <w:trHeight w:val="540" w:hRule="atLeast"/>
        </w:trPr>
        <w:tc>
          <w:tcPr>
            <w:tcW w:w="1313"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2279D629">
            <w:pPr>
              <w:spacing w:line="360" w:lineRule="auto"/>
              <w:contextualSpacing/>
              <w:jc w:val="center"/>
              <w:rPr>
                <w:rFonts w:ascii="宋体" w:hAnsi="宋体" w:cs="宋体"/>
                <w:sz w:val="24"/>
              </w:rPr>
            </w:pPr>
            <w:r>
              <w:rPr>
                <w:rFonts w:hint="eastAsia" w:ascii="宋体" w:hAnsi="宋体" w:cs="宋体"/>
                <w:sz w:val="24"/>
              </w:rPr>
              <w:t>19</w:t>
            </w:r>
          </w:p>
        </w:tc>
        <w:tc>
          <w:tcPr>
            <w:tcW w:w="552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2E81B5B1">
            <w:pPr>
              <w:spacing w:line="360" w:lineRule="auto"/>
              <w:contextualSpacing/>
              <w:jc w:val="left"/>
              <w:rPr>
                <w:rFonts w:ascii="宋体" w:hAnsi="宋体" w:cs="宋体"/>
                <w:sz w:val="24"/>
              </w:rPr>
            </w:pPr>
            <w:r>
              <w:rPr>
                <w:rFonts w:hint="eastAsia" w:ascii="宋体" w:hAnsi="宋体" w:cs="宋体"/>
                <w:sz w:val="24"/>
              </w:rPr>
              <w:t>对原料、食材的使用没有节约意识，有浪费行为的，每发生一次扣2分；</w:t>
            </w:r>
            <w:r>
              <w:rPr>
                <w:rFonts w:hint="eastAsia" w:ascii="宋体" w:hAnsi="宋体" w:cs="宋体"/>
                <w:bCs/>
                <w:sz w:val="24"/>
              </w:rPr>
              <w:t>未按甲方经济目标要求核算并帮助甲方控制好用餐成本的，</w:t>
            </w:r>
            <w:r>
              <w:rPr>
                <w:rFonts w:hint="eastAsia" w:ascii="宋体" w:hAnsi="宋体" w:cs="宋体"/>
                <w:sz w:val="24"/>
              </w:rPr>
              <w:t>每发生一次扣2分。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CA3E18">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49AE6D">
            <w:pPr>
              <w:spacing w:line="360" w:lineRule="auto"/>
              <w:contextualSpacing/>
              <w:jc w:val="center"/>
              <w:rPr>
                <w:rFonts w:ascii="宋体" w:hAnsi="宋体" w:cs="宋体"/>
                <w:sz w:val="24"/>
              </w:rPr>
            </w:pPr>
          </w:p>
        </w:tc>
      </w:tr>
      <w:tr w14:paraId="18B3FAB3">
        <w:tblPrEx>
          <w:tblCellMar>
            <w:top w:w="0" w:type="dxa"/>
            <w:left w:w="0" w:type="dxa"/>
            <w:bottom w:w="0" w:type="dxa"/>
            <w:right w:w="0" w:type="dxa"/>
          </w:tblCellMar>
        </w:tblPrEx>
        <w:trPr>
          <w:trHeight w:val="540" w:hRule="atLeast"/>
        </w:trPr>
        <w:tc>
          <w:tcPr>
            <w:tcW w:w="1313"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790A65BB">
            <w:pPr>
              <w:spacing w:line="360" w:lineRule="auto"/>
              <w:contextualSpacing/>
              <w:jc w:val="center"/>
              <w:rPr>
                <w:rFonts w:ascii="宋体" w:hAnsi="宋体" w:cs="宋体"/>
                <w:sz w:val="24"/>
              </w:rPr>
            </w:pPr>
            <w:r>
              <w:rPr>
                <w:rFonts w:hint="eastAsia" w:ascii="宋体" w:hAnsi="宋体" w:cs="宋体"/>
                <w:sz w:val="24"/>
              </w:rPr>
              <w:t>20</w:t>
            </w:r>
          </w:p>
        </w:tc>
        <w:tc>
          <w:tcPr>
            <w:tcW w:w="552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67A9690C">
            <w:pPr>
              <w:spacing w:line="360" w:lineRule="auto"/>
              <w:contextualSpacing/>
              <w:jc w:val="left"/>
              <w:rPr>
                <w:rFonts w:ascii="宋体" w:hAnsi="宋体" w:cs="宋体"/>
                <w:sz w:val="24"/>
              </w:rPr>
            </w:pPr>
            <w:r>
              <w:rPr>
                <w:rFonts w:hint="eastAsia" w:ascii="宋体" w:hAnsi="宋体" w:cs="宋体"/>
                <w:sz w:val="24"/>
              </w:rPr>
              <w:t>满意度调查低于90分的，扣2分。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83F94C">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EA40CE">
            <w:pPr>
              <w:spacing w:line="360" w:lineRule="auto"/>
              <w:contextualSpacing/>
              <w:jc w:val="center"/>
              <w:rPr>
                <w:rFonts w:ascii="宋体" w:hAnsi="宋体" w:cs="宋体"/>
                <w:sz w:val="24"/>
              </w:rPr>
            </w:pPr>
          </w:p>
        </w:tc>
      </w:tr>
      <w:tr w14:paraId="6B7BD821">
        <w:tblPrEx>
          <w:tblCellMar>
            <w:top w:w="0" w:type="dxa"/>
            <w:left w:w="0" w:type="dxa"/>
            <w:bottom w:w="0" w:type="dxa"/>
            <w:right w:w="0" w:type="dxa"/>
          </w:tblCellMar>
        </w:tblPrEx>
        <w:trPr>
          <w:trHeight w:val="540" w:hRule="atLeast"/>
        </w:trPr>
        <w:tc>
          <w:tcPr>
            <w:tcW w:w="1313"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15DACB50">
            <w:pPr>
              <w:spacing w:line="360" w:lineRule="auto"/>
              <w:contextualSpacing/>
              <w:jc w:val="center"/>
              <w:rPr>
                <w:rFonts w:ascii="宋体" w:hAnsi="宋体" w:cs="宋体"/>
                <w:sz w:val="24"/>
              </w:rPr>
            </w:pPr>
            <w:r>
              <w:rPr>
                <w:rFonts w:hint="eastAsia" w:ascii="宋体" w:hAnsi="宋体" w:cs="宋体"/>
                <w:sz w:val="24"/>
              </w:rPr>
              <w:t>21</w:t>
            </w:r>
          </w:p>
        </w:tc>
        <w:tc>
          <w:tcPr>
            <w:tcW w:w="552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598845D8">
            <w:pPr>
              <w:spacing w:line="360" w:lineRule="auto"/>
              <w:contextualSpacing/>
              <w:jc w:val="left"/>
              <w:rPr>
                <w:rFonts w:ascii="宋体" w:hAnsi="宋体" w:cs="宋体"/>
                <w:sz w:val="24"/>
              </w:rPr>
            </w:pPr>
            <w:r>
              <w:rPr>
                <w:rFonts w:hint="eastAsia" w:ascii="宋体" w:hAnsi="宋体" w:cs="宋体"/>
                <w:sz w:val="24"/>
              </w:rPr>
              <w:t>私拿私带私用各类物品、食材、成品及半成品，每发生一次扣4分。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DF60B2">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938AB2">
            <w:pPr>
              <w:spacing w:line="360" w:lineRule="auto"/>
              <w:contextualSpacing/>
              <w:jc w:val="center"/>
              <w:rPr>
                <w:rFonts w:ascii="宋体" w:hAnsi="宋体" w:cs="宋体"/>
                <w:sz w:val="24"/>
              </w:rPr>
            </w:pPr>
          </w:p>
        </w:tc>
      </w:tr>
      <w:tr w14:paraId="12A5C9BE">
        <w:tblPrEx>
          <w:tblCellMar>
            <w:top w:w="0" w:type="dxa"/>
            <w:left w:w="0" w:type="dxa"/>
            <w:bottom w:w="0" w:type="dxa"/>
            <w:right w:w="0" w:type="dxa"/>
          </w:tblCellMar>
        </w:tblPrEx>
        <w:trPr>
          <w:trHeight w:val="540" w:hRule="atLeast"/>
        </w:trPr>
        <w:tc>
          <w:tcPr>
            <w:tcW w:w="1313"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00DB4393">
            <w:pPr>
              <w:spacing w:line="360" w:lineRule="auto"/>
              <w:contextualSpacing/>
              <w:jc w:val="center"/>
              <w:rPr>
                <w:rFonts w:ascii="宋体" w:hAnsi="宋体" w:cs="宋体"/>
                <w:sz w:val="24"/>
              </w:rPr>
            </w:pPr>
            <w:r>
              <w:rPr>
                <w:rFonts w:hint="eastAsia" w:ascii="宋体" w:hAnsi="宋体" w:cs="宋体"/>
                <w:sz w:val="24"/>
              </w:rPr>
              <w:t>22</w:t>
            </w:r>
          </w:p>
        </w:tc>
        <w:tc>
          <w:tcPr>
            <w:tcW w:w="552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74950153">
            <w:pPr>
              <w:spacing w:line="360" w:lineRule="auto"/>
              <w:contextualSpacing/>
              <w:jc w:val="left"/>
              <w:rPr>
                <w:rFonts w:ascii="宋体" w:hAnsi="宋体" w:cs="宋体"/>
                <w:sz w:val="24"/>
              </w:rPr>
            </w:pPr>
            <w:r>
              <w:rPr>
                <w:rFonts w:hint="eastAsia" w:ascii="宋体" w:hAnsi="宋体" w:cs="宋体"/>
                <w:sz w:val="24"/>
              </w:rPr>
              <w:t>不符合甲方工作要求的，严重违反甲方劳动纪律、规章制度的，严重工作失职，营私舞弊，给甲方造成重大经济损失，被依法追究刑事责任的，每发生一次扣10分。</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156A74">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463F61">
            <w:pPr>
              <w:spacing w:line="360" w:lineRule="auto"/>
              <w:contextualSpacing/>
              <w:jc w:val="center"/>
              <w:rPr>
                <w:rFonts w:ascii="宋体" w:hAnsi="宋体" w:cs="宋体"/>
                <w:sz w:val="24"/>
              </w:rPr>
            </w:pPr>
          </w:p>
        </w:tc>
      </w:tr>
      <w:tr w14:paraId="03BAD43D">
        <w:tblPrEx>
          <w:tblCellMar>
            <w:top w:w="0" w:type="dxa"/>
            <w:left w:w="0" w:type="dxa"/>
            <w:bottom w:w="0" w:type="dxa"/>
            <w:right w:w="0" w:type="dxa"/>
          </w:tblCellMar>
        </w:tblPrEx>
        <w:trPr>
          <w:trHeight w:val="540" w:hRule="atLeast"/>
        </w:trPr>
        <w:tc>
          <w:tcPr>
            <w:tcW w:w="1313"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39F7322B">
            <w:pPr>
              <w:spacing w:line="360" w:lineRule="auto"/>
              <w:contextualSpacing/>
              <w:jc w:val="center"/>
              <w:rPr>
                <w:rFonts w:ascii="宋体" w:hAnsi="宋体" w:cs="宋体"/>
                <w:sz w:val="24"/>
              </w:rPr>
            </w:pPr>
            <w:r>
              <w:rPr>
                <w:rFonts w:hint="eastAsia" w:ascii="宋体" w:hAnsi="宋体" w:cs="宋体"/>
                <w:sz w:val="24"/>
              </w:rPr>
              <w:t>23</w:t>
            </w:r>
          </w:p>
        </w:tc>
        <w:tc>
          <w:tcPr>
            <w:tcW w:w="552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2E425DBB">
            <w:pPr>
              <w:spacing w:line="360" w:lineRule="auto"/>
              <w:contextualSpacing/>
              <w:jc w:val="left"/>
              <w:rPr>
                <w:rFonts w:ascii="宋体" w:hAnsi="宋体" w:cs="宋体"/>
                <w:sz w:val="24"/>
              </w:rPr>
            </w:pPr>
            <w:r>
              <w:rPr>
                <w:rFonts w:hint="eastAsia" w:ascii="宋体" w:hAnsi="宋体" w:cs="宋体"/>
                <w:bCs/>
                <w:color w:val="000000"/>
                <w:sz w:val="24"/>
              </w:rPr>
              <w:t>乙方未按保密管理条款规定执行的，每发现一次处违约金10000元，如发生泄密事件，除赔偿甲方损失外，还应承担全部法律责任。</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436308">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36B236">
            <w:pPr>
              <w:spacing w:line="360" w:lineRule="auto"/>
              <w:contextualSpacing/>
              <w:jc w:val="center"/>
              <w:rPr>
                <w:rFonts w:ascii="宋体" w:hAnsi="宋体" w:cs="宋体"/>
                <w:sz w:val="24"/>
              </w:rPr>
            </w:pPr>
          </w:p>
        </w:tc>
      </w:tr>
      <w:tr w14:paraId="7EBED28B">
        <w:tblPrEx>
          <w:tblCellMar>
            <w:top w:w="0" w:type="dxa"/>
            <w:left w:w="0" w:type="dxa"/>
            <w:bottom w:w="0" w:type="dxa"/>
            <w:right w:w="0" w:type="dxa"/>
          </w:tblCellMar>
        </w:tblPrEx>
        <w:trPr>
          <w:trHeight w:val="540" w:hRule="atLeast"/>
        </w:trPr>
        <w:tc>
          <w:tcPr>
            <w:tcW w:w="1313"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43891180">
            <w:pPr>
              <w:spacing w:line="360" w:lineRule="auto"/>
              <w:contextualSpacing/>
              <w:jc w:val="center"/>
              <w:rPr>
                <w:rFonts w:ascii="宋体" w:hAnsi="宋体" w:cs="宋体"/>
                <w:sz w:val="24"/>
              </w:rPr>
            </w:pPr>
            <w:r>
              <w:rPr>
                <w:rFonts w:hint="eastAsia" w:ascii="宋体" w:hAnsi="宋体" w:cs="宋体"/>
                <w:sz w:val="24"/>
              </w:rPr>
              <w:t>24</w:t>
            </w:r>
          </w:p>
        </w:tc>
        <w:tc>
          <w:tcPr>
            <w:tcW w:w="5525" w:type="dxa"/>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43055EB3">
            <w:pPr>
              <w:spacing w:line="360" w:lineRule="auto"/>
              <w:contextualSpacing/>
              <w:jc w:val="left"/>
              <w:rPr>
                <w:rFonts w:ascii="宋体" w:hAnsi="宋体" w:cs="宋体"/>
                <w:sz w:val="24"/>
              </w:rPr>
            </w:pPr>
            <w:r>
              <w:rPr>
                <w:rFonts w:hint="eastAsia" w:ascii="宋体" w:hAnsi="宋体" w:cs="宋体"/>
                <w:sz w:val="24"/>
              </w:rPr>
              <w:t>小微企业的比例应达到合同总价的100%，并提供相关证明材料。若未达到此要求，甲方有权没收全部履约保证金，报送本级政府采购监管部门，提前列入失信行为记录名单，追究相关责任，且乙方应向甲方支付合同总价30%的违约金。</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A76C03">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301B68">
            <w:pPr>
              <w:spacing w:line="360" w:lineRule="auto"/>
              <w:contextualSpacing/>
              <w:jc w:val="center"/>
              <w:rPr>
                <w:rFonts w:ascii="宋体" w:hAnsi="宋体" w:cs="宋体"/>
                <w:sz w:val="24"/>
              </w:rPr>
            </w:pPr>
          </w:p>
        </w:tc>
      </w:tr>
      <w:tr w14:paraId="3930298F">
        <w:tblPrEx>
          <w:tblCellMar>
            <w:top w:w="0" w:type="dxa"/>
            <w:left w:w="0" w:type="dxa"/>
            <w:bottom w:w="0" w:type="dxa"/>
            <w:right w:w="0" w:type="dxa"/>
          </w:tblCellMar>
        </w:tblPrEx>
        <w:trPr>
          <w:trHeight w:val="540" w:hRule="atLeast"/>
        </w:trPr>
        <w:tc>
          <w:tcPr>
            <w:tcW w:w="6838" w:type="dxa"/>
            <w:gridSpan w:val="2"/>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40FC428D">
            <w:pPr>
              <w:spacing w:line="360" w:lineRule="auto"/>
              <w:contextualSpacing/>
              <w:jc w:val="center"/>
              <w:rPr>
                <w:rFonts w:ascii="宋体" w:hAnsi="宋体" w:cs="宋体"/>
                <w:sz w:val="24"/>
              </w:rPr>
            </w:pPr>
            <w:r>
              <w:rPr>
                <w:rFonts w:hint="eastAsia" w:ascii="宋体" w:hAnsi="宋体" w:cs="宋体"/>
                <w:sz w:val="24"/>
              </w:rPr>
              <w:t>小计</w:t>
            </w:r>
          </w:p>
        </w:tc>
        <w:tc>
          <w:tcPr>
            <w:tcW w:w="122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F28A68">
            <w:pPr>
              <w:spacing w:line="360" w:lineRule="auto"/>
              <w:contextualSpacing/>
              <w:jc w:val="center"/>
              <w:rPr>
                <w:rFonts w:ascii="宋体" w:hAnsi="宋体" w:cs="宋体"/>
                <w:sz w:val="24"/>
              </w:rPr>
            </w:pP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C827AE">
            <w:pPr>
              <w:spacing w:line="360" w:lineRule="auto"/>
              <w:contextualSpacing/>
              <w:jc w:val="center"/>
              <w:rPr>
                <w:rFonts w:ascii="宋体" w:hAnsi="宋体" w:cs="宋体"/>
                <w:sz w:val="24"/>
              </w:rPr>
            </w:pPr>
          </w:p>
        </w:tc>
      </w:tr>
      <w:tr w14:paraId="1F66118F">
        <w:tblPrEx>
          <w:tblCellMar>
            <w:top w:w="0" w:type="dxa"/>
            <w:left w:w="0" w:type="dxa"/>
            <w:bottom w:w="0" w:type="dxa"/>
            <w:right w:w="0" w:type="dxa"/>
          </w:tblCellMar>
        </w:tblPrEx>
        <w:trPr>
          <w:trHeight w:val="540" w:hRule="atLeast"/>
        </w:trPr>
        <w:tc>
          <w:tcPr>
            <w:tcW w:w="9096" w:type="dxa"/>
            <w:gridSpan w:val="4"/>
            <w:tcBorders>
              <w:top w:val="single" w:color="auto" w:sz="4" w:space="0"/>
              <w:left w:val="single" w:color="000000" w:sz="4" w:space="0"/>
              <w:bottom w:val="single" w:color="auto" w:sz="4" w:space="0"/>
              <w:right w:val="single" w:color="000000" w:sz="4" w:space="0"/>
            </w:tcBorders>
            <w:tcMar>
              <w:top w:w="15" w:type="dxa"/>
              <w:left w:w="15" w:type="dxa"/>
              <w:right w:w="15" w:type="dxa"/>
            </w:tcMar>
            <w:vAlign w:val="center"/>
          </w:tcPr>
          <w:p w14:paraId="5A6C9459">
            <w:pPr>
              <w:widowControl/>
              <w:spacing w:line="360" w:lineRule="auto"/>
              <w:contextualSpacing/>
              <w:jc w:val="left"/>
              <w:textAlignment w:val="center"/>
              <w:rPr>
                <w:rFonts w:ascii="宋体" w:hAnsi="宋体" w:cs="宋体"/>
                <w:kern w:val="0"/>
                <w:sz w:val="24"/>
              </w:rPr>
            </w:pPr>
            <w:r>
              <w:rPr>
                <w:rFonts w:hint="eastAsia" w:ascii="宋体" w:hAnsi="宋体" w:cs="宋体"/>
                <w:kern w:val="0"/>
                <w:sz w:val="24"/>
              </w:rPr>
              <w:t xml:space="preserve">甲方（盖章）：                          乙方（盖章）： </w:t>
            </w:r>
          </w:p>
          <w:p w14:paraId="601EAFFD">
            <w:pPr>
              <w:widowControl/>
              <w:spacing w:line="360" w:lineRule="auto"/>
              <w:contextualSpacing/>
              <w:jc w:val="left"/>
              <w:textAlignment w:val="center"/>
              <w:rPr>
                <w:rFonts w:ascii="宋体" w:hAnsi="宋体" w:cs="宋体"/>
                <w:kern w:val="0"/>
                <w:sz w:val="24"/>
              </w:rPr>
            </w:pPr>
            <w:r>
              <w:rPr>
                <w:rFonts w:hint="eastAsia" w:ascii="宋体" w:hAnsi="宋体" w:cs="宋体"/>
                <w:kern w:val="0"/>
                <w:sz w:val="24"/>
              </w:rPr>
              <w:t>项目经办人（签字）：</w:t>
            </w:r>
          </w:p>
          <w:p w14:paraId="16E2FEB8">
            <w:pPr>
              <w:widowControl/>
              <w:spacing w:line="360" w:lineRule="auto"/>
              <w:contextualSpacing/>
              <w:jc w:val="left"/>
              <w:textAlignment w:val="center"/>
              <w:rPr>
                <w:rFonts w:ascii="宋体" w:hAnsi="宋体" w:cs="宋体"/>
                <w:kern w:val="0"/>
                <w:sz w:val="24"/>
              </w:rPr>
            </w:pPr>
            <w:r>
              <w:rPr>
                <w:rFonts w:hint="eastAsia" w:ascii="宋体" w:hAnsi="宋体" w:cs="宋体"/>
                <w:kern w:val="0"/>
                <w:sz w:val="24"/>
              </w:rPr>
              <w:t>项目审核人（签字）：                      项目负责人（签字）：</w:t>
            </w:r>
          </w:p>
          <w:p w14:paraId="2F0C86F6">
            <w:pPr>
              <w:spacing w:line="360" w:lineRule="auto"/>
              <w:contextualSpacing/>
              <w:rPr>
                <w:rFonts w:ascii="宋体" w:hAnsi="宋体" w:cs="宋体"/>
                <w:sz w:val="24"/>
              </w:rPr>
            </w:pPr>
            <w:r>
              <w:rPr>
                <w:rFonts w:hint="eastAsia" w:ascii="宋体" w:hAnsi="宋体" w:cs="宋体"/>
                <w:kern w:val="0"/>
                <w:sz w:val="24"/>
              </w:rPr>
              <w:t>日  期：                                  日  期：</w:t>
            </w:r>
          </w:p>
        </w:tc>
      </w:tr>
    </w:tbl>
    <w:p w14:paraId="4ACEF2D7">
      <w:pPr>
        <w:jc w:val="left"/>
        <w:rPr>
          <w:rFonts w:ascii="宋体" w:hAnsi="宋体" w:cs="宋体"/>
          <w:b/>
          <w:color w:val="000000"/>
          <w:sz w:val="24"/>
        </w:rPr>
      </w:pPr>
    </w:p>
    <w:p w14:paraId="1B173B17">
      <w:pPr>
        <w:widowControl/>
        <w:jc w:val="left"/>
        <w:rPr>
          <w:rFonts w:ascii="宋体" w:hAnsi="宋体" w:cs="宋体"/>
          <w:sz w:val="24"/>
        </w:rPr>
      </w:pPr>
      <w:r>
        <w:rPr>
          <w:rFonts w:hint="eastAsia" w:ascii="宋体" w:hAnsi="宋体" w:cs="宋体"/>
          <w:sz w:val="24"/>
        </w:rPr>
        <w:br w:type="page"/>
      </w:r>
    </w:p>
    <w:p w14:paraId="195727DE"/>
    <w:p w14:paraId="0F595D69">
      <w:pPr>
        <w:rPr>
          <w:rFonts w:ascii="宋体" w:hAnsi="宋体" w:cs="宋体"/>
          <w:b/>
          <w:sz w:val="24"/>
        </w:rPr>
      </w:pPr>
    </w:p>
    <w:p w14:paraId="5A1BA50D">
      <w:pPr>
        <w:rPr>
          <w:rFonts w:ascii="宋体" w:hAnsi="宋体" w:cs="宋体"/>
        </w:rPr>
      </w:pPr>
    </w:p>
    <w:p w14:paraId="6AEDACC9">
      <w:pPr>
        <w:snapToGrid w:val="0"/>
        <w:spacing w:before="120" w:beforeLines="50" w:line="360" w:lineRule="auto"/>
        <w:jc w:val="left"/>
        <w:outlineLvl w:val="2"/>
        <w:rPr>
          <w:rFonts w:ascii="宋体" w:hAnsi="宋体" w:cs="宋体"/>
          <w:b/>
          <w:snapToGrid w:val="0"/>
          <w:kern w:val="0"/>
          <w:sz w:val="24"/>
        </w:rPr>
      </w:pPr>
      <w:r>
        <w:rPr>
          <w:rFonts w:hint="eastAsia" w:ascii="宋体" w:hAnsi="宋体" w:cs="宋体"/>
          <w:b/>
          <w:snapToGrid w:val="0"/>
          <w:kern w:val="0"/>
          <w:sz w:val="24"/>
        </w:rPr>
        <w:t>附件二：项目人员名单</w:t>
      </w:r>
    </w:p>
    <w:tbl>
      <w:tblPr>
        <w:tblStyle w:val="62"/>
        <w:tblW w:w="93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276"/>
        <w:gridCol w:w="1980"/>
        <w:gridCol w:w="1701"/>
        <w:gridCol w:w="1660"/>
        <w:gridCol w:w="1596"/>
      </w:tblGrid>
      <w:tr w14:paraId="45A01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1134" w:type="dxa"/>
            <w:vAlign w:val="center"/>
          </w:tcPr>
          <w:p w14:paraId="51A86602">
            <w:pPr>
              <w:spacing w:line="300" w:lineRule="exact"/>
              <w:jc w:val="center"/>
              <w:rPr>
                <w:rFonts w:ascii="宋体" w:hAnsi="宋体" w:cs="宋体"/>
                <w:b/>
                <w:bCs/>
                <w:sz w:val="24"/>
              </w:rPr>
            </w:pPr>
            <w:r>
              <w:rPr>
                <w:rFonts w:hint="eastAsia" w:ascii="宋体" w:hAnsi="宋体" w:cs="宋体"/>
                <w:b/>
                <w:bCs/>
                <w:sz w:val="24"/>
              </w:rPr>
              <w:t>序号</w:t>
            </w:r>
          </w:p>
        </w:tc>
        <w:tc>
          <w:tcPr>
            <w:tcW w:w="1276" w:type="dxa"/>
            <w:vAlign w:val="center"/>
          </w:tcPr>
          <w:p w14:paraId="093B8387">
            <w:pPr>
              <w:spacing w:line="300" w:lineRule="exact"/>
              <w:jc w:val="center"/>
              <w:rPr>
                <w:rFonts w:ascii="宋体" w:hAnsi="宋体" w:cs="宋体"/>
                <w:b/>
                <w:bCs/>
                <w:sz w:val="24"/>
              </w:rPr>
            </w:pPr>
            <w:r>
              <w:rPr>
                <w:rFonts w:hint="eastAsia" w:ascii="宋体" w:hAnsi="宋体" w:cs="宋体"/>
                <w:b/>
                <w:bCs/>
                <w:sz w:val="24"/>
              </w:rPr>
              <w:t>姓名</w:t>
            </w:r>
          </w:p>
        </w:tc>
        <w:tc>
          <w:tcPr>
            <w:tcW w:w="1980" w:type="dxa"/>
            <w:vAlign w:val="center"/>
          </w:tcPr>
          <w:p w14:paraId="48D800F3">
            <w:pPr>
              <w:spacing w:line="300" w:lineRule="exact"/>
              <w:jc w:val="center"/>
              <w:rPr>
                <w:rFonts w:ascii="宋体" w:hAnsi="宋体" w:cs="宋体"/>
                <w:b/>
                <w:bCs/>
                <w:sz w:val="24"/>
              </w:rPr>
            </w:pPr>
            <w:r>
              <w:rPr>
                <w:rFonts w:hint="eastAsia" w:ascii="宋体" w:hAnsi="宋体" w:cs="宋体"/>
                <w:b/>
                <w:bCs/>
                <w:sz w:val="24"/>
              </w:rPr>
              <w:t>身份证号码</w:t>
            </w:r>
          </w:p>
        </w:tc>
        <w:tc>
          <w:tcPr>
            <w:tcW w:w="1701" w:type="dxa"/>
            <w:vAlign w:val="center"/>
          </w:tcPr>
          <w:p w14:paraId="0607F621">
            <w:pPr>
              <w:spacing w:line="300" w:lineRule="exact"/>
              <w:jc w:val="center"/>
              <w:rPr>
                <w:rFonts w:ascii="宋体" w:hAnsi="宋体" w:cs="宋体"/>
                <w:b/>
                <w:bCs/>
                <w:sz w:val="24"/>
              </w:rPr>
            </w:pPr>
            <w:r>
              <w:rPr>
                <w:rFonts w:hint="eastAsia" w:ascii="宋体" w:hAnsi="宋体" w:cs="宋体"/>
                <w:b/>
                <w:bCs/>
                <w:sz w:val="24"/>
              </w:rPr>
              <w:t>联系方式</w:t>
            </w:r>
          </w:p>
        </w:tc>
        <w:tc>
          <w:tcPr>
            <w:tcW w:w="1660" w:type="dxa"/>
            <w:vAlign w:val="center"/>
          </w:tcPr>
          <w:p w14:paraId="0F9DF4C3">
            <w:pPr>
              <w:spacing w:line="300" w:lineRule="exact"/>
              <w:jc w:val="center"/>
              <w:rPr>
                <w:rFonts w:ascii="宋体" w:hAnsi="宋体" w:cs="宋体"/>
                <w:b/>
                <w:bCs/>
                <w:sz w:val="24"/>
              </w:rPr>
            </w:pPr>
            <w:r>
              <w:rPr>
                <w:rFonts w:hint="eastAsia" w:ascii="宋体" w:hAnsi="宋体" w:cs="宋体"/>
                <w:b/>
                <w:bCs/>
                <w:sz w:val="24"/>
              </w:rPr>
              <w:t>人员资历</w:t>
            </w:r>
          </w:p>
        </w:tc>
        <w:tc>
          <w:tcPr>
            <w:tcW w:w="1596" w:type="dxa"/>
            <w:vAlign w:val="center"/>
          </w:tcPr>
          <w:p w14:paraId="0B2B2022">
            <w:pPr>
              <w:spacing w:line="300" w:lineRule="exact"/>
              <w:jc w:val="center"/>
              <w:rPr>
                <w:rFonts w:ascii="宋体" w:hAnsi="宋体" w:cs="宋体"/>
                <w:b/>
                <w:bCs/>
                <w:sz w:val="24"/>
              </w:rPr>
            </w:pPr>
            <w:r>
              <w:rPr>
                <w:rFonts w:hint="eastAsia" w:ascii="宋体" w:hAnsi="宋体" w:cs="宋体"/>
                <w:b/>
                <w:bCs/>
                <w:sz w:val="24"/>
              </w:rPr>
              <w:t>本项目承担的职责</w:t>
            </w:r>
          </w:p>
        </w:tc>
      </w:tr>
      <w:tr w14:paraId="38BDE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34" w:type="dxa"/>
            <w:vAlign w:val="center"/>
          </w:tcPr>
          <w:p w14:paraId="47BF5202">
            <w:pPr>
              <w:spacing w:line="300" w:lineRule="exact"/>
              <w:jc w:val="center"/>
              <w:rPr>
                <w:rFonts w:ascii="宋体" w:hAnsi="宋体" w:cs="宋体"/>
                <w:sz w:val="24"/>
              </w:rPr>
            </w:pPr>
            <w:r>
              <w:rPr>
                <w:rFonts w:hint="eastAsia" w:ascii="宋体" w:hAnsi="宋体" w:cs="宋体"/>
                <w:sz w:val="24"/>
              </w:rPr>
              <w:t>1</w:t>
            </w:r>
          </w:p>
        </w:tc>
        <w:tc>
          <w:tcPr>
            <w:tcW w:w="1276" w:type="dxa"/>
            <w:vAlign w:val="center"/>
          </w:tcPr>
          <w:p w14:paraId="3A62B4E0">
            <w:pPr>
              <w:spacing w:line="300" w:lineRule="exact"/>
              <w:jc w:val="center"/>
              <w:rPr>
                <w:rFonts w:ascii="宋体" w:hAnsi="宋体" w:cs="宋体"/>
                <w:sz w:val="24"/>
              </w:rPr>
            </w:pPr>
          </w:p>
        </w:tc>
        <w:tc>
          <w:tcPr>
            <w:tcW w:w="1980" w:type="dxa"/>
            <w:vAlign w:val="center"/>
          </w:tcPr>
          <w:p w14:paraId="42C71640">
            <w:pPr>
              <w:spacing w:line="300" w:lineRule="exact"/>
              <w:jc w:val="center"/>
              <w:rPr>
                <w:rFonts w:ascii="宋体" w:hAnsi="宋体" w:cs="宋体"/>
                <w:sz w:val="24"/>
              </w:rPr>
            </w:pPr>
          </w:p>
        </w:tc>
        <w:tc>
          <w:tcPr>
            <w:tcW w:w="1701" w:type="dxa"/>
            <w:vAlign w:val="center"/>
          </w:tcPr>
          <w:p w14:paraId="65452D8B">
            <w:pPr>
              <w:spacing w:line="300" w:lineRule="exact"/>
              <w:jc w:val="center"/>
              <w:rPr>
                <w:rFonts w:ascii="宋体" w:hAnsi="宋体" w:cs="宋体"/>
                <w:sz w:val="24"/>
              </w:rPr>
            </w:pPr>
          </w:p>
        </w:tc>
        <w:tc>
          <w:tcPr>
            <w:tcW w:w="1660" w:type="dxa"/>
            <w:vAlign w:val="center"/>
          </w:tcPr>
          <w:p w14:paraId="4D39E0D3">
            <w:pPr>
              <w:spacing w:line="300" w:lineRule="exact"/>
              <w:jc w:val="center"/>
              <w:rPr>
                <w:rFonts w:ascii="宋体" w:hAnsi="宋体" w:cs="宋体"/>
                <w:sz w:val="24"/>
              </w:rPr>
            </w:pPr>
          </w:p>
        </w:tc>
        <w:tc>
          <w:tcPr>
            <w:tcW w:w="1596" w:type="dxa"/>
            <w:vAlign w:val="center"/>
          </w:tcPr>
          <w:p w14:paraId="7DCB94FD">
            <w:pPr>
              <w:spacing w:line="300" w:lineRule="exact"/>
              <w:jc w:val="center"/>
              <w:rPr>
                <w:rFonts w:ascii="宋体" w:hAnsi="宋体" w:cs="宋体"/>
                <w:sz w:val="24"/>
              </w:rPr>
            </w:pPr>
          </w:p>
        </w:tc>
      </w:tr>
      <w:tr w14:paraId="7EDA5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34" w:type="dxa"/>
            <w:vAlign w:val="center"/>
          </w:tcPr>
          <w:p w14:paraId="495D25B5">
            <w:pPr>
              <w:spacing w:line="300" w:lineRule="exact"/>
              <w:jc w:val="center"/>
              <w:rPr>
                <w:rFonts w:ascii="宋体" w:hAnsi="宋体" w:cs="宋体"/>
                <w:sz w:val="24"/>
              </w:rPr>
            </w:pPr>
            <w:r>
              <w:rPr>
                <w:rFonts w:hint="eastAsia" w:ascii="宋体" w:hAnsi="宋体" w:cs="宋体"/>
                <w:sz w:val="24"/>
              </w:rPr>
              <w:t>2</w:t>
            </w:r>
          </w:p>
        </w:tc>
        <w:tc>
          <w:tcPr>
            <w:tcW w:w="1276" w:type="dxa"/>
            <w:vAlign w:val="center"/>
          </w:tcPr>
          <w:p w14:paraId="754D11A9">
            <w:pPr>
              <w:spacing w:line="300" w:lineRule="exact"/>
              <w:jc w:val="center"/>
              <w:rPr>
                <w:rFonts w:ascii="宋体" w:hAnsi="宋体" w:cs="宋体"/>
                <w:sz w:val="24"/>
              </w:rPr>
            </w:pPr>
          </w:p>
        </w:tc>
        <w:tc>
          <w:tcPr>
            <w:tcW w:w="1980" w:type="dxa"/>
            <w:vAlign w:val="center"/>
          </w:tcPr>
          <w:p w14:paraId="138D6675">
            <w:pPr>
              <w:spacing w:line="300" w:lineRule="exact"/>
              <w:jc w:val="center"/>
              <w:rPr>
                <w:rFonts w:ascii="宋体" w:hAnsi="宋体" w:cs="宋体"/>
                <w:sz w:val="24"/>
              </w:rPr>
            </w:pPr>
          </w:p>
        </w:tc>
        <w:tc>
          <w:tcPr>
            <w:tcW w:w="1701" w:type="dxa"/>
            <w:vAlign w:val="center"/>
          </w:tcPr>
          <w:p w14:paraId="4F976F5C">
            <w:pPr>
              <w:spacing w:line="300" w:lineRule="exact"/>
              <w:jc w:val="center"/>
              <w:rPr>
                <w:rFonts w:ascii="宋体" w:hAnsi="宋体" w:cs="宋体"/>
                <w:sz w:val="24"/>
              </w:rPr>
            </w:pPr>
          </w:p>
        </w:tc>
        <w:tc>
          <w:tcPr>
            <w:tcW w:w="1660" w:type="dxa"/>
            <w:vAlign w:val="center"/>
          </w:tcPr>
          <w:p w14:paraId="44EAA68A">
            <w:pPr>
              <w:spacing w:line="300" w:lineRule="exact"/>
              <w:jc w:val="center"/>
              <w:rPr>
                <w:rFonts w:ascii="宋体" w:hAnsi="宋体" w:cs="宋体"/>
                <w:sz w:val="24"/>
              </w:rPr>
            </w:pPr>
          </w:p>
        </w:tc>
        <w:tc>
          <w:tcPr>
            <w:tcW w:w="1596" w:type="dxa"/>
            <w:vAlign w:val="center"/>
          </w:tcPr>
          <w:p w14:paraId="3CA249B8">
            <w:pPr>
              <w:spacing w:line="300" w:lineRule="exact"/>
              <w:jc w:val="center"/>
              <w:rPr>
                <w:rFonts w:ascii="宋体" w:hAnsi="宋体" w:cs="宋体"/>
                <w:sz w:val="24"/>
              </w:rPr>
            </w:pPr>
          </w:p>
        </w:tc>
      </w:tr>
      <w:tr w14:paraId="66AE7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34" w:type="dxa"/>
            <w:vAlign w:val="center"/>
          </w:tcPr>
          <w:p w14:paraId="4561DA2C">
            <w:pPr>
              <w:spacing w:line="300" w:lineRule="exact"/>
              <w:jc w:val="center"/>
              <w:rPr>
                <w:rFonts w:ascii="宋体" w:hAnsi="宋体" w:cs="宋体"/>
                <w:sz w:val="24"/>
              </w:rPr>
            </w:pPr>
            <w:r>
              <w:rPr>
                <w:rFonts w:hint="eastAsia" w:ascii="宋体" w:hAnsi="宋体" w:cs="宋体"/>
                <w:sz w:val="24"/>
              </w:rPr>
              <w:t>3</w:t>
            </w:r>
          </w:p>
        </w:tc>
        <w:tc>
          <w:tcPr>
            <w:tcW w:w="1276" w:type="dxa"/>
            <w:vAlign w:val="center"/>
          </w:tcPr>
          <w:p w14:paraId="258CD51E">
            <w:pPr>
              <w:spacing w:line="300" w:lineRule="exact"/>
              <w:jc w:val="center"/>
              <w:rPr>
                <w:rFonts w:ascii="宋体" w:hAnsi="宋体" w:cs="宋体"/>
                <w:sz w:val="24"/>
              </w:rPr>
            </w:pPr>
          </w:p>
        </w:tc>
        <w:tc>
          <w:tcPr>
            <w:tcW w:w="1980" w:type="dxa"/>
            <w:vAlign w:val="center"/>
          </w:tcPr>
          <w:p w14:paraId="1BE5FE1C">
            <w:pPr>
              <w:spacing w:line="300" w:lineRule="exact"/>
              <w:jc w:val="center"/>
              <w:rPr>
                <w:rFonts w:ascii="宋体" w:hAnsi="宋体" w:cs="宋体"/>
                <w:sz w:val="24"/>
              </w:rPr>
            </w:pPr>
          </w:p>
        </w:tc>
        <w:tc>
          <w:tcPr>
            <w:tcW w:w="1701" w:type="dxa"/>
            <w:vAlign w:val="center"/>
          </w:tcPr>
          <w:p w14:paraId="0CA62A6B">
            <w:pPr>
              <w:spacing w:line="300" w:lineRule="exact"/>
              <w:jc w:val="center"/>
              <w:rPr>
                <w:rFonts w:ascii="宋体" w:hAnsi="宋体" w:cs="宋体"/>
                <w:sz w:val="24"/>
              </w:rPr>
            </w:pPr>
          </w:p>
        </w:tc>
        <w:tc>
          <w:tcPr>
            <w:tcW w:w="1660" w:type="dxa"/>
            <w:vAlign w:val="center"/>
          </w:tcPr>
          <w:p w14:paraId="13348C6A">
            <w:pPr>
              <w:spacing w:line="300" w:lineRule="exact"/>
              <w:jc w:val="center"/>
              <w:rPr>
                <w:rFonts w:ascii="宋体" w:hAnsi="宋体" w:cs="宋体"/>
                <w:sz w:val="24"/>
              </w:rPr>
            </w:pPr>
          </w:p>
        </w:tc>
        <w:tc>
          <w:tcPr>
            <w:tcW w:w="1596" w:type="dxa"/>
            <w:vAlign w:val="center"/>
          </w:tcPr>
          <w:p w14:paraId="6B890B70">
            <w:pPr>
              <w:spacing w:line="300" w:lineRule="exact"/>
              <w:jc w:val="center"/>
              <w:rPr>
                <w:rFonts w:ascii="宋体" w:hAnsi="宋体" w:cs="宋体"/>
                <w:sz w:val="24"/>
              </w:rPr>
            </w:pPr>
          </w:p>
        </w:tc>
      </w:tr>
      <w:tr w14:paraId="6B9D1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34" w:type="dxa"/>
            <w:vAlign w:val="center"/>
          </w:tcPr>
          <w:p w14:paraId="76E0D7C0">
            <w:pPr>
              <w:spacing w:line="300" w:lineRule="exact"/>
              <w:jc w:val="center"/>
              <w:rPr>
                <w:rFonts w:ascii="宋体" w:hAnsi="宋体" w:cs="宋体"/>
                <w:sz w:val="24"/>
              </w:rPr>
            </w:pPr>
            <w:r>
              <w:rPr>
                <w:rFonts w:hint="eastAsia" w:ascii="宋体" w:hAnsi="宋体" w:cs="宋体"/>
                <w:sz w:val="24"/>
              </w:rPr>
              <w:t>4</w:t>
            </w:r>
          </w:p>
        </w:tc>
        <w:tc>
          <w:tcPr>
            <w:tcW w:w="1276" w:type="dxa"/>
            <w:vAlign w:val="center"/>
          </w:tcPr>
          <w:p w14:paraId="2283C487">
            <w:pPr>
              <w:spacing w:line="300" w:lineRule="exact"/>
              <w:jc w:val="center"/>
              <w:rPr>
                <w:rFonts w:ascii="宋体" w:hAnsi="宋体" w:cs="宋体"/>
                <w:sz w:val="24"/>
              </w:rPr>
            </w:pPr>
          </w:p>
        </w:tc>
        <w:tc>
          <w:tcPr>
            <w:tcW w:w="1980" w:type="dxa"/>
            <w:vAlign w:val="center"/>
          </w:tcPr>
          <w:p w14:paraId="3F2AB379">
            <w:pPr>
              <w:spacing w:line="300" w:lineRule="exact"/>
              <w:jc w:val="center"/>
              <w:rPr>
                <w:rFonts w:ascii="宋体" w:hAnsi="宋体" w:cs="宋体"/>
                <w:sz w:val="24"/>
              </w:rPr>
            </w:pPr>
          </w:p>
        </w:tc>
        <w:tc>
          <w:tcPr>
            <w:tcW w:w="1701" w:type="dxa"/>
            <w:vAlign w:val="center"/>
          </w:tcPr>
          <w:p w14:paraId="7FC94121">
            <w:pPr>
              <w:spacing w:line="300" w:lineRule="exact"/>
              <w:jc w:val="center"/>
              <w:rPr>
                <w:rFonts w:ascii="宋体" w:hAnsi="宋体" w:cs="宋体"/>
                <w:sz w:val="24"/>
              </w:rPr>
            </w:pPr>
          </w:p>
        </w:tc>
        <w:tc>
          <w:tcPr>
            <w:tcW w:w="1660" w:type="dxa"/>
            <w:vAlign w:val="center"/>
          </w:tcPr>
          <w:p w14:paraId="757AC29C">
            <w:pPr>
              <w:spacing w:line="300" w:lineRule="exact"/>
              <w:jc w:val="center"/>
              <w:rPr>
                <w:rFonts w:ascii="宋体" w:hAnsi="宋体" w:cs="宋体"/>
                <w:sz w:val="24"/>
              </w:rPr>
            </w:pPr>
          </w:p>
        </w:tc>
        <w:tc>
          <w:tcPr>
            <w:tcW w:w="1596" w:type="dxa"/>
            <w:vAlign w:val="center"/>
          </w:tcPr>
          <w:p w14:paraId="375F5473">
            <w:pPr>
              <w:spacing w:line="300" w:lineRule="exact"/>
              <w:jc w:val="center"/>
              <w:rPr>
                <w:rFonts w:ascii="宋体" w:hAnsi="宋体" w:cs="宋体"/>
                <w:sz w:val="24"/>
              </w:rPr>
            </w:pPr>
          </w:p>
        </w:tc>
      </w:tr>
      <w:tr w14:paraId="12FD4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34" w:type="dxa"/>
            <w:vAlign w:val="center"/>
          </w:tcPr>
          <w:p w14:paraId="3E24178D">
            <w:pPr>
              <w:spacing w:line="300" w:lineRule="exact"/>
              <w:jc w:val="center"/>
              <w:rPr>
                <w:rFonts w:ascii="宋体" w:hAnsi="宋体" w:cs="宋体"/>
                <w:sz w:val="24"/>
              </w:rPr>
            </w:pPr>
            <w:r>
              <w:rPr>
                <w:rFonts w:hint="eastAsia" w:ascii="宋体" w:hAnsi="宋体" w:cs="宋体"/>
                <w:sz w:val="24"/>
              </w:rPr>
              <w:t>……</w:t>
            </w:r>
          </w:p>
        </w:tc>
        <w:tc>
          <w:tcPr>
            <w:tcW w:w="1276" w:type="dxa"/>
            <w:vAlign w:val="center"/>
          </w:tcPr>
          <w:p w14:paraId="40951F7B">
            <w:pPr>
              <w:spacing w:line="300" w:lineRule="exact"/>
              <w:jc w:val="center"/>
              <w:rPr>
                <w:rFonts w:ascii="宋体" w:hAnsi="宋体" w:cs="宋体"/>
                <w:sz w:val="24"/>
              </w:rPr>
            </w:pPr>
          </w:p>
        </w:tc>
        <w:tc>
          <w:tcPr>
            <w:tcW w:w="1980" w:type="dxa"/>
            <w:vAlign w:val="center"/>
          </w:tcPr>
          <w:p w14:paraId="2C10912D">
            <w:pPr>
              <w:spacing w:line="300" w:lineRule="exact"/>
              <w:jc w:val="center"/>
              <w:rPr>
                <w:rFonts w:ascii="宋体" w:hAnsi="宋体" w:cs="宋体"/>
                <w:sz w:val="24"/>
              </w:rPr>
            </w:pPr>
          </w:p>
        </w:tc>
        <w:tc>
          <w:tcPr>
            <w:tcW w:w="1701" w:type="dxa"/>
            <w:vAlign w:val="center"/>
          </w:tcPr>
          <w:p w14:paraId="078D950D">
            <w:pPr>
              <w:spacing w:line="300" w:lineRule="exact"/>
              <w:jc w:val="center"/>
              <w:rPr>
                <w:rFonts w:ascii="宋体" w:hAnsi="宋体" w:cs="宋体"/>
                <w:sz w:val="24"/>
              </w:rPr>
            </w:pPr>
          </w:p>
        </w:tc>
        <w:tc>
          <w:tcPr>
            <w:tcW w:w="1660" w:type="dxa"/>
            <w:vAlign w:val="center"/>
          </w:tcPr>
          <w:p w14:paraId="214CD9AB">
            <w:pPr>
              <w:spacing w:line="300" w:lineRule="exact"/>
              <w:jc w:val="center"/>
              <w:rPr>
                <w:rFonts w:ascii="宋体" w:hAnsi="宋体" w:cs="宋体"/>
                <w:sz w:val="24"/>
              </w:rPr>
            </w:pPr>
          </w:p>
        </w:tc>
        <w:tc>
          <w:tcPr>
            <w:tcW w:w="1596" w:type="dxa"/>
            <w:vAlign w:val="center"/>
          </w:tcPr>
          <w:p w14:paraId="10007A4A">
            <w:pPr>
              <w:spacing w:line="300" w:lineRule="exact"/>
              <w:jc w:val="center"/>
              <w:rPr>
                <w:rFonts w:ascii="宋体" w:hAnsi="宋体" w:cs="宋体"/>
                <w:sz w:val="24"/>
              </w:rPr>
            </w:pPr>
          </w:p>
        </w:tc>
      </w:tr>
      <w:tr w14:paraId="7344E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trPr>
        <w:tc>
          <w:tcPr>
            <w:tcW w:w="9347" w:type="dxa"/>
            <w:gridSpan w:val="6"/>
            <w:vAlign w:val="center"/>
          </w:tcPr>
          <w:p w14:paraId="3F8217B7">
            <w:pPr>
              <w:spacing w:line="300" w:lineRule="exact"/>
              <w:rPr>
                <w:rFonts w:ascii="宋体" w:hAnsi="宋体" w:cs="宋体"/>
                <w:sz w:val="24"/>
              </w:rPr>
            </w:pPr>
            <w:r>
              <w:rPr>
                <w:rFonts w:hint="eastAsia" w:ascii="宋体" w:hAnsi="宋体" w:cs="宋体"/>
                <w:sz w:val="24"/>
              </w:rPr>
              <w:t>甲方经办人签字：                乙方签字并加盖公章：</w:t>
            </w:r>
          </w:p>
          <w:p w14:paraId="0A773375">
            <w:pPr>
              <w:spacing w:line="300" w:lineRule="exact"/>
              <w:rPr>
                <w:rFonts w:ascii="宋体" w:hAnsi="宋体" w:cs="宋体"/>
                <w:sz w:val="24"/>
              </w:rPr>
            </w:pPr>
          </w:p>
          <w:p w14:paraId="16D8F0FF">
            <w:pPr>
              <w:rPr>
                <w:rFonts w:ascii="宋体" w:hAnsi="宋体" w:cs="宋体"/>
                <w:sz w:val="24"/>
              </w:rPr>
            </w:pPr>
            <w:r>
              <w:rPr>
                <w:rFonts w:hint="eastAsia" w:ascii="宋体" w:hAnsi="宋体" w:cs="宋体"/>
                <w:sz w:val="24"/>
              </w:rPr>
              <w:t>甲方审核人签字并加盖公章：</w:t>
            </w:r>
          </w:p>
          <w:p w14:paraId="6BACDC9A">
            <w:pPr>
              <w:spacing w:line="300" w:lineRule="exact"/>
              <w:rPr>
                <w:rFonts w:ascii="宋体" w:hAnsi="宋体" w:cs="宋体"/>
                <w:sz w:val="24"/>
              </w:rPr>
            </w:pPr>
          </w:p>
        </w:tc>
      </w:tr>
    </w:tbl>
    <w:p w14:paraId="570F5F00">
      <w:pPr>
        <w:widowControl/>
        <w:jc w:val="left"/>
        <w:rPr>
          <w:rFonts w:ascii="宋体" w:hAnsi="宋体" w:cs="宋体"/>
          <w:kern w:val="0"/>
          <w:sz w:val="24"/>
        </w:rPr>
      </w:pPr>
    </w:p>
    <w:p w14:paraId="02D10AFF">
      <w:pPr>
        <w:widowControl/>
        <w:jc w:val="left"/>
        <w:rPr>
          <w:rFonts w:ascii="宋体" w:hAnsi="宋体" w:cs="宋体"/>
          <w:b/>
          <w:snapToGrid w:val="0"/>
          <w:kern w:val="0"/>
          <w:sz w:val="24"/>
        </w:rPr>
      </w:pPr>
    </w:p>
    <w:p w14:paraId="53AB1287">
      <w:pPr>
        <w:snapToGrid w:val="0"/>
        <w:spacing w:before="120" w:beforeLines="50" w:line="360" w:lineRule="auto"/>
        <w:jc w:val="left"/>
        <w:outlineLvl w:val="2"/>
        <w:rPr>
          <w:rFonts w:ascii="宋体" w:hAnsi="宋体" w:cs="宋体"/>
          <w:b/>
          <w:snapToGrid w:val="0"/>
          <w:kern w:val="0"/>
          <w:sz w:val="24"/>
        </w:rPr>
      </w:pPr>
      <w:r>
        <w:rPr>
          <w:rFonts w:hint="eastAsia" w:ascii="宋体" w:hAnsi="宋体" w:cs="宋体"/>
          <w:b/>
          <w:snapToGrid w:val="0"/>
          <w:kern w:val="0"/>
          <w:sz w:val="24"/>
        </w:rPr>
        <w:t>附件三： 合同价格清单</w:t>
      </w:r>
    </w:p>
    <w:tbl>
      <w:tblPr>
        <w:tblStyle w:val="62"/>
        <w:tblW w:w="9655"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648"/>
        <w:gridCol w:w="1606"/>
        <w:gridCol w:w="674"/>
        <w:gridCol w:w="770"/>
        <w:gridCol w:w="1064"/>
        <w:gridCol w:w="2218"/>
        <w:gridCol w:w="1779"/>
        <w:gridCol w:w="896"/>
      </w:tblGrid>
      <w:tr w14:paraId="6C65D7A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037" w:hRule="atLeast"/>
          <w:jc w:val="center"/>
        </w:trPr>
        <w:tc>
          <w:tcPr>
            <w:tcW w:w="648" w:type="dxa"/>
            <w:tcBorders>
              <w:top w:val="single" w:color="auto" w:sz="8" w:space="0"/>
              <w:left w:val="single" w:color="auto" w:sz="8" w:space="0"/>
              <w:bottom w:val="single" w:color="auto" w:sz="2" w:space="0"/>
              <w:right w:val="single" w:color="auto" w:sz="2" w:space="0"/>
            </w:tcBorders>
            <w:vAlign w:val="center"/>
          </w:tcPr>
          <w:p w14:paraId="0A6744AF">
            <w:pPr>
              <w:snapToGrid w:val="0"/>
              <w:jc w:val="center"/>
              <w:rPr>
                <w:rFonts w:ascii="宋体" w:hAnsi="宋体" w:cs="仿宋"/>
                <w:color w:val="000000"/>
                <w:kern w:val="0"/>
                <w:sz w:val="24"/>
              </w:rPr>
            </w:pPr>
            <w:r>
              <w:rPr>
                <w:rFonts w:hint="eastAsia" w:ascii="宋体" w:hAnsi="宋体" w:cs="仿宋"/>
                <w:color w:val="000000"/>
                <w:kern w:val="0"/>
                <w:sz w:val="24"/>
              </w:rPr>
              <w:t>序号</w:t>
            </w:r>
          </w:p>
        </w:tc>
        <w:tc>
          <w:tcPr>
            <w:tcW w:w="1606" w:type="dxa"/>
            <w:tcBorders>
              <w:top w:val="single" w:color="auto" w:sz="8" w:space="0"/>
              <w:left w:val="single" w:color="auto" w:sz="2" w:space="0"/>
              <w:bottom w:val="single" w:color="auto" w:sz="2" w:space="0"/>
              <w:right w:val="single" w:color="auto" w:sz="2" w:space="0"/>
            </w:tcBorders>
            <w:vAlign w:val="center"/>
          </w:tcPr>
          <w:p w14:paraId="4EE5662F">
            <w:pPr>
              <w:snapToGrid w:val="0"/>
              <w:jc w:val="center"/>
              <w:rPr>
                <w:rFonts w:ascii="宋体" w:hAnsi="宋体" w:cs="仿宋"/>
                <w:color w:val="000000"/>
                <w:kern w:val="0"/>
                <w:sz w:val="24"/>
              </w:rPr>
            </w:pPr>
            <w:r>
              <w:rPr>
                <w:rFonts w:hint="eastAsia" w:ascii="宋体" w:hAnsi="宋体" w:cs="仿宋"/>
                <w:color w:val="000000"/>
                <w:kern w:val="0"/>
                <w:sz w:val="24"/>
              </w:rPr>
              <w:t>岗位</w:t>
            </w:r>
          </w:p>
        </w:tc>
        <w:tc>
          <w:tcPr>
            <w:tcW w:w="674" w:type="dxa"/>
            <w:tcBorders>
              <w:top w:val="single" w:color="auto" w:sz="8" w:space="0"/>
              <w:left w:val="single" w:color="auto" w:sz="2" w:space="0"/>
              <w:bottom w:val="single" w:color="auto" w:sz="2" w:space="0"/>
              <w:right w:val="single" w:color="auto" w:sz="2" w:space="0"/>
            </w:tcBorders>
            <w:vAlign w:val="center"/>
          </w:tcPr>
          <w:p w14:paraId="26EA0C1E">
            <w:pPr>
              <w:snapToGrid w:val="0"/>
              <w:jc w:val="center"/>
              <w:rPr>
                <w:rFonts w:ascii="宋体" w:hAnsi="宋体" w:cs="仿宋"/>
                <w:color w:val="000000"/>
                <w:kern w:val="0"/>
                <w:sz w:val="24"/>
              </w:rPr>
            </w:pPr>
            <w:r>
              <w:rPr>
                <w:rFonts w:hint="eastAsia" w:ascii="宋体" w:hAnsi="宋体" w:cs="仿宋"/>
                <w:color w:val="000000"/>
                <w:kern w:val="0"/>
                <w:sz w:val="24"/>
              </w:rPr>
              <w:t>数量</w:t>
            </w:r>
          </w:p>
        </w:tc>
        <w:tc>
          <w:tcPr>
            <w:tcW w:w="770" w:type="dxa"/>
            <w:tcBorders>
              <w:top w:val="single" w:color="auto" w:sz="8" w:space="0"/>
              <w:left w:val="single" w:color="auto" w:sz="2" w:space="0"/>
              <w:bottom w:val="single" w:color="auto" w:sz="2" w:space="0"/>
              <w:right w:val="single" w:color="auto" w:sz="2" w:space="0"/>
            </w:tcBorders>
            <w:vAlign w:val="center"/>
          </w:tcPr>
          <w:p w14:paraId="5383608E">
            <w:pPr>
              <w:snapToGrid w:val="0"/>
              <w:jc w:val="center"/>
              <w:rPr>
                <w:rFonts w:ascii="宋体" w:hAnsi="宋体" w:cs="仿宋"/>
                <w:color w:val="000000"/>
                <w:kern w:val="0"/>
                <w:sz w:val="24"/>
              </w:rPr>
            </w:pPr>
            <w:r>
              <w:rPr>
                <w:rFonts w:hint="eastAsia" w:ascii="宋体" w:hAnsi="宋体" w:cs="仿宋"/>
                <w:color w:val="000000"/>
                <w:kern w:val="0"/>
                <w:sz w:val="24"/>
              </w:rPr>
              <w:t>单位</w:t>
            </w:r>
          </w:p>
        </w:tc>
        <w:tc>
          <w:tcPr>
            <w:tcW w:w="1064" w:type="dxa"/>
            <w:tcBorders>
              <w:top w:val="single" w:color="auto" w:sz="8" w:space="0"/>
              <w:left w:val="single" w:color="auto" w:sz="2" w:space="0"/>
              <w:bottom w:val="single" w:color="auto" w:sz="2" w:space="0"/>
              <w:right w:val="single" w:color="auto" w:sz="8" w:space="0"/>
            </w:tcBorders>
            <w:vAlign w:val="center"/>
          </w:tcPr>
          <w:p w14:paraId="398F12B3">
            <w:pPr>
              <w:snapToGrid w:val="0"/>
              <w:spacing w:line="360" w:lineRule="auto"/>
              <w:jc w:val="center"/>
              <w:rPr>
                <w:rFonts w:ascii="宋体" w:hAnsi="宋体" w:cs="宋体"/>
                <w:color w:val="000000"/>
                <w:sz w:val="24"/>
              </w:rPr>
            </w:pPr>
            <w:r>
              <w:rPr>
                <w:rFonts w:hint="eastAsia" w:ascii="宋体" w:hAnsi="宋体" w:cs="宋体"/>
                <w:color w:val="000000"/>
                <w:sz w:val="24"/>
              </w:rPr>
              <w:t>单价 (元/人/年)</w:t>
            </w:r>
          </w:p>
        </w:tc>
        <w:tc>
          <w:tcPr>
            <w:tcW w:w="2218" w:type="dxa"/>
            <w:tcBorders>
              <w:top w:val="single" w:color="auto" w:sz="8" w:space="0"/>
              <w:left w:val="single" w:color="auto" w:sz="2" w:space="0"/>
              <w:bottom w:val="single" w:color="auto" w:sz="2" w:space="0"/>
              <w:right w:val="single" w:color="auto" w:sz="8" w:space="0"/>
            </w:tcBorders>
            <w:vAlign w:val="center"/>
          </w:tcPr>
          <w:p w14:paraId="65F0D80D">
            <w:pPr>
              <w:snapToGrid w:val="0"/>
              <w:spacing w:line="360" w:lineRule="auto"/>
              <w:jc w:val="center"/>
              <w:rPr>
                <w:rFonts w:ascii="宋体" w:hAnsi="宋体" w:cs="宋体"/>
                <w:color w:val="000000"/>
                <w:sz w:val="24"/>
              </w:rPr>
            </w:pPr>
            <w:r>
              <w:rPr>
                <w:rFonts w:hint="eastAsia" w:ascii="宋体" w:hAnsi="宋体" w:cs="宋体"/>
                <w:color w:val="000000"/>
                <w:sz w:val="24"/>
              </w:rPr>
              <w:t>服务时间</w:t>
            </w:r>
          </w:p>
        </w:tc>
        <w:tc>
          <w:tcPr>
            <w:tcW w:w="1779" w:type="dxa"/>
            <w:tcBorders>
              <w:top w:val="single" w:color="auto" w:sz="8" w:space="0"/>
              <w:left w:val="single" w:color="auto" w:sz="2" w:space="0"/>
              <w:bottom w:val="single" w:color="auto" w:sz="2" w:space="0"/>
              <w:right w:val="single" w:color="auto" w:sz="8" w:space="0"/>
            </w:tcBorders>
            <w:vAlign w:val="center"/>
          </w:tcPr>
          <w:p w14:paraId="2869B023">
            <w:pPr>
              <w:snapToGrid w:val="0"/>
              <w:spacing w:line="360" w:lineRule="auto"/>
              <w:jc w:val="center"/>
              <w:rPr>
                <w:rFonts w:ascii="宋体" w:hAnsi="宋体" w:cs="宋体"/>
                <w:color w:val="000000"/>
                <w:sz w:val="24"/>
              </w:rPr>
            </w:pPr>
            <w:r>
              <w:rPr>
                <w:rFonts w:hint="eastAsia" w:ascii="宋体" w:hAnsi="宋体" w:cs="宋体"/>
                <w:color w:val="000000"/>
                <w:sz w:val="24"/>
              </w:rPr>
              <w:t>总价（元）</w:t>
            </w:r>
          </w:p>
        </w:tc>
        <w:tc>
          <w:tcPr>
            <w:tcW w:w="896" w:type="dxa"/>
            <w:tcBorders>
              <w:top w:val="single" w:color="auto" w:sz="8" w:space="0"/>
              <w:left w:val="single" w:color="auto" w:sz="2" w:space="0"/>
              <w:bottom w:val="single" w:color="auto" w:sz="2" w:space="0"/>
              <w:right w:val="single" w:color="auto" w:sz="8" w:space="0"/>
            </w:tcBorders>
            <w:vAlign w:val="center"/>
          </w:tcPr>
          <w:p w14:paraId="611E9AB9">
            <w:pPr>
              <w:snapToGrid w:val="0"/>
              <w:spacing w:line="360" w:lineRule="auto"/>
              <w:jc w:val="center"/>
              <w:rPr>
                <w:rFonts w:ascii="宋体" w:hAnsi="宋体" w:cs="宋体"/>
                <w:color w:val="000000"/>
                <w:sz w:val="24"/>
              </w:rPr>
            </w:pPr>
            <w:r>
              <w:rPr>
                <w:rFonts w:hint="eastAsia" w:ascii="宋体" w:hAnsi="宋体" w:cs="宋体"/>
                <w:color w:val="000000"/>
                <w:sz w:val="24"/>
              </w:rPr>
              <w:t>备注</w:t>
            </w:r>
          </w:p>
        </w:tc>
      </w:tr>
      <w:tr w14:paraId="666FB74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020" w:hRule="atLeast"/>
          <w:jc w:val="center"/>
        </w:trPr>
        <w:tc>
          <w:tcPr>
            <w:tcW w:w="648" w:type="dxa"/>
            <w:tcBorders>
              <w:top w:val="single" w:color="auto" w:sz="2" w:space="0"/>
              <w:left w:val="single" w:color="auto" w:sz="8" w:space="0"/>
              <w:bottom w:val="single" w:color="auto" w:sz="2" w:space="0"/>
              <w:right w:val="single" w:color="auto" w:sz="2" w:space="0"/>
            </w:tcBorders>
            <w:vAlign w:val="center"/>
          </w:tcPr>
          <w:p w14:paraId="5B7C67D9">
            <w:pPr>
              <w:snapToGrid w:val="0"/>
              <w:jc w:val="center"/>
              <w:rPr>
                <w:rFonts w:ascii="宋体" w:hAnsi="宋体" w:cs="仿宋"/>
                <w:color w:val="000000"/>
                <w:kern w:val="0"/>
                <w:sz w:val="24"/>
              </w:rPr>
            </w:pPr>
            <w:r>
              <w:rPr>
                <w:rFonts w:hint="eastAsia" w:ascii="宋体" w:hAnsi="宋体" w:cs="仿宋"/>
                <w:color w:val="000000"/>
                <w:kern w:val="0"/>
                <w:sz w:val="24"/>
              </w:rPr>
              <w:t>1</w:t>
            </w:r>
          </w:p>
        </w:tc>
        <w:tc>
          <w:tcPr>
            <w:tcW w:w="1606" w:type="dxa"/>
            <w:tcBorders>
              <w:top w:val="single" w:color="auto" w:sz="2" w:space="0"/>
              <w:left w:val="single" w:color="auto" w:sz="2" w:space="0"/>
              <w:bottom w:val="single" w:color="auto" w:sz="2" w:space="0"/>
              <w:right w:val="single" w:color="auto" w:sz="2" w:space="0"/>
            </w:tcBorders>
            <w:vAlign w:val="center"/>
          </w:tcPr>
          <w:p w14:paraId="676FE91B">
            <w:pPr>
              <w:spacing w:line="360" w:lineRule="auto"/>
              <w:jc w:val="center"/>
              <w:rPr>
                <w:rFonts w:ascii="宋体" w:hAnsi="宋体" w:cs="仿宋"/>
                <w:color w:val="000000"/>
                <w:kern w:val="0"/>
                <w:sz w:val="24"/>
              </w:rPr>
            </w:pPr>
            <w:r>
              <w:rPr>
                <w:rFonts w:hint="eastAsia" w:ascii="宋体" w:hAnsi="宋体"/>
                <w:color w:val="000000"/>
                <w:sz w:val="24"/>
              </w:rPr>
              <w:t>厨师（含项目负责人）</w:t>
            </w:r>
          </w:p>
        </w:tc>
        <w:tc>
          <w:tcPr>
            <w:tcW w:w="674" w:type="dxa"/>
            <w:tcBorders>
              <w:top w:val="single" w:color="auto" w:sz="2" w:space="0"/>
              <w:left w:val="single" w:color="auto" w:sz="2" w:space="0"/>
              <w:bottom w:val="single" w:color="auto" w:sz="2" w:space="0"/>
              <w:right w:val="single" w:color="auto" w:sz="2" w:space="0"/>
            </w:tcBorders>
            <w:vAlign w:val="center"/>
          </w:tcPr>
          <w:p w14:paraId="329A0664">
            <w:pPr>
              <w:spacing w:line="360" w:lineRule="auto"/>
              <w:jc w:val="center"/>
              <w:rPr>
                <w:rFonts w:ascii="宋体" w:hAnsi="宋体"/>
                <w:color w:val="000000"/>
                <w:sz w:val="24"/>
              </w:rPr>
            </w:pPr>
            <w:r>
              <w:rPr>
                <w:rFonts w:hint="eastAsia" w:ascii="宋体" w:hAnsi="宋体"/>
                <w:color w:val="000000"/>
                <w:sz w:val="24"/>
              </w:rPr>
              <w:t>10</w:t>
            </w:r>
          </w:p>
        </w:tc>
        <w:tc>
          <w:tcPr>
            <w:tcW w:w="770" w:type="dxa"/>
            <w:tcBorders>
              <w:top w:val="single" w:color="auto" w:sz="2" w:space="0"/>
              <w:left w:val="single" w:color="auto" w:sz="2" w:space="0"/>
              <w:bottom w:val="single" w:color="auto" w:sz="2" w:space="0"/>
              <w:right w:val="single" w:color="auto" w:sz="2" w:space="0"/>
            </w:tcBorders>
            <w:vAlign w:val="center"/>
          </w:tcPr>
          <w:p w14:paraId="60EDC186">
            <w:pPr>
              <w:snapToGrid w:val="0"/>
              <w:spacing w:line="360" w:lineRule="auto"/>
              <w:jc w:val="center"/>
              <w:rPr>
                <w:rFonts w:ascii="宋体" w:hAnsi="宋体" w:cs="仿宋"/>
                <w:color w:val="000000"/>
                <w:kern w:val="0"/>
                <w:sz w:val="24"/>
              </w:rPr>
            </w:pPr>
            <w:r>
              <w:rPr>
                <w:rFonts w:hint="eastAsia" w:ascii="宋体" w:hAnsi="宋体" w:cs="仿宋"/>
                <w:color w:val="000000"/>
                <w:kern w:val="0"/>
                <w:sz w:val="24"/>
              </w:rPr>
              <w:t>人</w:t>
            </w:r>
          </w:p>
        </w:tc>
        <w:tc>
          <w:tcPr>
            <w:tcW w:w="1064" w:type="dxa"/>
            <w:tcBorders>
              <w:top w:val="single" w:color="auto" w:sz="2" w:space="0"/>
              <w:left w:val="single" w:color="auto" w:sz="2" w:space="0"/>
              <w:bottom w:val="single" w:color="auto" w:sz="2" w:space="0"/>
              <w:right w:val="single" w:color="auto" w:sz="8" w:space="0"/>
            </w:tcBorders>
            <w:vAlign w:val="center"/>
          </w:tcPr>
          <w:p w14:paraId="3CE6B3E1">
            <w:pPr>
              <w:snapToGrid w:val="0"/>
              <w:spacing w:line="360" w:lineRule="auto"/>
              <w:jc w:val="center"/>
              <w:rPr>
                <w:rFonts w:ascii="宋体" w:hAnsi="宋体" w:cs="宋体"/>
                <w:color w:val="000000"/>
                <w:sz w:val="24"/>
              </w:rPr>
            </w:pPr>
          </w:p>
        </w:tc>
        <w:tc>
          <w:tcPr>
            <w:tcW w:w="2218" w:type="dxa"/>
            <w:tcBorders>
              <w:top w:val="single" w:color="auto" w:sz="2" w:space="0"/>
              <w:left w:val="single" w:color="auto" w:sz="2" w:space="0"/>
              <w:bottom w:val="single" w:color="auto" w:sz="2" w:space="0"/>
              <w:right w:val="single" w:color="auto" w:sz="8" w:space="0"/>
            </w:tcBorders>
          </w:tcPr>
          <w:p w14:paraId="55C371E9">
            <w:pPr>
              <w:snapToGrid w:val="0"/>
              <w:spacing w:line="360" w:lineRule="auto"/>
              <w:jc w:val="center"/>
              <w:rPr>
                <w:rFonts w:ascii="宋体" w:hAnsi="宋体" w:cs="宋体"/>
                <w:color w:val="000000"/>
                <w:sz w:val="24"/>
              </w:rPr>
            </w:pPr>
            <w:r>
              <w:rPr>
                <w:rFonts w:hint="eastAsia" w:ascii="宋体" w:hAnsi="宋体" w:cs="宋体"/>
                <w:sz w:val="24"/>
              </w:rPr>
              <w:t>自2025年7月1日至2026年6月30日</w:t>
            </w:r>
          </w:p>
        </w:tc>
        <w:tc>
          <w:tcPr>
            <w:tcW w:w="1779" w:type="dxa"/>
            <w:tcBorders>
              <w:top w:val="single" w:color="auto" w:sz="2" w:space="0"/>
              <w:left w:val="single" w:color="auto" w:sz="2" w:space="0"/>
              <w:bottom w:val="single" w:color="auto" w:sz="2" w:space="0"/>
              <w:right w:val="single" w:color="auto" w:sz="8" w:space="0"/>
            </w:tcBorders>
            <w:vAlign w:val="center"/>
          </w:tcPr>
          <w:p w14:paraId="76C97D8C">
            <w:pPr>
              <w:snapToGrid w:val="0"/>
              <w:spacing w:line="360" w:lineRule="auto"/>
              <w:jc w:val="center"/>
              <w:rPr>
                <w:rFonts w:ascii="宋体" w:hAnsi="宋体" w:cs="宋体"/>
                <w:color w:val="000000"/>
                <w:sz w:val="24"/>
              </w:rPr>
            </w:pPr>
          </w:p>
        </w:tc>
        <w:tc>
          <w:tcPr>
            <w:tcW w:w="896" w:type="dxa"/>
            <w:tcBorders>
              <w:top w:val="single" w:color="auto" w:sz="2" w:space="0"/>
              <w:left w:val="single" w:color="auto" w:sz="2" w:space="0"/>
              <w:bottom w:val="single" w:color="auto" w:sz="2" w:space="0"/>
              <w:right w:val="single" w:color="auto" w:sz="8" w:space="0"/>
            </w:tcBorders>
            <w:vAlign w:val="center"/>
          </w:tcPr>
          <w:p w14:paraId="36C9FC2F">
            <w:pPr>
              <w:snapToGrid w:val="0"/>
              <w:spacing w:line="360" w:lineRule="auto"/>
              <w:jc w:val="center"/>
              <w:rPr>
                <w:rFonts w:ascii="宋体" w:hAnsi="宋体" w:cs="宋体"/>
                <w:color w:val="000000"/>
                <w:sz w:val="24"/>
              </w:rPr>
            </w:pPr>
          </w:p>
        </w:tc>
      </w:tr>
      <w:tr w14:paraId="682002A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020" w:hRule="atLeast"/>
          <w:jc w:val="center"/>
        </w:trPr>
        <w:tc>
          <w:tcPr>
            <w:tcW w:w="648" w:type="dxa"/>
            <w:tcBorders>
              <w:top w:val="single" w:color="auto" w:sz="2" w:space="0"/>
              <w:left w:val="single" w:color="auto" w:sz="8" w:space="0"/>
              <w:bottom w:val="single" w:color="auto" w:sz="2" w:space="0"/>
              <w:right w:val="single" w:color="auto" w:sz="2" w:space="0"/>
            </w:tcBorders>
            <w:vAlign w:val="center"/>
          </w:tcPr>
          <w:p w14:paraId="47BA3C10">
            <w:pPr>
              <w:snapToGrid w:val="0"/>
              <w:jc w:val="center"/>
              <w:rPr>
                <w:rFonts w:ascii="宋体" w:hAnsi="宋体" w:cs="仿宋"/>
                <w:color w:val="000000"/>
                <w:kern w:val="0"/>
                <w:sz w:val="24"/>
              </w:rPr>
            </w:pPr>
            <w:r>
              <w:rPr>
                <w:rFonts w:hint="eastAsia" w:ascii="宋体" w:hAnsi="宋体" w:cs="仿宋"/>
                <w:color w:val="000000"/>
                <w:kern w:val="0"/>
                <w:sz w:val="24"/>
              </w:rPr>
              <w:t>2</w:t>
            </w:r>
          </w:p>
        </w:tc>
        <w:tc>
          <w:tcPr>
            <w:tcW w:w="1606" w:type="dxa"/>
            <w:tcBorders>
              <w:top w:val="single" w:color="auto" w:sz="2" w:space="0"/>
              <w:left w:val="single" w:color="auto" w:sz="2" w:space="0"/>
              <w:bottom w:val="single" w:color="auto" w:sz="2" w:space="0"/>
              <w:right w:val="single" w:color="auto" w:sz="2" w:space="0"/>
            </w:tcBorders>
            <w:vAlign w:val="center"/>
          </w:tcPr>
          <w:p w14:paraId="2666EA0D">
            <w:pPr>
              <w:spacing w:line="360" w:lineRule="auto"/>
              <w:jc w:val="center"/>
              <w:rPr>
                <w:rFonts w:ascii="宋体" w:hAnsi="宋体"/>
                <w:color w:val="000000"/>
                <w:sz w:val="24"/>
              </w:rPr>
            </w:pPr>
            <w:r>
              <w:rPr>
                <w:rFonts w:hint="eastAsia" w:ascii="宋体" w:hAnsi="宋体"/>
                <w:color w:val="000000"/>
                <w:sz w:val="24"/>
              </w:rPr>
              <w:t>洗切帮工</w:t>
            </w:r>
          </w:p>
        </w:tc>
        <w:tc>
          <w:tcPr>
            <w:tcW w:w="674" w:type="dxa"/>
            <w:tcBorders>
              <w:top w:val="single" w:color="auto" w:sz="2" w:space="0"/>
              <w:left w:val="single" w:color="auto" w:sz="2" w:space="0"/>
              <w:bottom w:val="single" w:color="auto" w:sz="2" w:space="0"/>
              <w:right w:val="single" w:color="auto" w:sz="2" w:space="0"/>
            </w:tcBorders>
            <w:vAlign w:val="center"/>
          </w:tcPr>
          <w:p w14:paraId="51C76779">
            <w:pPr>
              <w:spacing w:line="360" w:lineRule="auto"/>
              <w:jc w:val="center"/>
              <w:rPr>
                <w:rFonts w:ascii="宋体" w:hAnsi="宋体"/>
                <w:color w:val="000000"/>
                <w:sz w:val="24"/>
              </w:rPr>
            </w:pPr>
            <w:r>
              <w:rPr>
                <w:rFonts w:hint="eastAsia" w:ascii="宋体" w:hAnsi="宋体"/>
                <w:color w:val="000000"/>
                <w:sz w:val="24"/>
              </w:rPr>
              <w:t>18</w:t>
            </w:r>
          </w:p>
        </w:tc>
        <w:tc>
          <w:tcPr>
            <w:tcW w:w="770" w:type="dxa"/>
            <w:tcBorders>
              <w:top w:val="single" w:color="auto" w:sz="2" w:space="0"/>
              <w:left w:val="single" w:color="auto" w:sz="2" w:space="0"/>
              <w:bottom w:val="single" w:color="auto" w:sz="2" w:space="0"/>
              <w:right w:val="single" w:color="auto" w:sz="2" w:space="0"/>
            </w:tcBorders>
            <w:vAlign w:val="center"/>
          </w:tcPr>
          <w:p w14:paraId="6C682FAB">
            <w:pPr>
              <w:snapToGrid w:val="0"/>
              <w:spacing w:line="360" w:lineRule="auto"/>
              <w:jc w:val="center"/>
              <w:rPr>
                <w:rFonts w:ascii="宋体" w:hAnsi="宋体" w:cs="仿宋"/>
                <w:color w:val="000000"/>
                <w:kern w:val="0"/>
                <w:sz w:val="24"/>
              </w:rPr>
            </w:pPr>
            <w:r>
              <w:rPr>
                <w:rFonts w:hint="eastAsia" w:ascii="宋体" w:hAnsi="宋体" w:cs="仿宋"/>
                <w:color w:val="000000"/>
                <w:kern w:val="0"/>
                <w:sz w:val="24"/>
              </w:rPr>
              <w:t>人</w:t>
            </w:r>
          </w:p>
        </w:tc>
        <w:tc>
          <w:tcPr>
            <w:tcW w:w="1064" w:type="dxa"/>
            <w:tcBorders>
              <w:top w:val="single" w:color="auto" w:sz="2" w:space="0"/>
              <w:left w:val="single" w:color="auto" w:sz="2" w:space="0"/>
              <w:bottom w:val="single" w:color="auto" w:sz="2" w:space="0"/>
              <w:right w:val="single" w:color="auto" w:sz="8" w:space="0"/>
            </w:tcBorders>
            <w:vAlign w:val="center"/>
          </w:tcPr>
          <w:p w14:paraId="1C7722A6">
            <w:pPr>
              <w:snapToGrid w:val="0"/>
              <w:spacing w:line="360" w:lineRule="auto"/>
              <w:jc w:val="center"/>
              <w:rPr>
                <w:rFonts w:ascii="宋体" w:hAnsi="宋体" w:cs="宋体"/>
                <w:color w:val="000000"/>
                <w:sz w:val="24"/>
              </w:rPr>
            </w:pPr>
          </w:p>
        </w:tc>
        <w:tc>
          <w:tcPr>
            <w:tcW w:w="2218" w:type="dxa"/>
            <w:tcBorders>
              <w:top w:val="single" w:color="auto" w:sz="2" w:space="0"/>
              <w:left w:val="single" w:color="auto" w:sz="2" w:space="0"/>
              <w:bottom w:val="single" w:color="auto" w:sz="2" w:space="0"/>
              <w:right w:val="single" w:color="auto" w:sz="8" w:space="0"/>
            </w:tcBorders>
          </w:tcPr>
          <w:p w14:paraId="0B45A9A5">
            <w:pPr>
              <w:snapToGrid w:val="0"/>
              <w:spacing w:line="360" w:lineRule="auto"/>
              <w:jc w:val="center"/>
              <w:rPr>
                <w:rFonts w:ascii="宋体" w:hAnsi="宋体" w:cs="宋体"/>
                <w:color w:val="000000"/>
                <w:sz w:val="24"/>
              </w:rPr>
            </w:pPr>
            <w:r>
              <w:rPr>
                <w:rFonts w:hint="eastAsia" w:ascii="宋体" w:hAnsi="宋体" w:cs="宋体"/>
                <w:sz w:val="24"/>
              </w:rPr>
              <w:t>自2025年7月1日至2026年6月30</w:t>
            </w:r>
            <w:r>
              <w:rPr>
                <w:rFonts w:hint="eastAsia" w:ascii="宋体" w:hAnsi="宋体" w:cs="宋体"/>
                <w:color w:val="000000"/>
                <w:sz w:val="24"/>
              </w:rPr>
              <w:t>日</w:t>
            </w:r>
          </w:p>
        </w:tc>
        <w:tc>
          <w:tcPr>
            <w:tcW w:w="1779" w:type="dxa"/>
            <w:tcBorders>
              <w:top w:val="single" w:color="auto" w:sz="2" w:space="0"/>
              <w:left w:val="single" w:color="auto" w:sz="2" w:space="0"/>
              <w:bottom w:val="single" w:color="auto" w:sz="2" w:space="0"/>
              <w:right w:val="single" w:color="auto" w:sz="8" w:space="0"/>
            </w:tcBorders>
            <w:vAlign w:val="center"/>
          </w:tcPr>
          <w:p w14:paraId="69EC9B1E">
            <w:pPr>
              <w:snapToGrid w:val="0"/>
              <w:spacing w:line="360" w:lineRule="auto"/>
              <w:jc w:val="center"/>
              <w:rPr>
                <w:rFonts w:ascii="宋体" w:hAnsi="宋体" w:cs="宋体"/>
                <w:color w:val="000000"/>
                <w:sz w:val="24"/>
              </w:rPr>
            </w:pPr>
          </w:p>
        </w:tc>
        <w:tc>
          <w:tcPr>
            <w:tcW w:w="896" w:type="dxa"/>
            <w:tcBorders>
              <w:top w:val="single" w:color="auto" w:sz="2" w:space="0"/>
              <w:left w:val="single" w:color="auto" w:sz="2" w:space="0"/>
              <w:bottom w:val="single" w:color="auto" w:sz="2" w:space="0"/>
              <w:right w:val="single" w:color="auto" w:sz="8" w:space="0"/>
            </w:tcBorders>
            <w:vAlign w:val="center"/>
          </w:tcPr>
          <w:p w14:paraId="0687CE33">
            <w:pPr>
              <w:snapToGrid w:val="0"/>
              <w:spacing w:line="360" w:lineRule="auto"/>
              <w:jc w:val="center"/>
              <w:rPr>
                <w:rFonts w:ascii="宋体" w:hAnsi="宋体" w:cs="宋体"/>
                <w:color w:val="000000"/>
                <w:sz w:val="24"/>
              </w:rPr>
            </w:pPr>
          </w:p>
        </w:tc>
      </w:tr>
      <w:tr w14:paraId="1AF841D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12" w:hRule="atLeast"/>
          <w:jc w:val="center"/>
        </w:trPr>
        <w:tc>
          <w:tcPr>
            <w:tcW w:w="2254" w:type="dxa"/>
            <w:gridSpan w:val="2"/>
            <w:tcBorders>
              <w:top w:val="single" w:color="auto" w:sz="2" w:space="0"/>
              <w:left w:val="single" w:color="auto" w:sz="8" w:space="0"/>
              <w:bottom w:val="single" w:color="auto" w:sz="2" w:space="0"/>
              <w:right w:val="single" w:color="auto" w:sz="2" w:space="0"/>
            </w:tcBorders>
            <w:vAlign w:val="center"/>
          </w:tcPr>
          <w:p w14:paraId="29C91B58">
            <w:pPr>
              <w:snapToGrid w:val="0"/>
              <w:spacing w:line="360" w:lineRule="auto"/>
              <w:jc w:val="center"/>
              <w:rPr>
                <w:rFonts w:ascii="宋体" w:hAnsi="宋体" w:cs="宋体"/>
                <w:color w:val="000000"/>
                <w:sz w:val="24"/>
              </w:rPr>
            </w:pPr>
            <w:r>
              <w:rPr>
                <w:rFonts w:hint="eastAsia" w:ascii="宋体" w:hAnsi="宋体" w:cs="宋体"/>
                <w:color w:val="000000"/>
                <w:sz w:val="24"/>
              </w:rPr>
              <w:t>合同总价（小写）</w:t>
            </w:r>
          </w:p>
        </w:tc>
        <w:tc>
          <w:tcPr>
            <w:tcW w:w="6505" w:type="dxa"/>
            <w:gridSpan w:val="5"/>
            <w:tcBorders>
              <w:top w:val="single" w:color="auto" w:sz="2" w:space="0"/>
              <w:left w:val="single" w:color="auto" w:sz="2" w:space="0"/>
              <w:bottom w:val="single" w:color="auto" w:sz="2" w:space="0"/>
              <w:right w:val="single" w:color="auto" w:sz="8" w:space="0"/>
            </w:tcBorders>
            <w:vAlign w:val="center"/>
          </w:tcPr>
          <w:p w14:paraId="00899CE3">
            <w:pPr>
              <w:snapToGrid w:val="0"/>
              <w:spacing w:line="360" w:lineRule="atLeast"/>
              <w:ind w:right="-21" w:rightChars="-10"/>
              <w:jc w:val="left"/>
              <w:rPr>
                <w:rFonts w:ascii="宋体" w:hAnsi="宋体" w:cs="宋体"/>
                <w:bCs/>
                <w:color w:val="000000"/>
                <w:sz w:val="24"/>
              </w:rPr>
            </w:pPr>
          </w:p>
        </w:tc>
        <w:tc>
          <w:tcPr>
            <w:tcW w:w="896" w:type="dxa"/>
            <w:tcBorders>
              <w:top w:val="single" w:color="auto" w:sz="2" w:space="0"/>
              <w:left w:val="single" w:color="auto" w:sz="2" w:space="0"/>
              <w:bottom w:val="single" w:color="auto" w:sz="2" w:space="0"/>
              <w:right w:val="single" w:color="auto" w:sz="8" w:space="0"/>
            </w:tcBorders>
            <w:vAlign w:val="center"/>
          </w:tcPr>
          <w:p w14:paraId="04DEEF75">
            <w:pPr>
              <w:snapToGrid w:val="0"/>
              <w:spacing w:line="360" w:lineRule="atLeast"/>
              <w:ind w:right="-21" w:rightChars="-10"/>
              <w:jc w:val="left"/>
              <w:rPr>
                <w:rFonts w:ascii="宋体" w:hAnsi="宋体" w:cs="宋体"/>
                <w:bCs/>
                <w:color w:val="000000"/>
                <w:sz w:val="24"/>
              </w:rPr>
            </w:pPr>
          </w:p>
        </w:tc>
      </w:tr>
      <w:tr w14:paraId="76288FD9">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18" w:hRule="atLeast"/>
          <w:jc w:val="center"/>
        </w:trPr>
        <w:tc>
          <w:tcPr>
            <w:tcW w:w="2254" w:type="dxa"/>
            <w:gridSpan w:val="2"/>
            <w:tcBorders>
              <w:top w:val="single" w:color="auto" w:sz="2" w:space="0"/>
              <w:left w:val="single" w:color="auto" w:sz="8" w:space="0"/>
              <w:bottom w:val="single" w:color="auto" w:sz="2" w:space="0"/>
              <w:right w:val="single" w:color="auto" w:sz="2" w:space="0"/>
            </w:tcBorders>
            <w:vAlign w:val="center"/>
          </w:tcPr>
          <w:p w14:paraId="37F71CED">
            <w:pPr>
              <w:snapToGrid w:val="0"/>
              <w:spacing w:line="360" w:lineRule="auto"/>
              <w:jc w:val="center"/>
              <w:rPr>
                <w:rFonts w:ascii="宋体" w:hAnsi="宋体" w:cs="宋体"/>
                <w:color w:val="000000"/>
                <w:sz w:val="24"/>
              </w:rPr>
            </w:pPr>
            <w:r>
              <w:rPr>
                <w:rFonts w:hint="eastAsia" w:ascii="宋体" w:hAnsi="宋体" w:cs="宋体"/>
                <w:color w:val="000000"/>
                <w:sz w:val="24"/>
              </w:rPr>
              <w:t>合同总价（</w:t>
            </w:r>
            <w:r>
              <w:rPr>
                <w:rFonts w:hint="eastAsia" w:ascii="宋体" w:hAnsi="宋体" w:cs="宋体"/>
                <w:bCs/>
                <w:color w:val="000000"/>
                <w:sz w:val="24"/>
              </w:rPr>
              <w:t>大写</w:t>
            </w:r>
            <w:r>
              <w:rPr>
                <w:rFonts w:hint="eastAsia" w:ascii="宋体" w:hAnsi="宋体" w:cs="宋体"/>
                <w:color w:val="000000"/>
                <w:sz w:val="24"/>
              </w:rPr>
              <w:t>）</w:t>
            </w:r>
          </w:p>
        </w:tc>
        <w:tc>
          <w:tcPr>
            <w:tcW w:w="6505" w:type="dxa"/>
            <w:gridSpan w:val="5"/>
            <w:tcBorders>
              <w:top w:val="single" w:color="auto" w:sz="2" w:space="0"/>
              <w:left w:val="single" w:color="auto" w:sz="2" w:space="0"/>
              <w:bottom w:val="single" w:color="auto" w:sz="2" w:space="0"/>
              <w:right w:val="single" w:color="auto" w:sz="8" w:space="0"/>
            </w:tcBorders>
            <w:vAlign w:val="center"/>
          </w:tcPr>
          <w:p w14:paraId="3BF05658">
            <w:pPr>
              <w:snapToGrid w:val="0"/>
              <w:spacing w:line="360" w:lineRule="atLeast"/>
              <w:ind w:right="-21" w:rightChars="-10"/>
              <w:jc w:val="left"/>
              <w:rPr>
                <w:rFonts w:ascii="宋体" w:hAnsi="宋体" w:cs="宋体"/>
                <w:bCs/>
                <w:color w:val="000000"/>
                <w:sz w:val="24"/>
              </w:rPr>
            </w:pPr>
          </w:p>
        </w:tc>
        <w:tc>
          <w:tcPr>
            <w:tcW w:w="896" w:type="dxa"/>
            <w:tcBorders>
              <w:top w:val="single" w:color="auto" w:sz="2" w:space="0"/>
              <w:left w:val="single" w:color="auto" w:sz="2" w:space="0"/>
              <w:bottom w:val="single" w:color="auto" w:sz="2" w:space="0"/>
              <w:right w:val="single" w:color="auto" w:sz="8" w:space="0"/>
            </w:tcBorders>
            <w:vAlign w:val="center"/>
          </w:tcPr>
          <w:p w14:paraId="48730ED7">
            <w:pPr>
              <w:snapToGrid w:val="0"/>
              <w:spacing w:line="360" w:lineRule="atLeast"/>
              <w:ind w:right="-21" w:rightChars="-10"/>
              <w:jc w:val="left"/>
              <w:rPr>
                <w:rFonts w:ascii="宋体" w:hAnsi="宋体" w:cs="宋体"/>
                <w:bCs/>
                <w:color w:val="000000"/>
                <w:sz w:val="24"/>
              </w:rPr>
            </w:pPr>
          </w:p>
        </w:tc>
      </w:tr>
    </w:tbl>
    <w:p w14:paraId="54BBB2B1">
      <w:pPr>
        <w:rPr>
          <w:rFonts w:ascii="宋体" w:hAnsi="宋体" w:cs="宋体"/>
          <w:sz w:val="24"/>
        </w:rPr>
      </w:pPr>
    </w:p>
    <w:p w14:paraId="46784729">
      <w:pPr>
        <w:widowControl/>
        <w:adjustRightInd/>
        <w:jc w:val="left"/>
        <w:rPr>
          <w:rFonts w:ascii="宋体" w:hAnsi="宋体" w:cs="宋体"/>
          <w:b/>
          <w:sz w:val="36"/>
          <w:szCs w:val="20"/>
        </w:rPr>
      </w:pPr>
      <w:r>
        <w:rPr>
          <w:rFonts w:hint="eastAsia" w:ascii="宋体" w:hAnsi="宋体" w:cs="宋体"/>
          <w:b/>
          <w:sz w:val="36"/>
          <w:szCs w:val="20"/>
        </w:rPr>
        <w:br w:type="page"/>
      </w:r>
    </w:p>
    <w:p w14:paraId="3BBDE591">
      <w:pPr>
        <w:snapToGrid w:val="0"/>
        <w:spacing w:before="120" w:beforeLines="50" w:line="360" w:lineRule="auto"/>
        <w:jc w:val="left"/>
        <w:outlineLvl w:val="2"/>
        <w:rPr>
          <w:rFonts w:ascii="宋体" w:hAnsi="宋体" w:cs="宋体"/>
          <w:b/>
          <w:snapToGrid w:val="0"/>
          <w:kern w:val="0"/>
          <w:sz w:val="24"/>
        </w:rPr>
      </w:pPr>
    </w:p>
    <w:p w14:paraId="2092E874"/>
    <w:p w14:paraId="0A2E2ABA">
      <w:pPr>
        <w:rPr>
          <w:rFonts w:ascii="宋体" w:hAnsi="宋体" w:cs="宋体"/>
          <w:sz w:val="24"/>
        </w:rPr>
      </w:pPr>
    </w:p>
    <w:p w14:paraId="50E8C5C4">
      <w:pPr>
        <w:widowControl/>
        <w:adjustRightInd/>
        <w:jc w:val="center"/>
        <w:rPr>
          <w:rFonts w:ascii="宋体" w:hAnsi="宋体" w:cs="宋体"/>
          <w:b/>
          <w:sz w:val="36"/>
          <w:szCs w:val="20"/>
        </w:rPr>
      </w:pPr>
      <w:r>
        <w:rPr>
          <w:rFonts w:hint="eastAsia" w:ascii="宋体" w:hAnsi="宋体" w:cs="宋体"/>
          <w:b/>
          <w:sz w:val="36"/>
          <w:szCs w:val="20"/>
        </w:rPr>
        <w:t>第六部分</w:t>
      </w:r>
      <w:bookmarkEnd w:id="395"/>
      <w:r>
        <w:rPr>
          <w:rFonts w:hint="eastAsia" w:ascii="宋体" w:hAnsi="宋体" w:cs="宋体"/>
          <w:b/>
          <w:sz w:val="36"/>
          <w:szCs w:val="20"/>
        </w:rPr>
        <w:t xml:space="preserve"> </w:t>
      </w:r>
      <w:bookmarkEnd w:id="396"/>
      <w:r>
        <w:rPr>
          <w:rFonts w:hint="eastAsia" w:ascii="宋体" w:hAnsi="宋体" w:cs="宋体"/>
          <w:b/>
          <w:sz w:val="36"/>
          <w:szCs w:val="20"/>
        </w:rPr>
        <w:t>应提交的有关格式范例</w:t>
      </w:r>
    </w:p>
    <w:p w14:paraId="5693646A">
      <w:pPr>
        <w:spacing w:line="360" w:lineRule="auto"/>
        <w:jc w:val="center"/>
        <w:outlineLvl w:val="0"/>
        <w:rPr>
          <w:rFonts w:ascii="宋体" w:hAnsi="宋体" w:cs="宋体"/>
          <w:b/>
          <w:kern w:val="0"/>
          <w:sz w:val="36"/>
          <w:szCs w:val="36"/>
        </w:rPr>
      </w:pPr>
    </w:p>
    <w:p w14:paraId="201E56E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4134A35">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7CAB962">
      <w:pPr>
        <w:spacing w:line="360" w:lineRule="auto"/>
        <w:jc w:val="center"/>
        <w:outlineLvl w:val="0"/>
        <w:rPr>
          <w:rFonts w:ascii="宋体" w:hAnsi="宋体" w:cs="宋体"/>
          <w:b/>
          <w:kern w:val="0"/>
          <w:sz w:val="36"/>
          <w:szCs w:val="36"/>
        </w:rPr>
      </w:pPr>
    </w:p>
    <w:p w14:paraId="5B3D83CB">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1EE2A7F2">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69993D11">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6BE113E9">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77EDEFE">
      <w:pPr>
        <w:snapToGrid w:val="0"/>
        <w:spacing w:line="360" w:lineRule="auto"/>
        <w:ind w:firstLine="480" w:firstLineChars="200"/>
        <w:rPr>
          <w:rFonts w:ascii="宋体" w:hAnsi="宋体" w:cs="宋体"/>
          <w:sz w:val="24"/>
        </w:rPr>
      </w:pPr>
    </w:p>
    <w:p w14:paraId="5D5715DE">
      <w:pPr>
        <w:spacing w:line="360" w:lineRule="auto"/>
        <w:ind w:firstLine="480" w:firstLineChars="200"/>
        <w:rPr>
          <w:rFonts w:ascii="宋体" w:hAnsi="宋体" w:cs="宋体"/>
          <w:sz w:val="24"/>
        </w:rPr>
      </w:pPr>
    </w:p>
    <w:p w14:paraId="7E34883C">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51A119C9">
      <w:pPr>
        <w:snapToGrid w:val="0"/>
        <w:spacing w:line="360" w:lineRule="auto"/>
        <w:rPr>
          <w:rFonts w:ascii="宋体" w:hAnsi="宋体" w:cs="宋体"/>
          <w:sz w:val="24"/>
        </w:rPr>
      </w:pPr>
      <w:r>
        <w:rPr>
          <w:rFonts w:hint="eastAsia" w:ascii="宋体" w:hAnsi="宋体" w:cs="宋体"/>
          <w:sz w:val="24"/>
        </w:rPr>
        <w:t>杭州市公安局地铁公安分局、浙江豪圣建设项目管理有限公司：</w:t>
      </w:r>
    </w:p>
    <w:p w14:paraId="0D4C2625">
      <w:pPr>
        <w:snapToGrid w:val="0"/>
        <w:spacing w:line="360" w:lineRule="auto"/>
        <w:ind w:firstLine="480" w:firstLineChars="200"/>
        <w:rPr>
          <w:rFonts w:ascii="宋体" w:hAnsi="宋体" w:cs="宋体"/>
          <w:sz w:val="24"/>
        </w:rPr>
      </w:pPr>
      <w:r>
        <w:rPr>
          <w:rFonts w:hint="eastAsia" w:ascii="宋体" w:hAnsi="宋体" w:cs="宋体"/>
          <w:sz w:val="24"/>
        </w:rPr>
        <w:t>我方参与食堂运行补助费-食堂服务外包项目【项目编号：HSZB-2025-147】政府采购活动，郑重承诺：</w:t>
      </w:r>
    </w:p>
    <w:p w14:paraId="508F4754">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60B99425">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22744675">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32495C64">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63AC7C93">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656ED84">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5078CEFC">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670ADC6D">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5AFA64F0">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105AE4F9">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06A3BAA9">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228E4C81">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437648D5">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704A7593">
      <w:pPr>
        <w:snapToGrid w:val="0"/>
        <w:spacing w:line="360" w:lineRule="auto"/>
        <w:ind w:right="480"/>
        <w:jc w:val="center"/>
        <w:rPr>
          <w:rFonts w:ascii="宋体" w:hAnsi="宋体" w:cs="宋体"/>
          <w:b/>
          <w:kern w:val="0"/>
          <w:sz w:val="32"/>
          <w:szCs w:val="32"/>
        </w:rPr>
      </w:pPr>
    </w:p>
    <w:p w14:paraId="58566E8F">
      <w:pPr>
        <w:snapToGrid w:val="0"/>
        <w:spacing w:line="360" w:lineRule="auto"/>
        <w:ind w:right="480"/>
        <w:jc w:val="center"/>
        <w:rPr>
          <w:rFonts w:ascii="宋体" w:hAnsi="宋体" w:cs="宋体"/>
          <w:b/>
          <w:kern w:val="0"/>
          <w:sz w:val="32"/>
          <w:szCs w:val="32"/>
        </w:rPr>
      </w:pPr>
    </w:p>
    <w:p w14:paraId="329A0BC8">
      <w:pPr>
        <w:snapToGrid w:val="0"/>
        <w:spacing w:line="360" w:lineRule="auto"/>
        <w:ind w:right="480"/>
        <w:jc w:val="center"/>
        <w:rPr>
          <w:rFonts w:ascii="宋体" w:hAnsi="宋体" w:cs="宋体"/>
          <w:b/>
          <w:kern w:val="0"/>
          <w:sz w:val="32"/>
          <w:szCs w:val="32"/>
        </w:rPr>
      </w:pPr>
    </w:p>
    <w:p w14:paraId="562C0F89">
      <w:pPr>
        <w:rPr>
          <w:rFonts w:ascii="宋体" w:hAnsi="宋体" w:cs="宋体"/>
        </w:rPr>
      </w:pPr>
    </w:p>
    <w:p w14:paraId="4EDF7D10">
      <w:pPr>
        <w:snapToGrid w:val="0"/>
        <w:spacing w:line="360" w:lineRule="auto"/>
        <w:ind w:right="480"/>
        <w:jc w:val="center"/>
        <w:rPr>
          <w:rFonts w:ascii="宋体" w:hAnsi="宋体" w:cs="宋体"/>
          <w:b/>
          <w:kern w:val="0"/>
          <w:sz w:val="32"/>
          <w:szCs w:val="32"/>
        </w:rPr>
      </w:pPr>
    </w:p>
    <w:p w14:paraId="7BF23B78">
      <w:pPr>
        <w:widowControl/>
        <w:adjustRightInd/>
        <w:jc w:val="left"/>
        <w:rPr>
          <w:rFonts w:ascii="宋体" w:hAnsi="宋体" w:cs="宋体"/>
          <w:b/>
          <w:kern w:val="0"/>
          <w:sz w:val="32"/>
          <w:szCs w:val="32"/>
        </w:rPr>
      </w:pPr>
      <w:r>
        <w:rPr>
          <w:rFonts w:ascii="宋体" w:hAnsi="宋体" w:cs="宋体"/>
          <w:b/>
          <w:kern w:val="0"/>
          <w:sz w:val="32"/>
          <w:szCs w:val="32"/>
        </w:rPr>
        <w:br w:type="page"/>
      </w:r>
    </w:p>
    <w:p w14:paraId="4252DE3D">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193924D0">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42F10BB0">
      <w:pPr>
        <w:snapToGrid w:val="0"/>
        <w:spacing w:line="360" w:lineRule="auto"/>
        <w:ind w:right="480"/>
        <w:jc w:val="center"/>
        <w:rPr>
          <w:rFonts w:ascii="宋体" w:hAnsi="宋体" w:cs="宋体"/>
          <w:b/>
          <w:kern w:val="0"/>
          <w:sz w:val="32"/>
          <w:szCs w:val="32"/>
        </w:rPr>
      </w:pPr>
    </w:p>
    <w:p w14:paraId="0D04D17B">
      <w:pPr>
        <w:snapToGrid w:val="0"/>
        <w:spacing w:line="360" w:lineRule="auto"/>
        <w:ind w:right="480"/>
        <w:jc w:val="center"/>
        <w:rPr>
          <w:rFonts w:ascii="宋体" w:hAnsi="宋体" w:cs="宋体"/>
          <w:b/>
          <w:kern w:val="0"/>
          <w:sz w:val="32"/>
          <w:szCs w:val="32"/>
        </w:rPr>
      </w:pPr>
    </w:p>
    <w:p w14:paraId="016C162F">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7DCE87AF">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31B84CCE">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7B685336">
      <w:pPr>
        <w:widowControl/>
        <w:spacing w:line="360" w:lineRule="auto"/>
        <w:ind w:firstLine="480"/>
        <w:jc w:val="left"/>
        <w:rPr>
          <w:rFonts w:ascii="宋体" w:hAnsi="宋体" w:cs="宋体"/>
          <w:sz w:val="24"/>
        </w:rPr>
      </w:pPr>
    </w:p>
    <w:p w14:paraId="51F1DE03">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6AAE0647">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01C2FA73">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17C45042">
      <w:pPr>
        <w:widowControl/>
        <w:spacing w:line="360" w:lineRule="auto"/>
        <w:ind w:left="150"/>
        <w:jc w:val="center"/>
        <w:rPr>
          <w:rFonts w:ascii="宋体" w:hAnsi="宋体" w:cs="宋体"/>
          <w:b/>
          <w:kern w:val="0"/>
          <w:sz w:val="32"/>
          <w:szCs w:val="32"/>
        </w:rPr>
      </w:pPr>
    </w:p>
    <w:p w14:paraId="7728DCD3">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6CA513E5">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5B7288AD">
      <w:pPr>
        <w:rPr>
          <w:rFonts w:ascii="宋体" w:hAnsi="宋体" w:cs="宋体"/>
        </w:rPr>
      </w:pPr>
    </w:p>
    <w:p w14:paraId="28803576">
      <w:pPr>
        <w:widowControl/>
        <w:adjustRightInd/>
        <w:jc w:val="left"/>
        <w:rPr>
          <w:rFonts w:ascii="宋体" w:hAnsi="宋体" w:cs="宋体"/>
          <w:b/>
          <w:kern w:val="0"/>
          <w:sz w:val="36"/>
          <w:szCs w:val="36"/>
        </w:rPr>
      </w:pPr>
      <w:r>
        <w:rPr>
          <w:rFonts w:ascii="宋体" w:hAnsi="宋体" w:cs="宋体"/>
          <w:b/>
          <w:kern w:val="0"/>
          <w:sz w:val="36"/>
          <w:szCs w:val="36"/>
        </w:rPr>
        <w:br w:type="page"/>
      </w:r>
    </w:p>
    <w:p w14:paraId="003E9B9A">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6CA08C10">
      <w:pPr>
        <w:spacing w:line="360" w:lineRule="auto"/>
        <w:jc w:val="center"/>
        <w:outlineLvl w:val="0"/>
        <w:rPr>
          <w:rFonts w:ascii="宋体" w:hAnsi="宋体" w:cs="宋体"/>
          <w:b/>
          <w:kern w:val="0"/>
          <w:sz w:val="24"/>
        </w:rPr>
      </w:pPr>
    </w:p>
    <w:p w14:paraId="5BFCB3FD">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4D5D1DFA">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71EBC57B">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6E4D6592">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61AAB358">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C1CF1CF">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4EE1B316">
      <w:pPr>
        <w:snapToGrid w:val="0"/>
        <w:spacing w:line="360" w:lineRule="auto"/>
        <w:jc w:val="center"/>
        <w:rPr>
          <w:rFonts w:ascii="宋体" w:hAnsi="宋体" w:cs="宋体"/>
          <w:b/>
          <w:kern w:val="0"/>
          <w:sz w:val="32"/>
          <w:szCs w:val="32"/>
          <w:lang w:val="zh-CN"/>
        </w:rPr>
      </w:pPr>
    </w:p>
    <w:p w14:paraId="6DFE2D80">
      <w:pPr>
        <w:snapToGrid w:val="0"/>
        <w:spacing w:line="360" w:lineRule="auto"/>
        <w:jc w:val="center"/>
        <w:rPr>
          <w:rFonts w:ascii="宋体" w:hAnsi="宋体" w:cs="宋体"/>
          <w:b/>
          <w:kern w:val="0"/>
          <w:sz w:val="32"/>
          <w:szCs w:val="32"/>
          <w:lang w:val="zh-CN"/>
        </w:rPr>
      </w:pPr>
    </w:p>
    <w:p w14:paraId="3B8D4981">
      <w:pPr>
        <w:snapToGrid w:val="0"/>
        <w:spacing w:line="360" w:lineRule="auto"/>
        <w:jc w:val="center"/>
        <w:rPr>
          <w:rFonts w:ascii="宋体" w:hAnsi="宋体" w:cs="宋体"/>
          <w:b/>
          <w:kern w:val="0"/>
          <w:sz w:val="32"/>
          <w:szCs w:val="32"/>
          <w:lang w:val="zh-CN"/>
        </w:rPr>
      </w:pPr>
    </w:p>
    <w:p w14:paraId="56866C82">
      <w:pPr>
        <w:snapToGrid w:val="0"/>
        <w:spacing w:line="360" w:lineRule="auto"/>
        <w:jc w:val="center"/>
        <w:rPr>
          <w:rFonts w:ascii="宋体" w:hAnsi="宋体" w:cs="宋体"/>
          <w:b/>
          <w:kern w:val="0"/>
          <w:sz w:val="32"/>
          <w:szCs w:val="32"/>
          <w:lang w:val="zh-CN"/>
        </w:rPr>
      </w:pPr>
    </w:p>
    <w:p w14:paraId="7882ACAC">
      <w:pPr>
        <w:snapToGrid w:val="0"/>
        <w:spacing w:line="360" w:lineRule="auto"/>
        <w:jc w:val="center"/>
        <w:rPr>
          <w:rFonts w:ascii="宋体" w:hAnsi="宋体" w:cs="宋体"/>
          <w:b/>
          <w:kern w:val="0"/>
          <w:sz w:val="32"/>
          <w:szCs w:val="32"/>
          <w:lang w:val="zh-CN"/>
        </w:rPr>
      </w:pPr>
    </w:p>
    <w:p w14:paraId="742FB482">
      <w:pPr>
        <w:snapToGrid w:val="0"/>
        <w:spacing w:line="360" w:lineRule="auto"/>
        <w:jc w:val="center"/>
        <w:rPr>
          <w:rFonts w:ascii="宋体" w:hAnsi="宋体" w:cs="宋体"/>
          <w:b/>
          <w:kern w:val="0"/>
          <w:sz w:val="32"/>
          <w:szCs w:val="32"/>
          <w:lang w:val="zh-CN"/>
        </w:rPr>
      </w:pPr>
    </w:p>
    <w:p w14:paraId="4607C3A8">
      <w:pPr>
        <w:snapToGrid w:val="0"/>
        <w:spacing w:line="360" w:lineRule="auto"/>
        <w:jc w:val="center"/>
        <w:rPr>
          <w:rFonts w:ascii="宋体" w:hAnsi="宋体" w:cs="宋体"/>
          <w:b/>
          <w:kern w:val="0"/>
          <w:sz w:val="32"/>
          <w:szCs w:val="32"/>
          <w:lang w:val="zh-CN"/>
        </w:rPr>
      </w:pPr>
    </w:p>
    <w:p w14:paraId="1A067CED">
      <w:pPr>
        <w:snapToGrid w:val="0"/>
        <w:spacing w:line="360" w:lineRule="auto"/>
        <w:jc w:val="center"/>
        <w:rPr>
          <w:rFonts w:ascii="宋体" w:hAnsi="宋体" w:cs="宋体"/>
          <w:b/>
          <w:kern w:val="0"/>
          <w:sz w:val="32"/>
          <w:szCs w:val="32"/>
          <w:lang w:val="zh-CN"/>
        </w:rPr>
      </w:pPr>
    </w:p>
    <w:p w14:paraId="056D3871">
      <w:pPr>
        <w:snapToGrid w:val="0"/>
        <w:spacing w:line="360" w:lineRule="auto"/>
        <w:jc w:val="center"/>
        <w:rPr>
          <w:rFonts w:ascii="宋体" w:hAnsi="宋体" w:cs="宋体"/>
          <w:b/>
          <w:kern w:val="0"/>
          <w:sz w:val="32"/>
          <w:szCs w:val="32"/>
          <w:lang w:val="zh-CN"/>
        </w:rPr>
      </w:pPr>
    </w:p>
    <w:p w14:paraId="7BEF55A0">
      <w:pPr>
        <w:snapToGrid w:val="0"/>
        <w:spacing w:line="360" w:lineRule="auto"/>
        <w:jc w:val="center"/>
        <w:rPr>
          <w:rFonts w:ascii="宋体" w:hAnsi="宋体" w:cs="宋体"/>
          <w:b/>
          <w:kern w:val="0"/>
          <w:sz w:val="32"/>
          <w:szCs w:val="32"/>
          <w:lang w:val="zh-CN"/>
        </w:rPr>
      </w:pPr>
    </w:p>
    <w:p w14:paraId="69F58B3D">
      <w:pPr>
        <w:snapToGrid w:val="0"/>
        <w:spacing w:line="360" w:lineRule="auto"/>
        <w:jc w:val="center"/>
        <w:rPr>
          <w:rFonts w:ascii="宋体" w:hAnsi="宋体" w:cs="宋体"/>
          <w:b/>
          <w:kern w:val="0"/>
          <w:sz w:val="32"/>
          <w:szCs w:val="32"/>
          <w:lang w:val="zh-CN"/>
        </w:rPr>
      </w:pPr>
    </w:p>
    <w:p w14:paraId="0C277357">
      <w:pPr>
        <w:widowControl/>
        <w:adjustRightInd/>
        <w:jc w:val="left"/>
        <w:rPr>
          <w:rFonts w:ascii="宋体" w:hAnsi="宋体" w:cs="宋体"/>
          <w:b/>
          <w:kern w:val="0"/>
          <w:sz w:val="32"/>
          <w:szCs w:val="32"/>
        </w:rPr>
      </w:pPr>
      <w:r>
        <w:rPr>
          <w:rFonts w:ascii="宋体" w:hAnsi="宋体" w:cs="宋体"/>
          <w:b/>
          <w:kern w:val="0"/>
          <w:sz w:val="32"/>
          <w:szCs w:val="32"/>
        </w:rPr>
        <w:br w:type="page"/>
      </w:r>
    </w:p>
    <w:p w14:paraId="4EC891BF">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021D1561">
      <w:pPr>
        <w:snapToGrid w:val="0"/>
        <w:spacing w:line="360" w:lineRule="auto"/>
        <w:rPr>
          <w:rFonts w:ascii="宋体" w:hAnsi="宋体" w:cs="宋体"/>
          <w:sz w:val="24"/>
        </w:rPr>
      </w:pPr>
      <w:r>
        <w:rPr>
          <w:rFonts w:hint="eastAsia" w:ascii="宋体" w:hAnsi="宋体" w:cs="宋体"/>
          <w:sz w:val="24"/>
        </w:rPr>
        <w:t>杭州市公安局地铁公安分局、浙江豪圣建设项目管理有限公司：</w:t>
      </w:r>
    </w:p>
    <w:p w14:paraId="3D65B097">
      <w:pPr>
        <w:snapToGrid w:val="0"/>
        <w:spacing w:line="360" w:lineRule="auto"/>
        <w:ind w:firstLine="480" w:firstLineChars="200"/>
        <w:rPr>
          <w:rFonts w:ascii="宋体" w:hAnsi="宋体" w:cs="宋体"/>
          <w:sz w:val="24"/>
        </w:rPr>
      </w:pPr>
      <w:r>
        <w:rPr>
          <w:rFonts w:hint="eastAsia" w:ascii="宋体" w:hAnsi="宋体" w:cs="宋体"/>
          <w:sz w:val="24"/>
        </w:rPr>
        <w:t>我方参加你方组织的食堂运行补助费-食堂服务外包项目【项目编号：HSZB-2025-147】招标的有关活动，并对此项目进行投标。为此：</w:t>
      </w:r>
    </w:p>
    <w:p w14:paraId="3C8F77CE">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05934DA3">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66E10567">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3CBBD399">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467AE914">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397" w:name="_Hlk101257010"/>
      <w:r>
        <w:rPr>
          <w:rFonts w:hint="eastAsia" w:ascii="宋体" w:hAnsi="宋体" w:cs="宋体"/>
          <w:sz w:val="24"/>
        </w:rPr>
        <w:t>（如果有)</w:t>
      </w:r>
      <w:bookmarkEnd w:id="397"/>
      <w:r>
        <w:rPr>
          <w:rFonts w:hint="eastAsia" w:ascii="宋体" w:hAnsi="宋体" w:cs="宋体"/>
          <w:snapToGrid w:val="0"/>
          <w:kern w:val="28"/>
          <w:sz w:val="24"/>
          <w:szCs w:val="20"/>
        </w:rPr>
        <w:t>；</w:t>
      </w:r>
    </w:p>
    <w:p w14:paraId="4B85CD83">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落实政府采购政策需满足的资格要求（中小企业声明函）；</w:t>
      </w:r>
    </w:p>
    <w:p w14:paraId="2477A6EA">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4BF021F6">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28ECD237">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4E29286F">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1367061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7D74A12F">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5A0469C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10E8E4D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58E20CD3">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0632F06D">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C30635D">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37DF34C4">
      <w:pPr>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1712A382">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16913ABA">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3、我方承诺除商务技术偏离表列出的偏离外，我方响应招标文件的全部要求。对投标文件中材料的真实性、合法性负责，积极配合采购人、采购代理机构复核投标文件中的资料。</w:t>
      </w:r>
    </w:p>
    <w:p w14:paraId="12FFA581">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00CDA7CB">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7911FE8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083A6A4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3ACBD01A">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6DBD9C7D">
      <w:pPr>
        <w:spacing w:line="360" w:lineRule="auto"/>
        <w:ind w:firstLine="480" w:firstLineChars="200"/>
        <w:rPr>
          <w:rFonts w:ascii="宋体" w:hAnsi="宋体" w:cs="宋体"/>
          <w:sz w:val="24"/>
          <w:shd w:val="clear" w:color="auto" w:fill="FFFFFF"/>
        </w:rPr>
      </w:pPr>
      <w:r>
        <w:rPr>
          <w:rFonts w:hint="eastAsia" w:ascii="宋体" w:hAnsi="宋体" w:cs="宋体"/>
          <w:sz w:val="24"/>
        </w:rPr>
        <w:t>5、对</w:t>
      </w:r>
      <w:r>
        <w:rPr>
          <w:rFonts w:hint="eastAsia" w:ascii="宋体" w:hAnsi="宋体" w:cs="宋体"/>
          <w:sz w:val="24"/>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0189BBF2">
      <w:pPr>
        <w:snapToGrid w:val="0"/>
        <w:spacing w:line="360" w:lineRule="auto"/>
        <w:ind w:firstLine="480" w:firstLineChars="200"/>
        <w:rPr>
          <w:rFonts w:ascii="宋体" w:hAnsi="宋体" w:cs="宋体"/>
          <w:sz w:val="24"/>
        </w:rPr>
      </w:pPr>
      <w:r>
        <w:rPr>
          <w:rFonts w:hint="eastAsia" w:ascii="宋体" w:hAnsi="宋体" w:cs="宋体"/>
          <w:sz w:val="24"/>
        </w:rPr>
        <w:t>6、其他补充说明:</w:t>
      </w:r>
      <w:r>
        <w:rPr>
          <w:rFonts w:hint="eastAsia" w:ascii="宋体" w:hAnsi="宋体" w:cs="宋体"/>
          <w:sz w:val="24"/>
          <w:u w:val="single"/>
        </w:rPr>
        <w:t xml:space="preserve">                                        </w:t>
      </w:r>
      <w:r>
        <w:rPr>
          <w:rFonts w:hint="eastAsia" w:ascii="宋体" w:hAnsi="宋体" w:cs="宋体"/>
          <w:sz w:val="24"/>
        </w:rPr>
        <w:t>。</w:t>
      </w:r>
    </w:p>
    <w:p w14:paraId="0F90FD37">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7A8AC90A">
      <w:pPr>
        <w:spacing w:line="360" w:lineRule="auto"/>
        <w:jc w:val="center"/>
        <w:rPr>
          <w:rFonts w:ascii="宋体" w:hAnsi="宋体" w:cs="宋体"/>
          <w:sz w:val="24"/>
        </w:rPr>
      </w:pPr>
      <w:r>
        <w:rPr>
          <w:rFonts w:hint="eastAsia" w:ascii="宋体" w:hAnsi="宋体" w:cs="宋体"/>
          <w:sz w:val="24"/>
        </w:rPr>
        <w:t xml:space="preserve">     日期：  年   月   日</w:t>
      </w:r>
    </w:p>
    <w:p w14:paraId="684CBC81">
      <w:pPr>
        <w:snapToGrid w:val="0"/>
        <w:spacing w:line="360" w:lineRule="auto"/>
        <w:ind w:left="420" w:leftChars="200" w:firstLine="4200" w:firstLineChars="1750"/>
        <w:rPr>
          <w:rFonts w:ascii="宋体" w:hAnsi="宋体" w:cs="宋体"/>
          <w:kern w:val="0"/>
          <w:sz w:val="24"/>
          <w:u w:val="single"/>
        </w:rPr>
      </w:pPr>
    </w:p>
    <w:p w14:paraId="2BBF4037">
      <w:pPr>
        <w:spacing w:line="360" w:lineRule="auto"/>
        <w:ind w:right="420"/>
        <w:rPr>
          <w:rFonts w:ascii="宋体" w:hAnsi="宋体" w:cs="宋体"/>
          <w:sz w:val="24"/>
        </w:rPr>
      </w:pPr>
      <w:r>
        <w:rPr>
          <w:rFonts w:hint="eastAsia" w:ascii="宋体" w:hAnsi="宋体" w:cs="宋体"/>
          <w:sz w:val="24"/>
        </w:rPr>
        <w:t>注：按本格式和要求提供。</w:t>
      </w:r>
    </w:p>
    <w:p w14:paraId="0BF89F53">
      <w:pPr>
        <w:snapToGrid w:val="0"/>
        <w:spacing w:line="360" w:lineRule="auto"/>
        <w:jc w:val="center"/>
        <w:rPr>
          <w:rFonts w:ascii="宋体" w:hAnsi="宋体" w:cs="宋体"/>
          <w:b/>
          <w:kern w:val="0"/>
          <w:sz w:val="32"/>
          <w:szCs w:val="32"/>
        </w:rPr>
      </w:pPr>
    </w:p>
    <w:p w14:paraId="596E01C7">
      <w:pPr>
        <w:snapToGrid w:val="0"/>
        <w:spacing w:line="360" w:lineRule="auto"/>
        <w:rPr>
          <w:rFonts w:ascii="宋体" w:hAnsi="宋体" w:cs="宋体"/>
          <w:sz w:val="24"/>
        </w:rPr>
      </w:pPr>
    </w:p>
    <w:p w14:paraId="75D08103">
      <w:pPr>
        <w:rPr>
          <w:rFonts w:ascii="宋体" w:hAnsi="宋体" w:cs="宋体"/>
          <w:b/>
          <w:kern w:val="0"/>
          <w:sz w:val="32"/>
          <w:szCs w:val="32"/>
        </w:rPr>
      </w:pPr>
    </w:p>
    <w:p w14:paraId="4E876851">
      <w:pPr>
        <w:jc w:val="center"/>
        <w:rPr>
          <w:rFonts w:ascii="宋体" w:hAnsi="宋体" w:cs="宋体"/>
          <w:b/>
          <w:kern w:val="0"/>
          <w:sz w:val="32"/>
          <w:szCs w:val="32"/>
        </w:rPr>
      </w:pPr>
    </w:p>
    <w:p w14:paraId="240CE502">
      <w:pPr>
        <w:jc w:val="center"/>
        <w:rPr>
          <w:rFonts w:ascii="宋体" w:hAnsi="宋体" w:cs="宋体"/>
          <w:b/>
          <w:kern w:val="0"/>
          <w:sz w:val="32"/>
          <w:szCs w:val="32"/>
        </w:rPr>
      </w:pPr>
    </w:p>
    <w:p w14:paraId="2195058E">
      <w:pPr>
        <w:jc w:val="center"/>
        <w:rPr>
          <w:rFonts w:ascii="宋体" w:hAnsi="宋体" w:cs="宋体"/>
          <w:b/>
          <w:kern w:val="0"/>
          <w:sz w:val="32"/>
          <w:szCs w:val="32"/>
        </w:rPr>
      </w:pPr>
    </w:p>
    <w:p w14:paraId="527420EE">
      <w:pPr>
        <w:jc w:val="center"/>
        <w:rPr>
          <w:rFonts w:ascii="宋体" w:hAnsi="宋体" w:cs="宋体"/>
          <w:b/>
          <w:kern w:val="0"/>
          <w:sz w:val="32"/>
          <w:szCs w:val="32"/>
        </w:rPr>
      </w:pPr>
    </w:p>
    <w:p w14:paraId="05CD6CDE">
      <w:pPr>
        <w:jc w:val="center"/>
        <w:rPr>
          <w:rFonts w:ascii="宋体" w:hAnsi="宋体" w:cs="宋体"/>
          <w:b/>
          <w:kern w:val="0"/>
          <w:sz w:val="32"/>
          <w:szCs w:val="32"/>
        </w:rPr>
      </w:pPr>
    </w:p>
    <w:p w14:paraId="2CD50577">
      <w:pPr>
        <w:jc w:val="center"/>
        <w:rPr>
          <w:rFonts w:ascii="宋体" w:hAnsi="宋体" w:cs="宋体"/>
          <w:b/>
          <w:kern w:val="0"/>
          <w:sz w:val="32"/>
          <w:szCs w:val="32"/>
        </w:rPr>
      </w:pPr>
    </w:p>
    <w:p w14:paraId="7E9FC709">
      <w:pPr>
        <w:jc w:val="center"/>
        <w:rPr>
          <w:rFonts w:ascii="宋体" w:hAnsi="宋体" w:cs="宋体"/>
          <w:b/>
          <w:kern w:val="0"/>
          <w:sz w:val="32"/>
          <w:szCs w:val="32"/>
        </w:rPr>
      </w:pPr>
    </w:p>
    <w:p w14:paraId="579879F4">
      <w:pPr>
        <w:jc w:val="center"/>
        <w:rPr>
          <w:rFonts w:ascii="宋体" w:hAnsi="宋体" w:cs="宋体"/>
          <w:b/>
          <w:kern w:val="0"/>
          <w:sz w:val="32"/>
          <w:szCs w:val="32"/>
        </w:rPr>
      </w:pPr>
    </w:p>
    <w:p w14:paraId="517F48EB">
      <w:pPr>
        <w:jc w:val="center"/>
        <w:rPr>
          <w:rFonts w:ascii="宋体" w:hAnsi="宋体" w:cs="宋体"/>
          <w:b/>
          <w:kern w:val="0"/>
          <w:sz w:val="32"/>
          <w:szCs w:val="32"/>
        </w:rPr>
      </w:pPr>
    </w:p>
    <w:p w14:paraId="32126C28">
      <w:pPr>
        <w:jc w:val="center"/>
        <w:rPr>
          <w:rFonts w:ascii="宋体" w:hAnsi="宋体" w:cs="宋体"/>
          <w:b/>
          <w:kern w:val="0"/>
          <w:sz w:val="32"/>
          <w:szCs w:val="32"/>
        </w:rPr>
      </w:pPr>
    </w:p>
    <w:p w14:paraId="44A67785">
      <w:pPr>
        <w:jc w:val="center"/>
        <w:rPr>
          <w:rFonts w:ascii="宋体" w:hAnsi="宋体" w:cs="宋体"/>
          <w:b/>
          <w:kern w:val="0"/>
          <w:sz w:val="32"/>
          <w:szCs w:val="32"/>
        </w:rPr>
      </w:pPr>
    </w:p>
    <w:p w14:paraId="0D948D77">
      <w:pPr>
        <w:jc w:val="left"/>
        <w:rPr>
          <w:rFonts w:ascii="宋体" w:hAnsi="宋体" w:cs="宋体"/>
          <w:b/>
          <w:kern w:val="0"/>
          <w:sz w:val="32"/>
          <w:szCs w:val="32"/>
          <w:lang w:val="en-US"/>
        </w:rPr>
      </w:pPr>
      <w:r>
        <w:rPr>
          <w:rFonts w:ascii="宋体" w:hAnsi="宋体" w:cs="宋体"/>
          <w:b/>
          <w:kern w:val="0"/>
          <w:sz w:val="32"/>
          <w:szCs w:val="32"/>
          <w:lang w:val="en-US"/>
        </w:rPr>
        <w:br w:type="page"/>
      </w:r>
    </w:p>
    <w:p w14:paraId="0E179B77">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548CB313">
      <w:pPr>
        <w:snapToGrid w:val="0"/>
        <w:spacing w:line="360" w:lineRule="auto"/>
        <w:rPr>
          <w:rFonts w:ascii="宋体" w:hAnsi="宋体" w:cs="宋体"/>
          <w:sz w:val="24"/>
        </w:rPr>
      </w:pPr>
      <w:r>
        <w:rPr>
          <w:rFonts w:hint="eastAsia" w:ascii="宋体" w:hAnsi="宋体" w:cs="宋体"/>
          <w:sz w:val="24"/>
        </w:rPr>
        <w:t xml:space="preserve">                                </w:t>
      </w:r>
    </w:p>
    <w:p w14:paraId="7284F140">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54637AF5">
      <w:pPr>
        <w:snapToGrid w:val="0"/>
        <w:spacing w:line="360" w:lineRule="auto"/>
        <w:rPr>
          <w:rFonts w:ascii="宋体" w:hAnsi="宋体" w:cs="宋体"/>
          <w:kern w:val="0"/>
          <w:sz w:val="24"/>
        </w:rPr>
      </w:pPr>
      <w:r>
        <w:rPr>
          <w:rFonts w:hint="eastAsia" w:ascii="宋体" w:hAnsi="宋体" w:cs="宋体"/>
          <w:sz w:val="24"/>
        </w:rPr>
        <w:t>杭州市公安局地铁公安分局、浙江豪圣建设项目管理有限公司</w:t>
      </w:r>
      <w:r>
        <w:rPr>
          <w:rFonts w:hint="eastAsia" w:ascii="宋体" w:hAnsi="宋体" w:cs="宋体"/>
          <w:kern w:val="0"/>
          <w:sz w:val="24"/>
          <w:lang w:val="zh-CN"/>
        </w:rPr>
        <w:t>：</w:t>
      </w:r>
    </w:p>
    <w:p w14:paraId="5067C6AF">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食堂运行补助费-食堂服务外包项目【项目编号：HSZB-2025-147】</w:t>
      </w:r>
      <w:r>
        <w:rPr>
          <w:rFonts w:hint="eastAsia" w:ascii="宋体" w:hAnsi="宋体" w:cs="宋体"/>
          <w:kern w:val="0"/>
          <w:sz w:val="24"/>
          <w:lang w:val="zh-CN"/>
        </w:rPr>
        <w:t>政府采购投标的一切事项，其法律后果由我方承担。</w:t>
      </w:r>
    </w:p>
    <w:p w14:paraId="7D9EAEA6">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0D9734B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029D4339">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0C041134">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0E8430E3">
      <w:pPr>
        <w:snapToGrid w:val="0"/>
        <w:spacing w:line="360" w:lineRule="auto"/>
        <w:rPr>
          <w:rFonts w:ascii="宋体" w:hAnsi="宋体" w:cs="宋体"/>
          <w:sz w:val="24"/>
        </w:rPr>
      </w:pPr>
    </w:p>
    <w:p w14:paraId="49B5BCDA">
      <w:pPr>
        <w:spacing w:line="360" w:lineRule="auto"/>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08D70554">
      <w:pPr>
        <w:snapToGrid w:val="0"/>
        <w:spacing w:line="360" w:lineRule="auto"/>
        <w:rPr>
          <w:rFonts w:ascii="宋体" w:hAnsi="宋体" w:cs="宋体"/>
          <w:kern w:val="0"/>
          <w:sz w:val="24"/>
        </w:rPr>
      </w:pPr>
      <w:r>
        <w:rPr>
          <w:rFonts w:hint="eastAsia" w:ascii="宋体" w:hAnsi="宋体" w:cs="宋体"/>
          <w:sz w:val="24"/>
        </w:rPr>
        <w:t>杭州市公安局地铁公安分局、浙江豪圣建设项目管理有限公司</w:t>
      </w:r>
      <w:r>
        <w:rPr>
          <w:rFonts w:hint="eastAsia" w:ascii="宋体" w:hAnsi="宋体" w:cs="宋体"/>
          <w:kern w:val="0"/>
          <w:sz w:val="24"/>
          <w:lang w:val="zh-CN"/>
        </w:rPr>
        <w:t>：</w:t>
      </w:r>
    </w:p>
    <w:p w14:paraId="57584DBB">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食堂运行补助费-食堂服务外包项目【项目编号：HSZB-2025-147】</w:t>
      </w:r>
      <w:r>
        <w:rPr>
          <w:rFonts w:hint="eastAsia" w:ascii="宋体" w:hAnsi="宋体" w:cs="宋体"/>
          <w:kern w:val="0"/>
          <w:sz w:val="24"/>
          <w:lang w:val="zh-CN"/>
        </w:rPr>
        <w:t>政府采购投标的一切事项，其法律后果由我方承担。</w:t>
      </w:r>
    </w:p>
    <w:p w14:paraId="5446BC96">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0FBB5AB9">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2D9BE60D">
      <w:pPr>
        <w:jc w:val="center"/>
        <w:rPr>
          <w:rFonts w:ascii="宋体" w:hAnsi="宋体" w:cs="宋体"/>
          <w:b/>
          <w:kern w:val="0"/>
          <w:sz w:val="32"/>
          <w:szCs w:val="32"/>
        </w:rPr>
      </w:pPr>
    </w:p>
    <w:p w14:paraId="721F9C9D">
      <w:pPr>
        <w:rPr>
          <w:rFonts w:ascii="宋体" w:hAnsi="宋体" w:cs="宋体"/>
        </w:rPr>
      </w:pPr>
    </w:p>
    <w:p w14:paraId="076FF656">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7D7EBCF">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3FA26E2">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218182EF">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1FCA9560">
      <w:pPr>
        <w:autoSpaceDE w:val="0"/>
        <w:autoSpaceDN w:val="0"/>
        <w:spacing w:line="360" w:lineRule="auto"/>
        <w:jc w:val="center"/>
        <w:rPr>
          <w:rFonts w:ascii="宋体" w:hAnsi="宋体" w:cs="宋体"/>
          <w:b/>
          <w:kern w:val="0"/>
          <w:sz w:val="32"/>
          <w:szCs w:val="32"/>
          <w:lang w:val="zh-CN"/>
        </w:rPr>
      </w:pPr>
    </w:p>
    <w:p w14:paraId="6786C3CD">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534A772C">
      <w:pPr>
        <w:pStyle w:val="89"/>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4C6F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8158897">
            <w:pPr>
              <w:pStyle w:val="89"/>
              <w:adjustRightInd w:val="0"/>
              <w:spacing w:line="360" w:lineRule="auto"/>
              <w:rPr>
                <w:rFonts w:hAnsi="宋体" w:cs="宋体"/>
                <w:bCs/>
                <w:sz w:val="24"/>
              </w:rPr>
            </w:pPr>
            <w:r>
              <w:rPr>
                <w:rFonts w:hint="eastAsia" w:hAnsi="宋体" w:cs="宋体"/>
                <w:bCs/>
                <w:sz w:val="24"/>
              </w:rPr>
              <w:t>正面：                                 反面：</w:t>
            </w:r>
          </w:p>
          <w:p w14:paraId="5593121A">
            <w:pPr>
              <w:pStyle w:val="89"/>
              <w:adjustRightInd w:val="0"/>
              <w:spacing w:line="360" w:lineRule="auto"/>
              <w:rPr>
                <w:rFonts w:hAnsi="宋体" w:cs="宋体"/>
                <w:bCs/>
                <w:sz w:val="24"/>
              </w:rPr>
            </w:pPr>
          </w:p>
        </w:tc>
      </w:tr>
    </w:tbl>
    <w:p w14:paraId="71EF48D0">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4D2621E4">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358D169C">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396B7143">
      <w:pPr>
        <w:jc w:val="center"/>
        <w:rPr>
          <w:rFonts w:ascii="宋体" w:hAnsi="宋体" w:cs="宋体"/>
          <w:b/>
          <w:kern w:val="0"/>
          <w:sz w:val="32"/>
          <w:szCs w:val="32"/>
        </w:rPr>
      </w:pPr>
    </w:p>
    <w:p w14:paraId="0725262B">
      <w:pPr>
        <w:jc w:val="center"/>
        <w:rPr>
          <w:rFonts w:ascii="宋体" w:hAnsi="宋体" w:cs="宋体"/>
          <w:b/>
          <w:kern w:val="0"/>
          <w:sz w:val="32"/>
          <w:szCs w:val="32"/>
        </w:rPr>
      </w:pPr>
    </w:p>
    <w:p w14:paraId="5278494E">
      <w:pPr>
        <w:jc w:val="center"/>
        <w:rPr>
          <w:rFonts w:ascii="宋体" w:hAnsi="宋体" w:cs="宋体"/>
          <w:b/>
          <w:kern w:val="0"/>
          <w:sz w:val="32"/>
          <w:szCs w:val="32"/>
        </w:rPr>
      </w:pPr>
    </w:p>
    <w:p w14:paraId="4DD6B623">
      <w:pPr>
        <w:jc w:val="center"/>
        <w:rPr>
          <w:rFonts w:ascii="宋体" w:hAnsi="宋体" w:cs="宋体"/>
          <w:b/>
          <w:kern w:val="0"/>
          <w:sz w:val="32"/>
          <w:szCs w:val="32"/>
        </w:rPr>
      </w:pPr>
    </w:p>
    <w:p w14:paraId="39E93936">
      <w:pPr>
        <w:jc w:val="center"/>
        <w:rPr>
          <w:rFonts w:ascii="宋体" w:hAnsi="宋体" w:cs="宋体"/>
          <w:b/>
          <w:kern w:val="0"/>
          <w:sz w:val="32"/>
          <w:szCs w:val="32"/>
        </w:rPr>
      </w:pPr>
    </w:p>
    <w:p w14:paraId="16BD28A8">
      <w:pPr>
        <w:jc w:val="center"/>
        <w:rPr>
          <w:rFonts w:ascii="宋体" w:hAnsi="宋体" w:cs="宋体"/>
          <w:b/>
          <w:kern w:val="0"/>
          <w:sz w:val="32"/>
          <w:szCs w:val="32"/>
        </w:rPr>
      </w:pPr>
    </w:p>
    <w:p w14:paraId="2A2390CA">
      <w:pPr>
        <w:jc w:val="center"/>
        <w:rPr>
          <w:rFonts w:ascii="宋体" w:hAnsi="宋体" w:cs="宋体"/>
          <w:b/>
          <w:kern w:val="0"/>
          <w:sz w:val="32"/>
          <w:szCs w:val="32"/>
        </w:rPr>
      </w:pPr>
    </w:p>
    <w:p w14:paraId="62E02F7B">
      <w:pPr>
        <w:jc w:val="center"/>
        <w:rPr>
          <w:rFonts w:ascii="宋体" w:hAnsi="宋体" w:cs="宋体"/>
          <w:b/>
          <w:kern w:val="0"/>
          <w:sz w:val="32"/>
          <w:szCs w:val="32"/>
        </w:rPr>
      </w:pPr>
    </w:p>
    <w:p w14:paraId="7AEEF862">
      <w:pPr>
        <w:jc w:val="center"/>
        <w:rPr>
          <w:rFonts w:ascii="宋体" w:hAnsi="宋体" w:cs="宋体"/>
          <w:b/>
          <w:kern w:val="0"/>
          <w:sz w:val="32"/>
          <w:szCs w:val="32"/>
        </w:rPr>
      </w:pPr>
    </w:p>
    <w:p w14:paraId="24C2BFEE">
      <w:pPr>
        <w:jc w:val="center"/>
        <w:rPr>
          <w:rFonts w:ascii="宋体" w:hAnsi="宋体" w:cs="宋体"/>
          <w:b/>
          <w:kern w:val="0"/>
          <w:sz w:val="32"/>
          <w:szCs w:val="32"/>
        </w:rPr>
      </w:pPr>
    </w:p>
    <w:p w14:paraId="52CBA51D">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47A6671C">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三、分包意向协议（如果有）</w:t>
      </w:r>
    </w:p>
    <w:p w14:paraId="42F99E55">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1E3F11F6">
      <w:pPr>
        <w:snapToGrid w:val="0"/>
        <w:spacing w:line="360" w:lineRule="auto"/>
        <w:rPr>
          <w:rFonts w:ascii="宋体" w:hAnsi="宋体" w:cs="宋体"/>
          <w:kern w:val="0"/>
          <w:sz w:val="24"/>
        </w:rPr>
      </w:pPr>
    </w:p>
    <w:p w14:paraId="2563AD16">
      <w:pPr>
        <w:jc w:val="center"/>
        <w:rPr>
          <w:rFonts w:ascii="宋体" w:hAnsi="宋体" w:cs="宋体"/>
          <w:b/>
          <w:kern w:val="0"/>
          <w:sz w:val="32"/>
          <w:szCs w:val="32"/>
        </w:rPr>
      </w:pPr>
      <w:r>
        <w:rPr>
          <w:rFonts w:hint="eastAsia" w:ascii="宋体" w:hAnsi="宋体" w:cs="宋体"/>
          <w:b/>
          <w:kern w:val="0"/>
          <w:sz w:val="32"/>
          <w:szCs w:val="32"/>
        </w:rPr>
        <w:t>四、符合性审查资料</w:t>
      </w:r>
    </w:p>
    <w:p w14:paraId="647EE20D">
      <w:pPr>
        <w:jc w:val="center"/>
        <w:rPr>
          <w:rFonts w:ascii="宋体" w:hAnsi="宋体" w:cs="宋体"/>
          <w:b/>
          <w:kern w:val="0"/>
          <w:sz w:val="32"/>
          <w:szCs w:val="32"/>
        </w:rPr>
      </w:pPr>
    </w:p>
    <w:tbl>
      <w:tblPr>
        <w:tblStyle w:val="62"/>
        <w:tblW w:w="97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991"/>
        <w:gridCol w:w="2551"/>
        <w:gridCol w:w="1418"/>
      </w:tblGrid>
      <w:tr w14:paraId="37F0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32" w:type="dxa"/>
            <w:vAlign w:val="center"/>
          </w:tcPr>
          <w:p w14:paraId="164BF49C">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0ADD1336">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2F0731EB">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4F3F5E0D">
            <w:pPr>
              <w:snapToGrid w:val="0"/>
              <w:spacing w:line="240" w:lineRule="atLeast"/>
              <w:jc w:val="center"/>
              <w:rPr>
                <w:rFonts w:ascii="宋体" w:hAnsi="宋体" w:cs="宋体"/>
                <w:b/>
                <w:sz w:val="24"/>
              </w:rPr>
            </w:pPr>
            <w:r>
              <w:rPr>
                <w:rFonts w:hint="eastAsia" w:ascii="宋体" w:hAnsi="宋体" w:cs="宋体"/>
                <w:b/>
                <w:sz w:val="24"/>
              </w:rPr>
              <w:t>投标文件中的</w:t>
            </w:r>
          </w:p>
          <w:p w14:paraId="57EB52AA">
            <w:pPr>
              <w:snapToGrid w:val="0"/>
              <w:spacing w:line="240" w:lineRule="atLeast"/>
              <w:jc w:val="center"/>
              <w:rPr>
                <w:rFonts w:ascii="宋体" w:hAnsi="宋体" w:cs="宋体"/>
                <w:b/>
                <w:sz w:val="24"/>
              </w:rPr>
            </w:pPr>
            <w:r>
              <w:rPr>
                <w:rFonts w:hint="eastAsia" w:ascii="宋体" w:hAnsi="宋体" w:cs="宋体"/>
                <w:b/>
                <w:sz w:val="24"/>
              </w:rPr>
              <w:t>页码位置</w:t>
            </w:r>
          </w:p>
        </w:tc>
      </w:tr>
      <w:tr w14:paraId="33597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078D299C">
            <w:pPr>
              <w:jc w:val="center"/>
              <w:rPr>
                <w:rFonts w:ascii="宋体" w:hAnsi="宋体" w:cs="宋体"/>
                <w:sz w:val="24"/>
              </w:rPr>
            </w:pPr>
            <w:r>
              <w:rPr>
                <w:rFonts w:hint="eastAsia" w:ascii="宋体" w:hAnsi="宋体" w:cs="宋体"/>
                <w:sz w:val="24"/>
              </w:rPr>
              <w:t>1</w:t>
            </w:r>
          </w:p>
        </w:tc>
        <w:tc>
          <w:tcPr>
            <w:tcW w:w="4991" w:type="dxa"/>
          </w:tcPr>
          <w:p w14:paraId="1C610A8C">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042656A2">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3E048080">
            <w:pPr>
              <w:rPr>
                <w:rFonts w:ascii="宋体" w:hAnsi="宋体" w:cs="宋体"/>
                <w:sz w:val="24"/>
              </w:rPr>
            </w:pPr>
          </w:p>
          <w:p w14:paraId="6645B747">
            <w:pPr>
              <w:rPr>
                <w:rFonts w:ascii="宋体" w:hAnsi="宋体" w:cs="宋体"/>
                <w:sz w:val="24"/>
              </w:rPr>
            </w:pPr>
            <w:r>
              <w:rPr>
                <w:rFonts w:hint="eastAsia" w:ascii="宋体" w:hAnsi="宋体" w:cs="宋体"/>
                <w:sz w:val="24"/>
              </w:rPr>
              <w:t>见投标文件</w:t>
            </w:r>
          </w:p>
          <w:p w14:paraId="76605B5A">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32D82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53FD52EC">
            <w:pPr>
              <w:jc w:val="center"/>
              <w:rPr>
                <w:rFonts w:ascii="宋体" w:hAnsi="宋体" w:cs="宋体"/>
                <w:sz w:val="24"/>
              </w:rPr>
            </w:pPr>
            <w:r>
              <w:rPr>
                <w:rFonts w:hint="eastAsia" w:ascii="宋体" w:hAnsi="宋体" w:cs="宋体"/>
                <w:sz w:val="24"/>
              </w:rPr>
              <w:t>2</w:t>
            </w:r>
          </w:p>
        </w:tc>
        <w:tc>
          <w:tcPr>
            <w:tcW w:w="4991" w:type="dxa"/>
          </w:tcPr>
          <w:p w14:paraId="00573BDC">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40562F82">
            <w:pPr>
              <w:rPr>
                <w:rFonts w:ascii="宋体" w:hAnsi="宋体" w:cs="宋体"/>
                <w:sz w:val="24"/>
              </w:rPr>
            </w:pPr>
            <w:r>
              <w:rPr>
                <w:rFonts w:hint="eastAsia" w:ascii="宋体" w:hAnsi="宋体" w:cs="宋体"/>
                <w:sz w:val="24"/>
              </w:rPr>
              <w:t>投标函</w:t>
            </w:r>
          </w:p>
        </w:tc>
        <w:tc>
          <w:tcPr>
            <w:tcW w:w="1418" w:type="dxa"/>
          </w:tcPr>
          <w:p w14:paraId="6AEC401A">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64530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4EABF91E">
            <w:pPr>
              <w:jc w:val="center"/>
              <w:rPr>
                <w:rFonts w:ascii="宋体" w:hAnsi="宋体" w:cs="宋体"/>
                <w:sz w:val="24"/>
              </w:rPr>
            </w:pPr>
            <w:r>
              <w:rPr>
                <w:rFonts w:hint="eastAsia" w:ascii="宋体" w:hAnsi="宋体" w:cs="宋体"/>
                <w:sz w:val="24"/>
              </w:rPr>
              <w:t>3</w:t>
            </w:r>
          </w:p>
        </w:tc>
        <w:tc>
          <w:tcPr>
            <w:tcW w:w="4991" w:type="dxa"/>
          </w:tcPr>
          <w:p w14:paraId="126D2557">
            <w:pPr>
              <w:spacing w:line="360" w:lineRule="auto"/>
              <w:rPr>
                <w:rFonts w:ascii="宋体" w:hAnsi="宋体" w:cs="宋体"/>
                <w:sz w:val="24"/>
              </w:rPr>
            </w:pPr>
            <w:r>
              <w:rPr>
                <w:rFonts w:hint="eastAsia" w:ascii="宋体" w:hAnsi="宋体" w:cs="宋体"/>
                <w:snapToGrid w:val="0"/>
                <w:sz w:val="24"/>
              </w:rPr>
              <w:t>其他实质性要求1：</w:t>
            </w:r>
          </w:p>
        </w:tc>
        <w:tc>
          <w:tcPr>
            <w:tcW w:w="2551" w:type="dxa"/>
            <w:vMerge w:val="restart"/>
            <w:vAlign w:val="center"/>
          </w:tcPr>
          <w:p w14:paraId="5DD7E77D">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73165826">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6AD1A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6BBBAC29">
            <w:pPr>
              <w:jc w:val="center"/>
              <w:rPr>
                <w:rFonts w:ascii="宋体" w:hAnsi="宋体" w:cs="宋体"/>
                <w:sz w:val="24"/>
              </w:rPr>
            </w:pPr>
            <w:r>
              <w:rPr>
                <w:rFonts w:hint="eastAsia" w:ascii="宋体" w:hAnsi="宋体" w:cs="宋体"/>
                <w:sz w:val="24"/>
              </w:rPr>
              <w:t>4</w:t>
            </w:r>
          </w:p>
        </w:tc>
        <w:tc>
          <w:tcPr>
            <w:tcW w:w="4991" w:type="dxa"/>
          </w:tcPr>
          <w:p w14:paraId="29CA818C">
            <w:pPr>
              <w:spacing w:line="360" w:lineRule="auto"/>
              <w:rPr>
                <w:rFonts w:ascii="宋体" w:hAnsi="宋体" w:cs="宋体"/>
                <w:sz w:val="24"/>
              </w:rPr>
            </w:pPr>
            <w:r>
              <w:rPr>
                <w:rFonts w:hint="eastAsia" w:ascii="宋体" w:hAnsi="宋体" w:cs="宋体"/>
                <w:snapToGrid w:val="0"/>
                <w:sz w:val="24"/>
              </w:rPr>
              <w:t>其他实质性要求2：</w:t>
            </w:r>
          </w:p>
        </w:tc>
        <w:tc>
          <w:tcPr>
            <w:tcW w:w="2551" w:type="dxa"/>
            <w:vMerge w:val="continue"/>
            <w:vAlign w:val="center"/>
          </w:tcPr>
          <w:p w14:paraId="29A175F8">
            <w:pPr>
              <w:rPr>
                <w:rFonts w:ascii="宋体" w:hAnsi="宋体" w:cs="宋体"/>
                <w:sz w:val="24"/>
              </w:rPr>
            </w:pPr>
          </w:p>
        </w:tc>
        <w:tc>
          <w:tcPr>
            <w:tcW w:w="1418" w:type="dxa"/>
          </w:tcPr>
          <w:p w14:paraId="5CFB605E">
            <w:pPr>
              <w:rPr>
                <w:rFonts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65B90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35A9BABB">
            <w:pPr>
              <w:jc w:val="center"/>
              <w:rPr>
                <w:rFonts w:ascii="宋体" w:hAnsi="宋体" w:cs="宋体"/>
                <w:sz w:val="24"/>
              </w:rPr>
            </w:pPr>
            <w:r>
              <w:rPr>
                <w:rFonts w:hint="eastAsia" w:ascii="宋体" w:hAnsi="宋体" w:cs="宋体"/>
                <w:kern w:val="0"/>
                <w:sz w:val="24"/>
              </w:rPr>
              <w:t>……</w:t>
            </w:r>
          </w:p>
        </w:tc>
        <w:tc>
          <w:tcPr>
            <w:tcW w:w="4991" w:type="dxa"/>
          </w:tcPr>
          <w:p w14:paraId="47E67581">
            <w:pPr>
              <w:spacing w:line="360" w:lineRule="auto"/>
              <w:rPr>
                <w:rFonts w:ascii="宋体" w:hAnsi="宋体" w:cs="宋体"/>
                <w:sz w:val="24"/>
              </w:rPr>
            </w:pPr>
            <w:r>
              <w:rPr>
                <w:rFonts w:hint="eastAsia" w:ascii="宋体" w:hAnsi="宋体" w:cs="宋体"/>
                <w:snapToGrid w:val="0"/>
                <w:sz w:val="24"/>
              </w:rPr>
              <w:t>其他实质性要求</w:t>
            </w:r>
            <w:r>
              <w:rPr>
                <w:rFonts w:hint="eastAsia" w:ascii="宋体" w:hAnsi="宋体" w:cs="宋体"/>
                <w:kern w:val="0"/>
                <w:sz w:val="24"/>
              </w:rPr>
              <w:t>……</w:t>
            </w:r>
            <w:r>
              <w:rPr>
                <w:rFonts w:hint="eastAsia" w:ascii="宋体" w:hAnsi="宋体" w:cs="宋体"/>
                <w:snapToGrid w:val="0"/>
                <w:sz w:val="24"/>
              </w:rPr>
              <w:t>：</w:t>
            </w:r>
          </w:p>
        </w:tc>
        <w:tc>
          <w:tcPr>
            <w:tcW w:w="2551" w:type="dxa"/>
            <w:vMerge w:val="continue"/>
            <w:vAlign w:val="center"/>
          </w:tcPr>
          <w:p w14:paraId="035EF56C">
            <w:pPr>
              <w:rPr>
                <w:rFonts w:ascii="宋体" w:hAnsi="宋体" w:cs="宋体"/>
                <w:sz w:val="24"/>
              </w:rPr>
            </w:pPr>
          </w:p>
        </w:tc>
        <w:tc>
          <w:tcPr>
            <w:tcW w:w="1418" w:type="dxa"/>
          </w:tcPr>
          <w:p w14:paraId="5B04F8F4">
            <w:pPr>
              <w:rPr>
                <w:rFonts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2FF5FADA">
      <w:pPr>
        <w:spacing w:line="360" w:lineRule="auto"/>
        <w:ind w:right="420"/>
        <w:rPr>
          <w:rFonts w:ascii="宋体" w:hAnsi="宋体" w:cs="宋体"/>
          <w:sz w:val="24"/>
        </w:rPr>
      </w:pPr>
      <w:r>
        <w:rPr>
          <w:rFonts w:hint="eastAsia" w:ascii="宋体" w:hAnsi="宋体" w:cs="宋体"/>
          <w:sz w:val="24"/>
        </w:rPr>
        <w:t>注：1.按本格式和要求提供。</w:t>
      </w:r>
    </w:p>
    <w:p w14:paraId="160152F9">
      <w:pPr>
        <w:spacing w:line="360" w:lineRule="auto"/>
        <w:ind w:right="420"/>
        <w:rPr>
          <w:rFonts w:ascii="宋体" w:hAnsi="宋体" w:cs="宋体"/>
          <w:sz w:val="24"/>
        </w:rPr>
      </w:pPr>
      <w:r>
        <w:rPr>
          <w:rFonts w:hint="eastAsia" w:ascii="宋体" w:hAnsi="宋体" w:cs="宋体"/>
          <w:sz w:val="24"/>
        </w:rPr>
        <w:t>2、招标文件中实质性要求必须明确响应。</w:t>
      </w:r>
    </w:p>
    <w:p w14:paraId="2A2A79BC">
      <w:pPr>
        <w:jc w:val="center"/>
        <w:rPr>
          <w:rFonts w:ascii="宋体" w:hAnsi="宋体" w:cs="宋体"/>
          <w:b/>
          <w:kern w:val="0"/>
          <w:sz w:val="32"/>
          <w:szCs w:val="32"/>
        </w:rPr>
      </w:pPr>
    </w:p>
    <w:p w14:paraId="74B8FAB6">
      <w:pPr>
        <w:jc w:val="center"/>
        <w:rPr>
          <w:rFonts w:ascii="宋体" w:hAnsi="宋体" w:cs="宋体"/>
          <w:b/>
          <w:kern w:val="0"/>
          <w:sz w:val="32"/>
          <w:szCs w:val="32"/>
        </w:rPr>
      </w:pPr>
      <w:r>
        <w:rPr>
          <w:rFonts w:hint="eastAsia" w:ascii="宋体" w:hAnsi="宋体" w:cs="宋体"/>
          <w:b/>
          <w:kern w:val="0"/>
          <w:sz w:val="32"/>
          <w:szCs w:val="32"/>
        </w:rPr>
        <w:t xml:space="preserve">            </w:t>
      </w:r>
    </w:p>
    <w:p w14:paraId="3F4FA4BB">
      <w:pPr>
        <w:jc w:val="center"/>
        <w:rPr>
          <w:rFonts w:ascii="宋体" w:hAnsi="宋体" w:cs="宋体"/>
          <w:b/>
          <w:kern w:val="0"/>
          <w:sz w:val="32"/>
          <w:szCs w:val="32"/>
        </w:rPr>
      </w:pPr>
    </w:p>
    <w:p w14:paraId="2D6B6BD9">
      <w:pPr>
        <w:jc w:val="center"/>
        <w:rPr>
          <w:rFonts w:ascii="宋体" w:hAnsi="宋体" w:cs="宋体"/>
          <w:b/>
          <w:kern w:val="0"/>
          <w:sz w:val="32"/>
          <w:szCs w:val="32"/>
        </w:rPr>
      </w:pPr>
    </w:p>
    <w:p w14:paraId="0A2EDDBF">
      <w:pPr>
        <w:jc w:val="center"/>
        <w:rPr>
          <w:rFonts w:ascii="宋体" w:hAnsi="宋体" w:cs="宋体"/>
          <w:b/>
          <w:kern w:val="0"/>
          <w:sz w:val="32"/>
          <w:szCs w:val="32"/>
        </w:rPr>
      </w:pPr>
    </w:p>
    <w:p w14:paraId="29DFB376">
      <w:pPr>
        <w:jc w:val="center"/>
        <w:rPr>
          <w:rFonts w:ascii="宋体" w:hAnsi="宋体" w:cs="宋体"/>
          <w:b/>
          <w:kern w:val="0"/>
          <w:sz w:val="32"/>
          <w:szCs w:val="32"/>
        </w:rPr>
      </w:pPr>
    </w:p>
    <w:p w14:paraId="44887432">
      <w:pPr>
        <w:jc w:val="center"/>
        <w:rPr>
          <w:rFonts w:ascii="宋体" w:hAnsi="宋体" w:cs="宋体"/>
          <w:b/>
          <w:kern w:val="0"/>
          <w:sz w:val="32"/>
          <w:szCs w:val="32"/>
        </w:rPr>
      </w:pPr>
    </w:p>
    <w:p w14:paraId="37B49AC1">
      <w:pPr>
        <w:jc w:val="left"/>
        <w:rPr>
          <w:rFonts w:ascii="宋体" w:hAnsi="宋体" w:cs="宋体"/>
          <w:b/>
          <w:kern w:val="0"/>
          <w:sz w:val="32"/>
          <w:szCs w:val="32"/>
        </w:rPr>
      </w:pPr>
      <w:r>
        <w:rPr>
          <w:rFonts w:ascii="宋体" w:hAnsi="宋体" w:cs="宋体"/>
          <w:b/>
          <w:kern w:val="0"/>
          <w:sz w:val="32"/>
          <w:szCs w:val="32"/>
        </w:rPr>
        <w:br w:type="page"/>
      </w:r>
    </w:p>
    <w:p w14:paraId="28C45497">
      <w:pPr>
        <w:jc w:val="center"/>
        <w:rPr>
          <w:rFonts w:ascii="宋体" w:hAnsi="宋体" w:cs="宋体"/>
          <w:b/>
          <w:kern w:val="0"/>
          <w:sz w:val="32"/>
          <w:szCs w:val="32"/>
        </w:rPr>
      </w:pPr>
    </w:p>
    <w:p w14:paraId="78FDC765">
      <w:pPr>
        <w:jc w:val="center"/>
        <w:rPr>
          <w:rFonts w:ascii="宋体" w:hAnsi="宋体" w:cs="宋体"/>
          <w:b/>
          <w:kern w:val="0"/>
          <w:sz w:val="32"/>
          <w:szCs w:val="32"/>
        </w:rPr>
      </w:pPr>
    </w:p>
    <w:p w14:paraId="5FAFD79C">
      <w:pPr>
        <w:jc w:val="center"/>
        <w:rPr>
          <w:rFonts w:ascii="宋体" w:hAnsi="宋体" w:cs="宋体"/>
        </w:rPr>
      </w:pPr>
      <w:r>
        <w:rPr>
          <w:rFonts w:hint="eastAsia" w:ascii="宋体" w:hAnsi="宋体" w:cs="宋体"/>
          <w:b/>
          <w:kern w:val="0"/>
          <w:sz w:val="32"/>
          <w:szCs w:val="32"/>
        </w:rPr>
        <w:t>五、评标标准相应的商务技术资料</w:t>
      </w:r>
    </w:p>
    <w:p w14:paraId="1EA10144">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038FF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74" w:type="dxa"/>
            <w:vAlign w:val="center"/>
          </w:tcPr>
          <w:p w14:paraId="5C5DF9CB">
            <w:pPr>
              <w:snapToGrid w:val="0"/>
              <w:jc w:val="center"/>
              <w:rPr>
                <w:rFonts w:ascii="宋体" w:hAnsi="宋体" w:cs="仿宋_GB2312"/>
                <w:bCs/>
                <w:sz w:val="24"/>
              </w:rPr>
            </w:pPr>
            <w:r>
              <w:rPr>
                <w:rFonts w:hint="eastAsia" w:ascii="宋体" w:hAnsi="宋体" w:cs="仿宋_GB2312"/>
                <w:bCs/>
                <w:sz w:val="24"/>
              </w:rPr>
              <w:t>序号</w:t>
            </w:r>
          </w:p>
        </w:tc>
        <w:tc>
          <w:tcPr>
            <w:tcW w:w="5465" w:type="dxa"/>
            <w:vAlign w:val="center"/>
          </w:tcPr>
          <w:p w14:paraId="623BB96E">
            <w:pPr>
              <w:snapToGrid w:val="0"/>
              <w:jc w:val="center"/>
              <w:rPr>
                <w:rFonts w:ascii="宋体" w:hAnsi="宋体" w:cs="宋体"/>
                <w:bCs/>
                <w:sz w:val="24"/>
              </w:rPr>
            </w:pPr>
            <w:r>
              <w:rPr>
                <w:rFonts w:hint="eastAsia" w:ascii="宋体" w:hAnsi="宋体" w:cs="仿宋_GB2312"/>
                <w:bCs/>
                <w:sz w:val="24"/>
              </w:rPr>
              <w:t>投标文件中评标标准相应的商务技术资料目录*</w:t>
            </w:r>
          </w:p>
        </w:tc>
        <w:tc>
          <w:tcPr>
            <w:tcW w:w="3046" w:type="dxa"/>
            <w:vAlign w:val="center"/>
          </w:tcPr>
          <w:p w14:paraId="412432D5">
            <w:pPr>
              <w:snapToGrid w:val="0"/>
              <w:spacing w:line="240" w:lineRule="atLeast"/>
              <w:jc w:val="center"/>
              <w:rPr>
                <w:rFonts w:ascii="宋体" w:hAnsi="宋体" w:cs="宋体"/>
                <w:bCs/>
                <w:sz w:val="24"/>
              </w:rPr>
            </w:pPr>
            <w:r>
              <w:rPr>
                <w:rFonts w:hint="eastAsia" w:ascii="宋体" w:hAnsi="宋体" w:cs="宋体"/>
                <w:bCs/>
                <w:sz w:val="24"/>
              </w:rPr>
              <w:t>投标文件中的页码位置</w:t>
            </w:r>
          </w:p>
        </w:tc>
      </w:tr>
      <w:tr w14:paraId="016FA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20852E8C">
            <w:pPr>
              <w:contextualSpacing/>
              <w:jc w:val="center"/>
              <w:outlineLvl w:val="0"/>
              <w:rPr>
                <w:rFonts w:ascii="宋体" w:hAnsi="宋体" w:cs="宋体"/>
                <w:bCs/>
                <w:sz w:val="24"/>
              </w:rPr>
            </w:pPr>
            <w:r>
              <w:rPr>
                <w:rFonts w:hint="eastAsia" w:ascii="宋体" w:hAnsi="宋体" w:cs="宋体"/>
                <w:bCs/>
                <w:color w:val="000000"/>
                <w:sz w:val="24"/>
              </w:rPr>
              <w:t>1</w:t>
            </w:r>
          </w:p>
        </w:tc>
        <w:tc>
          <w:tcPr>
            <w:tcW w:w="5465" w:type="dxa"/>
            <w:vAlign w:val="center"/>
          </w:tcPr>
          <w:p w14:paraId="7AF6127F">
            <w:pPr>
              <w:contextualSpacing/>
              <w:outlineLvl w:val="0"/>
              <w:rPr>
                <w:rFonts w:ascii="宋体" w:hAnsi="宋体" w:cs="宋体"/>
                <w:bCs/>
                <w:sz w:val="24"/>
              </w:rPr>
            </w:pPr>
            <w:r>
              <w:rPr>
                <w:rFonts w:hint="eastAsia" w:ascii="宋体" w:hAnsi="宋体" w:cs="宋体"/>
                <w:bCs/>
                <w:color w:val="000000"/>
                <w:sz w:val="24"/>
              </w:rPr>
              <w:t>整体服务方案情况，包括①提供的食堂餐饮服务内容，②服务流程，③保障服务措施，</w:t>
            </w:r>
            <w:r>
              <w:rPr>
                <w:rFonts w:hint="eastAsia" w:ascii="宋体" w:hAnsi="宋体" w:cs="宋体"/>
                <w:bCs/>
                <w:color w:val="000000"/>
                <w:sz w:val="24"/>
                <w:lang w:val="zh-CN"/>
              </w:rPr>
              <w:t>④365天服务的排班及作休计划，⑤合理的员工绩效考核，⑥针对本项目各食堂点位分散等情况提出的应对方案</w:t>
            </w:r>
            <w:r>
              <w:rPr>
                <w:rFonts w:hint="eastAsia" w:ascii="宋体" w:hAnsi="宋体" w:cs="宋体"/>
                <w:bCs/>
                <w:color w:val="000000"/>
                <w:sz w:val="24"/>
              </w:rPr>
              <w:t>。每项方案内容详细、合理、满足采购需求的得2分，不详细、不合理、不满足采购需求的不得分，最高得12分。（12分）</w:t>
            </w:r>
          </w:p>
        </w:tc>
        <w:tc>
          <w:tcPr>
            <w:tcW w:w="3046" w:type="dxa"/>
            <w:vAlign w:val="center"/>
          </w:tcPr>
          <w:p w14:paraId="67FE774A">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11B4B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0D923C1D">
            <w:pPr>
              <w:widowControl/>
              <w:shd w:val="clear" w:color="auto" w:fill="FFFFFF"/>
              <w:snapToGrid w:val="0"/>
              <w:contextualSpacing/>
              <w:jc w:val="center"/>
              <w:rPr>
                <w:rFonts w:ascii="宋体" w:hAnsi="宋体" w:cs="宋体"/>
                <w:bCs/>
                <w:sz w:val="24"/>
              </w:rPr>
            </w:pPr>
            <w:r>
              <w:rPr>
                <w:rFonts w:hint="eastAsia" w:ascii="宋体" w:hAnsi="宋体" w:cs="宋体"/>
                <w:bCs/>
                <w:color w:val="000000"/>
                <w:sz w:val="24"/>
              </w:rPr>
              <w:t>2</w:t>
            </w:r>
          </w:p>
        </w:tc>
        <w:tc>
          <w:tcPr>
            <w:tcW w:w="5465" w:type="dxa"/>
            <w:vAlign w:val="center"/>
          </w:tcPr>
          <w:p w14:paraId="1289ED7C">
            <w:pPr>
              <w:widowControl/>
              <w:shd w:val="clear" w:color="auto" w:fill="FFFFFF"/>
              <w:snapToGrid w:val="0"/>
              <w:contextualSpacing/>
              <w:rPr>
                <w:rFonts w:ascii="宋体" w:hAnsi="宋体" w:cs="宋体"/>
                <w:bCs/>
                <w:sz w:val="24"/>
              </w:rPr>
            </w:pPr>
            <w:r>
              <w:rPr>
                <w:rFonts w:hint="eastAsia" w:ascii="宋体" w:hAnsi="宋体" w:cs="宋体"/>
                <w:bCs/>
                <w:color w:val="000000"/>
                <w:sz w:val="24"/>
              </w:rPr>
              <w:t>用餐菜品的选配方案：①拟定一份四季菜谱，菜肴品种丰富，体现当季菜品，②每季度设计一份周菜单，菜品数量齐全、搭配合理,③民俗节日特色食品方案。每项方案内容详细、合理、满足采购需求的得2分，不详细、不合理、不满足采购需求的不得分，最高得6分。（6分）</w:t>
            </w:r>
          </w:p>
        </w:tc>
        <w:tc>
          <w:tcPr>
            <w:tcW w:w="3046" w:type="dxa"/>
            <w:vAlign w:val="center"/>
          </w:tcPr>
          <w:p w14:paraId="2984B757">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EB1D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23B443A4">
            <w:pPr>
              <w:widowControl/>
              <w:shd w:val="clear" w:color="auto" w:fill="FFFFFF"/>
              <w:snapToGrid w:val="0"/>
              <w:contextualSpacing/>
              <w:jc w:val="center"/>
              <w:rPr>
                <w:rFonts w:ascii="宋体" w:hAnsi="宋体" w:cs="宋体"/>
                <w:kern w:val="0"/>
                <w:sz w:val="24"/>
              </w:rPr>
            </w:pPr>
            <w:r>
              <w:rPr>
                <w:rFonts w:hint="eastAsia" w:ascii="宋体" w:hAnsi="宋体" w:cs="宋体"/>
                <w:bCs/>
                <w:color w:val="000000"/>
                <w:sz w:val="24"/>
              </w:rPr>
              <w:t>3</w:t>
            </w:r>
          </w:p>
        </w:tc>
        <w:tc>
          <w:tcPr>
            <w:tcW w:w="5465" w:type="dxa"/>
            <w:vAlign w:val="center"/>
          </w:tcPr>
          <w:p w14:paraId="5E75E15A">
            <w:pPr>
              <w:widowControl/>
              <w:shd w:val="clear" w:color="auto" w:fill="FFFFFF"/>
              <w:snapToGrid w:val="0"/>
              <w:contextualSpacing/>
              <w:rPr>
                <w:rFonts w:ascii="宋体" w:hAnsi="宋体" w:cs="宋体"/>
                <w:bCs/>
                <w:sz w:val="24"/>
              </w:rPr>
            </w:pPr>
            <w:r>
              <w:rPr>
                <w:rFonts w:hint="eastAsia" w:ascii="宋体" w:hAnsi="宋体" w:cs="宋体"/>
                <w:bCs/>
                <w:color w:val="000000"/>
                <w:sz w:val="24"/>
              </w:rPr>
              <w:t>烟道清理方案，</w:t>
            </w:r>
            <w:r>
              <w:rPr>
                <w:rFonts w:hint="eastAsia" w:ascii="宋体" w:hAnsi="宋体" w:cs="宋体"/>
                <w:sz w:val="24"/>
              </w:rPr>
              <w:t>包括①烟罩烟道保洁、擦拭、清洗及管道内清理，②烟道清理一年不少于2次，每项</w:t>
            </w:r>
            <w:r>
              <w:rPr>
                <w:rFonts w:hint="eastAsia" w:ascii="宋体" w:hAnsi="宋体" w:cs="宋体"/>
                <w:bCs/>
                <w:color w:val="000000"/>
                <w:sz w:val="24"/>
              </w:rPr>
              <w:t>方案内容详细、合理、满足采购需求的得2分，不详细、不合理、不满足采购需求的不得分，最高得4分。（4分）</w:t>
            </w:r>
          </w:p>
        </w:tc>
        <w:tc>
          <w:tcPr>
            <w:tcW w:w="3046" w:type="dxa"/>
            <w:vAlign w:val="center"/>
          </w:tcPr>
          <w:p w14:paraId="68BB6B29">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C7CA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47D219F5">
            <w:pPr>
              <w:widowControl/>
              <w:shd w:val="clear" w:color="auto" w:fill="FFFFFF"/>
              <w:snapToGrid w:val="0"/>
              <w:contextualSpacing/>
              <w:jc w:val="center"/>
              <w:rPr>
                <w:rFonts w:ascii="宋体" w:hAnsi="宋体" w:cs="宋体"/>
                <w:kern w:val="0"/>
                <w:sz w:val="24"/>
              </w:rPr>
            </w:pPr>
            <w:r>
              <w:rPr>
                <w:rFonts w:hint="eastAsia" w:ascii="宋体" w:hAnsi="宋体" w:cs="宋体"/>
                <w:bCs/>
                <w:color w:val="000000"/>
                <w:sz w:val="24"/>
              </w:rPr>
              <w:t>4</w:t>
            </w:r>
          </w:p>
        </w:tc>
        <w:tc>
          <w:tcPr>
            <w:tcW w:w="5465" w:type="dxa"/>
            <w:vAlign w:val="center"/>
          </w:tcPr>
          <w:p w14:paraId="26D5423F">
            <w:pPr>
              <w:rPr>
                <w:rFonts w:ascii="宋体" w:hAnsi="宋体" w:cs="宋体"/>
                <w:bCs/>
                <w:sz w:val="24"/>
              </w:rPr>
            </w:pPr>
            <w:r>
              <w:rPr>
                <w:rFonts w:hint="eastAsia" w:ascii="宋体" w:hAnsi="宋体" w:cs="宋体"/>
                <w:bCs/>
                <w:color w:val="000000"/>
                <w:sz w:val="24"/>
              </w:rPr>
              <w:t>卫生管理保障：①食品清洗、加工、存放，②厨房用品用具清洗消毒保洁管理，③所有区域卫生，④餐厅、厨房用品摆放规范及</w:t>
            </w:r>
            <w:r>
              <w:rPr>
                <w:rFonts w:hint="eastAsia" w:ascii="宋体" w:hAnsi="宋体" w:cs="宋体"/>
                <w:sz w:val="24"/>
              </w:rPr>
              <w:t>厨房垃圾污物处理</w:t>
            </w:r>
            <w:r>
              <w:rPr>
                <w:rFonts w:hint="eastAsia" w:ascii="宋体" w:hAnsi="宋体" w:cs="宋体"/>
                <w:bCs/>
                <w:color w:val="000000"/>
                <w:sz w:val="24"/>
              </w:rPr>
              <w:t>。每项方案内容详细、合理、满足采购需求的得1分，不详细、不合理、不满足采购需求的不得分，最高得4分。（4分）</w:t>
            </w:r>
          </w:p>
        </w:tc>
        <w:tc>
          <w:tcPr>
            <w:tcW w:w="3046" w:type="dxa"/>
            <w:vAlign w:val="center"/>
          </w:tcPr>
          <w:p w14:paraId="2FAE665F">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5B700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32F00025">
            <w:pPr>
              <w:widowControl/>
              <w:shd w:val="clear" w:color="auto" w:fill="FFFFFF"/>
              <w:snapToGrid w:val="0"/>
              <w:contextualSpacing/>
              <w:jc w:val="center"/>
              <w:rPr>
                <w:rFonts w:ascii="宋体" w:hAnsi="宋体" w:cs="宋体"/>
                <w:kern w:val="0"/>
                <w:sz w:val="24"/>
              </w:rPr>
            </w:pPr>
            <w:r>
              <w:rPr>
                <w:rFonts w:hint="eastAsia" w:ascii="宋体" w:hAnsi="宋体" w:cs="宋体"/>
                <w:bCs/>
                <w:color w:val="000000"/>
                <w:sz w:val="24"/>
              </w:rPr>
              <w:t>5</w:t>
            </w:r>
          </w:p>
        </w:tc>
        <w:tc>
          <w:tcPr>
            <w:tcW w:w="5465" w:type="dxa"/>
            <w:vAlign w:val="center"/>
          </w:tcPr>
          <w:p w14:paraId="51952678">
            <w:pPr>
              <w:rPr>
                <w:rFonts w:ascii="宋体" w:hAnsi="宋体" w:cs="宋体"/>
                <w:bCs/>
                <w:sz w:val="24"/>
              </w:rPr>
            </w:pPr>
            <w:r>
              <w:rPr>
                <w:rFonts w:hint="eastAsia" w:ascii="宋体" w:hAnsi="宋体" w:cs="宋体"/>
                <w:bCs/>
                <w:color w:val="000000"/>
                <w:sz w:val="24"/>
              </w:rPr>
              <w:t>安全管理保障：①制作食品原料，②食品添加剂控制，③执行索证制度、农药测试制度，④食品留样，⑤安全检查情况，每项方案内容详细、合理、满足采购需求的得1分，不详细、不合理、不满足采购需求的不得分，最高得5分。（5分）</w:t>
            </w:r>
          </w:p>
        </w:tc>
        <w:tc>
          <w:tcPr>
            <w:tcW w:w="3046" w:type="dxa"/>
            <w:vAlign w:val="center"/>
          </w:tcPr>
          <w:p w14:paraId="1EE25E96">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531DD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27A11FF5">
            <w:pPr>
              <w:widowControl/>
              <w:shd w:val="clear" w:color="auto" w:fill="FFFFFF"/>
              <w:snapToGrid w:val="0"/>
              <w:contextualSpacing/>
              <w:jc w:val="center"/>
              <w:rPr>
                <w:rFonts w:ascii="宋体" w:hAnsi="宋体" w:cs="宋体"/>
                <w:kern w:val="0"/>
                <w:sz w:val="24"/>
              </w:rPr>
            </w:pPr>
            <w:r>
              <w:rPr>
                <w:rFonts w:hint="eastAsia" w:ascii="宋体" w:hAnsi="宋体" w:cs="宋体"/>
                <w:bCs/>
                <w:color w:val="000000"/>
                <w:sz w:val="24"/>
              </w:rPr>
              <w:t>6</w:t>
            </w:r>
          </w:p>
        </w:tc>
        <w:tc>
          <w:tcPr>
            <w:tcW w:w="5465" w:type="dxa"/>
            <w:vAlign w:val="center"/>
          </w:tcPr>
          <w:p w14:paraId="0CFA96E2">
            <w:pPr>
              <w:widowControl/>
              <w:shd w:val="clear" w:color="auto" w:fill="FFFFFF"/>
              <w:snapToGrid w:val="0"/>
              <w:contextualSpacing/>
              <w:rPr>
                <w:rFonts w:ascii="宋体" w:hAnsi="宋体" w:cs="宋体"/>
                <w:bCs/>
                <w:sz w:val="24"/>
              </w:rPr>
            </w:pPr>
            <w:r>
              <w:rPr>
                <w:rFonts w:hint="eastAsia" w:ascii="宋体" w:hAnsi="宋体" w:cs="宋体"/>
                <w:bCs/>
                <w:color w:val="000000"/>
                <w:sz w:val="24"/>
              </w:rPr>
              <w:t>节能管理保障：</w:t>
            </w:r>
            <w:r>
              <w:rPr>
                <w:rFonts w:hint="eastAsia" w:ascii="宋体" w:hAnsi="宋体" w:cs="宋体"/>
                <w:sz w:val="24"/>
              </w:rPr>
              <w:t>水电气的节能管理</w:t>
            </w:r>
            <w:r>
              <w:rPr>
                <w:rFonts w:hint="eastAsia" w:ascii="宋体" w:hAnsi="宋体" w:cs="宋体"/>
                <w:bCs/>
                <w:color w:val="000000"/>
                <w:sz w:val="24"/>
              </w:rPr>
              <w:t>方案内容详细、合理、满足采购需求的得2分，不详细、不合理、不满足采购需求的不得分，最高得2分。（2分）</w:t>
            </w:r>
          </w:p>
        </w:tc>
        <w:tc>
          <w:tcPr>
            <w:tcW w:w="3046" w:type="dxa"/>
            <w:vAlign w:val="center"/>
          </w:tcPr>
          <w:p w14:paraId="3D2745C6">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7487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6C9A1535">
            <w:pPr>
              <w:widowControl/>
              <w:shd w:val="clear" w:color="auto" w:fill="FFFFFF"/>
              <w:snapToGrid w:val="0"/>
              <w:contextualSpacing/>
              <w:jc w:val="center"/>
              <w:rPr>
                <w:rFonts w:ascii="宋体" w:hAnsi="宋体" w:cs="宋体"/>
                <w:kern w:val="0"/>
                <w:sz w:val="24"/>
              </w:rPr>
            </w:pPr>
            <w:r>
              <w:rPr>
                <w:rFonts w:hint="eastAsia" w:ascii="宋体" w:hAnsi="宋体" w:cs="宋体"/>
                <w:bCs/>
                <w:color w:val="000000"/>
                <w:sz w:val="24"/>
              </w:rPr>
              <w:t>7</w:t>
            </w:r>
          </w:p>
        </w:tc>
        <w:tc>
          <w:tcPr>
            <w:tcW w:w="5465" w:type="dxa"/>
            <w:vAlign w:val="center"/>
          </w:tcPr>
          <w:p w14:paraId="4CEEFEDA">
            <w:pPr>
              <w:widowControl/>
              <w:shd w:val="clear" w:color="auto" w:fill="FFFFFF"/>
              <w:snapToGrid w:val="0"/>
              <w:contextualSpacing/>
              <w:rPr>
                <w:rFonts w:ascii="宋体" w:hAnsi="宋体" w:cs="宋体"/>
                <w:bCs/>
                <w:sz w:val="24"/>
              </w:rPr>
            </w:pPr>
            <w:r>
              <w:rPr>
                <w:rFonts w:hint="eastAsia" w:ascii="宋体" w:hAnsi="宋体" w:cs="宋体"/>
                <w:bCs/>
                <w:color w:val="000000"/>
                <w:sz w:val="24"/>
              </w:rPr>
              <w:t>投标人承诺具备保障资源及应急保障能力，在每个服务点遇到临时性保障任务（含停水停电停气、不良气候等情况下），接到通知2个小时以内，保障100人用餐的应急水平，承诺满足采购需求的得1分，不满足采购需求的不得分，最高得1分。（1分）</w:t>
            </w:r>
          </w:p>
        </w:tc>
        <w:tc>
          <w:tcPr>
            <w:tcW w:w="3046" w:type="dxa"/>
            <w:vAlign w:val="center"/>
          </w:tcPr>
          <w:p w14:paraId="53B941AC">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39E8E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65EC999D">
            <w:pPr>
              <w:widowControl/>
              <w:shd w:val="clear" w:color="auto" w:fill="FFFFFF"/>
              <w:snapToGrid w:val="0"/>
              <w:contextualSpacing/>
              <w:jc w:val="center"/>
              <w:rPr>
                <w:rFonts w:ascii="宋体" w:hAnsi="宋体" w:cs="宋体"/>
                <w:kern w:val="0"/>
                <w:sz w:val="24"/>
              </w:rPr>
            </w:pPr>
            <w:r>
              <w:rPr>
                <w:rFonts w:hint="eastAsia" w:ascii="宋体" w:hAnsi="宋体" w:cs="宋体"/>
                <w:bCs/>
                <w:color w:val="000000"/>
                <w:sz w:val="24"/>
              </w:rPr>
              <w:t>8</w:t>
            </w:r>
          </w:p>
        </w:tc>
        <w:tc>
          <w:tcPr>
            <w:tcW w:w="5465" w:type="dxa"/>
            <w:vAlign w:val="center"/>
          </w:tcPr>
          <w:p w14:paraId="4F8ED53D">
            <w:pPr>
              <w:widowControl/>
              <w:shd w:val="clear" w:color="auto" w:fill="FFFFFF"/>
              <w:snapToGrid w:val="0"/>
              <w:contextualSpacing/>
              <w:rPr>
                <w:rFonts w:ascii="宋体" w:hAnsi="宋体" w:cs="宋体"/>
                <w:bCs/>
                <w:color w:val="000000"/>
                <w:sz w:val="24"/>
              </w:rPr>
            </w:pPr>
            <w:r>
              <w:rPr>
                <w:rFonts w:hint="eastAsia" w:ascii="宋体" w:hAnsi="宋体" w:cs="宋体"/>
                <w:bCs/>
                <w:color w:val="000000"/>
                <w:sz w:val="24"/>
              </w:rPr>
              <w:t>1）项目负责人：①年龄男性60岁及以下、女性55岁及以下（提供身份证复印件）；②具有食堂服务项目负责人经验；③具有食堂服务项目厨师岗位工作经验；每项满足采购需求的得2分，不满足采购需求的不得分，最高得6分（②③提供业绩合同（需体现人员姓名）、社保缴纳证明材料。）</w:t>
            </w:r>
          </w:p>
          <w:p w14:paraId="15E0E3E4">
            <w:pPr>
              <w:widowControl/>
              <w:shd w:val="clear" w:color="auto" w:fill="FFFFFF"/>
              <w:snapToGrid w:val="0"/>
              <w:contextualSpacing/>
              <w:rPr>
                <w:rFonts w:ascii="宋体" w:hAnsi="宋体" w:cs="宋体"/>
                <w:bCs/>
                <w:sz w:val="24"/>
              </w:rPr>
            </w:pPr>
            <w:r>
              <w:rPr>
                <w:rFonts w:hint="eastAsia" w:ascii="宋体" w:hAnsi="宋体" w:cs="宋体"/>
                <w:bCs/>
                <w:color w:val="000000"/>
                <w:sz w:val="24"/>
              </w:rPr>
              <w:t>2）项目负责人需与采购人保持密切联系，每个月到各服务点食堂现场至少对接一次，对接内容包括服务人员到位、工作落实及采购人有无投诉情况等，以保证服务工作的质量与水平。承诺满足采购需求的得2分，不满足采购需求的不得分。（2分）</w:t>
            </w:r>
          </w:p>
        </w:tc>
        <w:tc>
          <w:tcPr>
            <w:tcW w:w="3046" w:type="dxa"/>
            <w:vAlign w:val="center"/>
          </w:tcPr>
          <w:p w14:paraId="42B8B9CE">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02C09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332E4379">
            <w:pPr>
              <w:contextualSpacing/>
              <w:jc w:val="center"/>
              <w:rPr>
                <w:rFonts w:ascii="宋体" w:hAnsi="宋体" w:cs="宋体"/>
                <w:kern w:val="0"/>
                <w:sz w:val="24"/>
              </w:rPr>
            </w:pPr>
            <w:r>
              <w:rPr>
                <w:rFonts w:hint="eastAsia" w:ascii="宋体" w:hAnsi="宋体" w:cs="宋体"/>
                <w:color w:val="000000"/>
                <w:sz w:val="24"/>
              </w:rPr>
              <w:t>9</w:t>
            </w:r>
          </w:p>
        </w:tc>
        <w:tc>
          <w:tcPr>
            <w:tcW w:w="5465" w:type="dxa"/>
            <w:vAlign w:val="center"/>
          </w:tcPr>
          <w:p w14:paraId="33CC2D1C">
            <w:pPr>
              <w:widowControl/>
              <w:shd w:val="clear" w:color="auto" w:fill="FFFFFF"/>
              <w:snapToGrid w:val="0"/>
              <w:contextualSpacing/>
              <w:rPr>
                <w:rFonts w:ascii="宋体" w:hAnsi="宋体" w:cs="宋体"/>
                <w:bCs/>
                <w:sz w:val="24"/>
              </w:rPr>
            </w:pPr>
            <w:r>
              <w:rPr>
                <w:rFonts w:hint="eastAsia" w:ascii="宋体" w:hAnsi="宋体" w:cs="宋体"/>
                <w:bCs/>
                <w:color w:val="000000"/>
                <w:sz w:val="24"/>
              </w:rPr>
              <w:t>专业厨师（除项目负责人外）年龄男性60岁及以下、女性55岁及以下（提供身份证复印件），具有食堂服务项目厨师岗位工作经验（提供业绩</w:t>
            </w:r>
            <w:r>
              <w:rPr>
                <w:rFonts w:hint="eastAsia" w:ascii="宋体" w:hAnsi="宋体" w:cs="宋体"/>
                <w:bCs/>
                <w:color w:val="000000"/>
                <w:sz w:val="24"/>
                <w:lang w:val="zh-CN"/>
              </w:rPr>
              <w:t>合同（</w:t>
            </w:r>
            <w:r>
              <w:rPr>
                <w:rFonts w:hint="eastAsia" w:ascii="宋体" w:hAnsi="宋体" w:cs="宋体"/>
                <w:bCs/>
                <w:color w:val="000000"/>
                <w:sz w:val="24"/>
              </w:rPr>
              <w:t>需体现人员姓名</w:t>
            </w:r>
            <w:r>
              <w:rPr>
                <w:rFonts w:hint="eastAsia" w:ascii="宋体" w:hAnsi="宋体" w:cs="宋体"/>
                <w:bCs/>
                <w:color w:val="000000"/>
                <w:sz w:val="24"/>
                <w:lang w:val="zh-CN"/>
              </w:rPr>
              <w:t>）、</w:t>
            </w:r>
            <w:r>
              <w:rPr>
                <w:rFonts w:hint="eastAsia" w:ascii="宋体" w:hAnsi="宋体" w:cs="宋体"/>
                <w:bCs/>
                <w:color w:val="000000"/>
                <w:sz w:val="24"/>
              </w:rPr>
              <w:t>社保缴纳证明材料），每有一人满足采购需求的</w:t>
            </w:r>
            <w:r>
              <w:rPr>
                <w:rFonts w:hint="eastAsia" w:ascii="宋体" w:hAnsi="宋体" w:cs="宋体"/>
                <w:bCs/>
                <w:color w:val="000000"/>
                <w:sz w:val="24"/>
                <w:lang w:val="zh-CN"/>
              </w:rPr>
              <w:t>得</w:t>
            </w:r>
            <w:r>
              <w:rPr>
                <w:rFonts w:hint="eastAsia" w:ascii="宋体" w:hAnsi="宋体" w:cs="宋体"/>
                <w:bCs/>
                <w:color w:val="000000"/>
                <w:sz w:val="24"/>
              </w:rPr>
              <w:t>2</w:t>
            </w:r>
            <w:r>
              <w:rPr>
                <w:rFonts w:hint="eastAsia" w:ascii="宋体" w:hAnsi="宋体" w:cs="宋体"/>
                <w:bCs/>
                <w:color w:val="000000"/>
                <w:sz w:val="24"/>
                <w:lang w:val="zh-CN"/>
              </w:rPr>
              <w:t>分，不满足采购需求的不得分，最高得</w:t>
            </w:r>
            <w:r>
              <w:rPr>
                <w:rFonts w:hint="eastAsia" w:ascii="宋体" w:hAnsi="宋体" w:cs="宋体"/>
                <w:bCs/>
                <w:color w:val="000000"/>
                <w:sz w:val="24"/>
              </w:rPr>
              <w:t>18分</w:t>
            </w:r>
            <w:r>
              <w:rPr>
                <w:rFonts w:hint="eastAsia" w:ascii="宋体" w:hAnsi="宋体" w:cs="宋体"/>
                <w:bCs/>
                <w:color w:val="000000"/>
                <w:sz w:val="24"/>
                <w:lang w:val="zh-CN"/>
              </w:rPr>
              <w:t>。</w:t>
            </w:r>
          </w:p>
        </w:tc>
        <w:tc>
          <w:tcPr>
            <w:tcW w:w="3046" w:type="dxa"/>
            <w:vAlign w:val="center"/>
          </w:tcPr>
          <w:p w14:paraId="4F18DABB">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25EB3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4ECE9D84">
            <w:pPr>
              <w:contextualSpacing/>
              <w:jc w:val="center"/>
              <w:outlineLvl w:val="0"/>
              <w:rPr>
                <w:rFonts w:ascii="宋体" w:hAnsi="宋体" w:cs="宋体"/>
                <w:kern w:val="0"/>
                <w:sz w:val="24"/>
              </w:rPr>
            </w:pPr>
            <w:r>
              <w:rPr>
                <w:rFonts w:hint="eastAsia" w:ascii="宋体" w:hAnsi="宋体" w:cs="宋体"/>
                <w:color w:val="000000"/>
                <w:sz w:val="24"/>
              </w:rPr>
              <w:t>10</w:t>
            </w:r>
          </w:p>
        </w:tc>
        <w:tc>
          <w:tcPr>
            <w:tcW w:w="5465" w:type="dxa"/>
            <w:vAlign w:val="center"/>
          </w:tcPr>
          <w:p w14:paraId="522F17B6">
            <w:pPr>
              <w:widowControl/>
              <w:shd w:val="clear" w:color="auto" w:fill="FFFFFF"/>
              <w:snapToGrid w:val="0"/>
              <w:contextualSpacing/>
              <w:rPr>
                <w:rFonts w:ascii="宋体" w:hAnsi="宋体" w:cs="宋体"/>
                <w:bCs/>
                <w:color w:val="000000"/>
                <w:sz w:val="24"/>
              </w:rPr>
            </w:pPr>
            <w:r>
              <w:rPr>
                <w:rFonts w:hint="eastAsia" w:ascii="宋体" w:hAnsi="宋体" w:cs="宋体"/>
                <w:bCs/>
                <w:color w:val="000000"/>
                <w:sz w:val="24"/>
              </w:rPr>
              <w:t>服务承诺（8分）：</w:t>
            </w:r>
          </w:p>
          <w:p w14:paraId="0BF5B8C1">
            <w:pPr>
              <w:rPr>
                <w:rFonts w:ascii="宋体" w:hAnsi="宋体" w:cs="宋体"/>
                <w:sz w:val="24"/>
              </w:rPr>
            </w:pPr>
            <w:r>
              <w:rPr>
                <w:rFonts w:hint="eastAsia" w:ascii="宋体" w:hAnsi="宋体" w:cs="宋体"/>
                <w:bCs/>
                <w:color w:val="000000"/>
                <w:sz w:val="24"/>
              </w:rPr>
              <w:t>投标人承诺①投标人服务人员应遵守采购人的规章制度②如有人员更换调动，须提前通知采购人书面认可，并且在2个工作日内补充该岗位工作人员，其中项目负责人、厨师岗位人员变动需提前1个月书面征求采购人意见，更换人员资历须不低于投标时人员资历，确保任何时候都不会发生人员空缺问题，③自行配备员工工作所需的劳保用品和工作制服（每人不少于2套），包括长袖服装1套、短袖服装1套、帽子、工作牌、口罩、手套、围裙、雨鞋等。所有工作人员上岗必须统一着装，无论中标人是否变更需为全新，④在服务期内妥善使用并保管采购人提供的厨房、餐厅等用餐场所及用具，如有遗失、损坏，投标人负责赔偿。</w:t>
            </w:r>
          </w:p>
          <w:p w14:paraId="6265C93C">
            <w:pPr>
              <w:widowControl/>
              <w:shd w:val="clear" w:color="auto" w:fill="FFFFFF"/>
              <w:snapToGrid w:val="0"/>
              <w:contextualSpacing/>
              <w:rPr>
                <w:rFonts w:ascii="宋体" w:hAnsi="宋体" w:cs="宋体"/>
                <w:bCs/>
                <w:sz w:val="24"/>
              </w:rPr>
            </w:pPr>
            <w:r>
              <w:rPr>
                <w:rFonts w:hint="eastAsia" w:ascii="宋体" w:hAnsi="宋体" w:cs="宋体"/>
                <w:bCs/>
                <w:color w:val="000000"/>
                <w:sz w:val="24"/>
              </w:rPr>
              <w:t>每一项承诺满足采购需求的得2分，不满足采购需求的不得分，最高得8分。（8分）</w:t>
            </w:r>
          </w:p>
        </w:tc>
        <w:tc>
          <w:tcPr>
            <w:tcW w:w="3046" w:type="dxa"/>
            <w:vAlign w:val="center"/>
          </w:tcPr>
          <w:p w14:paraId="2A2E1910">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CDFB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29B005BC">
            <w:pPr>
              <w:contextualSpacing/>
              <w:jc w:val="center"/>
              <w:outlineLvl w:val="0"/>
              <w:rPr>
                <w:rFonts w:ascii="宋体" w:hAnsi="宋体" w:cs="宋体"/>
                <w:kern w:val="0"/>
                <w:sz w:val="24"/>
              </w:rPr>
            </w:pPr>
            <w:r>
              <w:rPr>
                <w:rFonts w:hint="eastAsia" w:ascii="宋体" w:hAnsi="宋体" w:cs="宋体"/>
                <w:color w:val="000000"/>
                <w:sz w:val="24"/>
              </w:rPr>
              <w:t>11</w:t>
            </w:r>
          </w:p>
        </w:tc>
        <w:tc>
          <w:tcPr>
            <w:tcW w:w="5465" w:type="dxa"/>
            <w:vAlign w:val="center"/>
          </w:tcPr>
          <w:p w14:paraId="637D9301">
            <w:pPr>
              <w:contextualSpacing/>
              <w:jc w:val="left"/>
              <w:rPr>
                <w:rFonts w:ascii="宋体" w:hAnsi="宋体" w:cs="宋体"/>
                <w:bCs/>
                <w:sz w:val="24"/>
              </w:rPr>
            </w:pPr>
            <w:r>
              <w:rPr>
                <w:rFonts w:hint="eastAsia" w:ascii="宋体" w:hAnsi="宋体" w:cs="宋体"/>
                <w:color w:val="000000"/>
                <w:sz w:val="24"/>
              </w:rPr>
              <w:t>投标人的人员培训方案，包括①</w:t>
            </w:r>
            <w:r>
              <w:rPr>
                <w:rFonts w:hint="eastAsia" w:ascii="宋体" w:hAnsi="宋体" w:cs="宋体"/>
                <w:sz w:val="24"/>
              </w:rPr>
              <w:t>培训目的，②培训内容，每项方案内容</w:t>
            </w:r>
            <w:r>
              <w:rPr>
                <w:rFonts w:hint="eastAsia" w:ascii="宋体" w:hAnsi="宋体" w:cs="宋体"/>
                <w:bCs/>
                <w:color w:val="000000"/>
                <w:sz w:val="24"/>
              </w:rPr>
              <w:t>详细、合理、满足采购需求的得2分，不详细、不合理、不满足采购需求的不得分，最高得4分。</w:t>
            </w:r>
          </w:p>
        </w:tc>
        <w:tc>
          <w:tcPr>
            <w:tcW w:w="3046" w:type="dxa"/>
            <w:vAlign w:val="center"/>
          </w:tcPr>
          <w:p w14:paraId="29BB1732">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0CC94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151C0548">
            <w:pPr>
              <w:contextualSpacing/>
              <w:jc w:val="center"/>
              <w:outlineLvl w:val="0"/>
              <w:rPr>
                <w:rFonts w:ascii="宋体" w:hAnsi="宋体" w:cs="宋体"/>
                <w:kern w:val="0"/>
                <w:sz w:val="24"/>
              </w:rPr>
            </w:pPr>
            <w:r>
              <w:rPr>
                <w:rFonts w:hint="eastAsia" w:ascii="宋体" w:hAnsi="宋体" w:cs="宋体"/>
                <w:color w:val="000000"/>
                <w:sz w:val="24"/>
              </w:rPr>
              <w:t>12</w:t>
            </w:r>
          </w:p>
        </w:tc>
        <w:tc>
          <w:tcPr>
            <w:tcW w:w="5465" w:type="dxa"/>
            <w:vAlign w:val="center"/>
          </w:tcPr>
          <w:p w14:paraId="11B71D2C">
            <w:pPr>
              <w:contextualSpacing/>
              <w:jc w:val="left"/>
              <w:rPr>
                <w:rFonts w:ascii="宋体" w:hAnsi="宋体" w:cs="宋体"/>
                <w:bCs/>
                <w:sz w:val="24"/>
              </w:rPr>
            </w:pPr>
            <w:r>
              <w:rPr>
                <w:rFonts w:hint="eastAsia" w:ascii="宋体" w:hAnsi="宋体" w:cs="宋体"/>
                <w:sz w:val="24"/>
              </w:rPr>
              <w:t>投标人承诺每月开展意见征求活动，满意度调查，满意度需达90%以上，</w:t>
            </w:r>
            <w:r>
              <w:rPr>
                <w:rFonts w:hint="eastAsia" w:ascii="宋体" w:hAnsi="宋体" w:cs="宋体"/>
                <w:color w:val="000000"/>
                <w:sz w:val="24"/>
              </w:rPr>
              <w:t>承诺满足采购需求的得2分，不满足采购需求不得分。</w:t>
            </w:r>
          </w:p>
        </w:tc>
        <w:tc>
          <w:tcPr>
            <w:tcW w:w="3046" w:type="dxa"/>
            <w:vAlign w:val="center"/>
          </w:tcPr>
          <w:p w14:paraId="4450303D">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0B854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53991C40">
            <w:pPr>
              <w:contextualSpacing/>
              <w:jc w:val="center"/>
              <w:outlineLvl w:val="0"/>
              <w:rPr>
                <w:rFonts w:ascii="宋体" w:hAnsi="宋体" w:cs="宋体"/>
                <w:kern w:val="0"/>
                <w:sz w:val="24"/>
              </w:rPr>
            </w:pPr>
            <w:r>
              <w:rPr>
                <w:rFonts w:hint="eastAsia" w:ascii="宋体" w:hAnsi="宋体" w:cs="宋体"/>
                <w:color w:val="000000"/>
                <w:sz w:val="24"/>
              </w:rPr>
              <w:t>13</w:t>
            </w:r>
          </w:p>
        </w:tc>
        <w:tc>
          <w:tcPr>
            <w:tcW w:w="5465" w:type="dxa"/>
            <w:vAlign w:val="center"/>
          </w:tcPr>
          <w:p w14:paraId="643AA37A">
            <w:pPr>
              <w:contextualSpacing/>
              <w:jc w:val="left"/>
              <w:rPr>
                <w:rFonts w:ascii="宋体" w:hAnsi="宋体" w:cs="宋体"/>
                <w:bCs/>
                <w:sz w:val="24"/>
              </w:rPr>
            </w:pPr>
            <w:r>
              <w:rPr>
                <w:rFonts w:hint="eastAsia" w:ascii="宋体" w:hAnsi="宋体" w:cs="宋体"/>
                <w:sz w:val="24"/>
              </w:rPr>
              <w:t>成本管理方案包括①原料、食材的使用，②按采购人经济目标要求核算并帮助采购人控制好用餐成本，每项方案内容</w:t>
            </w:r>
            <w:r>
              <w:rPr>
                <w:rFonts w:hint="eastAsia" w:ascii="宋体" w:hAnsi="宋体" w:cs="宋体"/>
                <w:bCs/>
                <w:color w:val="000000"/>
                <w:sz w:val="24"/>
              </w:rPr>
              <w:t>详细、合理、满足采购需求的得1分，不详细、不合理、不满足采购需求的不得分，最高得2分</w:t>
            </w:r>
            <w:r>
              <w:rPr>
                <w:rFonts w:hint="eastAsia" w:ascii="宋体" w:hAnsi="宋体" w:cs="宋体"/>
                <w:color w:val="000000"/>
                <w:sz w:val="24"/>
              </w:rPr>
              <w:t>。</w:t>
            </w:r>
          </w:p>
        </w:tc>
        <w:tc>
          <w:tcPr>
            <w:tcW w:w="3046" w:type="dxa"/>
            <w:vAlign w:val="center"/>
          </w:tcPr>
          <w:p w14:paraId="380A0233">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2E5B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4758E6F3">
            <w:pPr>
              <w:contextualSpacing/>
              <w:jc w:val="center"/>
              <w:outlineLvl w:val="0"/>
              <w:rPr>
                <w:rFonts w:ascii="宋体" w:hAnsi="宋体" w:cs="宋体"/>
                <w:kern w:val="0"/>
                <w:sz w:val="24"/>
              </w:rPr>
            </w:pPr>
            <w:r>
              <w:rPr>
                <w:rFonts w:hint="eastAsia" w:ascii="宋体" w:hAnsi="宋体" w:cs="宋体"/>
                <w:color w:val="000000"/>
                <w:sz w:val="24"/>
              </w:rPr>
              <w:t>14</w:t>
            </w:r>
          </w:p>
        </w:tc>
        <w:tc>
          <w:tcPr>
            <w:tcW w:w="5465" w:type="dxa"/>
            <w:vAlign w:val="center"/>
          </w:tcPr>
          <w:p w14:paraId="64491874">
            <w:pPr>
              <w:contextualSpacing/>
              <w:rPr>
                <w:rFonts w:ascii="宋体" w:hAnsi="宋体" w:cs="宋体"/>
                <w:bCs/>
                <w:sz w:val="24"/>
              </w:rPr>
            </w:pPr>
            <w:r>
              <w:rPr>
                <w:rFonts w:hint="eastAsia" w:ascii="宋体" w:hAnsi="宋体" w:cs="宋体"/>
                <w:color w:val="000000"/>
                <w:kern w:val="0"/>
                <w:sz w:val="24"/>
              </w:rPr>
              <w:t>承诺接受采购人对投标人及工作人员开展常态化安全保密教育，签订保密协议、个人安全保密承诺书，遵守相关保密要求，履行保密义务和责任。承诺满足得2分，不满足不得分。</w:t>
            </w:r>
          </w:p>
        </w:tc>
        <w:tc>
          <w:tcPr>
            <w:tcW w:w="3046" w:type="dxa"/>
            <w:vAlign w:val="center"/>
          </w:tcPr>
          <w:p w14:paraId="3763D40C">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17BA4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75B60E20">
            <w:pPr>
              <w:contextualSpacing/>
              <w:jc w:val="center"/>
              <w:outlineLvl w:val="0"/>
              <w:rPr>
                <w:rFonts w:ascii="宋体" w:hAnsi="宋体" w:cs="宋体"/>
                <w:kern w:val="0"/>
                <w:sz w:val="24"/>
              </w:rPr>
            </w:pPr>
            <w:r>
              <w:rPr>
                <w:rFonts w:hint="eastAsia" w:ascii="宋体" w:hAnsi="宋体" w:cs="宋体"/>
                <w:color w:val="000000"/>
                <w:sz w:val="24"/>
              </w:rPr>
              <w:t>15</w:t>
            </w:r>
          </w:p>
        </w:tc>
        <w:tc>
          <w:tcPr>
            <w:tcW w:w="5465" w:type="dxa"/>
            <w:vAlign w:val="center"/>
          </w:tcPr>
          <w:p w14:paraId="67DBEFFC">
            <w:pPr>
              <w:snapToGrid w:val="0"/>
              <w:contextualSpacing/>
              <w:rPr>
                <w:rFonts w:ascii="宋体" w:hAnsi="宋体" w:cs="宋体"/>
                <w:bCs/>
                <w:sz w:val="24"/>
              </w:rPr>
            </w:pPr>
            <w:r>
              <w:rPr>
                <w:rFonts w:hint="eastAsia" w:ascii="宋体" w:hAnsi="宋体" w:cs="宋体"/>
                <w:b/>
                <w:color w:val="000000"/>
                <w:sz w:val="24"/>
              </w:rPr>
              <w:t>业绩（2分）</w:t>
            </w:r>
            <w:r>
              <w:rPr>
                <w:rFonts w:hint="eastAsia" w:ascii="宋体" w:hAnsi="宋体" w:cs="宋体"/>
                <w:color w:val="000000"/>
                <w:sz w:val="24"/>
              </w:rPr>
              <w:t>：至投标截止时间前三年以来，投标人承担类似食堂运行、管理实施的成功经验情况，结合已完成的项目案例和用户反应情况，依照投标人同时提供的合同和用户验收报告，每个案例（以用户验收报告时间为准）得1分，最高得2分</w:t>
            </w:r>
            <w:r>
              <w:rPr>
                <w:rFonts w:hint="eastAsia" w:ascii="宋体" w:hAnsi="宋体" w:cs="宋体"/>
                <w:sz w:val="24"/>
              </w:rPr>
              <w:t>（采购人在项目评审直至合同签订、履约期间，有权要求投标人出具投标文件中的主要业绩证明原件：如合同及用户验收报告等，予以确认其的真实性和有效性）</w:t>
            </w:r>
            <w:r>
              <w:rPr>
                <w:rFonts w:hint="eastAsia" w:ascii="宋体" w:hAnsi="宋体" w:cs="宋体"/>
                <w:color w:val="000000"/>
                <w:sz w:val="24"/>
              </w:rPr>
              <w:t>。（2分）</w:t>
            </w:r>
          </w:p>
        </w:tc>
        <w:tc>
          <w:tcPr>
            <w:tcW w:w="3046" w:type="dxa"/>
            <w:vAlign w:val="center"/>
          </w:tcPr>
          <w:p w14:paraId="13E81461">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85E1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14:paraId="19552A7B">
            <w:pPr>
              <w:contextualSpacing/>
              <w:jc w:val="center"/>
              <w:outlineLvl w:val="0"/>
              <w:rPr>
                <w:rFonts w:ascii="宋体" w:hAnsi="宋体" w:cs="宋体"/>
                <w:sz w:val="24"/>
              </w:rPr>
            </w:pPr>
            <w:r>
              <w:rPr>
                <w:rFonts w:hint="eastAsia" w:ascii="宋体" w:hAnsi="宋体" w:cs="宋体"/>
                <w:color w:val="000000"/>
                <w:sz w:val="24"/>
              </w:rPr>
              <w:t>16</w:t>
            </w:r>
          </w:p>
        </w:tc>
        <w:tc>
          <w:tcPr>
            <w:tcW w:w="5465" w:type="dxa"/>
            <w:vAlign w:val="center"/>
          </w:tcPr>
          <w:p w14:paraId="4FFA874E">
            <w:pPr>
              <w:contextualSpacing/>
              <w:jc w:val="left"/>
              <w:outlineLvl w:val="0"/>
              <w:rPr>
                <w:rFonts w:ascii="宋体" w:hAnsi="宋体" w:cs="宋体"/>
                <w:color w:val="000000"/>
                <w:sz w:val="24"/>
              </w:rPr>
            </w:pPr>
            <w:r>
              <w:rPr>
                <w:rFonts w:hint="eastAsia" w:ascii="宋体" w:hAnsi="宋体" w:cs="宋体"/>
                <w:color w:val="000000"/>
                <w:sz w:val="24"/>
              </w:rPr>
              <w:t>有效投标报价的最低价作为评标基准价，其最低报价为满分；按［投标报价得分=（评标基准价/投标报价）*20］的计算公式计算。</w:t>
            </w:r>
          </w:p>
          <w:p w14:paraId="0FBC3AAC">
            <w:pPr>
              <w:rPr>
                <w:rFonts w:ascii="宋体" w:hAnsi="宋体" w:cs="宋体"/>
                <w:color w:val="000000"/>
                <w:sz w:val="24"/>
              </w:rPr>
            </w:pPr>
            <w:r>
              <w:rPr>
                <w:rFonts w:hint="eastAsia" w:ascii="宋体" w:hAnsi="宋体" w:cs="宋体"/>
                <w:color w:val="000000"/>
                <w:sz w:val="24"/>
              </w:rPr>
              <w:t>评标过程中，不得去掉报价中的最高报价和最低报价。</w:t>
            </w:r>
          </w:p>
          <w:p w14:paraId="75127990">
            <w:pPr>
              <w:pStyle w:val="23"/>
              <w:spacing w:line="240" w:lineRule="auto"/>
              <w:rPr>
                <w:rFonts w:hAnsi="宋体" w:cs="宋体"/>
                <w:szCs w:val="24"/>
              </w:rPr>
            </w:pPr>
            <w:r>
              <w:rPr>
                <w:rFonts w:hint="eastAsia" w:hAnsi="宋体" w:cs="宋体"/>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3046" w:type="dxa"/>
            <w:vAlign w:val="center"/>
          </w:tcPr>
          <w:p w14:paraId="5C91107F">
            <w:pPr>
              <w:jc w:val="center"/>
              <w:rPr>
                <w:rFonts w:ascii="宋体" w:hAnsi="宋体" w:cs="宋体"/>
                <w:bCs/>
                <w:sz w:val="24"/>
              </w:rPr>
            </w:pPr>
          </w:p>
        </w:tc>
      </w:tr>
    </w:tbl>
    <w:p w14:paraId="60C7A357">
      <w:pPr>
        <w:pStyle w:val="79"/>
      </w:pPr>
    </w:p>
    <w:p w14:paraId="2B8A5A22">
      <w:pPr>
        <w:jc w:val="center"/>
        <w:rPr>
          <w:rFonts w:ascii="宋体" w:hAnsi="宋体" w:cs="宋体"/>
          <w:b/>
          <w:kern w:val="0"/>
          <w:sz w:val="32"/>
          <w:szCs w:val="32"/>
        </w:rPr>
      </w:pPr>
    </w:p>
    <w:p w14:paraId="5698AE2D">
      <w:pPr>
        <w:jc w:val="center"/>
        <w:rPr>
          <w:rFonts w:ascii="宋体" w:hAnsi="宋体" w:cs="宋体"/>
          <w:b/>
          <w:kern w:val="0"/>
          <w:sz w:val="32"/>
          <w:szCs w:val="32"/>
        </w:rPr>
      </w:pPr>
    </w:p>
    <w:p w14:paraId="7CF40898">
      <w:pPr>
        <w:jc w:val="center"/>
        <w:rPr>
          <w:rFonts w:ascii="宋体" w:hAnsi="宋体" w:cs="宋体"/>
          <w:b/>
          <w:kern w:val="0"/>
          <w:sz w:val="32"/>
          <w:szCs w:val="32"/>
        </w:rPr>
      </w:pPr>
    </w:p>
    <w:p w14:paraId="79C219C8">
      <w:pPr>
        <w:rPr>
          <w:rFonts w:ascii="宋体" w:hAnsi="宋体" w:cs="宋体"/>
          <w:b/>
          <w:kern w:val="0"/>
          <w:sz w:val="32"/>
          <w:szCs w:val="32"/>
        </w:rPr>
      </w:pPr>
      <w:r>
        <w:rPr>
          <w:rFonts w:hint="eastAsia" w:ascii="宋体" w:hAnsi="宋体" w:cs="宋体"/>
          <w:b/>
          <w:kern w:val="0"/>
          <w:sz w:val="32"/>
          <w:szCs w:val="32"/>
        </w:rPr>
        <w:br w:type="page"/>
      </w:r>
    </w:p>
    <w:p w14:paraId="541E52DC">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10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1622"/>
        <w:gridCol w:w="1634"/>
        <w:gridCol w:w="1433"/>
        <w:gridCol w:w="1617"/>
        <w:gridCol w:w="1541"/>
        <w:gridCol w:w="1423"/>
      </w:tblGrid>
      <w:tr w14:paraId="502F6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26" w:type="dxa"/>
            <w:tcBorders>
              <w:top w:val="single" w:color="auto" w:sz="4" w:space="0"/>
              <w:left w:val="single" w:color="auto" w:sz="4" w:space="0"/>
              <w:bottom w:val="single" w:color="auto" w:sz="4" w:space="0"/>
              <w:right w:val="single" w:color="auto" w:sz="4" w:space="0"/>
            </w:tcBorders>
            <w:vAlign w:val="center"/>
          </w:tcPr>
          <w:p w14:paraId="3A64FD60">
            <w:pPr>
              <w:jc w:val="center"/>
              <w:rPr>
                <w:rFonts w:ascii="宋体" w:hAnsi="宋体" w:cs="宋体"/>
                <w:b/>
                <w:sz w:val="24"/>
              </w:rPr>
            </w:pPr>
            <w:r>
              <w:rPr>
                <w:rFonts w:hint="eastAsia" w:ascii="宋体" w:hAnsi="宋体" w:cs="宋体"/>
                <w:b/>
                <w:sz w:val="24"/>
              </w:rPr>
              <w:t>序号</w:t>
            </w:r>
          </w:p>
        </w:tc>
        <w:tc>
          <w:tcPr>
            <w:tcW w:w="1622" w:type="dxa"/>
            <w:tcBorders>
              <w:top w:val="single" w:color="auto" w:sz="4" w:space="0"/>
              <w:left w:val="single" w:color="auto" w:sz="4" w:space="0"/>
              <w:bottom w:val="single" w:color="auto" w:sz="4" w:space="0"/>
              <w:right w:val="single" w:color="auto" w:sz="4" w:space="0"/>
            </w:tcBorders>
            <w:vAlign w:val="center"/>
          </w:tcPr>
          <w:p w14:paraId="1A7F45D9">
            <w:pPr>
              <w:jc w:val="center"/>
              <w:rPr>
                <w:rFonts w:ascii="宋体" w:hAnsi="宋体" w:cs="宋体"/>
                <w:b/>
                <w:sz w:val="24"/>
              </w:rPr>
            </w:pPr>
            <w:r>
              <w:rPr>
                <w:rFonts w:hint="eastAsia" w:ascii="宋体" w:hAnsi="宋体" w:cs="宋体"/>
                <w:b/>
                <w:sz w:val="24"/>
              </w:rPr>
              <w:t>名称</w:t>
            </w:r>
          </w:p>
        </w:tc>
        <w:tc>
          <w:tcPr>
            <w:tcW w:w="1634" w:type="dxa"/>
            <w:tcBorders>
              <w:top w:val="single" w:color="auto" w:sz="4" w:space="0"/>
              <w:left w:val="single" w:color="auto" w:sz="4" w:space="0"/>
              <w:bottom w:val="single" w:color="auto" w:sz="4" w:space="0"/>
              <w:right w:val="single" w:color="auto" w:sz="4" w:space="0"/>
            </w:tcBorders>
            <w:vAlign w:val="center"/>
          </w:tcPr>
          <w:p w14:paraId="5819420E">
            <w:pPr>
              <w:jc w:val="center"/>
              <w:rPr>
                <w:rFonts w:ascii="宋体" w:hAnsi="宋体" w:cs="宋体"/>
                <w:b/>
                <w:sz w:val="24"/>
              </w:rPr>
            </w:pPr>
            <w:r>
              <w:rPr>
                <w:rFonts w:hint="eastAsia" w:ascii="宋体" w:hAnsi="宋体" w:cs="宋体"/>
                <w:b/>
                <w:sz w:val="24"/>
              </w:rPr>
              <w:t>服务范围</w:t>
            </w:r>
          </w:p>
        </w:tc>
        <w:tc>
          <w:tcPr>
            <w:tcW w:w="1433" w:type="dxa"/>
            <w:tcBorders>
              <w:top w:val="single" w:color="auto" w:sz="4" w:space="0"/>
              <w:left w:val="single" w:color="auto" w:sz="4" w:space="0"/>
              <w:bottom w:val="single" w:color="auto" w:sz="4" w:space="0"/>
              <w:right w:val="single" w:color="auto" w:sz="4" w:space="0"/>
            </w:tcBorders>
            <w:vAlign w:val="center"/>
          </w:tcPr>
          <w:p w14:paraId="73465CE9">
            <w:pPr>
              <w:jc w:val="center"/>
              <w:rPr>
                <w:rFonts w:ascii="宋体" w:hAnsi="宋体" w:cs="宋体"/>
                <w:b/>
                <w:sz w:val="24"/>
              </w:rPr>
            </w:pPr>
            <w:r>
              <w:rPr>
                <w:rFonts w:hint="eastAsia" w:ascii="宋体" w:hAnsi="宋体" w:cs="宋体"/>
                <w:b/>
                <w:sz w:val="24"/>
              </w:rPr>
              <w:t>服务要求</w:t>
            </w:r>
          </w:p>
        </w:tc>
        <w:tc>
          <w:tcPr>
            <w:tcW w:w="1617" w:type="dxa"/>
            <w:tcBorders>
              <w:top w:val="single" w:color="auto" w:sz="4" w:space="0"/>
              <w:left w:val="single" w:color="auto" w:sz="4" w:space="0"/>
              <w:bottom w:val="single" w:color="auto" w:sz="4" w:space="0"/>
              <w:right w:val="single" w:color="auto" w:sz="4" w:space="0"/>
            </w:tcBorders>
            <w:vAlign w:val="center"/>
          </w:tcPr>
          <w:p w14:paraId="06B6052A">
            <w:pPr>
              <w:jc w:val="center"/>
              <w:rPr>
                <w:rFonts w:ascii="宋体" w:hAnsi="宋体" w:cs="宋体"/>
                <w:b/>
                <w:sz w:val="24"/>
              </w:rPr>
            </w:pPr>
            <w:r>
              <w:rPr>
                <w:rFonts w:hint="eastAsia" w:ascii="宋体" w:hAnsi="宋体" w:cs="宋体"/>
                <w:b/>
                <w:sz w:val="24"/>
              </w:rPr>
              <w:t>服务时间</w:t>
            </w:r>
          </w:p>
        </w:tc>
        <w:tc>
          <w:tcPr>
            <w:tcW w:w="1541" w:type="dxa"/>
            <w:tcBorders>
              <w:top w:val="single" w:color="auto" w:sz="4" w:space="0"/>
              <w:left w:val="single" w:color="auto" w:sz="4" w:space="0"/>
              <w:bottom w:val="single" w:color="auto" w:sz="4" w:space="0"/>
              <w:right w:val="single" w:color="auto" w:sz="4" w:space="0"/>
            </w:tcBorders>
            <w:vAlign w:val="center"/>
          </w:tcPr>
          <w:p w14:paraId="6B7B5266">
            <w:pPr>
              <w:jc w:val="center"/>
              <w:rPr>
                <w:rFonts w:ascii="宋体" w:hAnsi="宋体" w:cs="宋体"/>
                <w:b/>
                <w:sz w:val="24"/>
              </w:rPr>
            </w:pPr>
            <w:r>
              <w:rPr>
                <w:rFonts w:hint="eastAsia" w:ascii="宋体" w:hAnsi="宋体" w:cs="宋体"/>
                <w:b/>
                <w:sz w:val="24"/>
              </w:rPr>
              <w:t>服务标准</w:t>
            </w:r>
          </w:p>
        </w:tc>
        <w:tc>
          <w:tcPr>
            <w:tcW w:w="1423" w:type="dxa"/>
            <w:tcBorders>
              <w:top w:val="single" w:color="auto" w:sz="4" w:space="0"/>
              <w:left w:val="single" w:color="auto" w:sz="4" w:space="0"/>
              <w:bottom w:val="single" w:color="auto" w:sz="4" w:space="0"/>
              <w:right w:val="single" w:color="auto" w:sz="4" w:space="0"/>
            </w:tcBorders>
            <w:vAlign w:val="center"/>
          </w:tcPr>
          <w:p w14:paraId="012EB1F2">
            <w:pPr>
              <w:jc w:val="center"/>
              <w:rPr>
                <w:rFonts w:ascii="宋体" w:hAnsi="宋体" w:cs="宋体"/>
                <w:b/>
                <w:sz w:val="24"/>
              </w:rPr>
            </w:pPr>
          </w:p>
          <w:p w14:paraId="7F341F4C">
            <w:pPr>
              <w:jc w:val="center"/>
              <w:rPr>
                <w:rFonts w:ascii="宋体" w:hAnsi="宋体" w:cs="宋体"/>
                <w:b/>
                <w:sz w:val="24"/>
              </w:rPr>
            </w:pPr>
            <w:r>
              <w:rPr>
                <w:rFonts w:hint="eastAsia" w:ascii="宋体" w:hAnsi="宋体" w:cs="宋体"/>
                <w:b/>
                <w:sz w:val="24"/>
              </w:rPr>
              <w:t>备注</w:t>
            </w:r>
          </w:p>
          <w:p w14:paraId="6454C3E8">
            <w:pPr>
              <w:jc w:val="center"/>
              <w:rPr>
                <w:rFonts w:ascii="宋体" w:hAnsi="宋体" w:cs="宋体"/>
                <w:b/>
                <w:sz w:val="24"/>
              </w:rPr>
            </w:pPr>
            <w:r>
              <w:rPr>
                <w:rFonts w:hint="eastAsia" w:ascii="宋体" w:hAnsi="宋体" w:cs="宋体"/>
                <w:b/>
                <w:sz w:val="24"/>
              </w:rPr>
              <w:t>（如果有）</w:t>
            </w:r>
          </w:p>
          <w:p w14:paraId="61EE37BD">
            <w:pPr>
              <w:jc w:val="center"/>
              <w:rPr>
                <w:rFonts w:ascii="宋体" w:hAnsi="宋体" w:cs="宋体"/>
                <w:b/>
                <w:sz w:val="24"/>
              </w:rPr>
            </w:pPr>
          </w:p>
        </w:tc>
      </w:tr>
      <w:tr w14:paraId="1CFAF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26" w:type="dxa"/>
            <w:tcBorders>
              <w:top w:val="single" w:color="auto" w:sz="4" w:space="0"/>
              <w:left w:val="single" w:color="auto" w:sz="4" w:space="0"/>
              <w:bottom w:val="single" w:color="auto" w:sz="4" w:space="0"/>
              <w:right w:val="single" w:color="auto" w:sz="4" w:space="0"/>
            </w:tcBorders>
            <w:vAlign w:val="center"/>
          </w:tcPr>
          <w:p w14:paraId="7593A9C3">
            <w:pPr>
              <w:spacing w:line="360" w:lineRule="auto"/>
              <w:jc w:val="center"/>
              <w:rPr>
                <w:rFonts w:ascii="宋体" w:hAnsi="宋体" w:cs="宋体"/>
                <w:sz w:val="24"/>
              </w:rPr>
            </w:pPr>
            <w:r>
              <w:rPr>
                <w:rFonts w:hint="eastAsia" w:ascii="宋体" w:hAnsi="宋体" w:cs="宋体"/>
                <w:sz w:val="24"/>
              </w:rPr>
              <w:t>1</w:t>
            </w:r>
          </w:p>
        </w:tc>
        <w:tc>
          <w:tcPr>
            <w:tcW w:w="1622" w:type="dxa"/>
            <w:tcBorders>
              <w:top w:val="single" w:color="auto" w:sz="4" w:space="0"/>
              <w:left w:val="single" w:color="auto" w:sz="4" w:space="0"/>
              <w:bottom w:val="single" w:color="auto" w:sz="4" w:space="0"/>
              <w:right w:val="single" w:color="auto" w:sz="4" w:space="0"/>
            </w:tcBorders>
            <w:vAlign w:val="center"/>
          </w:tcPr>
          <w:p w14:paraId="25661C17">
            <w:pPr>
              <w:snapToGrid w:val="0"/>
              <w:jc w:val="center"/>
              <w:rPr>
                <w:rFonts w:ascii="宋体" w:hAnsi="宋体" w:cs="宋体"/>
                <w:sz w:val="24"/>
              </w:rPr>
            </w:pPr>
            <w:r>
              <w:rPr>
                <w:rFonts w:hint="eastAsia" w:ascii="宋体" w:hAnsi="宋体" w:cs="宋体"/>
                <w:sz w:val="24"/>
              </w:rPr>
              <w:t>食堂运行补助费-食堂服务外包项目</w:t>
            </w:r>
          </w:p>
        </w:tc>
        <w:tc>
          <w:tcPr>
            <w:tcW w:w="1634" w:type="dxa"/>
            <w:tcBorders>
              <w:top w:val="single" w:color="auto" w:sz="4" w:space="0"/>
              <w:left w:val="single" w:color="auto" w:sz="4" w:space="0"/>
              <w:bottom w:val="single" w:color="auto" w:sz="4" w:space="0"/>
              <w:right w:val="single" w:color="auto" w:sz="4" w:space="0"/>
            </w:tcBorders>
            <w:vAlign w:val="center"/>
          </w:tcPr>
          <w:p w14:paraId="1C546C6E">
            <w:pPr>
              <w:snapToGrid w:val="0"/>
              <w:spacing w:line="360" w:lineRule="auto"/>
              <w:jc w:val="center"/>
              <w:rPr>
                <w:rFonts w:ascii="宋体" w:hAnsi="宋体" w:cs="宋体"/>
                <w:sz w:val="24"/>
              </w:rPr>
            </w:pPr>
          </w:p>
        </w:tc>
        <w:tc>
          <w:tcPr>
            <w:tcW w:w="1433" w:type="dxa"/>
            <w:tcBorders>
              <w:top w:val="single" w:color="auto" w:sz="4" w:space="0"/>
              <w:left w:val="single" w:color="auto" w:sz="4" w:space="0"/>
              <w:bottom w:val="single" w:color="auto" w:sz="4" w:space="0"/>
              <w:right w:val="single" w:color="auto" w:sz="4" w:space="0"/>
            </w:tcBorders>
            <w:vAlign w:val="center"/>
          </w:tcPr>
          <w:p w14:paraId="59D558C0">
            <w:pPr>
              <w:snapToGrid w:val="0"/>
              <w:spacing w:line="360" w:lineRule="auto"/>
              <w:jc w:val="center"/>
              <w:rPr>
                <w:rFonts w:ascii="宋体" w:hAnsi="宋体" w:cs="宋体"/>
                <w:sz w:val="24"/>
              </w:rPr>
            </w:pPr>
          </w:p>
        </w:tc>
        <w:tc>
          <w:tcPr>
            <w:tcW w:w="1617" w:type="dxa"/>
            <w:tcBorders>
              <w:top w:val="single" w:color="auto" w:sz="4" w:space="0"/>
              <w:left w:val="single" w:color="auto" w:sz="4" w:space="0"/>
              <w:bottom w:val="single" w:color="auto" w:sz="4" w:space="0"/>
              <w:right w:val="single" w:color="auto" w:sz="4" w:space="0"/>
            </w:tcBorders>
            <w:vAlign w:val="center"/>
          </w:tcPr>
          <w:p w14:paraId="03E037CA">
            <w:pPr>
              <w:spacing w:line="360" w:lineRule="auto"/>
              <w:jc w:val="center"/>
              <w:rPr>
                <w:rFonts w:ascii="宋体" w:hAnsi="宋体" w:cs="宋体"/>
                <w:sz w:val="24"/>
              </w:rPr>
            </w:pPr>
          </w:p>
        </w:tc>
        <w:tc>
          <w:tcPr>
            <w:tcW w:w="1541" w:type="dxa"/>
            <w:tcBorders>
              <w:top w:val="single" w:color="auto" w:sz="4" w:space="0"/>
              <w:left w:val="single" w:color="auto" w:sz="4" w:space="0"/>
              <w:bottom w:val="single" w:color="auto" w:sz="4" w:space="0"/>
              <w:right w:val="single" w:color="auto" w:sz="4" w:space="0"/>
            </w:tcBorders>
            <w:vAlign w:val="center"/>
          </w:tcPr>
          <w:p w14:paraId="3CB38252">
            <w:pPr>
              <w:spacing w:line="360" w:lineRule="auto"/>
              <w:jc w:val="center"/>
              <w:rPr>
                <w:rFonts w:ascii="宋体" w:hAnsi="宋体" w:cs="宋体"/>
                <w:sz w:val="24"/>
              </w:rPr>
            </w:pPr>
          </w:p>
        </w:tc>
        <w:tc>
          <w:tcPr>
            <w:tcW w:w="1423" w:type="dxa"/>
            <w:tcBorders>
              <w:top w:val="single" w:color="auto" w:sz="4" w:space="0"/>
              <w:left w:val="single" w:color="auto" w:sz="4" w:space="0"/>
              <w:bottom w:val="single" w:color="auto" w:sz="4" w:space="0"/>
              <w:right w:val="single" w:color="auto" w:sz="4" w:space="0"/>
            </w:tcBorders>
            <w:vAlign w:val="center"/>
          </w:tcPr>
          <w:p w14:paraId="6A2EFB51">
            <w:pPr>
              <w:spacing w:line="360" w:lineRule="auto"/>
              <w:jc w:val="center"/>
              <w:rPr>
                <w:rFonts w:ascii="宋体" w:hAnsi="宋体" w:cs="宋体"/>
                <w:sz w:val="24"/>
              </w:rPr>
            </w:pPr>
          </w:p>
        </w:tc>
      </w:tr>
    </w:tbl>
    <w:p w14:paraId="3C20BF67">
      <w:pPr>
        <w:spacing w:line="360" w:lineRule="auto"/>
        <w:ind w:right="420"/>
        <w:rPr>
          <w:rFonts w:ascii="宋体" w:hAnsi="宋体" w:cs="宋体"/>
          <w:sz w:val="24"/>
        </w:rPr>
      </w:pPr>
      <w:r>
        <w:rPr>
          <w:rFonts w:hint="eastAsia" w:ascii="宋体" w:hAnsi="宋体" w:cs="宋体"/>
          <w:sz w:val="24"/>
        </w:rPr>
        <w:t>注：按本格式和要求提供。</w:t>
      </w:r>
    </w:p>
    <w:p w14:paraId="71BFAADC">
      <w:pPr>
        <w:jc w:val="center"/>
        <w:rPr>
          <w:rFonts w:ascii="宋体" w:hAnsi="宋体" w:cs="宋体"/>
          <w:b/>
          <w:kern w:val="0"/>
          <w:sz w:val="32"/>
          <w:szCs w:val="32"/>
        </w:rPr>
      </w:pPr>
      <w:r>
        <w:rPr>
          <w:rFonts w:ascii="宋体" w:hAnsi="宋体" w:cs="宋体"/>
          <w:b/>
          <w:kern w:val="0"/>
          <w:sz w:val="32"/>
          <w:szCs w:val="32"/>
        </w:rPr>
        <w:br w:type="column"/>
      </w:r>
      <w:r>
        <w:rPr>
          <w:rFonts w:hint="eastAsia" w:ascii="宋体" w:hAnsi="宋体" w:cs="宋体"/>
          <w:b/>
          <w:kern w:val="0"/>
          <w:sz w:val="32"/>
          <w:szCs w:val="32"/>
        </w:rPr>
        <w:t>七、商务技术偏离表</w:t>
      </w:r>
    </w:p>
    <w:tbl>
      <w:tblPr>
        <w:tblStyle w:val="63"/>
        <w:tblW w:w="88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3362"/>
        <w:gridCol w:w="3237"/>
        <w:gridCol w:w="1332"/>
      </w:tblGrid>
      <w:tr w14:paraId="1EDC9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75" w:type="dxa"/>
          </w:tcPr>
          <w:p w14:paraId="627F772F">
            <w:pPr>
              <w:jc w:val="center"/>
              <w:rPr>
                <w:rFonts w:ascii="宋体" w:hAnsi="宋体" w:cs="宋体"/>
                <w:b/>
                <w:bCs/>
                <w:sz w:val="24"/>
              </w:rPr>
            </w:pPr>
            <w:r>
              <w:rPr>
                <w:rFonts w:hint="eastAsia" w:ascii="宋体" w:hAnsi="宋体" w:cs="宋体"/>
                <w:b/>
                <w:bCs/>
                <w:sz w:val="24"/>
              </w:rPr>
              <w:t>序号</w:t>
            </w:r>
          </w:p>
        </w:tc>
        <w:tc>
          <w:tcPr>
            <w:tcW w:w="3362" w:type="dxa"/>
          </w:tcPr>
          <w:p w14:paraId="76BC1F51">
            <w:pPr>
              <w:jc w:val="center"/>
              <w:rPr>
                <w:rFonts w:ascii="宋体" w:hAnsi="宋体" w:cs="宋体"/>
                <w:b/>
                <w:bCs/>
                <w:sz w:val="24"/>
              </w:rPr>
            </w:pPr>
            <w:r>
              <w:rPr>
                <w:rFonts w:hint="eastAsia" w:ascii="宋体" w:hAnsi="宋体" w:cs="宋体"/>
                <w:b/>
                <w:bCs/>
                <w:sz w:val="24"/>
              </w:rPr>
              <w:t>招标文件章节及具体内容</w:t>
            </w:r>
          </w:p>
        </w:tc>
        <w:tc>
          <w:tcPr>
            <w:tcW w:w="3237" w:type="dxa"/>
          </w:tcPr>
          <w:p w14:paraId="48E58CC0">
            <w:pPr>
              <w:jc w:val="center"/>
              <w:rPr>
                <w:rFonts w:ascii="宋体" w:hAnsi="宋体" w:cs="宋体"/>
                <w:b/>
                <w:bCs/>
                <w:sz w:val="24"/>
              </w:rPr>
            </w:pPr>
            <w:r>
              <w:rPr>
                <w:rFonts w:hint="eastAsia" w:ascii="宋体" w:hAnsi="宋体" w:cs="宋体"/>
                <w:b/>
                <w:bCs/>
                <w:sz w:val="24"/>
              </w:rPr>
              <w:t>投标文件章节及具体内容</w:t>
            </w:r>
          </w:p>
        </w:tc>
        <w:tc>
          <w:tcPr>
            <w:tcW w:w="1332" w:type="dxa"/>
          </w:tcPr>
          <w:p w14:paraId="79274441">
            <w:pPr>
              <w:jc w:val="center"/>
              <w:rPr>
                <w:rFonts w:ascii="宋体" w:hAnsi="宋体" w:cs="宋体"/>
                <w:b/>
                <w:bCs/>
                <w:sz w:val="24"/>
              </w:rPr>
            </w:pPr>
            <w:r>
              <w:rPr>
                <w:rFonts w:hint="eastAsia" w:ascii="宋体" w:hAnsi="宋体" w:cs="宋体"/>
                <w:b/>
                <w:bCs/>
                <w:sz w:val="24"/>
              </w:rPr>
              <w:t>偏离说明</w:t>
            </w:r>
          </w:p>
        </w:tc>
      </w:tr>
      <w:tr w14:paraId="7456D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5" w:type="dxa"/>
          </w:tcPr>
          <w:p w14:paraId="32DD1B9C">
            <w:pPr>
              <w:jc w:val="center"/>
              <w:rPr>
                <w:rFonts w:ascii="宋体" w:hAnsi="宋体" w:cs="宋体"/>
                <w:kern w:val="0"/>
                <w:sz w:val="24"/>
              </w:rPr>
            </w:pPr>
            <w:r>
              <w:rPr>
                <w:rFonts w:hint="eastAsia" w:ascii="宋体" w:hAnsi="宋体" w:cs="宋体"/>
                <w:kern w:val="0"/>
                <w:sz w:val="24"/>
              </w:rPr>
              <w:t>1</w:t>
            </w:r>
          </w:p>
        </w:tc>
        <w:tc>
          <w:tcPr>
            <w:tcW w:w="3362" w:type="dxa"/>
          </w:tcPr>
          <w:p w14:paraId="2FF8BC30">
            <w:pPr>
              <w:jc w:val="center"/>
              <w:rPr>
                <w:rFonts w:ascii="宋体" w:hAnsi="宋体" w:cs="宋体"/>
                <w:b/>
                <w:kern w:val="0"/>
                <w:sz w:val="32"/>
                <w:szCs w:val="32"/>
              </w:rPr>
            </w:pPr>
          </w:p>
        </w:tc>
        <w:tc>
          <w:tcPr>
            <w:tcW w:w="3237" w:type="dxa"/>
          </w:tcPr>
          <w:p w14:paraId="3302B34D">
            <w:pPr>
              <w:jc w:val="center"/>
              <w:rPr>
                <w:rFonts w:ascii="宋体" w:hAnsi="宋体" w:cs="宋体"/>
                <w:b/>
                <w:kern w:val="0"/>
                <w:sz w:val="32"/>
                <w:szCs w:val="32"/>
              </w:rPr>
            </w:pPr>
          </w:p>
        </w:tc>
        <w:tc>
          <w:tcPr>
            <w:tcW w:w="1332" w:type="dxa"/>
          </w:tcPr>
          <w:p w14:paraId="36E5C007">
            <w:pPr>
              <w:jc w:val="center"/>
              <w:rPr>
                <w:rFonts w:ascii="宋体" w:hAnsi="宋体" w:cs="宋体"/>
                <w:b/>
                <w:kern w:val="0"/>
                <w:sz w:val="32"/>
                <w:szCs w:val="32"/>
              </w:rPr>
            </w:pPr>
          </w:p>
        </w:tc>
      </w:tr>
      <w:tr w14:paraId="326D3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5" w:type="dxa"/>
          </w:tcPr>
          <w:p w14:paraId="6506645E">
            <w:pPr>
              <w:jc w:val="center"/>
              <w:rPr>
                <w:rFonts w:ascii="宋体" w:hAnsi="宋体" w:cs="宋体"/>
                <w:kern w:val="0"/>
                <w:sz w:val="24"/>
              </w:rPr>
            </w:pPr>
            <w:r>
              <w:rPr>
                <w:rFonts w:hint="eastAsia" w:ascii="宋体" w:hAnsi="宋体" w:cs="宋体"/>
                <w:kern w:val="0"/>
                <w:sz w:val="24"/>
              </w:rPr>
              <w:t>2</w:t>
            </w:r>
          </w:p>
        </w:tc>
        <w:tc>
          <w:tcPr>
            <w:tcW w:w="3362" w:type="dxa"/>
          </w:tcPr>
          <w:p w14:paraId="222C3662">
            <w:pPr>
              <w:jc w:val="center"/>
              <w:rPr>
                <w:rFonts w:ascii="宋体" w:hAnsi="宋体" w:cs="宋体"/>
                <w:b/>
                <w:kern w:val="0"/>
                <w:sz w:val="32"/>
                <w:szCs w:val="32"/>
              </w:rPr>
            </w:pPr>
          </w:p>
        </w:tc>
        <w:tc>
          <w:tcPr>
            <w:tcW w:w="3237" w:type="dxa"/>
          </w:tcPr>
          <w:p w14:paraId="58AD8732">
            <w:pPr>
              <w:jc w:val="center"/>
              <w:rPr>
                <w:rFonts w:ascii="宋体" w:hAnsi="宋体" w:cs="宋体"/>
                <w:b/>
                <w:kern w:val="0"/>
                <w:sz w:val="32"/>
                <w:szCs w:val="32"/>
              </w:rPr>
            </w:pPr>
          </w:p>
        </w:tc>
        <w:tc>
          <w:tcPr>
            <w:tcW w:w="1332" w:type="dxa"/>
          </w:tcPr>
          <w:p w14:paraId="0FF54D1A">
            <w:pPr>
              <w:jc w:val="center"/>
              <w:rPr>
                <w:rFonts w:ascii="宋体" w:hAnsi="宋体" w:cs="宋体"/>
                <w:b/>
                <w:kern w:val="0"/>
                <w:sz w:val="32"/>
                <w:szCs w:val="32"/>
              </w:rPr>
            </w:pPr>
          </w:p>
        </w:tc>
      </w:tr>
      <w:tr w14:paraId="12E0A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875" w:type="dxa"/>
          </w:tcPr>
          <w:p w14:paraId="54ADE3CD">
            <w:pPr>
              <w:jc w:val="center"/>
              <w:rPr>
                <w:rFonts w:ascii="宋体" w:hAnsi="宋体" w:cs="宋体"/>
                <w:kern w:val="0"/>
                <w:sz w:val="24"/>
              </w:rPr>
            </w:pPr>
            <w:r>
              <w:rPr>
                <w:rFonts w:hint="eastAsia" w:ascii="宋体" w:hAnsi="宋体" w:cs="宋体"/>
                <w:kern w:val="0"/>
                <w:sz w:val="24"/>
              </w:rPr>
              <w:t>……</w:t>
            </w:r>
          </w:p>
        </w:tc>
        <w:tc>
          <w:tcPr>
            <w:tcW w:w="3362" w:type="dxa"/>
          </w:tcPr>
          <w:p w14:paraId="02DF6BCB">
            <w:pPr>
              <w:jc w:val="center"/>
              <w:rPr>
                <w:rFonts w:ascii="宋体" w:hAnsi="宋体" w:cs="宋体"/>
                <w:b/>
                <w:kern w:val="0"/>
                <w:sz w:val="32"/>
                <w:szCs w:val="32"/>
              </w:rPr>
            </w:pPr>
          </w:p>
        </w:tc>
        <w:tc>
          <w:tcPr>
            <w:tcW w:w="3237" w:type="dxa"/>
          </w:tcPr>
          <w:p w14:paraId="08024152">
            <w:pPr>
              <w:jc w:val="center"/>
              <w:rPr>
                <w:rFonts w:ascii="宋体" w:hAnsi="宋体" w:cs="宋体"/>
                <w:b/>
                <w:kern w:val="0"/>
                <w:sz w:val="32"/>
                <w:szCs w:val="32"/>
              </w:rPr>
            </w:pPr>
          </w:p>
        </w:tc>
        <w:tc>
          <w:tcPr>
            <w:tcW w:w="1332" w:type="dxa"/>
          </w:tcPr>
          <w:p w14:paraId="599B83A1">
            <w:pPr>
              <w:jc w:val="center"/>
              <w:rPr>
                <w:rFonts w:ascii="宋体" w:hAnsi="宋体" w:cs="宋体"/>
                <w:b/>
                <w:kern w:val="0"/>
                <w:sz w:val="32"/>
                <w:szCs w:val="32"/>
              </w:rPr>
            </w:pPr>
          </w:p>
        </w:tc>
      </w:tr>
    </w:tbl>
    <w:p w14:paraId="4F3F58E9">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39EC1848">
      <w:pPr>
        <w:jc w:val="center"/>
        <w:rPr>
          <w:rFonts w:ascii="宋体" w:hAnsi="宋体" w:cs="宋体"/>
          <w:b/>
          <w:kern w:val="0"/>
          <w:sz w:val="32"/>
          <w:szCs w:val="32"/>
        </w:rPr>
      </w:pPr>
    </w:p>
    <w:p w14:paraId="2AC2249E">
      <w:pPr>
        <w:spacing w:line="360" w:lineRule="auto"/>
        <w:ind w:right="420"/>
        <w:rPr>
          <w:rFonts w:ascii="宋体" w:hAnsi="宋体" w:cs="宋体"/>
          <w:sz w:val="24"/>
        </w:rPr>
      </w:pPr>
      <w:r>
        <w:rPr>
          <w:rFonts w:hint="eastAsia" w:ascii="宋体" w:hAnsi="宋体" w:cs="宋体"/>
          <w:sz w:val="24"/>
        </w:rPr>
        <w:t>注：1.按本格式和要求提供。</w:t>
      </w:r>
    </w:p>
    <w:p w14:paraId="6AC2E354">
      <w:pPr>
        <w:spacing w:line="360" w:lineRule="auto"/>
        <w:ind w:right="420"/>
        <w:rPr>
          <w:rFonts w:ascii="宋体" w:hAnsi="宋体" w:cs="宋体"/>
          <w:sz w:val="24"/>
        </w:rPr>
      </w:pPr>
      <w:r>
        <w:rPr>
          <w:rFonts w:hint="eastAsia" w:ascii="宋体" w:hAnsi="宋体" w:cs="宋体"/>
          <w:sz w:val="24"/>
        </w:rPr>
        <w:t>2.本表格所反映的偏离情况与“符合性审查资料”、“评标标准相应的商务技术资料”不一致的，以“符合性审查资料”、“评标标准相应的商务技术资料”为准。</w:t>
      </w:r>
    </w:p>
    <w:p w14:paraId="22282A99">
      <w:pPr>
        <w:spacing w:line="360" w:lineRule="auto"/>
        <w:ind w:right="420"/>
        <w:rPr>
          <w:rFonts w:ascii="宋体" w:hAnsi="宋体" w:cs="宋体"/>
          <w:sz w:val="24"/>
        </w:rPr>
      </w:pPr>
      <w:r>
        <w:rPr>
          <w:rFonts w:hint="eastAsia" w:ascii="宋体" w:hAnsi="宋体" w:cs="宋体"/>
          <w:sz w:val="24"/>
        </w:rPr>
        <w:t>3.投标人须保证：除商务技术偏离表列出的偏离外，投标人响应招标文件的全部非实质性要求。</w:t>
      </w:r>
    </w:p>
    <w:p w14:paraId="562EF2DF">
      <w:pPr>
        <w:ind w:firstLine="1911" w:firstLineChars="595"/>
        <w:rPr>
          <w:rFonts w:ascii="宋体" w:hAnsi="宋体" w:cs="宋体"/>
          <w:b/>
          <w:bCs/>
          <w:sz w:val="32"/>
          <w:szCs w:val="32"/>
        </w:rPr>
      </w:pPr>
    </w:p>
    <w:p w14:paraId="734C1FB4">
      <w:pPr>
        <w:ind w:firstLine="1911" w:firstLineChars="595"/>
        <w:rPr>
          <w:rFonts w:ascii="宋体" w:hAnsi="宋体" w:cs="宋体"/>
          <w:b/>
          <w:bCs/>
          <w:sz w:val="32"/>
          <w:szCs w:val="32"/>
        </w:rPr>
      </w:pPr>
    </w:p>
    <w:p w14:paraId="130B88E0">
      <w:pPr>
        <w:ind w:firstLine="1911" w:firstLineChars="595"/>
        <w:rPr>
          <w:rFonts w:ascii="宋体" w:hAnsi="宋体" w:cs="宋体"/>
          <w:b/>
          <w:bCs/>
          <w:sz w:val="32"/>
          <w:szCs w:val="32"/>
        </w:rPr>
      </w:pPr>
    </w:p>
    <w:p w14:paraId="5C161181">
      <w:pPr>
        <w:widowControl/>
        <w:adjustRightInd/>
        <w:jc w:val="left"/>
        <w:rPr>
          <w:rFonts w:ascii="宋体" w:hAnsi="宋体" w:cs="宋体"/>
          <w:b/>
          <w:bCs/>
          <w:sz w:val="32"/>
          <w:szCs w:val="32"/>
        </w:rPr>
      </w:pPr>
      <w:r>
        <w:rPr>
          <w:rFonts w:ascii="宋体" w:hAnsi="宋体" w:cs="宋体"/>
          <w:b/>
          <w:bCs/>
          <w:sz w:val="32"/>
          <w:szCs w:val="32"/>
        </w:rPr>
        <w:br w:type="page"/>
      </w:r>
    </w:p>
    <w:p w14:paraId="6BB3BAF9">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60D27BEB">
      <w:pPr>
        <w:snapToGrid w:val="0"/>
        <w:spacing w:line="360" w:lineRule="auto"/>
        <w:rPr>
          <w:rFonts w:ascii="宋体" w:hAnsi="宋体" w:cs="宋体"/>
          <w:sz w:val="24"/>
        </w:rPr>
      </w:pPr>
    </w:p>
    <w:p w14:paraId="40523882">
      <w:pPr>
        <w:snapToGrid w:val="0"/>
        <w:spacing w:line="360" w:lineRule="auto"/>
        <w:rPr>
          <w:rFonts w:ascii="宋体" w:hAnsi="宋体" w:cs="宋体"/>
          <w:kern w:val="0"/>
          <w:sz w:val="24"/>
        </w:rPr>
      </w:pPr>
      <w:r>
        <w:rPr>
          <w:rFonts w:hint="eastAsia" w:ascii="宋体" w:hAnsi="宋体" w:cs="宋体"/>
          <w:sz w:val="24"/>
        </w:rPr>
        <w:t>杭州市公安局地铁公安分局、浙江豪圣建设项目管理有限公司</w:t>
      </w:r>
      <w:r>
        <w:rPr>
          <w:rFonts w:hint="eastAsia" w:ascii="宋体" w:hAnsi="宋体" w:cs="宋体"/>
          <w:kern w:val="0"/>
          <w:sz w:val="24"/>
          <w:lang w:val="zh-CN"/>
        </w:rPr>
        <w:t>：</w:t>
      </w:r>
    </w:p>
    <w:p w14:paraId="7E25F249">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70E21D3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4CE29509">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3F8E14A8">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01414BE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5DAF9583">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19FD9506">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09EF381F">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1737B64F">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71F326D3">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0E1C9E3D">
      <w:pPr>
        <w:autoSpaceDE w:val="0"/>
        <w:autoSpaceDN w:val="0"/>
        <w:spacing w:line="360" w:lineRule="auto"/>
        <w:ind w:left="2"/>
        <w:jc w:val="left"/>
        <w:rPr>
          <w:rFonts w:ascii="宋体" w:hAnsi="宋体" w:cs="宋体"/>
          <w:kern w:val="0"/>
          <w:sz w:val="24"/>
          <w:lang w:val="zh-CN"/>
        </w:rPr>
      </w:pPr>
    </w:p>
    <w:p w14:paraId="68221232">
      <w:pPr>
        <w:autoSpaceDE w:val="0"/>
        <w:autoSpaceDN w:val="0"/>
        <w:spacing w:line="360" w:lineRule="auto"/>
        <w:ind w:left="2"/>
        <w:jc w:val="left"/>
        <w:rPr>
          <w:rFonts w:ascii="宋体" w:hAnsi="宋体" w:cs="宋体"/>
          <w:kern w:val="0"/>
          <w:sz w:val="24"/>
          <w:lang w:val="zh-CN"/>
        </w:rPr>
      </w:pPr>
    </w:p>
    <w:p w14:paraId="7D466991">
      <w:pPr>
        <w:autoSpaceDE w:val="0"/>
        <w:autoSpaceDN w:val="0"/>
        <w:spacing w:line="360" w:lineRule="auto"/>
        <w:ind w:left="2"/>
        <w:jc w:val="left"/>
        <w:rPr>
          <w:rFonts w:ascii="宋体" w:hAnsi="宋体" w:cs="宋体"/>
          <w:kern w:val="0"/>
          <w:sz w:val="24"/>
          <w:lang w:val="zh-CN"/>
        </w:rPr>
      </w:pPr>
    </w:p>
    <w:p w14:paraId="0FC8F6A5">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4D2DA519">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CD52FBC">
      <w:pPr>
        <w:spacing w:line="360" w:lineRule="auto"/>
        <w:jc w:val="center"/>
        <w:rPr>
          <w:rFonts w:ascii="宋体" w:hAnsi="宋体" w:cs="宋体"/>
          <w:b/>
          <w:bCs/>
          <w:sz w:val="24"/>
        </w:rPr>
      </w:pPr>
    </w:p>
    <w:p w14:paraId="16539E89">
      <w:pPr>
        <w:spacing w:line="360" w:lineRule="auto"/>
        <w:ind w:right="420"/>
        <w:rPr>
          <w:rFonts w:ascii="宋体" w:hAnsi="宋体" w:cs="宋体"/>
          <w:sz w:val="24"/>
        </w:rPr>
      </w:pPr>
      <w:r>
        <w:rPr>
          <w:rFonts w:hint="eastAsia" w:ascii="宋体" w:hAnsi="宋体" w:cs="宋体"/>
          <w:sz w:val="24"/>
        </w:rPr>
        <w:t>注：按本格式和要求提供。</w:t>
      </w:r>
    </w:p>
    <w:p w14:paraId="232FFCCF">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7391352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6CAE8A3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646D87FC">
      <w:pPr>
        <w:spacing w:line="360" w:lineRule="auto"/>
        <w:jc w:val="center"/>
        <w:outlineLvl w:val="0"/>
        <w:rPr>
          <w:rFonts w:ascii="宋体" w:hAnsi="宋体" w:cs="宋体"/>
          <w:b/>
          <w:kern w:val="0"/>
          <w:sz w:val="36"/>
          <w:szCs w:val="36"/>
        </w:rPr>
      </w:pPr>
    </w:p>
    <w:p w14:paraId="70780666">
      <w:pPr>
        <w:numPr>
          <w:ilvl w:val="0"/>
          <w:numId w:val="2"/>
        </w:numPr>
        <w:snapToGrid w:val="0"/>
        <w:spacing w:line="360" w:lineRule="auto"/>
        <w:rPr>
          <w:rFonts w:ascii="宋体" w:hAnsi="宋体" w:cs="宋体"/>
          <w:sz w:val="24"/>
        </w:rPr>
      </w:pPr>
      <w:r>
        <w:rPr>
          <w:rFonts w:hint="eastAsia" w:ascii="宋体" w:hAnsi="宋体" w:cs="宋体"/>
          <w:sz w:val="24"/>
        </w:rPr>
        <w:t>开标一览表（报价表）………………………………………………………（页码）</w:t>
      </w:r>
    </w:p>
    <w:p w14:paraId="4A1B7524">
      <w:pPr>
        <w:snapToGrid w:val="0"/>
        <w:spacing w:line="360" w:lineRule="auto"/>
        <w:rPr>
          <w:rFonts w:ascii="宋体" w:hAnsi="宋体" w:cs="宋体"/>
          <w:sz w:val="24"/>
        </w:rPr>
      </w:pPr>
      <w:r>
        <w:rPr>
          <w:rFonts w:hint="eastAsia" w:ascii="宋体" w:hAnsi="宋体" w:cs="宋体"/>
          <w:sz w:val="24"/>
        </w:rPr>
        <w:t>（2）中小企业声明函………………………………………………………………（页码）</w:t>
      </w:r>
    </w:p>
    <w:p w14:paraId="54474DF4">
      <w:pPr>
        <w:pStyle w:val="80"/>
      </w:pPr>
    </w:p>
    <w:p w14:paraId="76C19D58">
      <w:pPr>
        <w:pStyle w:val="80"/>
      </w:pPr>
    </w:p>
    <w:p w14:paraId="7486598A">
      <w:pPr>
        <w:snapToGrid w:val="0"/>
        <w:spacing w:line="360" w:lineRule="auto"/>
        <w:ind w:right="480"/>
        <w:jc w:val="center"/>
        <w:rPr>
          <w:rFonts w:ascii="宋体" w:hAnsi="宋体" w:cs="宋体"/>
          <w:b/>
          <w:kern w:val="0"/>
          <w:sz w:val="32"/>
          <w:szCs w:val="32"/>
        </w:rPr>
      </w:pPr>
    </w:p>
    <w:p w14:paraId="769B7A86">
      <w:pPr>
        <w:snapToGrid w:val="0"/>
        <w:spacing w:line="360" w:lineRule="auto"/>
        <w:ind w:right="480"/>
        <w:jc w:val="center"/>
        <w:rPr>
          <w:rFonts w:ascii="宋体" w:hAnsi="宋体" w:cs="宋体"/>
          <w:b/>
          <w:kern w:val="0"/>
          <w:sz w:val="32"/>
          <w:szCs w:val="32"/>
        </w:rPr>
      </w:pPr>
    </w:p>
    <w:p w14:paraId="750D1C01">
      <w:pPr>
        <w:snapToGrid w:val="0"/>
        <w:spacing w:line="360" w:lineRule="auto"/>
        <w:ind w:right="480"/>
        <w:jc w:val="center"/>
        <w:rPr>
          <w:rFonts w:ascii="宋体" w:hAnsi="宋体" w:cs="宋体"/>
          <w:b/>
          <w:kern w:val="0"/>
          <w:sz w:val="32"/>
          <w:szCs w:val="32"/>
        </w:rPr>
      </w:pPr>
    </w:p>
    <w:p w14:paraId="6CEC213D">
      <w:pPr>
        <w:snapToGrid w:val="0"/>
        <w:spacing w:line="360" w:lineRule="auto"/>
        <w:ind w:right="480"/>
        <w:jc w:val="center"/>
        <w:rPr>
          <w:rFonts w:ascii="宋体" w:hAnsi="宋体" w:cs="宋体"/>
          <w:b/>
          <w:kern w:val="0"/>
          <w:sz w:val="32"/>
          <w:szCs w:val="32"/>
        </w:rPr>
      </w:pPr>
    </w:p>
    <w:p w14:paraId="6D5DDB87">
      <w:pPr>
        <w:snapToGrid w:val="0"/>
        <w:spacing w:line="360" w:lineRule="auto"/>
        <w:ind w:right="480"/>
        <w:jc w:val="center"/>
        <w:rPr>
          <w:rFonts w:ascii="宋体" w:hAnsi="宋体" w:cs="宋体"/>
          <w:b/>
          <w:kern w:val="0"/>
          <w:sz w:val="32"/>
          <w:szCs w:val="32"/>
        </w:rPr>
      </w:pPr>
    </w:p>
    <w:p w14:paraId="0961D222">
      <w:pPr>
        <w:snapToGrid w:val="0"/>
        <w:spacing w:line="360" w:lineRule="auto"/>
        <w:ind w:right="480"/>
        <w:jc w:val="center"/>
        <w:rPr>
          <w:rFonts w:ascii="宋体" w:hAnsi="宋体" w:cs="宋体"/>
          <w:b/>
          <w:kern w:val="0"/>
          <w:sz w:val="32"/>
          <w:szCs w:val="32"/>
        </w:rPr>
      </w:pPr>
    </w:p>
    <w:p w14:paraId="4717088A">
      <w:pPr>
        <w:snapToGrid w:val="0"/>
        <w:spacing w:line="360" w:lineRule="auto"/>
        <w:ind w:right="480"/>
        <w:jc w:val="center"/>
        <w:rPr>
          <w:rFonts w:ascii="宋体" w:hAnsi="宋体" w:cs="宋体"/>
          <w:b/>
          <w:kern w:val="0"/>
          <w:sz w:val="32"/>
          <w:szCs w:val="32"/>
        </w:rPr>
      </w:pPr>
    </w:p>
    <w:p w14:paraId="0FBFBDFE">
      <w:pPr>
        <w:snapToGrid w:val="0"/>
        <w:spacing w:line="360" w:lineRule="auto"/>
        <w:ind w:right="480"/>
        <w:jc w:val="center"/>
        <w:rPr>
          <w:rFonts w:ascii="宋体" w:hAnsi="宋体" w:cs="宋体"/>
          <w:b/>
          <w:kern w:val="0"/>
          <w:sz w:val="32"/>
          <w:szCs w:val="32"/>
        </w:rPr>
      </w:pPr>
    </w:p>
    <w:p w14:paraId="39E23F79">
      <w:pPr>
        <w:snapToGrid w:val="0"/>
        <w:spacing w:line="360" w:lineRule="auto"/>
        <w:ind w:right="480"/>
        <w:jc w:val="center"/>
        <w:rPr>
          <w:rFonts w:ascii="宋体" w:hAnsi="宋体" w:cs="宋体"/>
          <w:b/>
          <w:kern w:val="0"/>
          <w:sz w:val="32"/>
          <w:szCs w:val="32"/>
        </w:rPr>
      </w:pPr>
    </w:p>
    <w:p w14:paraId="2B052C3D">
      <w:pPr>
        <w:snapToGrid w:val="0"/>
        <w:spacing w:line="360" w:lineRule="auto"/>
        <w:ind w:right="480"/>
        <w:jc w:val="center"/>
        <w:rPr>
          <w:rFonts w:ascii="宋体" w:hAnsi="宋体" w:cs="宋体"/>
          <w:b/>
          <w:kern w:val="0"/>
          <w:sz w:val="32"/>
          <w:szCs w:val="32"/>
        </w:rPr>
      </w:pPr>
    </w:p>
    <w:p w14:paraId="74DB5E47">
      <w:pPr>
        <w:snapToGrid w:val="0"/>
        <w:spacing w:line="360" w:lineRule="auto"/>
        <w:ind w:right="480"/>
        <w:jc w:val="center"/>
        <w:rPr>
          <w:rFonts w:ascii="宋体" w:hAnsi="宋体" w:cs="宋体"/>
          <w:b/>
          <w:kern w:val="0"/>
          <w:sz w:val="32"/>
          <w:szCs w:val="32"/>
        </w:rPr>
      </w:pPr>
    </w:p>
    <w:p w14:paraId="7BCEF2E4">
      <w:pPr>
        <w:snapToGrid w:val="0"/>
        <w:spacing w:line="360" w:lineRule="auto"/>
        <w:ind w:right="480"/>
        <w:jc w:val="center"/>
        <w:rPr>
          <w:rFonts w:ascii="宋体" w:hAnsi="宋体" w:cs="宋体"/>
          <w:b/>
          <w:kern w:val="0"/>
          <w:sz w:val="32"/>
          <w:szCs w:val="32"/>
        </w:rPr>
      </w:pPr>
    </w:p>
    <w:p w14:paraId="5AD8BB7D">
      <w:pPr>
        <w:snapToGrid w:val="0"/>
        <w:spacing w:line="360" w:lineRule="auto"/>
        <w:ind w:right="480"/>
        <w:jc w:val="center"/>
        <w:rPr>
          <w:rFonts w:ascii="宋体" w:hAnsi="宋体" w:cs="宋体"/>
          <w:b/>
          <w:kern w:val="0"/>
          <w:sz w:val="32"/>
          <w:szCs w:val="32"/>
        </w:rPr>
      </w:pPr>
    </w:p>
    <w:p w14:paraId="21E16F0D">
      <w:pPr>
        <w:snapToGrid w:val="0"/>
        <w:spacing w:line="360" w:lineRule="auto"/>
        <w:ind w:right="480"/>
        <w:jc w:val="center"/>
        <w:rPr>
          <w:rFonts w:ascii="宋体" w:hAnsi="宋体" w:cs="宋体"/>
          <w:b/>
          <w:kern w:val="0"/>
          <w:sz w:val="32"/>
          <w:szCs w:val="32"/>
        </w:rPr>
      </w:pPr>
    </w:p>
    <w:p w14:paraId="61933EC4">
      <w:pPr>
        <w:snapToGrid w:val="0"/>
        <w:spacing w:line="360" w:lineRule="auto"/>
        <w:ind w:right="480"/>
        <w:jc w:val="center"/>
        <w:rPr>
          <w:rFonts w:ascii="宋体" w:hAnsi="宋体" w:cs="宋体"/>
          <w:b/>
          <w:kern w:val="0"/>
          <w:sz w:val="32"/>
          <w:szCs w:val="32"/>
        </w:rPr>
      </w:pPr>
    </w:p>
    <w:p w14:paraId="13BCC82E">
      <w:pPr>
        <w:pStyle w:val="378"/>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4E5E1CC">
      <w:pPr>
        <w:pStyle w:val="378"/>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32C297EE">
      <w:pPr>
        <w:snapToGrid w:val="0"/>
        <w:spacing w:line="360" w:lineRule="auto"/>
        <w:rPr>
          <w:rFonts w:ascii="宋体" w:hAnsi="宋体" w:cs="宋体"/>
          <w:kern w:val="0"/>
          <w:sz w:val="24"/>
        </w:rPr>
      </w:pPr>
      <w:r>
        <w:rPr>
          <w:rFonts w:hint="eastAsia" w:ascii="宋体" w:hAnsi="宋体" w:cs="宋体"/>
          <w:sz w:val="24"/>
        </w:rPr>
        <w:t>杭州市公安局地铁公安分局、浙江豪圣建设项目管理有限公司</w:t>
      </w:r>
      <w:r>
        <w:rPr>
          <w:rFonts w:hint="eastAsia" w:ascii="宋体" w:hAnsi="宋体" w:cs="宋体"/>
          <w:kern w:val="0"/>
          <w:sz w:val="24"/>
          <w:lang w:val="zh-CN"/>
        </w:rPr>
        <w:t>：</w:t>
      </w:r>
    </w:p>
    <w:p w14:paraId="17BA2AC5">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食堂运行补助费-食堂服务外包项目</w:t>
      </w:r>
      <w:r>
        <w:rPr>
          <w:rFonts w:hint="eastAsia" w:ascii="宋体" w:hAnsi="宋体" w:cs="宋体"/>
          <w:kern w:val="0"/>
          <w:sz w:val="24"/>
          <w:lang w:val="zh-CN"/>
        </w:rPr>
        <w:t>【项目编号：</w:t>
      </w:r>
      <w:r>
        <w:rPr>
          <w:rFonts w:hint="eastAsia" w:ascii="宋体" w:hAnsi="宋体" w:cs="宋体"/>
          <w:sz w:val="24"/>
        </w:rPr>
        <w:t>HSZB-2025-147】的实施</w:t>
      </w:r>
      <w:r>
        <w:rPr>
          <w:rFonts w:hint="eastAsia" w:ascii="宋体" w:hAnsi="宋体" w:cs="宋体"/>
          <w:kern w:val="0"/>
          <w:sz w:val="24"/>
          <w:lang w:val="zh-CN"/>
        </w:rPr>
        <w:t>。</w:t>
      </w:r>
    </w:p>
    <w:p w14:paraId="6C59FC9B">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0161"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821"/>
        <w:gridCol w:w="1205"/>
        <w:gridCol w:w="1012"/>
        <w:gridCol w:w="1100"/>
        <w:gridCol w:w="1146"/>
        <w:gridCol w:w="2250"/>
        <w:gridCol w:w="1451"/>
        <w:gridCol w:w="1176"/>
      </w:tblGrid>
      <w:tr w14:paraId="645FFB1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86" w:hRule="atLeast"/>
          <w:jc w:val="center"/>
        </w:trPr>
        <w:tc>
          <w:tcPr>
            <w:tcW w:w="821" w:type="dxa"/>
            <w:tcBorders>
              <w:top w:val="single" w:color="auto" w:sz="8" w:space="0"/>
              <w:left w:val="single" w:color="auto" w:sz="8" w:space="0"/>
              <w:bottom w:val="single" w:color="auto" w:sz="2" w:space="0"/>
              <w:right w:val="single" w:color="auto" w:sz="2" w:space="0"/>
            </w:tcBorders>
            <w:vAlign w:val="center"/>
          </w:tcPr>
          <w:p w14:paraId="3DB2E196">
            <w:pPr>
              <w:snapToGrid w:val="0"/>
              <w:jc w:val="center"/>
              <w:rPr>
                <w:rFonts w:ascii="宋体" w:hAnsi="宋体" w:cs="仿宋"/>
                <w:kern w:val="0"/>
                <w:sz w:val="24"/>
              </w:rPr>
            </w:pPr>
            <w:r>
              <w:rPr>
                <w:rFonts w:hint="eastAsia" w:ascii="宋体" w:hAnsi="宋体" w:cs="仿宋"/>
                <w:color w:val="000000"/>
                <w:kern w:val="0"/>
                <w:sz w:val="24"/>
              </w:rPr>
              <w:t>序号</w:t>
            </w:r>
          </w:p>
        </w:tc>
        <w:tc>
          <w:tcPr>
            <w:tcW w:w="1205" w:type="dxa"/>
            <w:tcBorders>
              <w:top w:val="single" w:color="auto" w:sz="8" w:space="0"/>
              <w:left w:val="single" w:color="auto" w:sz="2" w:space="0"/>
              <w:bottom w:val="single" w:color="auto" w:sz="2" w:space="0"/>
              <w:right w:val="single" w:color="auto" w:sz="2" w:space="0"/>
            </w:tcBorders>
            <w:vAlign w:val="center"/>
          </w:tcPr>
          <w:p w14:paraId="67876ED6">
            <w:pPr>
              <w:snapToGrid w:val="0"/>
              <w:jc w:val="center"/>
              <w:rPr>
                <w:rFonts w:ascii="宋体" w:hAnsi="宋体" w:cs="仿宋"/>
                <w:kern w:val="0"/>
                <w:sz w:val="24"/>
              </w:rPr>
            </w:pPr>
            <w:r>
              <w:rPr>
                <w:rFonts w:hint="eastAsia" w:ascii="宋体" w:hAnsi="宋体" w:cs="仿宋"/>
                <w:color w:val="000000"/>
                <w:kern w:val="0"/>
                <w:sz w:val="24"/>
              </w:rPr>
              <w:t>岗位</w:t>
            </w:r>
          </w:p>
        </w:tc>
        <w:tc>
          <w:tcPr>
            <w:tcW w:w="1012" w:type="dxa"/>
            <w:tcBorders>
              <w:top w:val="single" w:color="auto" w:sz="8" w:space="0"/>
              <w:left w:val="single" w:color="auto" w:sz="2" w:space="0"/>
              <w:bottom w:val="single" w:color="auto" w:sz="2" w:space="0"/>
              <w:right w:val="single" w:color="auto" w:sz="2" w:space="0"/>
            </w:tcBorders>
            <w:vAlign w:val="center"/>
          </w:tcPr>
          <w:p w14:paraId="078FD125">
            <w:pPr>
              <w:snapToGrid w:val="0"/>
              <w:jc w:val="center"/>
              <w:rPr>
                <w:rFonts w:ascii="宋体" w:hAnsi="宋体" w:cs="仿宋"/>
                <w:kern w:val="0"/>
                <w:sz w:val="24"/>
              </w:rPr>
            </w:pPr>
            <w:r>
              <w:rPr>
                <w:rFonts w:hint="eastAsia" w:ascii="宋体" w:hAnsi="宋体" w:cs="仿宋"/>
                <w:color w:val="000000"/>
                <w:kern w:val="0"/>
                <w:sz w:val="24"/>
              </w:rPr>
              <w:t>数量</w:t>
            </w:r>
          </w:p>
        </w:tc>
        <w:tc>
          <w:tcPr>
            <w:tcW w:w="1100" w:type="dxa"/>
            <w:tcBorders>
              <w:top w:val="single" w:color="auto" w:sz="8" w:space="0"/>
              <w:left w:val="single" w:color="auto" w:sz="2" w:space="0"/>
              <w:bottom w:val="single" w:color="auto" w:sz="2" w:space="0"/>
              <w:right w:val="single" w:color="auto" w:sz="2" w:space="0"/>
            </w:tcBorders>
            <w:vAlign w:val="center"/>
          </w:tcPr>
          <w:p w14:paraId="0B652601">
            <w:pPr>
              <w:snapToGrid w:val="0"/>
              <w:jc w:val="center"/>
              <w:rPr>
                <w:rFonts w:ascii="宋体" w:hAnsi="宋体" w:cs="仿宋"/>
                <w:kern w:val="0"/>
                <w:sz w:val="24"/>
              </w:rPr>
            </w:pPr>
            <w:r>
              <w:rPr>
                <w:rFonts w:hint="eastAsia" w:ascii="宋体" w:hAnsi="宋体" w:cs="仿宋"/>
                <w:color w:val="000000"/>
                <w:kern w:val="0"/>
                <w:sz w:val="24"/>
              </w:rPr>
              <w:t>单位</w:t>
            </w:r>
          </w:p>
        </w:tc>
        <w:tc>
          <w:tcPr>
            <w:tcW w:w="1146" w:type="dxa"/>
            <w:tcBorders>
              <w:top w:val="single" w:color="auto" w:sz="8" w:space="0"/>
              <w:left w:val="single" w:color="auto" w:sz="2" w:space="0"/>
              <w:bottom w:val="single" w:color="auto" w:sz="2" w:space="0"/>
              <w:right w:val="single" w:color="auto" w:sz="8" w:space="0"/>
            </w:tcBorders>
            <w:vAlign w:val="center"/>
          </w:tcPr>
          <w:p w14:paraId="1AC03798">
            <w:pPr>
              <w:snapToGrid w:val="0"/>
              <w:jc w:val="center"/>
              <w:rPr>
                <w:rFonts w:ascii="宋体" w:hAnsi="宋体" w:cs="宋体"/>
                <w:sz w:val="24"/>
              </w:rPr>
            </w:pPr>
            <w:r>
              <w:rPr>
                <w:rFonts w:hint="eastAsia" w:ascii="宋体" w:hAnsi="宋体" w:cs="宋体"/>
                <w:color w:val="000000"/>
                <w:sz w:val="24"/>
              </w:rPr>
              <w:t>单价 (元/人/年)</w:t>
            </w:r>
          </w:p>
        </w:tc>
        <w:tc>
          <w:tcPr>
            <w:tcW w:w="2250" w:type="dxa"/>
            <w:tcBorders>
              <w:top w:val="single" w:color="auto" w:sz="8" w:space="0"/>
              <w:left w:val="single" w:color="auto" w:sz="2" w:space="0"/>
              <w:bottom w:val="single" w:color="auto" w:sz="2" w:space="0"/>
              <w:right w:val="single" w:color="auto" w:sz="8" w:space="0"/>
            </w:tcBorders>
            <w:vAlign w:val="center"/>
          </w:tcPr>
          <w:p w14:paraId="11AF79B3">
            <w:pPr>
              <w:snapToGrid w:val="0"/>
              <w:jc w:val="center"/>
              <w:rPr>
                <w:rFonts w:ascii="宋体" w:hAnsi="宋体" w:cs="宋体"/>
                <w:sz w:val="24"/>
              </w:rPr>
            </w:pPr>
            <w:r>
              <w:rPr>
                <w:rFonts w:hint="eastAsia" w:ascii="宋体" w:hAnsi="宋体" w:cs="宋体"/>
                <w:color w:val="000000"/>
                <w:sz w:val="24"/>
              </w:rPr>
              <w:t>服务时间</w:t>
            </w:r>
          </w:p>
        </w:tc>
        <w:tc>
          <w:tcPr>
            <w:tcW w:w="1451" w:type="dxa"/>
            <w:tcBorders>
              <w:top w:val="single" w:color="auto" w:sz="8" w:space="0"/>
              <w:left w:val="single" w:color="auto" w:sz="2" w:space="0"/>
              <w:bottom w:val="single" w:color="auto" w:sz="2" w:space="0"/>
              <w:right w:val="single" w:color="auto" w:sz="2" w:space="0"/>
            </w:tcBorders>
            <w:vAlign w:val="center"/>
          </w:tcPr>
          <w:p w14:paraId="2454CEEB">
            <w:pPr>
              <w:snapToGrid w:val="0"/>
              <w:jc w:val="center"/>
              <w:rPr>
                <w:rFonts w:ascii="宋体" w:hAnsi="宋体" w:cs="宋体"/>
                <w:sz w:val="24"/>
              </w:rPr>
            </w:pPr>
            <w:r>
              <w:rPr>
                <w:rFonts w:hint="eastAsia" w:ascii="宋体" w:hAnsi="宋体" w:cs="宋体"/>
                <w:color w:val="000000"/>
                <w:sz w:val="24"/>
              </w:rPr>
              <w:t>总价（元）</w:t>
            </w:r>
          </w:p>
        </w:tc>
        <w:tc>
          <w:tcPr>
            <w:tcW w:w="1176" w:type="dxa"/>
            <w:tcBorders>
              <w:top w:val="single" w:color="auto" w:sz="8" w:space="0"/>
              <w:left w:val="single" w:color="auto" w:sz="2" w:space="0"/>
              <w:bottom w:val="single" w:color="auto" w:sz="2" w:space="0"/>
              <w:right w:val="single" w:color="auto" w:sz="8" w:space="0"/>
            </w:tcBorders>
            <w:vAlign w:val="center"/>
          </w:tcPr>
          <w:p w14:paraId="490DD268">
            <w:pPr>
              <w:snapToGrid w:val="0"/>
              <w:jc w:val="center"/>
              <w:rPr>
                <w:rFonts w:ascii="宋体" w:hAnsi="宋体" w:cs="宋体"/>
                <w:sz w:val="24"/>
              </w:rPr>
            </w:pPr>
            <w:r>
              <w:rPr>
                <w:rFonts w:hint="eastAsia" w:ascii="宋体" w:hAnsi="宋体" w:cs="宋体"/>
                <w:color w:val="000000"/>
                <w:sz w:val="24"/>
              </w:rPr>
              <w:t>备注</w:t>
            </w:r>
          </w:p>
        </w:tc>
      </w:tr>
      <w:tr w14:paraId="2023CAC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913" w:hRule="atLeast"/>
          <w:jc w:val="center"/>
        </w:trPr>
        <w:tc>
          <w:tcPr>
            <w:tcW w:w="821" w:type="dxa"/>
            <w:tcBorders>
              <w:top w:val="single" w:color="auto" w:sz="2" w:space="0"/>
              <w:left w:val="single" w:color="auto" w:sz="8" w:space="0"/>
              <w:bottom w:val="single" w:color="auto" w:sz="2" w:space="0"/>
              <w:right w:val="single" w:color="auto" w:sz="2" w:space="0"/>
            </w:tcBorders>
            <w:vAlign w:val="center"/>
          </w:tcPr>
          <w:p w14:paraId="2B8E9A32">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1</w:t>
            </w:r>
          </w:p>
        </w:tc>
        <w:tc>
          <w:tcPr>
            <w:tcW w:w="1205" w:type="dxa"/>
            <w:tcBorders>
              <w:top w:val="single" w:color="auto" w:sz="2" w:space="0"/>
              <w:left w:val="single" w:color="auto" w:sz="2" w:space="0"/>
              <w:bottom w:val="single" w:color="auto" w:sz="2" w:space="0"/>
              <w:right w:val="single" w:color="auto" w:sz="2" w:space="0"/>
            </w:tcBorders>
            <w:vAlign w:val="center"/>
          </w:tcPr>
          <w:p w14:paraId="54811D20">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厨师（含项目负责人）</w:t>
            </w:r>
          </w:p>
        </w:tc>
        <w:tc>
          <w:tcPr>
            <w:tcW w:w="1012" w:type="dxa"/>
            <w:tcBorders>
              <w:top w:val="single" w:color="auto" w:sz="2" w:space="0"/>
              <w:left w:val="single" w:color="auto" w:sz="2" w:space="0"/>
              <w:bottom w:val="single" w:color="auto" w:sz="2" w:space="0"/>
              <w:right w:val="single" w:color="auto" w:sz="2" w:space="0"/>
            </w:tcBorders>
            <w:vAlign w:val="center"/>
          </w:tcPr>
          <w:p w14:paraId="68E2359E">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10</w:t>
            </w:r>
          </w:p>
        </w:tc>
        <w:tc>
          <w:tcPr>
            <w:tcW w:w="1100" w:type="dxa"/>
            <w:tcBorders>
              <w:top w:val="single" w:color="auto" w:sz="2" w:space="0"/>
              <w:left w:val="single" w:color="auto" w:sz="2" w:space="0"/>
              <w:bottom w:val="single" w:color="auto" w:sz="2" w:space="0"/>
              <w:right w:val="single" w:color="auto" w:sz="2" w:space="0"/>
            </w:tcBorders>
            <w:vAlign w:val="center"/>
          </w:tcPr>
          <w:p w14:paraId="3072C020">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人</w:t>
            </w:r>
          </w:p>
        </w:tc>
        <w:tc>
          <w:tcPr>
            <w:tcW w:w="1146" w:type="dxa"/>
            <w:tcBorders>
              <w:top w:val="single" w:color="auto" w:sz="2" w:space="0"/>
              <w:left w:val="single" w:color="auto" w:sz="2" w:space="0"/>
              <w:bottom w:val="single" w:color="auto" w:sz="2" w:space="0"/>
              <w:right w:val="single" w:color="auto" w:sz="8" w:space="0"/>
            </w:tcBorders>
            <w:vAlign w:val="center"/>
          </w:tcPr>
          <w:p w14:paraId="4B1A3ABC">
            <w:pPr>
              <w:widowControl/>
              <w:adjustRightInd/>
              <w:jc w:val="center"/>
              <w:textAlignment w:val="center"/>
              <w:rPr>
                <w:rFonts w:ascii="宋体" w:hAnsi="宋体" w:cs="仿宋"/>
                <w:color w:val="000000"/>
                <w:kern w:val="0"/>
                <w:sz w:val="24"/>
              </w:rPr>
            </w:pPr>
          </w:p>
        </w:tc>
        <w:tc>
          <w:tcPr>
            <w:tcW w:w="2250" w:type="dxa"/>
            <w:tcBorders>
              <w:top w:val="single" w:color="auto" w:sz="2" w:space="0"/>
              <w:left w:val="single" w:color="auto" w:sz="2" w:space="0"/>
              <w:bottom w:val="single" w:color="auto" w:sz="2" w:space="0"/>
              <w:right w:val="single" w:color="auto" w:sz="8" w:space="0"/>
            </w:tcBorders>
            <w:vAlign w:val="center"/>
          </w:tcPr>
          <w:p w14:paraId="64A3FEA2">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自2025年7月1日至2026年6月30日</w:t>
            </w:r>
          </w:p>
        </w:tc>
        <w:tc>
          <w:tcPr>
            <w:tcW w:w="1451" w:type="dxa"/>
            <w:tcBorders>
              <w:top w:val="single" w:color="auto" w:sz="2" w:space="0"/>
              <w:left w:val="single" w:color="auto" w:sz="2" w:space="0"/>
              <w:bottom w:val="single" w:color="auto" w:sz="2" w:space="0"/>
              <w:right w:val="single" w:color="auto" w:sz="2" w:space="0"/>
            </w:tcBorders>
            <w:vAlign w:val="center"/>
          </w:tcPr>
          <w:p w14:paraId="7413206E">
            <w:pPr>
              <w:snapToGrid w:val="0"/>
              <w:jc w:val="center"/>
              <w:rPr>
                <w:rFonts w:ascii="宋体" w:hAnsi="宋体" w:cs="宋体"/>
                <w:sz w:val="24"/>
              </w:rPr>
            </w:pPr>
          </w:p>
        </w:tc>
        <w:tc>
          <w:tcPr>
            <w:tcW w:w="1176" w:type="dxa"/>
            <w:tcBorders>
              <w:top w:val="single" w:color="auto" w:sz="2" w:space="0"/>
              <w:left w:val="single" w:color="auto" w:sz="2" w:space="0"/>
              <w:bottom w:val="single" w:color="auto" w:sz="2" w:space="0"/>
              <w:right w:val="single" w:color="auto" w:sz="8" w:space="0"/>
            </w:tcBorders>
            <w:vAlign w:val="center"/>
          </w:tcPr>
          <w:p w14:paraId="0CFA640B">
            <w:pPr>
              <w:snapToGrid w:val="0"/>
              <w:jc w:val="center"/>
              <w:rPr>
                <w:rFonts w:ascii="宋体" w:hAnsi="宋体" w:cs="宋体"/>
                <w:sz w:val="24"/>
              </w:rPr>
            </w:pPr>
          </w:p>
        </w:tc>
      </w:tr>
      <w:tr w14:paraId="13D6D97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44" w:hRule="atLeast"/>
          <w:jc w:val="center"/>
        </w:trPr>
        <w:tc>
          <w:tcPr>
            <w:tcW w:w="821" w:type="dxa"/>
            <w:tcBorders>
              <w:top w:val="single" w:color="auto" w:sz="2" w:space="0"/>
              <w:left w:val="single" w:color="auto" w:sz="8" w:space="0"/>
              <w:bottom w:val="single" w:color="auto" w:sz="2" w:space="0"/>
              <w:right w:val="single" w:color="auto" w:sz="2" w:space="0"/>
            </w:tcBorders>
            <w:vAlign w:val="center"/>
          </w:tcPr>
          <w:p w14:paraId="2218329E">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2</w:t>
            </w:r>
          </w:p>
        </w:tc>
        <w:tc>
          <w:tcPr>
            <w:tcW w:w="1205" w:type="dxa"/>
            <w:tcBorders>
              <w:top w:val="single" w:color="auto" w:sz="2" w:space="0"/>
              <w:left w:val="single" w:color="auto" w:sz="2" w:space="0"/>
              <w:bottom w:val="single" w:color="auto" w:sz="2" w:space="0"/>
              <w:right w:val="single" w:color="auto" w:sz="2" w:space="0"/>
            </w:tcBorders>
            <w:vAlign w:val="center"/>
          </w:tcPr>
          <w:p w14:paraId="6F79EED2">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洗切帮工</w:t>
            </w:r>
          </w:p>
        </w:tc>
        <w:tc>
          <w:tcPr>
            <w:tcW w:w="1012" w:type="dxa"/>
            <w:tcBorders>
              <w:top w:val="single" w:color="auto" w:sz="2" w:space="0"/>
              <w:left w:val="single" w:color="auto" w:sz="2" w:space="0"/>
              <w:bottom w:val="single" w:color="auto" w:sz="2" w:space="0"/>
              <w:right w:val="single" w:color="auto" w:sz="2" w:space="0"/>
            </w:tcBorders>
            <w:vAlign w:val="center"/>
          </w:tcPr>
          <w:p w14:paraId="24F691FF">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18</w:t>
            </w:r>
          </w:p>
        </w:tc>
        <w:tc>
          <w:tcPr>
            <w:tcW w:w="1100" w:type="dxa"/>
            <w:tcBorders>
              <w:top w:val="single" w:color="auto" w:sz="2" w:space="0"/>
              <w:left w:val="single" w:color="auto" w:sz="2" w:space="0"/>
              <w:bottom w:val="single" w:color="auto" w:sz="2" w:space="0"/>
              <w:right w:val="single" w:color="auto" w:sz="2" w:space="0"/>
            </w:tcBorders>
            <w:vAlign w:val="center"/>
          </w:tcPr>
          <w:p w14:paraId="31168D72">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人</w:t>
            </w:r>
          </w:p>
        </w:tc>
        <w:tc>
          <w:tcPr>
            <w:tcW w:w="1146" w:type="dxa"/>
            <w:tcBorders>
              <w:top w:val="single" w:color="auto" w:sz="2" w:space="0"/>
              <w:left w:val="single" w:color="auto" w:sz="2" w:space="0"/>
              <w:bottom w:val="single" w:color="auto" w:sz="2" w:space="0"/>
              <w:right w:val="single" w:color="auto" w:sz="8" w:space="0"/>
            </w:tcBorders>
            <w:vAlign w:val="center"/>
          </w:tcPr>
          <w:p w14:paraId="2AA607B0">
            <w:pPr>
              <w:widowControl/>
              <w:adjustRightInd/>
              <w:jc w:val="center"/>
              <w:textAlignment w:val="center"/>
              <w:rPr>
                <w:rFonts w:ascii="宋体" w:hAnsi="宋体" w:cs="仿宋"/>
                <w:color w:val="000000"/>
                <w:kern w:val="0"/>
                <w:sz w:val="24"/>
              </w:rPr>
            </w:pPr>
          </w:p>
        </w:tc>
        <w:tc>
          <w:tcPr>
            <w:tcW w:w="2250" w:type="dxa"/>
            <w:tcBorders>
              <w:top w:val="single" w:color="auto" w:sz="2" w:space="0"/>
              <w:left w:val="single" w:color="auto" w:sz="2" w:space="0"/>
              <w:bottom w:val="single" w:color="auto" w:sz="2" w:space="0"/>
              <w:right w:val="single" w:color="auto" w:sz="8" w:space="0"/>
            </w:tcBorders>
            <w:vAlign w:val="center"/>
          </w:tcPr>
          <w:p w14:paraId="6B0A19E1">
            <w:pPr>
              <w:widowControl/>
              <w:adjustRightInd/>
              <w:jc w:val="center"/>
              <w:textAlignment w:val="center"/>
              <w:rPr>
                <w:rFonts w:ascii="宋体" w:hAnsi="宋体" w:cs="仿宋"/>
                <w:color w:val="000000"/>
                <w:kern w:val="0"/>
                <w:sz w:val="24"/>
              </w:rPr>
            </w:pPr>
            <w:r>
              <w:rPr>
                <w:rFonts w:hint="eastAsia" w:ascii="宋体" w:hAnsi="宋体" w:cs="仿宋"/>
                <w:color w:val="000000"/>
                <w:kern w:val="0"/>
                <w:sz w:val="24"/>
              </w:rPr>
              <w:t>自2025年7月1日至2026年6月30日</w:t>
            </w:r>
          </w:p>
        </w:tc>
        <w:tc>
          <w:tcPr>
            <w:tcW w:w="1451" w:type="dxa"/>
            <w:tcBorders>
              <w:top w:val="single" w:color="auto" w:sz="2" w:space="0"/>
              <w:left w:val="single" w:color="auto" w:sz="2" w:space="0"/>
              <w:bottom w:val="single" w:color="auto" w:sz="2" w:space="0"/>
              <w:right w:val="single" w:color="auto" w:sz="2" w:space="0"/>
            </w:tcBorders>
            <w:vAlign w:val="center"/>
          </w:tcPr>
          <w:p w14:paraId="11E8FE21">
            <w:pPr>
              <w:snapToGrid w:val="0"/>
              <w:jc w:val="center"/>
              <w:rPr>
                <w:rFonts w:ascii="宋体" w:hAnsi="宋体" w:cs="宋体"/>
                <w:sz w:val="24"/>
              </w:rPr>
            </w:pPr>
          </w:p>
        </w:tc>
        <w:tc>
          <w:tcPr>
            <w:tcW w:w="1176" w:type="dxa"/>
            <w:tcBorders>
              <w:top w:val="single" w:color="auto" w:sz="2" w:space="0"/>
              <w:left w:val="single" w:color="auto" w:sz="2" w:space="0"/>
              <w:bottom w:val="single" w:color="auto" w:sz="2" w:space="0"/>
              <w:right w:val="single" w:color="auto" w:sz="8" w:space="0"/>
            </w:tcBorders>
            <w:vAlign w:val="center"/>
          </w:tcPr>
          <w:p w14:paraId="70FE596D">
            <w:pPr>
              <w:snapToGrid w:val="0"/>
              <w:jc w:val="center"/>
              <w:rPr>
                <w:rFonts w:ascii="宋体" w:hAnsi="宋体" w:cs="宋体"/>
                <w:sz w:val="24"/>
              </w:rPr>
            </w:pPr>
          </w:p>
        </w:tc>
      </w:tr>
      <w:tr w14:paraId="4840436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86" w:hRule="atLeast"/>
          <w:jc w:val="center"/>
        </w:trPr>
        <w:tc>
          <w:tcPr>
            <w:tcW w:w="3038" w:type="dxa"/>
            <w:gridSpan w:val="3"/>
            <w:tcBorders>
              <w:top w:val="single" w:color="auto" w:sz="2" w:space="0"/>
              <w:left w:val="single" w:color="auto" w:sz="8" w:space="0"/>
              <w:bottom w:val="single" w:color="auto" w:sz="2" w:space="0"/>
              <w:right w:val="single" w:color="auto" w:sz="2" w:space="0"/>
            </w:tcBorders>
            <w:vAlign w:val="center"/>
          </w:tcPr>
          <w:p w14:paraId="633891C8">
            <w:pPr>
              <w:snapToGrid w:val="0"/>
              <w:ind w:right="-21" w:rightChars="-10"/>
              <w:jc w:val="center"/>
              <w:rPr>
                <w:rFonts w:ascii="宋体" w:hAnsi="宋体" w:cs="宋体"/>
                <w:bCs/>
                <w:sz w:val="24"/>
              </w:rPr>
            </w:pPr>
            <w:r>
              <w:rPr>
                <w:rFonts w:hint="eastAsia" w:ascii="宋体" w:hAnsi="宋体" w:cs="仿宋"/>
                <w:kern w:val="0"/>
                <w:sz w:val="24"/>
              </w:rPr>
              <w:t>投标报价（小写）</w:t>
            </w:r>
          </w:p>
        </w:tc>
        <w:tc>
          <w:tcPr>
            <w:tcW w:w="7123" w:type="dxa"/>
            <w:gridSpan w:val="5"/>
            <w:tcBorders>
              <w:top w:val="single" w:color="auto" w:sz="2" w:space="0"/>
              <w:left w:val="single" w:color="auto" w:sz="2" w:space="0"/>
              <w:bottom w:val="single" w:color="auto" w:sz="2" w:space="0"/>
              <w:right w:val="single" w:color="auto" w:sz="8" w:space="0"/>
            </w:tcBorders>
            <w:vAlign w:val="center"/>
          </w:tcPr>
          <w:p w14:paraId="13824F10">
            <w:pPr>
              <w:snapToGrid w:val="0"/>
              <w:ind w:right="-21" w:rightChars="-10"/>
              <w:jc w:val="center"/>
              <w:rPr>
                <w:rFonts w:ascii="宋体" w:hAnsi="宋体" w:cs="宋体"/>
                <w:bCs/>
                <w:sz w:val="24"/>
              </w:rPr>
            </w:pPr>
            <w:r>
              <w:rPr>
                <w:rFonts w:hint="eastAsia" w:ascii="宋体" w:hAnsi="宋体" w:cs="仿宋"/>
                <w:kern w:val="0"/>
                <w:sz w:val="24"/>
              </w:rPr>
              <w:t>人民币  元</w:t>
            </w:r>
          </w:p>
        </w:tc>
      </w:tr>
      <w:tr w14:paraId="3FE056A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96" w:hRule="atLeast"/>
          <w:jc w:val="center"/>
        </w:trPr>
        <w:tc>
          <w:tcPr>
            <w:tcW w:w="3038" w:type="dxa"/>
            <w:gridSpan w:val="3"/>
            <w:tcBorders>
              <w:top w:val="single" w:color="auto" w:sz="2" w:space="0"/>
              <w:left w:val="single" w:color="auto" w:sz="8" w:space="0"/>
              <w:bottom w:val="single" w:color="auto" w:sz="2" w:space="0"/>
              <w:right w:val="single" w:color="auto" w:sz="2" w:space="0"/>
            </w:tcBorders>
            <w:vAlign w:val="center"/>
          </w:tcPr>
          <w:p w14:paraId="403E1393">
            <w:pPr>
              <w:snapToGrid w:val="0"/>
              <w:ind w:right="-21" w:rightChars="-10"/>
              <w:jc w:val="center"/>
              <w:rPr>
                <w:rFonts w:ascii="宋体" w:hAnsi="宋体" w:cs="宋体"/>
                <w:bCs/>
                <w:sz w:val="24"/>
              </w:rPr>
            </w:pPr>
            <w:r>
              <w:rPr>
                <w:rFonts w:hint="eastAsia" w:ascii="宋体" w:hAnsi="宋体" w:cs="仿宋"/>
                <w:kern w:val="0"/>
                <w:sz w:val="24"/>
              </w:rPr>
              <w:t>投标报价（大写）</w:t>
            </w:r>
          </w:p>
        </w:tc>
        <w:tc>
          <w:tcPr>
            <w:tcW w:w="7123" w:type="dxa"/>
            <w:gridSpan w:val="5"/>
            <w:tcBorders>
              <w:top w:val="single" w:color="auto" w:sz="2" w:space="0"/>
              <w:left w:val="single" w:color="auto" w:sz="2" w:space="0"/>
              <w:bottom w:val="single" w:color="auto" w:sz="2" w:space="0"/>
              <w:right w:val="single" w:color="auto" w:sz="8" w:space="0"/>
            </w:tcBorders>
            <w:vAlign w:val="center"/>
          </w:tcPr>
          <w:p w14:paraId="63703CF9">
            <w:pPr>
              <w:snapToGrid w:val="0"/>
              <w:ind w:right="-21" w:rightChars="-10"/>
              <w:jc w:val="center"/>
              <w:rPr>
                <w:rFonts w:ascii="宋体" w:hAnsi="宋体" w:cs="宋体"/>
                <w:bCs/>
                <w:sz w:val="24"/>
              </w:rPr>
            </w:pPr>
            <w:r>
              <w:rPr>
                <w:rFonts w:hint="eastAsia" w:ascii="宋体" w:hAnsi="宋体" w:cs="仿宋"/>
                <w:kern w:val="0"/>
                <w:sz w:val="24"/>
              </w:rPr>
              <w:t>人民币  元</w:t>
            </w:r>
          </w:p>
        </w:tc>
      </w:tr>
    </w:tbl>
    <w:p w14:paraId="7087642D">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3EB83642">
      <w:pPr>
        <w:spacing w:line="360" w:lineRule="auto"/>
        <w:ind w:left="-2"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2D923D15">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6B65B006">
      <w:pPr>
        <w:snapToGrid w:val="0"/>
        <w:spacing w:line="360" w:lineRule="auto"/>
        <w:ind w:firstLine="480" w:firstLineChars="200"/>
        <w:jc w:val="left"/>
        <w:rPr>
          <w:rFonts w:ascii="宋体" w:hAnsi="宋体" w:cs="宋体"/>
          <w:b/>
          <w:kern w:val="0"/>
          <w:sz w:val="24"/>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2E6F9564">
      <w:pPr>
        <w:pStyle w:val="378"/>
        <w:tabs>
          <w:tab w:val="clear" w:pos="720"/>
        </w:tabs>
        <w:snapToGrid w:val="0"/>
        <w:spacing w:before="120" w:after="120"/>
        <w:ind w:firstLine="643"/>
        <w:outlineLvl w:val="9"/>
        <w:rPr>
          <w:rFonts w:ascii="宋体" w:hAnsi="宋体" w:eastAsia="宋体" w:cs="宋体"/>
          <w:kern w:val="2"/>
          <w:sz w:val="32"/>
          <w:szCs w:val="32"/>
        </w:rPr>
      </w:pPr>
    </w:p>
    <w:p w14:paraId="38250381">
      <w:pPr>
        <w:pStyle w:val="378"/>
        <w:tabs>
          <w:tab w:val="clear" w:pos="720"/>
        </w:tabs>
        <w:snapToGrid w:val="0"/>
        <w:spacing w:before="120" w:after="120"/>
        <w:ind w:firstLine="643"/>
        <w:outlineLvl w:val="9"/>
        <w:rPr>
          <w:rFonts w:ascii="宋体" w:hAnsi="宋体" w:eastAsia="宋体" w:cs="宋体"/>
          <w:kern w:val="2"/>
          <w:sz w:val="32"/>
          <w:szCs w:val="32"/>
        </w:rPr>
        <w:sectPr>
          <w:pgSz w:w="11906" w:h="16838"/>
          <w:pgMar w:top="1247" w:right="1418" w:bottom="1276" w:left="1418" w:header="851" w:footer="992" w:gutter="0"/>
          <w:cols w:space="720" w:num="1"/>
          <w:titlePg/>
          <w:docGrid w:linePitch="312" w:charSpace="0"/>
        </w:sectPr>
      </w:pPr>
    </w:p>
    <w:p w14:paraId="09FAB53A">
      <w:pPr>
        <w:pStyle w:val="378"/>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中小企业声明函（如果有）</w:t>
      </w:r>
    </w:p>
    <w:p w14:paraId="59A35E9C">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714F8711">
      <w:pPr>
        <w:pStyle w:val="80"/>
        <w:ind w:firstLine="482"/>
        <w:rPr>
          <w:rFonts w:ascii="宋体" w:hAnsi="宋体" w:cs="宋体"/>
          <w:b/>
          <w:sz w:val="24"/>
        </w:rPr>
      </w:pPr>
    </w:p>
    <w:p w14:paraId="4CF539A7">
      <w:pPr>
        <w:pStyle w:val="80"/>
        <w:ind w:firstLine="482"/>
        <w:rPr>
          <w:rFonts w:ascii="宋体" w:hAnsi="宋体" w:cs="宋体"/>
          <w:b/>
          <w:sz w:val="24"/>
        </w:rPr>
      </w:pPr>
    </w:p>
    <w:p w14:paraId="62BD0299">
      <w:pPr>
        <w:pStyle w:val="378"/>
        <w:tabs>
          <w:tab w:val="clear" w:pos="720"/>
        </w:tabs>
        <w:snapToGrid w:val="0"/>
        <w:spacing w:before="120" w:after="120"/>
        <w:ind w:firstLine="643"/>
        <w:outlineLvl w:val="9"/>
        <w:rPr>
          <w:rFonts w:ascii="宋体" w:hAnsi="宋体" w:eastAsia="宋体" w:cs="宋体"/>
          <w:b w:val="0"/>
          <w:sz w:val="32"/>
          <w:szCs w:val="32"/>
        </w:rPr>
      </w:pPr>
    </w:p>
    <w:p w14:paraId="7D8ADC86">
      <w:pPr>
        <w:spacing w:line="360" w:lineRule="auto"/>
        <w:ind w:right="420" w:firstLine="3614" w:firstLineChars="1000"/>
        <w:rPr>
          <w:rFonts w:ascii="宋体" w:hAnsi="宋体" w:cs="宋体"/>
          <w:b/>
          <w:kern w:val="0"/>
          <w:sz w:val="36"/>
          <w:szCs w:val="36"/>
        </w:rPr>
      </w:pPr>
    </w:p>
    <w:p w14:paraId="5B974460">
      <w:pPr>
        <w:spacing w:line="360" w:lineRule="auto"/>
        <w:ind w:right="420" w:firstLine="3614" w:firstLineChars="1000"/>
        <w:rPr>
          <w:rFonts w:ascii="宋体" w:hAnsi="宋体" w:cs="宋体"/>
          <w:b/>
          <w:kern w:val="0"/>
          <w:sz w:val="36"/>
          <w:szCs w:val="36"/>
        </w:rPr>
      </w:pPr>
    </w:p>
    <w:p w14:paraId="63D2E1A5">
      <w:pPr>
        <w:spacing w:line="360" w:lineRule="auto"/>
        <w:ind w:right="420" w:firstLine="3614" w:firstLineChars="1000"/>
        <w:rPr>
          <w:rFonts w:ascii="宋体" w:hAnsi="宋体" w:cs="宋体"/>
          <w:b/>
          <w:kern w:val="0"/>
          <w:sz w:val="36"/>
          <w:szCs w:val="36"/>
        </w:rPr>
      </w:pPr>
    </w:p>
    <w:p w14:paraId="6EFC16AD">
      <w:pPr>
        <w:spacing w:line="360" w:lineRule="auto"/>
        <w:ind w:right="420" w:firstLine="3614" w:firstLineChars="1000"/>
        <w:rPr>
          <w:rFonts w:ascii="宋体" w:hAnsi="宋体" w:cs="宋体"/>
          <w:b/>
          <w:kern w:val="0"/>
          <w:sz w:val="36"/>
          <w:szCs w:val="36"/>
        </w:rPr>
      </w:pPr>
    </w:p>
    <w:p w14:paraId="263C394F">
      <w:pPr>
        <w:spacing w:line="360" w:lineRule="auto"/>
        <w:ind w:right="420" w:firstLine="3614" w:firstLineChars="1000"/>
        <w:rPr>
          <w:rFonts w:ascii="宋体" w:hAnsi="宋体" w:cs="宋体"/>
          <w:b/>
          <w:kern w:val="0"/>
          <w:sz w:val="36"/>
          <w:szCs w:val="36"/>
        </w:rPr>
      </w:pPr>
    </w:p>
    <w:p w14:paraId="33E40C8D">
      <w:pPr>
        <w:spacing w:line="360" w:lineRule="auto"/>
        <w:ind w:right="420" w:firstLine="3614" w:firstLineChars="1000"/>
        <w:rPr>
          <w:rFonts w:ascii="宋体" w:hAnsi="宋体" w:cs="宋体"/>
          <w:b/>
          <w:kern w:val="0"/>
          <w:sz w:val="36"/>
          <w:szCs w:val="36"/>
        </w:rPr>
      </w:pPr>
    </w:p>
    <w:p w14:paraId="3AF6A71A">
      <w:pPr>
        <w:spacing w:line="360" w:lineRule="auto"/>
        <w:ind w:right="420" w:firstLine="3614" w:firstLineChars="1000"/>
        <w:rPr>
          <w:rFonts w:ascii="宋体" w:hAnsi="宋体" w:cs="宋体"/>
          <w:b/>
          <w:kern w:val="0"/>
          <w:sz w:val="36"/>
          <w:szCs w:val="36"/>
        </w:rPr>
      </w:pPr>
    </w:p>
    <w:p w14:paraId="375A446E">
      <w:pPr>
        <w:spacing w:line="360" w:lineRule="auto"/>
        <w:ind w:right="420" w:firstLine="3614" w:firstLineChars="1000"/>
        <w:rPr>
          <w:rFonts w:ascii="宋体" w:hAnsi="宋体" w:cs="宋体"/>
          <w:b/>
          <w:kern w:val="0"/>
          <w:sz w:val="36"/>
          <w:szCs w:val="36"/>
        </w:rPr>
      </w:pPr>
    </w:p>
    <w:p w14:paraId="01955B7F">
      <w:pPr>
        <w:spacing w:line="360" w:lineRule="auto"/>
        <w:ind w:right="420" w:firstLine="3614" w:firstLineChars="1000"/>
        <w:rPr>
          <w:rFonts w:ascii="宋体" w:hAnsi="宋体" w:cs="宋体"/>
          <w:b/>
          <w:kern w:val="0"/>
          <w:sz w:val="36"/>
          <w:szCs w:val="36"/>
        </w:rPr>
      </w:pPr>
    </w:p>
    <w:p w14:paraId="01A4649F">
      <w:pPr>
        <w:spacing w:line="360" w:lineRule="auto"/>
        <w:ind w:right="420" w:firstLine="3614" w:firstLineChars="1000"/>
        <w:rPr>
          <w:rFonts w:ascii="宋体" w:hAnsi="宋体" w:cs="宋体"/>
          <w:b/>
          <w:kern w:val="0"/>
          <w:sz w:val="36"/>
          <w:szCs w:val="36"/>
        </w:rPr>
      </w:pPr>
    </w:p>
    <w:p w14:paraId="0D632003">
      <w:pPr>
        <w:spacing w:line="360" w:lineRule="auto"/>
        <w:ind w:right="420" w:firstLine="3614" w:firstLineChars="1000"/>
        <w:rPr>
          <w:rFonts w:ascii="宋体" w:hAnsi="宋体" w:cs="宋体"/>
          <w:b/>
          <w:kern w:val="0"/>
          <w:sz w:val="36"/>
          <w:szCs w:val="36"/>
        </w:rPr>
      </w:pPr>
    </w:p>
    <w:p w14:paraId="4E5434AD">
      <w:pPr>
        <w:spacing w:line="360" w:lineRule="auto"/>
        <w:ind w:right="420" w:firstLine="3614" w:firstLineChars="1000"/>
        <w:rPr>
          <w:rFonts w:ascii="宋体" w:hAnsi="宋体" w:cs="宋体"/>
          <w:b/>
          <w:kern w:val="0"/>
          <w:sz w:val="36"/>
          <w:szCs w:val="36"/>
        </w:rPr>
      </w:pPr>
    </w:p>
    <w:p w14:paraId="512C63DB">
      <w:pPr>
        <w:pStyle w:val="2"/>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649635CB">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0001E268">
      <w:pPr>
        <w:spacing w:line="360" w:lineRule="auto"/>
        <w:jc w:val="center"/>
        <w:rPr>
          <w:rFonts w:ascii="宋体" w:hAnsi="宋体" w:cs="宋体"/>
          <w:b/>
          <w:spacing w:val="6"/>
          <w:sz w:val="32"/>
          <w:szCs w:val="32"/>
        </w:rPr>
      </w:pPr>
      <w:bookmarkStart w:id="398" w:name="OLE_LINK13"/>
      <w:bookmarkStart w:id="399" w:name="OLE_LINK14"/>
      <w:r>
        <w:rPr>
          <w:rFonts w:hint="eastAsia" w:ascii="宋体" w:hAnsi="宋体" w:cs="宋体"/>
          <w:b/>
          <w:spacing w:val="6"/>
          <w:sz w:val="32"/>
          <w:szCs w:val="32"/>
        </w:rPr>
        <w:t>残疾人福利性单位声明函</w:t>
      </w:r>
    </w:p>
    <w:bookmarkEnd w:id="398"/>
    <w:bookmarkEnd w:id="399"/>
    <w:p w14:paraId="38D1F628">
      <w:pPr>
        <w:spacing w:line="360" w:lineRule="auto"/>
        <w:rPr>
          <w:rFonts w:ascii="宋体" w:hAnsi="宋体" w:cs="宋体"/>
          <w:b/>
          <w:spacing w:val="6"/>
          <w:sz w:val="30"/>
          <w:szCs w:val="30"/>
        </w:rPr>
      </w:pPr>
    </w:p>
    <w:p w14:paraId="5F453E6C">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食堂运行补助费-食堂服务外包项目</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00910D06">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1B6BD193">
      <w:pPr>
        <w:spacing w:line="360" w:lineRule="auto"/>
        <w:ind w:firstLine="480" w:firstLineChars="200"/>
        <w:rPr>
          <w:rFonts w:ascii="宋体" w:hAnsi="宋体" w:cs="宋体"/>
          <w:sz w:val="24"/>
        </w:rPr>
      </w:pPr>
    </w:p>
    <w:p w14:paraId="54582881">
      <w:pPr>
        <w:spacing w:line="360" w:lineRule="auto"/>
        <w:ind w:firstLine="480" w:firstLineChars="200"/>
        <w:rPr>
          <w:rFonts w:ascii="宋体" w:hAnsi="宋体" w:cs="宋体"/>
          <w:sz w:val="24"/>
        </w:rPr>
      </w:pPr>
    </w:p>
    <w:p w14:paraId="5428E8DC">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57B089AC">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31F29F5F">
      <w:pPr>
        <w:spacing w:line="360" w:lineRule="auto"/>
        <w:ind w:firstLine="480" w:firstLineChars="200"/>
        <w:rPr>
          <w:rFonts w:ascii="宋体" w:hAnsi="宋体" w:cs="宋体"/>
          <w:sz w:val="24"/>
        </w:rPr>
      </w:pPr>
    </w:p>
    <w:p w14:paraId="793385EB">
      <w:pPr>
        <w:spacing w:line="360" w:lineRule="auto"/>
        <w:ind w:firstLine="420" w:firstLineChars="200"/>
        <w:rPr>
          <w:rFonts w:ascii="宋体" w:hAnsi="宋体" w:cs="宋体"/>
        </w:rPr>
      </w:pPr>
    </w:p>
    <w:p w14:paraId="7F751D6E">
      <w:pPr>
        <w:spacing w:line="360" w:lineRule="auto"/>
        <w:ind w:firstLine="420" w:firstLineChars="200"/>
        <w:rPr>
          <w:rFonts w:ascii="宋体" w:hAnsi="宋体" w:cs="宋体"/>
        </w:rPr>
      </w:pPr>
    </w:p>
    <w:p w14:paraId="2B3D22E4">
      <w:pPr>
        <w:spacing w:line="360" w:lineRule="auto"/>
        <w:ind w:firstLine="420" w:firstLineChars="200"/>
        <w:rPr>
          <w:rFonts w:ascii="宋体" w:hAnsi="宋体" w:cs="宋体"/>
        </w:rPr>
      </w:pPr>
    </w:p>
    <w:p w14:paraId="71D19096">
      <w:pPr>
        <w:spacing w:line="360" w:lineRule="auto"/>
        <w:ind w:firstLine="420" w:firstLineChars="200"/>
        <w:rPr>
          <w:rFonts w:ascii="宋体" w:hAnsi="宋体" w:cs="宋体"/>
        </w:rPr>
      </w:pPr>
    </w:p>
    <w:p w14:paraId="02C14FF8">
      <w:pPr>
        <w:spacing w:line="360" w:lineRule="auto"/>
        <w:rPr>
          <w:rFonts w:ascii="宋体" w:hAnsi="宋体" w:cs="宋体"/>
          <w:b/>
          <w:sz w:val="24"/>
        </w:rPr>
      </w:pPr>
    </w:p>
    <w:p w14:paraId="2374FB2C">
      <w:pPr>
        <w:spacing w:line="360" w:lineRule="auto"/>
        <w:rPr>
          <w:rFonts w:ascii="宋体" w:hAnsi="宋体" w:cs="宋体"/>
          <w:b/>
          <w:sz w:val="24"/>
        </w:rPr>
      </w:pPr>
    </w:p>
    <w:p w14:paraId="2A8918AC">
      <w:pPr>
        <w:spacing w:line="360" w:lineRule="auto"/>
        <w:rPr>
          <w:rFonts w:ascii="宋体" w:hAnsi="宋体" w:cs="宋体"/>
          <w:b/>
          <w:sz w:val="24"/>
        </w:rPr>
      </w:pPr>
    </w:p>
    <w:p w14:paraId="73A4C76E">
      <w:pPr>
        <w:spacing w:line="360" w:lineRule="auto"/>
        <w:rPr>
          <w:rFonts w:ascii="宋体" w:hAnsi="宋体" w:cs="宋体"/>
          <w:b/>
          <w:sz w:val="24"/>
        </w:rPr>
      </w:pPr>
    </w:p>
    <w:p w14:paraId="706DBE31">
      <w:pPr>
        <w:spacing w:line="360" w:lineRule="auto"/>
        <w:rPr>
          <w:rFonts w:ascii="宋体" w:hAnsi="宋体" w:cs="宋体"/>
          <w:b/>
          <w:sz w:val="24"/>
        </w:rPr>
      </w:pPr>
    </w:p>
    <w:p w14:paraId="2FB896E3">
      <w:pPr>
        <w:spacing w:line="360" w:lineRule="auto"/>
        <w:rPr>
          <w:rFonts w:ascii="宋体" w:hAnsi="宋体" w:cs="宋体"/>
          <w:b/>
          <w:sz w:val="24"/>
        </w:rPr>
      </w:pPr>
    </w:p>
    <w:p w14:paraId="030ECFBB">
      <w:pPr>
        <w:jc w:val="left"/>
        <w:rPr>
          <w:rFonts w:ascii="宋体" w:hAnsi="宋体" w:cs="宋体"/>
          <w:b/>
          <w:spacing w:val="6"/>
          <w:sz w:val="32"/>
          <w:szCs w:val="32"/>
        </w:rPr>
      </w:pPr>
      <w:r>
        <w:rPr>
          <w:rFonts w:hint="eastAsia" w:ascii="宋体" w:hAnsi="宋体" w:cs="宋体"/>
          <w:b/>
          <w:spacing w:val="6"/>
          <w:sz w:val="32"/>
          <w:szCs w:val="32"/>
        </w:rPr>
        <w:br w:type="page"/>
      </w:r>
    </w:p>
    <w:p w14:paraId="1D8371C8">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5008620E">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150980FB">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00F1B0B1">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3147894">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2679122">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774A2B9">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4919FBC1">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34CD4ACD">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22F5F6B0">
      <w:pPr>
        <w:snapToGrid w:val="0"/>
        <w:spacing w:line="360" w:lineRule="auto"/>
        <w:rPr>
          <w:rFonts w:ascii="宋体" w:hAnsi="宋体" w:cs="宋体"/>
          <w:bCs/>
          <w:sz w:val="24"/>
        </w:rPr>
      </w:pPr>
      <w:r>
        <w:rPr>
          <w:rFonts w:hint="eastAsia" w:ascii="宋体" w:hAnsi="宋体" w:cs="宋体"/>
          <w:bCs/>
          <w:sz w:val="24"/>
        </w:rPr>
        <w:t>二、质疑项目基本情况</w:t>
      </w:r>
    </w:p>
    <w:p w14:paraId="3A530764">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783B6839">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2BE42100">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541D22D2">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41EE420C">
      <w:pPr>
        <w:snapToGrid w:val="0"/>
        <w:spacing w:line="360" w:lineRule="auto"/>
        <w:rPr>
          <w:rFonts w:ascii="宋体" w:hAnsi="宋体" w:cs="宋体"/>
          <w:bCs/>
          <w:sz w:val="24"/>
        </w:rPr>
      </w:pPr>
      <w:r>
        <w:rPr>
          <w:rFonts w:hint="eastAsia" w:ascii="宋体" w:hAnsi="宋体" w:cs="宋体"/>
          <w:bCs/>
          <w:sz w:val="24"/>
        </w:rPr>
        <w:t>三、质疑事项具体内容</w:t>
      </w:r>
    </w:p>
    <w:p w14:paraId="4FD0EE31">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CF05474">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68FB1AC5">
      <w:pPr>
        <w:snapToGrid w:val="0"/>
        <w:spacing w:line="360" w:lineRule="auto"/>
        <w:rPr>
          <w:rFonts w:ascii="宋体" w:hAnsi="宋体" w:cs="宋体"/>
          <w:sz w:val="24"/>
        </w:rPr>
      </w:pPr>
      <w:r>
        <w:rPr>
          <w:rFonts w:hint="eastAsia" w:ascii="宋体" w:hAnsi="宋体" w:cs="宋体"/>
          <w:sz w:val="24"/>
          <w:u w:val="dotted"/>
        </w:rPr>
        <w:t xml:space="preserve">                                                       </w:t>
      </w:r>
    </w:p>
    <w:p w14:paraId="39288A50">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22F6908C">
      <w:pPr>
        <w:snapToGrid w:val="0"/>
        <w:spacing w:line="360" w:lineRule="auto"/>
        <w:rPr>
          <w:rFonts w:ascii="宋体" w:hAnsi="宋体" w:cs="宋体"/>
          <w:sz w:val="24"/>
          <w:u w:val="dotted"/>
        </w:rPr>
      </w:pPr>
      <w:r>
        <w:rPr>
          <w:rFonts w:hint="eastAsia" w:ascii="宋体" w:hAnsi="宋体" w:cs="宋体"/>
          <w:sz w:val="24"/>
          <w:u w:val="dotted"/>
        </w:rPr>
        <w:t xml:space="preserve">                                                     </w:t>
      </w:r>
    </w:p>
    <w:p w14:paraId="31180D06">
      <w:pPr>
        <w:snapToGrid w:val="0"/>
        <w:spacing w:line="360" w:lineRule="auto"/>
        <w:rPr>
          <w:rFonts w:ascii="宋体" w:hAnsi="宋体" w:cs="宋体"/>
          <w:sz w:val="24"/>
          <w:u w:val="dotted"/>
        </w:rPr>
      </w:pPr>
      <w:r>
        <w:rPr>
          <w:rFonts w:hint="eastAsia" w:ascii="宋体" w:hAnsi="宋体" w:cs="宋体"/>
          <w:sz w:val="24"/>
        </w:rPr>
        <w:t>质疑事项2</w:t>
      </w:r>
    </w:p>
    <w:p w14:paraId="4E1555AF">
      <w:pPr>
        <w:snapToGrid w:val="0"/>
        <w:spacing w:line="360" w:lineRule="auto"/>
        <w:rPr>
          <w:rFonts w:ascii="宋体" w:hAnsi="宋体" w:cs="宋体"/>
          <w:sz w:val="24"/>
        </w:rPr>
      </w:pPr>
      <w:r>
        <w:rPr>
          <w:rFonts w:hint="eastAsia" w:ascii="宋体" w:hAnsi="宋体" w:cs="宋体"/>
          <w:sz w:val="24"/>
        </w:rPr>
        <w:t>……</w:t>
      </w:r>
    </w:p>
    <w:p w14:paraId="5870C9F0">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2AF913E0">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22A27B28">
      <w:pPr>
        <w:spacing w:line="360" w:lineRule="auto"/>
        <w:rPr>
          <w:rFonts w:ascii="宋体" w:hAnsi="宋体" w:cs="宋体"/>
          <w:sz w:val="24"/>
        </w:rPr>
      </w:pPr>
      <w:r>
        <w:rPr>
          <w:rFonts w:hint="eastAsia" w:ascii="宋体" w:hAnsi="宋体" w:cs="宋体"/>
          <w:sz w:val="24"/>
        </w:rPr>
        <w:t xml:space="preserve">签字(签章)：                   公章：                      </w:t>
      </w:r>
    </w:p>
    <w:p w14:paraId="340EED66">
      <w:pPr>
        <w:spacing w:line="360" w:lineRule="auto"/>
        <w:rPr>
          <w:rFonts w:ascii="宋体" w:hAnsi="宋体" w:cs="宋体"/>
          <w:sz w:val="24"/>
        </w:rPr>
      </w:pPr>
      <w:r>
        <w:rPr>
          <w:rFonts w:hint="eastAsia" w:ascii="宋体" w:hAnsi="宋体" w:cs="宋体"/>
          <w:sz w:val="24"/>
        </w:rPr>
        <w:t xml:space="preserve">日期：    </w:t>
      </w:r>
    </w:p>
    <w:p w14:paraId="4CC43429">
      <w:pPr>
        <w:spacing w:line="360" w:lineRule="auto"/>
        <w:rPr>
          <w:rFonts w:ascii="宋体" w:hAnsi="宋体" w:cs="宋体"/>
          <w:b/>
          <w:sz w:val="24"/>
        </w:rPr>
      </w:pPr>
      <w:r>
        <w:rPr>
          <w:rFonts w:hint="eastAsia" w:ascii="宋体" w:hAnsi="宋体" w:cs="宋体"/>
          <w:b/>
          <w:sz w:val="24"/>
        </w:rPr>
        <w:t>质疑函制作说明：</w:t>
      </w:r>
    </w:p>
    <w:p w14:paraId="035F53A0">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0581AF1B">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5F46B2C5">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1C2CCDF2">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37856912">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7898E2C3">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619A2069">
      <w:pPr>
        <w:widowControl/>
        <w:spacing w:line="360" w:lineRule="auto"/>
        <w:ind w:firstLine="600" w:firstLineChars="200"/>
        <w:jc w:val="left"/>
        <w:rPr>
          <w:rFonts w:ascii="宋体" w:hAnsi="宋体" w:cs="宋体"/>
          <w:sz w:val="30"/>
          <w:szCs w:val="30"/>
        </w:rPr>
      </w:pPr>
    </w:p>
    <w:p w14:paraId="660053A0">
      <w:pPr>
        <w:spacing w:line="360" w:lineRule="auto"/>
        <w:jc w:val="center"/>
        <w:rPr>
          <w:rFonts w:ascii="宋体" w:hAnsi="宋体" w:cs="宋体"/>
          <w:b/>
          <w:spacing w:val="6"/>
          <w:sz w:val="32"/>
          <w:szCs w:val="32"/>
        </w:rPr>
      </w:pPr>
    </w:p>
    <w:p w14:paraId="21C655F7">
      <w:pPr>
        <w:spacing w:line="360" w:lineRule="auto"/>
        <w:jc w:val="center"/>
        <w:rPr>
          <w:rFonts w:ascii="宋体" w:hAnsi="宋体" w:cs="宋体"/>
          <w:b/>
          <w:spacing w:val="6"/>
          <w:sz w:val="32"/>
          <w:szCs w:val="32"/>
        </w:rPr>
      </w:pPr>
    </w:p>
    <w:p w14:paraId="26BC81B7">
      <w:pPr>
        <w:spacing w:line="360" w:lineRule="auto"/>
        <w:jc w:val="center"/>
        <w:rPr>
          <w:rFonts w:ascii="宋体" w:hAnsi="宋体" w:cs="宋体"/>
          <w:b/>
          <w:spacing w:val="6"/>
          <w:sz w:val="32"/>
          <w:szCs w:val="32"/>
        </w:rPr>
      </w:pPr>
    </w:p>
    <w:p w14:paraId="12320974">
      <w:pPr>
        <w:spacing w:line="360" w:lineRule="auto"/>
        <w:jc w:val="center"/>
        <w:rPr>
          <w:rFonts w:ascii="宋体" w:hAnsi="宋体" w:cs="宋体"/>
          <w:b/>
          <w:spacing w:val="6"/>
          <w:sz w:val="32"/>
          <w:szCs w:val="32"/>
        </w:rPr>
      </w:pPr>
    </w:p>
    <w:p w14:paraId="3E1A0C77">
      <w:pPr>
        <w:spacing w:line="360" w:lineRule="auto"/>
        <w:jc w:val="center"/>
        <w:rPr>
          <w:rFonts w:ascii="宋体" w:hAnsi="宋体" w:cs="宋体"/>
          <w:b/>
          <w:spacing w:val="6"/>
          <w:sz w:val="32"/>
          <w:szCs w:val="32"/>
        </w:rPr>
      </w:pPr>
    </w:p>
    <w:p w14:paraId="2942D4A4">
      <w:pPr>
        <w:spacing w:line="360" w:lineRule="auto"/>
        <w:jc w:val="center"/>
        <w:rPr>
          <w:rFonts w:ascii="宋体" w:hAnsi="宋体" w:cs="宋体"/>
          <w:b/>
          <w:spacing w:val="6"/>
          <w:sz w:val="32"/>
          <w:szCs w:val="32"/>
        </w:rPr>
      </w:pPr>
    </w:p>
    <w:p w14:paraId="0FCDA173">
      <w:pPr>
        <w:spacing w:line="360" w:lineRule="auto"/>
        <w:jc w:val="center"/>
        <w:rPr>
          <w:rFonts w:ascii="宋体" w:hAnsi="宋体" w:cs="宋体"/>
          <w:b/>
          <w:spacing w:val="6"/>
          <w:sz w:val="32"/>
          <w:szCs w:val="32"/>
        </w:rPr>
      </w:pPr>
    </w:p>
    <w:p w14:paraId="36F4A7E1">
      <w:pPr>
        <w:spacing w:line="360" w:lineRule="auto"/>
        <w:jc w:val="center"/>
        <w:rPr>
          <w:rFonts w:ascii="宋体" w:hAnsi="宋体" w:cs="宋体"/>
          <w:b/>
          <w:spacing w:val="6"/>
          <w:sz w:val="32"/>
          <w:szCs w:val="32"/>
        </w:rPr>
      </w:pPr>
    </w:p>
    <w:p w14:paraId="27D742DE">
      <w:pPr>
        <w:spacing w:line="360" w:lineRule="auto"/>
        <w:jc w:val="center"/>
        <w:rPr>
          <w:rFonts w:ascii="宋体" w:hAnsi="宋体" w:cs="宋体"/>
          <w:b/>
          <w:spacing w:val="6"/>
          <w:sz w:val="32"/>
          <w:szCs w:val="32"/>
        </w:rPr>
      </w:pPr>
    </w:p>
    <w:p w14:paraId="5321D3B8">
      <w:pPr>
        <w:spacing w:line="360" w:lineRule="auto"/>
        <w:jc w:val="left"/>
        <w:rPr>
          <w:rFonts w:ascii="宋体" w:hAnsi="宋体" w:cs="宋体"/>
          <w:b/>
          <w:spacing w:val="6"/>
          <w:sz w:val="32"/>
          <w:szCs w:val="32"/>
        </w:rPr>
      </w:pPr>
    </w:p>
    <w:p w14:paraId="2A297873">
      <w:pPr>
        <w:spacing w:line="360" w:lineRule="auto"/>
        <w:jc w:val="left"/>
        <w:rPr>
          <w:rFonts w:ascii="宋体" w:hAnsi="宋体" w:cs="宋体"/>
          <w:b/>
          <w:spacing w:val="6"/>
          <w:sz w:val="32"/>
          <w:szCs w:val="32"/>
        </w:rPr>
      </w:pPr>
    </w:p>
    <w:p w14:paraId="06686634">
      <w:pPr>
        <w:spacing w:line="360" w:lineRule="auto"/>
        <w:jc w:val="left"/>
        <w:rPr>
          <w:rFonts w:ascii="宋体" w:hAnsi="宋体" w:cs="宋体"/>
          <w:b/>
          <w:spacing w:val="6"/>
          <w:sz w:val="32"/>
          <w:szCs w:val="32"/>
        </w:rPr>
      </w:pPr>
    </w:p>
    <w:p w14:paraId="36AE96B6">
      <w:pPr>
        <w:jc w:val="left"/>
        <w:rPr>
          <w:rFonts w:ascii="宋体" w:hAnsi="宋体" w:cs="宋体"/>
          <w:b/>
          <w:spacing w:val="6"/>
          <w:sz w:val="32"/>
          <w:szCs w:val="32"/>
        </w:rPr>
      </w:pPr>
      <w:r>
        <w:rPr>
          <w:rFonts w:hint="eastAsia" w:ascii="宋体" w:hAnsi="宋体" w:cs="宋体"/>
          <w:b/>
          <w:spacing w:val="6"/>
          <w:sz w:val="32"/>
          <w:szCs w:val="32"/>
        </w:rPr>
        <w:br w:type="page"/>
      </w:r>
    </w:p>
    <w:p w14:paraId="7B42DAE2">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51CA193A">
      <w:pPr>
        <w:spacing w:line="360" w:lineRule="auto"/>
        <w:jc w:val="center"/>
        <w:rPr>
          <w:rFonts w:ascii="宋体" w:hAnsi="宋体" w:cs="宋体"/>
          <w:b/>
          <w:sz w:val="24"/>
        </w:rPr>
      </w:pPr>
    </w:p>
    <w:p w14:paraId="0788A534">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7763DCB0">
      <w:pPr>
        <w:spacing w:line="360" w:lineRule="auto"/>
        <w:rPr>
          <w:rFonts w:ascii="宋体" w:hAnsi="宋体" w:cs="宋体"/>
          <w:sz w:val="24"/>
        </w:rPr>
      </w:pPr>
      <w:r>
        <w:rPr>
          <w:rFonts w:hint="eastAsia" w:ascii="宋体" w:hAnsi="宋体" w:cs="宋体"/>
          <w:sz w:val="24"/>
        </w:rPr>
        <w:t>一、投诉相关主体基本情况</w:t>
      </w:r>
    </w:p>
    <w:p w14:paraId="67E5D8B3">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90BF58E">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A73D336">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72BA945">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6D90CECE">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749B69C">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3DAB886E">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013056CE">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81FE532">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60B1C56">
      <w:pPr>
        <w:spacing w:line="360" w:lineRule="auto"/>
        <w:rPr>
          <w:rFonts w:ascii="宋体" w:hAnsi="宋体" w:cs="宋体"/>
          <w:sz w:val="24"/>
        </w:rPr>
      </w:pPr>
      <w:r>
        <w:rPr>
          <w:rFonts w:hint="eastAsia" w:ascii="宋体" w:hAnsi="宋体" w:cs="宋体"/>
          <w:sz w:val="24"/>
        </w:rPr>
        <w:t>被投诉人2</w:t>
      </w:r>
    </w:p>
    <w:p w14:paraId="2C87B953">
      <w:pPr>
        <w:spacing w:line="360" w:lineRule="auto"/>
        <w:rPr>
          <w:rFonts w:ascii="宋体" w:hAnsi="宋体" w:cs="宋体"/>
          <w:sz w:val="24"/>
          <w:u w:val="dotted"/>
        </w:rPr>
      </w:pPr>
      <w:r>
        <w:rPr>
          <w:rFonts w:hint="eastAsia" w:ascii="宋体" w:hAnsi="宋体" w:cs="宋体"/>
          <w:sz w:val="24"/>
        </w:rPr>
        <w:t>……</w:t>
      </w:r>
    </w:p>
    <w:p w14:paraId="07759170">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30A6448D">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8FA1156">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625631E">
      <w:pPr>
        <w:spacing w:line="360" w:lineRule="auto"/>
        <w:rPr>
          <w:rFonts w:ascii="宋体" w:hAnsi="宋体" w:cs="宋体"/>
          <w:sz w:val="24"/>
        </w:rPr>
      </w:pPr>
      <w:r>
        <w:rPr>
          <w:rFonts w:hint="eastAsia" w:ascii="宋体" w:hAnsi="宋体" w:cs="宋体"/>
          <w:sz w:val="24"/>
        </w:rPr>
        <w:t>二、投诉项目基本情况</w:t>
      </w:r>
    </w:p>
    <w:p w14:paraId="19238795">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1835111">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996A84A">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45CFC7B4">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0F5D23AD">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3CCADFB">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83CBD35">
      <w:pPr>
        <w:spacing w:line="360" w:lineRule="auto"/>
        <w:rPr>
          <w:rFonts w:ascii="宋体" w:hAnsi="宋体" w:cs="宋体"/>
          <w:sz w:val="24"/>
        </w:rPr>
      </w:pPr>
      <w:r>
        <w:rPr>
          <w:rFonts w:hint="eastAsia" w:ascii="宋体" w:hAnsi="宋体" w:cs="宋体"/>
          <w:sz w:val="24"/>
        </w:rPr>
        <w:t>三、质疑基本情况</w:t>
      </w:r>
    </w:p>
    <w:p w14:paraId="3651DEC0">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6B7C3145">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628E8831">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3BB7B737">
      <w:pPr>
        <w:spacing w:line="360" w:lineRule="auto"/>
        <w:rPr>
          <w:rFonts w:ascii="宋体" w:hAnsi="宋体" w:cs="宋体"/>
          <w:sz w:val="24"/>
        </w:rPr>
      </w:pPr>
      <w:r>
        <w:rPr>
          <w:rFonts w:hint="eastAsia" w:ascii="宋体" w:hAnsi="宋体" w:cs="宋体"/>
          <w:sz w:val="24"/>
        </w:rPr>
        <w:t>四、投诉事项具体内容</w:t>
      </w:r>
    </w:p>
    <w:p w14:paraId="1C3BF561">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78A9CB0">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79E099AA">
      <w:pPr>
        <w:spacing w:line="360" w:lineRule="auto"/>
        <w:rPr>
          <w:rFonts w:ascii="宋体" w:hAnsi="宋体" w:cs="宋体"/>
          <w:sz w:val="24"/>
          <w:u w:val="dotted"/>
        </w:rPr>
      </w:pPr>
      <w:r>
        <w:rPr>
          <w:rFonts w:hint="eastAsia" w:ascii="宋体" w:hAnsi="宋体" w:cs="宋体"/>
          <w:sz w:val="24"/>
          <w:u w:val="dotted"/>
        </w:rPr>
        <w:t xml:space="preserve">                                                      </w:t>
      </w:r>
    </w:p>
    <w:p w14:paraId="6337EDAF">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6A8A4EB3">
      <w:pPr>
        <w:spacing w:line="360" w:lineRule="auto"/>
        <w:rPr>
          <w:rFonts w:ascii="宋体" w:hAnsi="宋体" w:cs="宋体"/>
          <w:sz w:val="24"/>
          <w:u w:val="dotted"/>
        </w:rPr>
      </w:pPr>
      <w:r>
        <w:rPr>
          <w:rFonts w:hint="eastAsia" w:ascii="宋体" w:hAnsi="宋体" w:cs="宋体"/>
          <w:sz w:val="24"/>
          <w:u w:val="dotted"/>
        </w:rPr>
        <w:t xml:space="preserve">                                                      </w:t>
      </w:r>
    </w:p>
    <w:p w14:paraId="18BDD451">
      <w:pPr>
        <w:spacing w:line="360" w:lineRule="auto"/>
        <w:rPr>
          <w:rFonts w:ascii="宋体" w:hAnsi="宋体" w:cs="宋体"/>
          <w:sz w:val="24"/>
        </w:rPr>
      </w:pPr>
      <w:r>
        <w:rPr>
          <w:rFonts w:hint="eastAsia" w:ascii="宋体" w:hAnsi="宋体" w:cs="宋体"/>
          <w:sz w:val="24"/>
        </w:rPr>
        <w:t>投诉事项2</w:t>
      </w:r>
    </w:p>
    <w:p w14:paraId="2E30122C">
      <w:pPr>
        <w:spacing w:line="360" w:lineRule="auto"/>
        <w:rPr>
          <w:rFonts w:ascii="宋体" w:hAnsi="宋体" w:cs="宋体"/>
          <w:sz w:val="24"/>
          <w:u w:val="dotted"/>
        </w:rPr>
      </w:pPr>
      <w:r>
        <w:rPr>
          <w:rFonts w:hint="eastAsia" w:ascii="宋体" w:hAnsi="宋体" w:cs="宋体"/>
          <w:sz w:val="24"/>
        </w:rPr>
        <w:t>……</w:t>
      </w:r>
    </w:p>
    <w:p w14:paraId="4E7489BB">
      <w:pPr>
        <w:spacing w:line="360" w:lineRule="auto"/>
        <w:rPr>
          <w:rFonts w:ascii="宋体" w:hAnsi="宋体" w:cs="宋体"/>
          <w:sz w:val="24"/>
        </w:rPr>
      </w:pPr>
      <w:r>
        <w:rPr>
          <w:rFonts w:hint="eastAsia" w:ascii="宋体" w:hAnsi="宋体" w:cs="宋体"/>
          <w:sz w:val="24"/>
        </w:rPr>
        <w:t>五、与投诉事项相关的投诉请求</w:t>
      </w:r>
    </w:p>
    <w:p w14:paraId="6081CD0E">
      <w:pPr>
        <w:spacing w:line="360" w:lineRule="auto"/>
        <w:rPr>
          <w:rFonts w:ascii="宋体" w:hAnsi="宋体" w:cs="宋体"/>
          <w:sz w:val="24"/>
          <w:u w:val="single"/>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3253BBFB">
      <w:pPr>
        <w:spacing w:line="360" w:lineRule="auto"/>
        <w:rPr>
          <w:rFonts w:ascii="宋体" w:hAnsi="宋体" w:cs="宋体"/>
          <w:sz w:val="24"/>
        </w:rPr>
      </w:pPr>
      <w:r>
        <w:rPr>
          <w:rFonts w:hint="eastAsia" w:ascii="宋体" w:hAnsi="宋体" w:cs="宋体"/>
          <w:sz w:val="24"/>
        </w:rPr>
        <w:t xml:space="preserve">签字(签章)：                   公章：                      </w:t>
      </w:r>
    </w:p>
    <w:p w14:paraId="517C2B77">
      <w:pPr>
        <w:spacing w:line="360" w:lineRule="auto"/>
        <w:rPr>
          <w:rFonts w:ascii="宋体" w:hAnsi="宋体" w:cs="宋体"/>
          <w:sz w:val="24"/>
        </w:rPr>
      </w:pPr>
      <w:r>
        <w:rPr>
          <w:rFonts w:hint="eastAsia" w:ascii="宋体" w:hAnsi="宋体" w:cs="宋体"/>
          <w:sz w:val="24"/>
        </w:rPr>
        <w:t xml:space="preserve">日期：    </w:t>
      </w:r>
    </w:p>
    <w:p w14:paraId="7A6A820E">
      <w:pPr>
        <w:spacing w:line="360" w:lineRule="auto"/>
        <w:rPr>
          <w:rFonts w:ascii="宋体" w:hAnsi="宋体" w:cs="宋体"/>
          <w:b/>
          <w:sz w:val="24"/>
        </w:rPr>
      </w:pPr>
      <w:r>
        <w:rPr>
          <w:rFonts w:hint="eastAsia" w:ascii="宋体" w:hAnsi="宋体" w:cs="宋体"/>
          <w:b/>
          <w:sz w:val="24"/>
        </w:rPr>
        <w:t>投诉书制作说明：</w:t>
      </w:r>
    </w:p>
    <w:p w14:paraId="376D628C">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3FB916FD">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F3725C5">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78D49ABB">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3FFE62B6">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04D0470F">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111E48D0">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60AB1D26">
      <w:pPr>
        <w:autoSpaceDE w:val="0"/>
        <w:autoSpaceDN w:val="0"/>
        <w:jc w:val="center"/>
        <w:rPr>
          <w:rFonts w:ascii="宋体" w:hAnsi="宋体" w:cs="宋体"/>
          <w:b/>
          <w:spacing w:val="6"/>
          <w:sz w:val="32"/>
          <w:szCs w:val="32"/>
        </w:rPr>
      </w:pPr>
    </w:p>
    <w:p w14:paraId="28557205">
      <w:pPr>
        <w:jc w:val="left"/>
        <w:rPr>
          <w:rFonts w:ascii="宋体" w:hAnsi="宋体" w:cs="宋体"/>
          <w:b/>
          <w:spacing w:val="6"/>
          <w:sz w:val="32"/>
          <w:szCs w:val="32"/>
        </w:rPr>
      </w:pPr>
      <w:r>
        <w:rPr>
          <w:rFonts w:hint="eastAsia" w:ascii="宋体" w:hAnsi="宋体" w:cs="宋体"/>
          <w:b/>
          <w:spacing w:val="6"/>
          <w:sz w:val="32"/>
          <w:szCs w:val="32"/>
        </w:rPr>
        <w:br w:type="page"/>
      </w:r>
    </w:p>
    <w:p w14:paraId="244250DE">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387B2F02">
      <w:pPr>
        <w:spacing w:line="360" w:lineRule="auto"/>
        <w:rPr>
          <w:rFonts w:ascii="宋体" w:hAnsi="宋体" w:cs="宋体"/>
          <w:sz w:val="24"/>
          <w:u w:val="single"/>
        </w:rPr>
      </w:pPr>
    </w:p>
    <w:p w14:paraId="0BF5D0E9">
      <w:pPr>
        <w:spacing w:line="360" w:lineRule="auto"/>
        <w:rPr>
          <w:rFonts w:ascii="宋体" w:hAnsi="宋体" w:cs="宋体"/>
          <w:sz w:val="24"/>
        </w:rPr>
      </w:pPr>
      <w:r>
        <w:rPr>
          <w:rFonts w:hint="eastAsia" w:ascii="宋体" w:hAnsi="宋体" w:cs="宋体"/>
          <w:sz w:val="24"/>
          <w:u w:val="single"/>
        </w:rPr>
        <w:t>杭州市公安局地铁公安分局、浙江豪圣建设项目管理有限公司：</w:t>
      </w:r>
    </w:p>
    <w:p w14:paraId="7FFF046C">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你方组织的食堂运行补助费-食堂服务外包项目【项目编号：HSZB-2025-147】</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361D7082">
      <w:pPr>
        <w:spacing w:line="360" w:lineRule="auto"/>
        <w:ind w:firstLine="480" w:firstLineChars="200"/>
        <w:rPr>
          <w:rFonts w:ascii="宋体" w:hAnsi="宋体" w:cs="宋体"/>
          <w:sz w:val="24"/>
        </w:rPr>
      </w:pPr>
      <w:r>
        <w:rPr>
          <w:rFonts w:hint="eastAsia" w:ascii="宋体" w:hAnsi="宋体" w:cs="宋体"/>
          <w:sz w:val="24"/>
        </w:rPr>
        <w:t>特此说明。</w:t>
      </w:r>
    </w:p>
    <w:p w14:paraId="1AAFD5D6">
      <w:pPr>
        <w:spacing w:line="360" w:lineRule="auto"/>
        <w:ind w:firstLine="494"/>
        <w:rPr>
          <w:rFonts w:ascii="宋体" w:hAnsi="宋体" w:cs="宋体"/>
          <w:sz w:val="24"/>
        </w:rPr>
      </w:pPr>
    </w:p>
    <w:p w14:paraId="19AA8027">
      <w:pPr>
        <w:spacing w:line="360" w:lineRule="auto"/>
        <w:ind w:firstLine="494"/>
        <w:rPr>
          <w:rFonts w:ascii="宋体" w:hAnsi="宋体" w:cs="宋体"/>
          <w:sz w:val="24"/>
        </w:rPr>
      </w:pPr>
    </w:p>
    <w:p w14:paraId="380C6289">
      <w:pPr>
        <w:spacing w:line="360" w:lineRule="auto"/>
        <w:ind w:firstLine="494"/>
        <w:rPr>
          <w:rFonts w:ascii="宋体" w:hAnsi="宋体" w:cs="宋体"/>
          <w:sz w:val="24"/>
        </w:rPr>
      </w:pPr>
    </w:p>
    <w:p w14:paraId="73F678AF">
      <w:pPr>
        <w:spacing w:line="360" w:lineRule="auto"/>
        <w:ind w:firstLine="494"/>
        <w:rPr>
          <w:rFonts w:ascii="宋体" w:hAnsi="宋体" w:cs="宋体"/>
          <w:sz w:val="24"/>
        </w:rPr>
      </w:pPr>
    </w:p>
    <w:p w14:paraId="7DCB058A">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2AF71CB0">
      <w:pPr>
        <w:ind w:right="1440" w:firstLine="494"/>
        <w:jc w:val="center"/>
        <w:rPr>
          <w:rFonts w:ascii="宋体" w:hAnsi="宋体" w:cs="宋体"/>
          <w:sz w:val="24"/>
        </w:rPr>
      </w:pPr>
      <w:r>
        <w:rPr>
          <w:rFonts w:hint="eastAsia" w:ascii="宋体" w:hAnsi="宋体" w:cs="宋体"/>
          <w:sz w:val="24"/>
        </w:rPr>
        <w:t xml:space="preserve">                              日期：       年     月     日</w:t>
      </w:r>
    </w:p>
    <w:p w14:paraId="22083A8D">
      <w:pPr>
        <w:rPr>
          <w:rFonts w:ascii="宋体" w:hAnsi="宋体" w:cs="宋体"/>
          <w:sz w:val="24"/>
        </w:rPr>
      </w:pPr>
      <w:r>
        <w:rPr>
          <w:rFonts w:hint="eastAsia" w:ascii="宋体" w:hAnsi="宋体" w:cs="宋体"/>
          <w:b/>
          <w:bCs/>
          <w:sz w:val="24"/>
        </w:rPr>
        <w:t>附：</w:t>
      </w:r>
    </w:p>
    <w:p w14:paraId="7E8C2C08">
      <w:pPr>
        <w:spacing w:line="360" w:lineRule="auto"/>
        <w:rPr>
          <w:rFonts w:ascii="宋体" w:hAnsi="宋体" w:cs="宋体"/>
          <w:bCs/>
          <w:sz w:val="24"/>
        </w:rPr>
      </w:pPr>
      <w:r>
        <w:rPr>
          <w:rFonts w:ascii="宋体" w:hAnsi="宋体" w:cs="宋体"/>
          <w:b/>
          <w:bCs/>
          <w:sz w:val="24"/>
        </w:rPr>
        <w:pict>
          <v:rect id="Rectangle 17" o:spid="_x0000_s1026" o:spt="1" style="position:absolute;left:0pt;margin-left:238.9pt;margin-top:28.05pt;height:177.45pt;width:212.95pt;z-index:-251657216;mso-width-relative:page;mso-height-relative:page;" o:preferrelative="t" coordsize="21600,21600">
            <v:path/>
            <v:fill focussize="0,0"/>
            <v:stroke miterlimit="2"/>
            <v:imagedata o:title=""/>
            <o:lock v:ext="edit"/>
          </v:rect>
        </w:pict>
      </w:r>
      <w:r>
        <w:rPr>
          <w:rFonts w:ascii="宋体" w:hAnsi="宋体" w:cs="宋体"/>
          <w:b/>
          <w:bCs/>
          <w:sz w:val="24"/>
        </w:rPr>
        <w:pict>
          <v:rect id="Rectangle 16" o:spid="_x0000_s1027" o:spt="1" style="position:absolute;left:0pt;margin-left:-7.2pt;margin-top:30.3pt;height:177.45pt;width:208.5pt;z-index:-251656192;mso-width-relative:page;mso-height-relative:page;" o:preferrelative="t" coordsize="21600,21600">
            <v:path/>
            <v:fill focussize="0,0"/>
            <v:stroke miterlimit="2"/>
            <v:imagedata o:title=""/>
            <o:lock v:ext="edit"/>
          </v:rect>
        </w:pict>
      </w:r>
      <w:r>
        <w:rPr>
          <w:rFonts w:hint="eastAsia" w:ascii="宋体" w:hAnsi="宋体" w:cs="宋体"/>
          <w:sz w:val="24"/>
        </w:rPr>
        <w:t>投标单位法定名称章（印模）                投标单位“XX专用章”（印模）</w:t>
      </w:r>
    </w:p>
    <w:p w14:paraId="7C71657B">
      <w:pPr>
        <w:autoSpaceDE w:val="0"/>
        <w:autoSpaceDN w:val="0"/>
        <w:jc w:val="center"/>
        <w:rPr>
          <w:rFonts w:ascii="宋体" w:hAnsi="宋体" w:cs="宋体"/>
          <w:b/>
          <w:spacing w:val="6"/>
          <w:sz w:val="32"/>
          <w:szCs w:val="32"/>
        </w:rPr>
      </w:pPr>
    </w:p>
    <w:p w14:paraId="26007E9A">
      <w:pPr>
        <w:autoSpaceDE w:val="0"/>
        <w:autoSpaceDN w:val="0"/>
        <w:jc w:val="center"/>
        <w:rPr>
          <w:rFonts w:ascii="宋体" w:hAnsi="宋体" w:cs="宋体"/>
          <w:b/>
          <w:spacing w:val="6"/>
          <w:sz w:val="32"/>
          <w:szCs w:val="32"/>
        </w:rPr>
      </w:pPr>
    </w:p>
    <w:p w14:paraId="63A71F6E">
      <w:pPr>
        <w:autoSpaceDE w:val="0"/>
        <w:autoSpaceDN w:val="0"/>
        <w:jc w:val="center"/>
        <w:rPr>
          <w:rFonts w:ascii="宋体" w:hAnsi="宋体" w:cs="宋体"/>
          <w:b/>
          <w:spacing w:val="6"/>
          <w:sz w:val="32"/>
          <w:szCs w:val="32"/>
        </w:rPr>
      </w:pPr>
    </w:p>
    <w:p w14:paraId="005DC8C7">
      <w:pPr>
        <w:autoSpaceDE w:val="0"/>
        <w:autoSpaceDN w:val="0"/>
        <w:jc w:val="center"/>
        <w:rPr>
          <w:rFonts w:ascii="宋体" w:hAnsi="宋体" w:cs="宋体"/>
          <w:b/>
          <w:spacing w:val="6"/>
          <w:sz w:val="32"/>
          <w:szCs w:val="32"/>
        </w:rPr>
      </w:pPr>
    </w:p>
    <w:p w14:paraId="5873446D">
      <w:pPr>
        <w:autoSpaceDE w:val="0"/>
        <w:autoSpaceDN w:val="0"/>
        <w:jc w:val="center"/>
        <w:rPr>
          <w:rFonts w:ascii="宋体" w:hAnsi="宋体" w:cs="宋体"/>
          <w:b/>
          <w:spacing w:val="6"/>
          <w:sz w:val="32"/>
          <w:szCs w:val="32"/>
        </w:rPr>
      </w:pPr>
    </w:p>
    <w:p w14:paraId="7EC5A4C7">
      <w:pPr>
        <w:autoSpaceDE w:val="0"/>
        <w:autoSpaceDN w:val="0"/>
        <w:jc w:val="center"/>
        <w:rPr>
          <w:rFonts w:ascii="宋体" w:hAnsi="宋体" w:cs="宋体"/>
          <w:b/>
          <w:spacing w:val="6"/>
          <w:sz w:val="32"/>
          <w:szCs w:val="32"/>
        </w:rPr>
      </w:pPr>
    </w:p>
    <w:p w14:paraId="7B7B3355">
      <w:pPr>
        <w:autoSpaceDE w:val="0"/>
        <w:autoSpaceDN w:val="0"/>
        <w:jc w:val="center"/>
        <w:rPr>
          <w:rFonts w:ascii="宋体" w:hAnsi="宋体" w:cs="宋体"/>
          <w:b/>
          <w:spacing w:val="6"/>
          <w:sz w:val="32"/>
          <w:szCs w:val="32"/>
        </w:rPr>
      </w:pPr>
    </w:p>
    <w:p w14:paraId="6B1ECA32">
      <w:pPr>
        <w:autoSpaceDE w:val="0"/>
        <w:autoSpaceDN w:val="0"/>
        <w:jc w:val="center"/>
        <w:rPr>
          <w:rFonts w:ascii="宋体" w:hAnsi="宋体" w:cs="宋体"/>
          <w:b/>
          <w:spacing w:val="6"/>
          <w:sz w:val="32"/>
          <w:szCs w:val="32"/>
        </w:rPr>
      </w:pPr>
    </w:p>
    <w:p w14:paraId="097EB34E">
      <w:pPr>
        <w:autoSpaceDE w:val="0"/>
        <w:autoSpaceDN w:val="0"/>
        <w:jc w:val="center"/>
        <w:rPr>
          <w:rFonts w:ascii="宋体" w:hAnsi="宋体" w:cs="宋体"/>
          <w:b/>
          <w:spacing w:val="6"/>
          <w:sz w:val="32"/>
          <w:szCs w:val="32"/>
        </w:rPr>
      </w:pPr>
    </w:p>
    <w:p w14:paraId="5DA3FEF2">
      <w:pPr>
        <w:autoSpaceDE w:val="0"/>
        <w:autoSpaceDN w:val="0"/>
        <w:jc w:val="center"/>
        <w:rPr>
          <w:rFonts w:ascii="宋体" w:hAnsi="宋体" w:cs="宋体"/>
          <w:b/>
          <w:spacing w:val="6"/>
          <w:sz w:val="32"/>
          <w:szCs w:val="32"/>
        </w:rPr>
      </w:pPr>
    </w:p>
    <w:p w14:paraId="529720FD">
      <w:pPr>
        <w:jc w:val="left"/>
        <w:rPr>
          <w:rFonts w:ascii="宋体" w:hAnsi="宋体" w:cs="宋体"/>
          <w:b/>
          <w:spacing w:val="6"/>
          <w:sz w:val="32"/>
          <w:szCs w:val="32"/>
        </w:rPr>
      </w:pPr>
      <w:r>
        <w:rPr>
          <w:rFonts w:hint="eastAsia" w:ascii="宋体" w:hAnsi="宋体" w:cs="宋体"/>
          <w:b/>
          <w:spacing w:val="6"/>
          <w:sz w:val="32"/>
          <w:szCs w:val="32"/>
        </w:rPr>
        <w:br w:type="page"/>
      </w:r>
    </w:p>
    <w:p w14:paraId="496779D0">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48958149">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2FB38B2F">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食堂运行补助费-食堂服务外包项目【项目编号：HSZB-2025-147】</w:t>
      </w:r>
      <w:r>
        <w:rPr>
          <w:rFonts w:hint="eastAsia" w:ascii="宋体" w:hAnsi="宋体" w:cs="宋体"/>
          <w:kern w:val="0"/>
          <w:sz w:val="24"/>
          <w:lang w:val="zh-CN"/>
        </w:rPr>
        <w:t xml:space="preserve">投标。 </w:t>
      </w:r>
    </w:p>
    <w:p w14:paraId="17E4871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3F4A955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53AF725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4EA9F16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E1D393F">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0F17E60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4F4FF54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06B42956">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00"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00"/>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401"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01"/>
      <w:r>
        <w:rPr>
          <w:rFonts w:hint="eastAsia" w:ascii="宋体" w:hAnsi="宋体" w:cs="宋体"/>
          <w:b/>
          <w:kern w:val="0"/>
          <w:sz w:val="24"/>
          <w:lang w:val="zh-CN"/>
        </w:rPr>
        <w:t>）</w:t>
      </w:r>
    </w:p>
    <w:p w14:paraId="11EDCFB0">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02"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02"/>
    </w:p>
    <w:p w14:paraId="05403B0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02420D9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5A43E01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46748D0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3D8BE1A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26785C0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AA2DBAD">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03A1714">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24066E27">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5D22C93D">
      <w:pPr>
        <w:spacing w:line="360" w:lineRule="auto"/>
        <w:ind w:right="420"/>
        <w:rPr>
          <w:rFonts w:ascii="宋体" w:hAnsi="宋体" w:cs="宋体"/>
          <w:sz w:val="24"/>
        </w:rPr>
      </w:pPr>
      <w:r>
        <w:rPr>
          <w:rFonts w:hint="eastAsia" w:ascii="宋体" w:hAnsi="宋体" w:cs="宋体"/>
          <w:sz w:val="24"/>
        </w:rPr>
        <w:t>注：按本格式和要求提供。</w:t>
      </w:r>
    </w:p>
    <w:p w14:paraId="6AA29A31">
      <w:pPr>
        <w:autoSpaceDE w:val="0"/>
        <w:autoSpaceDN w:val="0"/>
        <w:jc w:val="center"/>
        <w:rPr>
          <w:rFonts w:ascii="宋体" w:hAnsi="宋体" w:cs="宋体"/>
          <w:b/>
          <w:spacing w:val="6"/>
          <w:sz w:val="32"/>
          <w:szCs w:val="32"/>
        </w:rPr>
      </w:pPr>
    </w:p>
    <w:p w14:paraId="0E2EA57A">
      <w:pPr>
        <w:autoSpaceDE w:val="0"/>
        <w:autoSpaceDN w:val="0"/>
        <w:jc w:val="center"/>
        <w:rPr>
          <w:rFonts w:ascii="宋体" w:hAnsi="宋体" w:cs="宋体"/>
          <w:b/>
          <w:spacing w:val="6"/>
          <w:sz w:val="32"/>
          <w:szCs w:val="32"/>
        </w:rPr>
      </w:pPr>
    </w:p>
    <w:p w14:paraId="16869F4F">
      <w:pPr>
        <w:autoSpaceDE w:val="0"/>
        <w:autoSpaceDN w:val="0"/>
        <w:jc w:val="center"/>
        <w:rPr>
          <w:rFonts w:ascii="宋体" w:hAnsi="宋体" w:cs="宋体"/>
          <w:b/>
          <w:spacing w:val="6"/>
          <w:sz w:val="32"/>
          <w:szCs w:val="32"/>
        </w:rPr>
      </w:pPr>
    </w:p>
    <w:p w14:paraId="6B1105CC">
      <w:pPr>
        <w:autoSpaceDE w:val="0"/>
        <w:autoSpaceDN w:val="0"/>
        <w:jc w:val="center"/>
        <w:rPr>
          <w:rFonts w:ascii="宋体" w:hAnsi="宋体" w:cs="宋体"/>
          <w:b/>
          <w:spacing w:val="6"/>
          <w:sz w:val="32"/>
          <w:szCs w:val="32"/>
        </w:rPr>
      </w:pPr>
    </w:p>
    <w:p w14:paraId="6D3EAC4C">
      <w:pPr>
        <w:autoSpaceDE w:val="0"/>
        <w:autoSpaceDN w:val="0"/>
        <w:jc w:val="center"/>
        <w:rPr>
          <w:rFonts w:ascii="宋体" w:hAnsi="宋体" w:cs="宋体"/>
          <w:b/>
          <w:spacing w:val="6"/>
          <w:sz w:val="32"/>
          <w:szCs w:val="32"/>
        </w:rPr>
      </w:pPr>
    </w:p>
    <w:p w14:paraId="19DF26AF">
      <w:pPr>
        <w:autoSpaceDE w:val="0"/>
        <w:autoSpaceDN w:val="0"/>
        <w:jc w:val="center"/>
        <w:rPr>
          <w:rFonts w:ascii="宋体" w:hAnsi="宋体" w:cs="宋体"/>
          <w:b/>
          <w:spacing w:val="6"/>
          <w:sz w:val="32"/>
          <w:szCs w:val="32"/>
        </w:rPr>
      </w:pPr>
    </w:p>
    <w:p w14:paraId="29FF269F">
      <w:pPr>
        <w:autoSpaceDE w:val="0"/>
        <w:autoSpaceDN w:val="0"/>
        <w:jc w:val="center"/>
        <w:rPr>
          <w:rFonts w:ascii="宋体" w:hAnsi="宋体" w:cs="宋体"/>
          <w:b/>
          <w:spacing w:val="6"/>
          <w:sz w:val="32"/>
          <w:szCs w:val="32"/>
        </w:rPr>
      </w:pPr>
    </w:p>
    <w:p w14:paraId="18809C34">
      <w:pPr>
        <w:autoSpaceDE w:val="0"/>
        <w:autoSpaceDN w:val="0"/>
        <w:jc w:val="center"/>
        <w:rPr>
          <w:rFonts w:ascii="宋体" w:hAnsi="宋体" w:cs="宋体"/>
          <w:b/>
          <w:spacing w:val="6"/>
          <w:sz w:val="32"/>
          <w:szCs w:val="32"/>
        </w:rPr>
      </w:pPr>
    </w:p>
    <w:p w14:paraId="1A084E78">
      <w:pPr>
        <w:autoSpaceDE w:val="0"/>
        <w:autoSpaceDN w:val="0"/>
        <w:jc w:val="center"/>
        <w:rPr>
          <w:rFonts w:ascii="宋体" w:hAnsi="宋体" w:cs="宋体"/>
          <w:b/>
          <w:spacing w:val="6"/>
          <w:sz w:val="32"/>
          <w:szCs w:val="32"/>
        </w:rPr>
      </w:pPr>
    </w:p>
    <w:p w14:paraId="047AE6EC">
      <w:pPr>
        <w:autoSpaceDE w:val="0"/>
        <w:autoSpaceDN w:val="0"/>
        <w:jc w:val="center"/>
        <w:rPr>
          <w:rFonts w:ascii="宋体" w:hAnsi="宋体" w:cs="宋体"/>
          <w:b/>
          <w:spacing w:val="6"/>
          <w:sz w:val="32"/>
          <w:szCs w:val="32"/>
        </w:rPr>
      </w:pPr>
    </w:p>
    <w:p w14:paraId="1DFAF4FA">
      <w:pPr>
        <w:autoSpaceDE w:val="0"/>
        <w:autoSpaceDN w:val="0"/>
        <w:jc w:val="center"/>
        <w:rPr>
          <w:rFonts w:ascii="宋体" w:hAnsi="宋体" w:cs="宋体"/>
          <w:b/>
          <w:spacing w:val="6"/>
          <w:sz w:val="32"/>
          <w:szCs w:val="32"/>
        </w:rPr>
      </w:pPr>
    </w:p>
    <w:p w14:paraId="1ABE136A">
      <w:pPr>
        <w:autoSpaceDE w:val="0"/>
        <w:autoSpaceDN w:val="0"/>
        <w:jc w:val="center"/>
        <w:rPr>
          <w:rFonts w:ascii="宋体" w:hAnsi="宋体" w:cs="宋体"/>
          <w:b/>
          <w:spacing w:val="6"/>
          <w:sz w:val="32"/>
          <w:szCs w:val="32"/>
        </w:rPr>
      </w:pPr>
    </w:p>
    <w:p w14:paraId="03B6EB88">
      <w:pPr>
        <w:autoSpaceDE w:val="0"/>
        <w:autoSpaceDN w:val="0"/>
        <w:jc w:val="center"/>
        <w:rPr>
          <w:rFonts w:ascii="宋体" w:hAnsi="宋体" w:cs="宋体"/>
          <w:b/>
          <w:spacing w:val="6"/>
          <w:sz w:val="32"/>
          <w:szCs w:val="32"/>
        </w:rPr>
      </w:pPr>
    </w:p>
    <w:p w14:paraId="6AF77F5B">
      <w:pPr>
        <w:autoSpaceDE w:val="0"/>
        <w:autoSpaceDN w:val="0"/>
        <w:jc w:val="center"/>
        <w:rPr>
          <w:rFonts w:ascii="宋体" w:hAnsi="宋体" w:cs="宋体"/>
          <w:b/>
          <w:spacing w:val="6"/>
          <w:sz w:val="32"/>
          <w:szCs w:val="32"/>
        </w:rPr>
      </w:pPr>
    </w:p>
    <w:p w14:paraId="7593B50F">
      <w:pPr>
        <w:autoSpaceDE w:val="0"/>
        <w:autoSpaceDN w:val="0"/>
        <w:jc w:val="center"/>
        <w:rPr>
          <w:rFonts w:ascii="宋体" w:hAnsi="宋体" w:cs="宋体"/>
          <w:b/>
          <w:spacing w:val="6"/>
          <w:sz w:val="32"/>
          <w:szCs w:val="32"/>
        </w:rPr>
      </w:pPr>
    </w:p>
    <w:p w14:paraId="50687417">
      <w:pPr>
        <w:autoSpaceDE w:val="0"/>
        <w:autoSpaceDN w:val="0"/>
        <w:jc w:val="center"/>
        <w:rPr>
          <w:rFonts w:ascii="宋体" w:hAnsi="宋体" w:cs="宋体"/>
          <w:b/>
          <w:spacing w:val="6"/>
          <w:sz w:val="32"/>
          <w:szCs w:val="32"/>
        </w:rPr>
      </w:pPr>
    </w:p>
    <w:p w14:paraId="3B81E747">
      <w:pPr>
        <w:autoSpaceDE w:val="0"/>
        <w:autoSpaceDN w:val="0"/>
        <w:jc w:val="center"/>
        <w:rPr>
          <w:rFonts w:ascii="宋体" w:hAnsi="宋体" w:cs="宋体"/>
          <w:b/>
          <w:spacing w:val="6"/>
          <w:sz w:val="32"/>
          <w:szCs w:val="32"/>
        </w:rPr>
      </w:pPr>
    </w:p>
    <w:p w14:paraId="56744039">
      <w:pPr>
        <w:autoSpaceDE w:val="0"/>
        <w:autoSpaceDN w:val="0"/>
        <w:jc w:val="center"/>
        <w:rPr>
          <w:rFonts w:ascii="宋体" w:hAnsi="宋体" w:cs="宋体"/>
          <w:b/>
          <w:spacing w:val="6"/>
          <w:sz w:val="32"/>
          <w:szCs w:val="32"/>
        </w:rPr>
      </w:pPr>
    </w:p>
    <w:p w14:paraId="587EAB03">
      <w:pPr>
        <w:autoSpaceDE w:val="0"/>
        <w:autoSpaceDN w:val="0"/>
        <w:jc w:val="center"/>
        <w:rPr>
          <w:rFonts w:ascii="宋体" w:hAnsi="宋体" w:cs="宋体"/>
          <w:b/>
          <w:spacing w:val="6"/>
          <w:sz w:val="32"/>
          <w:szCs w:val="32"/>
        </w:rPr>
      </w:pPr>
    </w:p>
    <w:p w14:paraId="5E1FBC38">
      <w:pPr>
        <w:autoSpaceDE w:val="0"/>
        <w:autoSpaceDN w:val="0"/>
        <w:jc w:val="center"/>
        <w:rPr>
          <w:rFonts w:ascii="宋体" w:hAnsi="宋体" w:cs="宋体"/>
          <w:b/>
          <w:spacing w:val="6"/>
          <w:sz w:val="32"/>
          <w:szCs w:val="32"/>
        </w:rPr>
      </w:pPr>
    </w:p>
    <w:p w14:paraId="01911602">
      <w:pPr>
        <w:rPr>
          <w:rFonts w:ascii="宋体" w:hAnsi="宋体" w:cs="宋体"/>
          <w:b/>
          <w:spacing w:val="6"/>
          <w:sz w:val="32"/>
          <w:szCs w:val="32"/>
        </w:rPr>
      </w:pPr>
      <w:r>
        <w:rPr>
          <w:rFonts w:hint="eastAsia" w:ascii="宋体" w:hAnsi="宋体" w:cs="宋体"/>
          <w:b/>
          <w:spacing w:val="6"/>
          <w:sz w:val="32"/>
          <w:szCs w:val="32"/>
        </w:rPr>
        <w:br w:type="page"/>
      </w:r>
    </w:p>
    <w:p w14:paraId="13841D72">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0B4CEDB3">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33829FE2">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食堂运行补助费-食堂服务外包项目【项目编号：HSZB-2025-147】</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36455DF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6EFEF55D">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6C57A2B9">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3EF9FD9B">
      <w:r>
        <w:rPr>
          <w:rFonts w:hint="eastAsia"/>
          <w:lang w:val="zh-CN"/>
        </w:rPr>
        <w:t xml:space="preserve"> </w:t>
      </w:r>
    </w:p>
    <w:p w14:paraId="2DB43A8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5E3B26E7">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59EFC12A">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3F82858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428F9DFF">
      <w:pPr>
        <w:snapToGrid w:val="0"/>
        <w:spacing w:line="360" w:lineRule="auto"/>
        <w:ind w:firstLine="576"/>
        <w:rPr>
          <w:rFonts w:ascii="宋体" w:hAnsi="宋体" w:cs="宋体"/>
          <w:u w:val="single"/>
        </w:rPr>
      </w:pPr>
      <w:r>
        <w:rPr>
          <w:rFonts w:hint="eastAsia" w:ascii="宋体" w:hAnsi="宋体" w:cs="宋体"/>
          <w:u w:val="single"/>
        </w:rPr>
        <w:t xml:space="preserve">                                                                                  </w:t>
      </w:r>
    </w:p>
    <w:p w14:paraId="3B8368B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0C1E52CD">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5B959A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7CB7C8A8">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353BD504">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5273B007">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B8ACFA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557D2FDE">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3C3EFD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48A6DD78">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585AA226">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35D8DF30">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3528CBD2">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6F48E1A2">
      <w:pPr>
        <w:spacing w:line="360" w:lineRule="auto"/>
        <w:ind w:right="420"/>
        <w:rPr>
          <w:rFonts w:ascii="宋体" w:hAnsi="宋体" w:cs="宋体"/>
          <w:sz w:val="24"/>
        </w:rPr>
      </w:pPr>
      <w:r>
        <w:rPr>
          <w:rFonts w:hint="eastAsia" w:ascii="宋体" w:hAnsi="宋体" w:cs="宋体"/>
          <w:sz w:val="24"/>
        </w:rPr>
        <w:t>注：按本格式和要求提供。</w:t>
      </w:r>
    </w:p>
    <w:p w14:paraId="1DB06618">
      <w:pPr>
        <w:autoSpaceDE w:val="0"/>
        <w:autoSpaceDN w:val="0"/>
        <w:jc w:val="center"/>
        <w:rPr>
          <w:rFonts w:ascii="宋体" w:hAnsi="宋体" w:cs="宋体"/>
          <w:b/>
          <w:spacing w:val="6"/>
          <w:sz w:val="32"/>
          <w:szCs w:val="32"/>
        </w:rPr>
      </w:pPr>
    </w:p>
    <w:p w14:paraId="0A1803EF">
      <w:pPr>
        <w:autoSpaceDE w:val="0"/>
        <w:autoSpaceDN w:val="0"/>
        <w:jc w:val="center"/>
        <w:rPr>
          <w:rFonts w:ascii="宋体" w:hAnsi="宋体" w:cs="宋体"/>
          <w:b/>
          <w:spacing w:val="6"/>
          <w:sz w:val="32"/>
          <w:szCs w:val="32"/>
        </w:rPr>
      </w:pPr>
    </w:p>
    <w:p w14:paraId="2F32DEE5">
      <w:pPr>
        <w:autoSpaceDE w:val="0"/>
        <w:autoSpaceDN w:val="0"/>
        <w:jc w:val="center"/>
        <w:rPr>
          <w:rFonts w:ascii="宋体" w:hAnsi="宋体" w:cs="宋体"/>
          <w:b/>
          <w:spacing w:val="6"/>
          <w:sz w:val="32"/>
          <w:szCs w:val="32"/>
        </w:rPr>
      </w:pPr>
    </w:p>
    <w:p w14:paraId="20761D89">
      <w:pPr>
        <w:autoSpaceDE w:val="0"/>
        <w:autoSpaceDN w:val="0"/>
        <w:jc w:val="center"/>
        <w:rPr>
          <w:rFonts w:ascii="宋体" w:hAnsi="宋体" w:cs="宋体"/>
          <w:b/>
          <w:spacing w:val="6"/>
          <w:sz w:val="32"/>
          <w:szCs w:val="32"/>
        </w:rPr>
      </w:pPr>
    </w:p>
    <w:p w14:paraId="0B91AAC4">
      <w:pPr>
        <w:autoSpaceDE w:val="0"/>
        <w:autoSpaceDN w:val="0"/>
        <w:jc w:val="center"/>
        <w:rPr>
          <w:rFonts w:ascii="宋体" w:hAnsi="宋体" w:cs="宋体"/>
          <w:b/>
          <w:spacing w:val="6"/>
          <w:sz w:val="32"/>
          <w:szCs w:val="32"/>
        </w:rPr>
      </w:pPr>
    </w:p>
    <w:p w14:paraId="64DAE2D5">
      <w:pPr>
        <w:autoSpaceDE w:val="0"/>
        <w:autoSpaceDN w:val="0"/>
        <w:jc w:val="center"/>
        <w:rPr>
          <w:rFonts w:ascii="宋体" w:hAnsi="宋体" w:cs="宋体"/>
          <w:b/>
          <w:spacing w:val="6"/>
          <w:sz w:val="32"/>
          <w:szCs w:val="32"/>
        </w:rPr>
      </w:pPr>
    </w:p>
    <w:p w14:paraId="61036FC5">
      <w:pPr>
        <w:autoSpaceDE w:val="0"/>
        <w:autoSpaceDN w:val="0"/>
        <w:jc w:val="center"/>
        <w:rPr>
          <w:rFonts w:ascii="宋体" w:hAnsi="宋体" w:cs="宋体"/>
          <w:b/>
          <w:spacing w:val="6"/>
          <w:sz w:val="32"/>
          <w:szCs w:val="32"/>
        </w:rPr>
      </w:pPr>
    </w:p>
    <w:p w14:paraId="2AB0AE37">
      <w:pPr>
        <w:autoSpaceDE w:val="0"/>
        <w:autoSpaceDN w:val="0"/>
        <w:jc w:val="center"/>
        <w:rPr>
          <w:rFonts w:ascii="宋体" w:hAnsi="宋体" w:cs="宋体"/>
          <w:b/>
          <w:spacing w:val="6"/>
          <w:sz w:val="32"/>
          <w:szCs w:val="32"/>
        </w:rPr>
      </w:pPr>
    </w:p>
    <w:p w14:paraId="0AD9579A">
      <w:pPr>
        <w:autoSpaceDE w:val="0"/>
        <w:autoSpaceDN w:val="0"/>
        <w:jc w:val="center"/>
        <w:rPr>
          <w:rFonts w:ascii="宋体" w:hAnsi="宋体" w:cs="宋体"/>
          <w:b/>
          <w:spacing w:val="6"/>
          <w:sz w:val="32"/>
          <w:szCs w:val="32"/>
        </w:rPr>
      </w:pPr>
    </w:p>
    <w:p w14:paraId="28BB0018">
      <w:pPr>
        <w:autoSpaceDE w:val="0"/>
        <w:autoSpaceDN w:val="0"/>
        <w:jc w:val="center"/>
        <w:rPr>
          <w:rFonts w:ascii="宋体" w:hAnsi="宋体" w:cs="宋体"/>
          <w:b/>
          <w:spacing w:val="6"/>
          <w:sz w:val="32"/>
          <w:szCs w:val="32"/>
        </w:rPr>
      </w:pPr>
    </w:p>
    <w:p w14:paraId="44261ECB">
      <w:pPr>
        <w:autoSpaceDE w:val="0"/>
        <w:autoSpaceDN w:val="0"/>
        <w:jc w:val="center"/>
        <w:rPr>
          <w:rFonts w:ascii="宋体" w:hAnsi="宋体" w:cs="宋体"/>
          <w:b/>
          <w:spacing w:val="6"/>
          <w:sz w:val="32"/>
          <w:szCs w:val="32"/>
        </w:rPr>
      </w:pPr>
    </w:p>
    <w:p w14:paraId="3703C0C9">
      <w:pPr>
        <w:autoSpaceDE w:val="0"/>
        <w:autoSpaceDN w:val="0"/>
        <w:jc w:val="center"/>
        <w:rPr>
          <w:rFonts w:ascii="宋体" w:hAnsi="宋体" w:cs="宋体"/>
          <w:b/>
          <w:spacing w:val="6"/>
          <w:sz w:val="32"/>
          <w:szCs w:val="32"/>
        </w:rPr>
      </w:pPr>
    </w:p>
    <w:p w14:paraId="006AEEDB">
      <w:pPr>
        <w:autoSpaceDE w:val="0"/>
        <w:autoSpaceDN w:val="0"/>
        <w:jc w:val="center"/>
        <w:rPr>
          <w:rFonts w:ascii="宋体" w:hAnsi="宋体" w:cs="宋体"/>
          <w:b/>
          <w:spacing w:val="6"/>
          <w:sz w:val="32"/>
          <w:szCs w:val="32"/>
        </w:rPr>
      </w:pPr>
    </w:p>
    <w:p w14:paraId="53BB4EBE">
      <w:pPr>
        <w:autoSpaceDE w:val="0"/>
        <w:autoSpaceDN w:val="0"/>
        <w:jc w:val="center"/>
        <w:rPr>
          <w:rFonts w:ascii="宋体" w:hAnsi="宋体" w:cs="宋体"/>
          <w:b/>
          <w:spacing w:val="6"/>
          <w:sz w:val="32"/>
          <w:szCs w:val="32"/>
        </w:rPr>
      </w:pPr>
    </w:p>
    <w:p w14:paraId="39E71DB1">
      <w:pPr>
        <w:autoSpaceDE w:val="0"/>
        <w:autoSpaceDN w:val="0"/>
        <w:jc w:val="center"/>
        <w:rPr>
          <w:rFonts w:ascii="宋体" w:hAnsi="宋体" w:cs="宋体"/>
          <w:b/>
          <w:spacing w:val="6"/>
          <w:sz w:val="32"/>
          <w:szCs w:val="32"/>
        </w:rPr>
      </w:pPr>
    </w:p>
    <w:p w14:paraId="3DD1914F">
      <w:pPr>
        <w:autoSpaceDE w:val="0"/>
        <w:autoSpaceDN w:val="0"/>
        <w:jc w:val="center"/>
        <w:rPr>
          <w:rFonts w:ascii="宋体" w:hAnsi="宋体" w:cs="宋体"/>
          <w:b/>
          <w:spacing w:val="6"/>
          <w:sz w:val="32"/>
          <w:szCs w:val="32"/>
        </w:rPr>
      </w:pPr>
    </w:p>
    <w:p w14:paraId="32D65F91">
      <w:pPr>
        <w:autoSpaceDE w:val="0"/>
        <w:autoSpaceDN w:val="0"/>
        <w:jc w:val="center"/>
        <w:rPr>
          <w:rFonts w:ascii="宋体" w:hAnsi="宋体" w:cs="宋体"/>
          <w:b/>
          <w:spacing w:val="6"/>
          <w:sz w:val="32"/>
          <w:szCs w:val="32"/>
        </w:rPr>
      </w:pPr>
    </w:p>
    <w:p w14:paraId="3649C28D">
      <w:pPr>
        <w:autoSpaceDE w:val="0"/>
        <w:autoSpaceDN w:val="0"/>
        <w:jc w:val="center"/>
        <w:rPr>
          <w:rFonts w:ascii="宋体" w:hAnsi="宋体" w:cs="宋体"/>
          <w:b/>
          <w:spacing w:val="6"/>
          <w:sz w:val="32"/>
          <w:szCs w:val="32"/>
        </w:rPr>
      </w:pPr>
    </w:p>
    <w:p w14:paraId="0FB0304A">
      <w:pPr>
        <w:autoSpaceDE w:val="0"/>
        <w:autoSpaceDN w:val="0"/>
        <w:jc w:val="center"/>
        <w:rPr>
          <w:rFonts w:ascii="宋体" w:hAnsi="宋体" w:cs="宋体"/>
          <w:b/>
          <w:spacing w:val="6"/>
          <w:sz w:val="32"/>
          <w:szCs w:val="32"/>
        </w:rPr>
      </w:pPr>
    </w:p>
    <w:p w14:paraId="15208026">
      <w:pPr>
        <w:autoSpaceDE w:val="0"/>
        <w:autoSpaceDN w:val="0"/>
        <w:jc w:val="center"/>
        <w:rPr>
          <w:rFonts w:ascii="宋体" w:hAnsi="宋体" w:cs="宋体"/>
          <w:b/>
          <w:spacing w:val="6"/>
          <w:sz w:val="32"/>
          <w:szCs w:val="32"/>
        </w:rPr>
      </w:pPr>
    </w:p>
    <w:p w14:paraId="6E731610">
      <w:pPr>
        <w:jc w:val="left"/>
        <w:rPr>
          <w:rFonts w:ascii="宋体" w:hAnsi="宋体" w:cs="宋体"/>
          <w:b/>
          <w:sz w:val="36"/>
          <w:szCs w:val="20"/>
        </w:rPr>
      </w:pPr>
      <w:r>
        <w:rPr>
          <w:rFonts w:hint="eastAsia" w:ascii="宋体" w:hAnsi="宋体" w:cs="宋体"/>
          <w:b/>
          <w:sz w:val="36"/>
          <w:szCs w:val="20"/>
        </w:rPr>
        <w:br w:type="page"/>
      </w:r>
    </w:p>
    <w:p w14:paraId="6C55F11D">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27C80092">
      <w:pPr>
        <w:spacing w:line="360" w:lineRule="auto"/>
        <w:jc w:val="center"/>
        <w:rPr>
          <w:rFonts w:ascii="宋体" w:hAnsi="宋体" w:cs="宋体"/>
          <w:sz w:val="24"/>
          <w:u w:val="single"/>
        </w:rPr>
      </w:pPr>
    </w:p>
    <w:p w14:paraId="3F6673E5">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0ED94D03">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杭州市公安局地铁公安分局 </w:t>
      </w:r>
      <w:r>
        <w:rPr>
          <w:rFonts w:hint="eastAsia" w:ascii="宋体" w:hAnsi="宋体" w:cs="宋体"/>
          <w:sz w:val="24"/>
        </w:rPr>
        <w:t>的</w:t>
      </w:r>
      <w:r>
        <w:rPr>
          <w:rFonts w:hint="eastAsia" w:ascii="宋体" w:hAnsi="宋体" w:cs="宋体"/>
          <w:sz w:val="24"/>
          <w:u w:val="single"/>
        </w:rPr>
        <w:t xml:space="preserve"> 食堂运行补助费-食堂服务外包项目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016ADBCA">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09EE34F0">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36A82F72">
      <w:pPr>
        <w:spacing w:line="360" w:lineRule="auto"/>
        <w:ind w:firstLine="480" w:firstLineChars="200"/>
        <w:jc w:val="left"/>
        <w:rPr>
          <w:rFonts w:ascii="宋体" w:hAnsi="宋体" w:cs="宋体"/>
          <w:sz w:val="24"/>
        </w:rPr>
      </w:pPr>
      <w:r>
        <w:rPr>
          <w:rFonts w:hint="eastAsia" w:ascii="宋体" w:hAnsi="宋体" w:cs="宋体"/>
          <w:sz w:val="24"/>
        </w:rPr>
        <w:t>……</w:t>
      </w:r>
    </w:p>
    <w:p w14:paraId="4F77DA1C">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39D5BA5E">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6C96C824">
      <w:pPr>
        <w:spacing w:line="360" w:lineRule="auto"/>
        <w:ind w:right="1760"/>
        <w:jc w:val="right"/>
        <w:rPr>
          <w:rFonts w:ascii="宋体" w:hAnsi="宋体" w:cs="宋体"/>
          <w:sz w:val="24"/>
        </w:rPr>
      </w:pPr>
      <w:r>
        <w:rPr>
          <w:rFonts w:hint="eastAsia" w:ascii="宋体" w:hAnsi="宋体" w:cs="宋体"/>
          <w:sz w:val="24"/>
        </w:rPr>
        <w:t>投标人名称（电子签名）：</w:t>
      </w:r>
    </w:p>
    <w:p w14:paraId="3D14586B">
      <w:pPr>
        <w:spacing w:line="360" w:lineRule="auto"/>
        <w:ind w:right="1120" w:firstLine="4680" w:firstLineChars="1950"/>
        <w:rPr>
          <w:rFonts w:ascii="宋体" w:hAnsi="宋体" w:cs="宋体"/>
          <w:sz w:val="24"/>
        </w:rPr>
      </w:pPr>
      <w:r>
        <w:rPr>
          <w:rFonts w:hint="eastAsia" w:ascii="宋体" w:hAnsi="宋体" w:cs="宋体"/>
          <w:sz w:val="24"/>
        </w:rPr>
        <w:t>日 期：</w:t>
      </w:r>
    </w:p>
    <w:p w14:paraId="6CBE91F7">
      <w:pPr>
        <w:spacing w:line="360" w:lineRule="auto"/>
        <w:ind w:right="420" w:firstLine="480" w:firstLineChars="200"/>
        <w:rPr>
          <w:rFonts w:ascii="宋体" w:hAnsi="宋体" w:cs="宋体"/>
          <w:sz w:val="24"/>
        </w:rPr>
      </w:pPr>
      <w:r>
        <w:rPr>
          <w:rFonts w:hint="eastAsia" w:ascii="宋体" w:hAnsi="宋体" w:cs="宋体"/>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Lucida Sans">
    <w:panose1 w:val="020B0602030504020204"/>
    <w:charset w:val="00"/>
    <w:family w:val="swiss"/>
    <w:pitch w:val="default"/>
    <w:sig w:usb0="00000003" w:usb1="00000000" w:usb2="00000000" w:usb3="00000000" w:csb0="20000001" w:csb1="00000000"/>
  </w:font>
  <w:font w:name="Verdana">
    <w:panose1 w:val="020B0604030504040204"/>
    <w:charset w:val="00"/>
    <w:family w:val="swiss"/>
    <w:pitch w:val="default"/>
    <w:sig w:usb0="A00006FF" w:usb1="4000205B" w:usb2="00000010" w:usb3="00000000" w:csb0="2000019F"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Segoe UI Symbol"/>
    <w:panose1 w:val="00000000000000000000"/>
    <w:charset w:val="00"/>
    <w:family w:val="auto"/>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EE9B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26371">
    <w:pPr>
      <w:pStyle w:val="39"/>
      <w:framePr w:wrap="around" w:vAnchor="text" w:hAnchor="margin" w:xAlign="right" w:y="1"/>
      <w:rPr>
        <w:rStyle w:val="72"/>
      </w:rPr>
    </w:pPr>
    <w:r>
      <w:fldChar w:fldCharType="begin"/>
    </w:r>
    <w:r>
      <w:rPr>
        <w:rStyle w:val="72"/>
      </w:rPr>
      <w:instrText xml:space="preserve">PAGE  </w:instrText>
    </w:r>
    <w:r>
      <w:fldChar w:fldCharType="end"/>
    </w:r>
  </w:p>
  <w:p w14:paraId="07CD0A3B">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CA53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33E33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p w14:paraId="66A5DA3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9205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p w14:paraId="7C1A989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E1191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p w14:paraId="39F3AA3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36F8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p w14:paraId="31027FD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3C3B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p w14:paraId="6A650FB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DE02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p w14:paraId="1311715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C0BCE">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46848">
    <w:pPr>
      <w:pStyle w:val="39"/>
      <w:framePr w:wrap="around" w:vAnchor="text" w:hAnchor="margin" w:xAlign="right" w:y="1"/>
      <w:rPr>
        <w:rStyle w:val="72"/>
      </w:rPr>
    </w:pPr>
    <w:r>
      <w:fldChar w:fldCharType="begin"/>
    </w:r>
    <w:r>
      <w:rPr>
        <w:rStyle w:val="72"/>
      </w:rPr>
      <w:instrText xml:space="preserve">PAGE  </w:instrText>
    </w:r>
    <w:r>
      <w:fldChar w:fldCharType="end"/>
    </w:r>
  </w:p>
  <w:p w14:paraId="1C7EEA90">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BDC7E">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103</w:t>
    </w:r>
    <w:r>
      <w:rPr>
        <w:rFonts w:hint="eastAsia" w:ascii="仿宋_GB2312" w:eastAsia="仿宋_GB2312"/>
        <w:kern w:val="0"/>
        <w:szCs w:val="21"/>
      </w:rPr>
      <w:fldChar w:fldCharType="end"/>
    </w:r>
    <w:bookmarkStart w:id="403" w:name="_Toc164085800"/>
    <w:bookmarkStart w:id="404" w:name="_Toc131845147"/>
    <w:bookmarkStart w:id="405" w:name="_Toc91899912"/>
    <w:bookmarkStart w:id="406" w:name="_Toc36110187"/>
    <w:r>
      <w:rPr>
        <w:rFonts w:hint="eastAsia" w:ascii="仿宋_GB2312" w:eastAsia="仿宋_GB2312"/>
        <w:kern w:val="0"/>
        <w:szCs w:val="21"/>
      </w:rPr>
      <w:t xml:space="preserve"> 页</w:t>
    </w:r>
    <w:bookmarkEnd w:id="403"/>
    <w:bookmarkEnd w:id="404"/>
    <w:bookmarkEnd w:id="405"/>
    <w:bookmarkEnd w:id="4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D2951F">
    <w:pPr>
      <w:pStyle w:val="40"/>
      <w:pBdr>
        <w:bottom w:val="single" w:color="auto" w:sz="6" w:space="4"/>
      </w:pBdr>
      <w:jc w:val="right"/>
    </w:pPr>
    <w:r>
      <w:t></w:t>
    </w:r>
    <w:r>
      <w:rPr>
        <w:rFonts w:hint="eastAsia"/>
      </w:rPr>
      <w:t xml:space="preserve">             </w:t>
    </w:r>
    <w:r>
      <w:t>杭州市政府采购公开招标文件</w:t>
    </w:r>
  </w:p>
  <w:p w14:paraId="001D8CC9">
    <w:pPr>
      <w:pStyle w:val="58"/>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EC344F">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95B08">
    <w:pPr>
      <w:pStyle w:val="40"/>
      <w:rPr>
        <w:rFonts w:ascii="仿宋_GB2312" w:eastAsia="仿宋_GB2312"/>
        <w:b/>
        <w:i/>
        <w:u w:val="single"/>
      </w:rPr>
    </w:pPr>
    <w:r>
      <w:t></w:t>
    </w:r>
    <w:r>
      <w:rPr>
        <w:rFonts w:hint="eastAsia"/>
      </w:rPr>
      <w:t xml:space="preserve">                                                  </w:t>
    </w:r>
    <w:r>
      <w:t xml:space="preserve">             杭州市政府采购公开招标文件</w:t>
    </w:r>
  </w:p>
  <w:p w14:paraId="3BCCED1C">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2BBC2">
    <w:pPr>
      <w:pStyle w:val="40"/>
    </w:pPr>
    <w:r>
      <w:t></w:t>
    </w:r>
    <w:r>
      <w:rPr>
        <w:rFonts w:hint="eastAsia"/>
      </w:rPr>
      <w:t xml:space="preserve">         </w:t>
    </w:r>
  </w:p>
  <w:p w14:paraId="772D03C1">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E6AEC">
    <w:pPr>
      <w:pStyle w:val="40"/>
      <w:rPr>
        <w:rFonts w:ascii="仿宋_GB2312" w:eastAsia="仿宋_GB2312"/>
        <w:b/>
        <w:i/>
        <w:u w:val="single"/>
      </w:rPr>
    </w:pPr>
    <w:r>
      <w:t></w:t>
    </w:r>
    <w:r>
      <w:rPr>
        <w:rFonts w:hint="eastAsia"/>
      </w:rPr>
      <w:t xml:space="preserve">                                                  </w:t>
    </w:r>
    <w:r>
      <w:t>杭州市政府采购公开招标文件</w:t>
    </w:r>
  </w:p>
  <w:p w14:paraId="4263577A">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68CB1">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F62D7F">
    <w:pPr>
      <w:pStyle w:val="40"/>
      <w:jc w:val="right"/>
      <w:rPr>
        <w:rFonts w:ascii="仿宋_GB2312" w:eastAsia="仿宋_GB2312"/>
        <w:b/>
        <w:i/>
        <w:u w:val="single"/>
      </w:rPr>
    </w:pPr>
    <w:r>
      <w:rPr>
        <w:rFonts w:hint="eastAsia"/>
      </w:rPr>
      <w:t xml:space="preserve">                                  </w:t>
    </w:r>
    <w:r>
      <w:t>杭州市政府采购公开招标文件</w:t>
    </w:r>
  </w:p>
  <w:p w14:paraId="11A6974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9B7EE9">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89DB1">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C9A21">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523412"/>
    <w:multiLevelType w:val="singleLevel"/>
    <w:tmpl w:val="BA523412"/>
    <w:lvl w:ilvl="0" w:tentative="0">
      <w:start w:val="2"/>
      <w:numFmt w:val="chineseCounting"/>
      <w:suff w:val="nothing"/>
      <w:lvlText w:val="（%1）"/>
      <w:lvlJc w:val="left"/>
      <w:rPr>
        <w:rFonts w:hint="eastAsia"/>
      </w:rPr>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8775D"/>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980"/>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922"/>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DFA"/>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340"/>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90BCC"/>
    <w:rsid w:val="019F7441"/>
    <w:rsid w:val="01B37585"/>
    <w:rsid w:val="01D55165"/>
    <w:rsid w:val="01DF6BF8"/>
    <w:rsid w:val="01EC2C57"/>
    <w:rsid w:val="025F0711"/>
    <w:rsid w:val="026B1259"/>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C5E54"/>
    <w:rsid w:val="048F763B"/>
    <w:rsid w:val="049F330E"/>
    <w:rsid w:val="04AA775C"/>
    <w:rsid w:val="04AF1889"/>
    <w:rsid w:val="04F66F48"/>
    <w:rsid w:val="05251E14"/>
    <w:rsid w:val="05A16594"/>
    <w:rsid w:val="05A7762D"/>
    <w:rsid w:val="05E82BC0"/>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894080"/>
    <w:rsid w:val="0AA374A5"/>
    <w:rsid w:val="0AAB7649"/>
    <w:rsid w:val="0ABC5606"/>
    <w:rsid w:val="0B30404E"/>
    <w:rsid w:val="0B467D8E"/>
    <w:rsid w:val="0B4C6C14"/>
    <w:rsid w:val="0B547599"/>
    <w:rsid w:val="0B580B29"/>
    <w:rsid w:val="0B631A88"/>
    <w:rsid w:val="0B683D45"/>
    <w:rsid w:val="0B7F3F11"/>
    <w:rsid w:val="0B884417"/>
    <w:rsid w:val="0BF6188C"/>
    <w:rsid w:val="0BF73C91"/>
    <w:rsid w:val="0C170175"/>
    <w:rsid w:val="0C3E400A"/>
    <w:rsid w:val="0C48085D"/>
    <w:rsid w:val="0C571A41"/>
    <w:rsid w:val="0C5C1171"/>
    <w:rsid w:val="0C5E1CBC"/>
    <w:rsid w:val="0C615B50"/>
    <w:rsid w:val="0C8445DA"/>
    <w:rsid w:val="0C87121B"/>
    <w:rsid w:val="0CC007F7"/>
    <w:rsid w:val="0CC617AC"/>
    <w:rsid w:val="0CE618DF"/>
    <w:rsid w:val="0CF63E15"/>
    <w:rsid w:val="0CFE707A"/>
    <w:rsid w:val="0D063BDA"/>
    <w:rsid w:val="0D08375F"/>
    <w:rsid w:val="0D184CFB"/>
    <w:rsid w:val="0D4A7419"/>
    <w:rsid w:val="0D827401"/>
    <w:rsid w:val="0D84094E"/>
    <w:rsid w:val="0D8A00E9"/>
    <w:rsid w:val="0D8D589E"/>
    <w:rsid w:val="0DA01C73"/>
    <w:rsid w:val="0DD63300"/>
    <w:rsid w:val="0DDF724E"/>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35FED"/>
    <w:rsid w:val="0FBF3FD2"/>
    <w:rsid w:val="0FBF7FF3"/>
    <w:rsid w:val="10646583"/>
    <w:rsid w:val="107D4B15"/>
    <w:rsid w:val="108A3C80"/>
    <w:rsid w:val="10C26171"/>
    <w:rsid w:val="10D66437"/>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084220"/>
    <w:rsid w:val="19932372"/>
    <w:rsid w:val="19A20DD5"/>
    <w:rsid w:val="19AE03F1"/>
    <w:rsid w:val="1A071A03"/>
    <w:rsid w:val="1A1F16AE"/>
    <w:rsid w:val="1A3B5C77"/>
    <w:rsid w:val="1A7B1DFD"/>
    <w:rsid w:val="1A984BAD"/>
    <w:rsid w:val="1A9F789A"/>
    <w:rsid w:val="1AB8220E"/>
    <w:rsid w:val="1AE4166C"/>
    <w:rsid w:val="1AF06CFB"/>
    <w:rsid w:val="1AF11B8D"/>
    <w:rsid w:val="1B11359C"/>
    <w:rsid w:val="1B2A271F"/>
    <w:rsid w:val="1B530544"/>
    <w:rsid w:val="1B713184"/>
    <w:rsid w:val="1BA209CF"/>
    <w:rsid w:val="1BB4777D"/>
    <w:rsid w:val="1BD75AB8"/>
    <w:rsid w:val="1C0459C2"/>
    <w:rsid w:val="1C1B3B4A"/>
    <w:rsid w:val="1C4C3A51"/>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A474C"/>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7E7F01"/>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0E1C55"/>
    <w:rsid w:val="258B00E2"/>
    <w:rsid w:val="25A917A6"/>
    <w:rsid w:val="25BA7C7E"/>
    <w:rsid w:val="25BE27CC"/>
    <w:rsid w:val="25DC0F27"/>
    <w:rsid w:val="25F74A5C"/>
    <w:rsid w:val="2628662C"/>
    <w:rsid w:val="262D45DE"/>
    <w:rsid w:val="2683168C"/>
    <w:rsid w:val="26871DC8"/>
    <w:rsid w:val="26A53EF9"/>
    <w:rsid w:val="26A94201"/>
    <w:rsid w:val="26AC274F"/>
    <w:rsid w:val="26CA0394"/>
    <w:rsid w:val="27044A29"/>
    <w:rsid w:val="271D34C8"/>
    <w:rsid w:val="276142BF"/>
    <w:rsid w:val="27783712"/>
    <w:rsid w:val="27907362"/>
    <w:rsid w:val="27B56656"/>
    <w:rsid w:val="28333E1D"/>
    <w:rsid w:val="28454BD6"/>
    <w:rsid w:val="28455253"/>
    <w:rsid w:val="284C29AB"/>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53462E"/>
    <w:rsid w:val="2A6D6092"/>
    <w:rsid w:val="2A7D76B4"/>
    <w:rsid w:val="2B437463"/>
    <w:rsid w:val="2B7807EE"/>
    <w:rsid w:val="2B836D64"/>
    <w:rsid w:val="2BA50BF7"/>
    <w:rsid w:val="2BBF00EC"/>
    <w:rsid w:val="2BC37CFD"/>
    <w:rsid w:val="2BD5237F"/>
    <w:rsid w:val="2BE536CE"/>
    <w:rsid w:val="2BE758D9"/>
    <w:rsid w:val="2C09049E"/>
    <w:rsid w:val="2C0A653C"/>
    <w:rsid w:val="2C191F85"/>
    <w:rsid w:val="2CE82D6F"/>
    <w:rsid w:val="2D343236"/>
    <w:rsid w:val="2DD15014"/>
    <w:rsid w:val="2DF72DE4"/>
    <w:rsid w:val="2E0220AF"/>
    <w:rsid w:val="2E0C3040"/>
    <w:rsid w:val="2E4B082A"/>
    <w:rsid w:val="2E5D4E86"/>
    <w:rsid w:val="2E5D790B"/>
    <w:rsid w:val="2E9A3C18"/>
    <w:rsid w:val="2EBB0FEE"/>
    <w:rsid w:val="2EC63002"/>
    <w:rsid w:val="2F0A6B38"/>
    <w:rsid w:val="2F1038F0"/>
    <w:rsid w:val="2F946CCB"/>
    <w:rsid w:val="2FD25781"/>
    <w:rsid w:val="2FDC745C"/>
    <w:rsid w:val="2FFD7934"/>
    <w:rsid w:val="300F0BC6"/>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B4047A"/>
    <w:rsid w:val="34CB4388"/>
    <w:rsid w:val="34D16D92"/>
    <w:rsid w:val="34FA6E12"/>
    <w:rsid w:val="354D7158"/>
    <w:rsid w:val="358D5588"/>
    <w:rsid w:val="363A3B40"/>
    <w:rsid w:val="365302AE"/>
    <w:rsid w:val="36607A0A"/>
    <w:rsid w:val="366E227C"/>
    <w:rsid w:val="366F2E0D"/>
    <w:rsid w:val="367B6A5C"/>
    <w:rsid w:val="36A74ADA"/>
    <w:rsid w:val="36AD60D5"/>
    <w:rsid w:val="36B224F9"/>
    <w:rsid w:val="36EC0CC9"/>
    <w:rsid w:val="373F410B"/>
    <w:rsid w:val="378334C6"/>
    <w:rsid w:val="37E80BA5"/>
    <w:rsid w:val="37EE7094"/>
    <w:rsid w:val="38296C89"/>
    <w:rsid w:val="383002EB"/>
    <w:rsid w:val="38586797"/>
    <w:rsid w:val="38BC0149"/>
    <w:rsid w:val="38D87D1C"/>
    <w:rsid w:val="39636459"/>
    <w:rsid w:val="396B7F6C"/>
    <w:rsid w:val="399860D0"/>
    <w:rsid w:val="39B417A9"/>
    <w:rsid w:val="39FC5695"/>
    <w:rsid w:val="3A006D8E"/>
    <w:rsid w:val="3A3651E5"/>
    <w:rsid w:val="3A4A561C"/>
    <w:rsid w:val="3A744481"/>
    <w:rsid w:val="3A8C7BEF"/>
    <w:rsid w:val="3A906246"/>
    <w:rsid w:val="3A970CE8"/>
    <w:rsid w:val="3B2349B7"/>
    <w:rsid w:val="3B245E6D"/>
    <w:rsid w:val="3B616CFF"/>
    <w:rsid w:val="3B6259F6"/>
    <w:rsid w:val="3B976654"/>
    <w:rsid w:val="3BC01EFC"/>
    <w:rsid w:val="3BCA786A"/>
    <w:rsid w:val="3BD31E2F"/>
    <w:rsid w:val="3BF15831"/>
    <w:rsid w:val="3C105946"/>
    <w:rsid w:val="3C471448"/>
    <w:rsid w:val="3C5F759A"/>
    <w:rsid w:val="3C6C525A"/>
    <w:rsid w:val="3C7A2F0D"/>
    <w:rsid w:val="3CCE23CB"/>
    <w:rsid w:val="3CD17D17"/>
    <w:rsid w:val="3D37175C"/>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3E6DD2"/>
    <w:rsid w:val="3F6363FE"/>
    <w:rsid w:val="3F756B8F"/>
    <w:rsid w:val="3F95482B"/>
    <w:rsid w:val="4019356B"/>
    <w:rsid w:val="402406BD"/>
    <w:rsid w:val="40592157"/>
    <w:rsid w:val="406E1CAE"/>
    <w:rsid w:val="40A0133A"/>
    <w:rsid w:val="40C31A53"/>
    <w:rsid w:val="40FF545D"/>
    <w:rsid w:val="410067C8"/>
    <w:rsid w:val="41232AB6"/>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4E26451"/>
    <w:rsid w:val="451B225C"/>
    <w:rsid w:val="452410C9"/>
    <w:rsid w:val="45317DFB"/>
    <w:rsid w:val="455A06DD"/>
    <w:rsid w:val="456D3CE4"/>
    <w:rsid w:val="4579042C"/>
    <w:rsid w:val="457F0571"/>
    <w:rsid w:val="45851176"/>
    <w:rsid w:val="45C63B94"/>
    <w:rsid w:val="460E7DA5"/>
    <w:rsid w:val="46422483"/>
    <w:rsid w:val="4659254A"/>
    <w:rsid w:val="465B0637"/>
    <w:rsid w:val="465E3F0D"/>
    <w:rsid w:val="466A16E6"/>
    <w:rsid w:val="46893F2B"/>
    <w:rsid w:val="46BA60E8"/>
    <w:rsid w:val="46C4686E"/>
    <w:rsid w:val="477B778F"/>
    <w:rsid w:val="478203EC"/>
    <w:rsid w:val="47B025FA"/>
    <w:rsid w:val="47B440D5"/>
    <w:rsid w:val="4809698F"/>
    <w:rsid w:val="4811697D"/>
    <w:rsid w:val="487A3E25"/>
    <w:rsid w:val="488B5503"/>
    <w:rsid w:val="48937E21"/>
    <w:rsid w:val="489A0361"/>
    <w:rsid w:val="48B469EF"/>
    <w:rsid w:val="48B94FF3"/>
    <w:rsid w:val="48E37AAB"/>
    <w:rsid w:val="48FD4B4C"/>
    <w:rsid w:val="490A68E0"/>
    <w:rsid w:val="491055FE"/>
    <w:rsid w:val="495F5B3E"/>
    <w:rsid w:val="496F77D7"/>
    <w:rsid w:val="497654FD"/>
    <w:rsid w:val="49B64211"/>
    <w:rsid w:val="49E56AF9"/>
    <w:rsid w:val="49F6167F"/>
    <w:rsid w:val="4A064FA0"/>
    <w:rsid w:val="4A16615C"/>
    <w:rsid w:val="4A3D1563"/>
    <w:rsid w:val="4A4424D7"/>
    <w:rsid w:val="4AB82D0F"/>
    <w:rsid w:val="4AEB7664"/>
    <w:rsid w:val="4AFD7C19"/>
    <w:rsid w:val="4B0567D1"/>
    <w:rsid w:val="4B236AAE"/>
    <w:rsid w:val="4B65492A"/>
    <w:rsid w:val="4B707271"/>
    <w:rsid w:val="4B9739F7"/>
    <w:rsid w:val="4BEE2503"/>
    <w:rsid w:val="4C1A4723"/>
    <w:rsid w:val="4C245A30"/>
    <w:rsid w:val="4CB6685F"/>
    <w:rsid w:val="4CC367FE"/>
    <w:rsid w:val="4D01600E"/>
    <w:rsid w:val="4D077F3C"/>
    <w:rsid w:val="4D123355"/>
    <w:rsid w:val="4D2A3B31"/>
    <w:rsid w:val="4D312C52"/>
    <w:rsid w:val="4D5D520F"/>
    <w:rsid w:val="4D905305"/>
    <w:rsid w:val="4D964A72"/>
    <w:rsid w:val="4D9C1254"/>
    <w:rsid w:val="4DCD50A1"/>
    <w:rsid w:val="4E793892"/>
    <w:rsid w:val="4E800872"/>
    <w:rsid w:val="4EC569ED"/>
    <w:rsid w:val="4ED50EA1"/>
    <w:rsid w:val="4EEC050C"/>
    <w:rsid w:val="4F104EC3"/>
    <w:rsid w:val="4F47354A"/>
    <w:rsid w:val="4F6D4A83"/>
    <w:rsid w:val="4F911C54"/>
    <w:rsid w:val="4FBC79C4"/>
    <w:rsid w:val="4FE625E0"/>
    <w:rsid w:val="5021480F"/>
    <w:rsid w:val="50363807"/>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846C8C"/>
    <w:rsid w:val="5397158E"/>
    <w:rsid w:val="53A92BD4"/>
    <w:rsid w:val="53F74DE7"/>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B300C2"/>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607961"/>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D3501A"/>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E6C49"/>
    <w:rsid w:val="624F3E49"/>
    <w:rsid w:val="62632286"/>
    <w:rsid w:val="62885958"/>
    <w:rsid w:val="62F40B65"/>
    <w:rsid w:val="62FC2CFE"/>
    <w:rsid w:val="63024505"/>
    <w:rsid w:val="632058D7"/>
    <w:rsid w:val="635600A5"/>
    <w:rsid w:val="635B1DB5"/>
    <w:rsid w:val="63711FED"/>
    <w:rsid w:val="63880DDC"/>
    <w:rsid w:val="638D750D"/>
    <w:rsid w:val="63AC6CC0"/>
    <w:rsid w:val="63E9223E"/>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7C0FA3"/>
    <w:rsid w:val="668B6A45"/>
    <w:rsid w:val="67011F07"/>
    <w:rsid w:val="672F3F24"/>
    <w:rsid w:val="673E055F"/>
    <w:rsid w:val="67551CE3"/>
    <w:rsid w:val="67A22552"/>
    <w:rsid w:val="67B22DCC"/>
    <w:rsid w:val="67BE71AA"/>
    <w:rsid w:val="67D90273"/>
    <w:rsid w:val="67DE5875"/>
    <w:rsid w:val="67E55852"/>
    <w:rsid w:val="67EB1AB4"/>
    <w:rsid w:val="67FA1285"/>
    <w:rsid w:val="68167B83"/>
    <w:rsid w:val="68551F4F"/>
    <w:rsid w:val="687C10C9"/>
    <w:rsid w:val="68840C16"/>
    <w:rsid w:val="68872541"/>
    <w:rsid w:val="68876EFB"/>
    <w:rsid w:val="68884654"/>
    <w:rsid w:val="689F444F"/>
    <w:rsid w:val="68B96DBB"/>
    <w:rsid w:val="68CA2805"/>
    <w:rsid w:val="68CD2DF1"/>
    <w:rsid w:val="68E937A3"/>
    <w:rsid w:val="691664E5"/>
    <w:rsid w:val="693E15D3"/>
    <w:rsid w:val="69627681"/>
    <w:rsid w:val="6977531D"/>
    <w:rsid w:val="69CC2BFF"/>
    <w:rsid w:val="69FD55B8"/>
    <w:rsid w:val="6A0B1C62"/>
    <w:rsid w:val="6A2406C8"/>
    <w:rsid w:val="6A521800"/>
    <w:rsid w:val="6AC975E8"/>
    <w:rsid w:val="6ADE0BD1"/>
    <w:rsid w:val="6AE96859"/>
    <w:rsid w:val="6B147746"/>
    <w:rsid w:val="6B160A7F"/>
    <w:rsid w:val="6B24787C"/>
    <w:rsid w:val="6B573233"/>
    <w:rsid w:val="6B5B6274"/>
    <w:rsid w:val="6B935D53"/>
    <w:rsid w:val="6C196F71"/>
    <w:rsid w:val="6C226FCB"/>
    <w:rsid w:val="6C31226F"/>
    <w:rsid w:val="6C552F0B"/>
    <w:rsid w:val="6C8C67B7"/>
    <w:rsid w:val="6C9D744C"/>
    <w:rsid w:val="6CBD220C"/>
    <w:rsid w:val="6D167928"/>
    <w:rsid w:val="6D26299B"/>
    <w:rsid w:val="6D4772EC"/>
    <w:rsid w:val="6D9078AF"/>
    <w:rsid w:val="6DAA3FEF"/>
    <w:rsid w:val="6DC0172B"/>
    <w:rsid w:val="6DCB690C"/>
    <w:rsid w:val="6DD41A5B"/>
    <w:rsid w:val="6DF43C2E"/>
    <w:rsid w:val="6DF51CA3"/>
    <w:rsid w:val="6E0E4B5A"/>
    <w:rsid w:val="6E8335BD"/>
    <w:rsid w:val="6E8E12EF"/>
    <w:rsid w:val="6E972936"/>
    <w:rsid w:val="6ED446C5"/>
    <w:rsid w:val="6EE55011"/>
    <w:rsid w:val="6F2A7D94"/>
    <w:rsid w:val="6F8331F1"/>
    <w:rsid w:val="6FAE1A09"/>
    <w:rsid w:val="6FD75BF8"/>
    <w:rsid w:val="70205EFC"/>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5760D9"/>
    <w:rsid w:val="73C0646E"/>
    <w:rsid w:val="73D67D3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1F546F"/>
    <w:rsid w:val="78775729"/>
    <w:rsid w:val="78A42DB0"/>
    <w:rsid w:val="78A656AB"/>
    <w:rsid w:val="78B2245C"/>
    <w:rsid w:val="78E172CC"/>
    <w:rsid w:val="78EA1D1F"/>
    <w:rsid w:val="7904172F"/>
    <w:rsid w:val="790F7E27"/>
    <w:rsid w:val="792A231A"/>
    <w:rsid w:val="79316829"/>
    <w:rsid w:val="79382508"/>
    <w:rsid w:val="797E66A9"/>
    <w:rsid w:val="798518A4"/>
    <w:rsid w:val="799F7E92"/>
    <w:rsid w:val="79A25827"/>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8C401D"/>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DD71DA"/>
    <w:rsid w:val="7DE60973"/>
    <w:rsid w:val="7DEF0916"/>
    <w:rsid w:val="7E1E5218"/>
    <w:rsid w:val="7E9A4E1F"/>
    <w:rsid w:val="7EA7723A"/>
    <w:rsid w:val="7EF56FBB"/>
    <w:rsid w:val="7F0768EB"/>
    <w:rsid w:val="7F143BEC"/>
    <w:rsid w:val="7F715AF2"/>
    <w:rsid w:val="7F886E69"/>
    <w:rsid w:val="7F8A585E"/>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0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8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3"/>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72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53"/>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8"/>
    <w:qFormat/>
    <w:uiPriority w:val="0"/>
    <w:pPr>
      <w:shd w:val="clear" w:color="auto" w:fill="000080"/>
    </w:pPr>
  </w:style>
  <w:style w:type="paragraph" w:styleId="19">
    <w:name w:val="annotation text"/>
    <w:basedOn w:val="1"/>
    <w:link w:val="856"/>
    <w:qFormat/>
    <w:uiPriority w:val="99"/>
    <w:pPr>
      <w:jc w:val="left"/>
    </w:pPr>
  </w:style>
  <w:style w:type="paragraph" w:styleId="20">
    <w:name w:val="Salutation"/>
    <w:basedOn w:val="1"/>
    <w:next w:val="1"/>
    <w:link w:val="816"/>
    <w:qFormat/>
    <w:uiPriority w:val="0"/>
    <w:rPr>
      <w:rFonts w:ascii="仿宋_GB2312" w:eastAsia="仿宋_GB2312"/>
      <w:sz w:val="28"/>
      <w:szCs w:val="20"/>
    </w:rPr>
  </w:style>
  <w:style w:type="paragraph" w:styleId="21">
    <w:name w:val="Body Text 3"/>
    <w:basedOn w:val="1"/>
    <w:link w:val="844"/>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933"/>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784"/>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745"/>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660"/>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710"/>
    <w:qFormat/>
    <w:uiPriority w:val="0"/>
    <w:pPr>
      <w:ind w:left="100" w:leftChars="2500"/>
    </w:pPr>
    <w:rPr>
      <w:rFonts w:ascii="宋体"/>
      <w:sz w:val="24"/>
      <w:szCs w:val="21"/>
      <w:lang w:val="zh-CN"/>
    </w:rPr>
  </w:style>
  <w:style w:type="paragraph" w:styleId="36">
    <w:name w:val="Body Text Indent 2"/>
    <w:basedOn w:val="1"/>
    <w:link w:val="824"/>
    <w:qFormat/>
    <w:uiPriority w:val="0"/>
    <w:pPr>
      <w:spacing w:line="360" w:lineRule="auto"/>
      <w:ind w:firstLine="601"/>
      <w:textAlignment w:val="baseline"/>
    </w:pPr>
    <w:rPr>
      <w:rFonts w:ascii="宋体"/>
      <w:kern w:val="0"/>
      <w:sz w:val="28"/>
      <w:szCs w:val="20"/>
    </w:rPr>
  </w:style>
  <w:style w:type="paragraph" w:styleId="37">
    <w:name w:val="endnote text"/>
    <w:basedOn w:val="1"/>
    <w:link w:val="941"/>
    <w:qFormat/>
    <w:uiPriority w:val="0"/>
    <w:rPr>
      <w:lang w:val="zh-CN"/>
    </w:rPr>
  </w:style>
  <w:style w:type="paragraph" w:styleId="38">
    <w:name w:val="Balloon Text"/>
    <w:basedOn w:val="1"/>
    <w:link w:val="717"/>
    <w:qFormat/>
    <w:uiPriority w:val="0"/>
    <w:rPr>
      <w:sz w:val="18"/>
      <w:szCs w:val="18"/>
    </w:rPr>
  </w:style>
  <w:style w:type="paragraph" w:styleId="39">
    <w:name w:val="footer"/>
    <w:basedOn w:val="1"/>
    <w:link w:val="892"/>
    <w:qFormat/>
    <w:uiPriority w:val="99"/>
    <w:pPr>
      <w:tabs>
        <w:tab w:val="center" w:pos="4153"/>
        <w:tab w:val="right" w:pos="8306"/>
      </w:tabs>
      <w:snapToGrid w:val="0"/>
      <w:jc w:val="left"/>
    </w:pPr>
    <w:rPr>
      <w:sz w:val="18"/>
      <w:szCs w:val="18"/>
    </w:rPr>
  </w:style>
  <w:style w:type="paragraph" w:styleId="40">
    <w:name w:val="header"/>
    <w:basedOn w:val="1"/>
    <w:link w:val="900"/>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857"/>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66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826"/>
    <w:qFormat/>
    <w:uiPriority w:val="0"/>
    <w:pPr>
      <w:adjustRightInd/>
      <w:snapToGrid/>
      <w:spacing w:before="60" w:after="60" w:line="300" w:lineRule="exact"/>
      <w:ind w:firstLine="0"/>
    </w:pPr>
    <w:rPr>
      <w:rFonts w:ascii="Calibri"/>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88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820"/>
    <w:qFormat/>
    <w:uiPriority w:val="0"/>
    <w:pPr>
      <w:spacing w:after="120" w:line="480" w:lineRule="auto"/>
    </w:pPr>
  </w:style>
  <w:style w:type="paragraph" w:styleId="56">
    <w:name w:val="HTML Preformatted"/>
    <w:basedOn w:val="1"/>
    <w:link w:val="81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804"/>
    <w:qFormat/>
    <w:uiPriority w:val="10"/>
    <w:pPr>
      <w:widowControl/>
      <w:overflowPunct w:val="0"/>
      <w:autoSpaceDE w:val="0"/>
      <w:autoSpaceDN w:val="0"/>
      <w:jc w:val="center"/>
      <w:textAlignment w:val="baseline"/>
    </w:pPr>
    <w:rPr>
      <w:b/>
      <w:kern w:val="0"/>
      <w:sz w:val="24"/>
      <w:szCs w:val="20"/>
    </w:rPr>
  </w:style>
  <w:style w:type="paragraph" w:styleId="59">
    <w:name w:val="annotation subject"/>
    <w:basedOn w:val="19"/>
    <w:next w:val="19"/>
    <w:link w:val="633"/>
    <w:qFormat/>
    <w:uiPriority w:val="0"/>
    <w:rPr>
      <w:b/>
      <w:bCs/>
    </w:rPr>
  </w:style>
  <w:style w:type="paragraph" w:styleId="60">
    <w:name w:val="Body Text First Indent"/>
    <w:basedOn w:val="23"/>
    <w:link w:val="835"/>
    <w:qFormat/>
    <w:uiPriority w:val="0"/>
    <w:pPr>
      <w:ind w:firstLine="420"/>
    </w:pPr>
    <w:rPr>
      <w:rFonts w:hAnsi="Calibri" w:cs="Times New Roman"/>
      <w:szCs w:val="20"/>
    </w:rPr>
  </w:style>
  <w:style w:type="paragraph" w:styleId="61">
    <w:name w:val="Body Text First Indent 2"/>
    <w:basedOn w:val="24"/>
    <w:link w:val="656"/>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paragraph" w:customStyle="1" w:styleId="82">
    <w:name w:val="表格非标题文字"/>
    <w:link w:val="622"/>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3">
    <w:name w:val="*正文"/>
    <w:basedOn w:val="1"/>
    <w:link w:val="623"/>
    <w:qFormat/>
    <w:uiPriority w:val="0"/>
    <w:pPr>
      <w:snapToGrid w:val="0"/>
      <w:spacing w:line="360" w:lineRule="auto"/>
      <w:ind w:firstLine="482"/>
      <w:jc w:val="left"/>
    </w:pPr>
    <w:rPr>
      <w:rFonts w:ascii="宋体" w:hAnsi="宋体"/>
      <w:kern w:val="0"/>
      <w:sz w:val="24"/>
      <w:szCs w:val="20"/>
    </w:rPr>
  </w:style>
  <w:style w:type="paragraph" w:customStyle="1" w:styleId="84">
    <w:name w:val="U_正文"/>
    <w:basedOn w:val="1"/>
    <w:link w:val="631"/>
    <w:qFormat/>
    <w:uiPriority w:val="0"/>
    <w:pPr>
      <w:adjustRightInd/>
      <w:spacing w:beforeLines="20" w:afterLines="20" w:line="300" w:lineRule="auto"/>
      <w:ind w:firstLine="200" w:firstLineChars="200"/>
    </w:pPr>
    <w:rPr>
      <w:kern w:val="0"/>
      <w:sz w:val="24"/>
    </w:rPr>
  </w:style>
  <w:style w:type="paragraph" w:customStyle="1" w:styleId="85">
    <w:name w:val="哈哈正文"/>
    <w:basedOn w:val="1"/>
    <w:link w:val="638"/>
    <w:qFormat/>
    <w:uiPriority w:val="0"/>
    <w:pPr>
      <w:adjustRightInd/>
      <w:spacing w:line="360" w:lineRule="auto"/>
      <w:ind w:firstLine="200" w:firstLineChars="200"/>
    </w:pPr>
    <w:rPr>
      <w:rFonts w:ascii="宋体" w:hAnsi="宋体"/>
      <w:sz w:val="24"/>
      <w:szCs w:val="20"/>
    </w:rPr>
  </w:style>
  <w:style w:type="paragraph" w:customStyle="1" w:styleId="86">
    <w:name w:val="5正文"/>
    <w:basedOn w:val="1"/>
    <w:link w:val="651"/>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7">
    <w:name w:val="正文2"/>
    <w:basedOn w:val="1"/>
    <w:link w:val="665"/>
    <w:qFormat/>
    <w:uiPriority w:val="0"/>
    <w:pPr>
      <w:spacing w:before="156" w:line="360" w:lineRule="auto"/>
      <w:ind w:firstLine="510" w:firstLineChars="200"/>
    </w:pPr>
    <w:rPr>
      <w:sz w:val="24"/>
      <w:szCs w:val="20"/>
    </w:rPr>
  </w:style>
  <w:style w:type="paragraph" w:customStyle="1" w:styleId="88">
    <w:name w:val="无间隔1"/>
    <w:link w:val="673"/>
    <w:qFormat/>
    <w:uiPriority w:val="1"/>
    <w:rPr>
      <w:rFonts w:ascii="Times New Roman" w:hAnsi="Times New Roman" w:eastAsia="宋体" w:cs="Times New Roman"/>
      <w:sz w:val="22"/>
      <w:szCs w:val="22"/>
      <w:lang w:val="en-US" w:eastAsia="zh-CN" w:bidi="ar-SA"/>
    </w:rPr>
  </w:style>
  <w:style w:type="paragraph" w:customStyle="1" w:styleId="89">
    <w:name w:val="纯文本_0_0"/>
    <w:basedOn w:val="90"/>
    <w:link w:val="681"/>
    <w:qFormat/>
    <w:uiPriority w:val="0"/>
    <w:rPr>
      <w:rFonts w:ascii="宋体" w:hAnsi="Courier New"/>
      <w:szCs w:val="21"/>
    </w:rPr>
  </w:style>
  <w:style w:type="paragraph" w:customStyle="1" w:styleId="9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正文（绿盟科技）"/>
    <w:link w:val="691"/>
    <w:qFormat/>
    <w:uiPriority w:val="0"/>
    <w:pPr>
      <w:spacing w:line="300" w:lineRule="auto"/>
    </w:pPr>
    <w:rPr>
      <w:rFonts w:ascii="Arial" w:hAnsi="Arial" w:eastAsia="宋体" w:cs="Times New Roman"/>
      <w:sz w:val="21"/>
      <w:szCs w:val="21"/>
      <w:lang w:val="en-US" w:eastAsia="zh-CN" w:bidi="ar-SA"/>
    </w:rPr>
  </w:style>
  <w:style w:type="paragraph" w:customStyle="1" w:styleId="92">
    <w:name w:val="表格名称"/>
    <w:basedOn w:val="3"/>
    <w:link w:val="700"/>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3">
    <w:name w:val="my正文"/>
    <w:basedOn w:val="1"/>
    <w:link w:val="720"/>
    <w:qFormat/>
    <w:uiPriority w:val="0"/>
    <w:pPr>
      <w:adjustRightInd/>
      <w:spacing w:line="360" w:lineRule="auto"/>
      <w:ind w:firstLine="480" w:firstLineChars="200"/>
    </w:pPr>
    <w:rPr>
      <w:rFonts w:ascii="Tahoma" w:hAnsi="Tahoma"/>
      <w:kern w:val="0"/>
      <w:sz w:val="24"/>
    </w:rPr>
  </w:style>
  <w:style w:type="paragraph" w:customStyle="1" w:styleId="94">
    <w:name w:val="3级"/>
    <w:basedOn w:val="95"/>
    <w:link w:val="726"/>
    <w:qFormat/>
    <w:uiPriority w:val="0"/>
    <w:pPr>
      <w:ind w:left="0" w:right="466" w:firstLine="288"/>
    </w:pPr>
    <w:rPr>
      <w:rFonts w:hAnsi="宋体"/>
    </w:rPr>
  </w:style>
  <w:style w:type="paragraph" w:customStyle="1" w:styleId="95">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6">
    <w:name w:val="标题4-dyf"/>
    <w:basedOn w:val="6"/>
    <w:link w:val="748"/>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7">
    <w:name w:val="冯"/>
    <w:basedOn w:val="1"/>
    <w:link w:val="750"/>
    <w:qFormat/>
    <w:uiPriority w:val="0"/>
    <w:pPr>
      <w:widowControl/>
      <w:adjustRightInd/>
      <w:spacing w:line="360" w:lineRule="auto"/>
      <w:ind w:firstLine="480" w:firstLineChars="200"/>
    </w:pPr>
    <w:rPr>
      <w:rFonts w:ascii="宋体" w:hAnsi="宋体"/>
      <w:color w:val="000000"/>
      <w:kern w:val="0"/>
      <w:sz w:val="24"/>
    </w:rPr>
  </w:style>
  <w:style w:type="paragraph" w:customStyle="1" w:styleId="98">
    <w:name w:val="Default"/>
    <w:link w:val="75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样式"/>
    <w:basedOn w:val="1"/>
    <w:link w:val="768"/>
    <w:qFormat/>
    <w:uiPriority w:val="0"/>
    <w:pPr>
      <w:adjustRightInd/>
      <w:spacing w:line="360" w:lineRule="auto"/>
      <w:ind w:firstLine="480" w:firstLineChars="200"/>
    </w:pPr>
    <w:rPr>
      <w:kern w:val="0"/>
      <w:sz w:val="24"/>
    </w:rPr>
  </w:style>
  <w:style w:type="paragraph" w:customStyle="1" w:styleId="100">
    <w:name w:val="gf正文1"/>
    <w:basedOn w:val="1"/>
    <w:link w:val="774"/>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1">
    <w:name w:val="列表1"/>
    <w:basedOn w:val="1"/>
    <w:next w:val="102"/>
    <w:link w:val="77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2">
    <w:name w:val="列出段落1"/>
    <w:basedOn w:val="1"/>
    <w:qFormat/>
    <w:uiPriority w:val="34"/>
    <w:pPr>
      <w:spacing w:line="360" w:lineRule="auto"/>
      <w:ind w:firstLine="200" w:firstLineChars="200"/>
    </w:pPr>
    <w:rPr>
      <w:rFonts w:eastAsia="楷体_GB2312" w:cs="Lucida Sans"/>
      <w:sz w:val="24"/>
    </w:rPr>
  </w:style>
  <w:style w:type="paragraph" w:customStyle="1" w:styleId="103">
    <w:name w:val="此正文"/>
    <w:basedOn w:val="1"/>
    <w:link w:val="799"/>
    <w:qFormat/>
    <w:uiPriority w:val="0"/>
    <w:pPr>
      <w:adjustRightInd/>
      <w:spacing w:line="360" w:lineRule="auto"/>
      <w:ind w:firstLine="200" w:firstLineChars="200"/>
    </w:pPr>
    <w:rPr>
      <w:sz w:val="24"/>
    </w:rPr>
  </w:style>
  <w:style w:type="paragraph" w:customStyle="1" w:styleId="104">
    <w:name w:val="样式 样式 标题 4h4H4Fab-4T5Ref Heading 1rh1Heading sqlsect 1.2.3.... +..."/>
    <w:basedOn w:val="105"/>
    <w:link w:val="821"/>
    <w:qFormat/>
    <w:uiPriority w:val="0"/>
    <w:pPr>
      <w:tabs>
        <w:tab w:val="left" w:pos="2356"/>
      </w:tabs>
    </w:pPr>
  </w:style>
  <w:style w:type="paragraph" w:customStyle="1" w:styleId="105">
    <w:name w:val="样式 标题 4h4H4Fab-4T5Ref Heading 1rh1Heading sqlsect 1.2.3...."/>
    <w:basedOn w:val="6"/>
    <w:link w:val="91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6">
    <w:name w:val="Item List"/>
    <w:link w:val="83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7">
    <w:name w:val="纯文本1"/>
    <w:basedOn w:val="1"/>
    <w:link w:val="834"/>
    <w:qFormat/>
    <w:uiPriority w:val="0"/>
    <w:pPr>
      <w:adjustRightInd/>
    </w:pPr>
    <w:rPr>
      <w:rFonts w:ascii="宋体" w:hAnsi="Courier New"/>
      <w:kern w:val="0"/>
      <w:sz w:val="20"/>
      <w:szCs w:val="20"/>
    </w:rPr>
  </w:style>
  <w:style w:type="paragraph" w:customStyle="1" w:styleId="108">
    <w:name w:val="正文说明"/>
    <w:basedOn w:val="1"/>
    <w:link w:val="846"/>
    <w:qFormat/>
    <w:uiPriority w:val="0"/>
    <w:pPr>
      <w:adjustRightInd/>
      <w:spacing w:line="360" w:lineRule="auto"/>
    </w:pPr>
    <w:rPr>
      <w:kern w:val="0"/>
      <w:sz w:val="24"/>
    </w:rPr>
  </w:style>
  <w:style w:type="paragraph" w:customStyle="1" w:styleId="109">
    <w:name w:val="Table Text"/>
    <w:basedOn w:val="1"/>
    <w:link w:val="852"/>
    <w:qFormat/>
    <w:uiPriority w:val="0"/>
    <w:pPr>
      <w:widowControl/>
      <w:spacing w:before="60" w:after="60"/>
      <w:jc w:val="left"/>
    </w:pPr>
    <w:rPr>
      <w:kern w:val="0"/>
      <w:sz w:val="24"/>
    </w:rPr>
  </w:style>
  <w:style w:type="paragraph" w:customStyle="1" w:styleId="110">
    <w:name w:val="公文正文"/>
    <w:basedOn w:val="1"/>
    <w:link w:val="864"/>
    <w:qFormat/>
    <w:uiPriority w:val="0"/>
    <w:pPr>
      <w:adjustRightInd/>
      <w:spacing w:before="156" w:line="360" w:lineRule="auto"/>
      <w:ind w:firstLine="360" w:firstLineChars="200"/>
    </w:pPr>
    <w:rPr>
      <w:rFonts w:ascii="仿宋_GB2312" w:eastAsia="仿宋_GB2312"/>
      <w:sz w:val="24"/>
    </w:rPr>
  </w:style>
  <w:style w:type="paragraph" w:customStyle="1" w:styleId="111">
    <w:name w:val="正文（缩进2汉字）"/>
    <w:basedOn w:val="1"/>
    <w:link w:val="86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2">
    <w:name w:val="b11_01b"/>
    <w:basedOn w:val="1"/>
    <w:next w:val="1"/>
    <w:link w:val="88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3">
    <w:name w:val="段落"/>
    <w:basedOn w:val="1"/>
    <w:link w:val="897"/>
    <w:qFormat/>
    <w:uiPriority w:val="0"/>
    <w:pPr>
      <w:adjustRightInd/>
      <w:spacing w:line="360" w:lineRule="auto"/>
      <w:ind w:firstLine="480" w:firstLineChars="200"/>
    </w:pPr>
    <w:rPr>
      <w:rFonts w:ascii="宋体" w:hAnsi="宋体"/>
      <w:kern w:val="0"/>
      <w:sz w:val="24"/>
      <w:szCs w:val="20"/>
    </w:rPr>
  </w:style>
  <w:style w:type="paragraph" w:customStyle="1" w:styleId="114">
    <w:name w:val="正文段"/>
    <w:basedOn w:val="1"/>
    <w:link w:val="904"/>
    <w:qFormat/>
    <w:uiPriority w:val="0"/>
    <w:pPr>
      <w:widowControl/>
      <w:snapToGrid w:val="0"/>
      <w:spacing w:after="156" w:afterLines="50"/>
      <w:ind w:firstLine="200" w:firstLineChars="200"/>
    </w:pPr>
    <w:rPr>
      <w:kern w:val="0"/>
      <w:sz w:val="24"/>
      <w:szCs w:val="20"/>
    </w:rPr>
  </w:style>
  <w:style w:type="paragraph" w:customStyle="1" w:styleId="115">
    <w:name w:val="冯广丽"/>
    <w:basedOn w:val="1"/>
    <w:link w:val="907"/>
    <w:qFormat/>
    <w:uiPriority w:val="0"/>
    <w:pPr>
      <w:adjustRightInd/>
      <w:spacing w:line="360" w:lineRule="auto"/>
      <w:ind w:firstLine="480" w:firstLineChars="200"/>
    </w:pPr>
    <w:rPr>
      <w:rFonts w:ascii="宋体" w:hAnsi="宋体"/>
      <w:sz w:val="24"/>
      <w:szCs w:val="22"/>
    </w:rPr>
  </w:style>
  <w:style w:type="paragraph" w:customStyle="1" w:styleId="116">
    <w:name w:val="编号，小四"/>
    <w:basedOn w:val="1"/>
    <w:link w:val="913"/>
    <w:qFormat/>
    <w:uiPriority w:val="0"/>
    <w:pPr>
      <w:tabs>
        <w:tab w:val="left" w:pos="432"/>
      </w:tabs>
      <w:adjustRightInd/>
      <w:spacing w:line="360" w:lineRule="auto"/>
      <w:ind w:left="432" w:hanging="432"/>
    </w:pPr>
    <w:rPr>
      <w:rFonts w:ascii="Arial" w:hAnsi="Arial"/>
      <w:kern w:val="0"/>
      <w:sz w:val="24"/>
      <w:szCs w:val="20"/>
    </w:rPr>
  </w:style>
  <w:style w:type="paragraph" w:customStyle="1" w:styleId="117">
    <w:name w:val="仿宋正文"/>
    <w:basedOn w:val="1"/>
    <w:link w:val="920"/>
    <w:qFormat/>
    <w:uiPriority w:val="0"/>
    <w:pPr>
      <w:adjustRightInd/>
      <w:spacing w:line="360" w:lineRule="auto"/>
      <w:ind w:firstLine="480" w:firstLineChars="200"/>
    </w:pPr>
    <w:rPr>
      <w:rFonts w:ascii="仿宋_GB2312" w:eastAsia="仿宋_GB2312"/>
      <w:sz w:val="24"/>
      <w:szCs w:val="20"/>
    </w:rPr>
  </w:style>
  <w:style w:type="paragraph" w:customStyle="1" w:styleId="118">
    <w:name w:val="样式 正文缩进 + 首行缩进:  2 字符"/>
    <w:basedOn w:val="5"/>
    <w:link w:val="932"/>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9">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1">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2">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5">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6">
    <w:name w:val="标题4_自定义"/>
    <w:basedOn w:val="6"/>
    <w:qFormat/>
    <w:uiPriority w:val="0"/>
    <w:pPr>
      <w:adjustRightInd/>
      <w:spacing w:before="0" w:after="0" w:line="360" w:lineRule="auto"/>
    </w:pPr>
    <w:rPr>
      <w:rFonts w:ascii="Verdana" w:eastAsia="Verdana"/>
      <w:sz w:val="21"/>
      <w:lang w:val="en-US"/>
    </w:rPr>
  </w:style>
  <w:style w:type="paragraph" w:customStyle="1" w:styleId="127">
    <w:name w:val="正文 内标 序号标"/>
    <w:basedOn w:val="128"/>
    <w:qFormat/>
    <w:uiPriority w:val="0"/>
    <w:pPr>
      <w:tabs>
        <w:tab w:val="left" w:pos="0"/>
      </w:tabs>
      <w:adjustRightInd/>
      <w:spacing w:before="0"/>
      <w:ind w:firstLine="482"/>
    </w:pPr>
    <w:rPr>
      <w:rFonts w:ascii="微软雅黑" w:hAnsi="微软雅黑"/>
      <w:sz w:val="24"/>
      <w:szCs w:val="24"/>
    </w:rPr>
  </w:style>
  <w:style w:type="paragraph" w:customStyle="1" w:styleId="128">
    <w:name w:val="My正文"/>
    <w:basedOn w:val="1"/>
    <w:qFormat/>
    <w:uiPriority w:val="0"/>
    <w:pPr>
      <w:spacing w:before="120" w:line="360" w:lineRule="auto"/>
      <w:ind w:firstLine="567"/>
    </w:pPr>
    <w:rPr>
      <w:rFonts w:ascii="Arial" w:hAnsi="Arial"/>
      <w:sz w:val="20"/>
      <w:szCs w:val="20"/>
    </w:rPr>
  </w:style>
  <w:style w:type="paragraph" w:customStyle="1" w:styleId="12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0">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2">
    <w:name w:val="修订2"/>
    <w:qFormat/>
    <w:uiPriority w:val="0"/>
    <w:rPr>
      <w:rFonts w:ascii="Times New Roman" w:hAnsi="Times New Roman" w:eastAsia="宋体" w:cs="Times New Roman"/>
      <w:kern w:val="2"/>
      <w:sz w:val="21"/>
      <w:lang w:val="en-US" w:eastAsia="zh-CN" w:bidi="ar-SA"/>
    </w:rPr>
  </w:style>
  <w:style w:type="paragraph" w:customStyle="1" w:styleId="13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5">
    <w:name w:val="文章标题"/>
    <w:next w:val="136"/>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6">
    <w:name w:val="封面公司名"/>
    <w:qFormat/>
    <w:uiPriority w:val="0"/>
    <w:pPr>
      <w:jc w:val="center"/>
    </w:pPr>
    <w:rPr>
      <w:rFonts w:ascii="Arial" w:hAnsi="Arial" w:eastAsia="楷体_GB2312" w:cs="宋体"/>
      <w:bCs/>
      <w:kern w:val="2"/>
      <w:sz w:val="28"/>
      <w:lang w:val="en-US" w:eastAsia="zh-CN" w:bidi="ar-SA"/>
    </w:rPr>
  </w:style>
  <w:style w:type="paragraph" w:customStyle="1" w:styleId="137">
    <w:name w:val="Char1 Char Char Char5"/>
    <w:basedOn w:val="1"/>
    <w:qFormat/>
    <w:uiPriority w:val="0"/>
    <w:pPr>
      <w:adjustRightInd/>
      <w:ind w:firstLine="200" w:firstLineChars="200"/>
    </w:pPr>
    <w:rPr>
      <w:rFonts w:ascii="Tahoma" w:hAnsi="Tahoma"/>
      <w:sz w:val="24"/>
      <w:szCs w:val="20"/>
    </w:rPr>
  </w:style>
  <w:style w:type="paragraph" w:customStyle="1" w:styleId="13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0">
    <w:name w:val="Char Char Char Char Char Char Char Char"/>
    <w:basedOn w:val="1"/>
    <w:qFormat/>
    <w:uiPriority w:val="0"/>
    <w:pPr>
      <w:tabs>
        <w:tab w:val="left" w:pos="360"/>
      </w:tabs>
    </w:pPr>
    <w:rPr>
      <w:sz w:val="24"/>
      <w:szCs w:val="20"/>
    </w:rPr>
  </w:style>
  <w:style w:type="paragraph" w:customStyle="1" w:styleId="141">
    <w:name w:val="Char Char11 Char Char Char"/>
    <w:basedOn w:val="1"/>
    <w:qFormat/>
    <w:uiPriority w:val="0"/>
    <w:pPr>
      <w:spacing w:line="360" w:lineRule="auto"/>
    </w:pPr>
    <w:rPr>
      <w:szCs w:val="20"/>
    </w:rPr>
  </w:style>
  <w:style w:type="paragraph" w:customStyle="1" w:styleId="142">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14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4">
    <w:name w:val="样式3"/>
    <w:basedOn w:val="145"/>
    <w:qFormat/>
    <w:uiPriority w:val="0"/>
    <w:pPr>
      <w:tabs>
        <w:tab w:val="left" w:pos="2790"/>
        <w:tab w:val="left" w:pos="4230"/>
      </w:tabs>
      <w:spacing w:before="312" w:beforeLines="100"/>
      <w:jc w:val="left"/>
    </w:pPr>
  </w:style>
  <w:style w:type="paragraph" w:customStyle="1" w:styleId="14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6">
    <w:name w:val="Char Char1 Char Char1 Char Char1"/>
    <w:basedOn w:val="1"/>
    <w:qFormat/>
    <w:uiPriority w:val="0"/>
    <w:pPr>
      <w:tabs>
        <w:tab w:val="left" w:pos="840"/>
      </w:tabs>
      <w:ind w:left="840" w:hanging="420"/>
    </w:pPr>
    <w:rPr>
      <w:rFonts w:ascii="Tahoma" w:hAnsi="Tahoma"/>
      <w:sz w:val="24"/>
    </w:rPr>
  </w:style>
  <w:style w:type="paragraph" w:customStyle="1" w:styleId="14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8">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0">
    <w:name w:val="正文21"/>
    <w:basedOn w:val="1"/>
    <w:qFormat/>
    <w:uiPriority w:val="0"/>
    <w:pPr>
      <w:adjustRightInd/>
      <w:spacing w:before="156" w:line="360" w:lineRule="auto"/>
      <w:ind w:firstLine="510" w:firstLineChars="200"/>
    </w:pPr>
    <w:rPr>
      <w:sz w:val="24"/>
      <w:szCs w:val="20"/>
    </w:rPr>
  </w:style>
  <w:style w:type="paragraph" w:customStyle="1" w:styleId="151">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3">
    <w:name w:val="Char1"/>
    <w:basedOn w:val="1"/>
    <w:qFormat/>
    <w:uiPriority w:val="0"/>
    <w:rPr>
      <w:rFonts w:ascii="仿宋_GB2312" w:eastAsia="仿宋_GB2312"/>
      <w:b/>
      <w:sz w:val="32"/>
      <w:szCs w:val="32"/>
    </w:rPr>
  </w:style>
  <w:style w:type="paragraph" w:customStyle="1" w:styleId="15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6">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8">
    <w:name w:val="6级标题"/>
    <w:basedOn w:val="159"/>
    <w:qFormat/>
    <w:uiPriority w:val="0"/>
    <w:pPr>
      <w:keepNext/>
      <w:tabs>
        <w:tab w:val="left" w:pos="360"/>
      </w:tabs>
      <w:spacing w:before="0" w:after="0"/>
      <w:outlineLvl w:val="5"/>
    </w:pPr>
  </w:style>
  <w:style w:type="paragraph" w:customStyle="1" w:styleId="159">
    <w:name w:val="5级标题"/>
    <w:basedOn w:val="160"/>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0">
    <w:name w:val="4级标题"/>
    <w:basedOn w:val="10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1">
    <w:name w:val="样式 正文文本缩进 + 段前: 2 字符"/>
    <w:basedOn w:val="1"/>
    <w:qFormat/>
    <w:uiPriority w:val="0"/>
    <w:pPr>
      <w:adjustRightInd/>
      <w:ind w:left="420" w:leftChars="200"/>
      <w:jc w:val="left"/>
    </w:pPr>
    <w:rPr>
      <w:sz w:val="28"/>
      <w:szCs w:val="20"/>
      <w:lang w:eastAsia="zh-TW"/>
    </w:rPr>
  </w:style>
  <w:style w:type="paragraph" w:customStyle="1" w:styleId="162">
    <w:name w:val="Char2 Char Char"/>
    <w:basedOn w:val="1"/>
    <w:qFormat/>
    <w:uiPriority w:val="0"/>
    <w:pPr>
      <w:adjustRightInd/>
    </w:pPr>
    <w:rPr>
      <w:rFonts w:ascii="Tahoma" w:hAnsi="Tahoma"/>
      <w:sz w:val="24"/>
      <w:szCs w:val="20"/>
    </w:rPr>
  </w:style>
  <w:style w:type="paragraph" w:customStyle="1" w:styleId="163">
    <w:name w:val="_Style 11"/>
    <w:basedOn w:val="1"/>
    <w:qFormat/>
    <w:uiPriority w:val="34"/>
    <w:pPr>
      <w:adjustRightInd/>
      <w:ind w:firstLine="420" w:firstLineChars="200"/>
    </w:pPr>
    <w:rPr>
      <w:rFonts w:eastAsia="仿宋_GB2312"/>
      <w:sz w:val="28"/>
    </w:rPr>
  </w:style>
  <w:style w:type="paragraph" w:customStyle="1" w:styleId="16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5">
    <w:name w:val="Char Char Char"/>
    <w:basedOn w:val="1"/>
    <w:qFormat/>
    <w:uiPriority w:val="0"/>
    <w:rPr>
      <w:rFonts w:ascii="Tahoma" w:hAnsi="Tahoma"/>
      <w:sz w:val="24"/>
      <w:szCs w:val="20"/>
    </w:rPr>
  </w:style>
  <w:style w:type="paragraph" w:customStyle="1" w:styleId="166">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8">
    <w:name w:val="无间隔2"/>
    <w:basedOn w:val="1"/>
    <w:link w:val="942"/>
    <w:qFormat/>
    <w:uiPriority w:val="99"/>
    <w:rPr>
      <w:szCs w:val="22"/>
    </w:rPr>
  </w:style>
  <w:style w:type="paragraph" w:customStyle="1" w:styleId="16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0">
    <w:name w:val="Char Char Char Char Char Char Char Char Char Char Char Char1 Char1"/>
    <w:basedOn w:val="1"/>
    <w:qFormat/>
    <w:uiPriority w:val="6"/>
    <w:rPr>
      <w:rFonts w:ascii="Tahoma" w:hAnsi="Tahoma" w:cs="仿宋_GB2312"/>
      <w:sz w:val="24"/>
      <w:szCs w:val="20"/>
    </w:rPr>
  </w:style>
  <w:style w:type="paragraph" w:customStyle="1" w:styleId="17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4">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5">
    <w:name w:val="五级无标题条"/>
    <w:basedOn w:val="1"/>
    <w:qFormat/>
    <w:uiPriority w:val="0"/>
    <w:pPr>
      <w:adjustRightInd/>
    </w:pPr>
  </w:style>
  <w:style w:type="paragraph" w:customStyle="1" w:styleId="176">
    <w:name w:val="Char5"/>
    <w:basedOn w:val="1"/>
    <w:qFormat/>
    <w:uiPriority w:val="0"/>
    <w:rPr>
      <w:rFonts w:ascii="仿宋_GB2312" w:eastAsia="仿宋_GB2312"/>
      <w:b/>
      <w:sz w:val="32"/>
      <w:szCs w:val="32"/>
    </w:rPr>
  </w:style>
  <w:style w:type="paragraph" w:customStyle="1" w:styleId="177">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8">
    <w:name w:val="彩色列表 - 强调文字颜色 12"/>
    <w:basedOn w:val="1"/>
    <w:qFormat/>
    <w:uiPriority w:val="0"/>
    <w:pPr>
      <w:adjustRightInd/>
      <w:ind w:firstLine="420" w:firstLineChars="200"/>
    </w:pPr>
    <w:rPr>
      <w:rFonts w:ascii="Calibri" w:hAnsi="Calibri"/>
      <w:szCs w:val="22"/>
    </w:rPr>
  </w:style>
  <w:style w:type="paragraph" w:customStyle="1" w:styleId="17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0">
    <w:name w:val="Char2"/>
    <w:basedOn w:val="1"/>
    <w:qFormat/>
    <w:uiPriority w:val="0"/>
    <w:rPr>
      <w:rFonts w:ascii="仿宋_GB2312" w:eastAsia="仿宋_GB2312"/>
      <w:b/>
      <w:sz w:val="32"/>
      <w:szCs w:val="32"/>
    </w:rPr>
  </w:style>
  <w:style w:type="paragraph" w:customStyle="1" w:styleId="181">
    <w:name w:val="数字标题3"/>
    <w:basedOn w:val="4"/>
    <w:next w:val="1"/>
    <w:qFormat/>
    <w:uiPriority w:val="0"/>
    <w:pPr>
      <w:spacing w:line="240" w:lineRule="auto"/>
    </w:pPr>
    <w:rPr>
      <w:sz w:val="28"/>
      <w:szCs w:val="28"/>
    </w:rPr>
  </w:style>
  <w:style w:type="paragraph" w:customStyle="1" w:styleId="182">
    <w:name w:val="FA正文"/>
    <w:basedOn w:val="1"/>
    <w:qFormat/>
    <w:uiPriority w:val="0"/>
    <w:pPr>
      <w:spacing w:line="360" w:lineRule="auto"/>
      <w:ind w:firstLine="480" w:firstLineChars="200"/>
    </w:pPr>
    <w:rPr>
      <w:rFonts w:hAnsi="宋体"/>
      <w:sz w:val="24"/>
      <w:szCs w:val="20"/>
    </w:rPr>
  </w:style>
  <w:style w:type="paragraph" w:customStyle="1" w:styleId="183">
    <w:name w:val="MM Topic 5"/>
    <w:basedOn w:val="7"/>
    <w:qFormat/>
    <w:uiPriority w:val="0"/>
    <w:pPr>
      <w:tabs>
        <w:tab w:val="left" w:pos="2520"/>
        <w:tab w:val="clear" w:pos="1008"/>
      </w:tabs>
      <w:adjustRightInd/>
      <w:ind w:left="2520" w:hanging="420"/>
    </w:pPr>
  </w:style>
  <w:style w:type="paragraph" w:customStyle="1" w:styleId="184">
    <w:name w:val="Char Char Char Char Char Char Char Char Char Char1"/>
    <w:basedOn w:val="1"/>
    <w:qFormat/>
    <w:uiPriority w:val="0"/>
    <w:rPr>
      <w:rFonts w:ascii="仿宋_GB2312" w:eastAsia="仿宋_GB2312"/>
      <w:b/>
      <w:sz w:val="32"/>
      <w:szCs w:val="32"/>
    </w:rPr>
  </w:style>
  <w:style w:type="paragraph" w:customStyle="1" w:styleId="18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6">
    <w:name w:val="修订1"/>
    <w:qFormat/>
    <w:uiPriority w:val="3"/>
    <w:rPr>
      <w:rFonts w:ascii="Times New Roman" w:hAnsi="Times New Roman" w:eastAsia="宋体" w:cs="Times New Roman"/>
      <w:color w:val="000000"/>
      <w:kern w:val="1"/>
      <w:sz w:val="21"/>
      <w:lang w:val="en-US" w:eastAsia="zh-CN" w:bidi="ar-SA"/>
    </w:rPr>
  </w:style>
  <w:style w:type="paragraph" w:customStyle="1" w:styleId="187">
    <w:name w:val="Char2 Char Char Char"/>
    <w:basedOn w:val="1"/>
    <w:qFormat/>
    <w:uiPriority w:val="0"/>
    <w:rPr>
      <w:rFonts w:ascii="仿宋_GB2312" w:eastAsia="仿宋_GB2312"/>
      <w:b/>
      <w:sz w:val="32"/>
      <w:szCs w:val="32"/>
    </w:rPr>
  </w:style>
  <w:style w:type="paragraph" w:customStyle="1" w:styleId="188">
    <w:name w:val="Char2 Char Char Char1"/>
    <w:basedOn w:val="1"/>
    <w:qFormat/>
    <w:uiPriority w:val="6"/>
    <w:rPr>
      <w:rFonts w:ascii="仿宋_GB2312" w:eastAsia="仿宋_GB2312"/>
      <w:b/>
      <w:sz w:val="32"/>
      <w:szCs w:val="32"/>
    </w:rPr>
  </w:style>
  <w:style w:type="paragraph" w:customStyle="1" w:styleId="189">
    <w:name w:val="默认段落样式"/>
    <w:basedOn w:val="87"/>
    <w:qFormat/>
    <w:uiPriority w:val="0"/>
    <w:pPr>
      <w:spacing w:before="0"/>
      <w:ind w:firstLine="480"/>
      <w:outlineLvl w:val="2"/>
    </w:pPr>
    <w:rPr>
      <w:rFonts w:ascii="仿宋_GB2312" w:hAnsi="宋体" w:eastAsia="仿宋_GB2312"/>
      <w:color w:val="000000"/>
      <w:szCs w:val="24"/>
    </w:rPr>
  </w:style>
  <w:style w:type="paragraph" w:customStyle="1" w:styleId="190">
    <w:name w:val="图中文字"/>
    <w:basedOn w:val="1"/>
    <w:qFormat/>
    <w:uiPriority w:val="0"/>
    <w:pPr>
      <w:snapToGrid w:val="0"/>
      <w:spacing w:line="0" w:lineRule="atLeast"/>
      <w:ind w:firstLine="200" w:firstLineChars="200"/>
      <w:jc w:val="center"/>
    </w:pPr>
    <w:rPr>
      <w:sz w:val="24"/>
      <w:szCs w:val="20"/>
    </w:rPr>
  </w:style>
  <w:style w:type="paragraph" w:customStyle="1" w:styleId="19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2">
    <w:name w:val="MM Topic 3"/>
    <w:basedOn w:val="4"/>
    <w:qFormat/>
    <w:uiPriority w:val="0"/>
    <w:pPr>
      <w:tabs>
        <w:tab w:val="left" w:pos="1680"/>
        <w:tab w:val="clear" w:pos="900"/>
      </w:tabs>
      <w:adjustRightInd/>
      <w:ind w:left="1680" w:hanging="420"/>
    </w:pPr>
  </w:style>
  <w:style w:type="paragraph" w:customStyle="1" w:styleId="193">
    <w:name w:val="标准小四"/>
    <w:basedOn w:val="1"/>
    <w:qFormat/>
    <w:uiPriority w:val="0"/>
    <w:pPr>
      <w:spacing w:line="360" w:lineRule="auto"/>
      <w:ind w:firstLine="480" w:firstLineChars="200"/>
    </w:pPr>
    <w:rPr>
      <w:rFonts w:ascii="Arial" w:hAnsi="Arial"/>
      <w:sz w:val="24"/>
      <w:szCs w:val="21"/>
    </w:rPr>
  </w:style>
  <w:style w:type="paragraph" w:customStyle="1" w:styleId="194">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5">
    <w:name w:val="表格（小）"/>
    <w:basedOn w:val="1"/>
    <w:qFormat/>
    <w:uiPriority w:val="0"/>
    <w:pPr>
      <w:adjustRightInd/>
      <w:snapToGrid w:val="0"/>
      <w:spacing w:line="300" w:lineRule="auto"/>
    </w:pPr>
    <w:rPr>
      <w:rFonts w:eastAsia="仿宋"/>
      <w:szCs w:val="21"/>
    </w:rPr>
  </w:style>
  <w:style w:type="paragraph" w:customStyle="1" w:styleId="19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7">
    <w:name w:val="Char2 Char Char1"/>
    <w:basedOn w:val="1"/>
    <w:qFormat/>
    <w:uiPriority w:val="6"/>
    <w:pPr>
      <w:adjustRightInd/>
    </w:pPr>
    <w:rPr>
      <w:rFonts w:ascii="Tahoma" w:hAnsi="Tahoma"/>
      <w:sz w:val="24"/>
      <w:szCs w:val="20"/>
    </w:rPr>
  </w:style>
  <w:style w:type="paragraph" w:customStyle="1" w:styleId="198">
    <w:name w:val="列出段落5"/>
    <w:basedOn w:val="1"/>
    <w:qFormat/>
    <w:uiPriority w:val="0"/>
    <w:pPr>
      <w:spacing w:line="360" w:lineRule="auto"/>
      <w:ind w:firstLine="200" w:firstLineChars="200"/>
    </w:pPr>
    <w:rPr>
      <w:rFonts w:eastAsia="楷体_GB2312" w:cs="Lucida Sans"/>
      <w:sz w:val="24"/>
    </w:rPr>
  </w:style>
  <w:style w:type="paragraph" w:customStyle="1" w:styleId="19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0">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20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2">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6">
    <w:name w:val="_Style 3"/>
    <w:basedOn w:val="1"/>
    <w:qFormat/>
    <w:uiPriority w:val="0"/>
    <w:pPr>
      <w:adjustRightInd/>
      <w:ind w:firstLine="420" w:firstLineChars="200"/>
    </w:pPr>
    <w:rPr>
      <w:rFonts w:eastAsia="仿宋_GB2312"/>
      <w:sz w:val="28"/>
    </w:rPr>
  </w:style>
  <w:style w:type="paragraph" w:customStyle="1" w:styleId="20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8">
    <w:name w:val="Bulleting First Indent 1"/>
    <w:basedOn w:val="60"/>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9">
    <w:name w:val="左对齐表格文字"/>
    <w:basedOn w:val="1"/>
    <w:qFormat/>
    <w:uiPriority w:val="0"/>
    <w:pPr>
      <w:adjustRightInd/>
      <w:ind w:firstLine="200" w:firstLineChars="200"/>
      <w:jc w:val="right"/>
    </w:p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正文1.25"/>
    <w:basedOn w:val="1"/>
    <w:qFormat/>
    <w:uiPriority w:val="0"/>
    <w:pPr>
      <w:adjustRightInd/>
      <w:spacing w:line="300" w:lineRule="auto"/>
      <w:ind w:firstLine="480" w:firstLineChars="200"/>
    </w:pPr>
    <w:rPr>
      <w:sz w:val="24"/>
      <w:szCs w:val="20"/>
    </w:rPr>
  </w:style>
  <w:style w:type="paragraph" w:customStyle="1" w:styleId="21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5">
    <w:name w:val="Char Char1 Char Char Char1"/>
    <w:basedOn w:val="1"/>
    <w:qFormat/>
    <w:uiPriority w:val="6"/>
    <w:rPr>
      <w:rFonts w:ascii="仿宋_GB2312" w:eastAsia="仿宋_GB2312"/>
      <w:b/>
      <w:sz w:val="32"/>
      <w:szCs w:val="20"/>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默认段落字体 Para Char Char Char Char Char Char Char"/>
    <w:basedOn w:val="1"/>
    <w:qFormat/>
    <w:uiPriority w:val="0"/>
    <w:rPr>
      <w:rFonts w:eastAsia="仿宋_GB2312"/>
      <w:sz w:val="28"/>
      <w:szCs w:val="20"/>
    </w:rPr>
  </w:style>
  <w:style w:type="paragraph" w:customStyle="1" w:styleId="21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9">
    <w:name w:val="样式 标题 4PIM 4H4h4bulletblbbH41H42H43H44H45H46H47H48...1"/>
    <w:basedOn w:val="6"/>
    <w:qFormat/>
    <w:uiPriority w:val="0"/>
    <w:pPr>
      <w:widowControl/>
      <w:jc w:val="left"/>
    </w:pPr>
    <w:rPr>
      <w:rFonts w:cs="宋体"/>
      <w:sz w:val="24"/>
      <w:szCs w:val="20"/>
    </w:rPr>
  </w:style>
  <w:style w:type="paragraph" w:customStyle="1" w:styleId="220">
    <w:name w:val="彩色列表 - 强调文字颜色 11"/>
    <w:basedOn w:val="1"/>
    <w:qFormat/>
    <w:uiPriority w:val="0"/>
    <w:pPr>
      <w:adjustRightInd/>
      <w:ind w:firstLine="420" w:firstLineChars="200"/>
    </w:pPr>
    <w:rPr>
      <w:rFonts w:ascii="Calibri" w:hAnsi="Calibri"/>
      <w:szCs w:val="22"/>
    </w:rPr>
  </w:style>
  <w:style w:type="paragraph" w:customStyle="1" w:styleId="22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4">
    <w:name w:val="Char Char Char1 Char1"/>
    <w:basedOn w:val="1"/>
    <w:qFormat/>
    <w:uiPriority w:val="6"/>
    <w:rPr>
      <w:szCs w:val="20"/>
    </w:rPr>
  </w:style>
  <w:style w:type="paragraph" w:customStyle="1" w:styleId="22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6">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0">
    <w:name w:val="CM14"/>
    <w:basedOn w:val="98"/>
    <w:next w:val="98"/>
    <w:qFormat/>
    <w:uiPriority w:val="0"/>
    <w:pPr>
      <w:spacing w:after="68"/>
    </w:pPr>
    <w:rPr>
      <w:rFonts w:ascii="FHLHE E+ Futura Bk" w:eastAsia="FHLHE E+ Futura Bk" w:cs="Times New Roman"/>
      <w:color w:val="auto"/>
    </w:rPr>
  </w:style>
  <w:style w:type="paragraph" w:customStyle="1" w:styleId="23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4">
    <w:name w:val="正文文字 2"/>
    <w:basedOn w:val="98"/>
    <w:next w:val="98"/>
    <w:qFormat/>
    <w:uiPriority w:val="0"/>
    <w:rPr>
      <w:rFonts w:ascii="宋体" w:eastAsia="宋体" w:cs="Times New Roman"/>
      <w:color w:val="auto"/>
    </w:rPr>
  </w:style>
  <w:style w:type="paragraph" w:customStyle="1" w:styleId="23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6">
    <w:name w:val="Char Char1 Char"/>
    <w:basedOn w:val="1"/>
    <w:qFormat/>
    <w:uiPriority w:val="0"/>
    <w:rPr>
      <w:rFonts w:ascii="仿宋_GB2312" w:eastAsia="仿宋_GB2312"/>
      <w:b/>
      <w:sz w:val="32"/>
      <w:szCs w:val="32"/>
    </w:rPr>
  </w:style>
  <w:style w:type="paragraph" w:customStyle="1" w:styleId="23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9">
    <w:name w:val="Char Char111"/>
    <w:basedOn w:val="1"/>
    <w:qFormat/>
    <w:uiPriority w:val="0"/>
    <w:pPr>
      <w:spacing w:line="360" w:lineRule="auto"/>
    </w:pPr>
    <w:rPr>
      <w:szCs w:val="20"/>
    </w:rPr>
  </w:style>
  <w:style w:type="paragraph" w:customStyle="1" w:styleId="240">
    <w:name w:val="Char"/>
    <w:basedOn w:val="1"/>
    <w:qFormat/>
    <w:uiPriority w:val="0"/>
    <w:rPr>
      <w:rFonts w:ascii="仿宋_GB2312" w:eastAsia="仿宋_GB2312"/>
      <w:b/>
      <w:sz w:val="32"/>
      <w:szCs w:val="32"/>
    </w:rPr>
  </w:style>
  <w:style w:type="paragraph" w:customStyle="1" w:styleId="24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3">
    <w:name w:val="Char Char Char1 Char"/>
    <w:basedOn w:val="1"/>
    <w:qFormat/>
    <w:uiPriority w:val="0"/>
    <w:rPr>
      <w:szCs w:val="20"/>
    </w:rPr>
  </w:style>
  <w:style w:type="paragraph" w:customStyle="1" w:styleId="244">
    <w:name w:val="正文标准"/>
    <w:basedOn w:val="1"/>
    <w:qFormat/>
    <w:uiPriority w:val="0"/>
    <w:pPr>
      <w:adjustRightInd/>
      <w:spacing w:line="360" w:lineRule="auto"/>
      <w:ind w:firstLine="200" w:firstLineChars="200"/>
    </w:pPr>
    <w:rPr>
      <w:rFonts w:ascii="宋体" w:hAnsi="Calibri"/>
      <w:sz w:val="24"/>
    </w:rPr>
  </w:style>
  <w:style w:type="paragraph" w:customStyle="1" w:styleId="24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6">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7">
    <w:name w:val="Char Char Char Char Char Char Char Char Char Char"/>
    <w:basedOn w:val="1"/>
    <w:qFormat/>
    <w:uiPriority w:val="0"/>
    <w:rPr>
      <w:rFonts w:ascii="仿宋_GB2312" w:eastAsia="仿宋_GB2312"/>
      <w:b/>
      <w:sz w:val="32"/>
      <w:szCs w:val="32"/>
    </w:rPr>
  </w:style>
  <w:style w:type="paragraph" w:customStyle="1" w:styleId="25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9">
    <w:name w:val="_正文段落"/>
    <w:basedOn w:val="1"/>
    <w:qFormat/>
    <w:uiPriority w:val="0"/>
    <w:pPr>
      <w:adjustRightInd/>
      <w:ind w:firstLine="560"/>
    </w:pPr>
    <w:rPr>
      <w:rFonts w:ascii="仿宋_GB2312" w:hAnsi="仿宋" w:eastAsia="仿宋_GB2312"/>
      <w:kern w:val="0"/>
      <w:sz w:val="28"/>
      <w:szCs w:val="28"/>
    </w:rPr>
  </w:style>
  <w:style w:type="paragraph" w:customStyle="1" w:styleId="26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2">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6">
    <w:name w:val="Char Char Char1 Char2"/>
    <w:basedOn w:val="1"/>
    <w:qFormat/>
    <w:uiPriority w:val="0"/>
    <w:rPr>
      <w:szCs w:val="20"/>
    </w:rPr>
  </w:style>
  <w:style w:type="paragraph" w:customStyle="1" w:styleId="26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默认段落字体 Para Char"/>
    <w:basedOn w:val="1"/>
    <w:qFormat/>
    <w:uiPriority w:val="0"/>
    <w:rPr>
      <w:rFonts w:ascii="Tahoma" w:hAnsi="Tahoma"/>
      <w:sz w:val="24"/>
      <w:szCs w:val="20"/>
    </w:rPr>
  </w:style>
  <w:style w:type="paragraph" w:customStyle="1" w:styleId="269">
    <w:name w:val="标题五"/>
    <w:basedOn w:val="1"/>
    <w:qFormat/>
    <w:uiPriority w:val="0"/>
    <w:pPr>
      <w:adjustRightInd/>
      <w:spacing w:before="156" w:beforeLines="50" w:line="360" w:lineRule="auto"/>
    </w:pPr>
    <w:rPr>
      <w:b/>
      <w:sz w:val="24"/>
    </w:rPr>
  </w:style>
  <w:style w:type="paragraph" w:customStyle="1" w:styleId="270">
    <w:name w:val="Char Char1101"/>
    <w:basedOn w:val="1"/>
    <w:qFormat/>
    <w:uiPriority w:val="0"/>
    <w:pPr>
      <w:spacing w:line="360" w:lineRule="auto"/>
    </w:pPr>
    <w:rPr>
      <w:rFonts w:ascii="Tahoma" w:hAnsi="Tahoma"/>
      <w:sz w:val="24"/>
      <w:szCs w:val="20"/>
    </w:rPr>
  </w:style>
  <w:style w:type="paragraph" w:customStyle="1" w:styleId="271">
    <w:name w:val="Char Char Char Char Char Char Char Char1"/>
    <w:basedOn w:val="1"/>
    <w:qFormat/>
    <w:uiPriority w:val="0"/>
    <w:pPr>
      <w:tabs>
        <w:tab w:val="left" w:pos="360"/>
      </w:tabs>
    </w:pPr>
    <w:rPr>
      <w:sz w:val="24"/>
      <w:szCs w:val="20"/>
    </w:rPr>
  </w:style>
  <w:style w:type="paragraph" w:customStyle="1" w:styleId="272">
    <w:name w:val="Char Char Char 字元 字元"/>
    <w:basedOn w:val="1"/>
    <w:qFormat/>
    <w:uiPriority w:val="0"/>
    <w:pPr>
      <w:adjustRightInd/>
      <w:spacing w:line="360" w:lineRule="auto"/>
      <w:ind w:firstLine="200" w:firstLineChars="200"/>
    </w:pPr>
    <w:rPr>
      <w:szCs w:val="20"/>
    </w:rPr>
  </w:style>
  <w:style w:type="paragraph" w:customStyle="1" w:styleId="27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4">
    <w:name w:val="Char Char Char Char Char Char Char"/>
    <w:basedOn w:val="1"/>
    <w:qFormat/>
    <w:uiPriority w:val="0"/>
    <w:rPr>
      <w:rFonts w:ascii="仿宋_GB2312" w:eastAsia="仿宋_GB2312"/>
      <w:b/>
      <w:sz w:val="32"/>
      <w:szCs w:val="32"/>
    </w:rPr>
  </w:style>
  <w:style w:type="paragraph" w:customStyle="1" w:styleId="27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7">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8">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79">
    <w:name w:val="批注框文本 Char Char"/>
    <w:basedOn w:val="1"/>
    <w:qFormat/>
    <w:uiPriority w:val="0"/>
    <w:pPr>
      <w:adjustRightInd/>
    </w:pPr>
    <w:rPr>
      <w:sz w:val="18"/>
      <w:szCs w:val="20"/>
    </w:rPr>
  </w:style>
  <w:style w:type="paragraph" w:customStyle="1" w:styleId="28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284">
    <w:name w:val="索引 11"/>
    <w:basedOn w:val="1"/>
    <w:next w:val="1"/>
    <w:qFormat/>
    <w:uiPriority w:val="99"/>
    <w:pPr>
      <w:adjustRightInd/>
      <w:spacing w:line="360" w:lineRule="auto"/>
    </w:pPr>
    <w:rPr>
      <w:rFonts w:ascii="仿宋_GB2312" w:eastAsia="仿宋_GB2312"/>
      <w:sz w:val="24"/>
      <w:szCs w:val="20"/>
    </w:rPr>
  </w:style>
  <w:style w:type="paragraph" w:customStyle="1" w:styleId="28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7">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正文文字表格居中"/>
    <w:basedOn w:val="1"/>
    <w:next w:val="55"/>
    <w:qFormat/>
    <w:uiPriority w:val="0"/>
    <w:pPr>
      <w:snapToGrid w:val="0"/>
      <w:spacing w:line="360" w:lineRule="auto"/>
    </w:pPr>
    <w:rPr>
      <w:rFonts w:ascii="宋体"/>
      <w:b/>
      <w:sz w:val="24"/>
      <w:szCs w:val="20"/>
    </w:rPr>
  </w:style>
  <w:style w:type="paragraph" w:customStyle="1" w:styleId="2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2">
    <w:name w:val="Plain Text1"/>
    <w:basedOn w:val="1"/>
    <w:qFormat/>
    <w:uiPriority w:val="7"/>
    <w:pPr>
      <w:adjustRightInd/>
    </w:pPr>
    <w:rPr>
      <w:rFonts w:ascii="宋体" w:hAnsi="Courier New"/>
    </w:rPr>
  </w:style>
  <w:style w:type="paragraph" w:customStyle="1" w:styleId="293">
    <w:name w:val="Char3"/>
    <w:basedOn w:val="1"/>
    <w:qFormat/>
    <w:uiPriority w:val="0"/>
    <w:pPr>
      <w:adjustRightInd/>
    </w:pPr>
    <w:rPr>
      <w:rFonts w:ascii="仿宋_GB2312" w:eastAsia="仿宋_GB2312"/>
      <w:b/>
      <w:sz w:val="32"/>
      <w:szCs w:val="32"/>
    </w:rPr>
  </w:style>
  <w:style w:type="paragraph" w:customStyle="1" w:styleId="29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6">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7">
    <w:name w:val="List Paragraph1"/>
    <w:basedOn w:val="1"/>
    <w:qFormat/>
    <w:uiPriority w:val="0"/>
    <w:pPr>
      <w:spacing w:line="360" w:lineRule="auto"/>
      <w:ind w:firstLine="200" w:firstLineChars="200"/>
    </w:pPr>
    <w:rPr>
      <w:rFonts w:eastAsia="楷体_GB2312" w:cs="Lucida Sans"/>
      <w:sz w:val="24"/>
    </w:rPr>
  </w:style>
  <w:style w:type="paragraph" w:customStyle="1" w:styleId="29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1">
    <w:name w:val="Char3 Char Char Char"/>
    <w:basedOn w:val="1"/>
    <w:qFormat/>
    <w:uiPriority w:val="0"/>
    <w:pPr>
      <w:widowControl/>
      <w:adjustRightInd/>
      <w:spacing w:after="160" w:line="240" w:lineRule="exact"/>
      <w:jc w:val="left"/>
    </w:pPr>
    <w:rPr>
      <w:szCs w:val="20"/>
    </w:rPr>
  </w:style>
  <w:style w:type="paragraph" w:customStyle="1" w:styleId="302">
    <w:name w:val="表格标题2"/>
    <w:basedOn w:val="303"/>
    <w:qFormat/>
    <w:uiPriority w:val="0"/>
    <w:rPr>
      <w:b/>
    </w:rPr>
  </w:style>
  <w:style w:type="paragraph" w:customStyle="1" w:styleId="303">
    <w:name w:val="表格内文"/>
    <w:basedOn w:val="1"/>
    <w:qFormat/>
    <w:uiPriority w:val="0"/>
    <w:pPr>
      <w:adjustRightInd/>
      <w:spacing w:line="360" w:lineRule="auto"/>
    </w:pPr>
    <w:rPr>
      <w:rFonts w:ascii="宋体" w:hAnsi="宋体" w:cs="宋体"/>
      <w:color w:val="000000"/>
      <w:szCs w:val="20"/>
    </w:rPr>
  </w:style>
  <w:style w:type="paragraph" w:customStyle="1" w:styleId="304">
    <w:name w:val="Char Char Char Char Char Char Char Char Char Char2"/>
    <w:basedOn w:val="1"/>
    <w:qFormat/>
    <w:uiPriority w:val="0"/>
    <w:rPr>
      <w:rFonts w:ascii="仿宋_GB2312" w:eastAsia="仿宋_GB2312"/>
      <w:b/>
      <w:sz w:val="32"/>
      <w:szCs w:val="32"/>
    </w:rPr>
  </w:style>
  <w:style w:type="paragraph" w:customStyle="1" w:styleId="30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7">
    <w:name w:val="Char Char11 Char Char Char Char Char Char Char Char Char11"/>
    <w:basedOn w:val="1"/>
    <w:qFormat/>
    <w:uiPriority w:val="0"/>
    <w:pPr>
      <w:spacing w:line="360" w:lineRule="auto"/>
    </w:pPr>
    <w:rPr>
      <w:szCs w:val="20"/>
    </w:rPr>
  </w:style>
  <w:style w:type="paragraph" w:customStyle="1" w:styleId="30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0">
    <w:name w:val="MM Topic 1"/>
    <w:basedOn w:val="2"/>
    <w:qFormat/>
    <w:uiPriority w:val="0"/>
    <w:pPr>
      <w:tabs>
        <w:tab w:val="left" w:pos="840"/>
        <w:tab w:val="clear" w:pos="432"/>
      </w:tabs>
      <w:adjustRightInd/>
      <w:ind w:left="840" w:hanging="420"/>
    </w:pPr>
  </w:style>
  <w:style w:type="paragraph" w:customStyle="1" w:styleId="31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12">
    <w:name w:val="文本正文 Char"/>
    <w:basedOn w:val="1"/>
    <w:qFormat/>
    <w:uiPriority w:val="0"/>
    <w:pPr>
      <w:spacing w:line="360" w:lineRule="auto"/>
      <w:ind w:firstLine="200" w:firstLineChars="200"/>
    </w:pPr>
    <w:rPr>
      <w:kern w:val="0"/>
      <w:sz w:val="24"/>
      <w:szCs w:val="20"/>
    </w:rPr>
  </w:style>
  <w:style w:type="paragraph" w:customStyle="1" w:styleId="313">
    <w:name w:val="表格"/>
    <w:basedOn w:val="1"/>
    <w:qFormat/>
    <w:uiPriority w:val="0"/>
    <w:pPr>
      <w:snapToGrid w:val="0"/>
      <w:ind w:firstLine="42" w:firstLineChars="21"/>
    </w:pPr>
    <w:rPr>
      <w:rFonts w:ascii="宋体" w:hAnsi="宋体"/>
      <w:kern w:val="0"/>
      <w:sz w:val="20"/>
      <w:szCs w:val="20"/>
    </w:rPr>
  </w:style>
  <w:style w:type="paragraph" w:customStyle="1" w:styleId="314">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7">
    <w:name w:val="表格项目符号 2"/>
    <w:basedOn w:val="28"/>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8">
    <w:name w:val="EB_表格"/>
    <w:basedOn w:val="1"/>
    <w:qFormat/>
    <w:uiPriority w:val="0"/>
    <w:pPr>
      <w:adjustRightInd/>
      <w:spacing w:line="300" w:lineRule="auto"/>
      <w:jc w:val="center"/>
    </w:pPr>
  </w:style>
  <w:style w:type="paragraph" w:customStyle="1" w:styleId="319">
    <w:name w:val="_Style 6"/>
    <w:basedOn w:val="1"/>
    <w:qFormat/>
    <w:uiPriority w:val="34"/>
    <w:pPr>
      <w:adjustRightInd/>
      <w:ind w:firstLine="420" w:firstLineChars="200"/>
    </w:pPr>
    <w:rPr>
      <w:rFonts w:eastAsia="仿宋_GB2312"/>
      <w:sz w:val="28"/>
    </w:rPr>
  </w:style>
  <w:style w:type="paragraph" w:customStyle="1" w:styleId="32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2">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4">
    <w:name w:val="正文表标题"/>
    <w:next w:val="32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7">
    <w:name w:val="trademark"/>
    <w:qFormat/>
    <w:uiPriority w:val="0"/>
    <w:pPr>
      <w:spacing w:after="60"/>
    </w:pPr>
    <w:rPr>
      <w:rFonts w:ascii="Futura Bk" w:hAnsi="Futura Bk" w:eastAsia="宋体" w:cs="Times New Roman"/>
      <w:sz w:val="15"/>
      <w:lang w:val="en-US" w:eastAsia="en-US" w:bidi="ar-SA"/>
    </w:rPr>
  </w:style>
  <w:style w:type="paragraph" w:customStyle="1" w:styleId="3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9">
    <w:name w:val="Char Char1 Char Char Char Char Char Char1"/>
    <w:basedOn w:val="1"/>
    <w:qFormat/>
    <w:uiPriority w:val="0"/>
    <w:rPr>
      <w:rFonts w:ascii="仿宋_GB2312" w:eastAsia="仿宋_GB2312"/>
      <w:b/>
      <w:sz w:val="32"/>
      <w:szCs w:val="20"/>
    </w:rPr>
  </w:style>
  <w:style w:type="paragraph" w:customStyle="1" w:styleId="33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1">
    <w:name w:val="Char1 Char Char Char1"/>
    <w:basedOn w:val="1"/>
    <w:qFormat/>
    <w:uiPriority w:val="0"/>
    <w:pPr>
      <w:adjustRightInd/>
      <w:ind w:firstLine="200" w:firstLineChars="200"/>
    </w:pPr>
    <w:rPr>
      <w:rFonts w:ascii="Tahoma" w:hAnsi="Tahoma"/>
      <w:sz w:val="24"/>
      <w:szCs w:val="20"/>
    </w:rPr>
  </w:style>
  <w:style w:type="paragraph" w:customStyle="1" w:styleId="332">
    <w:name w:val="a1"/>
    <w:basedOn w:val="1"/>
    <w:qFormat/>
    <w:uiPriority w:val="0"/>
    <w:pPr>
      <w:widowControl/>
      <w:spacing w:line="300" w:lineRule="atLeast"/>
      <w:jc w:val="left"/>
    </w:pPr>
    <w:rPr>
      <w:rFonts w:ascii="宋体" w:hAnsi="宋体"/>
      <w:kern w:val="0"/>
      <w:sz w:val="18"/>
      <w:szCs w:val="20"/>
    </w:rPr>
  </w:style>
  <w:style w:type="paragraph" w:customStyle="1" w:styleId="333">
    <w:name w:val="样式7"/>
    <w:basedOn w:val="334"/>
    <w:next w:val="1"/>
    <w:qFormat/>
    <w:uiPriority w:val="0"/>
    <w:pPr>
      <w:spacing w:after="156" w:afterLines="50"/>
      <w:jc w:val="left"/>
      <w:outlineLvl w:val="3"/>
    </w:pPr>
    <w:rPr>
      <w:sz w:val="24"/>
      <w:szCs w:val="24"/>
    </w:rPr>
  </w:style>
  <w:style w:type="paragraph" w:customStyle="1" w:styleId="33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7">
    <w:name w:val="样式 样式2 + 左侧:  1 字符 右侧:  1 字符"/>
    <w:basedOn w:val="145"/>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8">
    <w:name w:val="Char2 Char Char2"/>
    <w:basedOn w:val="1"/>
    <w:qFormat/>
    <w:uiPriority w:val="0"/>
    <w:pPr>
      <w:adjustRightInd/>
    </w:pPr>
    <w:rPr>
      <w:rFonts w:ascii="Tahoma" w:hAnsi="Tahoma"/>
      <w:sz w:val="24"/>
      <w:szCs w:val="20"/>
    </w:rPr>
  </w:style>
  <w:style w:type="paragraph" w:customStyle="1" w:styleId="33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0">
    <w:name w:val="三级条标题"/>
    <w:basedOn w:val="341"/>
    <w:next w:val="325"/>
    <w:qFormat/>
    <w:uiPriority w:val="0"/>
    <w:pPr>
      <w:tabs>
        <w:tab w:val="left" w:pos="1260"/>
        <w:tab w:val="left" w:pos="1680"/>
        <w:tab w:val="left" w:pos="2100"/>
        <w:tab w:val="left" w:pos="2520"/>
      </w:tabs>
      <w:ind w:left="2520"/>
      <w:outlineLvl w:val="4"/>
    </w:pPr>
  </w:style>
  <w:style w:type="paragraph" w:customStyle="1" w:styleId="341">
    <w:name w:val="二级条标题"/>
    <w:basedOn w:val="342"/>
    <w:next w:val="325"/>
    <w:qFormat/>
    <w:uiPriority w:val="0"/>
    <w:pPr>
      <w:tabs>
        <w:tab w:val="left" w:pos="1260"/>
        <w:tab w:val="left" w:pos="1680"/>
        <w:tab w:val="left" w:pos="2100"/>
      </w:tabs>
      <w:ind w:left="0"/>
      <w:outlineLvl w:val="3"/>
    </w:pPr>
  </w:style>
  <w:style w:type="paragraph" w:customStyle="1" w:styleId="342">
    <w:name w:val="一级条标题"/>
    <w:basedOn w:val="343"/>
    <w:next w:val="325"/>
    <w:qFormat/>
    <w:uiPriority w:val="0"/>
    <w:pPr>
      <w:tabs>
        <w:tab w:val="left" w:pos="1260"/>
        <w:tab w:val="left" w:pos="1680"/>
      </w:tabs>
      <w:spacing w:before="0" w:beforeLines="0" w:after="0" w:afterLines="0"/>
      <w:ind w:left="1680"/>
      <w:outlineLvl w:val="2"/>
    </w:pPr>
  </w:style>
  <w:style w:type="paragraph" w:customStyle="1" w:styleId="343">
    <w:name w:val="章标题"/>
    <w:next w:val="32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4">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6">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8">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0">
    <w:name w:val="正文 项目2"/>
    <w:basedOn w:val="351"/>
    <w:qFormat/>
    <w:uiPriority w:val="0"/>
    <w:pPr>
      <w:tabs>
        <w:tab w:val="left" w:pos="840"/>
      </w:tabs>
      <w:spacing w:after="0"/>
      <w:ind w:left="900"/>
    </w:pPr>
  </w:style>
  <w:style w:type="paragraph" w:customStyle="1" w:styleId="35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2">
    <w:name w:val="Body Text 2*"/>
    <w:basedOn w:val="1"/>
    <w:qFormat/>
    <w:uiPriority w:val="6"/>
    <w:pPr>
      <w:widowControl/>
      <w:adjustRightInd/>
      <w:ind w:left="720" w:hanging="720"/>
    </w:pPr>
    <w:rPr>
      <w:color w:val="000000"/>
      <w:kern w:val="0"/>
      <w:sz w:val="24"/>
      <w:szCs w:val="20"/>
    </w:rPr>
  </w:style>
  <w:style w:type="paragraph" w:customStyle="1" w:styleId="353">
    <w:name w:val="表1"/>
    <w:basedOn w:val="1"/>
    <w:qFormat/>
    <w:uiPriority w:val="0"/>
    <w:pPr>
      <w:tabs>
        <w:tab w:val="left" w:pos="703"/>
      </w:tabs>
      <w:adjustRightInd/>
      <w:spacing w:line="360" w:lineRule="auto"/>
      <w:ind w:left="703"/>
      <w:jc w:val="center"/>
    </w:pPr>
  </w:style>
  <w:style w:type="paragraph" w:customStyle="1" w:styleId="35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7">
    <w:name w:val="2级标题"/>
    <w:basedOn w:val="358"/>
    <w:qFormat/>
    <w:uiPriority w:val="0"/>
    <w:pPr>
      <w:jc w:val="left"/>
      <w:outlineLvl w:val="1"/>
    </w:pPr>
    <w:rPr>
      <w:rFonts w:ascii="Times New Roman" w:hAnsi="Times New Roman" w:eastAsia="仿宋"/>
      <w:sz w:val="30"/>
    </w:rPr>
  </w:style>
  <w:style w:type="paragraph" w:customStyle="1" w:styleId="35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3">
    <w:name w:val="bullet"/>
    <w:basedOn w:val="1"/>
    <w:qFormat/>
    <w:uiPriority w:val="0"/>
    <w:pPr>
      <w:tabs>
        <w:tab w:val="left" w:pos="840"/>
      </w:tabs>
      <w:adjustRightInd/>
      <w:ind w:left="840" w:hanging="420"/>
    </w:pPr>
  </w:style>
  <w:style w:type="paragraph" w:customStyle="1" w:styleId="36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1">
    <w:name w:val="MM Topic 4"/>
    <w:basedOn w:val="6"/>
    <w:qFormat/>
    <w:uiPriority w:val="0"/>
    <w:pPr>
      <w:tabs>
        <w:tab w:val="left" w:pos="2100"/>
        <w:tab w:val="clear" w:pos="864"/>
      </w:tabs>
      <w:adjustRightInd/>
      <w:ind w:left="2100" w:hanging="420"/>
    </w:pPr>
    <w:rPr>
      <w:lang w:val="en-US"/>
    </w:rPr>
  </w:style>
  <w:style w:type="paragraph" w:customStyle="1" w:styleId="37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374">
    <w:name w:val="Char Char11 Char Char Char Char Char Char Char Char Char1"/>
    <w:basedOn w:val="1"/>
    <w:qFormat/>
    <w:uiPriority w:val="6"/>
    <w:pPr>
      <w:spacing w:line="360" w:lineRule="auto"/>
    </w:pPr>
    <w:rPr>
      <w:szCs w:val="20"/>
    </w:rPr>
  </w:style>
  <w:style w:type="paragraph" w:customStyle="1" w:styleId="37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7">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4">
    <w:name w:val="单元格居中"/>
    <w:basedOn w:val="1"/>
    <w:qFormat/>
    <w:uiPriority w:val="0"/>
    <w:pPr>
      <w:adjustRightInd/>
      <w:spacing w:line="360" w:lineRule="auto"/>
      <w:jc w:val="center"/>
    </w:pPr>
    <w:rPr>
      <w:sz w:val="24"/>
    </w:rPr>
  </w:style>
  <w:style w:type="paragraph" w:customStyle="1" w:styleId="38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6">
    <w:name w:val="Char Char Char Char Char Char Char1"/>
    <w:basedOn w:val="1"/>
    <w:qFormat/>
    <w:uiPriority w:val="6"/>
    <w:rPr>
      <w:rFonts w:ascii="仿宋_GB2312" w:eastAsia="仿宋_GB2312"/>
      <w:b/>
      <w:sz w:val="32"/>
      <w:szCs w:val="32"/>
    </w:rPr>
  </w:style>
  <w:style w:type="paragraph" w:customStyle="1" w:styleId="387">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9">
    <w:name w:val="Char3 Char Char Char11"/>
    <w:basedOn w:val="1"/>
    <w:qFormat/>
    <w:uiPriority w:val="0"/>
    <w:pPr>
      <w:widowControl/>
      <w:adjustRightInd/>
      <w:spacing w:after="160" w:line="240" w:lineRule="exact"/>
      <w:jc w:val="left"/>
    </w:pPr>
    <w:rPr>
      <w:szCs w:val="20"/>
    </w:rPr>
  </w:style>
  <w:style w:type="paragraph" w:customStyle="1" w:styleId="390">
    <w:name w:val="Char Char1121"/>
    <w:basedOn w:val="1"/>
    <w:qFormat/>
    <w:uiPriority w:val="0"/>
    <w:pPr>
      <w:spacing w:line="360" w:lineRule="auto"/>
    </w:pPr>
    <w:rPr>
      <w:szCs w:val="20"/>
    </w:rPr>
  </w:style>
  <w:style w:type="paragraph" w:customStyle="1" w:styleId="39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393">
    <w:name w:val="Normal0"/>
    <w:qFormat/>
    <w:uiPriority w:val="0"/>
    <w:rPr>
      <w:rFonts w:ascii="Times New Roman" w:hAnsi="Times New Roman" w:eastAsia="宋体" w:cs="Times New Roman"/>
      <w:lang w:val="en-US" w:eastAsia="en-US" w:bidi="ar-SA"/>
    </w:rPr>
  </w:style>
  <w:style w:type="paragraph" w:customStyle="1" w:styleId="394">
    <w:name w:val="带编号样式"/>
    <w:basedOn w:val="312"/>
    <w:qFormat/>
    <w:uiPriority w:val="0"/>
    <w:pPr>
      <w:tabs>
        <w:tab w:val="left" w:pos="840"/>
      </w:tabs>
      <w:snapToGrid w:val="0"/>
      <w:ind w:left="840" w:hanging="420" w:firstLineChars="0"/>
    </w:pPr>
    <w:rPr>
      <w:rFonts w:ascii="仿宋_GB2312" w:eastAsia="仿宋_GB2312"/>
      <w:color w:val="000000"/>
    </w:rPr>
  </w:style>
  <w:style w:type="paragraph" w:customStyle="1" w:styleId="39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7">
    <w:name w:val="封面"/>
    <w:basedOn w:val="1"/>
    <w:qFormat/>
    <w:uiPriority w:val="0"/>
    <w:pPr>
      <w:spacing w:line="360" w:lineRule="atLeast"/>
      <w:jc w:val="right"/>
      <w:textAlignment w:val="baseline"/>
    </w:pPr>
    <w:rPr>
      <w:rFonts w:ascii="Symbol" w:hAnsi="Symbol"/>
      <w:kern w:val="0"/>
      <w:szCs w:val="20"/>
    </w:rPr>
  </w:style>
  <w:style w:type="paragraph" w:customStyle="1" w:styleId="39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0">
    <w:name w:val="默认段落字体 Para Char Char Char1 Char"/>
    <w:basedOn w:val="1"/>
    <w:qFormat/>
    <w:uiPriority w:val="0"/>
    <w:pPr>
      <w:spacing w:line="240" w:lineRule="atLeast"/>
      <w:ind w:left="420" w:firstLine="420"/>
    </w:pPr>
    <w:rPr>
      <w:sz w:val="24"/>
    </w:rPr>
  </w:style>
  <w:style w:type="paragraph" w:customStyle="1" w:styleId="401">
    <w:name w:val="WW-正文文字缩进 2"/>
    <w:basedOn w:val="1"/>
    <w:qFormat/>
    <w:uiPriority w:val="0"/>
    <w:pPr>
      <w:suppressAutoHyphens/>
      <w:adjustRightInd/>
      <w:ind w:firstLine="420"/>
    </w:pPr>
    <w:rPr>
      <w:kern w:val="1"/>
      <w:szCs w:val="20"/>
    </w:rPr>
  </w:style>
  <w:style w:type="paragraph" w:customStyle="1" w:styleId="40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3">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4">
    <w:name w:val="有符号正文"/>
    <w:basedOn w:val="1"/>
    <w:qFormat/>
    <w:uiPriority w:val="0"/>
    <w:pPr>
      <w:adjustRightInd/>
      <w:spacing w:line="400" w:lineRule="exact"/>
      <w:ind w:firstLine="200" w:firstLineChars="200"/>
    </w:pPr>
    <w:rPr>
      <w:rFonts w:ascii="Arial" w:hAnsi="Arial"/>
    </w:rPr>
  </w:style>
  <w:style w:type="paragraph" w:customStyle="1" w:styleId="40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7">
    <w:name w:val="4"/>
    <w:basedOn w:val="1"/>
    <w:next w:val="36"/>
    <w:qFormat/>
    <w:uiPriority w:val="0"/>
    <w:pPr>
      <w:spacing w:after="120" w:line="480" w:lineRule="auto"/>
      <w:ind w:left="420" w:leftChars="200"/>
    </w:pPr>
    <w:rPr>
      <w:sz w:val="24"/>
      <w:szCs w:val="20"/>
    </w:rPr>
  </w:style>
  <w:style w:type="paragraph" w:customStyle="1" w:styleId="40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0">
    <w:name w:val="样式 标题 3H3 + 两端对齐"/>
    <w:basedOn w:val="4"/>
    <w:qFormat/>
    <w:uiPriority w:val="0"/>
    <w:pPr>
      <w:spacing w:before="0" w:after="0" w:line="240" w:lineRule="auto"/>
      <w:jc w:val="left"/>
    </w:pPr>
    <w:rPr>
      <w:rFonts w:cs="宋体"/>
      <w:sz w:val="21"/>
      <w:szCs w:val="20"/>
    </w:rPr>
  </w:style>
  <w:style w:type="paragraph" w:customStyle="1" w:styleId="41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4">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6">
    <w:name w:val="Char Char1 Char Char Char"/>
    <w:basedOn w:val="1"/>
    <w:qFormat/>
    <w:uiPriority w:val="0"/>
    <w:rPr>
      <w:rFonts w:ascii="仿宋_GB2312" w:eastAsia="仿宋_GB2312"/>
      <w:b/>
      <w:sz w:val="32"/>
      <w:szCs w:val="20"/>
    </w:rPr>
  </w:style>
  <w:style w:type="paragraph" w:customStyle="1" w:styleId="417">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9">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0">
    <w:name w:val="Char Char1 Char Char Char2"/>
    <w:basedOn w:val="1"/>
    <w:qFormat/>
    <w:uiPriority w:val="0"/>
    <w:rPr>
      <w:rFonts w:ascii="仿宋_GB2312" w:eastAsia="仿宋_GB2312"/>
      <w:b/>
      <w:sz w:val="32"/>
      <w:szCs w:val="32"/>
    </w:rPr>
  </w:style>
  <w:style w:type="paragraph" w:customStyle="1" w:styleId="421">
    <w:name w:val="Char3 Char Char Char1"/>
    <w:basedOn w:val="1"/>
    <w:qFormat/>
    <w:uiPriority w:val="6"/>
    <w:pPr>
      <w:widowControl/>
      <w:adjustRightInd/>
      <w:spacing w:after="160" w:line="240" w:lineRule="exact"/>
      <w:jc w:val="left"/>
    </w:pPr>
    <w:rPr>
      <w:szCs w:val="20"/>
    </w:rPr>
  </w:style>
  <w:style w:type="paragraph" w:customStyle="1" w:styleId="422">
    <w:name w:val="Char1 Char Char Char21"/>
    <w:basedOn w:val="1"/>
    <w:qFormat/>
    <w:uiPriority w:val="0"/>
    <w:rPr>
      <w:rFonts w:ascii="Tahoma" w:hAnsi="Tahoma"/>
      <w:sz w:val="24"/>
      <w:szCs w:val="20"/>
    </w:rPr>
  </w:style>
  <w:style w:type="paragraph" w:customStyle="1" w:styleId="42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4">
    <w:name w:val="正文（标题三）"/>
    <w:basedOn w:val="1"/>
    <w:qFormat/>
    <w:uiPriority w:val="0"/>
    <w:pPr>
      <w:spacing w:line="360" w:lineRule="auto"/>
      <w:ind w:firstLine="200" w:firstLineChars="200"/>
    </w:pPr>
    <w:rPr>
      <w:sz w:val="24"/>
    </w:rPr>
  </w:style>
  <w:style w:type="paragraph" w:customStyle="1" w:styleId="4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7">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0">
    <w:name w:val="Char1 Char Char Char4"/>
    <w:basedOn w:val="1"/>
    <w:qFormat/>
    <w:uiPriority w:val="0"/>
    <w:pPr>
      <w:adjustRightInd/>
      <w:ind w:firstLine="200" w:firstLineChars="200"/>
    </w:pPr>
    <w:rPr>
      <w:rFonts w:ascii="Tahoma" w:hAnsi="Tahoma"/>
      <w:sz w:val="24"/>
      <w:szCs w:val="20"/>
    </w:rPr>
  </w:style>
  <w:style w:type="paragraph" w:customStyle="1" w:styleId="431">
    <w:name w:val="_标题2"/>
    <w:basedOn w:val="398"/>
    <w:next w:val="398"/>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2">
    <w:name w:val="样式1 + (中宋体"/>
    <w:basedOn w:val="40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6">
    <w:name w:val="四号　首行缩进"/>
    <w:basedOn w:val="1"/>
    <w:qFormat/>
    <w:uiPriority w:val="0"/>
    <w:pPr>
      <w:adjustRightInd/>
      <w:spacing w:line="360" w:lineRule="auto"/>
    </w:pPr>
    <w:rPr>
      <w:rFonts w:ascii="宋体" w:hAnsi="宋体"/>
      <w:szCs w:val="20"/>
    </w:rPr>
  </w:style>
  <w:style w:type="paragraph" w:customStyle="1" w:styleId="43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8">
    <w:name w:val="Char Char Char Char Char Char Char Char Char Char Char1 Char"/>
    <w:basedOn w:val="1"/>
    <w:qFormat/>
    <w:uiPriority w:val="0"/>
    <w:pPr>
      <w:adjustRightInd/>
    </w:pPr>
    <w:rPr>
      <w:rFonts w:ascii="Tahoma" w:hAnsi="Tahoma"/>
      <w:sz w:val="24"/>
    </w:rPr>
  </w:style>
  <w:style w:type="paragraph" w:customStyle="1" w:styleId="439">
    <w:name w:val="Char Char Char Char11"/>
    <w:basedOn w:val="1"/>
    <w:qFormat/>
    <w:uiPriority w:val="0"/>
    <w:rPr>
      <w:rFonts w:ascii="Tahoma" w:hAnsi="Tahoma"/>
      <w:sz w:val="24"/>
      <w:szCs w:val="20"/>
    </w:rPr>
  </w:style>
  <w:style w:type="paragraph" w:customStyle="1" w:styleId="44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1">
    <w:name w:val="Char Char Char Char"/>
    <w:basedOn w:val="1"/>
    <w:qFormat/>
    <w:uiPriority w:val="0"/>
    <w:rPr>
      <w:rFonts w:ascii="Tahoma" w:hAnsi="Tahoma"/>
      <w:sz w:val="24"/>
      <w:szCs w:val="20"/>
    </w:rPr>
  </w:style>
  <w:style w:type="paragraph" w:customStyle="1" w:styleId="442">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3">
    <w:name w:val="Char19"/>
    <w:basedOn w:val="1"/>
    <w:qFormat/>
    <w:uiPriority w:val="0"/>
    <w:pPr>
      <w:adjustRightInd/>
    </w:pPr>
    <w:rPr>
      <w:szCs w:val="20"/>
    </w:rPr>
  </w:style>
  <w:style w:type="paragraph" w:customStyle="1" w:styleId="44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5">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6">
    <w:name w:val="_Style 5"/>
    <w:basedOn w:val="1"/>
    <w:qFormat/>
    <w:uiPriority w:val="34"/>
    <w:pPr>
      <w:adjustRightInd/>
      <w:ind w:firstLine="420" w:firstLineChars="200"/>
    </w:pPr>
    <w:rPr>
      <w:rFonts w:eastAsia="仿宋_GB2312"/>
      <w:sz w:val="28"/>
    </w:rPr>
  </w:style>
  <w:style w:type="paragraph" w:customStyle="1" w:styleId="44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8">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0">
    <w:name w:val="标书表格字体格式"/>
    <w:next w:val="444"/>
    <w:qFormat/>
    <w:uiPriority w:val="0"/>
    <w:rPr>
      <w:rFonts w:ascii="Times New Roman" w:hAnsi="Times New Roman" w:eastAsia="宋体" w:cs="Times New Roman"/>
      <w:kern w:val="2"/>
      <w:sz w:val="21"/>
      <w:szCs w:val="24"/>
      <w:lang w:val="en-US" w:eastAsia="zh-CN" w:bidi="ar-SA"/>
    </w:rPr>
  </w:style>
  <w:style w:type="paragraph" w:customStyle="1" w:styleId="45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2">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3">
    <w:name w:val="修订3"/>
    <w:qFormat/>
    <w:uiPriority w:val="0"/>
    <w:rPr>
      <w:rFonts w:ascii="Times New Roman" w:hAnsi="Times New Roman" w:eastAsia="宋体" w:cs="Times New Roman"/>
      <w:kern w:val="2"/>
      <w:sz w:val="21"/>
      <w:lang w:val="en-US" w:eastAsia="zh-CN" w:bidi="ar-SA"/>
    </w:rPr>
  </w:style>
  <w:style w:type="paragraph" w:customStyle="1" w:styleId="454">
    <w:name w:val="CSS1级正文 Char"/>
    <w:basedOn w:val="23"/>
    <w:qFormat/>
    <w:uiPriority w:val="0"/>
    <w:pPr>
      <w:snapToGrid w:val="0"/>
      <w:ind w:firstLine="480" w:firstLineChars="200"/>
    </w:pPr>
    <w:rPr>
      <w:rFonts w:ascii="Times New Roman"/>
      <w:szCs w:val="24"/>
      <w:lang w:val="en-US"/>
    </w:rPr>
  </w:style>
  <w:style w:type="paragraph" w:customStyle="1" w:styleId="455">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6">
    <w:name w:val="表文字"/>
    <w:qFormat/>
    <w:uiPriority w:val="0"/>
    <w:rPr>
      <w:rFonts w:ascii="宋体" w:hAnsi="Times New Roman" w:eastAsia="宋体" w:cs="Times New Roman"/>
      <w:kern w:val="2"/>
      <w:lang w:val="en-US" w:eastAsia="zh-CN" w:bidi="ar-SA"/>
    </w:rPr>
  </w:style>
  <w:style w:type="paragraph" w:customStyle="1" w:styleId="457">
    <w:name w:val="MM Title"/>
    <w:basedOn w:val="58"/>
    <w:qFormat/>
    <w:uiPriority w:val="0"/>
    <w:pPr>
      <w:widowControl w:val="0"/>
      <w:adjustRightInd/>
      <w:spacing w:before="240" w:after="60"/>
      <w:textAlignment w:val="auto"/>
      <w:outlineLvl w:val="0"/>
    </w:pPr>
    <w:rPr>
      <w:rFonts w:ascii="Arial" w:hAnsi="Arial" w:cs="Arial"/>
      <w:bCs/>
      <w:kern w:val="2"/>
      <w:sz w:val="32"/>
      <w:szCs w:val="32"/>
    </w:rPr>
  </w:style>
  <w:style w:type="paragraph" w:customStyle="1" w:styleId="4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0">
    <w:name w:val="Char Char Char Char Char Char Char Char2"/>
    <w:basedOn w:val="1"/>
    <w:qFormat/>
    <w:uiPriority w:val="0"/>
    <w:pPr>
      <w:tabs>
        <w:tab w:val="left" w:pos="360"/>
      </w:tabs>
    </w:pPr>
    <w:rPr>
      <w:sz w:val="24"/>
      <w:szCs w:val="20"/>
    </w:rPr>
  </w:style>
  <w:style w:type="paragraph" w:customStyle="1" w:styleId="461">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2">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3">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4">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6">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7">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8">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9">
    <w:name w:val="p0"/>
    <w:basedOn w:val="1"/>
    <w:qFormat/>
    <w:uiPriority w:val="0"/>
    <w:pPr>
      <w:widowControl/>
      <w:adjustRightInd/>
    </w:pPr>
    <w:rPr>
      <w:kern w:val="0"/>
      <w:szCs w:val="21"/>
    </w:rPr>
  </w:style>
  <w:style w:type="paragraph" w:customStyle="1" w:styleId="470">
    <w:name w:val="Char6"/>
    <w:basedOn w:val="1"/>
    <w:qFormat/>
    <w:uiPriority w:val="0"/>
    <w:rPr>
      <w:rFonts w:ascii="仿宋_GB2312" w:eastAsia="仿宋_GB2312"/>
      <w:b/>
      <w:sz w:val="32"/>
      <w:szCs w:val="32"/>
    </w:rPr>
  </w:style>
  <w:style w:type="paragraph" w:customStyle="1" w:styleId="471">
    <w:name w:val="Char111"/>
    <w:basedOn w:val="1"/>
    <w:qFormat/>
    <w:uiPriority w:val="0"/>
    <w:rPr>
      <w:rFonts w:ascii="仿宋_GB2312" w:eastAsia="仿宋_GB2312"/>
      <w:b/>
      <w:sz w:val="32"/>
      <w:szCs w:val="32"/>
    </w:rPr>
  </w:style>
  <w:style w:type="paragraph" w:customStyle="1" w:styleId="472">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47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4">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5">
    <w:name w:val="Char1 Char Char Char2"/>
    <w:basedOn w:val="1"/>
    <w:qFormat/>
    <w:uiPriority w:val="0"/>
    <w:pPr>
      <w:adjustRightInd/>
      <w:ind w:firstLine="200" w:firstLineChars="200"/>
    </w:pPr>
    <w:rPr>
      <w:rFonts w:ascii="Tahoma" w:hAnsi="Tahoma"/>
      <w:sz w:val="24"/>
      <w:szCs w:val="20"/>
    </w:rPr>
  </w:style>
  <w:style w:type="paragraph" w:customStyle="1" w:styleId="476">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477">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8">
    <w:name w:val="Char Char Char Char Char Char Char2"/>
    <w:basedOn w:val="1"/>
    <w:qFormat/>
    <w:uiPriority w:val="0"/>
    <w:rPr>
      <w:rFonts w:ascii="仿宋_GB2312" w:eastAsia="仿宋_GB2312"/>
      <w:b/>
      <w:sz w:val="32"/>
      <w:szCs w:val="32"/>
    </w:rPr>
  </w:style>
  <w:style w:type="paragraph" w:customStyle="1" w:styleId="479">
    <w:name w:val="五级条标题"/>
    <w:basedOn w:val="480"/>
    <w:next w:val="325"/>
    <w:qFormat/>
    <w:uiPriority w:val="0"/>
    <w:pPr>
      <w:tabs>
        <w:tab w:val="left" w:pos="1260"/>
        <w:tab w:val="left" w:pos="1680"/>
        <w:tab w:val="left" w:pos="2100"/>
        <w:tab w:val="left" w:pos="2940"/>
        <w:tab w:val="left" w:pos="3360"/>
      </w:tabs>
      <w:ind w:left="3360"/>
      <w:outlineLvl w:val="6"/>
    </w:pPr>
  </w:style>
  <w:style w:type="paragraph" w:customStyle="1" w:styleId="480">
    <w:name w:val="四级条标题"/>
    <w:basedOn w:val="340"/>
    <w:next w:val="325"/>
    <w:qFormat/>
    <w:uiPriority w:val="0"/>
    <w:pPr>
      <w:tabs>
        <w:tab w:val="left" w:pos="2940"/>
        <w:tab w:val="clear" w:pos="1260"/>
        <w:tab w:val="clear" w:pos="1680"/>
        <w:tab w:val="clear" w:pos="2100"/>
        <w:tab w:val="clear" w:pos="2520"/>
      </w:tabs>
      <w:ind w:left="2940"/>
      <w:outlineLvl w:val="5"/>
    </w:pPr>
  </w:style>
  <w:style w:type="paragraph" w:customStyle="1" w:styleId="48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2">
    <w:name w:val="Char23"/>
    <w:basedOn w:val="1"/>
    <w:qFormat/>
    <w:uiPriority w:val="0"/>
    <w:rPr>
      <w:rFonts w:ascii="仿宋_GB2312" w:eastAsia="仿宋_GB2312"/>
      <w:b/>
      <w:sz w:val="32"/>
      <w:szCs w:val="32"/>
    </w:rPr>
  </w:style>
  <w:style w:type="paragraph" w:customStyle="1" w:styleId="48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4">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5">
    <w:name w:val="首行缩进"/>
    <w:basedOn w:val="1"/>
    <w:qFormat/>
    <w:uiPriority w:val="0"/>
    <w:pPr>
      <w:spacing w:line="360" w:lineRule="auto"/>
      <w:ind w:firstLine="480" w:firstLineChars="200"/>
    </w:pPr>
    <w:rPr>
      <w:rFonts w:ascii="宋体"/>
      <w:sz w:val="24"/>
      <w:szCs w:val="20"/>
    </w:rPr>
  </w:style>
  <w:style w:type="paragraph" w:customStyle="1" w:styleId="48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7">
    <w:name w:val="单元格左对齐"/>
    <w:basedOn w:val="1"/>
    <w:qFormat/>
    <w:uiPriority w:val="0"/>
    <w:pPr>
      <w:adjustRightInd/>
      <w:spacing w:line="360" w:lineRule="auto"/>
    </w:pPr>
    <w:rPr>
      <w:sz w:val="24"/>
    </w:rPr>
  </w:style>
  <w:style w:type="paragraph" w:customStyle="1" w:styleId="488">
    <w:name w:val="正文主体"/>
    <w:basedOn w:val="309"/>
    <w:qFormat/>
    <w:uiPriority w:val="0"/>
  </w:style>
  <w:style w:type="paragraph" w:customStyle="1" w:styleId="489">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0">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2">
    <w:name w:val="正文（首行缩进2字符）"/>
    <w:basedOn w:val="1"/>
    <w:qFormat/>
    <w:uiPriority w:val="0"/>
    <w:pPr>
      <w:adjustRightInd/>
      <w:spacing w:line="360" w:lineRule="auto"/>
      <w:ind w:firstLine="480" w:firstLineChars="200"/>
    </w:pPr>
    <w:rPr>
      <w:sz w:val="24"/>
      <w:szCs w:val="20"/>
    </w:rPr>
  </w:style>
  <w:style w:type="paragraph" w:customStyle="1" w:styleId="493">
    <w:name w:val="P1"/>
    <w:basedOn w:val="1"/>
    <w:qFormat/>
    <w:uiPriority w:val="0"/>
    <w:pPr>
      <w:adjustRightInd/>
      <w:spacing w:line="288" w:lineRule="auto"/>
      <w:ind w:firstLine="425" w:firstLineChars="200"/>
    </w:pPr>
  </w:style>
  <w:style w:type="paragraph" w:customStyle="1" w:styleId="494">
    <w:name w:val="列表内容"/>
    <w:basedOn w:val="1"/>
    <w:next w:val="1"/>
    <w:qFormat/>
    <w:uiPriority w:val="0"/>
    <w:pPr>
      <w:widowControl/>
      <w:tabs>
        <w:tab w:val="left" w:pos="840"/>
      </w:tabs>
      <w:ind w:left="840" w:hanging="420"/>
      <w:jc w:val="left"/>
    </w:pPr>
    <w:rPr>
      <w:kern w:val="0"/>
      <w:sz w:val="18"/>
    </w:rPr>
  </w:style>
  <w:style w:type="paragraph" w:customStyle="1" w:styleId="495">
    <w:name w:val="Char Char11 Char Char Char1"/>
    <w:basedOn w:val="1"/>
    <w:qFormat/>
    <w:uiPriority w:val="6"/>
    <w:pPr>
      <w:spacing w:line="360" w:lineRule="auto"/>
    </w:pPr>
    <w:rPr>
      <w:szCs w:val="20"/>
    </w:rPr>
  </w:style>
  <w:style w:type="paragraph" w:customStyle="1" w:styleId="496">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7">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0">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1">
    <w:name w:val="默认段落字体 Para Char Char Char Char"/>
    <w:basedOn w:val="1"/>
    <w:qFormat/>
    <w:uiPriority w:val="0"/>
    <w:pPr>
      <w:spacing w:line="360" w:lineRule="auto"/>
    </w:pPr>
    <w:rPr>
      <w:szCs w:val="20"/>
    </w:rPr>
  </w:style>
  <w:style w:type="paragraph" w:customStyle="1" w:styleId="502">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4">
    <w:name w:val="Char2 Char Char Char2"/>
    <w:basedOn w:val="1"/>
    <w:qFormat/>
    <w:uiPriority w:val="0"/>
    <w:rPr>
      <w:rFonts w:ascii="仿宋_GB2312" w:eastAsia="仿宋_GB2312"/>
      <w:b/>
      <w:sz w:val="32"/>
      <w:szCs w:val="32"/>
    </w:rPr>
  </w:style>
  <w:style w:type="paragraph" w:customStyle="1" w:styleId="505">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6">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7">
    <w:name w:val="正文 首行缩进:  2 字符 Char"/>
    <w:basedOn w:val="1"/>
    <w:qFormat/>
    <w:uiPriority w:val="0"/>
    <w:pPr>
      <w:adjustRightInd/>
      <w:spacing w:line="360" w:lineRule="auto"/>
      <w:ind w:firstLine="480"/>
    </w:pPr>
    <w:rPr>
      <w:rFonts w:cs="宋体"/>
      <w:sz w:val="24"/>
      <w:szCs w:val="20"/>
    </w:rPr>
  </w:style>
  <w:style w:type="paragraph" w:customStyle="1" w:styleId="508">
    <w:name w:val="Char Char4 Char Char"/>
    <w:basedOn w:val="1"/>
    <w:qFormat/>
    <w:uiPriority w:val="0"/>
    <w:pPr>
      <w:widowControl/>
      <w:adjustRightInd/>
      <w:spacing w:after="160" w:line="240" w:lineRule="exact"/>
      <w:jc w:val="left"/>
    </w:pPr>
  </w:style>
  <w:style w:type="paragraph" w:customStyle="1" w:styleId="50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0">
    <w:name w:val="Char Char11 Char Char Char2"/>
    <w:basedOn w:val="1"/>
    <w:qFormat/>
    <w:uiPriority w:val="0"/>
    <w:pPr>
      <w:spacing w:line="360" w:lineRule="auto"/>
    </w:pPr>
    <w:rPr>
      <w:szCs w:val="20"/>
    </w:rPr>
  </w:style>
  <w:style w:type="paragraph" w:customStyle="1" w:styleId="51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2">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3">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6">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7">
    <w:name w:val="Char311"/>
    <w:basedOn w:val="1"/>
    <w:qFormat/>
    <w:uiPriority w:val="0"/>
    <w:pPr>
      <w:adjustRightInd/>
      <w:ind w:firstLine="200" w:firstLineChars="200"/>
    </w:pPr>
    <w:rPr>
      <w:rFonts w:ascii="Tahoma" w:hAnsi="Tahoma"/>
      <w:sz w:val="24"/>
      <w:szCs w:val="20"/>
    </w:rPr>
  </w:style>
  <w:style w:type="paragraph" w:customStyle="1" w:styleId="518">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0">
    <w:name w:val="正文 内标"/>
    <w:basedOn w:val="435"/>
    <w:qFormat/>
    <w:uiPriority w:val="0"/>
    <w:pPr>
      <w:tabs>
        <w:tab w:val="left" w:pos="0"/>
      </w:tabs>
      <w:ind w:left="900" w:firstLine="0" w:firstLineChars="0"/>
    </w:pPr>
  </w:style>
  <w:style w:type="paragraph" w:customStyle="1" w:styleId="521">
    <w:name w:val="Bulleted List"/>
    <w:basedOn w:val="1"/>
    <w:qFormat/>
    <w:uiPriority w:val="0"/>
    <w:pPr>
      <w:tabs>
        <w:tab w:val="left" w:pos="1260"/>
      </w:tabs>
      <w:adjustRightInd/>
      <w:ind w:left="1260" w:hanging="420"/>
    </w:pPr>
  </w:style>
  <w:style w:type="paragraph" w:customStyle="1" w:styleId="522">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523">
    <w:name w:val="样式 左侧:  0.85 厘米"/>
    <w:basedOn w:val="1"/>
    <w:qFormat/>
    <w:uiPriority w:val="2"/>
    <w:pPr>
      <w:adjustRightInd/>
      <w:spacing w:line="360" w:lineRule="auto"/>
    </w:pPr>
    <w:rPr>
      <w:rFonts w:cs="宋体"/>
      <w:sz w:val="24"/>
      <w:szCs w:val="20"/>
    </w:rPr>
  </w:style>
  <w:style w:type="paragraph" w:customStyle="1" w:styleId="524">
    <w:name w:val="Char Char Char Char Char Char Char Char Char Char Char Char1 Char"/>
    <w:basedOn w:val="1"/>
    <w:qFormat/>
    <w:uiPriority w:val="0"/>
    <w:rPr>
      <w:rFonts w:ascii="Tahoma" w:hAnsi="Tahoma" w:cs="仿宋_GB2312"/>
      <w:sz w:val="24"/>
      <w:szCs w:val="20"/>
    </w:rPr>
  </w:style>
  <w:style w:type="paragraph" w:customStyle="1" w:styleId="525">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526">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7">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9">
    <w:name w:val="Char Char1 Char Char Char Char Char Char"/>
    <w:basedOn w:val="1"/>
    <w:qFormat/>
    <w:uiPriority w:val="0"/>
    <w:rPr>
      <w:rFonts w:ascii="仿宋_GB2312" w:eastAsia="仿宋_GB2312"/>
      <w:b/>
      <w:sz w:val="32"/>
      <w:szCs w:val="20"/>
    </w:rPr>
  </w:style>
  <w:style w:type="paragraph" w:customStyle="1" w:styleId="530">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1">
    <w:name w:val="Char Char1 Char Char Char Char Char Char2"/>
    <w:basedOn w:val="1"/>
    <w:qFormat/>
    <w:uiPriority w:val="0"/>
    <w:rPr>
      <w:rFonts w:ascii="仿宋_GB2312" w:eastAsia="仿宋_GB2312"/>
      <w:b/>
      <w:sz w:val="32"/>
      <w:szCs w:val="20"/>
    </w:rPr>
  </w:style>
  <w:style w:type="paragraph" w:customStyle="1" w:styleId="532">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3">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5">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6">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7">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9">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1">
    <w:name w:val="Char31"/>
    <w:basedOn w:val="1"/>
    <w:qFormat/>
    <w:uiPriority w:val="0"/>
    <w:pPr>
      <w:adjustRightInd/>
    </w:pPr>
    <w:rPr>
      <w:rFonts w:ascii="仿宋_GB2312" w:eastAsia="仿宋_GB2312"/>
      <w:b/>
      <w:sz w:val="32"/>
      <w:szCs w:val="32"/>
    </w:rPr>
  </w:style>
  <w:style w:type="paragraph" w:customStyle="1" w:styleId="542">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3">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4">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5">
    <w:name w:val="Char Char1"/>
    <w:basedOn w:val="1"/>
    <w:qFormat/>
    <w:uiPriority w:val="0"/>
    <w:pPr>
      <w:widowControl/>
      <w:spacing w:after="160" w:line="240" w:lineRule="exact"/>
      <w:jc w:val="left"/>
    </w:pPr>
    <w:rPr>
      <w:rFonts w:eastAsia="仿宋_GB2312"/>
      <w:sz w:val="28"/>
    </w:rPr>
  </w:style>
  <w:style w:type="paragraph" w:customStyle="1" w:styleId="546">
    <w:name w:val="Char21"/>
    <w:basedOn w:val="1"/>
    <w:qFormat/>
    <w:uiPriority w:val="0"/>
    <w:pPr>
      <w:adjustRightInd/>
      <w:ind w:firstLine="200" w:firstLineChars="200"/>
    </w:pPr>
    <w:rPr>
      <w:rFonts w:ascii="仿宋_GB2312" w:eastAsia="仿宋_GB2312"/>
      <w:b/>
      <w:sz w:val="32"/>
      <w:szCs w:val="32"/>
    </w:rPr>
  </w:style>
  <w:style w:type="paragraph" w:customStyle="1" w:styleId="547">
    <w:name w:val="列表段落1"/>
    <w:basedOn w:val="1"/>
    <w:qFormat/>
    <w:uiPriority w:val="34"/>
    <w:pPr>
      <w:adjustRightInd/>
      <w:ind w:right="238" w:firstLine="420"/>
    </w:pPr>
    <w:rPr>
      <w:rFonts w:ascii="Calibri" w:hAnsi="Calibri"/>
      <w:sz w:val="24"/>
    </w:rPr>
  </w:style>
  <w:style w:type="paragraph" w:customStyle="1" w:styleId="548">
    <w:name w:val="Char Char110"/>
    <w:basedOn w:val="1"/>
    <w:qFormat/>
    <w:uiPriority w:val="6"/>
    <w:pPr>
      <w:spacing w:line="360" w:lineRule="auto"/>
    </w:pPr>
    <w:rPr>
      <w:rFonts w:ascii="Tahoma" w:hAnsi="Tahoma"/>
      <w:sz w:val="24"/>
      <w:szCs w:val="20"/>
    </w:rPr>
  </w:style>
  <w:style w:type="paragraph" w:customStyle="1" w:styleId="549">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1">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2">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3">
    <w:name w:val="Char Char Char Char Char Char Char Char Char Char Char Char1 Char2"/>
    <w:basedOn w:val="1"/>
    <w:qFormat/>
    <w:uiPriority w:val="0"/>
    <w:rPr>
      <w:rFonts w:ascii="Tahoma" w:hAnsi="Tahoma" w:cs="仿宋_GB2312"/>
      <w:sz w:val="24"/>
      <w:szCs w:val="20"/>
    </w:rPr>
  </w:style>
  <w:style w:type="paragraph" w:customStyle="1" w:styleId="554">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5">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6">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8">
    <w:name w:val="_Style 12"/>
    <w:basedOn w:val="18"/>
    <w:qFormat/>
    <w:uiPriority w:val="0"/>
    <w:pPr>
      <w:snapToGrid w:val="0"/>
      <w:spacing w:line="360" w:lineRule="auto"/>
    </w:pPr>
  </w:style>
  <w:style w:type="paragraph" w:customStyle="1" w:styleId="559">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0">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1">
    <w:name w:val="_Style 94"/>
    <w:basedOn w:val="1"/>
    <w:next w:val="102"/>
    <w:qFormat/>
    <w:uiPriority w:val="34"/>
    <w:pPr>
      <w:adjustRightInd/>
      <w:spacing w:line="360" w:lineRule="auto"/>
      <w:ind w:firstLine="200" w:firstLineChars="200"/>
    </w:pPr>
    <w:rPr>
      <w:rFonts w:ascii="Calibri" w:hAnsi="Calibri"/>
      <w:sz w:val="28"/>
      <w:szCs w:val="20"/>
    </w:rPr>
  </w:style>
  <w:style w:type="paragraph" w:customStyle="1" w:styleId="56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3">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564">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5">
    <w:name w:val="3级标题"/>
    <w:basedOn w:val="357"/>
    <w:qFormat/>
    <w:uiPriority w:val="0"/>
    <w:pPr>
      <w:outlineLvl w:val="2"/>
    </w:pPr>
  </w:style>
  <w:style w:type="paragraph" w:customStyle="1" w:styleId="566">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7">
    <w:name w:val="Char1 Char Char Char3"/>
    <w:basedOn w:val="1"/>
    <w:qFormat/>
    <w:uiPriority w:val="0"/>
    <w:pPr>
      <w:adjustRightInd/>
      <w:ind w:firstLine="200" w:firstLineChars="200"/>
    </w:pPr>
    <w:rPr>
      <w:rFonts w:ascii="Tahoma" w:hAnsi="Tahoma"/>
      <w:sz w:val="24"/>
      <w:szCs w:val="20"/>
    </w:rPr>
  </w:style>
  <w:style w:type="paragraph" w:customStyle="1" w:styleId="568">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9">
    <w:name w:val="MM Empty"/>
    <w:basedOn w:val="1"/>
    <w:qFormat/>
    <w:uiPriority w:val="0"/>
    <w:pPr>
      <w:adjustRightInd/>
    </w:pPr>
  </w:style>
  <w:style w:type="paragraph" w:customStyle="1" w:styleId="570">
    <w:name w:val="Char24"/>
    <w:basedOn w:val="1"/>
    <w:qFormat/>
    <w:uiPriority w:val="0"/>
    <w:rPr>
      <w:rFonts w:ascii="仿宋_GB2312" w:eastAsia="仿宋_GB2312"/>
      <w:b/>
      <w:sz w:val="32"/>
      <w:szCs w:val="32"/>
    </w:rPr>
  </w:style>
  <w:style w:type="paragraph" w:customStyle="1" w:styleId="571">
    <w:name w:val="正文箭头"/>
    <w:basedOn w:val="223"/>
    <w:qFormat/>
    <w:uiPriority w:val="0"/>
  </w:style>
  <w:style w:type="paragraph" w:customStyle="1" w:styleId="572">
    <w:name w:val="U_编号2"/>
    <w:basedOn w:val="1"/>
    <w:qFormat/>
    <w:uiPriority w:val="0"/>
    <w:pPr>
      <w:tabs>
        <w:tab w:val="left" w:pos="785"/>
      </w:tabs>
      <w:adjustRightInd/>
      <w:spacing w:beforeLines="10" w:afterLines="10" w:line="300" w:lineRule="auto"/>
    </w:pPr>
    <w:rPr>
      <w:sz w:val="24"/>
    </w:rPr>
  </w:style>
  <w:style w:type="paragraph" w:customStyle="1" w:styleId="573">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5">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6">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7">
    <w:name w:val="_Style 1"/>
    <w:basedOn w:val="1"/>
    <w:qFormat/>
    <w:uiPriority w:val="34"/>
    <w:pPr>
      <w:adjustRightInd/>
      <w:ind w:firstLine="420" w:firstLineChars="200"/>
    </w:pPr>
    <w:rPr>
      <w:rFonts w:eastAsia="仿宋_GB2312"/>
      <w:sz w:val="28"/>
    </w:rPr>
  </w:style>
  <w:style w:type="paragraph" w:customStyle="1" w:styleId="578">
    <w:name w:val="表格 内容"/>
    <w:basedOn w:val="414"/>
    <w:qFormat/>
    <w:uiPriority w:val="0"/>
    <w:rPr>
      <w:b w:val="0"/>
      <w:sz w:val="20"/>
    </w:rPr>
  </w:style>
  <w:style w:type="paragraph" w:customStyle="1" w:styleId="579">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0">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1">
    <w:name w:val="数字标题5"/>
    <w:basedOn w:val="7"/>
    <w:next w:val="1"/>
    <w:qFormat/>
    <w:uiPriority w:val="0"/>
    <w:pPr>
      <w:tabs>
        <w:tab w:val="left" w:pos="1080"/>
        <w:tab w:val="clear" w:pos="1008"/>
      </w:tabs>
      <w:ind w:left="1080" w:hanging="1080"/>
    </w:pPr>
  </w:style>
  <w:style w:type="paragraph" w:customStyle="1" w:styleId="582">
    <w:name w:val="数字标题1"/>
    <w:basedOn w:val="2"/>
    <w:next w:val="1"/>
    <w:qFormat/>
    <w:uiPriority w:val="0"/>
    <w:pPr>
      <w:tabs>
        <w:tab w:val="left" w:pos="480"/>
        <w:tab w:val="clear" w:pos="432"/>
      </w:tabs>
      <w:ind w:left="480" w:hanging="480"/>
    </w:pPr>
  </w:style>
  <w:style w:type="paragraph" w:customStyle="1" w:styleId="583">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5">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6">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7">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9">
    <w:name w:val="0"/>
    <w:basedOn w:val="1"/>
    <w:qFormat/>
    <w:uiPriority w:val="0"/>
    <w:pPr>
      <w:widowControl/>
    </w:pPr>
    <w:rPr>
      <w:kern w:val="0"/>
      <w:sz w:val="24"/>
      <w:szCs w:val="20"/>
    </w:rPr>
  </w:style>
  <w:style w:type="paragraph" w:customStyle="1" w:styleId="590">
    <w:name w:val="Char Char113"/>
    <w:basedOn w:val="1"/>
    <w:qFormat/>
    <w:uiPriority w:val="0"/>
    <w:pPr>
      <w:widowControl/>
      <w:spacing w:after="160" w:line="240" w:lineRule="exact"/>
      <w:jc w:val="left"/>
    </w:pPr>
    <w:rPr>
      <w:rFonts w:eastAsia="仿宋_GB2312"/>
      <w:sz w:val="28"/>
    </w:rPr>
  </w:style>
  <w:style w:type="paragraph" w:customStyle="1" w:styleId="591">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2">
    <w:name w:val="_Style 8"/>
    <w:basedOn w:val="1"/>
    <w:qFormat/>
    <w:uiPriority w:val="34"/>
    <w:pPr>
      <w:adjustRightInd/>
      <w:ind w:firstLine="420" w:firstLineChars="200"/>
    </w:pPr>
    <w:rPr>
      <w:rFonts w:eastAsia="仿宋_GB2312"/>
      <w:sz w:val="28"/>
    </w:rPr>
  </w:style>
  <w:style w:type="paragraph" w:customStyle="1" w:styleId="593">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4">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5">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8">
    <w:name w:val="Char Char112"/>
    <w:basedOn w:val="1"/>
    <w:qFormat/>
    <w:uiPriority w:val="6"/>
    <w:pPr>
      <w:widowControl/>
      <w:spacing w:after="160" w:line="240" w:lineRule="exact"/>
      <w:jc w:val="left"/>
    </w:pPr>
    <w:rPr>
      <w:rFonts w:eastAsia="仿宋_GB2312"/>
      <w:sz w:val="28"/>
    </w:rPr>
  </w:style>
  <w:style w:type="paragraph" w:customStyle="1" w:styleId="599">
    <w:name w:val="正文 图"/>
    <w:basedOn w:val="128"/>
    <w:qFormat/>
    <w:uiPriority w:val="0"/>
    <w:pPr>
      <w:adjustRightInd/>
      <w:spacing w:before="0"/>
      <w:ind w:firstLine="0"/>
      <w:jc w:val="center"/>
    </w:pPr>
    <w:rPr>
      <w:rFonts w:ascii="微软雅黑" w:hAnsi="微软雅黑"/>
    </w:rPr>
  </w:style>
  <w:style w:type="paragraph" w:customStyle="1" w:styleId="600">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2">
    <w:name w:val="Thf"/>
    <w:basedOn w:val="247"/>
    <w:qFormat/>
    <w:uiPriority w:val="0"/>
    <w:pPr>
      <w:ind w:left="0"/>
    </w:pPr>
  </w:style>
  <w:style w:type="paragraph" w:customStyle="1" w:styleId="603">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5">
    <w:name w:val="注释"/>
    <w:basedOn w:val="1"/>
    <w:qFormat/>
    <w:uiPriority w:val="0"/>
    <w:pPr>
      <w:adjustRightInd/>
      <w:spacing w:line="360" w:lineRule="auto"/>
      <w:ind w:firstLine="480"/>
    </w:pPr>
    <w:rPr>
      <w:sz w:val="24"/>
    </w:rPr>
  </w:style>
  <w:style w:type="paragraph" w:customStyle="1" w:styleId="606">
    <w:name w:val="列出段落111"/>
    <w:basedOn w:val="1"/>
    <w:qFormat/>
    <w:uiPriority w:val="34"/>
    <w:pPr>
      <w:ind w:firstLine="420" w:firstLineChars="200"/>
    </w:pPr>
  </w:style>
  <w:style w:type="paragraph" w:customStyle="1" w:styleId="607">
    <w:name w:val="标准文本"/>
    <w:basedOn w:val="1"/>
    <w:link w:val="943"/>
    <w:qFormat/>
    <w:uiPriority w:val="0"/>
    <w:pPr>
      <w:adjustRightInd/>
      <w:spacing w:line="360" w:lineRule="auto"/>
      <w:ind w:firstLine="480" w:firstLineChars="200"/>
    </w:pPr>
    <w:rPr>
      <w:rFonts w:cs="宋体"/>
      <w:sz w:val="24"/>
      <w:szCs w:val="20"/>
    </w:rPr>
  </w:style>
  <w:style w:type="paragraph" w:customStyle="1" w:styleId="608">
    <w:name w:val="_Style 947"/>
    <w:basedOn w:val="1"/>
    <w:next w:val="102"/>
    <w:qFormat/>
    <w:uiPriority w:val="34"/>
    <w:pPr>
      <w:adjustRightInd/>
      <w:ind w:firstLine="420" w:firstLineChars="200"/>
    </w:pPr>
  </w:style>
  <w:style w:type="paragraph" w:customStyle="1" w:styleId="60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0">
    <w:name w:val="纯文本2"/>
    <w:basedOn w:val="1"/>
    <w:qFormat/>
    <w:uiPriority w:val="0"/>
    <w:pPr>
      <w:adjustRightInd/>
      <w:snapToGrid w:val="0"/>
      <w:jc w:val="left"/>
    </w:pPr>
    <w:rPr>
      <w:rFonts w:ascii="Century Gothic" w:hAnsi="楷体_GB2312" w:eastAsia="Century Gothic"/>
      <w:szCs w:val="20"/>
    </w:rPr>
  </w:style>
  <w:style w:type="paragraph" w:customStyle="1" w:styleId="61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3">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4">
    <w:name w:val="Blockquote"/>
    <w:basedOn w:val="1"/>
    <w:qFormat/>
    <w:uiPriority w:val="0"/>
    <w:pPr>
      <w:autoSpaceDE w:val="0"/>
      <w:autoSpaceDN w:val="0"/>
      <w:spacing w:before="100" w:after="100"/>
      <w:ind w:left="360" w:right="360"/>
      <w:jc w:val="left"/>
    </w:pPr>
    <w:rPr>
      <w:kern w:val="0"/>
      <w:sz w:val="24"/>
      <w:szCs w:val="20"/>
    </w:rPr>
  </w:style>
  <w:style w:type="paragraph" w:customStyle="1" w:styleId="615">
    <w:name w:val="p1"/>
    <w:basedOn w:val="1"/>
    <w:qFormat/>
    <w:uiPriority w:val="0"/>
    <w:pPr>
      <w:widowControl/>
      <w:adjustRightInd/>
      <w:jc w:val="left"/>
    </w:pPr>
    <w:rPr>
      <w:rFonts w:ascii=".PingFang SC" w:eastAsia=".PingFang SC"/>
      <w:color w:val="454545"/>
      <w:kern w:val="0"/>
      <w:sz w:val="18"/>
      <w:szCs w:val="18"/>
    </w:rPr>
  </w:style>
  <w:style w:type="paragraph" w:customStyle="1" w:styleId="616">
    <w:name w:val="Table Paragraph"/>
    <w:basedOn w:val="1"/>
    <w:qFormat/>
    <w:uiPriority w:val="0"/>
    <w:pPr>
      <w:adjustRightInd/>
      <w:jc w:val="left"/>
    </w:pPr>
    <w:rPr>
      <w:rFonts w:ascii="Calibri" w:hAnsi="Calibri"/>
      <w:kern w:val="0"/>
      <w:sz w:val="22"/>
      <w:szCs w:val="22"/>
      <w:lang w:eastAsia="en-US"/>
    </w:rPr>
  </w:style>
  <w:style w:type="paragraph" w:customStyle="1" w:styleId="61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0">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1">
    <w:name w:val="[Normal]"/>
    <w:qFormat/>
    <w:uiPriority w:val="0"/>
    <w:rPr>
      <w:rFonts w:ascii="宋体" w:hAnsi="宋体" w:eastAsia="宋体" w:cs="Times New Roman"/>
      <w:sz w:val="24"/>
      <w:szCs w:val="22"/>
      <w:lang w:val="zh-CN" w:eastAsia="zh-CN" w:bidi="ar-SA"/>
    </w:rPr>
  </w:style>
  <w:style w:type="character" w:customStyle="1" w:styleId="622">
    <w:name w:val="表格非标题文字 Char"/>
    <w:link w:val="82"/>
    <w:qFormat/>
    <w:uiPriority w:val="0"/>
    <w:rPr>
      <w:rFonts w:ascii="Futura Bk" w:hAnsi="Futura Bk"/>
      <w:kern w:val="2"/>
      <w:sz w:val="18"/>
      <w:szCs w:val="21"/>
      <w:lang w:val="en-US" w:eastAsia="zh-CN" w:bidi="ar-SA"/>
    </w:rPr>
  </w:style>
  <w:style w:type="character" w:customStyle="1" w:styleId="623">
    <w:name w:val="*正文 Char"/>
    <w:link w:val="83"/>
    <w:qFormat/>
    <w:locked/>
    <w:uiPriority w:val="0"/>
    <w:rPr>
      <w:rFonts w:ascii="宋体" w:hAnsi="宋体"/>
      <w:sz w:val="24"/>
    </w:rPr>
  </w:style>
  <w:style w:type="character" w:customStyle="1" w:styleId="624">
    <w:name w:val="Char Char71"/>
    <w:semiHidden/>
    <w:qFormat/>
    <w:uiPriority w:val="0"/>
    <w:rPr>
      <w:rFonts w:eastAsia="宋体"/>
      <w:kern w:val="2"/>
      <w:sz w:val="21"/>
      <w:szCs w:val="24"/>
      <w:lang w:val="en-US" w:eastAsia="zh-CN" w:bidi="ar-SA"/>
    </w:rPr>
  </w:style>
  <w:style w:type="character" w:customStyle="1" w:styleId="625">
    <w:name w:val="Char Char6"/>
    <w:qFormat/>
    <w:uiPriority w:val="0"/>
    <w:rPr>
      <w:rFonts w:eastAsia="宋体"/>
      <w:kern w:val="2"/>
      <w:sz w:val="21"/>
      <w:szCs w:val="24"/>
      <w:lang w:val="en-US" w:eastAsia="zh-CN" w:bidi="ar-SA"/>
    </w:rPr>
  </w:style>
  <w:style w:type="character" w:customStyle="1" w:styleId="626">
    <w:name w:val="正文缩进 Char"/>
    <w:qFormat/>
    <w:uiPriority w:val="0"/>
    <w:rPr>
      <w:rFonts w:eastAsia="宋体"/>
      <w:kern w:val="2"/>
      <w:sz w:val="21"/>
      <w:lang w:val="en-US" w:eastAsia="zh-CN"/>
    </w:rPr>
  </w:style>
  <w:style w:type="character" w:customStyle="1" w:styleId="627">
    <w:name w:val="正文首行缩进 Char1"/>
    <w:qFormat/>
    <w:uiPriority w:val="0"/>
    <w:rPr>
      <w:rFonts w:ascii="宋体" w:hAnsi="Times New Roman" w:eastAsia="宋体" w:cs="Times New Roman"/>
      <w:snapToGrid w:val="0"/>
      <w:kern w:val="2"/>
      <w:sz w:val="24"/>
      <w:szCs w:val="21"/>
      <w:lang w:val="zh-CN"/>
    </w:rPr>
  </w:style>
  <w:style w:type="character" w:customStyle="1" w:styleId="628">
    <w:name w:val="Char Char28"/>
    <w:qFormat/>
    <w:uiPriority w:val="6"/>
    <w:rPr>
      <w:rFonts w:ascii="仿宋_GB2312" w:hAnsi="仿宋_GB2312" w:eastAsia="仿宋_GB2312"/>
      <w:kern w:val="1"/>
      <w:sz w:val="28"/>
    </w:rPr>
  </w:style>
  <w:style w:type="character" w:customStyle="1" w:styleId="62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0">
    <w:name w:val="Heading 1 Char"/>
    <w:qFormat/>
    <w:uiPriority w:val="6"/>
    <w:rPr>
      <w:rFonts w:ascii="Times New Roman" w:hAnsi="Times New Roman" w:eastAsia="黑体" w:cs="Times New Roman"/>
      <w:b/>
      <w:kern w:val="0"/>
      <w:sz w:val="24"/>
      <w:szCs w:val="24"/>
    </w:rPr>
  </w:style>
  <w:style w:type="character" w:customStyle="1" w:styleId="631">
    <w:name w:val="U_正文 Char"/>
    <w:link w:val="84"/>
    <w:qFormat/>
    <w:uiPriority w:val="0"/>
    <w:rPr>
      <w:sz w:val="24"/>
      <w:szCs w:val="24"/>
    </w:rPr>
  </w:style>
  <w:style w:type="character" w:customStyle="1" w:styleId="632">
    <w:name w:val="HTML 地址 Char1"/>
    <w:qFormat/>
    <w:uiPriority w:val="0"/>
    <w:rPr>
      <w:rFonts w:ascii="Times New Roman" w:hAnsi="Times New Roman" w:eastAsia="宋体" w:cs="Times New Roman"/>
      <w:i/>
      <w:iCs/>
      <w:szCs w:val="24"/>
    </w:rPr>
  </w:style>
  <w:style w:type="character" w:customStyle="1" w:styleId="633">
    <w:name w:val="批注主题 Char1"/>
    <w:link w:val="59"/>
    <w:qFormat/>
    <w:uiPriority w:val="0"/>
    <w:rPr>
      <w:b/>
      <w:bCs/>
      <w:kern w:val="2"/>
      <w:sz w:val="21"/>
      <w:szCs w:val="24"/>
    </w:rPr>
  </w:style>
  <w:style w:type="character" w:customStyle="1" w:styleId="634">
    <w:name w:val="Char Char51"/>
    <w:qFormat/>
    <w:uiPriority w:val="0"/>
    <w:rPr>
      <w:rFonts w:ascii="宋体" w:hAnsi="Courier New" w:eastAsia="宋体"/>
      <w:kern w:val="2"/>
      <w:sz w:val="21"/>
      <w:lang w:val="en-US" w:eastAsia="zh-CN"/>
    </w:rPr>
  </w:style>
  <w:style w:type="character" w:customStyle="1" w:styleId="635">
    <w:name w:val="表正文 Char"/>
    <w:qFormat/>
    <w:uiPriority w:val="0"/>
    <w:rPr>
      <w:rFonts w:ascii="宋体" w:eastAsia="宋体"/>
      <w:snapToGrid w:val="0"/>
      <w:color w:val="000000"/>
      <w:kern w:val="28"/>
      <w:sz w:val="28"/>
      <w:lang w:val="en-US" w:eastAsia="zh-CN" w:bidi="ar-SA"/>
    </w:rPr>
  </w:style>
  <w:style w:type="character" w:customStyle="1" w:styleId="636">
    <w:name w:val="Char Char34"/>
    <w:qFormat/>
    <w:uiPriority w:val="6"/>
    <w:rPr>
      <w:b/>
      <w:kern w:val="1"/>
      <w:sz w:val="28"/>
      <w:szCs w:val="28"/>
    </w:rPr>
  </w:style>
  <w:style w:type="character" w:customStyle="1" w:styleId="63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8">
    <w:name w:val="哈哈正文 Char"/>
    <w:link w:val="85"/>
    <w:qFormat/>
    <w:uiPriority w:val="0"/>
    <w:rPr>
      <w:rFonts w:ascii="宋体" w:hAnsi="宋体" w:eastAsia="宋体"/>
      <w:kern w:val="2"/>
      <w:sz w:val="24"/>
      <w:lang w:bidi="ar-SA"/>
    </w:rPr>
  </w:style>
  <w:style w:type="character" w:customStyle="1" w:styleId="639">
    <w:name w:val="未处理的提及1"/>
    <w:qFormat/>
    <w:uiPriority w:val="0"/>
    <w:rPr>
      <w:color w:val="808080"/>
      <w:shd w:val="clear" w:color="auto" w:fill="E6E6E6"/>
    </w:rPr>
  </w:style>
  <w:style w:type="character" w:customStyle="1" w:styleId="640">
    <w:name w:val="txt"/>
    <w:qFormat/>
    <w:uiPriority w:val="0"/>
    <w:rPr>
      <w:rFonts w:ascii="仿宋_GB2312" w:eastAsia="微软雅黑"/>
      <w:b/>
      <w:kern w:val="2"/>
      <w:sz w:val="32"/>
      <w:szCs w:val="32"/>
      <w:lang w:val="en-US" w:eastAsia="zh-CN" w:bidi="ar-SA"/>
    </w:rPr>
  </w:style>
  <w:style w:type="character" w:customStyle="1" w:styleId="641">
    <w:name w:val="二级标题 Char Char"/>
    <w:qFormat/>
    <w:uiPriority w:val="0"/>
    <w:rPr>
      <w:rFonts w:ascii="宋体" w:hAnsi="宋体" w:eastAsia="宋体"/>
      <w:b/>
      <w:snapToGrid w:val="0"/>
      <w:kern w:val="2"/>
      <w:sz w:val="24"/>
      <w:szCs w:val="24"/>
      <w:lang w:val="en-US" w:eastAsia="zh-CN" w:bidi="ar-SA"/>
    </w:rPr>
  </w:style>
  <w:style w:type="character" w:customStyle="1" w:styleId="642">
    <w:name w:val="Char Char32"/>
    <w:qFormat/>
    <w:uiPriority w:val="6"/>
    <w:rPr>
      <w:b/>
      <w:kern w:val="1"/>
      <w:sz w:val="24"/>
      <w:szCs w:val="24"/>
    </w:rPr>
  </w:style>
  <w:style w:type="character" w:customStyle="1" w:styleId="643">
    <w:name w:val="PI Char1"/>
    <w:qFormat/>
    <w:uiPriority w:val="0"/>
    <w:rPr>
      <w:rFonts w:ascii="宋体" w:hAnsi="宋体"/>
      <w:kern w:val="2"/>
      <w:sz w:val="24"/>
      <w:szCs w:val="24"/>
    </w:rPr>
  </w:style>
  <w:style w:type="character" w:customStyle="1" w:styleId="644">
    <w:name w:val="tw4winTerm"/>
    <w:qFormat/>
    <w:uiPriority w:val="0"/>
    <w:rPr>
      <w:color w:val="0000FF"/>
    </w:rPr>
  </w:style>
  <w:style w:type="character" w:customStyle="1" w:styleId="645">
    <w:name w:val="Footer Char"/>
    <w:qFormat/>
    <w:locked/>
    <w:uiPriority w:val="0"/>
    <w:rPr>
      <w:rFonts w:eastAsia="宋体"/>
      <w:kern w:val="2"/>
      <w:sz w:val="18"/>
      <w:lang w:val="en-US" w:eastAsia="zh-CN" w:bidi="ar-SA"/>
    </w:rPr>
  </w:style>
  <w:style w:type="character" w:customStyle="1" w:styleId="646">
    <w:name w:val="普通文字 Char Char1"/>
    <w:qFormat/>
    <w:uiPriority w:val="0"/>
    <w:rPr>
      <w:rFonts w:ascii="宋体" w:hAnsi="Courier New"/>
      <w:kern w:val="2"/>
      <w:sz w:val="21"/>
    </w:rPr>
  </w:style>
  <w:style w:type="character" w:customStyle="1" w:styleId="647">
    <w:name w:val="Char Char101"/>
    <w:qFormat/>
    <w:uiPriority w:val="6"/>
    <w:rPr>
      <w:rFonts w:ascii="宋体" w:hAnsi="宋体"/>
      <w:kern w:val="2"/>
      <w:sz w:val="21"/>
      <w:szCs w:val="24"/>
      <w:lang w:val="en-US" w:eastAsia="zh-CN"/>
    </w:rPr>
  </w:style>
  <w:style w:type="character" w:customStyle="1" w:styleId="648">
    <w:name w:val="标题 4 Char"/>
    <w:qFormat/>
    <w:uiPriority w:val="0"/>
    <w:rPr>
      <w:rFonts w:ascii="Arial" w:hAnsi="Arial" w:eastAsia="黑体"/>
      <w:b/>
      <w:kern w:val="2"/>
      <w:sz w:val="28"/>
    </w:rPr>
  </w:style>
  <w:style w:type="character" w:customStyle="1" w:styleId="649">
    <w:name w:val="链接"/>
    <w:qFormat/>
    <w:uiPriority w:val="0"/>
    <w:rPr>
      <w:color w:val="0000FF"/>
      <w:sz w:val="21"/>
      <w:szCs w:val="21"/>
      <w:u w:val="single"/>
    </w:rPr>
  </w:style>
  <w:style w:type="character" w:customStyle="1" w:styleId="650">
    <w:name w:val="h4 Char"/>
    <w:qFormat/>
    <w:uiPriority w:val="0"/>
    <w:rPr>
      <w:rFonts w:ascii="Arial" w:hAnsi="Arial" w:eastAsia="黑体"/>
      <w:b/>
      <w:bCs/>
      <w:kern w:val="2"/>
      <w:sz w:val="28"/>
      <w:szCs w:val="28"/>
      <w:lang w:val="zh-CN" w:eastAsia="zh-CN" w:bidi="ar-SA"/>
    </w:rPr>
  </w:style>
  <w:style w:type="character" w:customStyle="1" w:styleId="651">
    <w:name w:val="5正文 Char"/>
    <w:link w:val="86"/>
    <w:qFormat/>
    <w:uiPriority w:val="0"/>
    <w:rPr>
      <w:rFonts w:ascii="仿宋_GB2312" w:hAnsi="微软雅黑" w:eastAsia="仿宋_GB2312"/>
      <w:sz w:val="28"/>
      <w:szCs w:val="21"/>
    </w:rPr>
  </w:style>
  <w:style w:type="character" w:customStyle="1" w:styleId="652">
    <w:name w:val="标题 3 字符"/>
    <w:qFormat/>
    <w:uiPriority w:val="9"/>
    <w:rPr>
      <w:b/>
      <w:bCs/>
      <w:kern w:val="2"/>
      <w:sz w:val="32"/>
      <w:szCs w:val="32"/>
    </w:rPr>
  </w:style>
  <w:style w:type="character" w:customStyle="1" w:styleId="653">
    <w:name w:val="样式6 Char"/>
    <w:qFormat/>
    <w:uiPriority w:val="0"/>
    <w:rPr>
      <w:rFonts w:ascii="仿宋_GB2312" w:hAnsi="宋体" w:eastAsia="仿宋_GB2312"/>
      <w:b/>
      <w:bCs/>
      <w:kern w:val="2"/>
      <w:sz w:val="24"/>
      <w:szCs w:val="24"/>
      <w:lang w:val="en-US" w:eastAsia="zh-CN" w:bidi="ar-SA"/>
    </w:rPr>
  </w:style>
  <w:style w:type="character" w:customStyle="1" w:styleId="654">
    <w:name w:val="Char Char14"/>
    <w:qFormat/>
    <w:uiPriority w:val="6"/>
    <w:rPr>
      <w:rFonts w:ascii="黑体" w:hAnsi="黑体" w:eastAsia="黑体"/>
    </w:rPr>
  </w:style>
  <w:style w:type="character" w:customStyle="1" w:styleId="655">
    <w:name w:val="Heading 2 Hidden Char"/>
    <w:qFormat/>
    <w:uiPriority w:val="0"/>
    <w:rPr>
      <w:rFonts w:ascii="仿宋_GB2312" w:eastAsia="仿宋_GB2312"/>
      <w:b/>
      <w:bCs/>
      <w:kern w:val="2"/>
      <w:sz w:val="24"/>
      <w:szCs w:val="24"/>
      <w:lang w:val="zh-CN" w:eastAsia="zh-CN" w:bidi="ar-SA"/>
    </w:rPr>
  </w:style>
  <w:style w:type="character" w:customStyle="1" w:styleId="656">
    <w:name w:val="正文首行缩进 2 Char"/>
    <w:link w:val="61"/>
    <w:qFormat/>
    <w:uiPriority w:val="0"/>
    <w:rPr>
      <w:rFonts w:ascii="宋体" w:hAnsi="宋体"/>
      <w:kern w:val="2"/>
      <w:sz w:val="21"/>
      <w:szCs w:val="24"/>
    </w:rPr>
  </w:style>
  <w:style w:type="character" w:customStyle="1" w:styleId="657">
    <w:name w:val="font11"/>
    <w:qFormat/>
    <w:uiPriority w:val="0"/>
    <w:rPr>
      <w:rFonts w:hint="default" w:ascii="Times New Roman" w:hAnsi="Times New Roman" w:cs="Times New Roman"/>
      <w:color w:val="000000"/>
      <w:sz w:val="22"/>
      <w:szCs w:val="22"/>
      <w:u w:val="none"/>
    </w:rPr>
  </w:style>
  <w:style w:type="character" w:customStyle="1" w:styleId="658">
    <w:name w:val="表正文 Char1"/>
    <w:qFormat/>
    <w:uiPriority w:val="0"/>
    <w:rPr>
      <w:rFonts w:ascii="宋体" w:eastAsia="宋体"/>
      <w:snapToGrid w:val="0"/>
      <w:color w:val="000000"/>
      <w:kern w:val="28"/>
      <w:sz w:val="28"/>
    </w:rPr>
  </w:style>
  <w:style w:type="character" w:customStyle="1" w:styleId="659">
    <w:name w:val="blue1"/>
    <w:basedOn w:val="69"/>
    <w:qFormat/>
    <w:uiPriority w:val="0"/>
    <w:rPr>
      <w:rFonts w:ascii="Arial" w:hAnsi="Arial" w:eastAsia="黑体" w:cs="Arial"/>
      <w:snapToGrid w:val="0"/>
      <w:kern w:val="0"/>
      <w:szCs w:val="21"/>
    </w:rPr>
  </w:style>
  <w:style w:type="character" w:customStyle="1" w:styleId="660">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661">
    <w:name w:val="标书1 Char"/>
    <w:qFormat/>
    <w:uiPriority w:val="0"/>
    <w:rPr>
      <w:rFonts w:eastAsia="宋体"/>
      <w:b/>
      <w:bCs/>
      <w:kern w:val="44"/>
      <w:sz w:val="44"/>
      <w:szCs w:val="44"/>
      <w:lang w:val="en-US" w:eastAsia="zh-CN" w:bidi="ar-SA"/>
    </w:rPr>
  </w:style>
  <w:style w:type="character" w:customStyle="1" w:styleId="662">
    <w:name w:val="样式5 Char"/>
    <w:qFormat/>
    <w:uiPriority w:val="0"/>
    <w:rPr>
      <w:rFonts w:ascii="仿宋_GB2312" w:hAnsi="仿宋" w:eastAsia="仿宋_GB2312"/>
      <w:kern w:val="2"/>
      <w:sz w:val="24"/>
      <w:szCs w:val="24"/>
    </w:rPr>
  </w:style>
  <w:style w:type="character" w:customStyle="1" w:styleId="663">
    <w:name w:val="样式4 Char"/>
    <w:qFormat/>
    <w:uiPriority w:val="0"/>
    <w:rPr>
      <w:rFonts w:ascii="仿宋_GB2312" w:hAnsi="仿宋" w:eastAsia="仿宋_GB2312"/>
      <w:b/>
      <w:kern w:val="2"/>
      <w:sz w:val="32"/>
      <w:szCs w:val="32"/>
      <w:lang w:bidi="ar-SA"/>
    </w:rPr>
  </w:style>
  <w:style w:type="character" w:customStyle="1" w:styleId="664">
    <w:name w:val="插图说明 Char"/>
    <w:qFormat/>
    <w:uiPriority w:val="0"/>
    <w:rPr>
      <w:rFonts w:eastAsia="黑体"/>
      <w:sz w:val="24"/>
      <w:lang w:val="en-US" w:eastAsia="zh-CN"/>
    </w:rPr>
  </w:style>
  <w:style w:type="character" w:customStyle="1" w:styleId="665">
    <w:name w:val="正文2 Char Char"/>
    <w:link w:val="87"/>
    <w:qFormat/>
    <w:uiPriority w:val="0"/>
    <w:rPr>
      <w:rFonts w:eastAsia="宋体"/>
      <w:kern w:val="2"/>
      <w:sz w:val="24"/>
      <w:lang w:val="en-US" w:eastAsia="zh-CN" w:bidi="ar-SA"/>
    </w:rPr>
  </w:style>
  <w:style w:type="character" w:customStyle="1" w:styleId="666">
    <w:name w:val="Char Char24"/>
    <w:qFormat/>
    <w:uiPriority w:val="6"/>
    <w:rPr>
      <w:kern w:val="1"/>
      <w:sz w:val="21"/>
    </w:rPr>
  </w:style>
  <w:style w:type="character" w:customStyle="1" w:styleId="667">
    <w:name w:val="副标题 Char"/>
    <w:link w:val="46"/>
    <w:qFormat/>
    <w:uiPriority w:val="0"/>
    <w:rPr>
      <w:rFonts w:ascii="Arial" w:hAnsi="Arial" w:eastAsia="隶书"/>
      <w:b/>
      <w:bCs/>
      <w:kern w:val="28"/>
      <w:sz w:val="44"/>
      <w:szCs w:val="32"/>
      <w:lang w:val="en-US" w:eastAsia="zh-CN" w:bidi="ar-SA"/>
    </w:rPr>
  </w:style>
  <w:style w:type="character" w:customStyle="1" w:styleId="668">
    <w:name w:val="普通文字 Char1 Char"/>
    <w:qFormat/>
    <w:uiPriority w:val="0"/>
    <w:rPr>
      <w:rFonts w:ascii="宋体" w:hAnsi="Courier New" w:eastAsia="宋体"/>
      <w:kern w:val="2"/>
      <w:sz w:val="21"/>
      <w:szCs w:val="24"/>
      <w:lang w:val="en-US" w:eastAsia="zh-CN" w:bidi="ar-SA"/>
    </w:rPr>
  </w:style>
  <w:style w:type="character" w:customStyle="1" w:styleId="669">
    <w:name w:val="h3 Char1"/>
    <w:qFormat/>
    <w:uiPriority w:val="0"/>
    <w:rPr>
      <w:rFonts w:eastAsia="宋体"/>
      <w:b/>
      <w:bCs/>
      <w:kern w:val="2"/>
      <w:sz w:val="32"/>
      <w:szCs w:val="32"/>
      <w:lang w:bidi="ar-SA"/>
    </w:rPr>
  </w:style>
  <w:style w:type="character" w:customStyle="1" w:styleId="670">
    <w:name w:val="标题 Char1"/>
    <w:qFormat/>
    <w:uiPriority w:val="0"/>
    <w:rPr>
      <w:rFonts w:ascii="Cambria" w:hAnsi="Cambria" w:eastAsia="宋体" w:cs="Times New Roman"/>
      <w:b/>
      <w:bCs/>
      <w:sz w:val="32"/>
      <w:szCs w:val="32"/>
      <w:lang w:bidi="ar-SA"/>
    </w:rPr>
  </w:style>
  <w:style w:type="character" w:customStyle="1" w:styleId="671">
    <w:name w:val="gf正文1 Char"/>
    <w:qFormat/>
    <w:uiPriority w:val="0"/>
    <w:rPr>
      <w:rFonts w:ascii="宋体" w:hAnsi="宋体" w:eastAsia="宋体" w:cs="宋体"/>
      <w:kern w:val="2"/>
      <w:sz w:val="24"/>
      <w:szCs w:val="24"/>
      <w:lang w:val="en-US" w:eastAsia="zh-CN" w:bidi="ar-SA"/>
    </w:rPr>
  </w:style>
  <w:style w:type="character" w:customStyle="1" w:styleId="672">
    <w:name w:val="正文文本缩进 Char1"/>
    <w:qFormat/>
    <w:uiPriority w:val="0"/>
    <w:rPr>
      <w:rFonts w:ascii="Calibri" w:hAnsi="Calibri"/>
      <w:sz w:val="28"/>
    </w:rPr>
  </w:style>
  <w:style w:type="character" w:customStyle="1" w:styleId="673">
    <w:name w:val="No Spacing Char"/>
    <w:link w:val="88"/>
    <w:qFormat/>
    <w:uiPriority w:val="1"/>
    <w:rPr>
      <w:sz w:val="22"/>
      <w:szCs w:val="22"/>
      <w:lang w:val="en-US" w:eastAsia="zh-CN" w:bidi="ar-SA"/>
    </w:rPr>
  </w:style>
  <w:style w:type="character" w:customStyle="1" w:styleId="674">
    <w:name w:val="样式7 Char"/>
    <w:qFormat/>
    <w:uiPriority w:val="0"/>
    <w:rPr>
      <w:rFonts w:ascii="仿宋_GB2312" w:hAnsi="仿宋" w:eastAsia="仿宋_GB2312"/>
      <w:b/>
      <w:kern w:val="2"/>
      <w:sz w:val="24"/>
      <w:szCs w:val="24"/>
    </w:rPr>
  </w:style>
  <w:style w:type="character" w:customStyle="1" w:styleId="675">
    <w:name w:val="font12gray1"/>
    <w:qFormat/>
    <w:uiPriority w:val="0"/>
    <w:rPr>
      <w:rFonts w:ascii="仿宋_GB2312" w:eastAsia="微软雅黑"/>
      <w:b/>
      <w:spacing w:val="300"/>
      <w:kern w:val="2"/>
      <w:sz w:val="18"/>
      <w:szCs w:val="18"/>
      <w:lang w:val="en-US" w:eastAsia="zh-CN" w:bidi="ar-SA"/>
    </w:rPr>
  </w:style>
  <w:style w:type="character" w:customStyle="1" w:styleId="676">
    <w:name w:val="Char Char7"/>
    <w:semiHidden/>
    <w:qFormat/>
    <w:uiPriority w:val="0"/>
    <w:rPr>
      <w:rFonts w:eastAsia="宋体"/>
      <w:kern w:val="2"/>
      <w:sz w:val="21"/>
      <w:szCs w:val="24"/>
      <w:lang w:val="en-US" w:eastAsia="zh-CN" w:bidi="ar-SA"/>
    </w:rPr>
  </w:style>
  <w:style w:type="character" w:customStyle="1" w:styleId="677">
    <w:name w:val="表名 Char"/>
    <w:qFormat/>
    <w:uiPriority w:val="0"/>
    <w:rPr>
      <w:rFonts w:eastAsia="宋体"/>
      <w:b/>
      <w:bCs/>
      <w:kern w:val="2"/>
      <w:sz w:val="24"/>
      <w:szCs w:val="24"/>
      <w:lang w:val="en-US" w:eastAsia="zh-CN" w:bidi="ar-SA"/>
    </w:rPr>
  </w:style>
  <w:style w:type="character" w:customStyle="1" w:styleId="678">
    <w:name w:val="Document Map Char"/>
    <w:qFormat/>
    <w:locked/>
    <w:uiPriority w:val="0"/>
    <w:rPr>
      <w:rFonts w:eastAsia="宋体"/>
      <w:kern w:val="2"/>
      <w:sz w:val="21"/>
      <w:szCs w:val="24"/>
      <w:lang w:val="en-US" w:eastAsia="zh-CN" w:bidi="ar-SA"/>
    </w:rPr>
  </w:style>
  <w:style w:type="character" w:customStyle="1" w:styleId="679">
    <w:name w:val="font41"/>
    <w:qFormat/>
    <w:uiPriority w:val="0"/>
    <w:rPr>
      <w:rFonts w:hint="eastAsia" w:ascii="仿宋_GB2312" w:eastAsia="仿宋_GB2312" w:cs="仿宋_GB2312"/>
      <w:color w:val="000000"/>
      <w:sz w:val="22"/>
      <w:szCs w:val="22"/>
      <w:u w:val="none"/>
    </w:rPr>
  </w:style>
  <w:style w:type="character" w:customStyle="1" w:styleId="680">
    <w:name w:val="标题 6 Char"/>
    <w:link w:val="8"/>
    <w:qFormat/>
    <w:uiPriority w:val="0"/>
    <w:rPr>
      <w:rFonts w:ascii="Arial" w:hAnsi="Arial" w:eastAsia="黑体"/>
      <w:b/>
      <w:bCs/>
      <w:kern w:val="2"/>
      <w:sz w:val="24"/>
      <w:szCs w:val="24"/>
    </w:rPr>
  </w:style>
  <w:style w:type="character" w:customStyle="1" w:styleId="681">
    <w:name w:val="纯文本 Char_0"/>
    <w:link w:val="89"/>
    <w:qFormat/>
    <w:uiPriority w:val="0"/>
    <w:rPr>
      <w:rFonts w:ascii="宋体" w:hAnsi="Courier New"/>
      <w:kern w:val="2"/>
      <w:sz w:val="21"/>
      <w:szCs w:val="21"/>
      <w:lang w:val="en-US" w:eastAsia="zh-CN"/>
    </w:rPr>
  </w:style>
  <w:style w:type="character" w:customStyle="1" w:styleId="682">
    <w:name w:val="Balloon Text Char"/>
    <w:qFormat/>
    <w:locked/>
    <w:uiPriority w:val="0"/>
    <w:rPr>
      <w:rFonts w:eastAsia="宋体"/>
      <w:kern w:val="2"/>
      <w:sz w:val="18"/>
      <w:szCs w:val="18"/>
      <w:lang w:val="en-US" w:eastAsia="zh-CN" w:bidi="ar-SA"/>
    </w:rPr>
  </w:style>
  <w:style w:type="character" w:customStyle="1" w:styleId="683">
    <w:name w:val="正文 项目2 Char"/>
    <w:basedOn w:val="684"/>
    <w:qFormat/>
    <w:uiPriority w:val="0"/>
    <w:rPr>
      <w:rFonts w:ascii="仿宋_GB2312" w:hAnsi="仿宋_GB2312" w:eastAsia="仿宋_GB2312"/>
      <w:kern w:val="2"/>
      <w:sz w:val="24"/>
      <w:lang w:bidi="ar-SA"/>
    </w:rPr>
  </w:style>
  <w:style w:type="character" w:customStyle="1" w:styleId="684">
    <w:name w:val="正文 项目 Char"/>
    <w:qFormat/>
    <w:uiPriority w:val="0"/>
    <w:rPr>
      <w:rFonts w:ascii="仿宋_GB2312" w:hAnsi="仿宋_GB2312" w:eastAsia="仿宋_GB2312"/>
      <w:kern w:val="2"/>
      <w:sz w:val="24"/>
      <w:lang w:bidi="ar-SA"/>
    </w:rPr>
  </w:style>
  <w:style w:type="character" w:customStyle="1" w:styleId="685">
    <w:name w:val="h Char Char1"/>
    <w:qFormat/>
    <w:uiPriority w:val="0"/>
    <w:rPr>
      <w:rFonts w:eastAsia="宋体"/>
      <w:kern w:val="2"/>
      <w:sz w:val="18"/>
      <w:szCs w:val="18"/>
      <w:lang w:val="en-US" w:eastAsia="zh-CN" w:bidi="ar-SA"/>
    </w:rPr>
  </w:style>
  <w:style w:type="character" w:customStyle="1" w:styleId="686">
    <w:name w:val="Char Char27"/>
    <w:qFormat/>
    <w:uiPriority w:val="6"/>
    <w:rPr>
      <w:rFonts w:ascii="宋体" w:hAnsi="宋体" w:eastAsia="宋体"/>
      <w:color w:val="000000"/>
      <w:kern w:val="1"/>
      <w:sz w:val="28"/>
      <w:lang w:val="en-US" w:eastAsia="zh-CN" w:bidi="ar-SA"/>
    </w:rPr>
  </w:style>
  <w:style w:type="character" w:customStyle="1" w:styleId="687">
    <w:name w:val="px14"/>
    <w:qFormat/>
    <w:uiPriority w:val="0"/>
    <w:rPr>
      <w:rFonts w:ascii="仿宋_GB2312" w:eastAsia="微软雅黑" w:cs="Times New Roman"/>
      <w:b/>
      <w:kern w:val="2"/>
      <w:sz w:val="32"/>
      <w:szCs w:val="32"/>
      <w:lang w:val="en-US" w:eastAsia="zh-CN" w:bidi="ar-SA"/>
    </w:rPr>
  </w:style>
  <w:style w:type="character" w:customStyle="1" w:styleId="688">
    <w:name w:val="HTML 预设格式 Char1"/>
    <w:qFormat/>
    <w:uiPriority w:val="0"/>
    <w:rPr>
      <w:rFonts w:ascii="Courier New" w:hAnsi="Courier New" w:eastAsia="宋体" w:cs="Courier New"/>
      <w:sz w:val="20"/>
      <w:szCs w:val="20"/>
    </w:rPr>
  </w:style>
  <w:style w:type="character" w:customStyle="1" w:styleId="689">
    <w:name w:val="普通文字 Char1"/>
    <w:qFormat/>
    <w:uiPriority w:val="0"/>
    <w:rPr>
      <w:rFonts w:ascii="宋体" w:hAnsi="Courier New" w:eastAsia="宋体"/>
      <w:kern w:val="2"/>
      <w:sz w:val="21"/>
      <w:lang w:val="en-US" w:eastAsia="zh-CN"/>
    </w:rPr>
  </w:style>
  <w:style w:type="character" w:customStyle="1" w:styleId="690">
    <w:name w:val="hei16b1"/>
    <w:qFormat/>
    <w:uiPriority w:val="0"/>
    <w:rPr>
      <w:rFonts w:hint="default" w:ascii="Arial" w:hAnsi="Arial" w:cs="Arial"/>
      <w:b/>
      <w:bCs/>
      <w:color w:val="000000"/>
      <w:sz w:val="24"/>
      <w:szCs w:val="24"/>
    </w:rPr>
  </w:style>
  <w:style w:type="character" w:customStyle="1" w:styleId="691">
    <w:name w:val="正文（绿盟科技） Char"/>
    <w:link w:val="91"/>
    <w:qFormat/>
    <w:uiPriority w:val="0"/>
    <w:rPr>
      <w:rFonts w:ascii="Arial" w:hAnsi="Arial"/>
      <w:sz w:val="21"/>
      <w:szCs w:val="21"/>
    </w:rPr>
  </w:style>
  <w:style w:type="character" w:customStyle="1" w:styleId="692">
    <w:name w:val="Char Char19"/>
    <w:qFormat/>
    <w:uiPriority w:val="6"/>
    <w:rPr>
      <w:rFonts w:ascii="宋体" w:hAnsi="宋体"/>
      <w:i/>
      <w:sz w:val="24"/>
      <w:szCs w:val="24"/>
    </w:rPr>
  </w:style>
  <w:style w:type="character" w:customStyle="1" w:styleId="693">
    <w:name w:val="页脚 Char"/>
    <w:qFormat/>
    <w:uiPriority w:val="0"/>
    <w:rPr>
      <w:rFonts w:eastAsia="仿宋_GB2312"/>
      <w:kern w:val="2"/>
      <w:sz w:val="18"/>
      <w:lang w:val="en-US" w:eastAsia="zh-CN"/>
    </w:rPr>
  </w:style>
  <w:style w:type="character" w:customStyle="1" w:styleId="694">
    <w:name w:val="批注主题 Char"/>
    <w:qFormat/>
    <w:uiPriority w:val="0"/>
    <w:rPr>
      <w:rFonts w:eastAsia="宋体"/>
      <w:b/>
      <w:bCs/>
      <w:kern w:val="2"/>
      <w:sz w:val="21"/>
      <w:szCs w:val="24"/>
      <w:lang w:val="en-US" w:eastAsia="zh-CN" w:bidi="ar-SA"/>
    </w:rPr>
  </w:style>
  <w:style w:type="character" w:customStyle="1" w:styleId="695">
    <w:name w:val="Comment Text Char"/>
    <w:qFormat/>
    <w:locked/>
    <w:uiPriority w:val="0"/>
    <w:rPr>
      <w:rFonts w:ascii="宋体" w:hAnsi="宋体" w:eastAsia="宋体"/>
      <w:kern w:val="2"/>
      <w:sz w:val="24"/>
      <w:lang w:val="en-US" w:eastAsia="zh-CN" w:bidi="ar-SA"/>
    </w:rPr>
  </w:style>
  <w:style w:type="character" w:customStyle="1" w:styleId="696">
    <w:name w:val="标题 2 字符"/>
    <w:qFormat/>
    <w:uiPriority w:val="1"/>
    <w:rPr>
      <w:rFonts w:ascii="仿宋_GB2312" w:hAnsi="Times New Roman" w:eastAsia="仿宋_GB2312" w:cs="Times New Roman"/>
      <w:b/>
      <w:kern w:val="2"/>
      <w:sz w:val="24"/>
      <w:lang w:val="zh-CN"/>
    </w:rPr>
  </w:style>
  <w:style w:type="character" w:customStyle="1" w:styleId="697">
    <w:name w:val="Char Char72"/>
    <w:qFormat/>
    <w:uiPriority w:val="0"/>
    <w:rPr>
      <w:rFonts w:eastAsia="宋体"/>
      <w:kern w:val="2"/>
      <w:sz w:val="21"/>
      <w:szCs w:val="24"/>
      <w:lang w:val="en-US" w:eastAsia="zh-CN" w:bidi="ar-SA"/>
    </w:rPr>
  </w:style>
  <w:style w:type="character" w:customStyle="1" w:styleId="698">
    <w:name w:val="正文文本缩进 Char2"/>
    <w:qFormat/>
    <w:uiPriority w:val="0"/>
    <w:rPr>
      <w:rFonts w:ascii="Times New Roman" w:hAnsi="Times New Roman" w:eastAsia="宋体" w:cs="Times New Roman"/>
      <w:snapToGrid w:val="0"/>
      <w:kern w:val="0"/>
      <w:szCs w:val="24"/>
    </w:rPr>
  </w:style>
  <w:style w:type="character" w:customStyle="1" w:styleId="699">
    <w:name w:val="样式2 Char"/>
    <w:qFormat/>
    <w:uiPriority w:val="0"/>
    <w:rPr>
      <w:rFonts w:ascii="仿宋_GB2312" w:hAnsi="仿宋" w:eastAsia="仿宋_GB2312" w:cs="仿宋_GB2312"/>
      <w:b/>
      <w:bCs/>
      <w:sz w:val="32"/>
      <w:szCs w:val="30"/>
      <w:lang w:val="zh-CN"/>
    </w:rPr>
  </w:style>
  <w:style w:type="character" w:customStyle="1" w:styleId="700">
    <w:name w:val="表格名称[858D7CFB-ED40-4347-BF05-701D383B685F]"/>
    <w:link w:val="92"/>
    <w:qFormat/>
    <w:uiPriority w:val="0"/>
    <w:rPr>
      <w:sz w:val="32"/>
    </w:rPr>
  </w:style>
  <w:style w:type="character" w:customStyle="1" w:styleId="701">
    <w:name w:val="Char Char4"/>
    <w:qFormat/>
    <w:uiPriority w:val="0"/>
    <w:rPr>
      <w:rFonts w:eastAsia="宋体"/>
      <w:b/>
      <w:sz w:val="24"/>
      <w:lang w:eastAsia="zh-CN" w:bidi="ar-SA"/>
    </w:rPr>
  </w:style>
  <w:style w:type="character" w:customStyle="1" w:styleId="702">
    <w:name w:val="c7 style3"/>
    <w:qFormat/>
    <w:uiPriority w:val="0"/>
  </w:style>
  <w:style w:type="character" w:customStyle="1" w:styleId="703">
    <w:name w:val="正文文本 3 Char1"/>
    <w:semiHidden/>
    <w:qFormat/>
    <w:uiPriority w:val="99"/>
    <w:rPr>
      <w:rFonts w:ascii="Times New Roman" w:hAnsi="Times New Roman" w:eastAsia="宋体" w:cs="Times New Roman"/>
      <w:sz w:val="16"/>
      <w:szCs w:val="16"/>
    </w:rPr>
  </w:style>
  <w:style w:type="character" w:customStyle="1" w:styleId="704">
    <w:name w:val="tw4winInternal"/>
    <w:qFormat/>
    <w:uiPriority w:val="0"/>
    <w:rPr>
      <w:rFonts w:ascii="Courier New" w:hAnsi="Courier New" w:cs="Courier New"/>
      <w:color w:val="FF0000"/>
      <w:lang w:val="en-US" w:eastAsia="zh-CN"/>
    </w:rPr>
  </w:style>
  <w:style w:type="character" w:customStyle="1" w:styleId="705">
    <w:name w:val="Char Char10"/>
    <w:semiHidden/>
    <w:qFormat/>
    <w:uiPriority w:val="0"/>
    <w:rPr>
      <w:rFonts w:ascii="宋体" w:hAnsi="宋体"/>
      <w:kern w:val="2"/>
      <w:sz w:val="21"/>
      <w:szCs w:val="24"/>
      <w:lang w:val="en-US" w:eastAsia="zh-CN"/>
    </w:rPr>
  </w:style>
  <w:style w:type="character" w:customStyle="1" w:styleId="706">
    <w:name w:val="shadow11"/>
    <w:qFormat/>
    <w:uiPriority w:val="0"/>
    <w:rPr>
      <w:color w:val="000000"/>
      <w:sz w:val="21"/>
    </w:rPr>
  </w:style>
  <w:style w:type="character" w:customStyle="1" w:styleId="707">
    <w:name w:val="正文非缩进 Char3"/>
    <w:qFormat/>
    <w:uiPriority w:val="0"/>
    <w:rPr>
      <w:rFonts w:ascii="宋体" w:eastAsia="宋体"/>
      <w:snapToGrid w:val="0"/>
      <w:color w:val="000000"/>
      <w:kern w:val="28"/>
      <w:sz w:val="28"/>
      <w:lang w:val="en-US" w:eastAsia="zh-CN" w:bidi="ar-SA"/>
    </w:rPr>
  </w:style>
  <w:style w:type="character" w:customStyle="1" w:styleId="708">
    <w:name w:val="Char Char"/>
    <w:qFormat/>
    <w:uiPriority w:val="0"/>
    <w:rPr>
      <w:rFonts w:ascii="宋体" w:hAnsi="Courier New" w:eastAsia="宋体"/>
      <w:kern w:val="2"/>
      <w:sz w:val="21"/>
      <w:lang w:val="en-US" w:eastAsia="zh-CN" w:bidi="ar-SA"/>
    </w:rPr>
  </w:style>
  <w:style w:type="character" w:customStyle="1" w:styleId="709">
    <w:name w:val="签名 Char1"/>
    <w:qFormat/>
    <w:uiPriority w:val="0"/>
    <w:rPr>
      <w:rFonts w:ascii="Times New Roman" w:hAnsi="Times New Roman" w:eastAsia="宋体" w:cs="Times New Roman"/>
      <w:szCs w:val="24"/>
    </w:rPr>
  </w:style>
  <w:style w:type="character" w:customStyle="1" w:styleId="710">
    <w:name w:val="日期 Char"/>
    <w:link w:val="35"/>
    <w:qFormat/>
    <w:uiPriority w:val="0"/>
    <w:rPr>
      <w:rFonts w:ascii="宋体"/>
      <w:kern w:val="2"/>
      <w:sz w:val="24"/>
      <w:szCs w:val="21"/>
      <w:lang w:val="zh-CN"/>
    </w:rPr>
  </w:style>
  <w:style w:type="character" w:customStyle="1" w:styleId="711">
    <w:name w:val="标题 9 Char"/>
    <w:link w:val="11"/>
    <w:qFormat/>
    <w:uiPriority w:val="0"/>
    <w:rPr>
      <w:rFonts w:ascii="Arial" w:hAnsi="Arial" w:eastAsia="黑体"/>
      <w:kern w:val="2"/>
      <w:sz w:val="21"/>
      <w:szCs w:val="21"/>
    </w:rPr>
  </w:style>
  <w:style w:type="character" w:customStyle="1" w:styleId="712">
    <w:name w:val="Char Char18"/>
    <w:qFormat/>
    <w:uiPriority w:val="6"/>
    <w:rPr>
      <w:rFonts w:ascii="宋体" w:hAnsi="宋体"/>
      <w:sz w:val="28"/>
    </w:rPr>
  </w:style>
  <w:style w:type="character" w:customStyle="1" w:styleId="713">
    <w:name w:val="批注文字 Char"/>
    <w:qFormat/>
    <w:uiPriority w:val="99"/>
    <w:rPr>
      <w:kern w:val="2"/>
      <w:sz w:val="21"/>
      <w:szCs w:val="24"/>
    </w:rPr>
  </w:style>
  <w:style w:type="character" w:customStyle="1" w:styleId="714">
    <w:name w:val="Char Char22"/>
    <w:qFormat/>
    <w:uiPriority w:val="6"/>
    <w:rPr>
      <w:rFonts w:ascii="宋体" w:hAnsi="宋体"/>
      <w:kern w:val="1"/>
      <w:sz w:val="24"/>
      <w:szCs w:val="24"/>
    </w:rPr>
  </w:style>
  <w:style w:type="character" w:customStyle="1" w:styleId="715">
    <w:name w:val="pt141"/>
    <w:qFormat/>
    <w:uiPriority w:val="0"/>
    <w:rPr>
      <w:color w:val="330066"/>
      <w:sz w:val="22"/>
      <w:szCs w:val="22"/>
    </w:rPr>
  </w:style>
  <w:style w:type="character" w:customStyle="1" w:styleId="716">
    <w:name w:val="正文文本缩进 2 Char1"/>
    <w:semiHidden/>
    <w:qFormat/>
    <w:uiPriority w:val="99"/>
    <w:rPr>
      <w:rFonts w:ascii="Times New Roman" w:hAnsi="Times New Roman" w:eastAsia="宋体" w:cs="Times New Roman"/>
      <w:szCs w:val="24"/>
    </w:rPr>
  </w:style>
  <w:style w:type="character" w:customStyle="1" w:styleId="717">
    <w:name w:val="批注框文本 Char"/>
    <w:link w:val="38"/>
    <w:qFormat/>
    <w:uiPriority w:val="0"/>
    <w:rPr>
      <w:kern w:val="2"/>
      <w:sz w:val="18"/>
      <w:szCs w:val="18"/>
    </w:rPr>
  </w:style>
  <w:style w:type="character" w:customStyle="1" w:styleId="718">
    <w:name w:val="Char Char611"/>
    <w:qFormat/>
    <w:uiPriority w:val="0"/>
    <w:rPr>
      <w:rFonts w:eastAsia="宋体"/>
      <w:kern w:val="2"/>
      <w:sz w:val="21"/>
      <w:szCs w:val="24"/>
      <w:lang w:val="en-US" w:eastAsia="zh-CN" w:bidi="ar-SA"/>
    </w:rPr>
  </w:style>
  <w:style w:type="character" w:customStyle="1" w:styleId="719">
    <w:name w:val="highlight1"/>
    <w:qFormat/>
    <w:uiPriority w:val="0"/>
    <w:rPr>
      <w:rFonts w:ascii="仿宋_GB2312" w:eastAsia="微软雅黑"/>
      <w:b/>
      <w:kern w:val="2"/>
      <w:sz w:val="23"/>
      <w:szCs w:val="23"/>
      <w:lang w:val="en-US" w:eastAsia="zh-CN" w:bidi="ar-SA"/>
    </w:rPr>
  </w:style>
  <w:style w:type="character" w:customStyle="1" w:styleId="720">
    <w:name w:val="my正文 Char"/>
    <w:link w:val="93"/>
    <w:qFormat/>
    <w:locked/>
    <w:uiPriority w:val="0"/>
    <w:rPr>
      <w:rFonts w:ascii="Tahoma" w:hAnsi="Tahoma"/>
      <w:sz w:val="24"/>
      <w:szCs w:val="24"/>
    </w:rPr>
  </w:style>
  <w:style w:type="character" w:customStyle="1" w:styleId="721">
    <w:name w:val="正文缩进 Char2"/>
    <w:link w:val="5"/>
    <w:qFormat/>
    <w:uiPriority w:val="0"/>
    <w:rPr>
      <w:rFonts w:ascii="宋体" w:eastAsia="宋体"/>
      <w:snapToGrid w:val="0"/>
      <w:color w:val="000000"/>
      <w:kern w:val="28"/>
      <w:sz w:val="28"/>
      <w:lang w:val="en-US" w:eastAsia="zh-CN" w:bidi="ar-SA"/>
    </w:rPr>
  </w:style>
  <w:style w:type="character" w:customStyle="1" w:styleId="722">
    <w:name w:val="Used by Word for text of Help footnotes Char Char1"/>
    <w:qFormat/>
    <w:uiPriority w:val="0"/>
    <w:rPr>
      <w:color w:val="0000FF"/>
      <w:sz w:val="21"/>
    </w:rPr>
  </w:style>
  <w:style w:type="character" w:customStyle="1" w:styleId="723">
    <w:name w:val="页眉 Char"/>
    <w:qFormat/>
    <w:uiPriority w:val="0"/>
    <w:rPr>
      <w:rFonts w:eastAsia="仿宋_GB2312"/>
      <w:kern w:val="2"/>
      <w:sz w:val="18"/>
      <w:lang w:val="en-US" w:eastAsia="zh-CN"/>
    </w:rPr>
  </w:style>
  <w:style w:type="character" w:customStyle="1" w:styleId="724">
    <w:name w:val="FA正文 Char Char"/>
    <w:qFormat/>
    <w:uiPriority w:val="0"/>
    <w:rPr>
      <w:rFonts w:hAnsi="宋体"/>
      <w:kern w:val="2"/>
      <w:sz w:val="24"/>
      <w:lang w:bidi="ar-SA"/>
    </w:rPr>
  </w:style>
  <w:style w:type="character" w:customStyle="1" w:styleId="725">
    <w:name w:val="纯文本 字符"/>
    <w:qFormat/>
    <w:uiPriority w:val="0"/>
    <w:rPr>
      <w:rFonts w:ascii="宋体" w:hAnsi="Courier New" w:eastAsia="宋体" w:cs="Arial"/>
      <w:snapToGrid w:val="0"/>
      <w:kern w:val="2"/>
      <w:sz w:val="21"/>
      <w:szCs w:val="21"/>
      <w:lang w:val="en-US" w:eastAsia="zh-CN" w:bidi="ar-SA"/>
    </w:rPr>
  </w:style>
  <w:style w:type="character" w:customStyle="1" w:styleId="726">
    <w:name w:val="3级 Char"/>
    <w:link w:val="94"/>
    <w:qFormat/>
    <w:uiPriority w:val="0"/>
    <w:rPr>
      <w:rFonts w:ascii="宋体" w:hAnsi="宋体"/>
      <w:b/>
      <w:bCs/>
      <w:sz w:val="28"/>
    </w:rPr>
  </w:style>
  <w:style w:type="character" w:customStyle="1" w:styleId="727">
    <w:name w:val="myp11"/>
    <w:qFormat/>
    <w:uiPriority w:val="0"/>
    <w:rPr>
      <w:rFonts w:ascii="仿宋_GB2312" w:eastAsia="微软雅黑"/>
      <w:b/>
      <w:kern w:val="2"/>
      <w:sz w:val="32"/>
      <w:szCs w:val="32"/>
      <w:lang w:val="en-US" w:eastAsia="zh-CN" w:bidi="ar-SA"/>
    </w:rPr>
  </w:style>
  <w:style w:type="character" w:customStyle="1" w:styleId="728">
    <w:name w:val="文档结构图 Char1"/>
    <w:link w:val="18"/>
    <w:qFormat/>
    <w:uiPriority w:val="0"/>
    <w:rPr>
      <w:kern w:val="2"/>
      <w:sz w:val="21"/>
      <w:szCs w:val="24"/>
      <w:shd w:val="clear" w:color="auto" w:fill="000080"/>
    </w:rPr>
  </w:style>
  <w:style w:type="character" w:customStyle="1" w:styleId="729">
    <w:name w:val="H6 Char"/>
    <w:qFormat/>
    <w:uiPriority w:val="0"/>
    <w:rPr>
      <w:rFonts w:ascii="Arial" w:hAnsi="Arial" w:eastAsia="黑体"/>
      <w:b/>
      <w:bCs/>
      <w:kern w:val="2"/>
      <w:sz w:val="24"/>
      <w:szCs w:val="24"/>
    </w:rPr>
  </w:style>
  <w:style w:type="character" w:customStyle="1" w:styleId="730">
    <w:name w:val="Char Char91"/>
    <w:qFormat/>
    <w:uiPriority w:val="0"/>
    <w:rPr>
      <w:rFonts w:eastAsia="宋体"/>
      <w:kern w:val="2"/>
      <w:sz w:val="18"/>
      <w:szCs w:val="18"/>
      <w:lang w:val="en-US" w:eastAsia="zh-CN" w:bidi="ar-SA"/>
    </w:rPr>
  </w:style>
  <w:style w:type="character" w:customStyle="1" w:styleId="731">
    <w:name w:val="副标题 Char1"/>
    <w:qFormat/>
    <w:uiPriority w:val="0"/>
    <w:rPr>
      <w:rFonts w:ascii="Cambria" w:hAnsi="Cambria" w:eastAsia="宋体" w:cs="Times New Roman"/>
      <w:b/>
      <w:bCs/>
      <w:snapToGrid w:val="0"/>
      <w:kern w:val="28"/>
      <w:sz w:val="32"/>
      <w:szCs w:val="32"/>
    </w:rPr>
  </w:style>
  <w:style w:type="character" w:customStyle="1" w:styleId="732">
    <w:name w:val="font61"/>
    <w:qFormat/>
    <w:uiPriority w:val="0"/>
    <w:rPr>
      <w:rFonts w:hint="eastAsia" w:ascii="仿宋" w:hAnsi="仿宋" w:eastAsia="仿宋" w:cs="仿宋"/>
      <w:color w:val="000000"/>
      <w:sz w:val="20"/>
      <w:szCs w:val="20"/>
      <w:u w:val="none"/>
    </w:rPr>
  </w:style>
  <w:style w:type="character" w:customStyle="1" w:styleId="73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4">
    <w:name w:val="Char Char211"/>
    <w:qFormat/>
    <w:uiPriority w:val="0"/>
    <w:rPr>
      <w:rFonts w:eastAsia="宋体"/>
      <w:b/>
      <w:bCs/>
      <w:kern w:val="2"/>
      <w:sz w:val="21"/>
      <w:szCs w:val="24"/>
      <w:lang w:val="en-US" w:eastAsia="zh-CN" w:bidi="ar-SA"/>
    </w:rPr>
  </w:style>
  <w:style w:type="character" w:customStyle="1" w:styleId="735">
    <w:name w:val="标题 2 Char"/>
    <w:qFormat/>
    <w:uiPriority w:val="0"/>
    <w:rPr>
      <w:rFonts w:ascii="Arial" w:hAnsi="Arial" w:eastAsia="黑体"/>
      <w:b/>
      <w:kern w:val="2"/>
      <w:sz w:val="32"/>
      <w:lang w:val="en-US" w:eastAsia="zh-CN"/>
    </w:rPr>
  </w:style>
  <w:style w:type="character" w:customStyle="1" w:styleId="736">
    <w:name w:val="maywed421"/>
    <w:qFormat/>
    <w:uiPriority w:val="0"/>
    <w:rPr>
      <w:color w:val="366FB6"/>
      <w:u w:val="none"/>
    </w:rPr>
  </w:style>
  <w:style w:type="character" w:customStyle="1" w:styleId="737">
    <w:name w:val="正文文本缩进 Char"/>
    <w:qFormat/>
    <w:uiPriority w:val="0"/>
    <w:rPr>
      <w:rFonts w:ascii="宋体" w:hAnsi="宋体"/>
      <w:kern w:val="2"/>
      <w:sz w:val="24"/>
      <w:szCs w:val="24"/>
    </w:rPr>
  </w:style>
  <w:style w:type="character" w:customStyle="1" w:styleId="738">
    <w:name w:val="Char Char102"/>
    <w:semiHidden/>
    <w:qFormat/>
    <w:uiPriority w:val="0"/>
    <w:rPr>
      <w:rFonts w:ascii="宋体" w:hAnsi="宋体"/>
      <w:kern w:val="2"/>
      <w:sz w:val="21"/>
      <w:szCs w:val="24"/>
      <w:lang w:val="en-US" w:eastAsia="zh-CN"/>
    </w:rPr>
  </w:style>
  <w:style w:type="character" w:customStyle="1" w:styleId="739">
    <w:name w:val="页眉 Char1"/>
    <w:qFormat/>
    <w:uiPriority w:val="0"/>
    <w:rPr>
      <w:rFonts w:eastAsia="宋体"/>
      <w:kern w:val="2"/>
      <w:sz w:val="18"/>
      <w:szCs w:val="18"/>
      <w:lang w:val="en-US" w:eastAsia="zh-CN" w:bidi="ar-SA"/>
    </w:rPr>
  </w:style>
  <w:style w:type="character" w:customStyle="1" w:styleId="740">
    <w:name w:val="md"/>
    <w:basedOn w:val="69"/>
    <w:qFormat/>
    <w:uiPriority w:val="0"/>
    <w:rPr>
      <w:rFonts w:ascii="Arial" w:hAnsi="Arial" w:eastAsia="黑体" w:cs="Arial"/>
      <w:snapToGrid w:val="0"/>
      <w:kern w:val="0"/>
      <w:szCs w:val="21"/>
    </w:rPr>
  </w:style>
  <w:style w:type="character" w:customStyle="1" w:styleId="741">
    <w:name w:val="big1"/>
    <w:qFormat/>
    <w:uiPriority w:val="0"/>
    <w:rPr>
      <w:rFonts w:hint="eastAsia" w:ascii="宋体" w:hAnsi="宋体" w:eastAsia="宋体"/>
      <w:color w:val="333333"/>
      <w:sz w:val="22"/>
      <w:szCs w:val="22"/>
    </w:rPr>
  </w:style>
  <w:style w:type="character" w:customStyle="1" w:styleId="742">
    <w:name w:val="Char Char311"/>
    <w:qFormat/>
    <w:uiPriority w:val="0"/>
    <w:rPr>
      <w:rFonts w:eastAsia="宋体"/>
      <w:kern w:val="2"/>
      <w:sz w:val="21"/>
      <w:szCs w:val="24"/>
      <w:lang w:val="en-US" w:eastAsia="zh-CN" w:bidi="ar-SA"/>
    </w:rPr>
  </w:style>
  <w:style w:type="character" w:customStyle="1" w:styleId="743">
    <w:name w:val="Char Char81"/>
    <w:qFormat/>
    <w:uiPriority w:val="6"/>
    <w:rPr>
      <w:rFonts w:eastAsia="宋体"/>
      <w:b/>
      <w:sz w:val="24"/>
      <w:lang w:eastAsia="zh-CN"/>
    </w:rPr>
  </w:style>
  <w:style w:type="character" w:customStyle="1" w:styleId="744">
    <w:name w:val="样式3 Char"/>
    <w:basedOn w:val="699"/>
    <w:qFormat/>
    <w:uiPriority w:val="0"/>
    <w:rPr>
      <w:rFonts w:ascii="仿宋_GB2312" w:hAnsi="仿宋" w:eastAsia="仿宋_GB2312" w:cs="仿宋_GB2312"/>
      <w:sz w:val="32"/>
      <w:szCs w:val="30"/>
      <w:lang w:val="zh-CN"/>
    </w:rPr>
  </w:style>
  <w:style w:type="character" w:customStyle="1" w:styleId="745">
    <w:name w:val="HTML 地址 Char"/>
    <w:link w:val="29"/>
    <w:qFormat/>
    <w:uiPriority w:val="0"/>
    <w:rPr>
      <w:rFonts w:ascii="宋体" w:hAnsi="宋体"/>
      <w:i/>
      <w:iCs/>
      <w:sz w:val="24"/>
      <w:szCs w:val="24"/>
    </w:rPr>
  </w:style>
  <w:style w:type="character" w:customStyle="1" w:styleId="746">
    <w:name w:val="正文首行缩进 2 Char1"/>
    <w:qFormat/>
    <w:uiPriority w:val="0"/>
    <w:rPr>
      <w:rFonts w:ascii="Times New Roman" w:hAnsi="Times New Roman" w:eastAsia="宋体" w:cs="Times New Roman"/>
      <w:kern w:val="2"/>
      <w:sz w:val="24"/>
      <w:szCs w:val="24"/>
    </w:rPr>
  </w:style>
  <w:style w:type="character" w:customStyle="1" w:styleId="747">
    <w:name w:val="副标题 Char2"/>
    <w:qFormat/>
    <w:uiPriority w:val="0"/>
    <w:rPr>
      <w:rFonts w:ascii="Cambria" w:hAnsi="Cambria" w:eastAsia="宋体" w:cs="Times New Roman"/>
      <w:b/>
      <w:bCs/>
      <w:snapToGrid w:val="0"/>
      <w:kern w:val="28"/>
      <w:sz w:val="32"/>
      <w:szCs w:val="32"/>
    </w:rPr>
  </w:style>
  <w:style w:type="character" w:customStyle="1" w:styleId="748">
    <w:name w:val="标题4-dyf Char"/>
    <w:link w:val="96"/>
    <w:qFormat/>
    <w:uiPriority w:val="0"/>
    <w:rPr>
      <w:rFonts w:ascii="Cambria" w:hAnsi="Cambria"/>
      <w:b/>
      <w:bCs/>
      <w:color w:val="000000"/>
      <w:kern w:val="2"/>
      <w:sz w:val="21"/>
      <w:szCs w:val="21"/>
    </w:rPr>
  </w:style>
  <w:style w:type="character" w:customStyle="1" w:styleId="749">
    <w:name w:val="dectext1"/>
    <w:qFormat/>
    <w:uiPriority w:val="0"/>
    <w:rPr>
      <w:rFonts w:ascii="宋体" w:hAnsi="宋体" w:eastAsia="宋体"/>
      <w:color w:val="333333"/>
      <w:sz w:val="21"/>
      <w:szCs w:val="21"/>
      <w:u w:val="none"/>
    </w:rPr>
  </w:style>
  <w:style w:type="character" w:customStyle="1" w:styleId="750">
    <w:name w:val="冯 Char"/>
    <w:link w:val="97"/>
    <w:qFormat/>
    <w:uiPriority w:val="0"/>
    <w:rPr>
      <w:rFonts w:ascii="宋体" w:hAnsi="宋体"/>
      <w:color w:val="000000"/>
      <w:sz w:val="24"/>
      <w:szCs w:val="24"/>
    </w:rPr>
  </w:style>
  <w:style w:type="character" w:customStyle="1" w:styleId="751">
    <w:name w:val="Header Char"/>
    <w:qFormat/>
    <w:locked/>
    <w:uiPriority w:val="0"/>
    <w:rPr>
      <w:rFonts w:eastAsia="宋体"/>
      <w:kern w:val="2"/>
      <w:sz w:val="18"/>
      <w:szCs w:val="18"/>
      <w:lang w:val="en-US" w:eastAsia="zh-CN" w:bidi="ar-SA"/>
    </w:rPr>
  </w:style>
  <w:style w:type="character" w:customStyle="1" w:styleId="752">
    <w:name w:val="Char Char12"/>
    <w:qFormat/>
    <w:uiPriority w:val="0"/>
    <w:rPr>
      <w:rFonts w:ascii="仿宋_GB2312" w:eastAsia="仿宋_GB2312"/>
      <w:b/>
      <w:bCs/>
      <w:kern w:val="2"/>
      <w:sz w:val="24"/>
      <w:szCs w:val="24"/>
      <w:lang w:val="zh-CN" w:eastAsia="zh-CN" w:bidi="ar-SA"/>
    </w:rPr>
  </w:style>
  <w:style w:type="character" w:customStyle="1" w:styleId="753">
    <w:name w:val="题注 Char"/>
    <w:link w:val="16"/>
    <w:qFormat/>
    <w:uiPriority w:val="0"/>
    <w:rPr>
      <w:b/>
      <w:kern w:val="2"/>
      <w:sz w:val="28"/>
    </w:rPr>
  </w:style>
  <w:style w:type="character" w:customStyle="1" w:styleId="754">
    <w:name w:val="普通文字 Char3"/>
    <w:qFormat/>
    <w:uiPriority w:val="0"/>
    <w:rPr>
      <w:rFonts w:ascii="宋体" w:hAnsi="Courier New" w:eastAsia="宋体"/>
      <w:kern w:val="2"/>
      <w:sz w:val="21"/>
      <w:lang w:val="en-US" w:eastAsia="zh-CN" w:bidi="ar-SA"/>
    </w:rPr>
  </w:style>
  <w:style w:type="character" w:customStyle="1" w:styleId="755">
    <w:name w:val="公文正文 Char"/>
    <w:qFormat/>
    <w:uiPriority w:val="0"/>
    <w:rPr>
      <w:rFonts w:ascii="仿宋_GB2312" w:eastAsia="仿宋_GB2312"/>
      <w:kern w:val="2"/>
      <w:sz w:val="24"/>
      <w:szCs w:val="24"/>
      <w:lang w:val="en-US" w:eastAsia="zh-CN" w:bidi="ar-SA"/>
    </w:rPr>
  </w:style>
  <w:style w:type="character" w:customStyle="1" w:styleId="756">
    <w:name w:val="正文首行缩进 Char Char Char Char Char"/>
    <w:qFormat/>
    <w:uiPriority w:val="0"/>
    <w:rPr>
      <w:rFonts w:ascii="宋体"/>
      <w:kern w:val="2"/>
      <w:sz w:val="24"/>
      <w:lang w:val="zh-CN"/>
    </w:rPr>
  </w:style>
  <w:style w:type="character" w:customStyle="1" w:styleId="757">
    <w:name w:val="PI Char"/>
    <w:qFormat/>
    <w:uiPriority w:val="0"/>
    <w:rPr>
      <w:rFonts w:ascii="宋体" w:hAnsi="宋体" w:eastAsia="宋体"/>
      <w:kern w:val="2"/>
      <w:sz w:val="24"/>
      <w:szCs w:val="24"/>
      <w:lang w:val="en-US" w:eastAsia="zh-CN" w:bidi="ar-SA"/>
    </w:rPr>
  </w:style>
  <w:style w:type="character" w:customStyle="1" w:styleId="758">
    <w:name w:val="Default Char"/>
    <w:link w:val="98"/>
    <w:qFormat/>
    <w:uiPriority w:val="0"/>
    <w:rPr>
      <w:rFonts w:ascii="仿宋_GB2312" w:eastAsia="仿宋_GB2312" w:cs="仿宋_GB2312"/>
      <w:color w:val="000000"/>
      <w:sz w:val="24"/>
      <w:szCs w:val="24"/>
      <w:lang w:val="en-US" w:eastAsia="zh-CN" w:bidi="ar-SA"/>
    </w:rPr>
  </w:style>
  <w:style w:type="character" w:customStyle="1" w:styleId="759">
    <w:name w:val="style91"/>
    <w:qFormat/>
    <w:uiPriority w:val="0"/>
    <w:rPr>
      <w:color w:val="333333"/>
    </w:rPr>
  </w:style>
  <w:style w:type="character" w:customStyle="1" w:styleId="760">
    <w:name w:val="列出段落 Char2"/>
    <w:qFormat/>
    <w:uiPriority w:val="34"/>
    <w:rPr>
      <w:rFonts w:ascii="Calibri" w:hAnsi="Calibri"/>
      <w:kern w:val="2"/>
      <w:sz w:val="28"/>
    </w:rPr>
  </w:style>
  <w:style w:type="character" w:customStyle="1" w:styleId="761">
    <w:name w:val="mdeck"/>
    <w:qFormat/>
    <w:uiPriority w:val="0"/>
    <w:rPr>
      <w:rFonts w:ascii="仿宋_GB2312" w:eastAsia="微软雅黑"/>
      <w:b/>
      <w:kern w:val="2"/>
      <w:sz w:val="32"/>
      <w:szCs w:val="32"/>
      <w:lang w:val="en-US" w:eastAsia="zh-CN" w:bidi="ar-SA"/>
    </w:rPr>
  </w:style>
  <w:style w:type="character" w:customStyle="1" w:styleId="762">
    <w:name w:val="unnamed11"/>
    <w:qFormat/>
    <w:uiPriority w:val="0"/>
    <w:rPr>
      <w:sz w:val="20"/>
      <w:szCs w:val="20"/>
    </w:rPr>
  </w:style>
  <w:style w:type="character" w:customStyle="1" w:styleId="763">
    <w:name w:val="正文文本 Char2"/>
    <w:semiHidden/>
    <w:qFormat/>
    <w:uiPriority w:val="99"/>
    <w:rPr>
      <w:rFonts w:ascii="Times New Roman" w:hAnsi="Times New Roman" w:eastAsia="宋体" w:cs="Times New Roman"/>
      <w:snapToGrid w:val="0"/>
      <w:kern w:val="0"/>
      <w:szCs w:val="24"/>
    </w:rPr>
  </w:style>
  <w:style w:type="character" w:customStyle="1" w:styleId="764">
    <w:name w:val="标书正文格式 Char"/>
    <w:qFormat/>
    <w:uiPriority w:val="0"/>
    <w:rPr>
      <w:rFonts w:eastAsia="楷体_GB2312"/>
      <w:kern w:val="2"/>
      <w:sz w:val="24"/>
      <w:szCs w:val="24"/>
      <w:lang w:bidi="ar-SA"/>
    </w:rPr>
  </w:style>
  <w:style w:type="character" w:customStyle="1" w:styleId="765">
    <w:name w:val="Char Char11"/>
    <w:qFormat/>
    <w:locked/>
    <w:uiPriority w:val="0"/>
    <w:rPr>
      <w:rFonts w:ascii="宋体" w:hAnsi="宋体" w:eastAsia="宋体"/>
      <w:b/>
      <w:kern w:val="2"/>
      <w:sz w:val="24"/>
      <w:szCs w:val="24"/>
      <w:lang w:val="en-US" w:eastAsia="zh-CN" w:bidi="ar-SA"/>
    </w:rPr>
  </w:style>
  <w:style w:type="character" w:customStyle="1" w:styleId="766">
    <w:name w:val="ca-131"/>
    <w:qFormat/>
    <w:uiPriority w:val="0"/>
    <w:rPr>
      <w:rFonts w:hint="eastAsia" w:ascii="仿宋_GB2312" w:eastAsia="仿宋_GB2312"/>
      <w:b/>
      <w:bCs/>
      <w:color w:val="000000"/>
      <w:spacing w:val="-20"/>
      <w:sz w:val="24"/>
      <w:szCs w:val="24"/>
    </w:rPr>
  </w:style>
  <w:style w:type="character" w:customStyle="1" w:styleId="767">
    <w:name w:val="tw4winMark"/>
    <w:qFormat/>
    <w:uiPriority w:val="0"/>
    <w:rPr>
      <w:rFonts w:ascii="Courier New" w:hAnsi="Courier New" w:cs="Courier New"/>
      <w:vanish/>
      <w:color w:val="800080"/>
      <w:sz w:val="24"/>
      <w:szCs w:val="24"/>
      <w:vertAlign w:val="subscript"/>
    </w:rPr>
  </w:style>
  <w:style w:type="character" w:customStyle="1" w:styleId="768">
    <w:name w:val="正文样式 Char"/>
    <w:link w:val="99"/>
    <w:qFormat/>
    <w:uiPriority w:val="0"/>
    <w:rPr>
      <w:rFonts w:ascii="Calibri" w:hAnsi="Calibri"/>
      <w:sz w:val="24"/>
      <w:szCs w:val="24"/>
    </w:rPr>
  </w:style>
  <w:style w:type="character" w:customStyle="1" w:styleId="769">
    <w:name w:val="表正文 Char3"/>
    <w:qFormat/>
    <w:uiPriority w:val="0"/>
    <w:rPr>
      <w:rFonts w:eastAsia="宋体"/>
    </w:rPr>
  </w:style>
  <w:style w:type="character" w:customStyle="1" w:styleId="770">
    <w:name w:val="H5 Char"/>
    <w:qFormat/>
    <w:uiPriority w:val="0"/>
    <w:rPr>
      <w:b/>
      <w:bCs/>
      <w:kern w:val="2"/>
      <w:sz w:val="28"/>
      <w:szCs w:val="28"/>
    </w:rPr>
  </w:style>
  <w:style w:type="character" w:customStyle="1" w:styleId="771">
    <w:name w:val="Char Char3"/>
    <w:qFormat/>
    <w:uiPriority w:val="0"/>
    <w:rPr>
      <w:rFonts w:eastAsia="宋体"/>
      <w:kern w:val="2"/>
      <w:sz w:val="21"/>
      <w:szCs w:val="24"/>
      <w:lang w:val="en-US" w:eastAsia="zh-CN" w:bidi="ar-SA"/>
    </w:rPr>
  </w:style>
  <w:style w:type="character" w:customStyle="1" w:styleId="772">
    <w:name w:val="正文 编号 Char"/>
    <w:qFormat/>
    <w:uiPriority w:val="0"/>
    <w:rPr>
      <w:rFonts w:ascii="仿宋_GB2312" w:hAnsi="仿宋_GB2312" w:eastAsia="仿宋_GB2312"/>
      <w:kern w:val="2"/>
      <w:sz w:val="24"/>
      <w:lang w:bidi="ar-SA"/>
    </w:rPr>
  </w:style>
  <w:style w:type="character" w:customStyle="1" w:styleId="773">
    <w:name w:val="question-title2"/>
    <w:qFormat/>
    <w:uiPriority w:val="6"/>
    <w:rPr>
      <w:rFonts w:ascii="Arial" w:hAnsi="Arial" w:eastAsia="黑体" w:cs="Arial"/>
      <w:snapToGrid w:val="0"/>
      <w:kern w:val="0"/>
      <w:szCs w:val="21"/>
    </w:rPr>
  </w:style>
  <w:style w:type="character" w:customStyle="1" w:styleId="774">
    <w:name w:val="gf正文1 Char Char"/>
    <w:link w:val="100"/>
    <w:qFormat/>
    <w:uiPriority w:val="0"/>
    <w:rPr>
      <w:rFonts w:ascii="宋体" w:hAnsi="宋体" w:cs="宋体"/>
      <w:kern w:val="2"/>
      <w:sz w:val="24"/>
      <w:szCs w:val="24"/>
    </w:rPr>
  </w:style>
  <w:style w:type="character" w:customStyle="1" w:styleId="775">
    <w:name w:val="Char Char15"/>
    <w:qFormat/>
    <w:uiPriority w:val="6"/>
    <w:rPr>
      <w:rFonts w:ascii="宋体" w:hAnsi="宋体"/>
      <w:kern w:val="1"/>
      <w:sz w:val="21"/>
    </w:rPr>
  </w:style>
  <w:style w:type="character" w:customStyle="1" w:styleId="776">
    <w:name w:val="正文缩进 Char3"/>
    <w:qFormat/>
    <w:uiPriority w:val="0"/>
    <w:rPr>
      <w:rFonts w:ascii="宋体" w:eastAsia="宋体"/>
      <w:snapToGrid w:val="0"/>
      <w:color w:val="000000"/>
      <w:kern w:val="28"/>
      <w:sz w:val="28"/>
      <w:lang w:val="en-US" w:eastAsia="zh-CN" w:bidi="ar-SA"/>
    </w:rPr>
  </w:style>
  <w:style w:type="character" w:customStyle="1" w:styleId="777">
    <w:name w:val="列出段落 Char1"/>
    <w:link w:val="101"/>
    <w:qFormat/>
    <w:uiPriority w:val="0"/>
    <w:rPr>
      <w:rFonts w:ascii="Calibri" w:hAnsi="Calibri"/>
      <w:sz w:val="24"/>
      <w:lang w:eastAsia="en-US"/>
    </w:rPr>
  </w:style>
  <w:style w:type="character" w:customStyle="1" w:styleId="778">
    <w:name w:val="Char Char8"/>
    <w:qFormat/>
    <w:uiPriority w:val="0"/>
    <w:rPr>
      <w:rFonts w:eastAsia="宋体"/>
      <w:b/>
      <w:sz w:val="24"/>
      <w:lang w:eastAsia="zh-CN"/>
    </w:rPr>
  </w:style>
  <w:style w:type="character" w:customStyle="1" w:styleId="779">
    <w:name w:val="Normal Indent Char Char"/>
    <w:qFormat/>
    <w:uiPriority w:val="0"/>
    <w:rPr>
      <w:rFonts w:eastAsia="宋体"/>
      <w:kern w:val="2"/>
      <w:sz w:val="21"/>
      <w:lang w:val="en-US" w:eastAsia="zh-CN" w:bidi="ar-SA"/>
    </w:rPr>
  </w:style>
  <w:style w:type="character" w:customStyle="1" w:styleId="780">
    <w:name w:val="列表段落 字符"/>
    <w:qFormat/>
    <w:uiPriority w:val="99"/>
  </w:style>
  <w:style w:type="character" w:customStyle="1" w:styleId="781">
    <w:name w:val="Ò³Ã¼ Char Char1"/>
    <w:qFormat/>
    <w:uiPriority w:val="0"/>
    <w:rPr>
      <w:rFonts w:eastAsia="宋体"/>
      <w:kern w:val="2"/>
      <w:sz w:val="18"/>
      <w:szCs w:val="18"/>
      <w:lang w:val="en-US" w:eastAsia="zh-CN" w:bidi="ar-SA"/>
    </w:rPr>
  </w:style>
  <w:style w:type="character" w:customStyle="1" w:styleId="782">
    <w:name w:val="方案正文 Char"/>
    <w:qFormat/>
    <w:uiPriority w:val="0"/>
    <w:rPr>
      <w:rFonts w:ascii="仿宋_GB2312" w:eastAsia="仿宋_GB2312"/>
      <w:b/>
      <w:color w:val="000000"/>
      <w:kern w:val="2"/>
      <w:sz w:val="24"/>
      <w:lang w:val="en-US" w:eastAsia="zh-CN" w:bidi="ar-SA"/>
    </w:rPr>
  </w:style>
  <w:style w:type="character" w:customStyle="1" w:styleId="783">
    <w:name w:val="Char Char30"/>
    <w:qFormat/>
    <w:uiPriority w:val="6"/>
    <w:rPr>
      <w:rFonts w:ascii="Arial" w:hAnsi="Arial" w:eastAsia="黑体"/>
      <w:kern w:val="1"/>
      <w:sz w:val="21"/>
      <w:szCs w:val="21"/>
    </w:rPr>
  </w:style>
  <w:style w:type="character" w:customStyle="1" w:styleId="784">
    <w:name w:val="正文文本缩进 Char3"/>
    <w:link w:val="24"/>
    <w:qFormat/>
    <w:uiPriority w:val="0"/>
    <w:rPr>
      <w:rFonts w:ascii="宋体" w:hAnsi="宋体"/>
      <w:kern w:val="2"/>
      <w:sz w:val="24"/>
      <w:szCs w:val="24"/>
    </w:rPr>
  </w:style>
  <w:style w:type="character" w:customStyle="1" w:styleId="785">
    <w:name w:val="font01"/>
    <w:qFormat/>
    <w:uiPriority w:val="0"/>
    <w:rPr>
      <w:rFonts w:hint="eastAsia" w:ascii="微软雅黑" w:hAnsi="微软雅黑" w:eastAsia="微软雅黑" w:cs="微软雅黑"/>
      <w:color w:val="000000"/>
      <w:sz w:val="20"/>
      <w:szCs w:val="20"/>
      <w:u w:val="none"/>
    </w:rPr>
  </w:style>
  <w:style w:type="character" w:customStyle="1" w:styleId="786">
    <w:name w:val="Char Char20"/>
    <w:qFormat/>
    <w:uiPriority w:val="6"/>
    <w:rPr>
      <w:kern w:val="1"/>
      <w:sz w:val="24"/>
    </w:rPr>
  </w:style>
  <w:style w:type="character" w:customStyle="1" w:styleId="787">
    <w:name w:val="tw4winExternal"/>
    <w:qFormat/>
    <w:uiPriority w:val="0"/>
    <w:rPr>
      <w:rFonts w:ascii="Courier New" w:hAnsi="Courier New" w:cs="Courier New"/>
      <w:color w:val="808080"/>
      <w:lang w:val="en-US" w:eastAsia="zh-CN"/>
    </w:rPr>
  </w:style>
  <w:style w:type="character" w:customStyle="1" w:styleId="788">
    <w:name w:val="标题 4 Char1"/>
    <w:qFormat/>
    <w:uiPriority w:val="9"/>
    <w:rPr>
      <w:rFonts w:ascii="Cambria" w:hAnsi="Cambria" w:eastAsia="宋体" w:cs="Times New Roman"/>
      <w:b/>
      <w:bCs/>
      <w:kern w:val="2"/>
      <w:sz w:val="28"/>
      <w:szCs w:val="28"/>
    </w:rPr>
  </w:style>
  <w:style w:type="character" w:customStyle="1" w:styleId="789">
    <w:name w:val="批注文字 Char2"/>
    <w:qFormat/>
    <w:uiPriority w:val="99"/>
    <w:rPr>
      <w:rFonts w:ascii="Times New Roman" w:hAnsi="Times New Roman" w:eastAsia="宋体" w:cs="Times New Roman"/>
      <w:snapToGrid w:val="0"/>
      <w:kern w:val="0"/>
      <w:szCs w:val="24"/>
    </w:rPr>
  </w:style>
  <w:style w:type="character" w:customStyle="1" w:styleId="790">
    <w:name w:val="正文文本 2 Char"/>
    <w:qFormat/>
    <w:uiPriority w:val="0"/>
    <w:rPr>
      <w:rFonts w:eastAsia="宋体"/>
      <w:kern w:val="2"/>
      <w:sz w:val="21"/>
      <w:szCs w:val="24"/>
      <w:lang w:val="en-US" w:eastAsia="zh-CN" w:bidi="ar-SA"/>
    </w:rPr>
  </w:style>
  <w:style w:type="character" w:customStyle="1" w:styleId="791">
    <w:name w:val="Ò³Ã¼ Char Char"/>
    <w:qFormat/>
    <w:uiPriority w:val="0"/>
    <w:rPr>
      <w:rFonts w:eastAsia="宋体"/>
      <w:kern w:val="2"/>
      <w:sz w:val="18"/>
      <w:lang w:val="en-US" w:eastAsia="zh-CN" w:bidi="ar-SA"/>
    </w:rPr>
  </w:style>
  <w:style w:type="character" w:customStyle="1" w:styleId="792">
    <w:name w:val="message1"/>
    <w:qFormat/>
    <w:uiPriority w:val="0"/>
    <w:rPr>
      <w:rFonts w:hint="default" w:ascii="Tahoma" w:hAnsi="Tahoma" w:cs="Tahoma"/>
      <w:sz w:val="18"/>
      <w:szCs w:val="18"/>
    </w:rPr>
  </w:style>
  <w:style w:type="character" w:customStyle="1" w:styleId="793">
    <w:name w:val="Char Char23"/>
    <w:qFormat/>
    <w:uiPriority w:val="6"/>
    <w:rPr>
      <w:color w:val="0000FF"/>
      <w:sz w:val="21"/>
    </w:rPr>
  </w:style>
  <w:style w:type="character" w:customStyle="1" w:styleId="794">
    <w:name w:val="批注框文本 字符"/>
    <w:qFormat/>
    <w:uiPriority w:val="0"/>
    <w:rPr>
      <w:rFonts w:ascii="Arial" w:hAnsi="Arial" w:eastAsia="黑体" w:cs="Arial"/>
      <w:snapToGrid w:val="0"/>
      <w:kern w:val="0"/>
      <w:sz w:val="18"/>
      <w:szCs w:val="18"/>
    </w:rPr>
  </w:style>
  <w:style w:type="character" w:customStyle="1" w:styleId="795">
    <w:name w:val="纯文本 Char2"/>
    <w:semiHidden/>
    <w:qFormat/>
    <w:uiPriority w:val="99"/>
    <w:rPr>
      <w:rFonts w:ascii="宋体" w:hAnsi="Courier New" w:eastAsia="宋体" w:cs="Courier New"/>
    </w:rPr>
  </w:style>
  <w:style w:type="character" w:customStyle="1" w:styleId="796">
    <w:name w:val="Char Char25"/>
    <w:qFormat/>
    <w:uiPriority w:val="6"/>
    <w:rPr>
      <w:rFonts w:ascii="宋体" w:hAnsi="宋体"/>
      <w:kern w:val="1"/>
      <w:sz w:val="24"/>
      <w:lang w:val="zh-CN"/>
    </w:rPr>
  </w:style>
  <w:style w:type="character" w:customStyle="1" w:styleId="797">
    <w:name w:val="Char Char411"/>
    <w:qFormat/>
    <w:uiPriority w:val="0"/>
    <w:rPr>
      <w:rFonts w:eastAsia="宋体"/>
      <w:b/>
      <w:sz w:val="24"/>
      <w:lang w:eastAsia="zh-CN" w:bidi="ar-SA"/>
    </w:rPr>
  </w:style>
  <w:style w:type="character" w:customStyle="1" w:styleId="798">
    <w:name w:val="Heading 7 Char"/>
    <w:qFormat/>
    <w:locked/>
    <w:uiPriority w:val="0"/>
    <w:rPr>
      <w:rFonts w:ascii="宋体" w:hAnsi="宋体" w:eastAsia="宋体"/>
      <w:b/>
      <w:bCs/>
      <w:kern w:val="2"/>
      <w:sz w:val="24"/>
      <w:szCs w:val="24"/>
      <w:lang w:val="en-US" w:eastAsia="zh-CN" w:bidi="ar-SA"/>
    </w:rPr>
  </w:style>
  <w:style w:type="character" w:customStyle="1" w:styleId="799">
    <w:name w:val="此正文 Char"/>
    <w:link w:val="103"/>
    <w:qFormat/>
    <w:uiPriority w:val="0"/>
    <w:rPr>
      <w:kern w:val="2"/>
      <w:sz w:val="24"/>
      <w:szCs w:val="24"/>
    </w:rPr>
  </w:style>
  <w:style w:type="character" w:customStyle="1" w:styleId="800">
    <w:name w:val="Char Char2"/>
    <w:qFormat/>
    <w:uiPriority w:val="0"/>
    <w:rPr>
      <w:rFonts w:eastAsia="宋体"/>
      <w:b/>
      <w:bCs/>
      <w:kern w:val="2"/>
      <w:sz w:val="21"/>
      <w:szCs w:val="24"/>
      <w:lang w:val="en-US" w:eastAsia="zh-CN" w:bidi="ar-SA"/>
    </w:rPr>
  </w:style>
  <w:style w:type="character" w:customStyle="1" w:styleId="801">
    <w:name w:val="标题 1 Char"/>
    <w:link w:val="2"/>
    <w:qFormat/>
    <w:uiPriority w:val="9"/>
    <w:rPr>
      <w:b/>
      <w:bCs/>
      <w:kern w:val="44"/>
      <w:sz w:val="44"/>
      <w:szCs w:val="44"/>
    </w:rPr>
  </w:style>
  <w:style w:type="character" w:customStyle="1" w:styleId="802">
    <w:name w:val="Footer-Even Char1"/>
    <w:qFormat/>
    <w:uiPriority w:val="0"/>
    <w:rPr>
      <w:rFonts w:eastAsia="宋体"/>
      <w:kern w:val="2"/>
      <w:sz w:val="18"/>
      <w:szCs w:val="18"/>
      <w:lang w:val="en-US" w:eastAsia="zh-CN" w:bidi="ar-SA"/>
    </w:rPr>
  </w:style>
  <w:style w:type="character" w:customStyle="1" w:styleId="803">
    <w:name w:val="Char Char29"/>
    <w:qFormat/>
    <w:uiPriority w:val="6"/>
    <w:rPr>
      <w:rFonts w:ascii="Arial" w:hAnsi="Arial" w:eastAsia="微软雅黑"/>
      <w:b/>
      <w:kern w:val="1"/>
      <w:sz w:val="44"/>
      <w:szCs w:val="32"/>
      <w:lang w:val="en-US" w:eastAsia="zh-CN" w:bidi="ar-SA"/>
    </w:rPr>
  </w:style>
  <w:style w:type="character" w:customStyle="1" w:styleId="804">
    <w:name w:val="标题 Char2"/>
    <w:link w:val="58"/>
    <w:qFormat/>
    <w:uiPriority w:val="10"/>
    <w:rPr>
      <w:b/>
      <w:sz w:val="24"/>
    </w:rPr>
  </w:style>
  <w:style w:type="character" w:customStyle="1" w:styleId="805">
    <w:name w:val="font81"/>
    <w:qFormat/>
    <w:uiPriority w:val="0"/>
    <w:rPr>
      <w:rFonts w:ascii="微软雅黑" w:hAnsi="微软雅黑" w:eastAsia="微软雅黑" w:cs="微软雅黑"/>
      <w:color w:val="000000"/>
      <w:sz w:val="20"/>
      <w:szCs w:val="20"/>
      <w:u w:val="none"/>
    </w:rPr>
  </w:style>
  <w:style w:type="character" w:customStyle="1" w:styleId="806">
    <w:name w:val="Char Char312"/>
    <w:qFormat/>
    <w:uiPriority w:val="0"/>
    <w:rPr>
      <w:rFonts w:ascii="Times New Roman" w:hAnsi="Times New Roman" w:eastAsia="宋体" w:cs="Times New Roman"/>
      <w:b/>
      <w:kern w:val="2"/>
      <w:sz w:val="32"/>
      <w:szCs w:val="24"/>
      <w:lang w:val="en-US" w:eastAsia="zh-CN" w:bidi="ar-SA"/>
    </w:rPr>
  </w:style>
  <w:style w:type="character" w:customStyle="1" w:styleId="807">
    <w:name w:val="t21"/>
    <w:qFormat/>
    <w:uiPriority w:val="0"/>
    <w:rPr>
      <w:rFonts w:ascii="仿宋_GB2312" w:eastAsia="微软雅黑"/>
      <w:b/>
      <w:kern w:val="2"/>
      <w:sz w:val="23"/>
      <w:szCs w:val="23"/>
      <w:lang w:val="en-US" w:eastAsia="zh-CN" w:bidi="ar-SA"/>
    </w:rPr>
  </w:style>
  <w:style w:type="character" w:customStyle="1" w:styleId="808">
    <w:name w:val="样式8 Char"/>
    <w:qFormat/>
    <w:uiPriority w:val="0"/>
    <w:rPr>
      <w:rFonts w:ascii="仿宋_GB2312" w:hAnsi="宋体" w:eastAsia="仿宋_GB2312"/>
      <w:b/>
      <w:bCs/>
      <w:kern w:val="2"/>
      <w:sz w:val="24"/>
      <w:szCs w:val="24"/>
    </w:rPr>
  </w:style>
  <w:style w:type="character" w:customStyle="1" w:styleId="809">
    <w:name w:val="表格 Char Char"/>
    <w:qFormat/>
    <w:uiPriority w:val="0"/>
    <w:rPr>
      <w:rFonts w:ascii="宋体" w:hAnsi="宋体" w:eastAsia="宋体"/>
      <w:lang w:bidi="ar-SA"/>
    </w:rPr>
  </w:style>
  <w:style w:type="character" w:customStyle="1" w:styleId="810">
    <w:name w:val="正文文本 字符1"/>
    <w:qFormat/>
    <w:uiPriority w:val="0"/>
    <w:rPr>
      <w:rFonts w:ascii="Calibri" w:hAnsi="Calibri" w:eastAsia="黑体" w:cs="Arial"/>
      <w:snapToGrid w:val="0"/>
      <w:kern w:val="2"/>
      <w:sz w:val="28"/>
      <w:szCs w:val="21"/>
    </w:rPr>
  </w:style>
  <w:style w:type="character" w:customStyle="1" w:styleId="811">
    <w:name w:val="标题 5 Char"/>
    <w:link w:val="7"/>
    <w:qFormat/>
    <w:uiPriority w:val="9"/>
    <w:rPr>
      <w:b/>
      <w:bCs/>
      <w:kern w:val="2"/>
      <w:sz w:val="28"/>
      <w:szCs w:val="28"/>
    </w:rPr>
  </w:style>
  <w:style w:type="character" w:customStyle="1" w:styleId="812">
    <w:name w:val="标题 6 Char1"/>
    <w:qFormat/>
    <w:uiPriority w:val="0"/>
    <w:rPr>
      <w:rFonts w:ascii="Arial" w:hAnsi="Arial" w:eastAsia="黑体" w:cs="Times New Roman"/>
      <w:b/>
      <w:sz w:val="24"/>
      <w:szCs w:val="20"/>
      <w:lang w:bidi="ar-SA"/>
    </w:rPr>
  </w:style>
  <w:style w:type="character" w:customStyle="1" w:styleId="813">
    <w:name w:val="带编号样式 Char"/>
    <w:qFormat/>
    <w:uiPriority w:val="0"/>
    <w:rPr>
      <w:rFonts w:ascii="仿宋_GB2312" w:eastAsia="仿宋_GB2312"/>
      <w:color w:val="000000"/>
      <w:sz w:val="24"/>
      <w:lang w:bidi="ar-SA"/>
    </w:rPr>
  </w:style>
  <w:style w:type="character" w:customStyle="1" w:styleId="814">
    <w:name w:val="unnamed31"/>
    <w:qFormat/>
    <w:uiPriority w:val="0"/>
    <w:rPr>
      <w:rFonts w:ascii="Tahoma" w:hAnsi="Tahoma" w:eastAsia="宋体"/>
      <w:b/>
      <w:kern w:val="2"/>
      <w:sz w:val="24"/>
      <w:szCs w:val="32"/>
      <w:u w:val="none"/>
      <w:lang w:val="en-US" w:eastAsia="zh-CN" w:bidi="ar-SA"/>
    </w:rPr>
  </w:style>
  <w:style w:type="character" w:customStyle="1" w:styleId="815">
    <w:name w:val="正文首行缩进 Char Char Char Char Char Char1"/>
    <w:qFormat/>
    <w:uiPriority w:val="0"/>
    <w:rPr>
      <w:rFonts w:ascii="宋体" w:eastAsia="宋体"/>
      <w:kern w:val="2"/>
      <w:sz w:val="24"/>
      <w:szCs w:val="24"/>
      <w:lang w:val="zh-CN" w:bidi="ar-SA"/>
    </w:rPr>
  </w:style>
  <w:style w:type="character" w:customStyle="1" w:styleId="816">
    <w:name w:val="称呼 Char"/>
    <w:link w:val="20"/>
    <w:qFormat/>
    <w:uiPriority w:val="0"/>
    <w:rPr>
      <w:rFonts w:ascii="仿宋_GB2312" w:eastAsia="仿宋_GB2312"/>
      <w:kern w:val="2"/>
      <w:sz w:val="28"/>
    </w:rPr>
  </w:style>
  <w:style w:type="character" w:customStyle="1" w:styleId="817">
    <w:name w:val="文本正文 Char Char"/>
    <w:qFormat/>
    <w:locked/>
    <w:uiPriority w:val="0"/>
    <w:rPr>
      <w:sz w:val="24"/>
      <w:lang w:bidi="ar-SA"/>
    </w:rPr>
  </w:style>
  <w:style w:type="character" w:customStyle="1" w:styleId="818">
    <w:name w:val="正文缩进 字符"/>
    <w:qFormat/>
    <w:uiPriority w:val="0"/>
    <w:rPr>
      <w:rFonts w:ascii="宋体" w:eastAsia="宋体"/>
      <w:snapToGrid w:val="0"/>
      <w:color w:val="000000"/>
      <w:kern w:val="28"/>
      <w:sz w:val="28"/>
      <w:lang w:val="en-US" w:eastAsia="zh-CN" w:bidi="ar-SA"/>
    </w:rPr>
  </w:style>
  <w:style w:type="character" w:customStyle="1" w:styleId="819">
    <w:name w:val="HTML 预设格式 Char"/>
    <w:link w:val="56"/>
    <w:qFormat/>
    <w:uiPriority w:val="0"/>
    <w:rPr>
      <w:rFonts w:ascii="黑体" w:hAnsi="Courier New" w:eastAsia="黑体"/>
    </w:rPr>
  </w:style>
  <w:style w:type="character" w:customStyle="1" w:styleId="820">
    <w:name w:val="正文文本 2 Char1"/>
    <w:link w:val="55"/>
    <w:qFormat/>
    <w:uiPriority w:val="0"/>
    <w:rPr>
      <w:kern w:val="2"/>
      <w:sz w:val="21"/>
      <w:szCs w:val="24"/>
    </w:rPr>
  </w:style>
  <w:style w:type="character" w:customStyle="1" w:styleId="821">
    <w:name w:val="样式 样式 标题 4h4H4Fab-4T5Ref Heading 1rh1Heading sqlsect 1.2.3.... +... Char"/>
    <w:link w:val="104"/>
    <w:qFormat/>
    <w:uiPriority w:val="0"/>
    <w:rPr>
      <w:rFonts w:ascii="微软雅黑" w:hAnsi="微软雅黑" w:eastAsia="微软雅黑"/>
      <w:b/>
      <w:bCs/>
      <w:kern w:val="2"/>
      <w:sz w:val="24"/>
      <w:szCs w:val="28"/>
    </w:rPr>
  </w:style>
  <w:style w:type="character" w:customStyle="1" w:styleId="822">
    <w:name w:val="正文非缩进 Char"/>
    <w:qFormat/>
    <w:uiPriority w:val="0"/>
    <w:rPr>
      <w:rFonts w:ascii="宋体" w:eastAsia="宋体"/>
      <w:snapToGrid w:val="0"/>
      <w:color w:val="000000"/>
      <w:kern w:val="28"/>
      <w:sz w:val="28"/>
      <w:lang w:val="en-US" w:eastAsia="zh-CN" w:bidi="ar-SA"/>
    </w:rPr>
  </w:style>
  <w:style w:type="character" w:customStyle="1" w:styleId="823">
    <w:name w:val="标题 7 Char"/>
    <w:link w:val="9"/>
    <w:qFormat/>
    <w:uiPriority w:val="0"/>
    <w:rPr>
      <w:b/>
      <w:bCs/>
      <w:kern w:val="2"/>
      <w:sz w:val="24"/>
      <w:szCs w:val="24"/>
    </w:rPr>
  </w:style>
  <w:style w:type="character" w:customStyle="1" w:styleId="824">
    <w:name w:val="正文文本缩进 2 Char"/>
    <w:link w:val="36"/>
    <w:qFormat/>
    <w:uiPriority w:val="0"/>
    <w:rPr>
      <w:rFonts w:ascii="宋体"/>
      <w:sz w:val="28"/>
    </w:rPr>
  </w:style>
  <w:style w:type="character" w:customStyle="1" w:styleId="825">
    <w:name w:val="Char Char5"/>
    <w:qFormat/>
    <w:uiPriority w:val="0"/>
    <w:rPr>
      <w:rFonts w:ascii="宋体" w:hAnsi="Courier New" w:eastAsia="宋体"/>
      <w:kern w:val="2"/>
      <w:sz w:val="21"/>
      <w:lang w:val="en-US" w:eastAsia="zh-CN"/>
    </w:rPr>
  </w:style>
  <w:style w:type="character" w:customStyle="1" w:styleId="826">
    <w:name w:val="脚注文本 Char"/>
    <w:link w:val="49"/>
    <w:qFormat/>
    <w:uiPriority w:val="0"/>
    <w:rPr>
      <w:color w:val="0000FF"/>
      <w:sz w:val="21"/>
    </w:rPr>
  </w:style>
  <w:style w:type="character" w:customStyle="1" w:styleId="827">
    <w:name w:val="称呼 Char1"/>
    <w:qFormat/>
    <w:uiPriority w:val="0"/>
    <w:rPr>
      <w:rFonts w:ascii="Times New Roman" w:hAnsi="Times New Roman" w:eastAsia="宋体" w:cs="Times New Roman"/>
      <w:szCs w:val="24"/>
    </w:rPr>
  </w:style>
  <w:style w:type="character" w:customStyle="1" w:styleId="828">
    <w:name w:val="正文1 Char"/>
    <w:qFormat/>
    <w:uiPriority w:val="0"/>
    <w:rPr>
      <w:rFonts w:ascii="宋体" w:eastAsia="宋体"/>
      <w:snapToGrid w:val="0"/>
      <w:color w:val="000000"/>
      <w:kern w:val="28"/>
      <w:sz w:val="28"/>
      <w:lang w:val="en-US" w:eastAsia="zh-CN" w:bidi="ar-SA"/>
    </w:rPr>
  </w:style>
  <w:style w:type="character" w:customStyle="1" w:styleId="829">
    <w:name w:val="正文缩进 Char1"/>
    <w:qFormat/>
    <w:uiPriority w:val="0"/>
    <w:rPr>
      <w:rFonts w:ascii="宋体" w:eastAsia="宋体"/>
      <w:snapToGrid w:val="0"/>
      <w:color w:val="000000"/>
      <w:kern w:val="28"/>
      <w:sz w:val="28"/>
      <w:lang w:val="en-US" w:eastAsia="zh-CN" w:bidi="ar-SA"/>
    </w:rPr>
  </w:style>
  <w:style w:type="character" w:customStyle="1" w:styleId="830">
    <w:name w:val="font21"/>
    <w:qFormat/>
    <w:uiPriority w:val="0"/>
    <w:rPr>
      <w:rFonts w:hint="eastAsia" w:ascii="宋体" w:hAnsi="宋体" w:eastAsia="宋体"/>
      <w:kern w:val="2"/>
      <w:sz w:val="28"/>
      <w:szCs w:val="28"/>
      <w:lang w:val="en-US" w:eastAsia="zh-CN" w:bidi="ar-SA"/>
    </w:rPr>
  </w:style>
  <w:style w:type="character" w:customStyle="1" w:styleId="831">
    <w:name w:val="Char Char26"/>
    <w:qFormat/>
    <w:uiPriority w:val="6"/>
    <w:rPr>
      <w:kern w:val="1"/>
      <w:sz w:val="21"/>
      <w:szCs w:val="24"/>
    </w:rPr>
  </w:style>
  <w:style w:type="character" w:customStyle="1" w:styleId="832">
    <w:name w:val="Item List Char"/>
    <w:link w:val="106"/>
    <w:qFormat/>
    <w:uiPriority w:val="0"/>
    <w:rPr>
      <w:rFonts w:ascii="Arial"/>
      <w:bCs/>
      <w:sz w:val="21"/>
      <w:szCs w:val="21"/>
      <w:lang w:val="en-US" w:eastAsia="zh-CN" w:bidi="ar-SA"/>
    </w:rPr>
  </w:style>
  <w:style w:type="character" w:customStyle="1" w:styleId="833">
    <w:name w:val="批注框文本 Char1"/>
    <w:qFormat/>
    <w:uiPriority w:val="0"/>
    <w:rPr>
      <w:rFonts w:ascii="Times New Roman" w:hAnsi="Times New Roman" w:eastAsia="宋体" w:cs="Times New Roman"/>
      <w:sz w:val="18"/>
      <w:szCs w:val="18"/>
    </w:rPr>
  </w:style>
  <w:style w:type="character" w:customStyle="1" w:styleId="834">
    <w:name w:val="纯文本 Char1"/>
    <w:link w:val="107"/>
    <w:qFormat/>
    <w:uiPriority w:val="0"/>
    <w:rPr>
      <w:rFonts w:ascii="宋体" w:hAnsi="Courier New"/>
    </w:rPr>
  </w:style>
  <w:style w:type="character" w:customStyle="1" w:styleId="835">
    <w:name w:val="正文首行缩进 Char"/>
    <w:link w:val="60"/>
    <w:qFormat/>
    <w:uiPriority w:val="0"/>
    <w:rPr>
      <w:rFonts w:ascii="宋体"/>
      <w:kern w:val="2"/>
      <w:sz w:val="24"/>
      <w:lang w:val="zh-CN"/>
    </w:rPr>
  </w:style>
  <w:style w:type="character" w:customStyle="1" w:styleId="836">
    <w:name w:val="h3 Char"/>
    <w:qFormat/>
    <w:uiPriority w:val="0"/>
    <w:rPr>
      <w:rFonts w:eastAsia="宋体"/>
      <w:b/>
      <w:kern w:val="2"/>
      <w:sz w:val="32"/>
      <w:lang w:val="en-US" w:eastAsia="zh-CN" w:bidi="ar-SA"/>
    </w:rPr>
  </w:style>
  <w:style w:type="character" w:customStyle="1" w:styleId="837">
    <w:name w:val="dandyren_title1"/>
    <w:qFormat/>
    <w:uiPriority w:val="0"/>
    <w:rPr>
      <w:b/>
      <w:bCs/>
      <w:color w:val="FF6633"/>
      <w:sz w:val="18"/>
      <w:szCs w:val="18"/>
    </w:rPr>
  </w:style>
  <w:style w:type="character" w:customStyle="1" w:styleId="838">
    <w:name w:val="Char Char31"/>
    <w:qFormat/>
    <w:uiPriority w:val="6"/>
    <w:rPr>
      <w:rFonts w:ascii="Arial" w:hAnsi="Arial" w:eastAsia="黑体"/>
      <w:kern w:val="1"/>
      <w:sz w:val="24"/>
      <w:szCs w:val="24"/>
    </w:rPr>
  </w:style>
  <w:style w:type="character" w:customStyle="1" w:styleId="839">
    <w:name w:val="h Char1"/>
    <w:qFormat/>
    <w:uiPriority w:val="0"/>
    <w:rPr>
      <w:sz w:val="18"/>
      <w:szCs w:val="18"/>
    </w:rPr>
  </w:style>
  <w:style w:type="character" w:customStyle="1" w:styleId="840">
    <w:name w:val="solutionfonts"/>
    <w:qFormat/>
    <w:uiPriority w:val="0"/>
  </w:style>
  <w:style w:type="character" w:customStyle="1" w:styleId="841">
    <w:name w:val="标题 4 Char2"/>
    <w:link w:val="6"/>
    <w:qFormat/>
    <w:uiPriority w:val="9"/>
    <w:rPr>
      <w:rFonts w:ascii="Arial" w:hAnsi="Arial" w:eastAsia="黑体"/>
      <w:b/>
      <w:bCs/>
      <w:kern w:val="2"/>
      <w:sz w:val="28"/>
      <w:szCs w:val="28"/>
      <w:lang w:val="zh-CN"/>
    </w:rPr>
  </w:style>
  <w:style w:type="character" w:customStyle="1" w:styleId="842">
    <w:name w:val="首行缩进 Char"/>
    <w:qFormat/>
    <w:uiPriority w:val="0"/>
    <w:rPr>
      <w:rFonts w:ascii="宋体" w:eastAsia="宋体"/>
      <w:kern w:val="2"/>
      <w:sz w:val="24"/>
      <w:lang w:val="en-US" w:eastAsia="zh-CN" w:bidi="ar-SA"/>
    </w:rPr>
  </w:style>
  <w:style w:type="character" w:customStyle="1" w:styleId="843">
    <w:name w:val="Char Char52"/>
    <w:qFormat/>
    <w:uiPriority w:val="0"/>
    <w:rPr>
      <w:rFonts w:ascii="宋体" w:hAnsi="Courier New" w:eastAsia="宋体"/>
      <w:kern w:val="2"/>
      <w:sz w:val="21"/>
      <w:lang w:val="en-US" w:eastAsia="zh-CN"/>
    </w:rPr>
  </w:style>
  <w:style w:type="character" w:customStyle="1" w:styleId="844">
    <w:name w:val="正文文本 3 Char"/>
    <w:link w:val="21"/>
    <w:qFormat/>
    <w:uiPriority w:val="0"/>
    <w:rPr>
      <w:kern w:val="2"/>
      <w:sz w:val="21"/>
    </w:rPr>
  </w:style>
  <w:style w:type="character" w:customStyle="1" w:styleId="845">
    <w:name w:val="font31"/>
    <w:qFormat/>
    <w:uiPriority w:val="0"/>
    <w:rPr>
      <w:rFonts w:hint="eastAsia" w:ascii="仿宋" w:hAnsi="仿宋" w:eastAsia="仿宋" w:cs="仿宋"/>
      <w:color w:val="000000"/>
      <w:sz w:val="20"/>
      <w:szCs w:val="20"/>
      <w:u w:val="none"/>
    </w:rPr>
  </w:style>
  <w:style w:type="character" w:customStyle="1" w:styleId="846">
    <w:name w:val="正文说明 Char"/>
    <w:link w:val="108"/>
    <w:qFormat/>
    <w:uiPriority w:val="0"/>
    <w:rPr>
      <w:sz w:val="24"/>
      <w:szCs w:val="24"/>
    </w:rPr>
  </w:style>
  <w:style w:type="character" w:customStyle="1" w:styleId="847">
    <w:name w:val="脚注文本 Char1"/>
    <w:qFormat/>
    <w:uiPriority w:val="0"/>
    <w:rPr>
      <w:rFonts w:ascii="Times New Roman" w:hAnsi="Times New Roman" w:eastAsia="宋体" w:cs="Times New Roman"/>
      <w:sz w:val="18"/>
      <w:szCs w:val="18"/>
    </w:rPr>
  </w:style>
  <w:style w:type="character" w:customStyle="1" w:styleId="848">
    <w:name w:val="Char Char1211"/>
    <w:qFormat/>
    <w:uiPriority w:val="0"/>
    <w:rPr>
      <w:rFonts w:ascii="仿宋_GB2312" w:eastAsia="仿宋_GB2312"/>
      <w:b/>
      <w:bCs/>
      <w:kern w:val="2"/>
      <w:sz w:val="24"/>
      <w:szCs w:val="24"/>
      <w:lang w:val="zh-CN" w:eastAsia="zh-CN" w:bidi="ar-SA"/>
    </w:rPr>
  </w:style>
  <w:style w:type="character" w:customStyle="1" w:styleId="849">
    <w:name w:val="标题 Char"/>
    <w:qFormat/>
    <w:uiPriority w:val="0"/>
    <w:rPr>
      <w:rFonts w:eastAsia="宋体"/>
      <w:b/>
      <w:sz w:val="24"/>
      <w:lang w:eastAsia="zh-CN" w:bidi="ar-SA"/>
    </w:rPr>
  </w:style>
  <w:style w:type="character" w:customStyle="1" w:styleId="850">
    <w:name w:val="Char Char35"/>
    <w:qFormat/>
    <w:uiPriority w:val="6"/>
    <w:rPr>
      <w:rFonts w:ascii="Arial" w:hAnsi="Arial" w:eastAsia="黑体"/>
      <w:b/>
      <w:kern w:val="1"/>
      <w:sz w:val="28"/>
      <w:szCs w:val="28"/>
      <w:lang w:val="zh-CN"/>
    </w:rPr>
  </w:style>
  <w:style w:type="character" w:customStyle="1" w:styleId="851">
    <w:name w:val="纯文本 Char Char Char"/>
    <w:qFormat/>
    <w:uiPriority w:val="0"/>
    <w:rPr>
      <w:rFonts w:ascii="宋体" w:hAnsi="Courier New" w:eastAsia="宋体"/>
      <w:kern w:val="2"/>
      <w:sz w:val="21"/>
      <w:lang w:val="en-US" w:eastAsia="zh-CN" w:bidi="ar-SA"/>
    </w:rPr>
  </w:style>
  <w:style w:type="character" w:customStyle="1" w:styleId="852">
    <w:name w:val="Table Text Char"/>
    <w:link w:val="109"/>
    <w:qFormat/>
    <w:uiPriority w:val="0"/>
    <w:rPr>
      <w:sz w:val="24"/>
      <w:szCs w:val="24"/>
    </w:rPr>
  </w:style>
  <w:style w:type="character" w:customStyle="1" w:styleId="853">
    <w:name w:val="正文1 Char1"/>
    <w:qFormat/>
    <w:uiPriority w:val="0"/>
    <w:rPr>
      <w:rFonts w:ascii="仿宋_GB2312" w:hAnsi="Courier New" w:eastAsia="仿宋_GB2312"/>
      <w:kern w:val="28"/>
      <w:sz w:val="24"/>
      <w:szCs w:val="24"/>
      <w:lang w:val="en-US" w:eastAsia="zh-CN"/>
    </w:rPr>
  </w:style>
  <w:style w:type="character" w:customStyle="1" w:styleId="854">
    <w:name w:val="页脚 Char1"/>
    <w:qFormat/>
    <w:uiPriority w:val="0"/>
    <w:rPr>
      <w:rFonts w:eastAsia="宋体"/>
      <w:kern w:val="2"/>
      <w:sz w:val="18"/>
      <w:szCs w:val="18"/>
      <w:lang w:val="en-US" w:eastAsia="zh-CN" w:bidi="ar-SA"/>
    </w:rPr>
  </w:style>
  <w:style w:type="character" w:customStyle="1" w:styleId="855">
    <w:name w:val="Bold"/>
    <w:qFormat/>
    <w:uiPriority w:val="0"/>
    <w:rPr>
      <w:rFonts w:ascii="Arial" w:hAnsi="Arial" w:eastAsia="黑体" w:cs="Times New Roman"/>
      <w:b/>
      <w:kern w:val="2"/>
      <w:sz w:val="32"/>
      <w:szCs w:val="32"/>
      <w:lang w:val="en-US" w:eastAsia="zh-CN" w:bidi="ar-SA"/>
    </w:rPr>
  </w:style>
  <w:style w:type="character" w:customStyle="1" w:styleId="856">
    <w:name w:val="批注文字 Char1"/>
    <w:link w:val="19"/>
    <w:qFormat/>
    <w:uiPriority w:val="99"/>
    <w:rPr>
      <w:kern w:val="2"/>
      <w:sz w:val="21"/>
      <w:szCs w:val="24"/>
    </w:rPr>
  </w:style>
  <w:style w:type="character" w:customStyle="1" w:styleId="857">
    <w:name w:val="签名 Char"/>
    <w:link w:val="41"/>
    <w:qFormat/>
    <w:uiPriority w:val="0"/>
    <w:rPr>
      <w:rFonts w:eastAsia="仿宋_GB2312"/>
      <w:sz w:val="24"/>
    </w:rPr>
  </w:style>
  <w:style w:type="character" w:customStyle="1" w:styleId="858">
    <w:name w:val="hui3"/>
    <w:qFormat/>
    <w:uiPriority w:val="0"/>
    <w:rPr>
      <w:color w:val="333333"/>
    </w:rPr>
  </w:style>
  <w:style w:type="character" w:customStyle="1" w:styleId="859">
    <w:name w:val="Char Char17"/>
    <w:qFormat/>
    <w:uiPriority w:val="6"/>
    <w:rPr>
      <w:rFonts w:eastAsia="仿宋_GB2312"/>
      <w:sz w:val="24"/>
    </w:rPr>
  </w:style>
  <w:style w:type="character" w:customStyle="1" w:styleId="860">
    <w:name w:val="标题 4 字符"/>
    <w:qFormat/>
    <w:uiPriority w:val="9"/>
    <w:rPr>
      <w:rFonts w:ascii="等线 Light" w:hAnsi="等线 Light" w:eastAsia="等线 Light" w:cs="Times New Roman"/>
      <w:b/>
      <w:bCs/>
      <w:snapToGrid w:val="0"/>
      <w:kern w:val="0"/>
      <w:sz w:val="28"/>
      <w:szCs w:val="28"/>
    </w:rPr>
  </w:style>
  <w:style w:type="character" w:customStyle="1" w:styleId="861">
    <w:name w:val="Char Char37"/>
    <w:qFormat/>
    <w:uiPriority w:val="6"/>
    <w:rPr>
      <w:b/>
      <w:kern w:val="1"/>
      <w:sz w:val="44"/>
      <w:szCs w:val="44"/>
    </w:rPr>
  </w:style>
  <w:style w:type="character" w:customStyle="1" w:styleId="862">
    <w:name w:val="列出段落 Char"/>
    <w:qFormat/>
    <w:uiPriority w:val="0"/>
    <w:rPr>
      <w:rFonts w:eastAsia="楷体_GB2312" w:cs="Lucida Sans"/>
      <w:kern w:val="2"/>
      <w:sz w:val="24"/>
      <w:szCs w:val="24"/>
      <w:lang w:val="en-US" w:eastAsia="zh-CN" w:bidi="ar-SA"/>
    </w:rPr>
  </w:style>
  <w:style w:type="character" w:customStyle="1" w:styleId="863">
    <w:name w:val="正文文本缩进 3 Char1"/>
    <w:semiHidden/>
    <w:qFormat/>
    <w:uiPriority w:val="99"/>
    <w:rPr>
      <w:rFonts w:ascii="Times New Roman" w:hAnsi="Times New Roman" w:eastAsia="宋体" w:cs="Times New Roman"/>
      <w:sz w:val="16"/>
      <w:szCs w:val="16"/>
    </w:rPr>
  </w:style>
  <w:style w:type="character" w:customStyle="1" w:styleId="864">
    <w:name w:val="公文正文 Char Char"/>
    <w:link w:val="110"/>
    <w:qFormat/>
    <w:uiPriority w:val="0"/>
    <w:rPr>
      <w:rFonts w:ascii="仿宋_GB2312" w:eastAsia="仿宋_GB2312"/>
      <w:kern w:val="2"/>
      <w:sz w:val="24"/>
      <w:szCs w:val="24"/>
    </w:rPr>
  </w:style>
  <w:style w:type="character" w:customStyle="1" w:styleId="865">
    <w:name w:val="Table Text Char1"/>
    <w:qFormat/>
    <w:uiPriority w:val="0"/>
    <w:rPr>
      <w:rFonts w:eastAsia="宋体"/>
      <w:sz w:val="24"/>
      <w:szCs w:val="24"/>
      <w:lang w:val="en-US" w:eastAsia="zh-CN" w:bidi="ar-SA"/>
    </w:rPr>
  </w:style>
  <w:style w:type="character" w:customStyle="1" w:styleId="866">
    <w:name w:val="标题 1 Char Char"/>
    <w:qFormat/>
    <w:uiPriority w:val="0"/>
    <w:rPr>
      <w:rFonts w:hint="eastAsia" w:ascii="宋体" w:hAnsi="宋体" w:eastAsia="宋体"/>
      <w:b/>
      <w:spacing w:val="-2"/>
      <w:sz w:val="24"/>
      <w:lang w:val="en-US" w:eastAsia="zh-CN" w:bidi="ar-SA"/>
    </w:rPr>
  </w:style>
  <w:style w:type="character" w:customStyle="1" w:styleId="867">
    <w:name w:val="正文（缩进2汉字） Char"/>
    <w:link w:val="111"/>
    <w:qFormat/>
    <w:uiPriority w:val="0"/>
    <w:rPr>
      <w:rFonts w:ascii="宋体"/>
    </w:rPr>
  </w:style>
  <w:style w:type="character" w:customStyle="1" w:styleId="868">
    <w:name w:val="标题 8 Char"/>
    <w:link w:val="10"/>
    <w:qFormat/>
    <w:uiPriority w:val="0"/>
    <w:rPr>
      <w:rFonts w:ascii="Arial" w:hAnsi="Arial" w:eastAsia="黑体"/>
      <w:kern w:val="2"/>
      <w:sz w:val="24"/>
      <w:szCs w:val="24"/>
    </w:rPr>
  </w:style>
  <w:style w:type="character" w:customStyle="1" w:styleId="869">
    <w:name w:val="标书表格字体格式 Char"/>
    <w:qFormat/>
    <w:uiPriority w:val="0"/>
    <w:rPr>
      <w:kern w:val="2"/>
      <w:sz w:val="21"/>
      <w:szCs w:val="24"/>
      <w:lang w:bidi="ar-SA"/>
    </w:rPr>
  </w:style>
  <w:style w:type="character" w:customStyle="1" w:styleId="870">
    <w:name w:val="tw4winError"/>
    <w:qFormat/>
    <w:uiPriority w:val="0"/>
    <w:rPr>
      <w:rFonts w:ascii="Courier New" w:hAnsi="Courier New" w:cs="Courier New"/>
      <w:color w:val="00FF00"/>
      <w:sz w:val="40"/>
      <w:szCs w:val="40"/>
    </w:rPr>
  </w:style>
  <w:style w:type="character" w:customStyle="1" w:styleId="871">
    <w:name w:val="Body Text(ch) Char Char"/>
    <w:qFormat/>
    <w:uiPriority w:val="0"/>
    <w:rPr>
      <w:rFonts w:ascii="宋体"/>
      <w:kern w:val="2"/>
      <w:sz w:val="24"/>
      <w:szCs w:val="21"/>
      <w:lang w:val="zh-CN"/>
    </w:rPr>
  </w:style>
  <w:style w:type="character" w:customStyle="1" w:styleId="872">
    <w:name w:val="正文首行缩进两字 Char"/>
    <w:qFormat/>
    <w:uiPriority w:val="0"/>
    <w:rPr>
      <w:sz w:val="24"/>
      <w:szCs w:val="24"/>
      <w:lang w:val="en-US" w:eastAsia="zh-CN" w:bidi="ar-SA"/>
    </w:rPr>
  </w:style>
  <w:style w:type="character" w:customStyle="1" w:styleId="873">
    <w:name w:val="正文文本 Char"/>
    <w:qFormat/>
    <w:uiPriority w:val="0"/>
    <w:rPr>
      <w:rFonts w:eastAsia="宋体"/>
      <w:kern w:val="2"/>
      <w:sz w:val="24"/>
      <w:szCs w:val="24"/>
      <w:lang w:val="en-US" w:eastAsia="zh-CN" w:bidi="ar-SA"/>
    </w:rPr>
  </w:style>
  <w:style w:type="character" w:customStyle="1" w:styleId="874">
    <w:name w:val="文档结构图 字符1"/>
    <w:qFormat/>
    <w:uiPriority w:val="0"/>
    <w:rPr>
      <w:rFonts w:ascii="宋体" w:hAnsi="Calibri" w:eastAsia="黑体" w:cs="Arial"/>
      <w:snapToGrid w:val="0"/>
      <w:kern w:val="2"/>
      <w:sz w:val="18"/>
      <w:szCs w:val="18"/>
    </w:rPr>
  </w:style>
  <w:style w:type="character" w:customStyle="1" w:styleId="875">
    <w:name w:val="content"/>
    <w:qFormat/>
    <w:uiPriority w:val="0"/>
  </w:style>
  <w:style w:type="character" w:customStyle="1" w:styleId="876">
    <w:name w:val="tw4winPopup"/>
    <w:qFormat/>
    <w:uiPriority w:val="0"/>
    <w:rPr>
      <w:rFonts w:ascii="Courier New" w:hAnsi="Courier New" w:cs="Courier New"/>
      <w:color w:val="008000"/>
      <w:lang w:val="en-US" w:eastAsia="zh-CN"/>
    </w:rPr>
  </w:style>
  <w:style w:type="character" w:customStyle="1" w:styleId="877">
    <w:name w:val="param-name"/>
    <w:qFormat/>
    <w:uiPriority w:val="99"/>
    <w:rPr>
      <w:rFonts w:ascii="Arial" w:hAnsi="Arial" w:eastAsia="黑体" w:cs="Arial"/>
      <w:snapToGrid w:val="0"/>
      <w:kern w:val="0"/>
      <w:szCs w:val="21"/>
    </w:rPr>
  </w:style>
  <w:style w:type="character" w:customStyle="1" w:styleId="878">
    <w:name w:val="标准正文格式 Char"/>
    <w:qFormat/>
    <w:uiPriority w:val="0"/>
    <w:rPr>
      <w:rFonts w:ascii="宋体" w:eastAsia="仿宋_GB2312" w:cs="宋体"/>
      <w:color w:val="000000"/>
      <w:sz w:val="24"/>
      <w:lang w:val="en-US" w:eastAsia="zh-CN" w:bidi="ar-SA"/>
    </w:rPr>
  </w:style>
  <w:style w:type="character" w:customStyle="1" w:styleId="879">
    <w:name w:val="Char Char212"/>
    <w:qFormat/>
    <w:uiPriority w:val="0"/>
    <w:rPr>
      <w:rFonts w:eastAsia="宋体"/>
      <w:b/>
      <w:bCs/>
      <w:kern w:val="2"/>
      <w:sz w:val="21"/>
      <w:szCs w:val="24"/>
      <w:lang w:val="en-US" w:eastAsia="zh-CN" w:bidi="ar-SA"/>
    </w:rPr>
  </w:style>
  <w:style w:type="character" w:customStyle="1" w:styleId="880">
    <w:name w:val="文档结构图 Char"/>
    <w:qFormat/>
    <w:uiPriority w:val="0"/>
    <w:rPr>
      <w:rFonts w:eastAsia="宋体"/>
      <w:kern w:val="2"/>
      <w:sz w:val="21"/>
      <w:szCs w:val="24"/>
      <w:lang w:val="en-US" w:eastAsia="zh-CN" w:bidi="ar-SA"/>
    </w:rPr>
  </w:style>
  <w:style w:type="character" w:customStyle="1" w:styleId="881">
    <w:name w:val="zbggmain style9"/>
    <w:qFormat/>
    <w:uiPriority w:val="0"/>
  </w:style>
  <w:style w:type="character" w:customStyle="1" w:styleId="882">
    <w:name w:val="Char Char16"/>
    <w:qFormat/>
    <w:uiPriority w:val="6"/>
    <w:rPr>
      <w:kern w:val="1"/>
      <w:sz w:val="18"/>
      <w:szCs w:val="18"/>
    </w:rPr>
  </w:style>
  <w:style w:type="character" w:customStyle="1" w:styleId="883">
    <w:name w:val="font51"/>
    <w:qFormat/>
    <w:uiPriority w:val="0"/>
    <w:rPr>
      <w:rFonts w:hint="eastAsia" w:ascii="仿宋" w:hAnsi="仿宋" w:eastAsia="仿宋" w:cs="仿宋"/>
      <w:color w:val="000000"/>
      <w:sz w:val="20"/>
      <w:szCs w:val="20"/>
      <w:u w:val="none"/>
    </w:rPr>
  </w:style>
  <w:style w:type="character" w:customStyle="1" w:styleId="884">
    <w:name w:val="Char Char82"/>
    <w:qFormat/>
    <w:uiPriority w:val="0"/>
    <w:rPr>
      <w:rFonts w:eastAsia="宋体"/>
      <w:b/>
      <w:sz w:val="24"/>
      <w:lang w:eastAsia="zh-CN"/>
    </w:rPr>
  </w:style>
  <w:style w:type="character" w:customStyle="1" w:styleId="885">
    <w:name w:val="正文文本缩进 3 Char"/>
    <w:link w:val="52"/>
    <w:qFormat/>
    <w:uiPriority w:val="0"/>
    <w:rPr>
      <w:kern w:val="2"/>
      <w:sz w:val="24"/>
    </w:rPr>
  </w:style>
  <w:style w:type="character" w:customStyle="1" w:styleId="886">
    <w:name w:val="日期 Char1"/>
    <w:semiHidden/>
    <w:qFormat/>
    <w:uiPriority w:val="99"/>
    <w:rPr>
      <w:rFonts w:ascii="Times New Roman" w:hAnsi="Times New Roman" w:eastAsia="宋体" w:cs="Times New Roman"/>
      <w:szCs w:val="24"/>
    </w:rPr>
  </w:style>
  <w:style w:type="character" w:customStyle="1" w:styleId="887">
    <w:name w:val="页眉 字符"/>
    <w:qFormat/>
    <w:uiPriority w:val="99"/>
    <w:rPr>
      <w:kern w:val="2"/>
      <w:sz w:val="18"/>
      <w:szCs w:val="18"/>
    </w:rPr>
  </w:style>
  <w:style w:type="character" w:customStyle="1" w:styleId="888">
    <w:name w:val="Char Char33"/>
    <w:qFormat/>
    <w:uiPriority w:val="6"/>
    <w:rPr>
      <w:rFonts w:ascii="Arial" w:hAnsi="Arial" w:eastAsia="黑体"/>
      <w:b/>
      <w:kern w:val="1"/>
      <w:sz w:val="24"/>
      <w:szCs w:val="24"/>
    </w:rPr>
  </w:style>
  <w:style w:type="character" w:customStyle="1" w:styleId="889">
    <w:name w:val="b11_01b Char"/>
    <w:link w:val="112"/>
    <w:qFormat/>
    <w:uiPriority w:val="0"/>
    <w:rPr>
      <w:rFonts w:ascii="Verdana" w:hAnsi="Verdana"/>
      <w:b/>
      <w:bCs/>
      <w:color w:val="4A82CA"/>
      <w:sz w:val="17"/>
      <w:szCs w:val="17"/>
    </w:rPr>
  </w:style>
  <w:style w:type="character" w:customStyle="1" w:styleId="890">
    <w:name w:val="Char Char121"/>
    <w:qFormat/>
    <w:uiPriority w:val="6"/>
    <w:rPr>
      <w:rFonts w:ascii="仿宋_GB2312" w:eastAsia="仿宋_GB2312"/>
      <w:b/>
      <w:bCs/>
      <w:kern w:val="2"/>
      <w:sz w:val="24"/>
      <w:szCs w:val="24"/>
      <w:lang w:val="zh-CN" w:eastAsia="zh-CN" w:bidi="ar-SA"/>
    </w:rPr>
  </w:style>
  <w:style w:type="character" w:customStyle="1" w:styleId="891">
    <w:name w:val="Footer-Even Char"/>
    <w:qFormat/>
    <w:uiPriority w:val="0"/>
    <w:rPr>
      <w:rFonts w:eastAsia="宋体"/>
      <w:kern w:val="2"/>
      <w:sz w:val="18"/>
      <w:lang w:val="en-US" w:eastAsia="zh-CN" w:bidi="ar-SA"/>
    </w:rPr>
  </w:style>
  <w:style w:type="character" w:customStyle="1" w:styleId="892">
    <w:name w:val="页脚 Char2"/>
    <w:link w:val="39"/>
    <w:qFormat/>
    <w:locked/>
    <w:uiPriority w:val="99"/>
    <w:rPr>
      <w:kern w:val="2"/>
      <w:sz w:val="18"/>
      <w:szCs w:val="18"/>
    </w:rPr>
  </w:style>
  <w:style w:type="character" w:customStyle="1" w:styleId="893">
    <w:name w:val="Char Char36"/>
    <w:qFormat/>
    <w:uiPriority w:val="6"/>
    <w:rPr>
      <w:rFonts w:ascii="仿宋_GB2312" w:hAnsi="仿宋_GB2312" w:eastAsia="仿宋_GB2312" w:cs="Arial"/>
      <w:b/>
      <w:kern w:val="1"/>
      <w:sz w:val="32"/>
      <w:szCs w:val="32"/>
      <w:lang w:val="zh-CN" w:eastAsia="zh-CN" w:bidi="ar-SA"/>
    </w:rPr>
  </w:style>
  <w:style w:type="character" w:customStyle="1" w:styleId="894">
    <w:name w:val="Char Char61"/>
    <w:qFormat/>
    <w:uiPriority w:val="6"/>
    <w:rPr>
      <w:rFonts w:eastAsia="宋体"/>
      <w:kern w:val="2"/>
      <w:sz w:val="21"/>
      <w:szCs w:val="24"/>
      <w:lang w:val="en-US" w:eastAsia="zh-CN" w:bidi="ar-SA"/>
    </w:rPr>
  </w:style>
  <w:style w:type="character" w:customStyle="1" w:styleId="895">
    <w:name w:val="正文文字缩进 2 Char Char"/>
    <w:qFormat/>
    <w:uiPriority w:val="0"/>
    <w:rPr>
      <w:rFonts w:ascii="宋体"/>
      <w:sz w:val="28"/>
    </w:rPr>
  </w:style>
  <w:style w:type="character" w:customStyle="1" w:styleId="896">
    <w:name w:val="f141"/>
    <w:qFormat/>
    <w:uiPriority w:val="0"/>
    <w:rPr>
      <w:rFonts w:ascii="Tahoma" w:hAnsi="Tahoma" w:eastAsia="宋体"/>
      <w:b/>
      <w:kern w:val="2"/>
      <w:sz w:val="21"/>
      <w:szCs w:val="21"/>
      <w:lang w:val="en-US" w:eastAsia="zh-CN" w:bidi="ar-SA"/>
    </w:rPr>
  </w:style>
  <w:style w:type="character" w:customStyle="1" w:styleId="897">
    <w:name w:val="段落 Char Char"/>
    <w:link w:val="113"/>
    <w:qFormat/>
    <w:uiPriority w:val="0"/>
    <w:rPr>
      <w:rFonts w:ascii="宋体" w:hAnsi="宋体"/>
      <w:sz w:val="24"/>
    </w:rPr>
  </w:style>
  <w:style w:type="character" w:customStyle="1" w:styleId="898">
    <w:name w:val="标题 3 Char2"/>
    <w:qFormat/>
    <w:uiPriority w:val="0"/>
    <w:rPr>
      <w:rFonts w:eastAsia="宋体"/>
      <w:b/>
      <w:bCs/>
      <w:kern w:val="2"/>
      <w:sz w:val="32"/>
      <w:szCs w:val="32"/>
      <w:lang w:val="en-US" w:eastAsia="zh-CN" w:bidi="ar-SA"/>
    </w:rPr>
  </w:style>
  <w:style w:type="character" w:customStyle="1" w:styleId="899">
    <w:name w:val="apple-converted-space"/>
    <w:qFormat/>
    <w:uiPriority w:val="0"/>
  </w:style>
  <w:style w:type="character" w:customStyle="1" w:styleId="900">
    <w:name w:val="页眉 Char2"/>
    <w:link w:val="40"/>
    <w:qFormat/>
    <w:uiPriority w:val="99"/>
    <w:rPr>
      <w:kern w:val="2"/>
      <w:sz w:val="18"/>
      <w:szCs w:val="18"/>
    </w:rPr>
  </w:style>
  <w:style w:type="character" w:customStyle="1" w:styleId="901">
    <w:name w:val="Char Char9"/>
    <w:qFormat/>
    <w:uiPriority w:val="0"/>
    <w:rPr>
      <w:rFonts w:eastAsia="宋体"/>
      <w:kern w:val="2"/>
      <w:sz w:val="18"/>
      <w:szCs w:val="18"/>
      <w:lang w:val="en-US" w:eastAsia="zh-CN" w:bidi="ar-SA"/>
    </w:rPr>
  </w:style>
  <w:style w:type="character" w:customStyle="1" w:styleId="902">
    <w:name w:val="Char Char41"/>
    <w:qFormat/>
    <w:uiPriority w:val="0"/>
    <w:rPr>
      <w:rFonts w:eastAsia="宋体"/>
      <w:b/>
      <w:sz w:val="24"/>
      <w:lang w:eastAsia="zh-CN" w:bidi="ar-SA"/>
    </w:rPr>
  </w:style>
  <w:style w:type="character" w:customStyle="1" w:styleId="903">
    <w:name w:val="large1"/>
    <w:qFormat/>
    <w:uiPriority w:val="0"/>
    <w:rPr>
      <w:rFonts w:hint="eastAsia" w:ascii="宋体" w:hAnsi="宋体" w:eastAsia="宋体"/>
      <w:sz w:val="21"/>
      <w:szCs w:val="21"/>
    </w:rPr>
  </w:style>
  <w:style w:type="character" w:customStyle="1" w:styleId="904">
    <w:name w:val="正文段 Char"/>
    <w:link w:val="114"/>
    <w:qFormat/>
    <w:uiPriority w:val="0"/>
    <w:rPr>
      <w:sz w:val="24"/>
    </w:rPr>
  </w:style>
  <w:style w:type="character" w:customStyle="1" w:styleId="905">
    <w:name w:val="Char Char13"/>
    <w:qFormat/>
    <w:uiPriority w:val="6"/>
    <w:rPr>
      <w:rFonts w:ascii="宋体" w:hAnsi="宋体"/>
      <w:kern w:val="1"/>
      <w:sz w:val="21"/>
      <w:szCs w:val="24"/>
    </w:rPr>
  </w:style>
  <w:style w:type="character" w:customStyle="1" w:styleId="9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7">
    <w:name w:val="冯广丽 Char"/>
    <w:link w:val="115"/>
    <w:qFormat/>
    <w:uiPriority w:val="0"/>
    <w:rPr>
      <w:rFonts w:ascii="宋体" w:hAnsi="宋体"/>
      <w:kern w:val="2"/>
      <w:sz w:val="24"/>
      <w:szCs w:val="22"/>
    </w:rPr>
  </w:style>
  <w:style w:type="character" w:customStyle="1" w:styleId="908">
    <w:name w:val="批注文字 字符"/>
    <w:qFormat/>
    <w:uiPriority w:val="0"/>
    <w:rPr>
      <w:rFonts w:ascii="Arial" w:hAnsi="Arial" w:eastAsia="黑体" w:cs="Arial"/>
      <w:snapToGrid w:val="0"/>
      <w:kern w:val="0"/>
      <w:szCs w:val="21"/>
    </w:rPr>
  </w:style>
  <w:style w:type="character" w:customStyle="1" w:styleId="909">
    <w:name w:val="Char Char161"/>
    <w:qFormat/>
    <w:uiPriority w:val="0"/>
    <w:rPr>
      <w:rFonts w:eastAsia="宋体"/>
      <w:b/>
      <w:kern w:val="2"/>
      <w:sz w:val="32"/>
      <w:lang w:val="en-US" w:eastAsia="zh-CN"/>
    </w:rPr>
  </w:style>
  <w:style w:type="character" w:customStyle="1" w:styleId="910">
    <w:name w:val="javascript"/>
    <w:qFormat/>
    <w:uiPriority w:val="0"/>
  </w:style>
  <w:style w:type="character" w:customStyle="1" w:styleId="911">
    <w:name w:val="图名 Char"/>
    <w:qFormat/>
    <w:uiPriority w:val="0"/>
    <w:rPr>
      <w:rFonts w:ascii="Arial" w:hAnsi="Arial" w:eastAsia="黑体"/>
      <w:kern w:val="2"/>
      <w:sz w:val="24"/>
      <w:szCs w:val="24"/>
      <w:lang w:val="en-US" w:eastAsia="zh-CN" w:bidi="ar-SA"/>
    </w:rPr>
  </w:style>
  <w:style w:type="character" w:customStyle="1" w:styleId="912">
    <w:name w:val="Used by Word for text of Help footnotes Char Char"/>
    <w:qFormat/>
    <w:uiPriority w:val="0"/>
    <w:rPr>
      <w:rFonts w:ascii="Times New Roman" w:hAnsi="Times New Roman" w:eastAsia="宋体" w:cs="Times New Roman"/>
      <w:sz w:val="20"/>
      <w:szCs w:val="20"/>
    </w:rPr>
  </w:style>
  <w:style w:type="character" w:customStyle="1" w:styleId="913">
    <w:name w:val="编号，小四 Char"/>
    <w:link w:val="116"/>
    <w:qFormat/>
    <w:uiPriority w:val="0"/>
    <w:rPr>
      <w:rFonts w:ascii="Arial" w:hAnsi="Arial"/>
      <w:sz w:val="24"/>
    </w:rPr>
  </w:style>
  <w:style w:type="character" w:customStyle="1" w:styleId="914">
    <w:name w:val="Font Style82"/>
    <w:qFormat/>
    <w:uiPriority w:val="99"/>
    <w:rPr>
      <w:rFonts w:ascii="宋体" w:eastAsia="宋体" w:cs="宋体"/>
      <w:color w:val="000000"/>
      <w:sz w:val="14"/>
      <w:szCs w:val="14"/>
    </w:rPr>
  </w:style>
  <w:style w:type="character" w:customStyle="1" w:styleId="915">
    <w:name w:val="标题 2 Char Char"/>
    <w:qFormat/>
    <w:uiPriority w:val="0"/>
    <w:rPr>
      <w:rFonts w:ascii="楷体_GB2312" w:hAnsi="Arial" w:eastAsia="楷体_GB2312"/>
      <w:b/>
      <w:bCs/>
      <w:kern w:val="2"/>
      <w:sz w:val="24"/>
      <w:szCs w:val="32"/>
      <w:lang w:val="en-US" w:eastAsia="zh-CN" w:bidi="ar-SA"/>
    </w:rPr>
  </w:style>
  <w:style w:type="character" w:customStyle="1" w:styleId="916">
    <w:name w:val="未用 Char"/>
    <w:qFormat/>
    <w:uiPriority w:val="0"/>
    <w:rPr>
      <w:rFonts w:ascii="Arial" w:hAnsi="Arial" w:eastAsia="黑体"/>
      <w:kern w:val="2"/>
      <w:sz w:val="21"/>
      <w:szCs w:val="21"/>
      <w:lang w:val="en-US" w:eastAsia="zh-CN" w:bidi="ar-SA"/>
    </w:rPr>
  </w:style>
  <w:style w:type="character" w:customStyle="1" w:styleId="917">
    <w:name w:val="myp1111"/>
    <w:qFormat/>
    <w:uiPriority w:val="0"/>
    <w:rPr>
      <w:rFonts w:hint="default" w:ascii="ˎ̥" w:hAnsi="ˎ̥"/>
      <w:color w:val="000000"/>
      <w:sz w:val="20"/>
      <w:szCs w:val="20"/>
      <w:u w:val="none"/>
    </w:rPr>
  </w:style>
  <w:style w:type="character" w:customStyle="1" w:styleId="918">
    <w:name w:val="样式 标题 4h4H4Fab-4T5Ref Heading 1rh1Heading sqlsect 1.2.3.... Char"/>
    <w:link w:val="105"/>
    <w:qFormat/>
    <w:uiPriority w:val="0"/>
    <w:rPr>
      <w:rFonts w:ascii="微软雅黑" w:hAnsi="微软雅黑" w:eastAsia="微软雅黑"/>
      <w:b/>
      <w:bCs/>
      <w:kern w:val="2"/>
      <w:sz w:val="24"/>
      <w:szCs w:val="28"/>
    </w:rPr>
  </w:style>
  <w:style w:type="character" w:customStyle="1" w:styleId="919">
    <w:name w:val="h Char Char"/>
    <w:qFormat/>
    <w:uiPriority w:val="0"/>
    <w:rPr>
      <w:rFonts w:eastAsia="宋体"/>
      <w:kern w:val="2"/>
      <w:sz w:val="18"/>
      <w:lang w:val="en-US" w:eastAsia="zh-CN" w:bidi="ar-SA"/>
    </w:rPr>
  </w:style>
  <w:style w:type="character" w:customStyle="1" w:styleId="920">
    <w:name w:val="仿宋正文 Char"/>
    <w:link w:val="117"/>
    <w:qFormat/>
    <w:uiPriority w:val="0"/>
    <w:rPr>
      <w:rFonts w:ascii="仿宋_GB2312" w:eastAsia="仿宋_GB2312"/>
      <w:kern w:val="2"/>
      <w:sz w:val="24"/>
      <w:lang w:val="en-US" w:eastAsia="zh-CN" w:bidi="ar-SA"/>
    </w:rPr>
  </w:style>
  <w:style w:type="character" w:customStyle="1" w:styleId="921">
    <w:name w:val="正文首行缩进 Char Char Char Char Char Char"/>
    <w:qFormat/>
    <w:uiPriority w:val="0"/>
    <w:rPr>
      <w:rFonts w:ascii="宋体" w:eastAsia="宋体"/>
      <w:kern w:val="2"/>
      <w:sz w:val="24"/>
      <w:lang w:val="zh-CN" w:bidi="ar-SA"/>
    </w:rPr>
  </w:style>
  <w:style w:type="character" w:customStyle="1" w:styleId="922">
    <w:name w:val="样式 宋体"/>
    <w:qFormat/>
    <w:uiPriority w:val="0"/>
    <w:rPr>
      <w:rFonts w:ascii="宋体" w:hAnsi="宋体"/>
      <w:sz w:val="24"/>
    </w:rPr>
  </w:style>
  <w:style w:type="character" w:customStyle="1" w:styleId="923">
    <w:name w:val="tw4winJump"/>
    <w:qFormat/>
    <w:uiPriority w:val="0"/>
    <w:rPr>
      <w:rFonts w:ascii="Courier New" w:hAnsi="Courier New" w:cs="Courier New"/>
      <w:color w:val="008080"/>
      <w:lang w:val="en-US" w:eastAsia="zh-CN"/>
    </w:rPr>
  </w:style>
  <w:style w:type="character" w:customStyle="1" w:styleId="924">
    <w:name w:val="标题 1 字符"/>
    <w:qFormat/>
    <w:uiPriority w:val="9"/>
    <w:rPr>
      <w:rFonts w:ascii="Arial" w:hAnsi="Arial" w:eastAsia="黑体" w:cs="Arial"/>
      <w:b/>
      <w:bCs/>
      <w:snapToGrid w:val="0"/>
      <w:kern w:val="44"/>
      <w:sz w:val="44"/>
      <w:szCs w:val="44"/>
    </w:rPr>
  </w:style>
  <w:style w:type="character" w:customStyle="1" w:styleId="925">
    <w:name w:val="style36"/>
    <w:basedOn w:val="69"/>
    <w:qFormat/>
    <w:uiPriority w:val="0"/>
    <w:rPr>
      <w:rFonts w:ascii="Arial" w:hAnsi="Arial" w:eastAsia="黑体" w:cs="Arial"/>
      <w:snapToGrid w:val="0"/>
      <w:kern w:val="0"/>
      <w:szCs w:val="21"/>
    </w:rPr>
  </w:style>
  <w:style w:type="character" w:customStyle="1" w:styleId="926">
    <w:name w:val="pt9"/>
    <w:qFormat/>
    <w:uiPriority w:val="0"/>
    <w:rPr>
      <w:rFonts w:ascii="仿宋_GB2312" w:eastAsia="微软雅黑"/>
      <w:b/>
      <w:kern w:val="2"/>
      <w:sz w:val="32"/>
      <w:szCs w:val="32"/>
      <w:lang w:val="en-US" w:eastAsia="zh-CN" w:bidi="ar-SA"/>
    </w:rPr>
  </w:style>
  <w:style w:type="character" w:customStyle="1" w:styleId="927">
    <w:name w:val="DO_NOT_TRANSLATE"/>
    <w:qFormat/>
    <w:uiPriority w:val="0"/>
    <w:rPr>
      <w:rFonts w:ascii="Courier New" w:hAnsi="Courier New" w:cs="Courier New"/>
      <w:color w:val="800000"/>
      <w:lang w:val="en-US" w:eastAsia="zh-CN"/>
    </w:rPr>
  </w:style>
  <w:style w:type="character" w:customStyle="1" w:styleId="928">
    <w:name w:val="标书1 Char1"/>
    <w:qFormat/>
    <w:uiPriority w:val="0"/>
    <w:rPr>
      <w:rFonts w:eastAsia="宋体"/>
      <w:b/>
      <w:bCs/>
      <w:kern w:val="44"/>
      <w:sz w:val="44"/>
      <w:szCs w:val="44"/>
      <w:lang w:val="en-US" w:eastAsia="zh-CN" w:bidi="ar-SA"/>
    </w:rPr>
  </w:style>
  <w:style w:type="character" w:customStyle="1" w:styleId="929">
    <w:name w:val="页脚 字符"/>
    <w:qFormat/>
    <w:uiPriority w:val="99"/>
    <w:rPr>
      <w:kern w:val="2"/>
      <w:sz w:val="18"/>
      <w:szCs w:val="18"/>
    </w:rPr>
  </w:style>
  <w:style w:type="character" w:customStyle="1" w:styleId="930">
    <w:name w:val="正文2 Char"/>
    <w:qFormat/>
    <w:uiPriority w:val="0"/>
    <w:rPr>
      <w:rFonts w:eastAsia="宋体"/>
      <w:kern w:val="2"/>
      <w:sz w:val="24"/>
      <w:lang w:val="en-US" w:eastAsia="zh-CN" w:bidi="ar-SA"/>
    </w:rPr>
  </w:style>
  <w:style w:type="character" w:customStyle="1" w:styleId="931">
    <w:name w:val="Char Char21"/>
    <w:qFormat/>
    <w:uiPriority w:val="6"/>
    <w:rPr>
      <w:rFonts w:ascii="宋体" w:hAnsi="宋体"/>
      <w:kern w:val="1"/>
      <w:sz w:val="24"/>
      <w:szCs w:val="21"/>
      <w:lang w:val="zh-CN"/>
    </w:rPr>
  </w:style>
  <w:style w:type="character" w:customStyle="1" w:styleId="932">
    <w:name w:val="样式 正文缩进 + 首行缩进:  2 字符 Char Char"/>
    <w:link w:val="118"/>
    <w:qFormat/>
    <w:uiPriority w:val="0"/>
    <w:rPr>
      <w:rFonts w:cs="宋体"/>
      <w:kern w:val="2"/>
      <w:sz w:val="24"/>
    </w:rPr>
  </w:style>
  <w:style w:type="character" w:customStyle="1" w:styleId="933">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4">
    <w:name w:val="gray6"/>
    <w:basedOn w:val="69"/>
    <w:qFormat/>
    <w:uiPriority w:val="0"/>
    <w:rPr>
      <w:rFonts w:ascii="Arial" w:hAnsi="Arial" w:eastAsia="黑体" w:cs="Arial"/>
      <w:snapToGrid w:val="0"/>
      <w:kern w:val="0"/>
      <w:szCs w:val="21"/>
    </w:rPr>
  </w:style>
  <w:style w:type="character" w:customStyle="1" w:styleId="935">
    <w:name w:val="hui"/>
    <w:basedOn w:val="69"/>
    <w:qFormat/>
    <w:uiPriority w:val="0"/>
    <w:rPr>
      <w:rFonts w:ascii="Arial" w:hAnsi="Arial" w:eastAsia="黑体" w:cs="Arial"/>
      <w:snapToGrid w:val="0"/>
      <w:kern w:val="0"/>
      <w:szCs w:val="21"/>
    </w:rPr>
  </w:style>
  <w:style w:type="character" w:customStyle="1" w:styleId="936">
    <w:name w:val="哈哈正文 Char Char"/>
    <w:qFormat/>
    <w:uiPriority w:val="0"/>
    <w:rPr>
      <w:rFonts w:ascii="宋体" w:hAnsi="宋体" w:eastAsia="宋体" w:cs="宋体"/>
      <w:kern w:val="2"/>
      <w:sz w:val="24"/>
      <w:lang w:val="en-US" w:eastAsia="zh-CN" w:bidi="ar-SA"/>
    </w:rPr>
  </w:style>
  <w:style w:type="character" w:customStyle="1" w:styleId="937">
    <w:name w:val="交叉引用"/>
    <w:qFormat/>
    <w:uiPriority w:val="1"/>
    <w:rPr>
      <w:rFonts w:ascii="Arial" w:hAnsi="Arial" w:eastAsia="黑体"/>
      <w:snapToGrid w:val="0"/>
      <w:color w:val="0000FF"/>
      <w:kern w:val="0"/>
      <w:sz w:val="20"/>
      <w:szCs w:val="21"/>
      <w:u w:val="single"/>
      <w:lang w:val="en-US" w:eastAsia="zh-CN"/>
    </w:rPr>
  </w:style>
  <w:style w:type="character" w:customStyle="1" w:styleId="938">
    <w:name w:val="正文缩进 字符1"/>
    <w:qFormat/>
    <w:uiPriority w:val="0"/>
    <w:rPr>
      <w:rFonts w:ascii="宋体" w:eastAsia="宋体"/>
      <w:snapToGrid w:val="0"/>
      <w:color w:val="000000"/>
      <w:kern w:val="28"/>
      <w:sz w:val="28"/>
      <w:lang w:val="en-US" w:eastAsia="zh-CN" w:bidi="ar-SA"/>
    </w:rPr>
  </w:style>
  <w:style w:type="character" w:customStyle="1" w:styleId="939">
    <w:name w:val="页脚 字符1"/>
    <w:qFormat/>
    <w:locked/>
    <w:uiPriority w:val="99"/>
    <w:rPr>
      <w:kern w:val="2"/>
      <w:sz w:val="18"/>
      <w:szCs w:val="18"/>
    </w:rPr>
  </w:style>
  <w:style w:type="character" w:customStyle="1" w:styleId="940">
    <w:name w:val="页眉 字符1"/>
    <w:qFormat/>
    <w:uiPriority w:val="99"/>
    <w:rPr>
      <w:kern w:val="2"/>
      <w:sz w:val="18"/>
      <w:szCs w:val="18"/>
    </w:rPr>
  </w:style>
  <w:style w:type="character" w:customStyle="1" w:styleId="941">
    <w:name w:val="尾注文本 Char"/>
    <w:link w:val="37"/>
    <w:qFormat/>
    <w:uiPriority w:val="0"/>
    <w:rPr>
      <w:kern w:val="2"/>
      <w:sz w:val="21"/>
      <w:szCs w:val="24"/>
      <w:lang w:val="zh-CN"/>
    </w:rPr>
  </w:style>
  <w:style w:type="character" w:customStyle="1" w:styleId="942">
    <w:name w:val="无间隔 Char"/>
    <w:link w:val="168"/>
    <w:qFormat/>
    <w:uiPriority w:val="99"/>
    <w:rPr>
      <w:kern w:val="2"/>
      <w:sz w:val="21"/>
      <w:szCs w:val="22"/>
    </w:rPr>
  </w:style>
  <w:style w:type="character" w:customStyle="1" w:styleId="943">
    <w:name w:val="标准文本 Char Char"/>
    <w:link w:val="607"/>
    <w:qFormat/>
    <w:uiPriority w:val="0"/>
    <w:rPr>
      <w:rFonts w:cs="宋体"/>
      <w:kern w:val="2"/>
      <w:sz w:val="24"/>
    </w:rPr>
  </w:style>
  <w:style w:type="character" w:customStyle="1" w:styleId="944">
    <w:name w:val="Char Char213"/>
    <w:qFormat/>
    <w:uiPriority w:val="0"/>
    <w:rPr>
      <w:rFonts w:eastAsia="Century Gothic"/>
      <w:b/>
      <w:bCs/>
      <w:kern w:val="44"/>
      <w:sz w:val="32"/>
      <w:szCs w:val="44"/>
      <w:lang w:val="en-US" w:eastAsia="zh-CN" w:bidi="ar-SA"/>
    </w:rPr>
  </w:style>
  <w:style w:type="character" w:customStyle="1" w:styleId="945">
    <w:name w:val="apple-style-span"/>
    <w:qFormat/>
    <w:uiPriority w:val="0"/>
    <w:rPr>
      <w:rFonts w:ascii="Arial" w:hAnsi="Arial" w:eastAsia="黑体" w:cs="Arial"/>
      <w:snapToGrid w:val="0"/>
      <w:kern w:val="0"/>
      <w:szCs w:val="21"/>
    </w:rPr>
  </w:style>
  <w:style w:type="character" w:customStyle="1" w:styleId="946">
    <w:name w:val="15"/>
    <w:qFormat/>
    <w:uiPriority w:val="0"/>
    <w:rPr>
      <w:rFonts w:hint="default" w:ascii="Calibri" w:hAnsi="Calibri"/>
      <w:color w:val="0000FF"/>
      <w:u w:val="single"/>
    </w:rPr>
  </w:style>
  <w:style w:type="character" w:customStyle="1" w:styleId="947">
    <w:name w:val="16"/>
    <w:qFormat/>
    <w:uiPriority w:val="0"/>
    <w:rPr>
      <w:rFonts w:hint="eastAsia" w:ascii="宋体" w:hAnsi="宋体" w:eastAsia="宋体"/>
      <w:color w:val="000000"/>
      <w:sz w:val="20"/>
      <w:szCs w:val="20"/>
    </w:rPr>
  </w:style>
  <w:style w:type="character" w:customStyle="1" w:styleId="948">
    <w:name w:val="edui-unclickable"/>
    <w:qFormat/>
    <w:uiPriority w:val="0"/>
    <w:rPr>
      <w:color w:val="808080"/>
    </w:rPr>
  </w:style>
  <w:style w:type="character" w:customStyle="1" w:styleId="949">
    <w:name w:val="tpc_content1"/>
    <w:qFormat/>
    <w:uiPriority w:val="0"/>
    <w:rPr>
      <w:sz w:val="20"/>
      <w:szCs w:val="20"/>
    </w:rPr>
  </w:style>
  <w:style w:type="character" w:customStyle="1" w:styleId="950">
    <w:name w:val="正文文本缩进 字符"/>
    <w:qFormat/>
    <w:uiPriority w:val="0"/>
    <w:rPr>
      <w:rFonts w:ascii="Century Gothic" w:hAnsi="Century Gothic" w:eastAsia="Century Gothic"/>
      <w:kern w:val="2"/>
      <w:sz w:val="24"/>
      <w:lang w:val="en-US" w:eastAsia="zh-CN" w:bidi="ar-SA"/>
    </w:rPr>
  </w:style>
  <w:style w:type="character" w:customStyle="1" w:styleId="951">
    <w:name w:val="正文文本 2 字符"/>
    <w:qFormat/>
    <w:uiPriority w:val="0"/>
    <w:rPr>
      <w:rFonts w:ascii="Arial" w:hAnsi="Arial" w:eastAsia="宋体"/>
      <w:kern w:val="2"/>
      <w:sz w:val="24"/>
      <w:szCs w:val="24"/>
      <w:lang w:val="en-US" w:eastAsia="zh-CN" w:bidi="ar-SA"/>
    </w:rPr>
  </w:style>
  <w:style w:type="character" w:customStyle="1" w:styleId="952">
    <w:name w:val="edui-clickable2"/>
    <w:qFormat/>
    <w:uiPriority w:val="0"/>
    <w:rPr>
      <w:color w:val="0000FF"/>
      <w:u w:val="single"/>
    </w:rPr>
  </w:style>
  <w:style w:type="character" w:customStyle="1" w:styleId="953">
    <w:name w:val="style1"/>
    <w:qFormat/>
    <w:uiPriority w:val="0"/>
    <w:rPr>
      <w:rFonts w:ascii="Arial" w:hAnsi="Arial" w:eastAsia="黑体" w:cs="Arial"/>
      <w:snapToGrid w:val="0"/>
      <w:kern w:val="0"/>
      <w:szCs w:val="21"/>
    </w:rPr>
  </w:style>
  <w:style w:type="character" w:customStyle="1" w:styleId="954">
    <w:name w:val="zbggtop11 style5"/>
    <w:qFormat/>
    <w:uiPriority w:val="0"/>
    <w:rPr>
      <w:rFonts w:ascii="Arial" w:hAnsi="Arial" w:eastAsia="黑体" w:cs="Arial"/>
      <w:snapToGrid w:val="0"/>
      <w:kern w:val="0"/>
      <w:szCs w:val="21"/>
    </w:rPr>
  </w:style>
  <w:style w:type="character" w:customStyle="1" w:styleId="95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6">
    <w:name w:val="bulletintext1"/>
    <w:qFormat/>
    <w:uiPriority w:val="0"/>
    <w:rPr>
      <w:color w:val="000000"/>
      <w:sz w:val="18"/>
    </w:rPr>
  </w:style>
  <w:style w:type="character" w:customStyle="1" w:styleId="957">
    <w:name w:val="ksfind_class_select1"/>
    <w:basedOn w:val="69"/>
    <w:qFormat/>
    <w:uiPriority w:val="0"/>
    <w:rPr>
      <w:color w:val="000000"/>
      <w:shd w:val="clear" w:color="auto" w:fill="EFD200"/>
    </w:rPr>
  </w:style>
  <w:style w:type="character" w:customStyle="1" w:styleId="958">
    <w:name w:val="font71"/>
    <w:qFormat/>
    <w:uiPriority w:val="0"/>
    <w:rPr>
      <w:rFonts w:hint="eastAsia" w:ascii="宋体" w:hAnsi="宋体" w:eastAsia="宋体" w:cs="宋体"/>
      <w:color w:val="000000"/>
      <w:sz w:val="22"/>
      <w:szCs w:val="22"/>
      <w:u w:val="none"/>
    </w:rPr>
  </w:style>
  <w:style w:type="character" w:customStyle="1" w:styleId="959">
    <w:name w:val="font91"/>
    <w:qFormat/>
    <w:uiPriority w:val="0"/>
    <w:rPr>
      <w:rFonts w:hint="eastAsia" w:ascii="仿宋" w:hAnsi="仿宋" w:eastAsia="仿宋" w:cs="仿宋"/>
      <w:color w:val="000000"/>
      <w:sz w:val="22"/>
      <w:szCs w:val="22"/>
      <w:u w:val="none"/>
    </w:rPr>
  </w:style>
  <w:style w:type="table" w:customStyle="1" w:styleId="96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102</Pages>
  <Words>4541</Words>
  <Characters>5012</Characters>
  <Lines>469</Lines>
  <Paragraphs>132</Paragraphs>
  <TotalTime>2</TotalTime>
  <ScaleCrop>false</ScaleCrop>
  <LinksUpToDate>false</LinksUpToDate>
  <CharactersWithSpaces>5377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小桃儿</cp:lastModifiedBy>
  <cp:lastPrinted>2025-03-12T06:54:00Z</cp:lastPrinted>
  <dcterms:modified xsi:type="dcterms:W3CDTF">2025-04-01T09:16:31Z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eyJoZGlkIjoiNGEwMDhlYWUyY2FiNWNmOGQxMTlkYzM3ZGM5ZGVkMTQiLCJ1c2VySWQiOiIzNjQ2NTIyOTcifQ==</vt:lpwstr>
  </property>
</Properties>
</file>