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D1E498">
      <w:pPr>
        <w:spacing w:line="360" w:lineRule="auto"/>
        <w:jc w:val="center"/>
        <w:rPr>
          <w:rFonts w:ascii="仿宋" w:hAnsi="仿宋" w:eastAsia="仿宋" w:cs="宋体"/>
          <w:b/>
          <w:color w:val="000000" w:themeColor="text1"/>
          <w:sz w:val="24"/>
          <w:highlight w:val="none"/>
          <w14:textFill>
            <w14:solidFill>
              <w14:schemeClr w14:val="tx1"/>
            </w14:solidFill>
          </w14:textFill>
        </w:rPr>
      </w:pPr>
    </w:p>
    <w:p w14:paraId="5BD7783E">
      <w:pPr>
        <w:adjustRightInd/>
        <w:spacing w:line="360" w:lineRule="auto"/>
        <w:jc w:val="center"/>
        <w:rPr>
          <w:rFonts w:ascii="仿宋" w:hAnsi="仿宋" w:eastAsia="仿宋" w:cs="仿宋_GB2312"/>
          <w:b/>
          <w:color w:val="000000" w:themeColor="text1"/>
          <w:sz w:val="48"/>
          <w:szCs w:val="48"/>
          <w:highlight w:val="none"/>
          <w14:textFill>
            <w14:solidFill>
              <w14:schemeClr w14:val="tx1"/>
            </w14:solidFill>
          </w14:textFill>
        </w:rPr>
      </w:pPr>
    </w:p>
    <w:p w14:paraId="4815B87F">
      <w:pPr>
        <w:adjustRightInd/>
        <w:spacing w:line="360" w:lineRule="auto"/>
        <w:jc w:val="center"/>
        <w:rPr>
          <w:rFonts w:hint="eastAsia" w:ascii="仿宋" w:hAnsi="仿宋" w:eastAsia="仿宋" w:cs="仿宋_GB2312"/>
          <w:b/>
          <w:color w:val="000000" w:themeColor="text1"/>
          <w:sz w:val="48"/>
          <w:szCs w:val="48"/>
          <w:highlight w:val="none"/>
          <w:lang w:eastAsia="zh-CN"/>
          <w14:textFill>
            <w14:solidFill>
              <w14:schemeClr w14:val="tx1"/>
            </w14:solidFill>
          </w14:textFill>
        </w:rPr>
      </w:pPr>
      <w:r>
        <w:rPr>
          <w:rFonts w:hint="eastAsia" w:ascii="仿宋" w:hAnsi="仿宋" w:eastAsia="仿宋" w:cs="仿宋_GB2312"/>
          <w:b/>
          <w:color w:val="000000" w:themeColor="text1"/>
          <w:sz w:val="48"/>
          <w:szCs w:val="48"/>
          <w:highlight w:val="none"/>
          <w:lang w:eastAsia="zh-CN"/>
          <w14:textFill>
            <w14:solidFill>
              <w14:schemeClr w14:val="tx1"/>
            </w14:solidFill>
          </w14:textFill>
        </w:rPr>
        <w:t>2025年余杭区公路绿地莳花种植养护项目</w:t>
      </w:r>
    </w:p>
    <w:p w14:paraId="184375FA">
      <w:pPr>
        <w:adjustRightInd/>
        <w:spacing w:line="360" w:lineRule="auto"/>
        <w:jc w:val="center"/>
        <w:rPr>
          <w:rFonts w:ascii="仿宋" w:hAnsi="仿宋" w:eastAsia="仿宋" w:cs="仿宋_GB2312"/>
          <w:b/>
          <w:color w:val="000000" w:themeColor="text1"/>
          <w:sz w:val="48"/>
          <w:szCs w:val="48"/>
          <w:highlight w:val="none"/>
          <w14:textFill>
            <w14:solidFill>
              <w14:schemeClr w14:val="tx1"/>
            </w14:solidFill>
          </w14:textFill>
        </w:rPr>
      </w:pPr>
      <w:r>
        <w:rPr>
          <w:rFonts w:hint="eastAsia" w:ascii="仿宋" w:hAnsi="仿宋" w:eastAsia="仿宋" w:cs="仿宋_GB2312"/>
          <w:b/>
          <w:color w:val="000000" w:themeColor="text1"/>
          <w:sz w:val="48"/>
          <w:szCs w:val="48"/>
          <w:highlight w:val="none"/>
          <w14:textFill>
            <w14:solidFill>
              <w14:schemeClr w14:val="tx1"/>
            </w14:solidFill>
          </w14:textFill>
        </w:rPr>
        <w:t xml:space="preserve">招标文件 </w:t>
      </w:r>
    </w:p>
    <w:p w14:paraId="21595770">
      <w:pPr>
        <w:adjustRightInd/>
        <w:spacing w:line="360" w:lineRule="auto"/>
        <w:jc w:val="center"/>
        <w:rPr>
          <w:rFonts w:ascii="仿宋" w:hAnsi="仿宋" w:eastAsia="仿宋" w:cs="宋体"/>
          <w:b/>
          <w:color w:val="000000" w:themeColor="text1"/>
          <w:sz w:val="44"/>
          <w:szCs w:val="44"/>
          <w:highlight w:val="none"/>
          <w14:textFill>
            <w14:solidFill>
              <w14:schemeClr w14:val="tx1"/>
            </w14:solidFill>
          </w14:textFill>
        </w:rPr>
      </w:pPr>
      <w:r>
        <w:rPr>
          <w:rFonts w:hint="eastAsia" w:ascii="仿宋" w:hAnsi="仿宋" w:eastAsia="仿宋" w:cs="宋体"/>
          <w:b/>
          <w:color w:val="000000" w:themeColor="text1"/>
          <w:sz w:val="44"/>
          <w:szCs w:val="44"/>
          <w:highlight w:val="none"/>
          <w14:textFill>
            <w14:solidFill>
              <w14:schemeClr w14:val="tx1"/>
            </w14:solidFill>
          </w14:textFill>
        </w:rPr>
        <w:t xml:space="preserve"> （电子招投标）</w:t>
      </w:r>
    </w:p>
    <w:p w14:paraId="1D619C37">
      <w:pPr>
        <w:snapToGrid w:val="0"/>
        <w:spacing w:line="360" w:lineRule="auto"/>
        <w:jc w:val="center"/>
        <w:rPr>
          <w:rFonts w:ascii="仿宋" w:hAnsi="仿宋" w:eastAsia="仿宋" w:cs="仿宋_GB2312"/>
          <w:b/>
          <w:color w:val="000000" w:themeColor="text1"/>
          <w:sz w:val="32"/>
          <w:szCs w:val="32"/>
          <w:highlight w:val="none"/>
          <w14:textFill>
            <w14:solidFill>
              <w14:schemeClr w14:val="tx1"/>
            </w14:solidFill>
          </w14:textFill>
        </w:rPr>
      </w:pPr>
      <w:r>
        <w:rPr>
          <w:rFonts w:hint="eastAsia" w:ascii="仿宋" w:hAnsi="仿宋" w:eastAsia="仿宋" w:cs="仿宋_GB2312"/>
          <w:b/>
          <w:color w:val="000000" w:themeColor="text1"/>
          <w:sz w:val="32"/>
          <w:szCs w:val="32"/>
          <w:highlight w:val="none"/>
          <w14:textFill>
            <w14:solidFill>
              <w14:schemeClr w14:val="tx1"/>
            </w14:solidFill>
          </w14:textFill>
        </w:rPr>
        <w:t>编号:（</w:t>
      </w:r>
      <w:r>
        <w:rPr>
          <w:rFonts w:hint="eastAsia" w:ascii="仿宋" w:hAnsi="仿宋" w:eastAsia="仿宋" w:cs="仿宋_GB2312"/>
          <w:b/>
          <w:color w:val="000000" w:themeColor="text1"/>
          <w:sz w:val="32"/>
          <w:szCs w:val="32"/>
          <w:highlight w:val="none"/>
          <w:lang w:val="en-US" w:eastAsia="zh-CN"/>
          <w14:textFill>
            <w14:solidFill>
              <w14:schemeClr w14:val="tx1"/>
            </w14:solidFill>
          </w14:textFill>
        </w:rPr>
        <w:t>OBZFCG2025-004</w:t>
      </w:r>
      <w:r>
        <w:rPr>
          <w:rFonts w:hint="eastAsia" w:ascii="仿宋" w:hAnsi="仿宋" w:eastAsia="仿宋" w:cs="仿宋_GB2312"/>
          <w:b/>
          <w:color w:val="000000" w:themeColor="text1"/>
          <w:sz w:val="32"/>
          <w:szCs w:val="32"/>
          <w:highlight w:val="none"/>
          <w14:textFill>
            <w14:solidFill>
              <w14:schemeClr w14:val="tx1"/>
            </w14:solidFill>
          </w14:textFill>
        </w:rPr>
        <w:t>）</w:t>
      </w:r>
    </w:p>
    <w:p w14:paraId="43A9D727">
      <w:pPr>
        <w:adjustRightInd/>
        <w:spacing w:line="360" w:lineRule="auto"/>
        <w:jc w:val="center"/>
        <w:rPr>
          <w:rFonts w:ascii="仿宋" w:hAnsi="仿宋" w:eastAsia="仿宋" w:cs="宋体"/>
          <w:color w:val="000000" w:themeColor="text1"/>
          <w:sz w:val="28"/>
          <w:szCs w:val="20"/>
          <w:highlight w:val="none"/>
          <w14:textFill>
            <w14:solidFill>
              <w14:schemeClr w14:val="tx1"/>
            </w14:solidFill>
          </w14:textFill>
        </w:rPr>
      </w:pPr>
    </w:p>
    <w:p w14:paraId="7F5B59E5">
      <w:pPr>
        <w:pStyle w:val="2"/>
        <w:rPr>
          <w:rFonts w:ascii="仿宋" w:hAnsi="仿宋" w:eastAsia="仿宋" w:cs="宋体"/>
          <w:color w:val="000000" w:themeColor="text1"/>
          <w:sz w:val="28"/>
          <w:szCs w:val="20"/>
          <w:highlight w:val="none"/>
          <w14:textFill>
            <w14:solidFill>
              <w14:schemeClr w14:val="tx1"/>
            </w14:solidFill>
          </w14:textFill>
        </w:rPr>
      </w:pPr>
    </w:p>
    <w:p w14:paraId="4401F437">
      <w:pPr>
        <w:rPr>
          <w:rFonts w:ascii="仿宋" w:hAnsi="仿宋" w:eastAsia="仿宋" w:cs="宋体"/>
          <w:color w:val="000000" w:themeColor="text1"/>
          <w:sz w:val="28"/>
          <w:szCs w:val="20"/>
          <w:highlight w:val="none"/>
          <w14:textFill>
            <w14:solidFill>
              <w14:schemeClr w14:val="tx1"/>
            </w14:solidFill>
          </w14:textFill>
        </w:rPr>
      </w:pPr>
    </w:p>
    <w:p w14:paraId="6179D882">
      <w:pPr>
        <w:pStyle w:val="2"/>
        <w:rPr>
          <w:rFonts w:ascii="仿宋" w:hAnsi="仿宋" w:eastAsia="仿宋" w:cs="宋体"/>
          <w:color w:val="000000" w:themeColor="text1"/>
          <w:sz w:val="28"/>
          <w:szCs w:val="20"/>
          <w:highlight w:val="none"/>
          <w14:textFill>
            <w14:solidFill>
              <w14:schemeClr w14:val="tx1"/>
            </w14:solidFill>
          </w14:textFill>
        </w:rPr>
      </w:pPr>
    </w:p>
    <w:p w14:paraId="5A027754">
      <w:pPr>
        <w:rPr>
          <w:rFonts w:ascii="仿宋" w:hAnsi="仿宋" w:eastAsia="仿宋" w:cs="宋体"/>
          <w:color w:val="000000" w:themeColor="text1"/>
          <w:sz w:val="28"/>
          <w:szCs w:val="20"/>
          <w:highlight w:val="none"/>
          <w14:textFill>
            <w14:solidFill>
              <w14:schemeClr w14:val="tx1"/>
            </w14:solidFill>
          </w14:textFill>
        </w:rPr>
      </w:pPr>
    </w:p>
    <w:p w14:paraId="6E6763E1">
      <w:pPr>
        <w:pStyle w:val="2"/>
        <w:rPr>
          <w:rFonts w:ascii="仿宋" w:hAnsi="仿宋" w:eastAsia="仿宋" w:cs="宋体"/>
          <w:color w:val="000000" w:themeColor="text1"/>
          <w:sz w:val="28"/>
          <w:szCs w:val="20"/>
          <w:highlight w:val="none"/>
          <w14:textFill>
            <w14:solidFill>
              <w14:schemeClr w14:val="tx1"/>
            </w14:solidFill>
          </w14:textFill>
        </w:rPr>
      </w:pPr>
    </w:p>
    <w:p w14:paraId="7AB73DD7">
      <w:pPr>
        <w:rPr>
          <w:rFonts w:ascii="仿宋" w:hAnsi="仿宋" w:eastAsia="仿宋" w:cs="宋体"/>
          <w:color w:val="000000" w:themeColor="text1"/>
          <w:sz w:val="28"/>
          <w:szCs w:val="20"/>
          <w:highlight w:val="none"/>
          <w14:textFill>
            <w14:solidFill>
              <w14:schemeClr w14:val="tx1"/>
            </w14:solidFill>
          </w14:textFill>
        </w:rPr>
      </w:pPr>
    </w:p>
    <w:p w14:paraId="40739F2A">
      <w:pPr>
        <w:pStyle w:val="2"/>
        <w:rPr>
          <w:rFonts w:ascii="仿宋" w:hAnsi="仿宋" w:eastAsia="仿宋" w:cs="宋体"/>
          <w:color w:val="000000" w:themeColor="text1"/>
          <w:sz w:val="28"/>
          <w:szCs w:val="20"/>
          <w:highlight w:val="none"/>
          <w14:textFill>
            <w14:solidFill>
              <w14:schemeClr w14:val="tx1"/>
            </w14:solidFill>
          </w14:textFill>
        </w:rPr>
      </w:pPr>
    </w:p>
    <w:p w14:paraId="0214BF49">
      <w:pPr>
        <w:rPr>
          <w:rFonts w:ascii="仿宋" w:hAnsi="仿宋" w:eastAsia="仿宋" w:cs="宋体"/>
          <w:color w:val="000000" w:themeColor="text1"/>
          <w:sz w:val="28"/>
          <w:szCs w:val="20"/>
          <w:highlight w:val="none"/>
          <w14:textFill>
            <w14:solidFill>
              <w14:schemeClr w14:val="tx1"/>
            </w14:solidFill>
          </w14:textFill>
        </w:rPr>
      </w:pPr>
    </w:p>
    <w:p w14:paraId="3A687D5C">
      <w:pPr>
        <w:pStyle w:val="2"/>
        <w:rPr>
          <w:color w:val="000000" w:themeColor="text1"/>
          <w:highlight w:val="none"/>
          <w14:textFill>
            <w14:solidFill>
              <w14:schemeClr w14:val="tx1"/>
            </w14:solidFill>
          </w14:textFill>
        </w:rPr>
      </w:pPr>
    </w:p>
    <w:p w14:paraId="23C31C03">
      <w:pPr>
        <w:spacing w:line="360" w:lineRule="auto"/>
        <w:jc w:val="center"/>
        <w:rPr>
          <w:rFonts w:ascii="仿宋" w:hAnsi="仿宋" w:eastAsia="仿宋" w:cs="宋体"/>
          <w:color w:val="000000" w:themeColor="text1"/>
          <w:sz w:val="24"/>
          <w:highlight w:val="none"/>
          <w14:textFill>
            <w14:solidFill>
              <w14:schemeClr w14:val="tx1"/>
            </w14:solidFill>
          </w14:textFill>
        </w:rPr>
      </w:pPr>
    </w:p>
    <w:p w14:paraId="0F68B8D9">
      <w:pPr>
        <w:spacing w:line="360" w:lineRule="auto"/>
        <w:jc w:val="center"/>
        <w:rPr>
          <w:rFonts w:ascii="仿宋" w:hAnsi="仿宋" w:eastAsia="仿宋" w:cs="宋体"/>
          <w:color w:val="000000" w:themeColor="text1"/>
          <w:sz w:val="24"/>
          <w:highlight w:val="none"/>
          <w14:textFill>
            <w14:solidFill>
              <w14:schemeClr w14:val="tx1"/>
            </w14:solidFill>
          </w14:textFill>
        </w:rPr>
      </w:pPr>
    </w:p>
    <w:p w14:paraId="6DC824AB">
      <w:pPr>
        <w:snapToGrid w:val="0"/>
        <w:spacing w:line="360" w:lineRule="auto"/>
        <w:jc w:val="center"/>
        <w:rPr>
          <w:rFonts w:ascii="仿宋" w:hAnsi="仿宋" w:eastAsia="仿宋" w:cs="仿宋_GB2312"/>
          <w:color w:val="000000" w:themeColor="text1"/>
          <w:sz w:val="32"/>
          <w:szCs w:val="32"/>
          <w:highlight w:val="none"/>
          <w14:textFill>
            <w14:solidFill>
              <w14:schemeClr w14:val="tx1"/>
            </w14:solidFill>
          </w14:textFill>
        </w:rPr>
      </w:pPr>
      <w:r>
        <w:rPr>
          <w:rFonts w:hint="eastAsia" w:ascii="仿宋" w:hAnsi="仿宋" w:eastAsia="仿宋" w:cs="仿宋_GB2312"/>
          <w:color w:val="000000" w:themeColor="text1"/>
          <w:sz w:val="32"/>
          <w:szCs w:val="32"/>
          <w:highlight w:val="none"/>
          <w:lang w:eastAsia="zh-CN"/>
          <w14:textFill>
            <w14:solidFill>
              <w14:schemeClr w14:val="tx1"/>
            </w14:solidFill>
          </w14:textFill>
        </w:rPr>
        <w:t>招标人</w:t>
      </w:r>
      <w:r>
        <w:rPr>
          <w:rFonts w:hint="eastAsia" w:ascii="仿宋" w:hAnsi="仿宋" w:eastAsia="仿宋" w:cs="仿宋_GB2312"/>
          <w:color w:val="000000" w:themeColor="text1"/>
          <w:sz w:val="32"/>
          <w:szCs w:val="32"/>
          <w:highlight w:val="none"/>
          <w14:textFill>
            <w14:solidFill>
              <w14:schemeClr w14:val="tx1"/>
            </w14:solidFill>
          </w14:textFill>
        </w:rPr>
        <w:t>：</w:t>
      </w:r>
      <w:r>
        <w:rPr>
          <w:rFonts w:hint="eastAsia" w:ascii="仿宋" w:hAnsi="仿宋" w:eastAsia="仿宋" w:cs="仿宋_GB2312"/>
          <w:color w:val="000000" w:themeColor="text1"/>
          <w:sz w:val="32"/>
          <w:szCs w:val="32"/>
          <w:highlight w:val="none"/>
          <w:lang w:eastAsia="zh-CN"/>
          <w14:textFill>
            <w14:solidFill>
              <w14:schemeClr w14:val="tx1"/>
            </w14:solidFill>
          </w14:textFill>
        </w:rPr>
        <w:t>杭州市余杭区交通运输局</w:t>
      </w:r>
      <w:r>
        <w:rPr>
          <w:rFonts w:hint="eastAsia" w:ascii="仿宋" w:hAnsi="仿宋" w:eastAsia="仿宋" w:cs="仿宋_GB2312"/>
          <w:color w:val="000000" w:themeColor="text1"/>
          <w:sz w:val="32"/>
          <w:szCs w:val="32"/>
          <w:highlight w:val="none"/>
          <w14:textFill>
            <w14:solidFill>
              <w14:schemeClr w14:val="tx1"/>
            </w14:solidFill>
          </w14:textFill>
        </w:rPr>
        <w:t xml:space="preserve"> </w:t>
      </w:r>
    </w:p>
    <w:p w14:paraId="2BEEB4EF">
      <w:pPr>
        <w:snapToGrid w:val="0"/>
        <w:spacing w:line="360" w:lineRule="auto"/>
        <w:jc w:val="center"/>
        <w:rPr>
          <w:rFonts w:ascii="仿宋" w:hAnsi="仿宋" w:eastAsia="仿宋" w:cs="仿宋_GB2312"/>
          <w:bCs/>
          <w:color w:val="000000" w:themeColor="text1"/>
          <w:sz w:val="32"/>
          <w:szCs w:val="32"/>
          <w:highlight w:val="none"/>
          <w14:textFill>
            <w14:solidFill>
              <w14:schemeClr w14:val="tx1"/>
            </w14:solidFill>
          </w14:textFill>
        </w:rPr>
      </w:pPr>
      <w:r>
        <w:rPr>
          <w:rFonts w:hint="eastAsia" w:ascii="仿宋" w:hAnsi="仿宋" w:eastAsia="仿宋" w:cs="仿宋_GB2312"/>
          <w:bCs/>
          <w:color w:val="000000" w:themeColor="text1"/>
          <w:sz w:val="32"/>
          <w:szCs w:val="32"/>
          <w:highlight w:val="none"/>
          <w14:textFill>
            <w14:solidFill>
              <w14:schemeClr w14:val="tx1"/>
            </w14:solidFill>
          </w14:textFill>
        </w:rPr>
        <w:t>采购代理机构：</w:t>
      </w:r>
      <w:r>
        <w:rPr>
          <w:rFonts w:hint="eastAsia" w:ascii="仿宋" w:hAnsi="仿宋" w:eastAsia="仿宋" w:cs="仿宋_GB2312"/>
          <w:bCs/>
          <w:color w:val="000000" w:themeColor="text1"/>
          <w:sz w:val="32"/>
          <w:szCs w:val="32"/>
          <w:highlight w:val="none"/>
          <w:lang w:eastAsia="zh-CN"/>
          <w14:textFill>
            <w14:solidFill>
              <w14:schemeClr w14:val="tx1"/>
            </w14:solidFill>
          </w14:textFill>
        </w:rPr>
        <w:t>欧邦工程管理集团有限公司</w:t>
      </w:r>
    </w:p>
    <w:p w14:paraId="188D732E">
      <w:pPr>
        <w:snapToGrid w:val="0"/>
        <w:spacing w:line="360" w:lineRule="auto"/>
        <w:jc w:val="center"/>
        <w:rPr>
          <w:rFonts w:ascii="仿宋" w:hAnsi="仿宋" w:eastAsia="仿宋" w:cs="仿宋_GB2312"/>
          <w:bCs/>
          <w:color w:val="000000" w:themeColor="text1"/>
          <w:sz w:val="32"/>
          <w:szCs w:val="32"/>
          <w:highlight w:val="none"/>
          <w14:textFill>
            <w14:solidFill>
              <w14:schemeClr w14:val="tx1"/>
            </w14:solidFill>
          </w14:textFill>
        </w:rPr>
      </w:pPr>
      <w:r>
        <w:rPr>
          <w:rFonts w:hint="eastAsia" w:ascii="仿宋" w:hAnsi="仿宋" w:eastAsia="仿宋" w:cs="仿宋_GB2312"/>
          <w:bCs/>
          <w:color w:val="000000" w:themeColor="text1"/>
          <w:sz w:val="32"/>
          <w:szCs w:val="32"/>
          <w:highlight w:val="none"/>
          <w14:textFill>
            <w14:solidFill>
              <w14:schemeClr w14:val="tx1"/>
            </w14:solidFill>
          </w14:textFill>
        </w:rPr>
        <w:t>二</w:t>
      </w:r>
      <w:r>
        <w:rPr>
          <w:rFonts w:hint="eastAsia" w:ascii="仿宋" w:hAnsi="仿宋" w:eastAsia="仿宋" w:cs="宋体"/>
          <w:bCs/>
          <w:color w:val="000000" w:themeColor="text1"/>
          <w:sz w:val="32"/>
          <w:szCs w:val="32"/>
          <w:highlight w:val="none"/>
          <w14:textFill>
            <w14:solidFill>
              <w14:schemeClr w14:val="tx1"/>
            </w14:solidFill>
          </w14:textFill>
        </w:rPr>
        <w:t>〇</w:t>
      </w:r>
      <w:r>
        <w:rPr>
          <w:rFonts w:hint="eastAsia" w:ascii="仿宋" w:hAnsi="仿宋" w:eastAsia="仿宋" w:cs="仿宋_GB2312"/>
          <w:bCs/>
          <w:color w:val="000000" w:themeColor="text1"/>
          <w:sz w:val="32"/>
          <w:szCs w:val="32"/>
          <w:highlight w:val="none"/>
          <w14:textFill>
            <w14:solidFill>
              <w14:schemeClr w14:val="tx1"/>
            </w14:solidFill>
          </w14:textFill>
        </w:rPr>
        <w:t>二</w:t>
      </w:r>
      <w:r>
        <w:rPr>
          <w:rFonts w:hint="eastAsia" w:ascii="仿宋" w:hAnsi="仿宋" w:eastAsia="仿宋" w:cs="仿宋_GB2312"/>
          <w:bCs/>
          <w:color w:val="000000" w:themeColor="text1"/>
          <w:sz w:val="32"/>
          <w:szCs w:val="32"/>
          <w:highlight w:val="none"/>
          <w:lang w:val="en-US" w:eastAsia="zh-CN"/>
          <w14:textFill>
            <w14:solidFill>
              <w14:schemeClr w14:val="tx1"/>
            </w14:solidFill>
          </w14:textFill>
        </w:rPr>
        <w:t>五</w:t>
      </w:r>
      <w:r>
        <w:rPr>
          <w:rFonts w:hint="eastAsia" w:ascii="仿宋" w:hAnsi="仿宋" w:eastAsia="仿宋" w:cs="仿宋_GB2312"/>
          <w:bCs/>
          <w:color w:val="000000" w:themeColor="text1"/>
          <w:sz w:val="32"/>
          <w:szCs w:val="32"/>
          <w:highlight w:val="none"/>
          <w14:textFill>
            <w14:solidFill>
              <w14:schemeClr w14:val="tx1"/>
            </w14:solidFill>
          </w14:textFill>
        </w:rPr>
        <w:t>年</w:t>
      </w:r>
      <w:r>
        <w:rPr>
          <w:rFonts w:hint="eastAsia" w:ascii="仿宋" w:hAnsi="仿宋" w:eastAsia="仿宋" w:cs="仿宋_GB2312"/>
          <w:bCs/>
          <w:color w:val="000000" w:themeColor="text1"/>
          <w:sz w:val="32"/>
          <w:szCs w:val="32"/>
          <w:highlight w:val="none"/>
          <w:lang w:val="en-US" w:eastAsia="zh-CN"/>
          <w14:textFill>
            <w14:solidFill>
              <w14:schemeClr w14:val="tx1"/>
            </w14:solidFill>
          </w14:textFill>
        </w:rPr>
        <w:t>三</w:t>
      </w:r>
      <w:r>
        <w:rPr>
          <w:rFonts w:hint="eastAsia" w:ascii="仿宋" w:hAnsi="仿宋" w:eastAsia="仿宋" w:cs="仿宋_GB2312"/>
          <w:bCs/>
          <w:color w:val="000000" w:themeColor="text1"/>
          <w:sz w:val="32"/>
          <w:szCs w:val="32"/>
          <w:highlight w:val="none"/>
          <w14:textFill>
            <w14:solidFill>
              <w14:schemeClr w14:val="tx1"/>
            </w14:solidFill>
          </w14:textFill>
        </w:rPr>
        <w:t>月</w:t>
      </w:r>
      <w:r>
        <w:rPr>
          <w:rFonts w:hint="eastAsia" w:ascii="仿宋" w:hAnsi="仿宋" w:eastAsia="仿宋" w:cs="仿宋_GB2312"/>
          <w:bCs/>
          <w:color w:val="000000" w:themeColor="text1"/>
          <w:sz w:val="32"/>
          <w:szCs w:val="32"/>
          <w:highlight w:val="none"/>
          <w:lang w:val="en-US" w:eastAsia="zh-CN"/>
          <w14:textFill>
            <w14:solidFill>
              <w14:schemeClr w14:val="tx1"/>
            </w14:solidFill>
          </w14:textFill>
        </w:rPr>
        <w:t>四</w:t>
      </w:r>
      <w:bookmarkStart w:id="514" w:name="_GoBack"/>
      <w:bookmarkEnd w:id="514"/>
      <w:r>
        <w:rPr>
          <w:rFonts w:hint="eastAsia" w:ascii="仿宋" w:hAnsi="仿宋" w:eastAsia="仿宋" w:cs="仿宋_GB2312"/>
          <w:bCs/>
          <w:color w:val="000000" w:themeColor="text1"/>
          <w:sz w:val="32"/>
          <w:szCs w:val="32"/>
          <w:highlight w:val="none"/>
          <w14:textFill>
            <w14:solidFill>
              <w14:schemeClr w14:val="tx1"/>
            </w14:solidFill>
          </w14:textFill>
        </w:rPr>
        <w:t>日</w:t>
      </w:r>
    </w:p>
    <w:p w14:paraId="06772888">
      <w:pPr>
        <w:spacing w:line="360" w:lineRule="auto"/>
        <w:jc w:val="center"/>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br w:type="page"/>
      </w:r>
      <w:bookmarkStart w:id="0" w:name="_Hlt67893495"/>
      <w:bookmarkEnd w:id="0"/>
    </w:p>
    <w:p w14:paraId="255B06BC">
      <w:pPr>
        <w:spacing w:line="360" w:lineRule="auto"/>
        <w:jc w:val="center"/>
        <w:rPr>
          <w:rFonts w:ascii="仿宋" w:hAnsi="仿宋" w:eastAsia="仿宋" w:cs="宋体"/>
          <w:b/>
          <w:color w:val="000000" w:themeColor="text1"/>
          <w:sz w:val="48"/>
          <w:szCs w:val="48"/>
          <w:highlight w:val="none"/>
          <w14:textFill>
            <w14:solidFill>
              <w14:schemeClr w14:val="tx1"/>
            </w14:solidFill>
          </w14:textFill>
        </w:rPr>
      </w:pPr>
      <w:r>
        <w:rPr>
          <w:rFonts w:hint="eastAsia" w:ascii="仿宋" w:hAnsi="仿宋" w:eastAsia="仿宋" w:cs="宋体"/>
          <w:b/>
          <w:color w:val="000000" w:themeColor="text1"/>
          <w:sz w:val="48"/>
          <w:szCs w:val="48"/>
          <w:highlight w:val="none"/>
          <w14:textFill>
            <w14:solidFill>
              <w14:schemeClr w14:val="tx1"/>
            </w14:solidFill>
          </w14:textFill>
        </w:rPr>
        <w:t>目  录</w:t>
      </w:r>
    </w:p>
    <w:p w14:paraId="3B624656">
      <w:pPr>
        <w:spacing w:line="360" w:lineRule="auto"/>
        <w:rPr>
          <w:rFonts w:ascii="仿宋" w:hAnsi="仿宋" w:eastAsia="仿宋" w:cs="宋体"/>
          <w:color w:val="000000" w:themeColor="text1"/>
          <w:sz w:val="32"/>
          <w:szCs w:val="32"/>
          <w:highlight w:val="none"/>
          <w14:textFill>
            <w14:solidFill>
              <w14:schemeClr w14:val="tx1"/>
            </w14:solidFill>
          </w14:textFill>
        </w:rPr>
      </w:pPr>
    </w:p>
    <w:p w14:paraId="2EC1C590">
      <w:pPr>
        <w:spacing w:line="360" w:lineRule="auto"/>
        <w:rPr>
          <w:rFonts w:ascii="仿宋" w:hAnsi="仿宋" w:eastAsia="仿宋" w:cs="宋体"/>
          <w:color w:val="000000" w:themeColor="text1"/>
          <w:sz w:val="32"/>
          <w:szCs w:val="32"/>
          <w:highlight w:val="none"/>
          <w14:textFill>
            <w14:solidFill>
              <w14:schemeClr w14:val="tx1"/>
            </w14:solidFill>
          </w14:textFill>
        </w:rPr>
      </w:pPr>
    </w:p>
    <w:p w14:paraId="6FE24F10">
      <w:pPr>
        <w:spacing w:line="360" w:lineRule="auto"/>
        <w:ind w:firstLine="1280" w:firstLineChars="400"/>
        <w:rPr>
          <w:rFonts w:ascii="仿宋" w:hAnsi="仿宋" w:eastAsia="仿宋" w:cs="宋体"/>
          <w:color w:val="000000" w:themeColor="text1"/>
          <w:sz w:val="32"/>
          <w:szCs w:val="32"/>
          <w:highlight w:val="none"/>
          <w14:textFill>
            <w14:solidFill>
              <w14:schemeClr w14:val="tx1"/>
            </w14:solidFill>
          </w14:textFill>
        </w:rPr>
      </w:pPr>
      <w:r>
        <w:rPr>
          <w:rFonts w:hint="eastAsia" w:ascii="仿宋" w:hAnsi="仿宋" w:eastAsia="仿宋" w:cs="宋体"/>
          <w:color w:val="000000" w:themeColor="text1"/>
          <w:sz w:val="32"/>
          <w:szCs w:val="32"/>
          <w:highlight w:val="none"/>
          <w14:textFill>
            <w14:solidFill>
              <w14:schemeClr w14:val="tx1"/>
            </w14:solidFill>
          </w14:textFill>
        </w:rPr>
        <w:t>第一部分      招标公告</w:t>
      </w:r>
    </w:p>
    <w:p w14:paraId="01555FA3">
      <w:pPr>
        <w:spacing w:line="360" w:lineRule="auto"/>
        <w:ind w:firstLine="1280" w:firstLineChars="400"/>
        <w:rPr>
          <w:rFonts w:ascii="仿宋" w:hAnsi="仿宋" w:eastAsia="仿宋" w:cs="宋体"/>
          <w:color w:val="000000" w:themeColor="text1"/>
          <w:sz w:val="32"/>
          <w:szCs w:val="32"/>
          <w:highlight w:val="none"/>
          <w14:textFill>
            <w14:solidFill>
              <w14:schemeClr w14:val="tx1"/>
            </w14:solidFill>
          </w14:textFill>
        </w:rPr>
      </w:pPr>
      <w:r>
        <w:rPr>
          <w:rFonts w:hint="eastAsia" w:ascii="仿宋" w:hAnsi="仿宋" w:eastAsia="仿宋" w:cs="宋体"/>
          <w:color w:val="000000" w:themeColor="text1"/>
          <w:sz w:val="32"/>
          <w:szCs w:val="32"/>
          <w:highlight w:val="none"/>
          <w14:textFill>
            <w14:solidFill>
              <w14:schemeClr w14:val="tx1"/>
            </w14:solidFill>
          </w14:textFill>
        </w:rPr>
        <w:t>第二部分      投标人须知</w:t>
      </w:r>
    </w:p>
    <w:p w14:paraId="47475AA2">
      <w:pPr>
        <w:spacing w:line="360" w:lineRule="auto"/>
        <w:ind w:firstLine="1280" w:firstLineChars="400"/>
        <w:rPr>
          <w:rFonts w:ascii="仿宋" w:hAnsi="仿宋" w:eastAsia="仿宋" w:cs="宋体"/>
          <w:color w:val="000000" w:themeColor="text1"/>
          <w:sz w:val="32"/>
          <w:szCs w:val="32"/>
          <w:highlight w:val="none"/>
          <w14:textFill>
            <w14:solidFill>
              <w14:schemeClr w14:val="tx1"/>
            </w14:solidFill>
          </w14:textFill>
        </w:rPr>
      </w:pPr>
      <w:r>
        <w:rPr>
          <w:rFonts w:hint="eastAsia" w:ascii="仿宋" w:hAnsi="仿宋" w:eastAsia="仿宋" w:cs="宋体"/>
          <w:color w:val="000000" w:themeColor="text1"/>
          <w:sz w:val="32"/>
          <w:szCs w:val="32"/>
          <w:highlight w:val="none"/>
          <w14:textFill>
            <w14:solidFill>
              <w14:schemeClr w14:val="tx1"/>
            </w14:solidFill>
          </w14:textFill>
        </w:rPr>
        <w:t>第三部分      采购需求</w:t>
      </w:r>
    </w:p>
    <w:p w14:paraId="6340F653">
      <w:pPr>
        <w:spacing w:line="360" w:lineRule="auto"/>
        <w:ind w:firstLine="1280" w:firstLineChars="400"/>
        <w:rPr>
          <w:rFonts w:ascii="仿宋" w:hAnsi="仿宋" w:eastAsia="仿宋" w:cs="宋体"/>
          <w:color w:val="000000" w:themeColor="text1"/>
          <w:sz w:val="32"/>
          <w:szCs w:val="32"/>
          <w:highlight w:val="none"/>
          <w14:textFill>
            <w14:solidFill>
              <w14:schemeClr w14:val="tx1"/>
            </w14:solidFill>
          </w14:textFill>
        </w:rPr>
      </w:pPr>
      <w:r>
        <w:rPr>
          <w:rFonts w:hint="eastAsia" w:ascii="仿宋" w:hAnsi="仿宋" w:eastAsia="仿宋" w:cs="宋体"/>
          <w:color w:val="000000" w:themeColor="text1"/>
          <w:sz w:val="32"/>
          <w:szCs w:val="32"/>
          <w:highlight w:val="none"/>
          <w14:textFill>
            <w14:solidFill>
              <w14:schemeClr w14:val="tx1"/>
            </w14:solidFill>
          </w14:textFill>
        </w:rPr>
        <w:t>第四部分      评标办法</w:t>
      </w:r>
    </w:p>
    <w:p w14:paraId="4E26A853">
      <w:pPr>
        <w:spacing w:line="360" w:lineRule="auto"/>
        <w:ind w:firstLine="1280" w:firstLineChars="400"/>
        <w:rPr>
          <w:rFonts w:ascii="仿宋" w:hAnsi="仿宋" w:eastAsia="仿宋" w:cs="宋体"/>
          <w:color w:val="000000" w:themeColor="text1"/>
          <w:sz w:val="32"/>
          <w:szCs w:val="32"/>
          <w:highlight w:val="none"/>
          <w14:textFill>
            <w14:solidFill>
              <w14:schemeClr w14:val="tx1"/>
            </w14:solidFill>
          </w14:textFill>
        </w:rPr>
      </w:pPr>
      <w:r>
        <w:rPr>
          <w:rFonts w:hint="eastAsia" w:ascii="仿宋" w:hAnsi="仿宋" w:eastAsia="仿宋" w:cs="宋体"/>
          <w:color w:val="000000" w:themeColor="text1"/>
          <w:sz w:val="32"/>
          <w:szCs w:val="32"/>
          <w:highlight w:val="none"/>
          <w14:textFill>
            <w14:solidFill>
              <w14:schemeClr w14:val="tx1"/>
            </w14:solidFill>
          </w14:textFill>
        </w:rPr>
        <w:t>第五部分      拟签订的合同文本</w:t>
      </w:r>
    </w:p>
    <w:p w14:paraId="0AE0F1B9">
      <w:pPr>
        <w:spacing w:line="360" w:lineRule="auto"/>
        <w:ind w:firstLine="1280" w:firstLineChars="400"/>
        <w:rPr>
          <w:rFonts w:ascii="仿宋" w:hAnsi="仿宋" w:eastAsia="仿宋" w:cs="宋体"/>
          <w:color w:val="000000" w:themeColor="text1"/>
          <w:sz w:val="32"/>
          <w:szCs w:val="32"/>
          <w:highlight w:val="none"/>
          <w14:textFill>
            <w14:solidFill>
              <w14:schemeClr w14:val="tx1"/>
            </w14:solidFill>
          </w14:textFill>
        </w:rPr>
      </w:pPr>
      <w:r>
        <w:rPr>
          <w:rFonts w:hint="eastAsia" w:ascii="仿宋" w:hAnsi="仿宋" w:eastAsia="仿宋" w:cs="宋体"/>
          <w:color w:val="000000" w:themeColor="text1"/>
          <w:sz w:val="32"/>
          <w:szCs w:val="32"/>
          <w:highlight w:val="none"/>
          <w14:textFill>
            <w14:solidFill>
              <w14:schemeClr w14:val="tx1"/>
            </w14:solidFill>
          </w14:textFill>
        </w:rPr>
        <w:t>第六部分      应提交的有关格式范例</w:t>
      </w:r>
    </w:p>
    <w:p w14:paraId="44B513FE">
      <w:pPr>
        <w:spacing w:line="360" w:lineRule="auto"/>
        <w:ind w:firstLine="549" w:firstLineChars="229"/>
        <w:rPr>
          <w:rFonts w:ascii="仿宋" w:hAnsi="仿宋" w:eastAsia="仿宋" w:cs="宋体"/>
          <w:color w:val="000000" w:themeColor="text1"/>
          <w:sz w:val="24"/>
          <w:highlight w:val="none"/>
          <w14:textFill>
            <w14:solidFill>
              <w14:schemeClr w14:val="tx1"/>
            </w14:solidFill>
          </w14:textFill>
        </w:rPr>
      </w:pPr>
      <w:bookmarkStart w:id="1" w:name="_Hlt91233176"/>
      <w:bookmarkEnd w:id="1"/>
      <w:bookmarkStart w:id="2" w:name="_Toc91899869"/>
    </w:p>
    <w:p w14:paraId="452AD106">
      <w:pPr>
        <w:spacing w:line="360" w:lineRule="auto"/>
        <w:ind w:firstLine="549" w:firstLineChars="229"/>
        <w:rPr>
          <w:rFonts w:ascii="仿宋" w:hAnsi="仿宋" w:eastAsia="仿宋" w:cs="宋体"/>
          <w:color w:val="000000" w:themeColor="text1"/>
          <w:sz w:val="24"/>
          <w:highlight w:val="none"/>
          <w14:textFill>
            <w14:solidFill>
              <w14:schemeClr w14:val="tx1"/>
            </w14:solidFill>
          </w14:textFill>
        </w:rPr>
      </w:pPr>
    </w:p>
    <w:p w14:paraId="657D893C">
      <w:pPr>
        <w:spacing w:line="360" w:lineRule="auto"/>
        <w:ind w:firstLine="549" w:firstLineChars="229"/>
        <w:rPr>
          <w:rFonts w:ascii="仿宋" w:hAnsi="仿宋" w:eastAsia="仿宋" w:cs="宋体"/>
          <w:color w:val="000000" w:themeColor="text1"/>
          <w:sz w:val="24"/>
          <w:highlight w:val="none"/>
          <w14:textFill>
            <w14:solidFill>
              <w14:schemeClr w14:val="tx1"/>
            </w14:solidFill>
          </w14:textFill>
        </w:rPr>
      </w:pPr>
    </w:p>
    <w:p w14:paraId="1584F249">
      <w:pPr>
        <w:spacing w:line="360" w:lineRule="auto"/>
        <w:ind w:firstLine="549" w:firstLineChars="229"/>
        <w:rPr>
          <w:rFonts w:ascii="仿宋" w:hAnsi="仿宋" w:eastAsia="仿宋" w:cs="宋体"/>
          <w:color w:val="000000" w:themeColor="text1"/>
          <w:sz w:val="24"/>
          <w:highlight w:val="none"/>
          <w14:textFill>
            <w14:solidFill>
              <w14:schemeClr w14:val="tx1"/>
            </w14:solidFill>
          </w14:textFill>
        </w:rPr>
      </w:pPr>
    </w:p>
    <w:p w14:paraId="6FFDF22F">
      <w:pPr>
        <w:spacing w:line="360" w:lineRule="auto"/>
        <w:ind w:firstLine="549" w:firstLineChars="229"/>
        <w:rPr>
          <w:rFonts w:ascii="仿宋" w:hAnsi="仿宋" w:eastAsia="仿宋" w:cs="宋体"/>
          <w:color w:val="000000" w:themeColor="text1"/>
          <w:sz w:val="24"/>
          <w:highlight w:val="none"/>
          <w14:textFill>
            <w14:solidFill>
              <w14:schemeClr w14:val="tx1"/>
            </w14:solidFill>
          </w14:textFill>
        </w:rPr>
      </w:pPr>
    </w:p>
    <w:p w14:paraId="47294EFA">
      <w:pPr>
        <w:spacing w:line="360" w:lineRule="auto"/>
        <w:ind w:firstLine="549" w:firstLineChars="229"/>
        <w:rPr>
          <w:rFonts w:ascii="仿宋" w:hAnsi="仿宋" w:eastAsia="仿宋" w:cs="宋体"/>
          <w:color w:val="000000" w:themeColor="text1"/>
          <w:sz w:val="24"/>
          <w:highlight w:val="none"/>
          <w14:textFill>
            <w14:solidFill>
              <w14:schemeClr w14:val="tx1"/>
            </w14:solidFill>
          </w14:textFill>
        </w:rPr>
      </w:pPr>
    </w:p>
    <w:p w14:paraId="74A890A4">
      <w:pPr>
        <w:spacing w:line="360" w:lineRule="auto"/>
        <w:ind w:firstLine="549" w:firstLineChars="229"/>
        <w:rPr>
          <w:rFonts w:ascii="仿宋" w:hAnsi="仿宋" w:eastAsia="仿宋" w:cs="宋体"/>
          <w:color w:val="000000" w:themeColor="text1"/>
          <w:sz w:val="24"/>
          <w:highlight w:val="none"/>
          <w14:textFill>
            <w14:solidFill>
              <w14:schemeClr w14:val="tx1"/>
            </w14:solidFill>
          </w14:textFill>
        </w:rPr>
      </w:pPr>
    </w:p>
    <w:p w14:paraId="7A0403D1">
      <w:pPr>
        <w:spacing w:line="360" w:lineRule="auto"/>
        <w:ind w:firstLine="549" w:firstLineChars="229"/>
        <w:rPr>
          <w:rFonts w:ascii="仿宋" w:hAnsi="仿宋" w:eastAsia="仿宋" w:cs="宋体"/>
          <w:color w:val="000000" w:themeColor="text1"/>
          <w:sz w:val="24"/>
          <w:highlight w:val="none"/>
          <w14:textFill>
            <w14:solidFill>
              <w14:schemeClr w14:val="tx1"/>
            </w14:solidFill>
          </w14:textFill>
        </w:rPr>
      </w:pPr>
    </w:p>
    <w:p w14:paraId="300AC28A">
      <w:pPr>
        <w:spacing w:line="360" w:lineRule="auto"/>
        <w:ind w:firstLine="549" w:firstLineChars="229"/>
        <w:rPr>
          <w:rFonts w:ascii="仿宋" w:hAnsi="仿宋" w:eastAsia="仿宋" w:cs="宋体"/>
          <w:color w:val="000000" w:themeColor="text1"/>
          <w:sz w:val="24"/>
          <w:highlight w:val="none"/>
          <w14:textFill>
            <w14:solidFill>
              <w14:schemeClr w14:val="tx1"/>
            </w14:solidFill>
          </w14:textFill>
        </w:rPr>
      </w:pPr>
    </w:p>
    <w:p w14:paraId="433DD4AB">
      <w:pPr>
        <w:spacing w:line="360" w:lineRule="auto"/>
        <w:ind w:firstLine="549" w:firstLineChars="229"/>
        <w:rPr>
          <w:rFonts w:ascii="仿宋" w:hAnsi="仿宋" w:eastAsia="仿宋" w:cs="宋体"/>
          <w:color w:val="000000" w:themeColor="text1"/>
          <w:sz w:val="24"/>
          <w:highlight w:val="none"/>
          <w14:textFill>
            <w14:solidFill>
              <w14:schemeClr w14:val="tx1"/>
            </w14:solidFill>
          </w14:textFill>
        </w:rPr>
      </w:pPr>
    </w:p>
    <w:p w14:paraId="013296AD">
      <w:pPr>
        <w:spacing w:line="360" w:lineRule="auto"/>
        <w:ind w:firstLine="549" w:firstLineChars="229"/>
        <w:rPr>
          <w:rFonts w:ascii="仿宋" w:hAnsi="仿宋" w:eastAsia="仿宋" w:cs="宋体"/>
          <w:color w:val="000000" w:themeColor="text1"/>
          <w:sz w:val="24"/>
          <w:highlight w:val="none"/>
          <w14:textFill>
            <w14:solidFill>
              <w14:schemeClr w14:val="tx1"/>
            </w14:solidFill>
          </w14:textFill>
        </w:rPr>
      </w:pPr>
    </w:p>
    <w:p w14:paraId="0410933B">
      <w:pPr>
        <w:spacing w:line="360" w:lineRule="auto"/>
        <w:ind w:firstLine="549" w:firstLineChars="229"/>
        <w:rPr>
          <w:rFonts w:ascii="仿宋" w:hAnsi="仿宋" w:eastAsia="仿宋" w:cs="宋体"/>
          <w:color w:val="000000" w:themeColor="text1"/>
          <w:sz w:val="24"/>
          <w:highlight w:val="none"/>
          <w14:textFill>
            <w14:solidFill>
              <w14:schemeClr w14:val="tx1"/>
            </w14:solidFill>
          </w14:textFill>
        </w:rPr>
      </w:pPr>
    </w:p>
    <w:p w14:paraId="041E267E">
      <w:pPr>
        <w:spacing w:line="360" w:lineRule="auto"/>
        <w:ind w:firstLine="549" w:firstLineChars="229"/>
        <w:rPr>
          <w:rFonts w:ascii="仿宋" w:hAnsi="仿宋" w:eastAsia="仿宋" w:cs="宋体"/>
          <w:color w:val="000000" w:themeColor="text1"/>
          <w:sz w:val="24"/>
          <w:highlight w:val="none"/>
          <w14:textFill>
            <w14:solidFill>
              <w14:schemeClr w14:val="tx1"/>
            </w14:solidFill>
          </w14:textFill>
        </w:rPr>
      </w:pPr>
    </w:p>
    <w:p w14:paraId="2AA2A67E">
      <w:pPr>
        <w:spacing w:line="360" w:lineRule="auto"/>
        <w:rPr>
          <w:rFonts w:ascii="仿宋" w:hAnsi="仿宋" w:eastAsia="仿宋" w:cs="宋体"/>
          <w:color w:val="000000" w:themeColor="text1"/>
          <w:sz w:val="24"/>
          <w:highlight w:val="none"/>
          <w14:textFill>
            <w14:solidFill>
              <w14:schemeClr w14:val="tx1"/>
            </w14:solidFill>
          </w14:textFill>
        </w:rPr>
      </w:pPr>
    </w:p>
    <w:p w14:paraId="1C6713A8">
      <w:pPr>
        <w:adjustRightInd/>
        <w:spacing w:line="360" w:lineRule="auto"/>
        <w:jc w:val="center"/>
        <w:outlineLvl w:val="0"/>
        <w:rPr>
          <w:rFonts w:ascii="仿宋" w:hAnsi="仿宋" w:eastAsia="仿宋" w:cs="宋体"/>
          <w:b/>
          <w:color w:val="000000" w:themeColor="text1"/>
          <w:sz w:val="36"/>
          <w:szCs w:val="20"/>
          <w:highlight w:val="none"/>
          <w14:textFill>
            <w14:solidFill>
              <w14:schemeClr w14:val="tx1"/>
            </w14:solidFill>
          </w14:textFill>
        </w:rPr>
      </w:pPr>
      <w:bookmarkStart w:id="3" w:name="第一部分"/>
      <w:r>
        <w:rPr>
          <w:rFonts w:hint="eastAsia" w:ascii="仿宋" w:hAnsi="仿宋" w:eastAsia="仿宋" w:cs="宋体"/>
          <w:b/>
          <w:color w:val="000000" w:themeColor="text1"/>
          <w:sz w:val="36"/>
          <w:szCs w:val="36"/>
          <w:highlight w:val="none"/>
          <w14:textFill>
            <w14:solidFill>
              <w14:schemeClr w14:val="tx1"/>
            </w14:solidFill>
          </w14:textFill>
        </w:rPr>
        <w:br w:type="page"/>
      </w:r>
      <w:bookmarkEnd w:id="2"/>
      <w:bookmarkEnd w:id="3"/>
      <w:bookmarkStart w:id="4" w:name="_Hlt74649545"/>
      <w:bookmarkEnd w:id="4"/>
      <w:bookmarkStart w:id="5" w:name="_Hlt74707423"/>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仿宋" w:hAnsi="仿宋" w:eastAsia="仿宋" w:cs="宋体"/>
          <w:b/>
          <w:color w:val="000000" w:themeColor="text1"/>
          <w:sz w:val="36"/>
          <w:szCs w:val="20"/>
          <w:highlight w:val="none"/>
          <w14:textFill>
            <w14:solidFill>
              <w14:schemeClr w14:val="tx1"/>
            </w14:solidFill>
          </w14:textFill>
        </w:rPr>
        <w:t>第一部分 招标公告</w:t>
      </w:r>
    </w:p>
    <w:p w14:paraId="4F15B5EB">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项目概况</w:t>
      </w:r>
    </w:p>
    <w:p w14:paraId="5E406B09">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宋体"/>
          <w:color w:val="000000" w:themeColor="text1"/>
          <w:sz w:val="24"/>
          <w:highlight w:val="none"/>
          <w:u w:val="single"/>
          <w14:textFill>
            <w14:solidFill>
              <w14:schemeClr w14:val="tx1"/>
            </w14:solidFill>
          </w14:textFill>
        </w:rPr>
      </w:pPr>
      <w:r>
        <w:rPr>
          <w:rFonts w:hint="eastAsia" w:ascii="仿宋_GB2312" w:hAnsi="仿宋" w:eastAsia="仿宋_GB2312" w:cs="仿宋_GB2312"/>
          <w:color w:val="000000" w:themeColor="text1"/>
          <w:sz w:val="24"/>
          <w:highlight w:val="none"/>
          <w:u w:val="single"/>
          <w:lang w:eastAsia="zh-CN"/>
          <w14:textFill>
            <w14:solidFill>
              <w14:schemeClr w14:val="tx1"/>
            </w14:solidFill>
          </w14:textFill>
        </w:rPr>
        <w:t>2025年余杭区公路绿地莳花种植养护项目</w:t>
      </w:r>
      <w:r>
        <w:rPr>
          <w:rFonts w:hint="eastAsia" w:ascii="仿宋" w:hAnsi="仿宋" w:eastAsia="仿宋" w:cs="宋体"/>
          <w:color w:val="000000" w:themeColor="text1"/>
          <w:sz w:val="24"/>
          <w:highlight w:val="none"/>
          <w14:textFill>
            <w14:solidFill>
              <w14:schemeClr w14:val="tx1"/>
            </w14:solidFill>
          </w14:textFill>
        </w:rPr>
        <w:t>招标项目的潜在投标人应在政采云平台（</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HYPERLINK "https://www.zcygov.cn/）获取（下载）招标文件，并于202 年 月 日 点 分00秒" </w:instrText>
      </w:r>
      <w:r>
        <w:rPr>
          <w:color w:val="000000" w:themeColor="text1"/>
          <w:highlight w:val="none"/>
          <w14:textFill>
            <w14:solidFill>
              <w14:schemeClr w14:val="tx1"/>
            </w14:solidFill>
          </w14:textFill>
        </w:rPr>
        <w:fldChar w:fldCharType="separate"/>
      </w:r>
      <w:r>
        <w:rPr>
          <w:rStyle w:val="76"/>
          <w:rFonts w:hint="eastAsia" w:ascii="仿宋" w:hAnsi="仿宋" w:eastAsia="仿宋" w:cs="宋体"/>
          <w:color w:val="000000" w:themeColor="text1"/>
          <w:kern w:val="2"/>
          <w:sz w:val="24"/>
          <w:szCs w:val="24"/>
          <w:highlight w:val="none"/>
          <w14:textFill>
            <w14:solidFill>
              <w14:schemeClr w14:val="tx1"/>
            </w14:solidFill>
          </w14:textFill>
        </w:rPr>
        <w:t>https://www.zcygov.cn/）获取（下载）招标文件，并于</w:t>
      </w:r>
      <w:r>
        <w:rPr>
          <w:rStyle w:val="76"/>
          <w:rFonts w:hint="eastAsia" w:ascii="仿宋" w:hAnsi="仿宋" w:eastAsia="仿宋" w:cs="宋体"/>
          <w:color w:val="000000" w:themeColor="text1"/>
          <w:kern w:val="2"/>
          <w:sz w:val="24"/>
          <w:szCs w:val="24"/>
          <w:highlight w:val="none"/>
          <w:lang w:eastAsia="zh-CN"/>
          <w14:textFill>
            <w14:solidFill>
              <w14:schemeClr w14:val="tx1"/>
            </w14:solidFill>
          </w14:textFill>
        </w:rPr>
        <w:t>202</w:t>
      </w:r>
      <w:r>
        <w:rPr>
          <w:rStyle w:val="76"/>
          <w:rFonts w:hint="eastAsia" w:ascii="仿宋" w:hAnsi="仿宋" w:eastAsia="仿宋" w:cs="宋体"/>
          <w:color w:val="000000" w:themeColor="text1"/>
          <w:kern w:val="2"/>
          <w:sz w:val="24"/>
          <w:szCs w:val="24"/>
          <w:highlight w:val="none"/>
          <w:lang w:val="en-US" w:eastAsia="zh-CN"/>
          <w14:textFill>
            <w14:solidFill>
              <w14:schemeClr w14:val="tx1"/>
            </w14:solidFill>
          </w14:textFill>
        </w:rPr>
        <w:t>5</w:t>
      </w:r>
      <w:r>
        <w:rPr>
          <w:rStyle w:val="76"/>
          <w:rFonts w:hint="eastAsia" w:ascii="仿宋" w:hAnsi="仿宋" w:eastAsia="仿宋" w:cs="宋体"/>
          <w:color w:val="000000" w:themeColor="text1"/>
          <w:kern w:val="2"/>
          <w:sz w:val="24"/>
          <w:szCs w:val="24"/>
          <w:highlight w:val="none"/>
          <w:lang w:eastAsia="zh-CN"/>
          <w14:textFill>
            <w14:solidFill>
              <w14:schemeClr w14:val="tx1"/>
            </w14:solidFill>
          </w14:textFill>
        </w:rPr>
        <w:t>年</w:t>
      </w:r>
      <w:r>
        <w:rPr>
          <w:rStyle w:val="76"/>
          <w:rFonts w:hint="eastAsia" w:ascii="仿宋" w:hAnsi="仿宋" w:eastAsia="仿宋" w:cs="宋体"/>
          <w:color w:val="000000" w:themeColor="text1"/>
          <w:kern w:val="2"/>
          <w:sz w:val="24"/>
          <w:szCs w:val="24"/>
          <w:highlight w:val="none"/>
          <w:lang w:val="en-US" w:eastAsia="zh-CN"/>
          <w14:textFill>
            <w14:solidFill>
              <w14:schemeClr w14:val="tx1"/>
            </w14:solidFill>
          </w14:textFill>
        </w:rPr>
        <w:t>3</w:t>
      </w:r>
      <w:r>
        <w:rPr>
          <w:rStyle w:val="76"/>
          <w:rFonts w:hint="eastAsia" w:ascii="仿宋" w:hAnsi="仿宋" w:eastAsia="仿宋" w:cs="宋体"/>
          <w:color w:val="000000" w:themeColor="text1"/>
          <w:kern w:val="2"/>
          <w:sz w:val="24"/>
          <w:szCs w:val="24"/>
          <w:highlight w:val="none"/>
          <w:lang w:eastAsia="zh-CN"/>
          <w14:textFill>
            <w14:solidFill>
              <w14:schemeClr w14:val="tx1"/>
            </w14:solidFill>
          </w14:textFill>
        </w:rPr>
        <w:t>月</w:t>
      </w:r>
      <w:r>
        <w:rPr>
          <w:rStyle w:val="76"/>
          <w:rFonts w:hint="eastAsia" w:ascii="仿宋" w:hAnsi="仿宋" w:eastAsia="仿宋" w:cs="宋体"/>
          <w:color w:val="000000" w:themeColor="text1"/>
          <w:kern w:val="2"/>
          <w:sz w:val="24"/>
          <w:szCs w:val="24"/>
          <w:highlight w:val="none"/>
          <w:lang w:val="en-US" w:eastAsia="zh-CN"/>
          <w14:textFill>
            <w14:solidFill>
              <w14:schemeClr w14:val="tx1"/>
            </w14:solidFill>
          </w14:textFill>
        </w:rPr>
        <w:t>25</w:t>
      </w:r>
      <w:r>
        <w:rPr>
          <w:rStyle w:val="76"/>
          <w:rFonts w:hint="eastAsia" w:ascii="仿宋" w:hAnsi="仿宋" w:eastAsia="仿宋" w:cs="宋体"/>
          <w:color w:val="000000" w:themeColor="text1"/>
          <w:kern w:val="2"/>
          <w:sz w:val="24"/>
          <w:szCs w:val="24"/>
          <w:highlight w:val="none"/>
          <w:lang w:eastAsia="zh-CN"/>
          <w14:textFill>
            <w14:solidFill>
              <w14:schemeClr w14:val="tx1"/>
            </w14:solidFill>
          </w14:textFill>
        </w:rPr>
        <w:t>日</w:t>
      </w:r>
      <w:r>
        <w:rPr>
          <w:rStyle w:val="76"/>
          <w:rFonts w:hint="eastAsia" w:ascii="仿宋" w:hAnsi="仿宋" w:eastAsia="仿宋" w:cs="宋体"/>
          <w:color w:val="000000" w:themeColor="text1"/>
          <w:kern w:val="2"/>
          <w:sz w:val="24"/>
          <w:szCs w:val="24"/>
          <w:highlight w:val="none"/>
          <w:lang w:val="en-US" w:eastAsia="zh-CN"/>
          <w14:textFill>
            <w14:solidFill>
              <w14:schemeClr w14:val="tx1"/>
            </w14:solidFill>
          </w14:textFill>
        </w:rPr>
        <w:t>10</w:t>
      </w:r>
      <w:r>
        <w:rPr>
          <w:rStyle w:val="76"/>
          <w:rFonts w:hint="eastAsia" w:ascii="仿宋" w:hAnsi="仿宋" w:eastAsia="仿宋" w:cs="宋体"/>
          <w:color w:val="000000" w:themeColor="text1"/>
          <w:kern w:val="2"/>
          <w:sz w:val="24"/>
          <w:szCs w:val="24"/>
          <w:highlight w:val="none"/>
          <w:lang w:eastAsia="zh-CN"/>
          <w14:textFill>
            <w14:solidFill>
              <w14:schemeClr w14:val="tx1"/>
            </w14:solidFill>
          </w14:textFill>
        </w:rPr>
        <w:t>点</w:t>
      </w:r>
      <w:r>
        <w:rPr>
          <w:rStyle w:val="76"/>
          <w:rFonts w:hint="eastAsia" w:ascii="仿宋" w:hAnsi="仿宋" w:eastAsia="仿宋" w:cs="宋体"/>
          <w:color w:val="000000" w:themeColor="text1"/>
          <w:kern w:val="2"/>
          <w:sz w:val="24"/>
          <w:szCs w:val="24"/>
          <w:highlight w:val="none"/>
          <w:lang w:val="en-US" w:eastAsia="zh-CN"/>
          <w14:textFill>
            <w14:solidFill>
              <w14:schemeClr w14:val="tx1"/>
            </w14:solidFill>
          </w14:textFill>
        </w:rPr>
        <w:t>00</w:t>
      </w:r>
      <w:r>
        <w:rPr>
          <w:rStyle w:val="76"/>
          <w:rFonts w:hint="eastAsia" w:ascii="仿宋" w:hAnsi="仿宋" w:eastAsia="仿宋" w:cs="宋体"/>
          <w:color w:val="000000" w:themeColor="text1"/>
          <w:kern w:val="2"/>
          <w:sz w:val="24"/>
          <w:szCs w:val="24"/>
          <w:highlight w:val="none"/>
          <w:lang w:eastAsia="zh-CN"/>
          <w14:textFill>
            <w14:solidFill>
              <w14:schemeClr w14:val="tx1"/>
            </w14:solidFill>
          </w14:textFill>
        </w:rPr>
        <w:t>分</w:t>
      </w:r>
      <w:r>
        <w:rPr>
          <w:rStyle w:val="76"/>
          <w:rFonts w:hint="eastAsia" w:ascii="仿宋" w:hAnsi="仿宋" w:eastAsia="仿宋" w:cs="宋体"/>
          <w:bCs/>
          <w:color w:val="000000" w:themeColor="text1"/>
          <w:kern w:val="2"/>
          <w:sz w:val="24"/>
          <w:szCs w:val="24"/>
          <w:highlight w:val="none"/>
          <w14:textFill>
            <w14:solidFill>
              <w14:schemeClr w14:val="tx1"/>
            </w14:solidFill>
          </w14:textFill>
        </w:rPr>
        <w:t>00秒</w:t>
      </w:r>
      <w:r>
        <w:rPr>
          <w:color w:val="000000" w:themeColor="text1"/>
          <w:highlight w:val="none"/>
          <w14:textFill>
            <w14:solidFill>
              <w14:schemeClr w14:val="tx1"/>
            </w14:solidFill>
          </w14:textFill>
        </w:rPr>
        <w:fldChar w:fldCharType="end"/>
      </w:r>
      <w:r>
        <w:rPr>
          <w:rFonts w:hint="eastAsia" w:ascii="仿宋" w:hAnsi="仿宋" w:eastAsia="仿宋" w:cs="宋体"/>
          <w:bCs/>
          <w:color w:val="000000" w:themeColor="text1"/>
          <w:sz w:val="24"/>
          <w:highlight w:val="none"/>
          <w14:textFill>
            <w14:solidFill>
              <w14:schemeClr w14:val="tx1"/>
            </w14:solidFill>
          </w14:textFill>
        </w:rPr>
        <w:t>（北京时间）前</w:t>
      </w:r>
      <w:r>
        <w:rPr>
          <w:rFonts w:hint="eastAsia" w:ascii="仿宋" w:hAnsi="仿宋" w:eastAsia="仿宋" w:cs="宋体"/>
          <w:color w:val="000000" w:themeColor="text1"/>
          <w:sz w:val="24"/>
          <w:highlight w:val="none"/>
          <w14:textFill>
            <w14:solidFill>
              <w14:schemeClr w14:val="tx1"/>
            </w14:solidFill>
          </w14:textFill>
        </w:rPr>
        <w:t>递交（上传）投标文件。</w:t>
      </w:r>
    </w:p>
    <w:p w14:paraId="0EF49800">
      <w:pPr>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 xml:space="preserve">一、项目基本情况                                            </w:t>
      </w:r>
    </w:p>
    <w:p w14:paraId="0DFD00BF">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项目编号：</w:t>
      </w:r>
      <w:r>
        <w:rPr>
          <w:rFonts w:hint="eastAsia" w:ascii="仿宋" w:hAnsi="仿宋" w:eastAsia="仿宋" w:cs="宋体"/>
          <w:b/>
          <w:color w:val="000000" w:themeColor="text1"/>
          <w:sz w:val="24"/>
          <w:highlight w:val="none"/>
          <w:lang w:eastAsia="zh-CN"/>
          <w14:textFill>
            <w14:solidFill>
              <w14:schemeClr w14:val="tx1"/>
            </w14:solidFill>
          </w14:textFill>
        </w:rPr>
        <w:t xml:space="preserve">OBZFCG2025-004      </w:t>
      </w:r>
      <w:r>
        <w:rPr>
          <w:rFonts w:hint="eastAsia" w:ascii="仿宋" w:hAnsi="仿宋" w:eastAsia="仿宋" w:cs="宋体"/>
          <w:color w:val="000000" w:themeColor="text1"/>
          <w:sz w:val="24"/>
          <w:highlight w:val="none"/>
          <w:lang w:val="en-US" w:eastAsia="zh-CN"/>
          <w14:textFill>
            <w14:solidFill>
              <w14:schemeClr w14:val="tx1"/>
            </w14:solidFill>
          </w14:textFill>
        </w:rPr>
        <w:t xml:space="preserve"> </w:t>
      </w:r>
    </w:p>
    <w:p w14:paraId="2E7F9F90">
      <w:pPr>
        <w:spacing w:line="360" w:lineRule="auto"/>
        <w:rPr>
          <w:rFonts w:hint="eastAsia" w:ascii="仿宋" w:hAnsi="仿宋" w:eastAsia="仿宋" w:cs="宋体"/>
          <w:color w:val="000000" w:themeColor="text1"/>
          <w:sz w:val="24"/>
          <w:highlight w:val="none"/>
          <w:lang w:eastAsia="zh-CN"/>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项目名称：</w:t>
      </w:r>
      <w:r>
        <w:rPr>
          <w:rFonts w:hint="eastAsia" w:ascii="仿宋" w:hAnsi="仿宋" w:eastAsia="仿宋" w:cs="宋体"/>
          <w:color w:val="000000" w:themeColor="text1"/>
          <w:sz w:val="24"/>
          <w:highlight w:val="none"/>
          <w:lang w:eastAsia="zh-CN"/>
          <w14:textFill>
            <w14:solidFill>
              <w14:schemeClr w14:val="tx1"/>
            </w14:solidFill>
          </w14:textFill>
        </w:rPr>
        <w:t>2025年余杭区公路绿地莳花种植养护项目</w:t>
      </w:r>
    </w:p>
    <w:p w14:paraId="461546A6">
      <w:pPr>
        <w:spacing w:line="360" w:lineRule="auto"/>
        <w:rPr>
          <w:rFonts w:hint="default" w:ascii="仿宋" w:hAnsi="仿宋" w:eastAsia="仿宋" w:cs="宋体"/>
          <w:b/>
          <w:color w:val="000000" w:themeColor="text1"/>
          <w:sz w:val="24"/>
          <w:highlight w:val="none"/>
          <w:lang w:val="en-US" w:eastAsia="zh-CN"/>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预算金额（元）：</w:t>
      </w:r>
      <w:r>
        <w:rPr>
          <w:rFonts w:hint="eastAsia" w:ascii="仿宋" w:hAnsi="仿宋" w:eastAsia="仿宋" w:cs="宋体"/>
          <w:b/>
          <w:color w:val="000000" w:themeColor="text1"/>
          <w:sz w:val="24"/>
          <w:highlight w:val="none"/>
          <w:lang w:val="en-US" w:eastAsia="zh-CN"/>
          <w14:textFill>
            <w14:solidFill>
              <w14:schemeClr w14:val="tx1"/>
            </w14:solidFill>
          </w14:textFill>
        </w:rPr>
        <w:t>4755000</w:t>
      </w:r>
    </w:p>
    <w:p w14:paraId="4280A179">
      <w:pPr>
        <w:spacing w:line="360" w:lineRule="auto"/>
        <w:rPr>
          <w:rFonts w:hint="default" w:ascii="仿宋" w:hAnsi="仿宋" w:eastAsia="仿宋" w:cs="宋体"/>
          <w:b/>
          <w:color w:val="000000" w:themeColor="text1"/>
          <w:sz w:val="24"/>
          <w:highlight w:val="none"/>
          <w:lang w:val="en-US" w:eastAsia="zh-CN"/>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最高限价（元）：</w:t>
      </w:r>
      <w:r>
        <w:rPr>
          <w:rFonts w:hint="eastAsia" w:ascii="仿宋" w:hAnsi="仿宋" w:eastAsia="仿宋" w:cs="宋体"/>
          <w:b/>
          <w:color w:val="000000" w:themeColor="text1"/>
          <w:sz w:val="24"/>
          <w:highlight w:val="none"/>
          <w:lang w:val="en-US" w:eastAsia="zh-CN"/>
          <w14:textFill>
            <w14:solidFill>
              <w14:schemeClr w14:val="tx1"/>
            </w14:solidFill>
          </w14:textFill>
        </w:rPr>
        <w:t>4755000</w:t>
      </w:r>
    </w:p>
    <w:p w14:paraId="52E8EA14">
      <w:pPr>
        <w:pStyle w:val="5"/>
        <w:spacing w:line="360" w:lineRule="auto"/>
        <w:ind w:firstLine="480"/>
        <w:rPr>
          <w:rFonts w:ascii="仿宋" w:hAnsi="仿宋" w:eastAsia="仿宋" w:cs="宋体"/>
          <w:bCs/>
          <w:color w:val="000000" w:themeColor="text1"/>
          <w:kern w:val="2"/>
          <w:sz w:val="24"/>
          <w:szCs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采购需求：</w:t>
      </w:r>
      <w:r>
        <w:rPr>
          <w:rFonts w:hint="eastAsia" w:ascii="仿宋" w:hAnsi="仿宋" w:eastAsia="仿宋" w:cs="宋体"/>
          <w:color w:val="000000" w:themeColor="text1"/>
          <w:sz w:val="24"/>
          <w:highlight w:val="none"/>
          <w:lang w:eastAsia="zh-CN"/>
          <w14:textFill>
            <w14:solidFill>
              <w14:schemeClr w14:val="tx1"/>
            </w14:solidFill>
          </w14:textFill>
        </w:rPr>
        <w:t>2025年余杭区公路绿地莳花种植养护项目，</w:t>
      </w:r>
      <w:r>
        <w:rPr>
          <w:rFonts w:hint="eastAsia" w:ascii="仿宋" w:hAnsi="仿宋" w:eastAsia="仿宋" w:cs="宋体"/>
          <w:bCs/>
          <w:color w:val="000000" w:themeColor="text1"/>
          <w:kern w:val="2"/>
          <w:sz w:val="24"/>
          <w:szCs w:val="24"/>
          <w:highlight w:val="none"/>
          <w14:textFill>
            <w14:solidFill>
              <w14:schemeClr w14:val="tx1"/>
            </w14:solidFill>
          </w14:textFill>
        </w:rPr>
        <w:t>主要内容：</w:t>
      </w:r>
      <w:r>
        <w:rPr>
          <w:rFonts w:hint="eastAsia" w:ascii="仿宋" w:hAnsi="仿宋" w:eastAsia="仿宋" w:cs="宋体"/>
          <w:bCs/>
          <w:color w:val="000000" w:themeColor="text1"/>
          <w:kern w:val="2"/>
          <w:sz w:val="24"/>
          <w:szCs w:val="24"/>
          <w:highlight w:val="none"/>
          <w:lang w:val="en-US" w:eastAsia="zh-CN"/>
          <w14:textFill>
            <w14:solidFill>
              <w14:schemeClr w14:val="tx1"/>
            </w14:solidFill>
          </w14:textFill>
        </w:rPr>
        <w:t>对104国道、235国道、320国道、329国道、瓶仓大道等重要交通道路绿地进行莳花、花境、立体花坛种植养护，种植养护面积约10000㎡</w:t>
      </w:r>
      <w:r>
        <w:rPr>
          <w:rFonts w:hint="eastAsia" w:ascii="仿宋" w:hAnsi="仿宋" w:eastAsia="仿宋" w:cs="宋体"/>
          <w:bCs/>
          <w:color w:val="000000" w:themeColor="text1"/>
          <w:kern w:val="2"/>
          <w:sz w:val="24"/>
          <w:szCs w:val="24"/>
          <w:highlight w:val="none"/>
          <w14:textFill>
            <w14:solidFill>
              <w14:schemeClr w14:val="tx1"/>
            </w14:solidFill>
          </w14:textFill>
        </w:rPr>
        <w:t>。</w:t>
      </w:r>
      <w:r>
        <w:rPr>
          <w:rFonts w:hint="eastAsia" w:ascii="仿宋" w:hAnsi="仿宋" w:eastAsia="仿宋"/>
          <w:color w:val="000000" w:themeColor="text1"/>
          <w:kern w:val="2"/>
          <w:sz w:val="24"/>
          <w:szCs w:val="24"/>
          <w:highlight w:val="none"/>
          <w14:textFill>
            <w14:solidFill>
              <w14:schemeClr w14:val="tx1"/>
            </w14:solidFill>
          </w14:textFill>
        </w:rPr>
        <w:t>具体以招标文件第三部分采购需求为准，供应商可点击本公告下方“浏览采购文件”查看采购需求。</w:t>
      </w:r>
    </w:p>
    <w:p w14:paraId="4239873D">
      <w:pPr>
        <w:pStyle w:val="86"/>
        <w:ind w:firstLine="482"/>
        <w:outlineLvl w:val="2"/>
        <w:rPr>
          <w:rFonts w:hint="default" w:ascii="仿宋" w:hAnsi="仿宋" w:eastAsia="仿宋" w:cs="宋体"/>
          <w:color w:val="000000" w:themeColor="text1"/>
          <w:highlight w:val="none"/>
          <w:lang w:val="en-US" w:eastAsia="zh-CN"/>
          <w14:textFill>
            <w14:solidFill>
              <w14:schemeClr w14:val="tx1"/>
            </w14:solidFill>
          </w14:textFill>
        </w:rPr>
      </w:pPr>
      <w:r>
        <w:rPr>
          <w:rFonts w:hint="eastAsia" w:ascii="仿宋" w:hAnsi="仿宋" w:eastAsia="仿宋" w:cs="宋体"/>
          <w:b/>
          <w:color w:val="000000" w:themeColor="text1"/>
          <w:highlight w:val="none"/>
          <w14:textFill>
            <w14:solidFill>
              <w14:schemeClr w14:val="tx1"/>
            </w14:solidFill>
          </w14:textFill>
        </w:rPr>
        <w:t>合同履约期限：</w:t>
      </w:r>
      <w:r>
        <w:rPr>
          <w:rFonts w:hint="eastAsia" w:ascii="仿宋" w:hAnsi="仿宋" w:eastAsia="仿宋" w:cs="宋体"/>
          <w:b/>
          <w:color w:val="000000" w:themeColor="text1"/>
          <w:highlight w:val="none"/>
          <w:lang w:val="en-US" w:eastAsia="zh-CN"/>
          <w14:textFill>
            <w14:solidFill>
              <w14:schemeClr w14:val="tx1"/>
            </w14:solidFill>
          </w14:textFill>
        </w:rPr>
        <w:t>服务期一年。</w:t>
      </w:r>
      <w:r>
        <w:rPr>
          <w:rFonts w:hint="eastAsia" w:ascii="仿宋" w:hAnsi="仿宋" w:eastAsia="仿宋" w:cs="宋体"/>
          <w:b/>
          <w:color w:val="000000" w:themeColor="text1"/>
          <w:highlight w:val="none"/>
          <w14:textFill>
            <w14:solidFill>
              <w14:schemeClr w14:val="tx1"/>
            </w14:solidFill>
          </w14:textFill>
        </w:rPr>
        <w:t xml:space="preserve"> </w:t>
      </w:r>
    </w:p>
    <w:p w14:paraId="50DBD656">
      <w:pPr>
        <w:pStyle w:val="5"/>
        <w:spacing w:line="360" w:lineRule="auto"/>
        <w:ind w:firstLine="480"/>
        <w:rPr>
          <w:rFonts w:ascii="仿宋" w:hAnsi="仿宋" w:eastAsia="仿宋" w:cs="宋体"/>
          <w:b/>
          <w:color w:val="000000" w:themeColor="text1"/>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本项目接受联合体投标：：</w:t>
      </w:r>
      <w:r>
        <w:rPr>
          <w:rFonts w:ascii="仿宋" w:hAnsi="仿宋" w:eastAsia="仿宋" w:cs="宋体"/>
          <w:color w:val="000000" w:themeColor="text1"/>
          <w:kern w:val="0"/>
          <w:sz w:val="24"/>
          <w:highlight w:val="none"/>
          <w14:textFill>
            <w14:solidFill>
              <w14:schemeClr w14:val="tx1"/>
            </w14:solidFill>
          </w14:textFill>
        </w:rPr>
        <w:sym w:font="Wingdings" w:char="F0FE"/>
      </w:r>
      <w:r>
        <w:rPr>
          <w:rFonts w:hint="eastAsia" w:ascii="仿宋" w:hAnsi="仿宋" w:eastAsia="仿宋" w:cs="宋体"/>
          <w:b/>
          <w:color w:val="000000" w:themeColor="text1"/>
          <w:sz w:val="24"/>
          <w:highlight w:val="none"/>
          <w14:textFill>
            <w14:solidFill>
              <w14:schemeClr w14:val="tx1"/>
            </w14:solidFill>
          </w14:textFill>
        </w:rPr>
        <w:t>是；</w:t>
      </w:r>
      <w:r>
        <w:rPr>
          <w:rFonts w:ascii="仿宋" w:hAnsi="Segoe UI Symbol" w:eastAsia="仿宋" w:cs="Segoe UI Symbol"/>
          <w:color w:val="000000" w:themeColor="text1"/>
          <w:kern w:val="0"/>
          <w:sz w:val="24"/>
          <w:highlight w:val="none"/>
          <w14:textFill>
            <w14:solidFill>
              <w14:schemeClr w14:val="tx1"/>
            </w14:solidFill>
          </w14:textFill>
        </w:rPr>
        <w:t>☐</w:t>
      </w:r>
      <w:r>
        <w:rPr>
          <w:rFonts w:hint="eastAsia" w:ascii="仿宋" w:hAnsi="仿宋" w:eastAsia="仿宋" w:cs="宋体"/>
          <w:b/>
          <w:color w:val="000000" w:themeColor="text1"/>
          <w:sz w:val="24"/>
          <w:highlight w:val="none"/>
          <w14:textFill>
            <w14:solidFill>
              <w14:schemeClr w14:val="tx1"/>
            </w14:solidFill>
          </w14:textFill>
        </w:rPr>
        <w:t>否</w:t>
      </w:r>
      <w:r>
        <w:rPr>
          <w:rFonts w:hint="eastAsia" w:ascii="仿宋" w:hAnsi="仿宋" w:eastAsia="仿宋" w:cs="宋体"/>
          <w:color w:val="000000" w:themeColor="text1"/>
          <w:kern w:val="0"/>
          <w:sz w:val="24"/>
          <w:highlight w:val="none"/>
          <w14:textFill>
            <w14:solidFill>
              <w14:schemeClr w14:val="tx1"/>
            </w14:solidFill>
          </w14:textFill>
        </w:rPr>
        <w:t>。</w:t>
      </w:r>
    </w:p>
    <w:p w14:paraId="27E4DC86">
      <w:pPr>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二、申请人的资格要求：</w:t>
      </w:r>
    </w:p>
    <w:p w14:paraId="1A8E7047">
      <w:pPr>
        <w:spacing w:line="360" w:lineRule="auto"/>
        <w:ind w:firstLine="480"/>
        <w:rPr>
          <w:rFonts w:ascii="仿宋" w:hAnsi="仿宋" w:eastAsia="仿宋" w:cs="宋体"/>
          <w:snapToGrid w:val="0"/>
          <w:color w:val="000000" w:themeColor="text1"/>
          <w:kern w:val="28"/>
          <w:sz w:val="24"/>
          <w:szCs w:val="20"/>
          <w:highlight w:val="none"/>
          <w14:textFill>
            <w14:solidFill>
              <w14:schemeClr w14:val="tx1"/>
            </w14:solidFill>
          </w14:textFill>
        </w:rPr>
      </w:pPr>
      <w:r>
        <w:rPr>
          <w:rFonts w:hint="eastAsia" w:ascii="仿宋" w:hAnsi="仿宋" w:eastAsia="仿宋" w:cs="宋体"/>
          <w:snapToGrid w:val="0"/>
          <w:color w:val="000000" w:themeColor="text1"/>
          <w:kern w:val="28"/>
          <w:sz w:val="24"/>
          <w:szCs w:val="20"/>
          <w:highlight w:val="none"/>
          <w14:textFill>
            <w14:solidFill>
              <w14:schemeClr w14:val="tx1"/>
            </w14:solidFill>
          </w14:textFill>
        </w:rPr>
        <w:t>1. 满足《中华人民共和国政府采购法》第二十二条规定；未被“信用中国”（www.creditchina.gov.cn)、中国政府采购网（www.ccgp.gov.cn）列入失信被执行人、重大税收违法案件当事人名单、政府采购严重违法失信行为记录名单；</w:t>
      </w:r>
    </w:p>
    <w:p w14:paraId="7C91B7B4">
      <w:pPr>
        <w:spacing w:line="360" w:lineRule="auto"/>
        <w:ind w:firstLine="480" w:firstLineChars="200"/>
        <w:rPr>
          <w:rFonts w:ascii="仿宋" w:hAnsi="仿宋" w:eastAsia="仿宋" w:cs="宋体"/>
          <w:snapToGrid w:val="0"/>
          <w:color w:val="000000" w:themeColor="text1"/>
          <w:kern w:val="28"/>
          <w:sz w:val="24"/>
          <w:szCs w:val="20"/>
          <w:highlight w:val="none"/>
          <w14:textFill>
            <w14:solidFill>
              <w14:schemeClr w14:val="tx1"/>
            </w14:solidFill>
          </w14:textFill>
        </w:rPr>
      </w:pPr>
      <w:r>
        <w:rPr>
          <w:rFonts w:ascii="仿宋" w:hAnsi="仿宋" w:eastAsia="仿宋" w:cs="宋体"/>
          <w:snapToGrid w:val="0"/>
          <w:color w:val="000000" w:themeColor="text1"/>
          <w:kern w:val="28"/>
          <w:sz w:val="24"/>
          <w:szCs w:val="20"/>
          <w:highlight w:val="none"/>
          <w14:textFill>
            <w14:solidFill>
              <w14:schemeClr w14:val="tx1"/>
            </w14:solidFill>
          </w14:textFill>
        </w:rPr>
        <w:t>2</w:t>
      </w:r>
      <w:r>
        <w:rPr>
          <w:rFonts w:hint="eastAsia" w:ascii="仿宋" w:hAnsi="仿宋" w:eastAsia="仿宋" w:cs="宋体"/>
          <w:snapToGrid w:val="0"/>
          <w:color w:val="000000" w:themeColor="text1"/>
          <w:kern w:val="28"/>
          <w:sz w:val="24"/>
          <w:szCs w:val="20"/>
          <w:highlight w:val="none"/>
          <w14:textFill>
            <w14:solidFill>
              <w14:schemeClr w14:val="tx1"/>
            </w14:solidFill>
          </w14:textFill>
        </w:rPr>
        <w:t>.以联合体形式投标的，提供联合协议(本项目不接受联合体投标或者投标人不以联合体形式投标的，则不需要提供) ；</w:t>
      </w:r>
    </w:p>
    <w:p w14:paraId="7DE33089">
      <w:pPr>
        <w:spacing w:line="360" w:lineRule="auto"/>
        <w:ind w:firstLine="480" w:firstLineChars="200"/>
        <w:rPr>
          <w:rFonts w:ascii="仿宋" w:hAnsi="仿宋" w:eastAsia="仿宋" w:cs="宋体"/>
          <w:snapToGrid w:val="0"/>
          <w:color w:val="000000" w:themeColor="text1"/>
          <w:kern w:val="28"/>
          <w:sz w:val="24"/>
          <w:szCs w:val="20"/>
          <w:highlight w:val="none"/>
          <w14:textFill>
            <w14:solidFill>
              <w14:schemeClr w14:val="tx1"/>
            </w14:solidFill>
          </w14:textFill>
        </w:rPr>
      </w:pPr>
      <w:r>
        <w:rPr>
          <w:rFonts w:ascii="仿宋" w:hAnsi="仿宋" w:eastAsia="仿宋" w:cs="宋体"/>
          <w:snapToGrid w:val="0"/>
          <w:color w:val="000000" w:themeColor="text1"/>
          <w:kern w:val="28"/>
          <w:sz w:val="24"/>
          <w:szCs w:val="20"/>
          <w:highlight w:val="none"/>
          <w14:textFill>
            <w14:solidFill>
              <w14:schemeClr w14:val="tx1"/>
            </w14:solidFill>
          </w14:textFill>
        </w:rPr>
        <w:t>3</w:t>
      </w:r>
      <w:r>
        <w:rPr>
          <w:rFonts w:hint="eastAsia" w:ascii="仿宋" w:hAnsi="仿宋" w:eastAsia="仿宋" w:cs="宋体"/>
          <w:snapToGrid w:val="0"/>
          <w:color w:val="000000" w:themeColor="text1"/>
          <w:kern w:val="28"/>
          <w:sz w:val="24"/>
          <w:szCs w:val="20"/>
          <w:highlight w:val="none"/>
          <w14:textFill>
            <w14:solidFill>
              <w14:schemeClr w14:val="tx1"/>
            </w14:solidFill>
          </w14:textFill>
        </w:rPr>
        <w:t>.落实政府采购政策需满足的资格要求：</w:t>
      </w:r>
    </w:p>
    <w:p w14:paraId="187E7D49">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ascii="仿宋" w:hAnsi="仿宋" w:eastAsia="仿宋" w:cs="宋体"/>
          <w:color w:val="000000" w:themeColor="text1"/>
          <w:kern w:val="0"/>
          <w:sz w:val="24"/>
          <w:highlight w:val="none"/>
          <w14:textFill>
            <w14:solidFill>
              <w14:schemeClr w14:val="tx1"/>
            </w14:solidFill>
          </w14:textFill>
        </w:rPr>
        <w:sym w:font="Wingdings" w:char="00A8"/>
      </w:r>
      <w:r>
        <w:rPr>
          <w:rFonts w:hint="eastAsia" w:ascii="仿宋" w:hAnsi="仿宋" w:eastAsia="仿宋" w:cs="宋体"/>
          <w:color w:val="000000" w:themeColor="text1"/>
          <w:sz w:val="24"/>
          <w:highlight w:val="none"/>
          <w14:textFill>
            <w14:solidFill>
              <w14:schemeClr w14:val="tx1"/>
            </w14:solidFill>
          </w14:textFill>
        </w:rPr>
        <w:t>无</w:t>
      </w:r>
      <w:r>
        <w:rPr>
          <w:rFonts w:hint="eastAsia" w:ascii="仿宋" w:hAnsi="仿宋" w:eastAsia="仿宋" w:cs="宋体"/>
          <w:snapToGrid w:val="0"/>
          <w:color w:val="000000" w:themeColor="text1"/>
          <w:kern w:val="28"/>
          <w:sz w:val="24"/>
          <w:szCs w:val="20"/>
          <w:highlight w:val="none"/>
          <w14:textFill>
            <w14:solidFill>
              <w14:schemeClr w14:val="tx1"/>
            </w14:solidFill>
          </w14:textFill>
        </w:rPr>
        <w:t>（注：不得限制大中型企业与小微企业组成联合体参与投标）；</w:t>
      </w:r>
    </w:p>
    <w:p w14:paraId="63F4C31F">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ascii="仿宋" w:hAnsi="仿宋" w:eastAsia="仿宋" w:cs="宋体"/>
          <w:color w:val="000000" w:themeColor="text1"/>
          <w:kern w:val="0"/>
          <w:sz w:val="24"/>
          <w:highlight w:val="none"/>
          <w14:textFill>
            <w14:solidFill>
              <w14:schemeClr w14:val="tx1"/>
            </w14:solidFill>
          </w14:textFill>
        </w:rPr>
        <w:sym w:font="Wingdings" w:char="00FE"/>
      </w:r>
      <w:r>
        <w:rPr>
          <w:rFonts w:hint="eastAsia" w:ascii="仿宋" w:hAnsi="仿宋" w:eastAsia="仿宋" w:cs="宋体"/>
          <w:color w:val="000000" w:themeColor="text1"/>
          <w:kern w:val="0"/>
          <w:sz w:val="24"/>
          <w:highlight w:val="none"/>
          <w14:textFill>
            <w14:solidFill>
              <w14:schemeClr w14:val="tx1"/>
            </w14:solidFill>
          </w14:textFill>
        </w:rPr>
        <w:t>专</w:t>
      </w:r>
      <w:r>
        <w:rPr>
          <w:rFonts w:hint="eastAsia" w:ascii="仿宋" w:hAnsi="仿宋" w:eastAsia="仿宋" w:cs="宋体"/>
          <w:color w:val="000000" w:themeColor="text1"/>
          <w:sz w:val="24"/>
          <w:highlight w:val="none"/>
          <w14:textFill>
            <w14:solidFill>
              <w14:schemeClr w14:val="tx1"/>
            </w14:solidFill>
          </w14:textFill>
        </w:rPr>
        <w:t>门面向中小企业</w:t>
      </w:r>
    </w:p>
    <w:p w14:paraId="212BCCF7">
      <w:pPr>
        <w:spacing w:line="360" w:lineRule="auto"/>
        <w:ind w:firstLine="897" w:firstLineChars="374"/>
        <w:rPr>
          <w:rFonts w:ascii="仿宋" w:hAnsi="仿宋" w:eastAsia="仿宋" w:cs="宋体"/>
          <w:color w:val="000000" w:themeColor="text1"/>
          <w:sz w:val="24"/>
          <w:highlight w:val="none"/>
          <w14:textFill>
            <w14:solidFill>
              <w14:schemeClr w14:val="tx1"/>
            </w14:solidFill>
          </w14:textFill>
        </w:rPr>
      </w:pPr>
      <w:r>
        <w:rPr>
          <w:rFonts w:ascii="仿宋" w:hAnsi="仿宋" w:eastAsia="仿宋" w:cs="宋体"/>
          <w:color w:val="000000" w:themeColor="text1"/>
          <w:kern w:val="0"/>
          <w:sz w:val="24"/>
          <w:highlight w:val="none"/>
          <w14:textFill>
            <w14:solidFill>
              <w14:schemeClr w14:val="tx1"/>
            </w14:solidFill>
          </w14:textFill>
        </w:rPr>
        <w:sym w:font="Wingdings" w:char="00A8"/>
      </w:r>
      <w:r>
        <w:rPr>
          <w:rFonts w:hint="eastAsia" w:ascii="仿宋" w:hAnsi="仿宋" w:eastAsia="仿宋" w:cs="宋体"/>
          <w:color w:val="000000" w:themeColor="text1"/>
          <w:sz w:val="24"/>
          <w:highlight w:val="none"/>
          <w14:textFill>
            <w14:solidFill>
              <w14:schemeClr w14:val="tx1"/>
            </w14:solidFill>
          </w14:textFill>
        </w:rPr>
        <w:t>服务全部由符合政策要求的中小企业承接，提供中小企业声明函；</w:t>
      </w:r>
    </w:p>
    <w:p w14:paraId="7DFF841D">
      <w:pPr>
        <w:spacing w:line="360" w:lineRule="auto"/>
        <w:ind w:firstLine="897" w:firstLineChars="374"/>
        <w:rPr>
          <w:rFonts w:ascii="仿宋" w:hAnsi="仿宋" w:eastAsia="仿宋" w:cs="宋体"/>
          <w:color w:val="000000" w:themeColor="text1"/>
          <w:sz w:val="24"/>
          <w:highlight w:val="none"/>
          <w14:textFill>
            <w14:solidFill>
              <w14:schemeClr w14:val="tx1"/>
            </w14:solidFill>
          </w14:textFill>
        </w:rPr>
      </w:pPr>
      <w:r>
        <w:rPr>
          <w:rFonts w:ascii="仿宋" w:hAnsi="仿宋" w:eastAsia="仿宋" w:cs="宋体"/>
          <w:color w:val="000000" w:themeColor="text1"/>
          <w:kern w:val="0"/>
          <w:sz w:val="24"/>
          <w:highlight w:val="none"/>
          <w14:textFill>
            <w14:solidFill>
              <w14:schemeClr w14:val="tx1"/>
            </w14:solidFill>
          </w14:textFill>
        </w:rPr>
        <w:sym w:font="Wingdings" w:char="00FE"/>
      </w:r>
      <w:r>
        <w:rPr>
          <w:rFonts w:hint="eastAsia" w:ascii="仿宋" w:hAnsi="仿宋" w:eastAsia="仿宋" w:cs="宋体"/>
          <w:color w:val="000000" w:themeColor="text1"/>
          <w:sz w:val="24"/>
          <w:highlight w:val="none"/>
          <w14:textFill>
            <w14:solidFill>
              <w14:schemeClr w14:val="tx1"/>
            </w14:solidFill>
          </w14:textFill>
        </w:rPr>
        <w:t xml:space="preserve">服务全部由符合政策要求的小微企业承接，提供中小企业声明函。 </w:t>
      </w:r>
      <w:r>
        <w:rPr>
          <w:rFonts w:ascii="仿宋" w:hAnsi="仿宋" w:eastAsia="仿宋" w:cs="宋体"/>
          <w:color w:val="000000" w:themeColor="text1"/>
          <w:sz w:val="24"/>
          <w:highlight w:val="none"/>
          <w14:textFill>
            <w14:solidFill>
              <w14:schemeClr w14:val="tx1"/>
            </w14:solidFill>
          </w14:textFill>
        </w:rPr>
        <w:t xml:space="preserve"> </w:t>
      </w:r>
    </w:p>
    <w:p w14:paraId="3C8C6541">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MS Gothic" w:eastAsia="MS Gothic" w:cs="宋体"/>
          <w:color w:val="000000" w:themeColor="text1"/>
          <w:kern w:val="0"/>
          <w:sz w:val="24"/>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要求以联合体形式参加，提供联合协议和中小企业声明函，联合协议中中小企业合同金额应当达到</w:t>
      </w:r>
      <w:r>
        <w:rPr>
          <w:rFonts w:hint="eastAsia" w:ascii="仿宋" w:hAnsi="仿宋" w:eastAsia="仿宋" w:cs="宋体"/>
          <w:color w:val="000000" w:themeColor="text1"/>
          <w:sz w:val="24"/>
          <w:highlight w:val="none"/>
          <w:u w:val="single"/>
          <w14:textFill>
            <w14:solidFill>
              <w14:schemeClr w14:val="tx1"/>
            </w14:solidFill>
          </w14:textFill>
        </w:rPr>
        <w:t xml:space="preserve">   </w:t>
      </w:r>
      <w:r>
        <w:rPr>
          <w:rFonts w:hint="eastAsia" w:ascii="仿宋" w:hAnsi="仿宋" w:eastAsia="仿宋" w:cs="宋体"/>
          <w:color w:val="000000" w:themeColor="text1"/>
          <w:sz w:val="24"/>
          <w:highlight w:val="none"/>
          <w14:textFill>
            <w14:solidFill>
              <w14:schemeClr w14:val="tx1"/>
            </w14:solidFill>
          </w14:textFill>
        </w:rPr>
        <w:t>%，其中小微企业合同金额应当达到</w:t>
      </w:r>
      <w:r>
        <w:rPr>
          <w:rFonts w:hint="eastAsia" w:ascii="仿宋" w:hAnsi="仿宋" w:eastAsia="仿宋" w:cs="宋体"/>
          <w:color w:val="000000" w:themeColor="text1"/>
          <w:sz w:val="24"/>
          <w:highlight w:val="none"/>
          <w:u w:val="single"/>
          <w14:textFill>
            <w14:solidFill>
              <w14:schemeClr w14:val="tx1"/>
            </w14:solidFill>
          </w14:textFill>
        </w:rPr>
        <w:t xml:space="preserve">   </w:t>
      </w:r>
      <w:r>
        <w:rPr>
          <w:rFonts w:hint="eastAsia" w:ascii="仿宋" w:hAnsi="仿宋" w:eastAsia="仿宋" w:cs="宋体"/>
          <w:color w:val="000000" w:themeColor="text1"/>
          <w:sz w:val="24"/>
          <w:highlight w:val="none"/>
          <w14:textFill>
            <w14:solidFill>
              <w14:schemeClr w14:val="tx1"/>
            </w14:solidFill>
          </w14:textFill>
        </w:rPr>
        <w:t>%;如果供应商本身提供所有标的均由中小企业制造、承建或承接，并相应达到了前述比例要求，视同符合了资格条件，无需再与其他中小企业组成联合体参加政府采购活动，无需提供联合协议；</w:t>
      </w:r>
    </w:p>
    <w:p w14:paraId="11AEECCC">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MS Gothic" w:eastAsia="MS Gothic" w:cs="宋体"/>
          <w:color w:val="000000" w:themeColor="text1"/>
          <w:kern w:val="0"/>
          <w:sz w:val="24"/>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要求合同分包，提供分包意向协议和中小企业声明函，分包意向协议中中小企业合同金额应当达到达到</w:t>
      </w:r>
      <w:r>
        <w:rPr>
          <w:rFonts w:hint="eastAsia" w:ascii="仿宋" w:hAnsi="仿宋" w:eastAsia="仿宋" w:cs="宋体"/>
          <w:color w:val="000000" w:themeColor="text1"/>
          <w:sz w:val="24"/>
          <w:highlight w:val="none"/>
          <w:u w:val="single"/>
          <w14:textFill>
            <w14:solidFill>
              <w14:schemeClr w14:val="tx1"/>
            </w14:solidFill>
          </w14:textFill>
        </w:rPr>
        <w:t xml:space="preserve">   </w:t>
      </w:r>
      <w:r>
        <w:rPr>
          <w:rFonts w:hint="eastAsia" w:ascii="仿宋" w:hAnsi="仿宋" w:eastAsia="仿宋" w:cs="宋体"/>
          <w:color w:val="000000" w:themeColor="text1"/>
          <w:sz w:val="24"/>
          <w:highlight w:val="none"/>
          <w14:textFill>
            <w14:solidFill>
              <w14:schemeClr w14:val="tx1"/>
            </w14:solidFill>
          </w14:textFill>
        </w:rPr>
        <w:t>% ，小微企业合同金额应当达到</w:t>
      </w:r>
      <w:r>
        <w:rPr>
          <w:rFonts w:hint="eastAsia" w:ascii="仿宋" w:hAnsi="仿宋" w:eastAsia="仿宋" w:cs="宋体"/>
          <w:color w:val="000000" w:themeColor="text1"/>
          <w:sz w:val="24"/>
          <w:highlight w:val="none"/>
          <w:u w:val="single"/>
          <w14:textFill>
            <w14:solidFill>
              <w14:schemeClr w14:val="tx1"/>
            </w14:solidFill>
          </w14:textFill>
        </w:rPr>
        <w:t xml:space="preserve">   </w:t>
      </w:r>
      <w:r>
        <w:rPr>
          <w:rFonts w:hint="eastAsia" w:ascii="仿宋" w:hAnsi="仿宋" w:eastAsia="仿宋" w:cs="宋体"/>
          <w:color w:val="000000" w:themeColor="text1"/>
          <w:sz w:val="24"/>
          <w:highlight w:val="none"/>
          <w14:textFill>
            <w14:solidFill>
              <w14:schemeClr w14:val="tx1"/>
            </w14:solidFill>
          </w14:textFill>
        </w:rPr>
        <w:t>% ;</w:t>
      </w:r>
      <w:r>
        <w:rPr>
          <w:rFonts w:hint="eastAsia" w:ascii="仿宋" w:hAnsi="仿宋" w:eastAsia="仿宋" w:cs="宋体"/>
          <w:color w:val="000000" w:themeColor="text1"/>
          <w:spacing w:val="8"/>
          <w:kern w:val="0"/>
          <w:sz w:val="24"/>
          <w:highlight w:val="none"/>
          <w14:textFill>
            <w14:solidFill>
              <w14:schemeClr w14:val="tx1"/>
            </w14:solidFill>
          </w14:textFill>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宋体"/>
          <w:color w:val="000000" w:themeColor="text1"/>
          <w:sz w:val="24"/>
          <w:highlight w:val="none"/>
          <w14:textFill>
            <w14:solidFill>
              <w14:schemeClr w14:val="tx1"/>
            </w14:solidFill>
          </w14:textFill>
        </w:rPr>
        <w:t>；</w:t>
      </w:r>
    </w:p>
    <w:p w14:paraId="7B3DC46E">
      <w:pPr>
        <w:numPr>
          <w:ilvl w:val="0"/>
          <w:numId w:val="0"/>
        </w:numPr>
        <w:spacing w:line="360" w:lineRule="auto"/>
        <w:ind w:firstLine="480" w:firstLineChars="200"/>
        <w:rPr>
          <w:rFonts w:hint="eastAsia" w:ascii="仿宋" w:hAnsi="仿宋" w:eastAsia="仿宋" w:cs="宋体"/>
          <w:color w:val="000000" w:themeColor="text1"/>
          <w:sz w:val="24"/>
          <w:highlight w:val="none"/>
          <w:lang w:val="en-US" w:eastAsia="zh-CN"/>
          <w14:textFill>
            <w14:solidFill>
              <w14:schemeClr w14:val="tx1"/>
            </w14:solidFill>
          </w14:textFill>
        </w:rPr>
      </w:pPr>
      <w:r>
        <w:rPr>
          <w:rFonts w:hint="eastAsia" w:ascii="仿宋" w:hAnsi="仿宋" w:eastAsia="仿宋" w:cs="宋体"/>
          <w:color w:val="000000" w:themeColor="text1"/>
          <w:kern w:val="2"/>
          <w:sz w:val="24"/>
          <w:szCs w:val="24"/>
          <w:highlight w:val="none"/>
          <w:lang w:val="en-US" w:eastAsia="zh-CN" w:bidi="ar-SA"/>
          <w14:textFill>
            <w14:solidFill>
              <w14:schemeClr w14:val="tx1"/>
            </w14:solidFill>
          </w14:textFill>
        </w:rPr>
        <w:t>4.</w:t>
      </w:r>
      <w:r>
        <w:rPr>
          <w:rFonts w:hint="eastAsia" w:ascii="仿宋" w:hAnsi="仿宋" w:eastAsia="仿宋" w:cs="宋体"/>
          <w:color w:val="000000" w:themeColor="text1"/>
          <w:sz w:val="24"/>
          <w:highlight w:val="none"/>
          <w14:textFill>
            <w14:solidFill>
              <w14:schemeClr w14:val="tx1"/>
            </w14:solidFill>
          </w14:textFill>
        </w:rPr>
        <w:t>本项目的特定资格要求：</w:t>
      </w:r>
    </w:p>
    <w:p w14:paraId="5A362888">
      <w:pPr>
        <w:spacing w:line="360" w:lineRule="auto"/>
        <w:ind w:firstLine="512" w:firstLineChars="200"/>
        <w:rPr>
          <w:rFonts w:hint="eastAsia" w:ascii="仿宋" w:hAnsi="仿宋" w:eastAsia="仿宋" w:cs="宋体"/>
          <w:color w:val="000000" w:themeColor="text1"/>
          <w:spacing w:val="8"/>
          <w:kern w:val="0"/>
          <w:sz w:val="24"/>
          <w:highlight w:val="none"/>
          <w:lang w:val="en-US" w:eastAsia="zh-CN"/>
          <w14:textFill>
            <w14:solidFill>
              <w14:schemeClr w14:val="tx1"/>
            </w14:solidFill>
          </w14:textFill>
        </w:rPr>
      </w:pPr>
      <w:sdt>
        <w:sdtPr>
          <w:rPr>
            <w:rFonts w:hint="eastAsia" w:ascii="仿宋" w:hAnsi="仿宋" w:eastAsia="仿宋" w:cs="宋体"/>
            <w:color w:val="000000" w:themeColor="text1"/>
            <w:spacing w:val="8"/>
            <w:kern w:val="0"/>
            <w:sz w:val="24"/>
            <w:highlight w:val="none"/>
            <w14:textFill>
              <w14:solidFill>
                <w14:schemeClr w14:val="tx1"/>
              </w14:solidFill>
            </w14:textFill>
          </w:rPr>
          <w:id w:val="147463559"/>
          <w14:checkbox>
            <w14:checked w14:val="1"/>
            <w14:checkedState w14:val="00FE" w14:font="Wingdings"/>
            <w14:uncheckedState w14:val="2610" w14:font="MS Gothic"/>
          </w14:checkbox>
        </w:sdtPr>
        <w:sdtEndPr>
          <w:rPr>
            <w:rFonts w:hint="eastAsia" w:ascii="仿宋" w:hAnsi="仿宋" w:eastAsia="仿宋" w:cs="宋体"/>
            <w:color w:val="000000" w:themeColor="text1"/>
            <w:spacing w:val="8"/>
            <w:kern w:val="0"/>
            <w:sz w:val="24"/>
            <w:highlight w:val="none"/>
            <w14:textFill>
              <w14:solidFill>
                <w14:schemeClr w14:val="tx1"/>
              </w14:solidFill>
            </w14:textFill>
          </w:rPr>
        </w:sdtEndPr>
        <w:sdtContent>
          <w:r>
            <w:rPr>
              <w:rFonts w:hint="eastAsia" w:ascii="Wingdings" w:hAnsi="Wingdings" w:eastAsia="仿宋" w:cs="宋体"/>
              <w:color w:val="000000" w:themeColor="text1"/>
              <w:spacing w:val="8"/>
              <w:kern w:val="0"/>
              <w:sz w:val="24"/>
              <w:szCs w:val="24"/>
              <w:highlight w:val="none"/>
              <w:lang w:val="en-US" w:eastAsia="zh-CN" w:bidi="ar-SA"/>
              <w14:textFill>
                <w14:solidFill>
                  <w14:schemeClr w14:val="tx1"/>
                </w14:solidFill>
              </w14:textFill>
            </w:rPr>
            <w:t>þ</w:t>
          </w:r>
        </w:sdtContent>
      </w:sdt>
      <w:r>
        <w:rPr>
          <w:rFonts w:hint="eastAsia" w:ascii="仿宋" w:hAnsi="仿宋" w:eastAsia="仿宋" w:cs="宋体"/>
          <w:color w:val="000000" w:themeColor="text1"/>
          <w:spacing w:val="8"/>
          <w:kern w:val="0"/>
          <w:sz w:val="24"/>
          <w:highlight w:val="none"/>
          <w:lang w:val="en-US" w:eastAsia="zh-CN"/>
          <w14:textFill>
            <w14:solidFill>
              <w14:schemeClr w14:val="tx1"/>
            </w14:solidFill>
          </w14:textFill>
        </w:rPr>
        <w:t>无。</w:t>
      </w:r>
    </w:p>
    <w:p w14:paraId="254A4A4E">
      <w:pPr>
        <w:spacing w:line="360" w:lineRule="auto"/>
        <w:ind w:firstLine="512" w:firstLineChars="200"/>
        <w:rPr>
          <w:rFonts w:hint="eastAsia" w:ascii="仿宋" w:hAnsi="仿宋" w:eastAsia="仿宋" w:cs="宋体"/>
          <w:color w:val="000000" w:themeColor="text1"/>
          <w:sz w:val="24"/>
          <w:highlight w:val="none"/>
          <w:lang w:val="en-US" w:eastAsia="zh-CN"/>
          <w14:textFill>
            <w14:solidFill>
              <w14:schemeClr w14:val="tx1"/>
            </w14:solidFill>
          </w14:textFill>
        </w:rPr>
      </w:pPr>
      <w:sdt>
        <w:sdtPr>
          <w:rPr>
            <w:rFonts w:hint="eastAsia" w:ascii="仿宋" w:hAnsi="仿宋" w:eastAsia="仿宋" w:cs="宋体"/>
            <w:color w:val="000000" w:themeColor="text1"/>
            <w:spacing w:val="8"/>
            <w:kern w:val="0"/>
            <w:sz w:val="24"/>
            <w:highlight w:val="none"/>
            <w14:textFill>
              <w14:solidFill>
                <w14:schemeClr w14:val="tx1"/>
              </w14:solidFill>
            </w14:textFill>
          </w:rPr>
          <w:id w:val="147460348"/>
          <w14:checkbox>
            <w14:checked w14:val="0"/>
            <w14:checkedState w14:val="00FE" w14:font="Wingdings"/>
            <w14:uncheckedState w14:val="2610" w14:font="MS Gothic"/>
          </w14:checkbox>
        </w:sdtPr>
        <w:sdtEndPr>
          <w:rPr>
            <w:rFonts w:hint="eastAsia" w:ascii="仿宋" w:hAnsi="仿宋" w:eastAsia="仿宋" w:cs="宋体"/>
            <w:color w:val="000000" w:themeColor="text1"/>
            <w:spacing w:val="8"/>
            <w:kern w:val="0"/>
            <w:sz w:val="24"/>
            <w:highlight w:val="none"/>
            <w14:textFill>
              <w14:solidFill>
                <w14:schemeClr w14:val="tx1"/>
              </w14:solidFill>
            </w14:textFill>
          </w:rPr>
        </w:sdtEndPr>
        <w:sdtContent>
          <w:r>
            <w:rPr>
              <w:rFonts w:hint="eastAsia" w:ascii="MS Gothic" w:hAnsi="MS Gothic" w:eastAsia="仿宋" w:cs="宋体"/>
              <w:color w:val="000000" w:themeColor="text1"/>
              <w:spacing w:val="8"/>
              <w:kern w:val="0"/>
              <w:sz w:val="24"/>
              <w:szCs w:val="24"/>
              <w:highlight w:val="none"/>
              <w:lang w:val="en-US" w:eastAsia="zh-CN" w:bidi="ar-SA"/>
              <w14:textFill>
                <w14:solidFill>
                  <w14:schemeClr w14:val="tx1"/>
                </w14:solidFill>
              </w14:textFill>
            </w:rPr>
            <w:t>☐</w:t>
          </w:r>
        </w:sdtContent>
      </w:sdt>
      <w:r>
        <w:rPr>
          <w:rFonts w:hint="eastAsia" w:ascii="仿宋" w:hAnsi="仿宋" w:eastAsia="仿宋" w:cs="宋体"/>
          <w:color w:val="000000" w:themeColor="text1"/>
          <w:spacing w:val="8"/>
          <w:kern w:val="0"/>
          <w:sz w:val="24"/>
          <w:highlight w:val="none"/>
          <w14:textFill>
            <w14:solidFill>
              <w14:schemeClr w14:val="tx1"/>
            </w14:solidFill>
          </w14:textFill>
        </w:rPr>
        <w:t>有特定资格要求：</w:t>
      </w:r>
      <w:r>
        <w:rPr>
          <w:rFonts w:hint="eastAsia" w:ascii="仿宋" w:hAnsi="仿宋" w:eastAsia="仿宋" w:cs="宋体"/>
          <w:color w:val="000000" w:themeColor="text1"/>
          <w:spacing w:val="8"/>
          <w:kern w:val="0"/>
          <w:sz w:val="24"/>
          <w:highlight w:val="none"/>
          <w:u w:val="single"/>
          <w:lang w:val="en-US" w:eastAsia="zh-CN"/>
          <w14:textFill>
            <w14:solidFill>
              <w14:schemeClr w14:val="tx1"/>
            </w14:solidFill>
          </w14:textFill>
        </w:rPr>
        <w:t xml:space="preserve">     </w:t>
      </w:r>
      <w:r>
        <w:rPr>
          <w:rFonts w:hint="eastAsia" w:ascii="仿宋" w:hAnsi="仿宋" w:eastAsia="仿宋" w:cs="宋体"/>
          <w:color w:val="000000" w:themeColor="text1"/>
          <w:spacing w:val="8"/>
          <w:kern w:val="0"/>
          <w:sz w:val="24"/>
          <w:highlight w:val="none"/>
          <w:u w:val="none"/>
          <w:lang w:val="en-US" w:eastAsia="zh-CN"/>
          <w14:textFill>
            <w14:solidFill>
              <w14:schemeClr w14:val="tx1"/>
            </w14:solidFill>
          </w14:textFill>
        </w:rPr>
        <w:t>，</w:t>
      </w:r>
      <w:r>
        <w:rPr>
          <w:rFonts w:hint="eastAsia" w:ascii="仿宋" w:hAnsi="仿宋" w:eastAsia="仿宋" w:cs="宋体"/>
          <w:color w:val="000000" w:themeColor="text1"/>
          <w:spacing w:val="8"/>
          <w:kern w:val="0"/>
          <w:sz w:val="24"/>
          <w:highlight w:val="none"/>
          <w14:textFill>
            <w14:solidFill>
              <w14:schemeClr w14:val="tx1"/>
            </w14:solidFill>
          </w14:textFill>
        </w:rPr>
        <w:t>该特定条件的法律法规依据：</w:t>
      </w:r>
      <w:r>
        <w:rPr>
          <w:rFonts w:hint="eastAsia" w:ascii="仿宋" w:hAnsi="仿宋" w:eastAsia="仿宋" w:cs="宋体"/>
          <w:color w:val="000000" w:themeColor="text1"/>
          <w:spacing w:val="8"/>
          <w:kern w:val="0"/>
          <w:sz w:val="24"/>
          <w:highlight w:val="none"/>
          <w:u w:val="single"/>
          <w:lang w:val="en-US" w:eastAsia="zh-CN"/>
          <w14:textFill>
            <w14:solidFill>
              <w14:schemeClr w14:val="tx1"/>
            </w14:solidFill>
          </w14:textFill>
        </w:rPr>
        <w:t xml:space="preserve">         </w:t>
      </w:r>
      <w:r>
        <w:rPr>
          <w:rFonts w:hint="eastAsia" w:ascii="仿宋" w:hAnsi="仿宋" w:eastAsia="仿宋" w:cs="宋体"/>
          <w:color w:val="000000" w:themeColor="text1"/>
          <w:spacing w:val="8"/>
          <w:kern w:val="0"/>
          <w:sz w:val="24"/>
          <w:highlight w:val="none"/>
          <w14:textFill>
            <w14:solidFill>
              <w14:schemeClr w14:val="tx1"/>
            </w14:solidFill>
          </w14:textFill>
        </w:rPr>
        <w:t>。</w:t>
      </w:r>
    </w:p>
    <w:p w14:paraId="249DBB7C">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ascii="仿宋" w:hAnsi="仿宋" w:eastAsia="仿宋" w:cs="宋体"/>
          <w:color w:val="000000" w:themeColor="text1"/>
          <w:sz w:val="24"/>
          <w:highlight w:val="none"/>
          <w14:textFill>
            <w14:solidFill>
              <w14:schemeClr w14:val="tx1"/>
            </w14:solidFill>
          </w14:textFill>
        </w:rPr>
        <w:t>5</w:t>
      </w:r>
      <w:r>
        <w:rPr>
          <w:rFonts w:hint="eastAsia" w:ascii="仿宋" w:hAnsi="仿宋" w:eastAsia="仿宋" w:cs="宋体"/>
          <w:color w:val="000000" w:themeColor="text1"/>
          <w:sz w:val="24"/>
          <w:highlight w:val="none"/>
          <w14:textFill>
            <w14:solidFill>
              <w14:schemeClr w14:val="tx1"/>
            </w14:solidFill>
          </w14:textFill>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DF750BC">
      <w:pPr>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 xml:space="preserve">三、获取招标文件 </w:t>
      </w:r>
    </w:p>
    <w:p w14:paraId="18CD657B">
      <w:pPr>
        <w:spacing w:line="360" w:lineRule="auto"/>
        <w:ind w:firstLine="482"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时间：</w:t>
      </w:r>
      <w:r>
        <w:rPr>
          <w:rFonts w:hint="eastAsia" w:ascii="仿宋" w:hAnsi="仿宋" w:eastAsia="仿宋" w:cs="宋体"/>
          <w:color w:val="000000" w:themeColor="text1"/>
          <w:sz w:val="24"/>
          <w:highlight w:val="none"/>
          <w14:textFill>
            <w14:solidFill>
              <w14:schemeClr w14:val="tx1"/>
            </w14:solidFill>
          </w14:textFill>
        </w:rPr>
        <w:t>/至</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202</w:t>
      </w:r>
      <w:r>
        <w:rPr>
          <w:rStyle w:val="76"/>
          <w:rFonts w:hint="eastAsia" w:ascii="仿宋" w:hAnsi="仿宋" w:eastAsia="仿宋" w:cs="宋体"/>
          <w:color w:val="000000" w:themeColor="text1"/>
          <w:kern w:val="2"/>
          <w:sz w:val="24"/>
          <w:szCs w:val="24"/>
          <w:highlight w:val="none"/>
          <w:u w:val="single"/>
          <w:lang w:val="en-US" w:eastAsia="zh-CN"/>
          <w14:textFill>
            <w14:solidFill>
              <w14:schemeClr w14:val="tx1"/>
            </w14:solidFill>
          </w14:textFill>
        </w:rPr>
        <w:t>5</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年</w:t>
      </w:r>
      <w:r>
        <w:rPr>
          <w:rStyle w:val="76"/>
          <w:rFonts w:hint="eastAsia" w:ascii="仿宋" w:hAnsi="仿宋" w:eastAsia="仿宋" w:cs="宋体"/>
          <w:color w:val="000000" w:themeColor="text1"/>
          <w:kern w:val="2"/>
          <w:sz w:val="24"/>
          <w:szCs w:val="24"/>
          <w:highlight w:val="none"/>
          <w:u w:val="single"/>
          <w:lang w:val="en-US" w:eastAsia="zh-CN"/>
          <w14:textFill>
            <w14:solidFill>
              <w14:schemeClr w14:val="tx1"/>
            </w14:solidFill>
          </w14:textFill>
        </w:rPr>
        <w:t>3</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月</w:t>
      </w:r>
      <w:r>
        <w:rPr>
          <w:rStyle w:val="76"/>
          <w:rFonts w:hint="eastAsia" w:ascii="仿宋" w:hAnsi="仿宋" w:eastAsia="仿宋" w:cs="宋体"/>
          <w:color w:val="000000" w:themeColor="text1"/>
          <w:kern w:val="2"/>
          <w:sz w:val="24"/>
          <w:szCs w:val="24"/>
          <w:highlight w:val="none"/>
          <w:u w:val="single"/>
          <w:lang w:val="en-US" w:eastAsia="zh-CN"/>
          <w14:textFill>
            <w14:solidFill>
              <w14:schemeClr w14:val="tx1"/>
            </w14:solidFill>
          </w14:textFill>
        </w:rPr>
        <w:t>25</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日</w:t>
      </w:r>
      <w:r>
        <w:rPr>
          <w:rFonts w:hint="eastAsia" w:ascii="仿宋" w:hAnsi="仿宋" w:eastAsia="仿宋" w:cs="宋体"/>
          <w:color w:val="000000" w:themeColor="text1"/>
          <w:sz w:val="24"/>
          <w:highlight w:val="none"/>
          <w:u w:val="single"/>
          <w:lang w:eastAsia="zh-CN"/>
          <w14:textFill>
            <w14:solidFill>
              <w14:schemeClr w14:val="tx1"/>
            </w14:solidFill>
          </w14:textFill>
        </w:rPr>
        <w:t xml:space="preserve"> </w:t>
      </w:r>
      <w:r>
        <w:rPr>
          <w:rFonts w:hint="eastAsia" w:ascii="仿宋" w:hAnsi="仿宋" w:eastAsia="仿宋" w:cs="宋体"/>
          <w:color w:val="000000" w:themeColor="text1"/>
          <w:sz w:val="24"/>
          <w:highlight w:val="none"/>
          <w14:textFill>
            <w14:solidFill>
              <w14:schemeClr w14:val="tx1"/>
            </w14:solidFill>
          </w14:textFill>
        </w:rPr>
        <w:t>，每天上午00:00至12:00 ，下午12:00至23:59（北京时间，线上获取法定节假日均可，线下获取文件法定节假日除外）</w:t>
      </w:r>
    </w:p>
    <w:p w14:paraId="5EEC430C">
      <w:pPr>
        <w:spacing w:line="360" w:lineRule="auto"/>
        <w:ind w:firstLine="482"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地点（网址）：</w:t>
      </w:r>
      <w:r>
        <w:rPr>
          <w:rFonts w:hint="eastAsia" w:ascii="仿宋" w:hAnsi="仿宋" w:eastAsia="仿宋" w:cs="宋体"/>
          <w:color w:val="000000" w:themeColor="text1"/>
          <w:sz w:val="24"/>
          <w:highlight w:val="none"/>
          <w14:textFill>
            <w14:solidFill>
              <w14:schemeClr w14:val="tx1"/>
            </w14:solidFill>
          </w14:textFill>
        </w:rPr>
        <w:t xml:space="preserve">政采云平台（https://www.zcygov.cn/） </w:t>
      </w:r>
    </w:p>
    <w:p w14:paraId="1471E374">
      <w:pPr>
        <w:spacing w:line="360" w:lineRule="auto"/>
        <w:ind w:firstLine="482"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方式：</w:t>
      </w:r>
      <w:r>
        <w:rPr>
          <w:rFonts w:hint="eastAsia" w:ascii="仿宋" w:hAnsi="仿宋" w:eastAsia="仿宋" w:cs="宋体"/>
          <w:color w:val="000000" w:themeColor="text1"/>
          <w:sz w:val="24"/>
          <w:highlight w:val="none"/>
          <w14:textFill>
            <w14:solidFill>
              <w14:schemeClr w14:val="tx1"/>
            </w14:solidFill>
          </w14:textFill>
        </w:rPr>
        <w:t xml:space="preserve">供应商登录政采云平台https://www.zcygov.cn/在线申请获取采购文件（进入“项目采购”应用，在获取采购文件菜单中选择项目，申请获取采购文件）。 </w:t>
      </w:r>
    </w:p>
    <w:p w14:paraId="6D4E5BB5">
      <w:pPr>
        <w:spacing w:line="360" w:lineRule="auto"/>
        <w:ind w:firstLine="482"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售价（元）：</w:t>
      </w:r>
      <w:r>
        <w:rPr>
          <w:rFonts w:hint="eastAsia" w:ascii="仿宋" w:hAnsi="仿宋" w:eastAsia="仿宋" w:cs="宋体"/>
          <w:color w:val="000000" w:themeColor="text1"/>
          <w:sz w:val="24"/>
          <w:highlight w:val="none"/>
          <w14:textFill>
            <w14:solidFill>
              <w14:schemeClr w14:val="tx1"/>
            </w14:solidFill>
          </w14:textFill>
        </w:rPr>
        <w:t xml:space="preserve">0 </w:t>
      </w:r>
      <w:r>
        <w:rPr>
          <w:rFonts w:hint="eastAsia" w:ascii="仿宋" w:hAnsi="仿宋" w:eastAsia="仿宋" w:cs="宋体"/>
          <w:color w:val="000000" w:themeColor="text1"/>
          <w:sz w:val="24"/>
          <w:highlight w:val="none"/>
          <w14:textFill>
            <w14:solidFill>
              <w14:schemeClr w14:val="tx1"/>
            </w14:solidFill>
          </w14:textFill>
        </w:rPr>
        <w:tab/>
      </w:r>
    </w:p>
    <w:p w14:paraId="3F7966E1">
      <w:pPr>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四、提交投标文件截止时间、开标时间和地点</w:t>
      </w:r>
    </w:p>
    <w:p w14:paraId="04A46E05">
      <w:pPr>
        <w:spacing w:line="360" w:lineRule="auto"/>
        <w:ind w:firstLine="482"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提交投标文件截止时间：</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202</w:t>
      </w:r>
      <w:r>
        <w:rPr>
          <w:rStyle w:val="76"/>
          <w:rFonts w:hint="eastAsia" w:ascii="仿宋" w:hAnsi="仿宋" w:eastAsia="仿宋" w:cs="宋体"/>
          <w:color w:val="000000" w:themeColor="text1"/>
          <w:kern w:val="2"/>
          <w:sz w:val="24"/>
          <w:szCs w:val="24"/>
          <w:highlight w:val="none"/>
          <w:u w:val="single"/>
          <w:lang w:val="en-US" w:eastAsia="zh-CN"/>
          <w14:textFill>
            <w14:solidFill>
              <w14:schemeClr w14:val="tx1"/>
            </w14:solidFill>
          </w14:textFill>
        </w:rPr>
        <w:t>5</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年</w:t>
      </w:r>
      <w:r>
        <w:rPr>
          <w:rStyle w:val="76"/>
          <w:rFonts w:hint="eastAsia" w:ascii="仿宋" w:hAnsi="仿宋" w:eastAsia="仿宋" w:cs="宋体"/>
          <w:color w:val="000000" w:themeColor="text1"/>
          <w:kern w:val="2"/>
          <w:sz w:val="24"/>
          <w:szCs w:val="24"/>
          <w:highlight w:val="none"/>
          <w:u w:val="single"/>
          <w:lang w:val="en-US" w:eastAsia="zh-CN"/>
          <w14:textFill>
            <w14:solidFill>
              <w14:schemeClr w14:val="tx1"/>
            </w14:solidFill>
          </w14:textFill>
        </w:rPr>
        <w:t>3</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月</w:t>
      </w:r>
      <w:r>
        <w:rPr>
          <w:rStyle w:val="76"/>
          <w:rFonts w:hint="eastAsia" w:ascii="仿宋" w:hAnsi="仿宋" w:eastAsia="仿宋" w:cs="宋体"/>
          <w:color w:val="000000" w:themeColor="text1"/>
          <w:kern w:val="2"/>
          <w:sz w:val="24"/>
          <w:szCs w:val="24"/>
          <w:highlight w:val="none"/>
          <w:u w:val="single"/>
          <w:lang w:val="en-US" w:eastAsia="zh-CN"/>
          <w14:textFill>
            <w14:solidFill>
              <w14:schemeClr w14:val="tx1"/>
            </w14:solidFill>
          </w14:textFill>
        </w:rPr>
        <w:t>25</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日</w:t>
      </w:r>
      <w:r>
        <w:rPr>
          <w:rStyle w:val="76"/>
          <w:rFonts w:hint="eastAsia" w:ascii="仿宋" w:hAnsi="仿宋" w:eastAsia="仿宋" w:cs="宋体"/>
          <w:color w:val="000000" w:themeColor="text1"/>
          <w:kern w:val="2"/>
          <w:sz w:val="24"/>
          <w:szCs w:val="24"/>
          <w:highlight w:val="none"/>
          <w:u w:val="single"/>
          <w:lang w:val="en-US" w:eastAsia="zh-CN"/>
          <w14:textFill>
            <w14:solidFill>
              <w14:schemeClr w14:val="tx1"/>
            </w14:solidFill>
          </w14:textFill>
        </w:rPr>
        <w:t>10</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点</w:t>
      </w:r>
      <w:r>
        <w:rPr>
          <w:rStyle w:val="76"/>
          <w:rFonts w:hint="eastAsia" w:ascii="仿宋" w:hAnsi="仿宋" w:eastAsia="仿宋" w:cs="宋体"/>
          <w:color w:val="000000" w:themeColor="text1"/>
          <w:kern w:val="2"/>
          <w:sz w:val="24"/>
          <w:szCs w:val="24"/>
          <w:highlight w:val="none"/>
          <w:u w:val="single"/>
          <w:lang w:val="en-US" w:eastAsia="zh-CN"/>
          <w14:textFill>
            <w14:solidFill>
              <w14:schemeClr w14:val="tx1"/>
            </w14:solidFill>
          </w14:textFill>
        </w:rPr>
        <w:t>00</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分</w:t>
      </w:r>
      <w:r>
        <w:rPr>
          <w:rFonts w:hint="eastAsia" w:ascii="仿宋" w:hAnsi="仿宋" w:eastAsia="仿宋" w:cs="宋体"/>
          <w:b w:val="0"/>
          <w:bCs/>
          <w:color w:val="000000" w:themeColor="text1"/>
          <w:sz w:val="24"/>
          <w:highlight w:val="none"/>
          <w:u w:val="single"/>
          <w14:textFill>
            <w14:solidFill>
              <w14:schemeClr w14:val="tx1"/>
            </w14:solidFill>
          </w14:textFill>
        </w:rPr>
        <w:t>00秒</w:t>
      </w:r>
      <w:r>
        <w:rPr>
          <w:rFonts w:hint="eastAsia" w:ascii="仿宋" w:hAnsi="仿宋" w:eastAsia="仿宋" w:cs="宋体"/>
          <w:color w:val="000000" w:themeColor="text1"/>
          <w:sz w:val="24"/>
          <w:highlight w:val="none"/>
          <w14:textFill>
            <w14:solidFill>
              <w14:schemeClr w14:val="tx1"/>
            </w14:solidFill>
          </w14:textFill>
        </w:rPr>
        <w:t>（北京时间）</w:t>
      </w:r>
    </w:p>
    <w:p w14:paraId="7AEB1BA8">
      <w:pPr>
        <w:spacing w:line="360" w:lineRule="auto"/>
        <w:ind w:firstLine="482" w:firstLineChars="200"/>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投标地点（网址）：</w:t>
      </w:r>
      <w:r>
        <w:rPr>
          <w:rFonts w:hint="eastAsia" w:ascii="仿宋" w:hAnsi="仿宋" w:eastAsia="仿宋" w:cs="宋体"/>
          <w:color w:val="000000" w:themeColor="text1"/>
          <w:sz w:val="24"/>
          <w:highlight w:val="none"/>
          <w14:textFill>
            <w14:solidFill>
              <w14:schemeClr w14:val="tx1"/>
            </w14:solidFill>
          </w14:textFill>
        </w:rPr>
        <w:t xml:space="preserve">政采云平台（https://www.zcygov.cn/） </w:t>
      </w:r>
    </w:p>
    <w:p w14:paraId="2C7BCB54">
      <w:pPr>
        <w:spacing w:line="360" w:lineRule="auto"/>
        <w:ind w:firstLine="482" w:firstLineChars="200"/>
        <w:rPr>
          <w:rFonts w:ascii="仿宋" w:hAnsi="仿宋" w:eastAsia="仿宋" w:cs="宋体"/>
          <w:bCs/>
          <w:color w:val="000000" w:themeColor="text1"/>
          <w:sz w:val="24"/>
          <w:highlight w:val="none"/>
          <w:u w:val="singl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开标时间：</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202</w:t>
      </w:r>
      <w:r>
        <w:rPr>
          <w:rStyle w:val="76"/>
          <w:rFonts w:hint="eastAsia" w:ascii="仿宋" w:hAnsi="仿宋" w:eastAsia="仿宋" w:cs="宋体"/>
          <w:color w:val="000000" w:themeColor="text1"/>
          <w:kern w:val="2"/>
          <w:sz w:val="24"/>
          <w:szCs w:val="24"/>
          <w:highlight w:val="none"/>
          <w:u w:val="single"/>
          <w:lang w:val="en-US" w:eastAsia="zh-CN"/>
          <w14:textFill>
            <w14:solidFill>
              <w14:schemeClr w14:val="tx1"/>
            </w14:solidFill>
          </w14:textFill>
        </w:rPr>
        <w:t>5</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年</w:t>
      </w:r>
      <w:r>
        <w:rPr>
          <w:rStyle w:val="76"/>
          <w:rFonts w:hint="eastAsia" w:ascii="仿宋" w:hAnsi="仿宋" w:eastAsia="仿宋" w:cs="宋体"/>
          <w:color w:val="000000" w:themeColor="text1"/>
          <w:kern w:val="2"/>
          <w:sz w:val="24"/>
          <w:szCs w:val="24"/>
          <w:highlight w:val="none"/>
          <w:u w:val="single"/>
          <w:lang w:val="en-US" w:eastAsia="zh-CN"/>
          <w14:textFill>
            <w14:solidFill>
              <w14:schemeClr w14:val="tx1"/>
            </w14:solidFill>
          </w14:textFill>
        </w:rPr>
        <w:t>3</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月</w:t>
      </w:r>
      <w:r>
        <w:rPr>
          <w:rStyle w:val="76"/>
          <w:rFonts w:hint="eastAsia" w:ascii="仿宋" w:hAnsi="仿宋" w:eastAsia="仿宋" w:cs="宋体"/>
          <w:color w:val="000000" w:themeColor="text1"/>
          <w:kern w:val="2"/>
          <w:sz w:val="24"/>
          <w:szCs w:val="24"/>
          <w:highlight w:val="none"/>
          <w:u w:val="single"/>
          <w:lang w:val="en-US" w:eastAsia="zh-CN"/>
          <w14:textFill>
            <w14:solidFill>
              <w14:schemeClr w14:val="tx1"/>
            </w14:solidFill>
          </w14:textFill>
        </w:rPr>
        <w:t>25</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日</w:t>
      </w:r>
      <w:r>
        <w:rPr>
          <w:rStyle w:val="76"/>
          <w:rFonts w:hint="eastAsia" w:ascii="仿宋" w:hAnsi="仿宋" w:eastAsia="仿宋" w:cs="宋体"/>
          <w:color w:val="000000" w:themeColor="text1"/>
          <w:kern w:val="2"/>
          <w:sz w:val="24"/>
          <w:szCs w:val="24"/>
          <w:highlight w:val="none"/>
          <w:u w:val="single"/>
          <w:lang w:val="en-US" w:eastAsia="zh-CN"/>
          <w14:textFill>
            <w14:solidFill>
              <w14:schemeClr w14:val="tx1"/>
            </w14:solidFill>
          </w14:textFill>
        </w:rPr>
        <w:t>10</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点</w:t>
      </w:r>
      <w:r>
        <w:rPr>
          <w:rStyle w:val="76"/>
          <w:rFonts w:hint="eastAsia" w:ascii="仿宋" w:hAnsi="仿宋" w:eastAsia="仿宋" w:cs="宋体"/>
          <w:color w:val="000000" w:themeColor="text1"/>
          <w:kern w:val="2"/>
          <w:sz w:val="24"/>
          <w:szCs w:val="24"/>
          <w:highlight w:val="none"/>
          <w:u w:val="single"/>
          <w:lang w:val="en-US" w:eastAsia="zh-CN"/>
          <w14:textFill>
            <w14:solidFill>
              <w14:schemeClr w14:val="tx1"/>
            </w14:solidFill>
          </w14:textFill>
        </w:rPr>
        <w:t>00</w:t>
      </w:r>
      <w:r>
        <w:rPr>
          <w:rStyle w:val="76"/>
          <w:rFonts w:hint="eastAsia" w:ascii="仿宋" w:hAnsi="仿宋" w:eastAsia="仿宋" w:cs="宋体"/>
          <w:color w:val="000000" w:themeColor="text1"/>
          <w:kern w:val="2"/>
          <w:sz w:val="24"/>
          <w:szCs w:val="24"/>
          <w:highlight w:val="none"/>
          <w:u w:val="single"/>
          <w:lang w:eastAsia="zh-CN"/>
          <w14:textFill>
            <w14:solidFill>
              <w14:schemeClr w14:val="tx1"/>
            </w14:solidFill>
          </w14:textFill>
        </w:rPr>
        <w:t>分</w:t>
      </w:r>
      <w:r>
        <w:rPr>
          <w:rStyle w:val="76"/>
          <w:rFonts w:hint="eastAsia" w:ascii="仿宋" w:hAnsi="仿宋" w:eastAsia="仿宋" w:cs="宋体"/>
          <w:bCs/>
          <w:color w:val="000000" w:themeColor="text1"/>
          <w:kern w:val="2"/>
          <w:sz w:val="24"/>
          <w:szCs w:val="24"/>
          <w:highlight w:val="none"/>
          <w:u w:val="single"/>
          <w14:textFill>
            <w14:solidFill>
              <w14:schemeClr w14:val="tx1"/>
            </w14:solidFill>
          </w14:textFill>
        </w:rPr>
        <w:t>00秒</w:t>
      </w:r>
    </w:p>
    <w:p w14:paraId="29C8D0E3">
      <w:pPr>
        <w:spacing w:line="360" w:lineRule="auto"/>
        <w:ind w:firstLine="482"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开标地点（网址）：</w:t>
      </w:r>
      <w:r>
        <w:rPr>
          <w:rFonts w:hint="eastAsia" w:ascii="仿宋" w:hAnsi="仿宋" w:eastAsia="仿宋" w:cs="宋体"/>
          <w:color w:val="000000" w:themeColor="text1"/>
          <w:sz w:val="24"/>
          <w:highlight w:val="none"/>
          <w14:textFill>
            <w14:solidFill>
              <w14:schemeClr w14:val="tx1"/>
            </w14:solidFill>
          </w14:textFill>
        </w:rPr>
        <w:t>政采云平台（https://www.zcygov.cn/）</w:t>
      </w:r>
    </w:p>
    <w:p w14:paraId="4B77C551">
      <w:pPr>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五、采购意向公开链接：</w:t>
      </w:r>
    </w:p>
    <w:p w14:paraId="0BEFA0FD">
      <w:pPr>
        <w:spacing w:line="360" w:lineRule="auto"/>
        <w:rPr>
          <w:rFonts w:hint="eastAsia" w:ascii="仿宋" w:hAnsi="仿宋" w:eastAsia="仿宋" w:cs="宋体"/>
          <w:b/>
          <w:color w:val="000000" w:themeColor="text1"/>
          <w:sz w:val="24"/>
          <w:highlight w:val="none"/>
          <w:lang w:eastAsia="zh-CN"/>
          <w14:textFill>
            <w14:solidFill>
              <w14:schemeClr w14:val="tx1"/>
            </w14:solidFill>
          </w14:textFill>
        </w:rPr>
      </w:pPr>
      <w:r>
        <w:rPr>
          <w:rFonts w:hint="eastAsia" w:ascii="仿宋" w:hAnsi="仿宋" w:eastAsia="仿宋" w:cs="宋体"/>
          <w:b/>
          <w:color w:val="000000" w:themeColor="text1"/>
          <w:sz w:val="24"/>
          <w:highlight w:val="none"/>
          <w:lang w:eastAsia="zh-CN"/>
          <w14:textFill>
            <w14:solidFill>
              <w14:schemeClr w14:val="tx1"/>
            </w14:solidFill>
          </w14:textFill>
        </w:rPr>
        <w:fldChar w:fldCharType="begin"/>
      </w:r>
      <w:r>
        <w:rPr>
          <w:rFonts w:hint="eastAsia" w:ascii="仿宋" w:hAnsi="仿宋" w:eastAsia="仿宋" w:cs="宋体"/>
          <w:b/>
          <w:color w:val="000000" w:themeColor="text1"/>
          <w:sz w:val="24"/>
          <w:highlight w:val="none"/>
          <w:lang w:eastAsia="zh-CN"/>
          <w14:textFill>
            <w14:solidFill>
              <w14:schemeClr w14:val="tx1"/>
            </w14:solidFill>
          </w14:textFill>
        </w:rPr>
        <w:instrText xml:space="preserve"> HYPERLINK "https://zfcg.czt.zj.gov.cn/site/detail?parentId=600007&amp;articleId=HBtIP0XxRNBoaWSmprSDow%3D%3D" </w:instrText>
      </w:r>
      <w:r>
        <w:rPr>
          <w:rFonts w:hint="eastAsia" w:ascii="仿宋" w:hAnsi="仿宋" w:eastAsia="仿宋" w:cs="宋体"/>
          <w:b/>
          <w:color w:val="000000" w:themeColor="text1"/>
          <w:sz w:val="24"/>
          <w:highlight w:val="none"/>
          <w:lang w:eastAsia="zh-CN"/>
          <w14:textFill>
            <w14:solidFill>
              <w14:schemeClr w14:val="tx1"/>
            </w14:solidFill>
          </w14:textFill>
        </w:rPr>
        <w:fldChar w:fldCharType="separate"/>
      </w:r>
      <w:r>
        <w:rPr>
          <w:rStyle w:val="76"/>
          <w:rFonts w:hint="eastAsia" w:ascii="仿宋" w:hAnsi="仿宋" w:eastAsia="仿宋" w:cs="宋体"/>
          <w:b/>
          <w:sz w:val="24"/>
          <w:highlight w:val="none"/>
          <w:lang w:eastAsia="zh-CN"/>
        </w:rPr>
        <w:t>https://zfcg.czt.zj.gov.cn/site/detail?parentId=600007&amp;articleId=HBtIP0XxRNBoaWSmprSDow%3D%3D</w:t>
      </w:r>
      <w:r>
        <w:rPr>
          <w:rFonts w:hint="eastAsia" w:ascii="仿宋" w:hAnsi="仿宋" w:eastAsia="仿宋" w:cs="宋体"/>
          <w:b/>
          <w:color w:val="000000" w:themeColor="text1"/>
          <w:sz w:val="24"/>
          <w:highlight w:val="none"/>
          <w:lang w:eastAsia="zh-CN"/>
          <w14:textFill>
            <w14:solidFill>
              <w14:schemeClr w14:val="tx1"/>
            </w14:solidFill>
          </w14:textFill>
        </w:rPr>
        <w:fldChar w:fldCharType="end"/>
      </w:r>
    </w:p>
    <w:p w14:paraId="5AE8856E">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 xml:space="preserve">六、公告期限 </w:t>
      </w:r>
    </w:p>
    <w:p w14:paraId="2500D57E">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自本公告发布之日起5个工作日。</w:t>
      </w:r>
    </w:p>
    <w:p w14:paraId="06E45DA1">
      <w:pPr>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七、其他补充事宜</w:t>
      </w:r>
    </w:p>
    <w:p w14:paraId="594677FE">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1.</w:t>
      </w:r>
      <w:r>
        <w:rPr>
          <w:rFonts w:ascii="仿宋" w:hAnsi="仿宋" w:eastAsia="仿宋" w:cs="宋体"/>
          <w:color w:val="000000" w:themeColor="text1"/>
          <w:sz w:val="24"/>
          <w:highlight w:val="none"/>
          <w14:textFill>
            <w14:solidFill>
              <w14:schemeClr w14:val="tx1"/>
            </w14:solidFill>
          </w14:textFill>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仿宋" w:hAnsi="仿宋" w:eastAsia="仿宋" w:cs="宋体"/>
          <w:color w:val="000000" w:themeColor="text1"/>
          <w:sz w:val="24"/>
          <w:highlight w:val="none"/>
          <w14:textFill>
            <w14:solidFill>
              <w14:schemeClr w14:val="tx1"/>
            </w14:solidFill>
          </w14:textFill>
        </w:rPr>
        <w:t>。</w:t>
      </w:r>
    </w:p>
    <w:p w14:paraId="69BFEB9A">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E3F39F8">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3.供应商认为招标文件使自己的权益受到损害的，可以自获取招标文件之日或者招标文件公告期限届满之日（公告期限届满后获取招标文件的，以公告期限届满之日为准）起7个工作日内，以书面形式向</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和采购代理机构提出质疑。质疑供应商对</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、采购代理机构的答复不满意或者</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、采购代理机构未在规定的时间内作出答复的，可以在答复期满后十五个工作日内向同级政府采购监督管理部门投诉。质疑函范本、投诉书范本请到浙江政府采购网下载专区下载。</w:t>
      </w:r>
    </w:p>
    <w:p w14:paraId="00039A2F">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4.</w:t>
      </w:r>
      <w:r>
        <w:rPr>
          <w:rFonts w:hint="eastAsia"/>
          <w:color w:val="000000" w:themeColor="text1"/>
          <w:highlight w:val="none"/>
          <w14:textFill>
            <w14:solidFill>
              <w14:schemeClr w14:val="tx1"/>
            </w14:solidFill>
          </w14:textFill>
        </w:rPr>
        <w:t xml:space="preserve"> </w:t>
      </w:r>
      <w:r>
        <w:rPr>
          <w:rFonts w:hint="eastAsia" w:ascii="仿宋" w:hAnsi="仿宋" w:eastAsia="仿宋" w:cs="宋体"/>
          <w:color w:val="000000" w:themeColor="text1"/>
          <w:sz w:val="24"/>
          <w:highlight w:val="none"/>
          <w14:textFill>
            <w14:solidFill>
              <w14:schemeClr w14:val="tx1"/>
            </w14:solidFill>
          </w14:textFill>
        </w:rPr>
        <w:t>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、采购代理机构将依托政采云平台完成本项目的电子交易活动，平台不接受未按上述方式获取招标文件的供应商进行投标活动； ⑥对未按上述方式获取招标文件的供应商对该文件提出的质疑，</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60D1960">
      <w:pPr>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八、对本次采购提出询问、质疑、投诉，请按以下方式联系</w:t>
      </w:r>
    </w:p>
    <w:p w14:paraId="2B836CF4">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1.</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信息</w:t>
      </w:r>
    </w:p>
    <w:p w14:paraId="331ACC1B">
      <w:pPr>
        <w:spacing w:line="360" w:lineRule="auto"/>
        <w:ind w:firstLine="480" w:firstLineChars="200"/>
        <w:rPr>
          <w:rFonts w:hint="eastAsia" w:ascii="仿宋" w:hAnsi="仿宋" w:eastAsia="仿宋" w:cs="宋体"/>
          <w:color w:val="000000" w:themeColor="text1"/>
          <w:sz w:val="24"/>
          <w:highlight w:val="none"/>
          <w:lang w:eastAsia="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名    称：</w:t>
      </w:r>
      <w:r>
        <w:rPr>
          <w:rFonts w:hint="eastAsia" w:ascii="仿宋" w:hAnsi="仿宋" w:eastAsia="仿宋" w:cs="宋体"/>
          <w:color w:val="000000" w:themeColor="text1"/>
          <w:sz w:val="24"/>
          <w:highlight w:val="none"/>
          <w:lang w:eastAsia="zh-CN"/>
          <w14:textFill>
            <w14:solidFill>
              <w14:schemeClr w14:val="tx1"/>
            </w14:solidFill>
          </w14:textFill>
        </w:rPr>
        <w:t>杭州市余杭区交通运输局</w:t>
      </w:r>
    </w:p>
    <w:p w14:paraId="307A652E">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地    址：</w:t>
      </w:r>
      <w:r>
        <w:rPr>
          <w:rFonts w:hint="eastAsia" w:ascii="仿宋" w:hAnsi="仿宋" w:eastAsia="仿宋" w:cs="宋体"/>
          <w:color w:val="000000" w:themeColor="text1"/>
          <w:sz w:val="24"/>
          <w:highlight w:val="none"/>
          <w:lang w:eastAsia="zh-CN"/>
          <w14:textFill>
            <w14:solidFill>
              <w14:schemeClr w14:val="tx1"/>
            </w14:solidFill>
          </w14:textFill>
        </w:rPr>
        <w:t>余杭区文一西路1500号</w:t>
      </w:r>
      <w:r>
        <w:rPr>
          <w:rFonts w:hint="eastAsia" w:ascii="仿宋" w:hAnsi="仿宋" w:eastAsia="仿宋" w:cs="宋体"/>
          <w:color w:val="000000" w:themeColor="text1"/>
          <w:sz w:val="24"/>
          <w:highlight w:val="none"/>
          <w:lang w:val="en-US" w:eastAsia="zh-CN"/>
          <w14:textFill>
            <w14:solidFill>
              <w14:schemeClr w14:val="tx1"/>
            </w14:solidFill>
          </w14:textFill>
        </w:rPr>
        <w:t>4号楼10楼</w:t>
      </w:r>
      <w:r>
        <w:rPr>
          <w:rFonts w:hint="eastAsia" w:ascii="仿宋" w:hAnsi="仿宋" w:eastAsia="仿宋" w:cs="宋体"/>
          <w:color w:val="000000" w:themeColor="text1"/>
          <w:sz w:val="24"/>
          <w:highlight w:val="none"/>
          <w14:textFill>
            <w14:solidFill>
              <w14:schemeClr w14:val="tx1"/>
            </w14:solidFill>
          </w14:textFill>
        </w:rPr>
        <w:t xml:space="preserve">  </w:t>
      </w:r>
    </w:p>
    <w:p w14:paraId="47407D41">
      <w:pPr>
        <w:spacing w:line="360" w:lineRule="auto"/>
        <w:ind w:firstLine="48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传    真： /</w:t>
      </w:r>
    </w:p>
    <w:p w14:paraId="19EC6191">
      <w:pPr>
        <w:spacing w:line="360" w:lineRule="auto"/>
        <w:ind w:firstLine="480"/>
        <w:rPr>
          <w:rFonts w:hint="eastAsia" w:ascii="仿宋" w:hAnsi="仿宋" w:eastAsia="仿宋" w:cs="宋体"/>
          <w:color w:val="000000" w:themeColor="text1"/>
          <w:sz w:val="24"/>
          <w:highlight w:val="none"/>
          <w:lang w:eastAsia="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项目联系人（询问）：</w:t>
      </w:r>
      <w:r>
        <w:rPr>
          <w:rFonts w:hint="eastAsia" w:ascii="仿宋" w:hAnsi="仿宋" w:eastAsia="仿宋" w:cs="宋体"/>
          <w:color w:val="000000" w:themeColor="text1"/>
          <w:sz w:val="24"/>
          <w:highlight w:val="none"/>
          <w:lang w:val="en-US" w:eastAsia="zh-CN"/>
          <w14:textFill>
            <w14:solidFill>
              <w14:schemeClr w14:val="tx1"/>
            </w14:solidFill>
          </w14:textFill>
        </w:rPr>
        <w:t>曹锴</w:t>
      </w:r>
    </w:p>
    <w:p w14:paraId="232041D3">
      <w:pPr>
        <w:spacing w:line="360" w:lineRule="auto"/>
        <w:rPr>
          <w:rFonts w:hint="default" w:ascii="仿宋" w:hAnsi="仿宋" w:eastAsia="仿宋" w:cs="宋体"/>
          <w:color w:val="000000" w:themeColor="text1"/>
          <w:sz w:val="24"/>
          <w:highlight w:val="none"/>
          <w:lang w:val="en-US" w:eastAsia="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项目联系方式（询问）： </w:t>
      </w:r>
      <w:r>
        <w:rPr>
          <w:rFonts w:hint="eastAsia" w:ascii="仿宋" w:hAnsi="仿宋" w:eastAsia="仿宋" w:cs="宋体"/>
          <w:color w:val="000000" w:themeColor="text1"/>
          <w:sz w:val="24"/>
          <w:highlight w:val="none"/>
          <w:lang w:val="en-US" w:eastAsia="zh-CN"/>
          <w14:textFill>
            <w14:solidFill>
              <w14:schemeClr w14:val="tx1"/>
            </w14:solidFill>
          </w14:textFill>
        </w:rPr>
        <w:t>0571-89518448</w:t>
      </w:r>
    </w:p>
    <w:p w14:paraId="2F8AB0C2">
      <w:pPr>
        <w:spacing w:line="360" w:lineRule="auto"/>
        <w:rPr>
          <w:rFonts w:hint="eastAsia" w:ascii="仿宋" w:hAnsi="仿宋" w:eastAsia="仿宋" w:cs="宋体"/>
          <w:color w:val="000000" w:themeColor="text1"/>
          <w:sz w:val="24"/>
          <w:highlight w:val="none"/>
          <w:lang w:val="en-US" w:eastAsia="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质疑联系人： </w:t>
      </w:r>
      <w:r>
        <w:rPr>
          <w:rFonts w:hint="eastAsia" w:ascii="仿宋" w:hAnsi="仿宋" w:eastAsia="仿宋" w:cs="宋体"/>
          <w:color w:val="000000" w:themeColor="text1"/>
          <w:sz w:val="24"/>
          <w:highlight w:val="none"/>
          <w:lang w:val="en-US" w:eastAsia="zh-CN"/>
          <w14:textFill>
            <w14:solidFill>
              <w14:schemeClr w14:val="tx1"/>
            </w14:solidFill>
          </w14:textFill>
        </w:rPr>
        <w:t>顾国强</w:t>
      </w:r>
    </w:p>
    <w:p w14:paraId="3B1E7DE4">
      <w:pPr>
        <w:spacing w:line="360" w:lineRule="auto"/>
        <w:rPr>
          <w:rFonts w:hint="default" w:ascii="仿宋" w:hAnsi="仿宋" w:eastAsia="仿宋" w:cs="宋体"/>
          <w:color w:val="000000" w:themeColor="text1"/>
          <w:sz w:val="24"/>
          <w:highlight w:val="none"/>
          <w:lang w:val="en-US" w:eastAsia="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质疑联系方式： </w:t>
      </w:r>
      <w:r>
        <w:rPr>
          <w:rFonts w:hint="eastAsia" w:ascii="仿宋" w:hAnsi="仿宋" w:eastAsia="仿宋" w:cs="宋体"/>
          <w:color w:val="000000" w:themeColor="text1"/>
          <w:sz w:val="24"/>
          <w:highlight w:val="none"/>
          <w:lang w:val="en-US" w:eastAsia="zh-CN"/>
          <w14:textFill>
            <w14:solidFill>
              <w14:schemeClr w14:val="tx1"/>
            </w14:solidFill>
          </w14:textFill>
        </w:rPr>
        <w:t>0571-89518442</w:t>
      </w:r>
    </w:p>
    <w:p w14:paraId="2F0CA88D">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2.采购代理机构信息                     </w:t>
      </w:r>
    </w:p>
    <w:p w14:paraId="4DF5BF97">
      <w:pPr>
        <w:spacing w:line="360" w:lineRule="auto"/>
        <w:ind w:firstLine="48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名    称：</w:t>
      </w:r>
      <w:r>
        <w:rPr>
          <w:rFonts w:hint="eastAsia" w:ascii="仿宋_GB2312" w:hAnsi="仿宋" w:eastAsia="仿宋_GB2312"/>
          <w:color w:val="000000" w:themeColor="text1"/>
          <w:sz w:val="24"/>
          <w:highlight w:val="none"/>
          <w:lang w:eastAsia="zh-CN"/>
          <w14:textFill>
            <w14:solidFill>
              <w14:schemeClr w14:val="tx1"/>
            </w14:solidFill>
          </w14:textFill>
        </w:rPr>
        <w:t>欧邦工程管理集团有限公司</w:t>
      </w:r>
    </w:p>
    <w:p w14:paraId="2113A212">
      <w:pPr>
        <w:spacing w:line="360" w:lineRule="auto"/>
        <w:ind w:firstLine="480"/>
        <w:rPr>
          <w:rFonts w:hint="default" w:ascii="仿宋" w:hAnsi="仿宋" w:eastAsia="仿宋" w:cs="宋体"/>
          <w:color w:val="000000" w:themeColor="text1"/>
          <w:sz w:val="24"/>
          <w:highlight w:val="none"/>
          <w:lang w:val="en-US" w:eastAsia="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地    址：</w:t>
      </w:r>
      <w:r>
        <w:rPr>
          <w:rFonts w:hint="eastAsia" w:ascii="仿宋_GB2312" w:hAnsi="仿宋" w:eastAsia="仿宋_GB2312" w:cs="Times New Roman"/>
          <w:color w:val="000000" w:themeColor="text1"/>
          <w:sz w:val="24"/>
          <w:highlight w:val="none"/>
          <w:lang w:eastAsia="zh-CN"/>
          <w14:textFill>
            <w14:solidFill>
              <w14:schemeClr w14:val="tx1"/>
            </w14:solidFill>
          </w14:textFill>
        </w:rPr>
        <w:t>杭州市余杭区瓶窑瓶仓大道966号2号楼4层420室</w:t>
      </w:r>
    </w:p>
    <w:p w14:paraId="4976A556">
      <w:pPr>
        <w:spacing w:line="360" w:lineRule="auto"/>
        <w:rPr>
          <w:rFonts w:hint="eastAsia" w:ascii="仿宋" w:hAnsi="仿宋" w:eastAsia="仿宋" w:cs="宋体"/>
          <w:color w:val="000000" w:themeColor="text1"/>
          <w:sz w:val="24"/>
          <w:highlight w:val="none"/>
          <w:lang w:val="en-US" w:eastAsia="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传    真： </w:t>
      </w:r>
      <w:r>
        <w:rPr>
          <w:rFonts w:hint="eastAsia" w:ascii="仿宋" w:hAnsi="仿宋" w:eastAsia="仿宋" w:cs="宋体"/>
          <w:color w:val="000000" w:themeColor="text1"/>
          <w:sz w:val="24"/>
          <w:highlight w:val="none"/>
          <w:lang w:val="en-US" w:eastAsia="zh-CN"/>
          <w14:textFill>
            <w14:solidFill>
              <w14:schemeClr w14:val="tx1"/>
            </w14:solidFill>
          </w14:textFill>
        </w:rPr>
        <w:t>/</w:t>
      </w:r>
    </w:p>
    <w:p w14:paraId="523C3CB7">
      <w:pPr>
        <w:spacing w:line="360" w:lineRule="auto"/>
        <w:rPr>
          <w:rFonts w:hint="default" w:ascii="仿宋" w:hAnsi="仿宋" w:eastAsia="仿宋" w:cs="宋体"/>
          <w:color w:val="000000" w:themeColor="text1"/>
          <w:sz w:val="24"/>
          <w:highlight w:val="none"/>
          <w:lang w:val="en-US" w:eastAsia="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项目联系人（询问）：</w:t>
      </w:r>
      <w:r>
        <w:rPr>
          <w:rFonts w:hint="eastAsia" w:ascii="仿宋" w:hAnsi="仿宋" w:eastAsia="仿宋" w:cs="宋体"/>
          <w:color w:val="000000" w:themeColor="text1"/>
          <w:sz w:val="24"/>
          <w:highlight w:val="none"/>
          <w:lang w:val="en-US" w:eastAsia="zh-CN"/>
          <w14:textFill>
            <w14:solidFill>
              <w14:schemeClr w14:val="tx1"/>
            </w14:solidFill>
          </w14:textFill>
        </w:rPr>
        <w:t>夏国超</w:t>
      </w:r>
      <w:r>
        <w:rPr>
          <w:rFonts w:hint="eastAsia" w:ascii="仿宋" w:hAnsi="仿宋" w:eastAsia="仿宋" w:cs="宋体"/>
          <w:color w:val="000000" w:themeColor="text1"/>
          <w:sz w:val="24"/>
          <w:highlight w:val="none"/>
          <w:lang w:val="en-US" w:eastAsia="zh-CN"/>
          <w14:textFill>
            <w14:solidFill>
              <w14:schemeClr w14:val="tx1"/>
            </w14:solidFill>
          </w14:textFill>
        </w:rPr>
        <w:tab/>
      </w:r>
    </w:p>
    <w:p w14:paraId="7A798A0F">
      <w:pPr>
        <w:spacing w:line="360" w:lineRule="auto"/>
        <w:rPr>
          <w:rFonts w:hint="default" w:ascii="仿宋" w:hAnsi="仿宋" w:eastAsia="仿宋" w:cs="宋体"/>
          <w:color w:val="000000" w:themeColor="text1"/>
          <w:sz w:val="24"/>
          <w:highlight w:val="none"/>
          <w:lang w:val="en-US" w:eastAsia="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项目联系方式（询问）：</w:t>
      </w:r>
      <w:r>
        <w:rPr>
          <w:rFonts w:hint="eastAsia" w:ascii="仿宋" w:hAnsi="仿宋" w:eastAsia="仿宋" w:cs="宋体"/>
          <w:color w:val="000000" w:themeColor="text1"/>
          <w:sz w:val="24"/>
          <w:highlight w:val="none"/>
          <w:lang w:val="en-US" w:eastAsia="zh-CN"/>
          <w14:textFill>
            <w14:solidFill>
              <w14:schemeClr w14:val="tx1"/>
            </w14:solidFill>
          </w14:textFill>
        </w:rPr>
        <w:t>18367107797</w:t>
      </w:r>
    </w:p>
    <w:p w14:paraId="73CB56FA">
      <w:pPr>
        <w:spacing w:line="360" w:lineRule="auto"/>
        <w:rPr>
          <w:rFonts w:hint="default" w:ascii="仿宋" w:hAnsi="仿宋" w:eastAsia="仿宋" w:cs="宋体"/>
          <w:color w:val="000000" w:themeColor="text1"/>
          <w:sz w:val="24"/>
          <w:highlight w:val="none"/>
          <w:lang w:val="en-US" w:eastAsia="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质疑联系人：</w:t>
      </w:r>
      <w:r>
        <w:rPr>
          <w:rFonts w:hint="eastAsia" w:ascii="仿宋" w:hAnsi="仿宋" w:eastAsia="仿宋" w:cs="宋体"/>
          <w:color w:val="000000" w:themeColor="text1"/>
          <w:sz w:val="24"/>
          <w:highlight w:val="none"/>
          <w:lang w:val="en-US" w:eastAsia="zh-CN"/>
          <w14:textFill>
            <w14:solidFill>
              <w14:schemeClr w14:val="tx1"/>
            </w14:solidFill>
          </w14:textFill>
        </w:rPr>
        <w:t>朱霞娟</w:t>
      </w:r>
    </w:p>
    <w:p w14:paraId="0C5F2130">
      <w:pPr>
        <w:spacing w:line="360" w:lineRule="auto"/>
        <w:rPr>
          <w:rFonts w:ascii="仿宋" w:hAnsi="仿宋" w:eastAsia="仿宋"/>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质疑联系方式：</w:t>
      </w:r>
      <w:r>
        <w:rPr>
          <w:rFonts w:hint="eastAsia" w:ascii="仿宋" w:hAnsi="仿宋" w:eastAsia="仿宋" w:cs="宋体"/>
          <w:color w:val="000000" w:themeColor="text1"/>
          <w:sz w:val="24"/>
          <w:highlight w:val="none"/>
          <w:lang w:eastAsia="zh-CN"/>
          <w14:textFill>
            <w14:solidFill>
              <w14:schemeClr w14:val="tx1"/>
            </w14:solidFill>
          </w14:textFill>
        </w:rPr>
        <w:t>0571-89280233</w:t>
      </w:r>
    </w:p>
    <w:p w14:paraId="39438739">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3.同级政府采购监督管理部门            </w:t>
      </w:r>
    </w:p>
    <w:p w14:paraId="7CB3104E">
      <w:pPr>
        <w:spacing w:line="360" w:lineRule="auto"/>
        <w:ind w:firstLine="480" w:firstLineChars="200"/>
        <w:rPr>
          <w:rFonts w:hint="eastAsia" w:ascii="仿宋" w:hAnsi="仿宋" w:eastAsia="仿宋" w:cs="仿宋"/>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名    称：</w:t>
      </w:r>
      <w:r>
        <w:rPr>
          <w:rFonts w:hint="eastAsia" w:ascii="仿宋" w:hAnsi="仿宋" w:eastAsia="仿宋" w:cs="仿宋"/>
          <w:color w:val="000000" w:themeColor="text1"/>
          <w:sz w:val="24"/>
          <w:highlight w:val="none"/>
          <w:lang w:val="en-US" w:eastAsia="zh-CN"/>
          <w14:textFill>
            <w14:solidFill>
              <w14:schemeClr w14:val="tx1"/>
            </w14:solidFill>
          </w14:textFill>
        </w:rPr>
        <w:t>杭州市余杭区财政局</w:t>
      </w:r>
      <w:r>
        <w:rPr>
          <w:rFonts w:hint="eastAsia" w:ascii="仿宋" w:hAnsi="仿宋" w:eastAsia="仿宋" w:cs="仿宋"/>
          <w:color w:val="000000" w:themeColor="text1"/>
          <w:sz w:val="24"/>
          <w:highlight w:val="none"/>
          <w:lang w:eastAsia="zh-CN"/>
          <w14:textFill>
            <w14:solidFill>
              <w14:schemeClr w14:val="tx1"/>
            </w14:solidFill>
          </w14:textFill>
        </w:rPr>
        <w:t xml:space="preserve"> /浙江省政府采购行政裁决服务中心（杭州）</w:t>
      </w:r>
    </w:p>
    <w:p w14:paraId="33B56C39">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地    址：</w:t>
      </w:r>
      <w:r>
        <w:rPr>
          <w:rFonts w:hint="eastAsia" w:ascii="仿宋" w:hAnsi="仿宋" w:eastAsia="仿宋" w:cs="仿宋"/>
          <w:color w:val="000000" w:themeColor="text1"/>
          <w:sz w:val="24"/>
          <w:highlight w:val="none"/>
          <w:lang w:eastAsia="zh-CN"/>
          <w14:textFill>
            <w14:solidFill>
              <w14:schemeClr w14:val="tx1"/>
            </w14:solidFill>
          </w14:textFill>
        </w:rPr>
        <w:t>杭州市上城区清泰街549号城建综合大楼11楼（快递仅限ems或顺丰）</w:t>
      </w:r>
      <w:r>
        <w:rPr>
          <w:rFonts w:hint="eastAsia" w:ascii="仿宋" w:hAnsi="仿宋" w:eastAsia="仿宋" w:cs="仿宋"/>
          <w:color w:val="000000" w:themeColor="text1"/>
          <w:sz w:val="24"/>
          <w:highlight w:val="none"/>
          <w14:textFill>
            <w14:solidFill>
              <w14:schemeClr w14:val="tx1"/>
            </w14:solidFill>
          </w14:textFill>
        </w:rPr>
        <w:t xml:space="preserve"> </w:t>
      </w:r>
    </w:p>
    <w:p w14:paraId="65BB049B">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传    真： /</w:t>
      </w:r>
    </w:p>
    <w:p w14:paraId="6F9AA609">
      <w:pPr>
        <w:spacing w:line="360" w:lineRule="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 xml:space="preserve">    联系人 ：朱女士、王女士</w:t>
      </w:r>
    </w:p>
    <w:p w14:paraId="2CAA3057">
      <w:pPr>
        <w:spacing w:line="360" w:lineRule="auto"/>
        <w:ind w:firstLine="360" w:firstLineChars="150"/>
        <w:rPr>
          <w:rFonts w:hint="eastAsia" w:ascii="仿宋" w:hAnsi="仿宋" w:eastAsia="仿宋" w:cs="宋体"/>
          <w:color w:val="000000" w:themeColor="text1"/>
          <w:sz w:val="24"/>
          <w:highlight w:val="none"/>
          <w:lang w:eastAsia="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监督投诉电话：</w:t>
      </w:r>
      <w:r>
        <w:rPr>
          <w:rFonts w:hint="eastAsia" w:ascii="仿宋" w:hAnsi="仿宋" w:eastAsia="仿宋" w:cs="仿宋"/>
          <w:color w:val="000000" w:themeColor="text1"/>
          <w:sz w:val="24"/>
          <w:highlight w:val="none"/>
          <w:lang w:eastAsia="zh-CN"/>
          <w14:textFill>
            <w14:solidFill>
              <w14:schemeClr w14:val="tx1"/>
            </w14:solidFill>
          </w14:textFill>
        </w:rPr>
        <w:t>0571-87227671,0571-87800218政策咨询电话：X先生，0571-87227671政府采购监管部门工作人员</w:t>
      </w:r>
    </w:p>
    <w:p w14:paraId="06A821FB">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w:t>
      </w:r>
    </w:p>
    <w:p w14:paraId="083360DC">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CA问题联系电话（人工）：汇信CA 400-888-4636；天谷CA 400-087-8198。</w:t>
      </w:r>
    </w:p>
    <w:p w14:paraId="62D8D066">
      <w:pPr>
        <w:widowControl/>
        <w:adjustRightInd/>
        <w:spacing w:line="360" w:lineRule="auto"/>
        <w:jc w:val="left"/>
        <w:rPr>
          <w:rFonts w:ascii="仿宋" w:hAnsi="仿宋" w:eastAsia="仿宋" w:cs="宋体"/>
          <w:b/>
          <w:color w:val="000000" w:themeColor="text1"/>
          <w:sz w:val="36"/>
          <w:szCs w:val="20"/>
          <w:highlight w:val="none"/>
          <w14:textFill>
            <w14:solidFill>
              <w14:schemeClr w14:val="tx1"/>
            </w14:solidFill>
          </w14:textFill>
        </w:rPr>
      </w:pPr>
      <w:r>
        <w:rPr>
          <w:rFonts w:ascii="仿宋" w:hAnsi="仿宋" w:eastAsia="仿宋" w:cs="宋体"/>
          <w:b/>
          <w:color w:val="000000" w:themeColor="text1"/>
          <w:sz w:val="36"/>
          <w:szCs w:val="20"/>
          <w:highlight w:val="none"/>
          <w14:textFill>
            <w14:solidFill>
              <w14:schemeClr w14:val="tx1"/>
            </w14:solidFill>
          </w14:textFill>
        </w:rPr>
        <w:br w:type="page"/>
      </w:r>
    </w:p>
    <w:p w14:paraId="03320D30">
      <w:pPr>
        <w:adjustRightInd/>
        <w:spacing w:line="360" w:lineRule="auto"/>
        <w:jc w:val="center"/>
        <w:outlineLvl w:val="0"/>
        <w:rPr>
          <w:rFonts w:ascii="仿宋" w:hAnsi="仿宋" w:eastAsia="仿宋" w:cs="宋体"/>
          <w:b/>
          <w:color w:val="000000" w:themeColor="text1"/>
          <w:sz w:val="36"/>
          <w:szCs w:val="20"/>
          <w:highlight w:val="none"/>
          <w14:textFill>
            <w14:solidFill>
              <w14:schemeClr w14:val="tx1"/>
            </w14:solidFill>
          </w14:textFill>
        </w:rPr>
      </w:pPr>
      <w:r>
        <w:rPr>
          <w:rFonts w:hint="eastAsia" w:ascii="仿宋" w:hAnsi="仿宋" w:eastAsia="仿宋" w:cs="宋体"/>
          <w:b/>
          <w:color w:val="000000" w:themeColor="text1"/>
          <w:sz w:val="36"/>
          <w:szCs w:val="20"/>
          <w:highlight w:val="none"/>
          <w14:textFill>
            <w14:solidFill>
              <w14:schemeClr w14:val="tx1"/>
            </w14:solidFill>
          </w14:textFill>
        </w:rPr>
        <w:t>第二部分</w:t>
      </w:r>
      <w:bookmarkEnd w:id="8"/>
      <w:r>
        <w:rPr>
          <w:rFonts w:hint="eastAsia" w:ascii="仿宋" w:hAnsi="仿宋" w:eastAsia="仿宋" w:cs="宋体"/>
          <w:b/>
          <w:color w:val="000000" w:themeColor="text1"/>
          <w:sz w:val="36"/>
          <w:szCs w:val="20"/>
          <w:highlight w:val="none"/>
          <w14:textFill>
            <w14:solidFill>
              <w14:schemeClr w14:val="tx1"/>
            </w14:solidFill>
          </w14:textFill>
        </w:rPr>
        <w:t xml:space="preserve"> 投标人须知</w:t>
      </w:r>
      <w:bookmarkEnd w:id="9"/>
    </w:p>
    <w:p w14:paraId="090A9DAF">
      <w:pPr>
        <w:adjustRightInd/>
        <w:spacing w:line="360" w:lineRule="auto"/>
        <w:ind w:firstLine="3845" w:firstLineChars="1197"/>
        <w:outlineLvl w:val="0"/>
        <w:rPr>
          <w:rFonts w:ascii="仿宋" w:hAnsi="仿宋" w:eastAsia="仿宋" w:cs="宋体"/>
          <w:b/>
          <w:color w:val="000000" w:themeColor="text1"/>
          <w:sz w:val="32"/>
          <w:szCs w:val="20"/>
          <w:highlight w:val="none"/>
          <w14:textFill>
            <w14:solidFill>
              <w14:schemeClr w14:val="tx1"/>
            </w14:solidFill>
          </w14:textFill>
        </w:rPr>
      </w:pPr>
      <w:r>
        <w:rPr>
          <w:rFonts w:hint="eastAsia" w:ascii="仿宋" w:hAnsi="仿宋" w:eastAsia="仿宋" w:cs="宋体"/>
          <w:b/>
          <w:color w:val="000000" w:themeColor="text1"/>
          <w:sz w:val="32"/>
          <w:szCs w:val="20"/>
          <w:highlight w:val="none"/>
          <w14:textFill>
            <w14:solidFill>
              <w14:schemeClr w14:val="tx1"/>
            </w14:solidFill>
          </w14:textFill>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6095"/>
      </w:tblGrid>
      <w:tr w14:paraId="6E9DA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trPr>
        <w:tc>
          <w:tcPr>
            <w:tcW w:w="629" w:type="dxa"/>
            <w:vAlign w:val="top"/>
          </w:tcPr>
          <w:p w14:paraId="3BDD1E67">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序号</w:t>
            </w:r>
          </w:p>
        </w:tc>
        <w:tc>
          <w:tcPr>
            <w:tcW w:w="1843" w:type="dxa"/>
            <w:vAlign w:val="center"/>
          </w:tcPr>
          <w:p w14:paraId="1BC02A7A">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事项</w:t>
            </w:r>
          </w:p>
        </w:tc>
        <w:tc>
          <w:tcPr>
            <w:tcW w:w="6095" w:type="dxa"/>
            <w:vAlign w:val="center"/>
          </w:tcPr>
          <w:p w14:paraId="410CB171">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本项目的特别规定</w:t>
            </w:r>
          </w:p>
        </w:tc>
      </w:tr>
      <w:tr w14:paraId="13198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43" w:hRule="atLeast"/>
          <w:tblHeader/>
        </w:trPr>
        <w:tc>
          <w:tcPr>
            <w:tcW w:w="629" w:type="dxa"/>
            <w:vAlign w:val="center"/>
          </w:tcPr>
          <w:p w14:paraId="17A4D2AF">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10B1BC10">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1</w:t>
            </w:r>
          </w:p>
        </w:tc>
        <w:tc>
          <w:tcPr>
            <w:tcW w:w="1843" w:type="dxa"/>
            <w:vAlign w:val="center"/>
          </w:tcPr>
          <w:p w14:paraId="5ED8EA42">
            <w:pPr>
              <w:snapToGrid w:val="0"/>
              <w:spacing w:before="0" w:beforeAutospacing="0" w:after="0" w:afterAutospacing="0" w:line="360" w:lineRule="auto"/>
              <w:ind w:left="0" w:right="0"/>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项目属性</w:t>
            </w:r>
          </w:p>
        </w:tc>
        <w:tc>
          <w:tcPr>
            <w:tcW w:w="6095" w:type="dxa"/>
            <w:vAlign w:val="center"/>
          </w:tcPr>
          <w:p w14:paraId="0D705ACA">
            <w:pPr>
              <w:spacing w:before="0" w:beforeAutospacing="0" w:after="0" w:afterAutospacing="0" w:line="360" w:lineRule="auto"/>
              <w:ind w:left="0" w:right="0"/>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服务类。</w:t>
            </w:r>
          </w:p>
        </w:tc>
      </w:tr>
      <w:tr w14:paraId="08F401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top"/>
          </w:tcPr>
          <w:p w14:paraId="2DF340D0">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399D673D">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2</w:t>
            </w:r>
          </w:p>
        </w:tc>
        <w:tc>
          <w:tcPr>
            <w:tcW w:w="1843" w:type="dxa"/>
            <w:vAlign w:val="center"/>
          </w:tcPr>
          <w:p w14:paraId="702C5D37">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采购标的及其对应的中小企业划分标准所属行业</w:t>
            </w:r>
          </w:p>
        </w:tc>
        <w:tc>
          <w:tcPr>
            <w:tcW w:w="6095" w:type="dxa"/>
            <w:vAlign w:val="center"/>
          </w:tcPr>
          <w:p w14:paraId="7B4E5253">
            <w:pPr>
              <w:snapToGrid w:val="0"/>
              <w:spacing w:before="0" w:beforeAutospacing="0" w:after="0" w:afterAutospacing="0" w:line="360" w:lineRule="auto"/>
              <w:ind w:left="0" w:right="0"/>
              <w:rPr>
                <w:rFonts w:hint="default" w:ascii="仿宋" w:hAnsi="仿宋" w:eastAsia="仿宋" w:cs="宋体"/>
                <w:b/>
                <w:color w:val="000000" w:themeColor="text1"/>
                <w:kern w:val="0"/>
                <w:sz w:val="24"/>
                <w:szCs w:val="20"/>
                <w:highlight w:val="none"/>
                <w:u w:val="single"/>
                <w:lang w:val="en-US" w:eastAsia="zh-CN"/>
                <w14:textFill>
                  <w14:solidFill>
                    <w14:schemeClr w14:val="tx1"/>
                  </w14:solidFill>
                </w14:textFill>
              </w:rPr>
            </w:pPr>
            <w:r>
              <w:rPr>
                <w:rFonts w:hint="eastAsia" w:ascii="仿宋" w:hAnsi="仿宋" w:eastAsia="仿宋" w:cs="宋体"/>
                <w:b/>
                <w:color w:val="000000" w:themeColor="text1"/>
                <w:kern w:val="0"/>
                <w:sz w:val="24"/>
                <w:szCs w:val="20"/>
                <w:highlight w:val="none"/>
                <w14:textFill>
                  <w14:solidFill>
                    <w14:schemeClr w14:val="tx1"/>
                  </w14:solidFill>
                </w14:textFill>
              </w:rPr>
              <w:t>（1）标的：</w:t>
            </w:r>
            <w:r>
              <w:rPr>
                <w:rFonts w:hint="eastAsia" w:ascii="仿宋" w:hAnsi="仿宋" w:eastAsia="仿宋" w:cs="宋体"/>
                <w:b/>
                <w:color w:val="000000" w:themeColor="text1"/>
                <w:kern w:val="0"/>
                <w:sz w:val="24"/>
                <w:szCs w:val="20"/>
                <w:highlight w:val="none"/>
                <w:u w:val="single"/>
                <w:lang w:val="en-US" w:eastAsia="zh-CN"/>
                <w14:textFill>
                  <w14:solidFill>
                    <w14:schemeClr w14:val="tx1"/>
                  </w14:solidFill>
                </w14:textFill>
              </w:rPr>
              <w:t>绿化养护项目</w:t>
            </w:r>
            <w:r>
              <w:rPr>
                <w:rFonts w:hint="eastAsia" w:ascii="仿宋" w:hAnsi="仿宋" w:eastAsia="仿宋" w:cs="宋体"/>
                <w:b/>
                <w:color w:val="000000" w:themeColor="text1"/>
                <w:kern w:val="0"/>
                <w:sz w:val="24"/>
                <w:szCs w:val="20"/>
                <w:highlight w:val="none"/>
                <w14:textFill>
                  <w14:solidFill>
                    <w14:schemeClr w14:val="tx1"/>
                  </w14:solidFill>
                </w14:textFill>
              </w:rPr>
              <w:t>，属于行业：</w:t>
            </w:r>
            <w:r>
              <w:rPr>
                <w:rFonts w:hint="eastAsia" w:ascii="仿宋" w:hAnsi="仿宋" w:eastAsia="仿宋" w:cs="宋体"/>
                <w:b/>
                <w:color w:val="000000" w:themeColor="text1"/>
                <w:kern w:val="0"/>
                <w:sz w:val="24"/>
                <w:szCs w:val="20"/>
                <w:highlight w:val="none"/>
                <w:u w:val="single"/>
                <w14:textFill>
                  <w14:solidFill>
                    <w14:schemeClr w14:val="tx1"/>
                  </w14:solidFill>
                </w14:textFill>
              </w:rPr>
              <w:t>其他未列明行业</w:t>
            </w:r>
          </w:p>
          <w:p w14:paraId="2A068B1A">
            <w:pPr>
              <w:snapToGrid w:val="0"/>
              <w:spacing w:before="0" w:beforeAutospacing="0" w:after="0" w:afterAutospacing="0" w:line="360" w:lineRule="auto"/>
              <w:ind w:left="0" w:right="0"/>
              <w:rPr>
                <w:rFonts w:hint="default" w:ascii="仿宋" w:hAnsi="Times New Roman" w:eastAsia="仿宋" w:cs="宋体"/>
                <w:b/>
                <w:color w:val="000000" w:themeColor="text1"/>
                <w:sz w:val="20"/>
                <w:szCs w:val="20"/>
                <w:highlight w:val="none"/>
                <w14:textFill>
                  <w14:solidFill>
                    <w14:schemeClr w14:val="tx1"/>
                  </w14:solidFill>
                </w14:textFill>
              </w:rPr>
            </w:pPr>
            <w:r>
              <w:rPr>
                <w:rFonts w:hint="eastAsia" w:ascii="仿宋" w:hAnsi="仿宋" w:eastAsia="仿宋" w:cs="宋体"/>
                <w:b/>
                <w:color w:val="000000" w:themeColor="text1"/>
                <w:kern w:val="0"/>
                <w:sz w:val="24"/>
                <w:szCs w:val="20"/>
                <w:highlight w:val="none"/>
                <w:lang w:val="en-US" w:eastAsia="zh-CN"/>
                <w14:textFill>
                  <w14:solidFill>
                    <w14:schemeClr w14:val="tx1"/>
                  </w14:solidFill>
                </w14:textFill>
              </w:rPr>
              <w:t>根据</w:t>
            </w:r>
            <w:r>
              <w:rPr>
                <w:rFonts w:hint="eastAsia" w:ascii="仿宋" w:hAnsi="仿宋" w:eastAsia="仿宋" w:cs="宋体"/>
                <w:b/>
                <w:color w:val="000000" w:themeColor="text1"/>
                <w:kern w:val="0"/>
                <w:sz w:val="24"/>
                <w:szCs w:val="20"/>
                <w:highlight w:val="none"/>
                <w14:textFill>
                  <w14:solidFill>
                    <w14:schemeClr w14:val="tx1"/>
                  </w14:solidFill>
                </w14:textFill>
              </w:rPr>
              <w:t>《关于印发中小企业划型标准规定的通知》（工信部联企业〔2011〕300）第</w:t>
            </w:r>
            <w:r>
              <w:rPr>
                <w:rFonts w:hint="eastAsia" w:ascii="仿宋" w:hAnsi="仿宋" w:eastAsia="仿宋" w:cs="宋体"/>
                <w:b/>
                <w:color w:val="000000" w:themeColor="text1"/>
                <w:kern w:val="0"/>
                <w:sz w:val="24"/>
                <w:szCs w:val="20"/>
                <w:highlight w:val="none"/>
                <w:lang w:val="en-US" w:eastAsia="zh-CN"/>
                <w14:textFill>
                  <w14:solidFill>
                    <w14:schemeClr w14:val="tx1"/>
                  </w14:solidFill>
                </w14:textFill>
              </w:rPr>
              <w:t>四条第</w:t>
            </w:r>
            <w:r>
              <w:rPr>
                <w:rFonts w:hint="eastAsia" w:ascii="仿宋" w:hAnsi="仿宋" w:eastAsia="仿宋" w:cs="宋体"/>
                <w:b/>
                <w:color w:val="000000" w:themeColor="text1"/>
                <w:kern w:val="0"/>
                <w:sz w:val="24"/>
                <w:szCs w:val="20"/>
                <w:highlight w:val="none"/>
                <w14:textFill>
                  <w14:solidFill>
                    <w14:schemeClr w14:val="tx1"/>
                  </w14:solidFill>
                </w14:textFill>
              </w:rPr>
              <w:t>（</w:t>
            </w:r>
            <w:r>
              <w:rPr>
                <w:rFonts w:hint="eastAsia" w:ascii="仿宋" w:hAnsi="仿宋" w:eastAsia="仿宋" w:cs="宋体"/>
                <w:b/>
                <w:color w:val="000000" w:themeColor="text1"/>
                <w:kern w:val="0"/>
                <w:sz w:val="24"/>
                <w:szCs w:val="20"/>
                <w:highlight w:val="none"/>
                <w:lang w:val="en-US" w:eastAsia="zh-CN"/>
                <w14:textFill>
                  <w14:solidFill>
                    <w14:schemeClr w14:val="tx1"/>
                  </w14:solidFill>
                </w14:textFill>
              </w:rPr>
              <w:t>十六</w:t>
            </w:r>
            <w:r>
              <w:rPr>
                <w:rFonts w:hint="eastAsia" w:ascii="仿宋" w:hAnsi="仿宋" w:eastAsia="仿宋" w:cs="宋体"/>
                <w:b/>
                <w:color w:val="000000" w:themeColor="text1"/>
                <w:kern w:val="0"/>
                <w:sz w:val="24"/>
                <w:szCs w:val="20"/>
                <w:highlight w:val="none"/>
                <w14:textFill>
                  <w14:solidFill>
                    <w14:schemeClr w14:val="tx1"/>
                  </w14:solidFill>
                </w14:textFill>
              </w:rPr>
              <w:t>）</w:t>
            </w:r>
            <w:r>
              <w:rPr>
                <w:rFonts w:hint="eastAsia" w:ascii="仿宋" w:hAnsi="仿宋" w:eastAsia="仿宋" w:cs="宋体"/>
                <w:b/>
                <w:color w:val="000000" w:themeColor="text1"/>
                <w:kern w:val="0"/>
                <w:sz w:val="24"/>
                <w:szCs w:val="20"/>
                <w:highlight w:val="none"/>
                <w:lang w:val="en-US" w:eastAsia="zh-CN"/>
                <w14:textFill>
                  <w14:solidFill>
                    <w14:schemeClr w14:val="tx1"/>
                  </w14:solidFill>
                </w14:textFill>
              </w:rPr>
              <w:t>项规定</w:t>
            </w:r>
            <w:r>
              <w:rPr>
                <w:rFonts w:hint="eastAsia" w:ascii="仿宋" w:hAnsi="仿宋" w:eastAsia="仿宋" w:cs="宋体"/>
                <w:b/>
                <w:color w:val="000000" w:themeColor="text1"/>
                <w:kern w:val="0"/>
                <w:sz w:val="24"/>
                <w:szCs w:val="20"/>
                <w:highlight w:val="none"/>
                <w14:textFill>
                  <w14:solidFill>
                    <w14:schemeClr w14:val="tx1"/>
                  </w14:solidFill>
                </w14:textFill>
              </w:rPr>
              <w:t>：</w:t>
            </w:r>
            <w:r>
              <w:rPr>
                <w:rFonts w:hint="eastAsia" w:ascii="仿宋" w:hAnsi="仿宋" w:eastAsia="仿宋" w:cs="宋体"/>
                <w:b/>
                <w:color w:val="000000" w:themeColor="text1"/>
                <w:kern w:val="0"/>
                <w:sz w:val="24"/>
                <w:szCs w:val="20"/>
                <w:highlight w:val="none"/>
                <w:lang w:val="en-US" w:eastAsia="zh-CN"/>
                <w14:textFill>
                  <w14:solidFill>
                    <w14:schemeClr w14:val="tx1"/>
                  </w14:solidFill>
                </w14:textFill>
              </w:rPr>
              <w:t>其他未列明行业。从业人员300人以下的为中小微型企业。其中，从业人员100人及以上的为中型企业；从业人员10人及以上的为小型企业；从业人员10人以下的为微型企业。</w:t>
            </w:r>
          </w:p>
        </w:tc>
      </w:tr>
      <w:tr w14:paraId="4E5C2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top"/>
          </w:tcPr>
          <w:p w14:paraId="2964AC93">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6301B620">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5D0DF84C">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3</w:t>
            </w:r>
          </w:p>
        </w:tc>
        <w:tc>
          <w:tcPr>
            <w:tcW w:w="1843" w:type="dxa"/>
            <w:vAlign w:val="center"/>
          </w:tcPr>
          <w:p w14:paraId="22CD01ED">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是否允许采购进口产品</w:t>
            </w:r>
          </w:p>
        </w:tc>
        <w:tc>
          <w:tcPr>
            <w:tcW w:w="6095" w:type="dxa"/>
            <w:vAlign w:val="center"/>
          </w:tcPr>
          <w:p w14:paraId="6703A154">
            <w:pPr>
              <w:spacing w:before="0" w:beforeAutospacing="0" w:after="0" w:afterAutospacing="0" w:line="360" w:lineRule="auto"/>
              <w:ind w:left="0" w:right="0"/>
              <w:rPr>
                <w:rFonts w:hint="default" w:ascii="仿宋" w:hAnsi="仿宋" w:eastAsia="仿宋" w:cs="宋体"/>
                <w:b/>
                <w:color w:val="000000" w:themeColor="text1"/>
                <w:kern w:val="0"/>
                <w:sz w:val="24"/>
                <w:szCs w:val="20"/>
                <w:highlight w:val="none"/>
                <w14:textFill>
                  <w14:solidFill>
                    <w14:schemeClr w14:val="tx1"/>
                  </w14:solidFill>
                </w14:textFill>
              </w:rPr>
            </w:pPr>
            <w:r>
              <w:rPr>
                <w:rFonts w:hint="eastAsia" w:ascii="仿宋" w:hAnsi="仿宋" w:eastAsia="仿宋" w:cs="宋体"/>
                <w:b/>
                <w:color w:val="000000" w:themeColor="text1"/>
                <w:kern w:val="0"/>
                <w:sz w:val="24"/>
                <w:szCs w:val="20"/>
                <w:highlight w:val="none"/>
                <w14:textFill>
                  <w14:solidFill>
                    <w14:schemeClr w14:val="tx1"/>
                  </w14:solidFill>
                </w14:textFill>
              </w:rPr>
              <w:sym w:font="Wingdings" w:char="F0FE"/>
            </w:r>
            <w:r>
              <w:rPr>
                <w:rFonts w:hint="eastAsia" w:ascii="仿宋" w:hAnsi="仿宋" w:eastAsia="仿宋" w:cs="宋体"/>
                <w:b/>
                <w:color w:val="000000" w:themeColor="text1"/>
                <w:kern w:val="0"/>
                <w:sz w:val="24"/>
                <w:szCs w:val="20"/>
                <w:highlight w:val="none"/>
                <w14:textFill>
                  <w14:solidFill>
                    <w14:schemeClr w14:val="tx1"/>
                  </w14:solidFill>
                </w14:textFill>
              </w:rPr>
              <w:t>本项目不允许采购进口产品。</w:t>
            </w:r>
          </w:p>
          <w:p w14:paraId="3DB7BE16">
            <w:pPr>
              <w:spacing w:before="0" w:beforeAutospacing="0" w:after="0" w:afterAutospacing="0" w:line="360" w:lineRule="auto"/>
              <w:ind w:left="0" w:right="0"/>
              <w:rPr>
                <w:rFonts w:hint="default" w:ascii="仿宋" w:hAnsi="仿宋" w:eastAsia="仿宋" w:cs="宋体"/>
                <w:b/>
                <w:color w:val="000000" w:themeColor="text1"/>
                <w:sz w:val="20"/>
                <w:szCs w:val="20"/>
                <w:highlight w:val="none"/>
                <w14:textFill>
                  <w14:solidFill>
                    <w14:schemeClr w14:val="tx1"/>
                  </w14:solidFill>
                </w14:textFill>
              </w:rPr>
            </w:pPr>
            <w:r>
              <w:rPr>
                <w:rFonts w:hint="default" w:ascii="MS Gothic" w:hAnsi="MS Gothic" w:eastAsia="MS Gothic" w:cs="Arial"/>
                <w:b/>
                <w:color w:val="000000" w:themeColor="text1"/>
                <w:kern w:val="0"/>
                <w:sz w:val="24"/>
                <w:szCs w:val="20"/>
                <w:highlight w:val="none"/>
                <w14:textFill>
                  <w14:solidFill>
                    <w14:schemeClr w14:val="tx1"/>
                  </w14:solidFill>
                </w14:textFill>
              </w:rPr>
              <w:t>☐</w:t>
            </w:r>
            <w:r>
              <w:rPr>
                <w:rFonts w:hint="eastAsia" w:ascii="仿宋" w:hAnsi="仿宋" w:eastAsia="仿宋" w:cs="宋体"/>
                <w:b/>
                <w:color w:val="000000" w:themeColor="text1"/>
                <w:kern w:val="0"/>
                <w:sz w:val="24"/>
                <w:szCs w:val="20"/>
                <w:highlight w:val="none"/>
                <w14:textFill>
                  <w14:solidFill>
                    <w14:schemeClr w14:val="tx1"/>
                  </w14:solidFill>
                </w14:textFill>
              </w:rPr>
              <w:t>可以就采购进口产品。</w:t>
            </w:r>
          </w:p>
        </w:tc>
      </w:tr>
      <w:tr w14:paraId="5B0C9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center"/>
          </w:tcPr>
          <w:p w14:paraId="671FAF77">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4</w:t>
            </w:r>
          </w:p>
        </w:tc>
        <w:tc>
          <w:tcPr>
            <w:tcW w:w="1843" w:type="dxa"/>
            <w:vAlign w:val="center"/>
          </w:tcPr>
          <w:p w14:paraId="0AF2C65C">
            <w:pPr>
              <w:snapToGrid w:val="0"/>
              <w:spacing w:before="0" w:beforeAutospacing="0" w:after="0" w:afterAutospacing="0" w:line="360" w:lineRule="auto"/>
              <w:ind w:left="0" w:right="0" w:firstLine="482" w:firstLineChars="200"/>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分包</w:t>
            </w:r>
          </w:p>
        </w:tc>
        <w:tc>
          <w:tcPr>
            <w:tcW w:w="6095" w:type="dxa"/>
            <w:vAlign w:val="center"/>
          </w:tcPr>
          <w:p w14:paraId="37926D36">
            <w:pPr>
              <w:spacing w:before="0" w:beforeAutospacing="0" w:after="0" w:afterAutospacing="0" w:line="360" w:lineRule="auto"/>
              <w:ind w:left="0" w:right="0"/>
              <w:rPr>
                <w:rFonts w:hint="default" w:ascii="仿宋_GB2312" w:hAnsi="仿宋" w:eastAsia="仿宋_GB2312" w:cs="Arial"/>
                <w:b/>
                <w:color w:val="000000" w:themeColor="text1"/>
                <w:kern w:val="0"/>
                <w:sz w:val="24"/>
                <w:szCs w:val="20"/>
                <w:highlight w:val="none"/>
                <w14:textFill>
                  <w14:solidFill>
                    <w14:schemeClr w14:val="tx1"/>
                  </w14:solidFill>
                </w14:textFill>
              </w:rPr>
            </w:pPr>
            <w:r>
              <w:rPr>
                <w:rFonts w:hint="default" w:ascii="MS Gothic" w:hAnsi="MS Gothic" w:eastAsia="MS Gothic" w:cs="Arial"/>
                <w:b/>
                <w:color w:val="000000" w:themeColor="text1"/>
                <w:kern w:val="0"/>
                <w:sz w:val="24"/>
                <w:szCs w:val="20"/>
                <w:highlight w:val="none"/>
                <w14:textFill>
                  <w14:solidFill>
                    <w14:schemeClr w14:val="tx1"/>
                  </w14:solidFill>
                </w14:textFill>
              </w:rPr>
              <w:t>☐</w:t>
            </w:r>
            <w:r>
              <w:rPr>
                <w:rFonts w:hint="eastAsia" w:ascii="仿宋_GB2312" w:hAnsi="仿宋" w:eastAsia="仿宋_GB2312" w:cs="Arial"/>
                <w:b/>
                <w:color w:val="000000" w:themeColor="text1"/>
                <w:kern w:val="0"/>
                <w:sz w:val="24"/>
                <w:szCs w:val="20"/>
                <w:highlight w:val="none"/>
                <w14:textFill>
                  <w14:solidFill>
                    <w14:schemeClr w14:val="tx1"/>
                  </w14:solidFill>
                </w14:textFill>
              </w:rPr>
              <w:t>A同意将非主体、非关键性的</w:t>
            </w:r>
            <w:r>
              <w:rPr>
                <w:rFonts w:hint="eastAsia" w:ascii="仿宋_GB2312" w:hAnsi="仿宋" w:eastAsia="仿宋_GB2312" w:cs="Arial"/>
                <w:b/>
                <w:color w:val="000000" w:themeColor="text1"/>
                <w:kern w:val="0"/>
                <w:sz w:val="24"/>
                <w:szCs w:val="20"/>
                <w:highlight w:val="none"/>
                <w:u w:val="single"/>
                <w14:textFill>
                  <w14:solidFill>
                    <w14:schemeClr w14:val="tx1"/>
                  </w14:solidFill>
                </w14:textFill>
              </w:rPr>
              <w:t xml:space="preserve">             </w:t>
            </w:r>
            <w:r>
              <w:rPr>
                <w:rFonts w:hint="eastAsia" w:ascii="仿宋_GB2312" w:hAnsi="仿宋" w:eastAsia="仿宋_GB2312" w:cs="Arial"/>
                <w:b/>
                <w:color w:val="000000" w:themeColor="text1"/>
                <w:kern w:val="0"/>
                <w:sz w:val="24"/>
                <w:szCs w:val="20"/>
                <w:highlight w:val="none"/>
                <w14:textFill>
                  <w14:solidFill>
                    <w14:schemeClr w14:val="tx1"/>
                  </w14:solidFill>
                </w14:textFill>
              </w:rPr>
              <w:t>工作分包。</w:t>
            </w:r>
            <w:r>
              <w:rPr>
                <w:rFonts w:hint="eastAsia" w:ascii="仿宋" w:hAnsi="仿宋" w:eastAsia="仿宋" w:cs="宋体"/>
                <w:b/>
                <w:color w:val="000000" w:themeColor="text1"/>
                <w:kern w:val="0"/>
                <w:sz w:val="24"/>
                <w:szCs w:val="20"/>
                <w:highlight w:val="none"/>
                <w14:textFill>
                  <w14:solidFill>
                    <w14:schemeClr w14:val="tx1"/>
                  </w14:solidFill>
                </w14:textFill>
              </w:rPr>
              <w:sym w:font="Wingdings" w:char="F0FE"/>
            </w:r>
            <w:r>
              <w:rPr>
                <w:rFonts w:hint="eastAsia" w:ascii="仿宋_GB2312" w:hAnsi="仿宋" w:eastAsia="仿宋_GB2312" w:cs="Arial"/>
                <w:b/>
                <w:color w:val="000000" w:themeColor="text1"/>
                <w:kern w:val="0"/>
                <w:sz w:val="24"/>
                <w:szCs w:val="20"/>
                <w:highlight w:val="none"/>
                <w14:textFill>
                  <w14:solidFill>
                    <w14:schemeClr w14:val="tx1"/>
                  </w14:solidFill>
                </w14:textFill>
              </w:rPr>
              <w:t xml:space="preserve"> B不同意分包。</w:t>
            </w:r>
          </w:p>
          <w:p w14:paraId="0A3ED47B">
            <w:pPr>
              <w:spacing w:before="0" w:beforeAutospacing="0" w:after="0" w:afterAutospacing="0" w:line="360" w:lineRule="auto"/>
              <w:ind w:left="0" w:right="0"/>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_GB2312" w:hAnsi="仿宋" w:eastAsia="仿宋_GB2312" w:cs="Arial"/>
                <w:b/>
                <w:color w:val="000000" w:themeColor="text1"/>
                <w:kern w:val="0"/>
                <w:sz w:val="24"/>
                <w:szCs w:val="20"/>
                <w:highlight w:val="none"/>
                <w14:textFill>
                  <w14:solidFill>
                    <w14:schemeClr w14:val="tx1"/>
                  </w14:solidFill>
                </w14:textFill>
              </w:rPr>
              <w:t>注：不得限制大中型企业向小微企业合理分包。</w:t>
            </w:r>
          </w:p>
        </w:tc>
      </w:tr>
      <w:tr w14:paraId="4EA6F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top"/>
          </w:tcPr>
          <w:p w14:paraId="29EB0E83">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2F149020">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2621208B">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5</w:t>
            </w:r>
          </w:p>
        </w:tc>
        <w:tc>
          <w:tcPr>
            <w:tcW w:w="1843" w:type="dxa"/>
            <w:vAlign w:val="center"/>
          </w:tcPr>
          <w:p w14:paraId="06F5A18D">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开标前答疑会或现场考察</w:t>
            </w:r>
          </w:p>
        </w:tc>
        <w:tc>
          <w:tcPr>
            <w:tcW w:w="6095" w:type="dxa"/>
            <w:vAlign w:val="center"/>
          </w:tcPr>
          <w:p w14:paraId="29CD5851">
            <w:pPr>
              <w:spacing w:before="0" w:beforeAutospacing="0" w:after="0" w:afterAutospacing="0" w:line="360" w:lineRule="auto"/>
              <w:ind w:left="0" w:right="0"/>
              <w:rPr>
                <w:rFonts w:hint="default" w:ascii="仿宋" w:hAnsi="仿宋" w:eastAsia="仿宋" w:cs="宋体"/>
                <w:b/>
                <w:color w:val="000000" w:themeColor="text1"/>
                <w:sz w:val="24"/>
                <w:szCs w:val="20"/>
                <w:highlight w:val="none"/>
                <w14:textFill>
                  <w14:solidFill>
                    <w14:schemeClr w14:val="tx1"/>
                  </w14:solidFill>
                </w14:textFill>
              </w:rPr>
            </w:pPr>
            <w:r>
              <w:rPr>
                <w:rFonts w:hint="default" w:ascii="仿宋_GB2312" w:hAnsi="仿宋" w:eastAsia="仿宋_GB2312" w:cs="Arial"/>
                <w:b/>
                <w:color w:val="000000" w:themeColor="text1"/>
                <w:kern w:val="0"/>
                <w:sz w:val="24"/>
                <w:szCs w:val="20"/>
                <w:highlight w:val="none"/>
                <w14:textFill>
                  <w14:solidFill>
                    <w14:schemeClr w14:val="tx1"/>
                  </w14:solidFill>
                </w14:textFill>
              </w:rPr>
              <w:sym w:font="Wingdings" w:char="00FE"/>
            </w:r>
            <w:r>
              <w:rPr>
                <w:rFonts w:hint="eastAsia" w:ascii="仿宋" w:hAnsi="仿宋" w:eastAsia="仿宋" w:cs="宋体"/>
                <w:b/>
                <w:color w:val="000000" w:themeColor="text1"/>
                <w:kern w:val="0"/>
                <w:sz w:val="24"/>
                <w:szCs w:val="20"/>
                <w:highlight w:val="none"/>
                <w14:textFill>
                  <w14:solidFill>
                    <w14:schemeClr w14:val="tx1"/>
                  </w14:solidFill>
                </w14:textFill>
              </w:rPr>
              <w:t>A</w:t>
            </w:r>
            <w:r>
              <w:rPr>
                <w:rFonts w:hint="eastAsia" w:ascii="仿宋" w:hAnsi="仿宋" w:eastAsia="仿宋" w:cs="宋体"/>
                <w:b/>
                <w:color w:val="000000" w:themeColor="text1"/>
                <w:sz w:val="24"/>
                <w:szCs w:val="20"/>
                <w:highlight w:val="none"/>
                <w14:textFill>
                  <w14:solidFill>
                    <w14:schemeClr w14:val="tx1"/>
                  </w14:solidFill>
                </w14:textFill>
              </w:rPr>
              <w:t>不组织。</w:t>
            </w:r>
          </w:p>
          <w:p w14:paraId="5213DDC8">
            <w:pPr>
              <w:spacing w:before="0" w:beforeAutospacing="0" w:after="0" w:afterAutospacing="0" w:line="360" w:lineRule="auto"/>
              <w:ind w:left="0" w:right="0"/>
              <w:rPr>
                <w:rFonts w:hint="eastAsia" w:ascii="仿宋" w:hAnsi="仿宋" w:eastAsia="仿宋" w:cs="宋体"/>
                <w:b/>
                <w:color w:val="000000" w:themeColor="text1"/>
                <w:sz w:val="24"/>
                <w:szCs w:val="20"/>
                <w:highlight w:val="none"/>
                <w14:textFill>
                  <w14:solidFill>
                    <w14:schemeClr w14:val="tx1"/>
                  </w14:solidFill>
                </w14:textFill>
              </w:rPr>
            </w:pPr>
            <w:r>
              <w:rPr>
                <w:rFonts w:hint="default" w:ascii="MS Gothic" w:hAnsi="MS Gothic" w:eastAsia="MS Gothic" w:cs="Arial"/>
                <w:b/>
                <w:color w:val="000000" w:themeColor="text1"/>
                <w:kern w:val="0"/>
                <w:sz w:val="24"/>
                <w:szCs w:val="20"/>
                <w:highlight w:val="none"/>
                <w14:textFill>
                  <w14:solidFill>
                    <w14:schemeClr w14:val="tx1"/>
                  </w14:solidFill>
                </w14:textFill>
              </w:rPr>
              <w:t>☐</w:t>
            </w:r>
            <w:r>
              <w:rPr>
                <w:rFonts w:hint="eastAsia" w:ascii="仿宋" w:hAnsi="仿宋" w:eastAsia="仿宋" w:cs="宋体"/>
                <w:b/>
                <w:color w:val="000000" w:themeColor="text1"/>
                <w:kern w:val="0"/>
                <w:sz w:val="24"/>
                <w:szCs w:val="20"/>
                <w:highlight w:val="none"/>
                <w14:textFill>
                  <w14:solidFill>
                    <w14:schemeClr w14:val="tx1"/>
                  </w14:solidFill>
                </w14:textFill>
              </w:rPr>
              <w:t>B组织，</w:t>
            </w:r>
            <w:r>
              <w:rPr>
                <w:rFonts w:hint="eastAsia" w:ascii="仿宋" w:hAnsi="仿宋" w:eastAsia="仿宋" w:cs="宋体"/>
                <w:b/>
                <w:color w:val="000000" w:themeColor="text1"/>
                <w:sz w:val="24"/>
                <w:szCs w:val="20"/>
                <w:highlight w:val="none"/>
                <w14:textFill>
                  <w14:solidFill>
                    <w14:schemeClr w14:val="tx1"/>
                  </w14:solidFill>
                </w14:textFill>
              </w:rPr>
              <w:t>时间：,地点：，联系人：，联系方式：。</w:t>
            </w:r>
          </w:p>
          <w:p w14:paraId="60893516">
            <w:pPr>
              <w:spacing w:before="0" w:beforeAutospacing="0" w:after="0" w:afterAutospacing="0" w:line="360" w:lineRule="auto"/>
              <w:ind w:left="0" w:right="0"/>
              <w:rPr>
                <w:rFonts w:hint="eastAsia" w:ascii="仿宋" w:hAnsi="仿宋" w:eastAsia="仿宋" w:cs="宋体"/>
                <w:b/>
                <w:color w:val="000000" w:themeColor="text1"/>
                <w:kern w:val="0"/>
                <w:sz w:val="24"/>
                <w:szCs w:val="20"/>
                <w:highlight w:val="none"/>
                <w14:textFill>
                  <w14:solidFill>
                    <w14:schemeClr w14:val="tx1"/>
                  </w14:solidFill>
                </w14:textFill>
              </w:rPr>
            </w:pPr>
            <w:r>
              <w:rPr>
                <w:rFonts w:hint="default" w:ascii="仿宋_GB2312" w:hAnsi="仿宋" w:eastAsia="仿宋_GB2312" w:cs="Arial"/>
                <w:b/>
                <w:color w:val="000000" w:themeColor="text1"/>
                <w:kern w:val="0"/>
                <w:sz w:val="24"/>
                <w:szCs w:val="20"/>
                <w:highlight w:val="none"/>
                <w14:textFill>
                  <w14:solidFill>
                    <w14:schemeClr w14:val="tx1"/>
                  </w14:solidFill>
                </w14:textFill>
              </w:rPr>
              <w:sym w:font="Wingdings" w:char="00A8"/>
            </w:r>
            <w:r>
              <w:rPr>
                <w:rFonts w:hint="eastAsia" w:ascii="仿宋" w:hAnsi="仿宋" w:eastAsia="仿宋" w:cs="宋体"/>
                <w:b/>
                <w:color w:val="000000" w:themeColor="text1"/>
                <w:kern w:val="0"/>
                <w:sz w:val="24"/>
                <w:szCs w:val="20"/>
                <w:highlight w:val="none"/>
                <w14:textFill>
                  <w14:solidFill>
                    <w14:schemeClr w14:val="tx1"/>
                  </w14:solidFill>
                </w14:textFill>
              </w:rPr>
              <w:t>C不统一组织，供应商在获取采购文件后，自行至项目现场考察。地点： ，联系人： ，联系方式： 。</w:t>
            </w:r>
          </w:p>
          <w:p w14:paraId="28D91F1C">
            <w:pPr>
              <w:spacing w:before="0" w:beforeAutospacing="0" w:after="0" w:afterAutospacing="0" w:line="360" w:lineRule="auto"/>
              <w:ind w:left="0" w:right="0"/>
              <w:rPr>
                <w:rFonts w:hint="default" w:ascii="仿宋" w:hAnsi="仿宋" w:eastAsia="仿宋" w:cs="宋体"/>
                <w:b/>
                <w:color w:val="000000" w:themeColor="text1"/>
                <w:sz w:val="24"/>
                <w:szCs w:val="20"/>
                <w:highlight w:val="none"/>
                <w14:textFill>
                  <w14:solidFill>
                    <w14:schemeClr w14:val="tx1"/>
                  </w14:solidFill>
                </w14:textFill>
              </w:rPr>
            </w:pPr>
          </w:p>
        </w:tc>
      </w:tr>
      <w:tr w14:paraId="602C1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top"/>
          </w:tcPr>
          <w:p w14:paraId="4E4F923D">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637B2B5A">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6CC59268">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6631DF23">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3E906628">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63581CE6">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5116586D">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2C542DE0">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1BF8B8C7">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5039E3D5">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6</w:t>
            </w:r>
          </w:p>
        </w:tc>
        <w:tc>
          <w:tcPr>
            <w:tcW w:w="1843" w:type="dxa"/>
            <w:vAlign w:val="center"/>
          </w:tcPr>
          <w:p w14:paraId="47D4AE70">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样品提供</w:t>
            </w:r>
          </w:p>
        </w:tc>
        <w:tc>
          <w:tcPr>
            <w:tcW w:w="6095" w:type="dxa"/>
            <w:vAlign w:val="center"/>
          </w:tcPr>
          <w:p w14:paraId="33DACCAB">
            <w:pPr>
              <w:spacing w:before="0" w:beforeAutospacing="0" w:after="0" w:afterAutospacing="0" w:line="360" w:lineRule="auto"/>
              <w:ind w:left="0" w:right="0"/>
              <w:rPr>
                <w:rFonts w:hint="default" w:ascii="仿宋" w:hAnsi="仿宋" w:eastAsia="仿宋" w:cs="宋体"/>
                <w:b/>
                <w:color w:val="000000" w:themeColor="text1"/>
                <w:sz w:val="24"/>
                <w:szCs w:val="20"/>
                <w:highlight w:val="none"/>
                <w14:textFill>
                  <w14:solidFill>
                    <w14:schemeClr w14:val="tx1"/>
                  </w14:solidFill>
                </w14:textFill>
              </w:rPr>
            </w:pPr>
            <w:r>
              <w:rPr>
                <w:rFonts w:hint="default" w:ascii="仿宋_GB2312" w:hAnsi="仿宋" w:eastAsia="仿宋_GB2312" w:cs="Arial"/>
                <w:b/>
                <w:color w:val="000000" w:themeColor="text1"/>
                <w:kern w:val="0"/>
                <w:sz w:val="24"/>
                <w:szCs w:val="20"/>
                <w:highlight w:val="none"/>
                <w14:textFill>
                  <w14:solidFill>
                    <w14:schemeClr w14:val="tx1"/>
                  </w14:solidFill>
                </w14:textFill>
              </w:rPr>
              <w:sym w:font="Wingdings" w:char="F0FE"/>
            </w:r>
            <w:r>
              <w:rPr>
                <w:rFonts w:hint="eastAsia" w:ascii="仿宋" w:hAnsi="仿宋" w:eastAsia="仿宋" w:cs="宋体"/>
                <w:b/>
                <w:color w:val="000000" w:themeColor="text1"/>
                <w:kern w:val="0"/>
                <w:sz w:val="24"/>
                <w:szCs w:val="20"/>
                <w:highlight w:val="none"/>
                <w14:textFill>
                  <w14:solidFill>
                    <w14:schemeClr w14:val="tx1"/>
                  </w14:solidFill>
                </w14:textFill>
              </w:rPr>
              <w:t>A</w:t>
            </w:r>
            <w:r>
              <w:rPr>
                <w:rFonts w:hint="eastAsia" w:ascii="仿宋" w:hAnsi="仿宋" w:eastAsia="仿宋" w:cs="宋体"/>
                <w:b/>
                <w:color w:val="000000" w:themeColor="text1"/>
                <w:sz w:val="24"/>
                <w:szCs w:val="20"/>
                <w:highlight w:val="none"/>
                <w14:textFill>
                  <w14:solidFill>
                    <w14:schemeClr w14:val="tx1"/>
                  </w14:solidFill>
                </w14:textFill>
              </w:rPr>
              <w:t>不要求提供。</w:t>
            </w:r>
          </w:p>
          <w:p w14:paraId="3768BFF3">
            <w:pPr>
              <w:spacing w:before="0" w:beforeAutospacing="0" w:after="0" w:afterAutospacing="0" w:line="360" w:lineRule="auto"/>
              <w:ind w:left="0" w:right="0"/>
              <w:rPr>
                <w:rFonts w:hint="default" w:ascii="仿宋_GB2312" w:hAnsi="仿宋" w:eastAsia="仿宋_GB2312" w:cs="Times New Roman"/>
                <w:b/>
                <w:color w:val="000000" w:themeColor="text1"/>
                <w:kern w:val="0"/>
                <w:sz w:val="24"/>
                <w:szCs w:val="20"/>
                <w:highlight w:val="none"/>
                <w14:textFill>
                  <w14:solidFill>
                    <w14:schemeClr w14:val="tx1"/>
                  </w14:solidFill>
                </w14:textFill>
              </w:rPr>
            </w:pPr>
            <w:r>
              <w:rPr>
                <w:rFonts w:hint="default" w:ascii="MS Gothic" w:hAnsi="MS Gothic" w:eastAsia="MS Gothic" w:cs="Arial"/>
                <w:b/>
                <w:color w:val="000000" w:themeColor="text1"/>
                <w:kern w:val="0"/>
                <w:sz w:val="24"/>
                <w:szCs w:val="20"/>
                <w:highlight w:val="none"/>
                <w14:textFill>
                  <w14:solidFill>
                    <w14:schemeClr w14:val="tx1"/>
                  </w14:solidFill>
                </w14:textFill>
              </w:rPr>
              <w:t>☐</w:t>
            </w:r>
            <w:r>
              <w:rPr>
                <w:rFonts w:hint="default" w:ascii="仿宋_GB2312" w:hAnsi="仿宋" w:eastAsia="仿宋_GB2312" w:cs="Times New Roman"/>
                <w:b/>
                <w:color w:val="000000" w:themeColor="text1"/>
                <w:kern w:val="0"/>
                <w:sz w:val="24"/>
                <w:szCs w:val="20"/>
                <w:highlight w:val="none"/>
                <w14:textFill>
                  <w14:solidFill>
                    <w14:schemeClr w14:val="tx1"/>
                  </w14:solidFill>
                </w14:textFill>
              </w:rPr>
              <w:t>B</w:t>
            </w:r>
            <w:r>
              <w:rPr>
                <w:rFonts w:hint="eastAsia" w:ascii="仿宋_GB2312" w:hAnsi="仿宋" w:eastAsia="仿宋_GB2312" w:cs="Times New Roman"/>
                <w:b/>
                <w:color w:val="000000" w:themeColor="text1"/>
                <w:kern w:val="0"/>
                <w:sz w:val="24"/>
                <w:szCs w:val="20"/>
                <w:highlight w:val="none"/>
                <w14:textFill>
                  <w14:solidFill>
                    <w14:schemeClr w14:val="tx1"/>
                  </w14:solidFill>
                </w14:textFill>
              </w:rPr>
              <w:t>要求提供，</w:t>
            </w:r>
          </w:p>
          <w:p w14:paraId="45068BAD">
            <w:pPr>
              <w:spacing w:before="0" w:beforeAutospacing="0" w:after="0" w:afterAutospacing="0" w:line="360" w:lineRule="auto"/>
              <w:ind w:left="0" w:right="0"/>
              <w:rPr>
                <w:rFonts w:hint="default" w:ascii="仿宋_GB2312" w:hAnsi="仿宋" w:eastAsia="仿宋_GB2312" w:cs="Times New Roman"/>
                <w:b/>
                <w:color w:val="000000" w:themeColor="text1"/>
                <w:kern w:val="0"/>
                <w:sz w:val="24"/>
                <w:szCs w:val="20"/>
                <w:highlight w:val="none"/>
                <w14:textFill>
                  <w14:solidFill>
                    <w14:schemeClr w14:val="tx1"/>
                  </w14:solidFill>
                </w14:textFill>
              </w:rPr>
            </w:pPr>
            <w:r>
              <w:rPr>
                <w:rFonts w:hint="eastAsia" w:ascii="仿宋_GB2312" w:hAnsi="仿宋" w:eastAsia="仿宋_GB2312" w:cs="Times New Roman"/>
                <w:b/>
                <w:color w:val="000000" w:themeColor="text1"/>
                <w:kern w:val="0"/>
                <w:sz w:val="24"/>
                <w:szCs w:val="20"/>
                <w:highlight w:val="none"/>
                <w14:textFill>
                  <w14:solidFill>
                    <w14:schemeClr w14:val="tx1"/>
                  </w14:solidFill>
                </w14:textFill>
              </w:rPr>
              <w:t>（</w:t>
            </w:r>
            <w:r>
              <w:rPr>
                <w:rFonts w:hint="default" w:ascii="仿宋_GB2312" w:hAnsi="仿宋" w:eastAsia="仿宋_GB2312" w:cs="Times New Roman"/>
                <w:b/>
                <w:color w:val="000000" w:themeColor="text1"/>
                <w:kern w:val="0"/>
                <w:sz w:val="24"/>
                <w:szCs w:val="20"/>
                <w:highlight w:val="none"/>
                <w14:textFill>
                  <w14:solidFill>
                    <w14:schemeClr w14:val="tx1"/>
                  </w14:solidFill>
                </w14:textFill>
              </w:rPr>
              <w:t>1）</w:t>
            </w:r>
            <w:r>
              <w:rPr>
                <w:rFonts w:hint="eastAsia" w:ascii="仿宋" w:hAnsi="仿宋" w:eastAsia="仿宋" w:cs="Times New Roman"/>
                <w:b/>
                <w:snapToGrid w:val="0"/>
                <w:color w:val="000000" w:themeColor="text1"/>
                <w:kern w:val="28"/>
                <w:sz w:val="24"/>
                <w:szCs w:val="20"/>
                <w:highlight w:val="none"/>
                <w14:textFill>
                  <w14:solidFill>
                    <w14:schemeClr w14:val="tx1"/>
                  </w14:solidFill>
                </w14:textFill>
              </w:rPr>
              <w:t>样品：</w:t>
            </w:r>
            <w:r>
              <w:rPr>
                <w:rFonts w:hint="eastAsia" w:ascii="仿宋_GB2312" w:hAnsi="仿宋" w:eastAsia="仿宋_GB2312" w:cs="Times New Roman"/>
                <w:b/>
                <w:color w:val="000000" w:themeColor="text1"/>
                <w:kern w:val="0"/>
                <w:sz w:val="24"/>
                <w:szCs w:val="20"/>
                <w:highlight w:val="none"/>
                <w14:textFill>
                  <w14:solidFill>
                    <w14:schemeClr w14:val="tx1"/>
                  </w14:solidFill>
                </w14:textFill>
              </w:rPr>
              <w:t>；</w:t>
            </w:r>
          </w:p>
          <w:p w14:paraId="28176791">
            <w:pPr>
              <w:spacing w:before="0" w:beforeAutospacing="0" w:after="0" w:afterAutospacing="0" w:line="360" w:lineRule="auto"/>
              <w:ind w:left="0" w:right="0"/>
              <w:rPr>
                <w:rFonts w:hint="default" w:ascii="仿宋_GB2312" w:hAnsi="仿宋" w:eastAsia="仿宋_GB2312" w:cs="Times New Roman"/>
                <w:b/>
                <w:color w:val="000000" w:themeColor="text1"/>
                <w:kern w:val="0"/>
                <w:sz w:val="24"/>
                <w:szCs w:val="20"/>
                <w:highlight w:val="none"/>
                <w14:textFill>
                  <w14:solidFill>
                    <w14:schemeClr w14:val="tx1"/>
                  </w14:solidFill>
                </w14:textFill>
              </w:rPr>
            </w:pPr>
            <w:r>
              <w:rPr>
                <w:rFonts w:hint="eastAsia" w:ascii="仿宋_GB2312" w:hAnsi="仿宋" w:eastAsia="仿宋_GB2312" w:cs="Times New Roman"/>
                <w:b/>
                <w:color w:val="000000" w:themeColor="text1"/>
                <w:kern w:val="0"/>
                <w:sz w:val="24"/>
                <w:szCs w:val="20"/>
                <w:highlight w:val="none"/>
                <w14:textFill>
                  <w14:solidFill>
                    <w14:schemeClr w14:val="tx1"/>
                  </w14:solidFill>
                </w14:textFill>
              </w:rPr>
              <w:t>（</w:t>
            </w:r>
            <w:r>
              <w:rPr>
                <w:rFonts w:hint="default" w:ascii="仿宋_GB2312" w:hAnsi="仿宋" w:eastAsia="仿宋_GB2312" w:cs="Times New Roman"/>
                <w:b/>
                <w:color w:val="000000" w:themeColor="text1"/>
                <w:kern w:val="0"/>
                <w:sz w:val="24"/>
                <w:szCs w:val="20"/>
                <w:highlight w:val="none"/>
                <w14:textFill>
                  <w14:solidFill>
                    <w14:schemeClr w14:val="tx1"/>
                  </w14:solidFill>
                </w14:textFill>
              </w:rPr>
              <w:t>2）</w:t>
            </w:r>
            <w:r>
              <w:rPr>
                <w:rFonts w:hint="eastAsia" w:ascii="仿宋" w:hAnsi="仿宋" w:eastAsia="仿宋" w:cs="Times New Roman"/>
                <w:b/>
                <w:snapToGrid w:val="0"/>
                <w:color w:val="000000" w:themeColor="text1"/>
                <w:kern w:val="28"/>
                <w:sz w:val="24"/>
                <w:szCs w:val="20"/>
                <w:highlight w:val="none"/>
                <w14:textFill>
                  <w14:solidFill>
                    <w14:schemeClr w14:val="tx1"/>
                  </w14:solidFill>
                </w14:textFill>
              </w:rPr>
              <w:t>样品制作的标准和要求：</w:t>
            </w:r>
            <w:r>
              <w:rPr>
                <w:rFonts w:hint="eastAsia" w:ascii="仿宋_GB2312" w:hAnsi="仿宋" w:eastAsia="仿宋_GB2312" w:cs="Times New Roman"/>
                <w:b/>
                <w:color w:val="000000" w:themeColor="text1"/>
                <w:kern w:val="0"/>
                <w:sz w:val="24"/>
                <w:szCs w:val="20"/>
                <w:highlight w:val="none"/>
                <w14:textFill>
                  <w14:solidFill>
                    <w14:schemeClr w14:val="tx1"/>
                  </w14:solidFill>
                </w14:textFill>
              </w:rPr>
              <w:t>；</w:t>
            </w:r>
          </w:p>
          <w:p w14:paraId="633F9B68">
            <w:pPr>
              <w:spacing w:before="0" w:beforeAutospacing="0" w:after="0" w:afterAutospacing="0" w:line="360" w:lineRule="auto"/>
              <w:ind w:left="0" w:right="0"/>
              <w:rPr>
                <w:rFonts w:hint="default" w:ascii="仿宋_GB2312" w:hAnsi="仿宋" w:eastAsia="仿宋_GB2312" w:cs="Times New Roman"/>
                <w:b/>
                <w:color w:val="000000" w:themeColor="text1"/>
                <w:kern w:val="0"/>
                <w:sz w:val="24"/>
                <w:szCs w:val="20"/>
                <w:highlight w:val="none"/>
                <w14:textFill>
                  <w14:solidFill>
                    <w14:schemeClr w14:val="tx1"/>
                  </w14:solidFill>
                </w14:textFill>
              </w:rPr>
            </w:pPr>
            <w:r>
              <w:rPr>
                <w:rFonts w:hint="eastAsia" w:ascii="仿宋_GB2312" w:hAnsi="仿宋" w:eastAsia="仿宋_GB2312" w:cs="Times New Roman"/>
                <w:b/>
                <w:color w:val="000000" w:themeColor="text1"/>
                <w:kern w:val="0"/>
                <w:sz w:val="24"/>
                <w:szCs w:val="20"/>
                <w:highlight w:val="none"/>
                <w14:textFill>
                  <w14:solidFill>
                    <w14:schemeClr w14:val="tx1"/>
                  </w14:solidFill>
                </w14:textFill>
              </w:rPr>
              <w:t>（</w:t>
            </w:r>
            <w:r>
              <w:rPr>
                <w:rFonts w:hint="default" w:ascii="仿宋_GB2312" w:hAnsi="仿宋" w:eastAsia="仿宋_GB2312" w:cs="Times New Roman"/>
                <w:b/>
                <w:color w:val="000000" w:themeColor="text1"/>
                <w:kern w:val="0"/>
                <w:sz w:val="24"/>
                <w:szCs w:val="20"/>
                <w:highlight w:val="none"/>
                <w14:textFill>
                  <w14:solidFill>
                    <w14:schemeClr w14:val="tx1"/>
                  </w14:solidFill>
                </w14:textFill>
              </w:rPr>
              <w:t>3）样品的评审方法以及评审标准</w:t>
            </w:r>
            <w:r>
              <w:rPr>
                <w:rFonts w:hint="eastAsia" w:ascii="仿宋" w:hAnsi="仿宋" w:eastAsia="仿宋" w:cs="Times New Roman"/>
                <w:b/>
                <w:snapToGrid w:val="0"/>
                <w:color w:val="000000" w:themeColor="text1"/>
                <w:kern w:val="28"/>
                <w:sz w:val="24"/>
                <w:szCs w:val="20"/>
                <w:highlight w:val="none"/>
                <w14:textFill>
                  <w14:solidFill>
                    <w14:schemeClr w14:val="tx1"/>
                  </w14:solidFill>
                </w14:textFill>
              </w:rPr>
              <w:t>：详见</w:t>
            </w:r>
            <w:r>
              <w:rPr>
                <w:rFonts w:hint="eastAsia" w:ascii="仿宋_GB2312" w:hAnsi="仿宋" w:eastAsia="仿宋_GB2312" w:cs="Times New Roman"/>
                <w:b/>
                <w:color w:val="000000" w:themeColor="text1"/>
                <w:sz w:val="24"/>
                <w:szCs w:val="20"/>
                <w:highlight w:val="none"/>
                <w:u w:val="single"/>
                <w14:textFill>
                  <w14:solidFill>
                    <w14:schemeClr w14:val="tx1"/>
                  </w14:solidFill>
                </w14:textFill>
              </w:rPr>
              <w:t>评标办法</w:t>
            </w:r>
            <w:r>
              <w:rPr>
                <w:rFonts w:hint="eastAsia" w:ascii="仿宋_GB2312" w:hAnsi="仿宋" w:eastAsia="仿宋_GB2312" w:cs="Times New Roman"/>
                <w:b/>
                <w:color w:val="000000" w:themeColor="text1"/>
                <w:kern w:val="0"/>
                <w:sz w:val="24"/>
                <w:szCs w:val="20"/>
                <w:highlight w:val="none"/>
                <w14:textFill>
                  <w14:solidFill>
                    <w14:schemeClr w14:val="tx1"/>
                  </w14:solidFill>
                </w14:textFill>
              </w:rPr>
              <w:t>；</w:t>
            </w:r>
          </w:p>
          <w:p w14:paraId="0DBDFFD0">
            <w:pPr>
              <w:spacing w:before="0" w:beforeAutospacing="0" w:after="0" w:afterAutospacing="0" w:line="360" w:lineRule="auto"/>
              <w:ind w:left="0" w:right="0"/>
              <w:rPr>
                <w:rFonts w:hint="default" w:ascii="仿宋_GB2312" w:hAnsi="仿宋" w:eastAsia="仿宋_GB2312" w:cs="Times New Roman"/>
                <w:b/>
                <w:color w:val="000000" w:themeColor="text1"/>
                <w:kern w:val="0"/>
                <w:sz w:val="24"/>
                <w:szCs w:val="20"/>
                <w:highlight w:val="none"/>
                <w14:textFill>
                  <w14:solidFill>
                    <w14:schemeClr w14:val="tx1"/>
                  </w14:solidFill>
                </w14:textFill>
              </w:rPr>
            </w:pPr>
            <w:r>
              <w:rPr>
                <w:rFonts w:hint="eastAsia" w:ascii="仿宋_GB2312" w:hAnsi="仿宋" w:eastAsia="仿宋_GB2312" w:cs="Times New Roman"/>
                <w:b/>
                <w:color w:val="000000" w:themeColor="text1"/>
                <w:kern w:val="0"/>
                <w:sz w:val="24"/>
                <w:szCs w:val="20"/>
                <w:highlight w:val="none"/>
                <w14:textFill>
                  <w14:solidFill>
                    <w14:schemeClr w14:val="tx1"/>
                  </w14:solidFill>
                </w14:textFill>
              </w:rPr>
              <w:t>（</w:t>
            </w:r>
            <w:r>
              <w:rPr>
                <w:rFonts w:hint="default" w:ascii="仿宋_GB2312" w:hAnsi="仿宋" w:eastAsia="仿宋_GB2312" w:cs="Times New Roman"/>
                <w:b/>
                <w:color w:val="000000" w:themeColor="text1"/>
                <w:kern w:val="0"/>
                <w:sz w:val="24"/>
                <w:szCs w:val="20"/>
                <w:highlight w:val="none"/>
                <w14:textFill>
                  <w14:solidFill>
                    <w14:schemeClr w14:val="tx1"/>
                  </w14:solidFill>
                </w14:textFill>
              </w:rPr>
              <w:t>4）是否需要随样品提交检测报告</w:t>
            </w:r>
            <w:r>
              <w:rPr>
                <w:rFonts w:hint="eastAsia" w:ascii="仿宋_GB2312" w:hAnsi="仿宋" w:eastAsia="仿宋_GB2312" w:cs="Times New Roman"/>
                <w:b/>
                <w:color w:val="000000" w:themeColor="text1"/>
                <w:kern w:val="0"/>
                <w:sz w:val="24"/>
                <w:szCs w:val="20"/>
                <w:highlight w:val="none"/>
                <w14:textFill>
                  <w14:solidFill>
                    <w14:schemeClr w14:val="tx1"/>
                  </w14:solidFill>
                </w14:textFill>
              </w:rPr>
              <w:t>：</w:t>
            </w:r>
            <w:r>
              <w:rPr>
                <w:rFonts w:hint="default" w:ascii="MS Gothic" w:hAnsi="MS Gothic" w:eastAsia="仿宋_GB2312" w:cs="Arial"/>
                <w:b/>
                <w:color w:val="000000" w:themeColor="text1"/>
                <w:kern w:val="0"/>
                <w:sz w:val="24"/>
                <w:szCs w:val="20"/>
                <w:highlight w:val="none"/>
                <w14:textFill>
                  <w14:solidFill>
                    <w14:schemeClr w14:val="tx1"/>
                  </w14:solidFill>
                </w14:textFill>
              </w:rPr>
              <w:sym w:font="Wingdings" w:char="F0FE"/>
            </w:r>
            <w:r>
              <w:rPr>
                <w:rFonts w:hint="default" w:ascii="仿宋_GB2312" w:hAnsi="仿宋" w:eastAsia="仿宋_GB2312" w:cs="Times New Roman"/>
                <w:b/>
                <w:color w:val="000000" w:themeColor="text1"/>
                <w:kern w:val="0"/>
                <w:sz w:val="24"/>
                <w:szCs w:val="20"/>
                <w:highlight w:val="none"/>
                <w14:textFill>
                  <w14:solidFill>
                    <w14:schemeClr w14:val="tx1"/>
                  </w14:solidFill>
                </w14:textFill>
              </w:rPr>
              <w:t>否；</w:t>
            </w:r>
            <w:r>
              <w:rPr>
                <w:rFonts w:hint="default" w:ascii="MS Gothic" w:hAnsi="MS Gothic" w:eastAsia="仿宋_GB2312" w:cs="Arial"/>
                <w:b/>
                <w:color w:val="000000" w:themeColor="text1"/>
                <w:kern w:val="0"/>
                <w:sz w:val="24"/>
                <w:szCs w:val="20"/>
                <w:highlight w:val="none"/>
                <w14:textFill>
                  <w14:solidFill>
                    <w14:schemeClr w14:val="tx1"/>
                  </w14:solidFill>
                </w14:textFill>
              </w:rPr>
              <w:t>☐</w:t>
            </w:r>
            <w:r>
              <w:rPr>
                <w:rFonts w:hint="default" w:ascii="仿宋_GB2312" w:hAnsi="仿宋" w:eastAsia="仿宋_GB2312" w:cs="Times New Roman"/>
                <w:b/>
                <w:color w:val="000000" w:themeColor="text1"/>
                <w:kern w:val="0"/>
                <w:sz w:val="24"/>
                <w:szCs w:val="20"/>
                <w:highlight w:val="none"/>
                <w14:textFill>
                  <w14:solidFill>
                    <w14:schemeClr w14:val="tx1"/>
                  </w14:solidFill>
                </w14:textFill>
              </w:rPr>
              <w:t>是，检测机构的要求</w:t>
            </w:r>
            <w:r>
              <w:rPr>
                <w:rFonts w:hint="eastAsia" w:ascii="仿宋_GB2312" w:hAnsi="仿宋" w:eastAsia="仿宋_GB2312" w:cs="Times New Roman"/>
                <w:b/>
                <w:color w:val="000000" w:themeColor="text1"/>
                <w:sz w:val="24"/>
                <w:szCs w:val="20"/>
                <w:highlight w:val="none"/>
                <w14:textFill>
                  <w14:solidFill>
                    <w14:schemeClr w14:val="tx1"/>
                  </w14:solidFill>
                </w14:textFill>
              </w:rPr>
              <w:t>：</w:t>
            </w:r>
            <w:r>
              <w:rPr>
                <w:rFonts w:hint="eastAsia" w:ascii="仿宋_GB2312" w:hAnsi="仿宋" w:eastAsia="仿宋_GB2312" w:cs="Times New Roman"/>
                <w:b/>
                <w:color w:val="000000" w:themeColor="text1"/>
                <w:kern w:val="0"/>
                <w:sz w:val="24"/>
                <w:szCs w:val="20"/>
                <w:highlight w:val="none"/>
                <w14:textFill>
                  <w14:solidFill>
                    <w14:schemeClr w14:val="tx1"/>
                  </w14:solidFill>
                </w14:textFill>
              </w:rPr>
              <w:t>；检测内容</w:t>
            </w:r>
            <w:r>
              <w:rPr>
                <w:rFonts w:hint="eastAsia" w:ascii="仿宋_GB2312" w:hAnsi="仿宋" w:eastAsia="仿宋_GB2312" w:cs="Times New Roman"/>
                <w:b/>
                <w:color w:val="000000" w:themeColor="text1"/>
                <w:sz w:val="24"/>
                <w:szCs w:val="20"/>
                <w:highlight w:val="none"/>
                <w14:textFill>
                  <w14:solidFill>
                    <w14:schemeClr w14:val="tx1"/>
                  </w14:solidFill>
                </w14:textFill>
              </w:rPr>
              <w:t>：</w:t>
            </w:r>
            <w:r>
              <w:rPr>
                <w:rFonts w:hint="eastAsia" w:ascii="仿宋_GB2312" w:hAnsi="仿宋" w:eastAsia="仿宋_GB2312" w:cs="Times New Roman"/>
                <w:b/>
                <w:color w:val="000000" w:themeColor="text1"/>
                <w:kern w:val="0"/>
                <w:sz w:val="24"/>
                <w:szCs w:val="20"/>
                <w:highlight w:val="none"/>
                <w14:textFill>
                  <w14:solidFill>
                    <w14:schemeClr w14:val="tx1"/>
                  </w14:solidFill>
                </w14:textFill>
              </w:rPr>
              <w:t>。</w:t>
            </w:r>
          </w:p>
          <w:p w14:paraId="47D71728">
            <w:pPr>
              <w:spacing w:before="0" w:beforeAutospacing="0" w:after="0" w:afterAutospacing="0" w:line="360" w:lineRule="auto"/>
              <w:ind w:left="0" w:right="0"/>
              <w:rPr>
                <w:rFonts w:hint="default" w:ascii="仿宋_GB2312" w:hAnsi="仿宋" w:eastAsia="仿宋_GB2312" w:cs="Times New Roman"/>
                <w:b/>
                <w:color w:val="000000" w:themeColor="text1"/>
                <w:sz w:val="24"/>
                <w:szCs w:val="20"/>
                <w:highlight w:val="none"/>
                <w14:textFill>
                  <w14:solidFill>
                    <w14:schemeClr w14:val="tx1"/>
                  </w14:solidFill>
                </w14:textFill>
              </w:rPr>
            </w:pPr>
            <w:r>
              <w:rPr>
                <w:rFonts w:hint="eastAsia" w:ascii="仿宋_GB2312" w:hAnsi="仿宋" w:eastAsia="仿宋_GB2312" w:cs="Times New Roman"/>
                <w:b/>
                <w:color w:val="000000" w:themeColor="text1"/>
                <w:sz w:val="24"/>
                <w:szCs w:val="20"/>
                <w:highlight w:val="none"/>
                <w14:textFill>
                  <w14:solidFill>
                    <w14:schemeClr w14:val="tx1"/>
                  </w14:solidFill>
                </w14:textFill>
              </w:rPr>
              <w:t>（</w:t>
            </w:r>
            <w:r>
              <w:rPr>
                <w:rFonts w:hint="default" w:ascii="仿宋_GB2312" w:hAnsi="仿宋" w:eastAsia="仿宋_GB2312" w:cs="Times New Roman"/>
                <w:b/>
                <w:color w:val="000000" w:themeColor="text1"/>
                <w:sz w:val="24"/>
                <w:szCs w:val="20"/>
                <w:highlight w:val="none"/>
                <w14:textFill>
                  <w14:solidFill>
                    <w14:schemeClr w14:val="tx1"/>
                  </w14:solidFill>
                </w14:textFill>
              </w:rPr>
              <w:t>5）提供样品的时间：</w:t>
            </w:r>
            <w:r>
              <w:rPr>
                <w:rFonts w:hint="eastAsia" w:ascii="仿宋_GB2312" w:hAnsi="仿宋" w:eastAsia="仿宋_GB2312" w:cs="Times New Roman"/>
                <w:b/>
                <w:color w:val="000000" w:themeColor="text1"/>
                <w:kern w:val="0"/>
                <w:sz w:val="24"/>
                <w:szCs w:val="20"/>
                <w:highlight w:val="none"/>
                <w14:textFill>
                  <w14:solidFill>
                    <w14:schemeClr w14:val="tx1"/>
                  </w14:solidFill>
                </w14:textFill>
              </w:rPr>
              <w:t>；地点：；联系人</w:t>
            </w:r>
            <w:r>
              <w:rPr>
                <w:rFonts w:hint="eastAsia" w:ascii="仿宋_GB2312" w:hAnsi="仿宋" w:eastAsia="仿宋_GB2312" w:cs="Times New Roman"/>
                <w:b/>
                <w:color w:val="000000" w:themeColor="text1"/>
                <w:sz w:val="24"/>
                <w:szCs w:val="20"/>
                <w:highlight w:val="none"/>
                <w14:textFill>
                  <w14:solidFill>
                    <w14:schemeClr w14:val="tx1"/>
                  </w14:solidFill>
                </w14:textFill>
              </w:rPr>
              <w:t>：，</w:t>
            </w:r>
            <w:r>
              <w:rPr>
                <w:rFonts w:hint="eastAsia" w:ascii="仿宋_GB2312" w:hAnsi="仿宋" w:eastAsia="仿宋_GB2312" w:cs="Times New Roman"/>
                <w:b/>
                <w:color w:val="000000" w:themeColor="text1"/>
                <w:kern w:val="28"/>
                <w:sz w:val="24"/>
                <w:szCs w:val="20"/>
                <w:highlight w:val="none"/>
                <w14:textFill>
                  <w14:solidFill>
                    <w14:schemeClr w14:val="tx1"/>
                  </w14:solidFill>
                </w14:textFill>
              </w:rPr>
              <w:t>联系电话：</w:t>
            </w:r>
            <w:r>
              <w:rPr>
                <w:rFonts w:hint="eastAsia" w:ascii="仿宋_GB2312" w:hAnsi="仿宋" w:eastAsia="仿宋_GB2312" w:cs="Times New Roman"/>
                <w:b/>
                <w:color w:val="000000" w:themeColor="text1"/>
                <w:sz w:val="24"/>
                <w:szCs w:val="20"/>
                <w:highlight w:val="none"/>
                <w14:textFill>
                  <w14:solidFill>
                    <w14:schemeClr w14:val="tx1"/>
                  </w14:solidFill>
                </w14:textFill>
              </w:rPr>
              <w:t>。请投标人在上述时间内提供样品并按规定位置安装完毕。超过截止时间的，</w:t>
            </w:r>
            <w:r>
              <w:rPr>
                <w:rFonts w:hint="eastAsia" w:ascii="仿宋_GB2312" w:hAnsi="仿宋" w:eastAsia="仿宋_GB2312" w:cs="Times New Roman"/>
                <w:b/>
                <w:color w:val="000000" w:themeColor="text1"/>
                <w:sz w:val="24"/>
                <w:szCs w:val="20"/>
                <w:highlight w:val="none"/>
                <w:lang w:eastAsia="zh-CN"/>
                <w14:textFill>
                  <w14:solidFill>
                    <w14:schemeClr w14:val="tx1"/>
                  </w14:solidFill>
                </w14:textFill>
              </w:rPr>
              <w:t>招标人</w:t>
            </w:r>
            <w:r>
              <w:rPr>
                <w:rFonts w:hint="eastAsia" w:ascii="仿宋_GB2312" w:hAnsi="仿宋" w:eastAsia="仿宋_GB2312" w:cs="Times New Roman"/>
                <w:b/>
                <w:color w:val="000000" w:themeColor="text1"/>
                <w:sz w:val="24"/>
                <w:szCs w:val="20"/>
                <w:highlight w:val="none"/>
                <w14:textFill>
                  <w14:solidFill>
                    <w14:schemeClr w14:val="tx1"/>
                  </w14:solidFill>
                </w14:textFill>
              </w:rPr>
              <w:t>或采购代理机构将不予接收，并将清场并封闭样品现场。</w:t>
            </w:r>
          </w:p>
          <w:p w14:paraId="0ECC27BF">
            <w:pPr>
              <w:spacing w:before="0" w:beforeAutospacing="0" w:after="0" w:afterAutospacing="0" w:line="360" w:lineRule="auto"/>
              <w:ind w:left="0" w:right="0"/>
              <w:rPr>
                <w:rFonts w:hint="default" w:ascii="仿宋_GB2312" w:hAnsi="仿宋" w:eastAsia="仿宋_GB2312" w:cs="Times New Roman"/>
                <w:b/>
                <w:bCs/>
                <w:color w:val="000000" w:themeColor="text1"/>
                <w:sz w:val="24"/>
                <w:szCs w:val="20"/>
                <w:highlight w:val="none"/>
                <w14:textFill>
                  <w14:solidFill>
                    <w14:schemeClr w14:val="tx1"/>
                  </w14:solidFill>
                </w14:textFill>
              </w:rPr>
            </w:pPr>
            <w:r>
              <w:rPr>
                <w:rFonts w:hint="eastAsia" w:ascii="仿宋_GB2312" w:hAnsi="仿宋" w:eastAsia="仿宋_GB2312" w:cs="Times New Roman"/>
                <w:b/>
                <w:bCs/>
                <w:color w:val="000000" w:themeColor="text1"/>
                <w:sz w:val="24"/>
                <w:szCs w:val="20"/>
                <w:highlight w:val="none"/>
                <w14:textFill>
                  <w14:solidFill>
                    <w14:schemeClr w14:val="tx1"/>
                  </w14:solidFill>
                </w14:textFill>
              </w:rPr>
              <w:t>▲（6）本条要求提供样品但投标人不提供样品的则其投标无效。</w:t>
            </w:r>
          </w:p>
          <w:p w14:paraId="32454C69">
            <w:pPr>
              <w:spacing w:before="0" w:beforeAutospacing="0" w:after="0" w:afterAutospacing="0" w:line="360" w:lineRule="auto"/>
              <w:ind w:left="0" w:right="0"/>
              <w:rPr>
                <w:rFonts w:hint="default" w:ascii="仿宋_GB2312" w:hAnsi="仿宋" w:eastAsia="仿宋_GB2312" w:cs="Times New Roman"/>
                <w:b/>
                <w:color w:val="000000" w:themeColor="text1"/>
                <w:sz w:val="24"/>
                <w:szCs w:val="20"/>
                <w:highlight w:val="none"/>
                <w14:textFill>
                  <w14:solidFill>
                    <w14:schemeClr w14:val="tx1"/>
                  </w14:solidFill>
                </w14:textFill>
              </w:rPr>
            </w:pPr>
            <w:r>
              <w:rPr>
                <w:rFonts w:hint="eastAsia" w:ascii="仿宋_GB2312" w:hAnsi="仿宋" w:eastAsia="仿宋_GB2312" w:cs="Times New Roman"/>
                <w:b/>
                <w:color w:val="000000" w:themeColor="text1"/>
                <w:sz w:val="24"/>
                <w:szCs w:val="20"/>
                <w:highlight w:val="none"/>
                <w14:textFill>
                  <w14:solidFill>
                    <w14:schemeClr w14:val="tx1"/>
                  </w14:solidFill>
                </w14:textFill>
              </w:rPr>
              <w:t>（7）投标人样品提供不全或外观尺寸不符合招标文件要求或技术参数明显不符合招标文件要求的则样品分为0分；</w:t>
            </w:r>
          </w:p>
          <w:p w14:paraId="18AEDE34">
            <w:pPr>
              <w:spacing w:before="0" w:beforeAutospacing="0" w:after="0" w:afterAutospacing="0" w:line="360" w:lineRule="auto"/>
              <w:ind w:left="0" w:right="0"/>
              <w:rPr>
                <w:rFonts w:hint="default" w:ascii="仿宋_GB2312" w:hAnsi="仿宋" w:eastAsia="仿宋_GB2312" w:cs="Times New Roman"/>
                <w:b/>
                <w:color w:val="000000" w:themeColor="text1"/>
                <w:sz w:val="24"/>
                <w:szCs w:val="20"/>
                <w:highlight w:val="none"/>
                <w14:textFill>
                  <w14:solidFill>
                    <w14:schemeClr w14:val="tx1"/>
                  </w14:solidFill>
                </w14:textFill>
              </w:rPr>
            </w:pPr>
            <w:r>
              <w:rPr>
                <w:rFonts w:hint="default" w:ascii="仿宋_GB2312" w:hAnsi="仿宋" w:eastAsia="仿宋_GB2312" w:cs="Times New Roman"/>
                <w:b/>
                <w:color w:val="000000" w:themeColor="text1"/>
                <w:sz w:val="24"/>
                <w:szCs w:val="20"/>
                <w:highlight w:val="none"/>
                <w14:textFill>
                  <w14:solidFill>
                    <w14:schemeClr w14:val="tx1"/>
                  </w14:solidFill>
                </w14:textFill>
              </w:rPr>
              <w:t xml:space="preserve"> (</w:t>
            </w:r>
            <w:r>
              <w:rPr>
                <w:rFonts w:hint="eastAsia" w:ascii="仿宋_GB2312" w:hAnsi="仿宋" w:eastAsia="仿宋_GB2312" w:cs="Times New Roman"/>
                <w:b/>
                <w:color w:val="000000" w:themeColor="text1"/>
                <w:sz w:val="24"/>
                <w:szCs w:val="20"/>
                <w:highlight w:val="none"/>
                <w14:textFill>
                  <w14:solidFill>
                    <w14:schemeClr w14:val="tx1"/>
                  </w14:solidFill>
                </w14:textFill>
              </w:rPr>
              <w:t>8</w:t>
            </w:r>
            <w:r>
              <w:rPr>
                <w:rFonts w:hint="default" w:ascii="仿宋_GB2312" w:hAnsi="仿宋" w:eastAsia="仿宋_GB2312" w:cs="Times New Roman"/>
                <w:b/>
                <w:color w:val="000000" w:themeColor="text1"/>
                <w:sz w:val="24"/>
                <w:szCs w:val="20"/>
                <w:highlight w:val="none"/>
                <w14:textFill>
                  <w14:solidFill>
                    <w14:schemeClr w14:val="tx1"/>
                  </w14:solidFill>
                </w14:textFill>
              </w:rPr>
              <w:t>)采购活动结束后，对于未中标人提供的样品，</w:t>
            </w:r>
            <w:r>
              <w:rPr>
                <w:rFonts w:hint="eastAsia" w:ascii="仿宋_GB2312" w:hAnsi="仿宋" w:eastAsia="仿宋_GB2312" w:cs="Times New Roman"/>
                <w:b/>
                <w:color w:val="000000" w:themeColor="text1"/>
                <w:sz w:val="24"/>
                <w:szCs w:val="20"/>
                <w:highlight w:val="none"/>
                <w:lang w:eastAsia="zh-CN"/>
                <w14:textFill>
                  <w14:solidFill>
                    <w14:schemeClr w14:val="tx1"/>
                  </w14:solidFill>
                </w14:textFill>
              </w:rPr>
              <w:t>招标人</w:t>
            </w:r>
            <w:r>
              <w:rPr>
                <w:rFonts w:hint="eastAsia" w:ascii="仿宋_GB2312" w:hAnsi="仿宋" w:eastAsia="仿宋_GB2312" w:cs="Times New Roman"/>
                <w:b/>
                <w:color w:val="000000" w:themeColor="text1"/>
                <w:sz w:val="24"/>
                <w:szCs w:val="20"/>
                <w:highlight w:val="none"/>
                <w14:textFill>
                  <w14:solidFill>
                    <w14:schemeClr w14:val="tx1"/>
                  </w14:solidFill>
                </w14:textFill>
              </w:rPr>
              <w:t>、采购机构将通知</w:t>
            </w:r>
            <w:r>
              <w:rPr>
                <w:rFonts w:hint="default" w:ascii="仿宋_GB2312" w:hAnsi="仿宋" w:eastAsia="仿宋_GB2312" w:cs="Times New Roman"/>
                <w:b/>
                <w:color w:val="000000" w:themeColor="text1"/>
                <w:sz w:val="24"/>
                <w:szCs w:val="20"/>
                <w:highlight w:val="none"/>
                <w14:textFill>
                  <w14:solidFill>
                    <w14:schemeClr w14:val="tx1"/>
                  </w14:solidFill>
                </w14:textFill>
              </w:rPr>
              <w:t>未中标人</w:t>
            </w:r>
            <w:r>
              <w:rPr>
                <w:rFonts w:hint="eastAsia" w:ascii="仿宋_GB2312" w:hAnsi="仿宋" w:eastAsia="仿宋_GB2312" w:cs="Times New Roman"/>
                <w:b/>
                <w:color w:val="000000" w:themeColor="text1"/>
                <w:sz w:val="24"/>
                <w:szCs w:val="20"/>
                <w:highlight w:val="none"/>
                <w14:textFill>
                  <w14:solidFill>
                    <w14:schemeClr w14:val="tx1"/>
                  </w14:solidFill>
                </w14:textFill>
              </w:rPr>
              <w:t>在规定的时间内取回，逾期未取回的，</w:t>
            </w:r>
            <w:r>
              <w:rPr>
                <w:rFonts w:hint="eastAsia" w:ascii="仿宋_GB2312" w:hAnsi="仿宋" w:eastAsia="仿宋_GB2312" w:cs="Times New Roman"/>
                <w:b/>
                <w:color w:val="000000" w:themeColor="text1"/>
                <w:sz w:val="24"/>
                <w:szCs w:val="20"/>
                <w:highlight w:val="none"/>
                <w:lang w:eastAsia="zh-CN"/>
                <w14:textFill>
                  <w14:solidFill>
                    <w14:schemeClr w14:val="tx1"/>
                  </w14:solidFill>
                </w14:textFill>
              </w:rPr>
              <w:t>招标人</w:t>
            </w:r>
            <w:r>
              <w:rPr>
                <w:rFonts w:hint="eastAsia" w:ascii="仿宋_GB2312" w:hAnsi="仿宋" w:eastAsia="仿宋_GB2312" w:cs="Times New Roman"/>
                <w:b/>
                <w:color w:val="000000" w:themeColor="text1"/>
                <w:sz w:val="24"/>
                <w:szCs w:val="20"/>
                <w:highlight w:val="none"/>
                <w14:textFill>
                  <w14:solidFill>
                    <w14:schemeClr w14:val="tx1"/>
                  </w14:solidFill>
                </w14:textFill>
              </w:rPr>
              <w:t>、采购机构不负保管义务</w:t>
            </w:r>
            <w:r>
              <w:rPr>
                <w:rFonts w:hint="default" w:ascii="仿宋_GB2312" w:hAnsi="仿宋" w:eastAsia="仿宋_GB2312" w:cs="Times New Roman"/>
                <w:b/>
                <w:color w:val="000000" w:themeColor="text1"/>
                <w:sz w:val="24"/>
                <w:szCs w:val="20"/>
                <w:highlight w:val="none"/>
                <w14:textFill>
                  <w14:solidFill>
                    <w14:schemeClr w14:val="tx1"/>
                  </w14:solidFill>
                </w14:textFill>
              </w:rPr>
              <w:t>；对于中标人提供的样品，</w:t>
            </w:r>
            <w:r>
              <w:rPr>
                <w:rFonts w:hint="eastAsia" w:ascii="仿宋_GB2312" w:hAnsi="仿宋" w:eastAsia="仿宋_GB2312" w:cs="Times New Roman"/>
                <w:b/>
                <w:color w:val="000000" w:themeColor="text1"/>
                <w:sz w:val="24"/>
                <w:szCs w:val="20"/>
                <w:highlight w:val="none"/>
                <w:lang w:eastAsia="zh-CN"/>
                <w14:textFill>
                  <w14:solidFill>
                    <w14:schemeClr w14:val="tx1"/>
                  </w14:solidFill>
                </w14:textFill>
              </w:rPr>
              <w:t>招标人</w:t>
            </w:r>
            <w:r>
              <w:rPr>
                <w:rFonts w:hint="eastAsia" w:ascii="仿宋_GB2312" w:hAnsi="仿宋" w:eastAsia="仿宋_GB2312" w:cs="Times New Roman"/>
                <w:b/>
                <w:color w:val="000000" w:themeColor="text1"/>
                <w:sz w:val="24"/>
                <w:szCs w:val="20"/>
                <w:highlight w:val="none"/>
                <w14:textFill>
                  <w14:solidFill>
                    <w14:schemeClr w14:val="tx1"/>
                  </w14:solidFill>
                </w14:textFill>
              </w:rPr>
              <w:t>将进</w:t>
            </w:r>
            <w:r>
              <w:rPr>
                <w:rFonts w:hint="default" w:ascii="仿宋_GB2312" w:hAnsi="仿宋" w:eastAsia="仿宋_GB2312" w:cs="Times New Roman"/>
                <w:b/>
                <w:color w:val="000000" w:themeColor="text1"/>
                <w:sz w:val="24"/>
                <w:szCs w:val="20"/>
                <w:highlight w:val="none"/>
                <w14:textFill>
                  <w14:solidFill>
                    <w14:schemeClr w14:val="tx1"/>
                  </w14:solidFill>
                </w14:textFill>
              </w:rPr>
              <w:t>行保管、封存，并作为履约验收的参考。</w:t>
            </w:r>
          </w:p>
          <w:p w14:paraId="390426E7">
            <w:pPr>
              <w:spacing w:before="0" w:beforeAutospacing="0" w:after="0" w:afterAutospacing="0" w:line="360" w:lineRule="auto"/>
              <w:ind w:left="0" w:right="0"/>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_GB2312" w:hAnsi="仿宋" w:eastAsia="仿宋_GB2312" w:cs="Times New Roman"/>
                <w:b/>
                <w:color w:val="000000" w:themeColor="text1"/>
                <w:sz w:val="24"/>
                <w:szCs w:val="20"/>
                <w:highlight w:val="none"/>
                <w14:textFill>
                  <w14:solidFill>
                    <w14:schemeClr w14:val="tx1"/>
                  </w14:solidFill>
                </w14:textFill>
              </w:rPr>
              <w:t>（9</w:t>
            </w:r>
            <w:r>
              <w:rPr>
                <w:rFonts w:hint="default" w:ascii="仿宋_GB2312" w:hAnsi="仿宋" w:eastAsia="仿宋_GB2312" w:cs="Times New Roman"/>
                <w:b/>
                <w:color w:val="000000" w:themeColor="text1"/>
                <w:sz w:val="24"/>
                <w:szCs w:val="20"/>
                <w:highlight w:val="none"/>
                <w14:textFill>
                  <w14:solidFill>
                    <w14:schemeClr w14:val="tx1"/>
                  </w14:solidFill>
                </w14:textFill>
              </w:rPr>
              <w:t>）制作、运输、安装和保管样品所发生的一切费用由投标人自理。</w:t>
            </w:r>
          </w:p>
        </w:tc>
      </w:tr>
      <w:tr w14:paraId="396A4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629" w:type="dxa"/>
            <w:vAlign w:val="top"/>
          </w:tcPr>
          <w:p w14:paraId="6D726800">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26B11110">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4AD948FC">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5D2E1F35">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46D29618">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4D3D85EE">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73F8D64E">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09C18217">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55184930">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7</w:t>
            </w:r>
          </w:p>
        </w:tc>
        <w:tc>
          <w:tcPr>
            <w:tcW w:w="1843" w:type="dxa"/>
            <w:vAlign w:val="center"/>
          </w:tcPr>
          <w:p w14:paraId="01CF9297">
            <w:pPr>
              <w:snapToGrid w:val="0"/>
              <w:spacing w:before="0" w:beforeAutospacing="0" w:after="0" w:afterAutospacing="0" w:line="360" w:lineRule="auto"/>
              <w:ind w:left="0" w:right="0"/>
              <w:jc w:val="center"/>
              <w:rPr>
                <w:rFonts w:hint="default" w:ascii="仿宋" w:hAnsi="仿宋" w:eastAsia="仿宋" w:cs="宋体"/>
                <w:b/>
                <w:bCs/>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方案讲解演示</w:t>
            </w:r>
          </w:p>
        </w:tc>
        <w:tc>
          <w:tcPr>
            <w:tcW w:w="6095" w:type="dxa"/>
            <w:vAlign w:val="center"/>
          </w:tcPr>
          <w:p w14:paraId="23368072">
            <w:pPr>
              <w:spacing w:before="0" w:beforeAutospacing="0" w:after="0" w:afterAutospacing="0" w:line="360" w:lineRule="auto"/>
              <w:ind w:left="0" w:right="0"/>
              <w:rPr>
                <w:rFonts w:hint="default" w:ascii="仿宋" w:hAnsi="仿宋" w:eastAsia="仿宋" w:cs="宋体"/>
                <w:b/>
                <w:color w:val="000000" w:themeColor="text1"/>
                <w:sz w:val="24"/>
                <w:szCs w:val="20"/>
                <w:highlight w:val="none"/>
                <w14:textFill>
                  <w14:solidFill>
                    <w14:schemeClr w14:val="tx1"/>
                  </w14:solidFill>
                </w14:textFill>
              </w:rPr>
            </w:pPr>
            <w:r>
              <w:rPr>
                <w:rFonts w:hint="default" w:ascii="仿宋_GB2312" w:hAnsi="仿宋" w:eastAsia="仿宋_GB2312" w:cs="Arial"/>
                <w:b/>
                <w:color w:val="000000" w:themeColor="text1"/>
                <w:kern w:val="0"/>
                <w:sz w:val="24"/>
                <w:szCs w:val="20"/>
                <w:highlight w:val="none"/>
                <w14:textFill>
                  <w14:solidFill>
                    <w14:schemeClr w14:val="tx1"/>
                  </w14:solidFill>
                </w14:textFill>
              </w:rPr>
              <w:sym w:font="Wingdings" w:char="F0FE"/>
            </w:r>
            <w:r>
              <w:rPr>
                <w:rFonts w:hint="eastAsia" w:ascii="仿宋" w:hAnsi="仿宋" w:eastAsia="仿宋" w:cs="宋体"/>
                <w:b/>
                <w:color w:val="000000" w:themeColor="text1"/>
                <w:kern w:val="0"/>
                <w:sz w:val="24"/>
                <w:szCs w:val="20"/>
                <w:highlight w:val="none"/>
                <w14:textFill>
                  <w14:solidFill>
                    <w14:schemeClr w14:val="tx1"/>
                  </w14:solidFill>
                </w14:textFill>
              </w:rPr>
              <w:t>A</w:t>
            </w:r>
            <w:r>
              <w:rPr>
                <w:rFonts w:hint="eastAsia" w:ascii="仿宋" w:hAnsi="仿宋" w:eastAsia="仿宋" w:cs="宋体"/>
                <w:b/>
                <w:color w:val="000000" w:themeColor="text1"/>
                <w:sz w:val="24"/>
                <w:szCs w:val="20"/>
                <w:highlight w:val="none"/>
                <w14:textFill>
                  <w14:solidFill>
                    <w14:schemeClr w14:val="tx1"/>
                  </w14:solidFill>
                </w14:textFill>
              </w:rPr>
              <w:t>不组织。</w:t>
            </w:r>
          </w:p>
          <w:p w14:paraId="69E7B831">
            <w:pPr>
              <w:spacing w:before="0" w:beforeAutospacing="0" w:after="0" w:afterAutospacing="0" w:line="360" w:lineRule="auto"/>
              <w:ind w:left="0" w:right="0"/>
              <w:rPr>
                <w:rFonts w:hint="default" w:ascii="仿宋" w:hAnsi="仿宋" w:eastAsia="仿宋" w:cs="宋体"/>
                <w:b/>
                <w:color w:val="000000" w:themeColor="text1"/>
                <w:kern w:val="0"/>
                <w:sz w:val="24"/>
                <w:szCs w:val="20"/>
                <w:highlight w:val="none"/>
                <w14:textFill>
                  <w14:solidFill>
                    <w14:schemeClr w14:val="tx1"/>
                  </w14:solidFill>
                </w14:textFill>
              </w:rPr>
            </w:pPr>
            <w:r>
              <w:rPr>
                <w:rFonts w:hint="eastAsia" w:ascii="仿宋" w:hAnsi="仿宋" w:eastAsia="仿宋" w:cs="宋体"/>
                <w:b/>
                <w:color w:val="000000" w:themeColor="text1"/>
                <w:kern w:val="0"/>
                <w:sz w:val="24"/>
                <w:szCs w:val="20"/>
                <w:highlight w:val="none"/>
                <w14:textFill>
                  <w14:solidFill>
                    <w14:schemeClr w14:val="tx1"/>
                  </w14:solidFill>
                </w14:textFill>
              </w:rPr>
              <w:t>☐B组织。</w:t>
            </w:r>
          </w:p>
          <w:p w14:paraId="49CD4EDC">
            <w:pPr>
              <w:snapToGrid w:val="0"/>
              <w:spacing w:before="0" w:beforeAutospacing="0" w:after="0" w:afterAutospacing="0" w:line="360" w:lineRule="auto"/>
              <w:ind w:left="0" w:right="0"/>
              <w:rPr>
                <w:rFonts w:hint="default" w:ascii="仿宋" w:hAnsi="仿宋" w:eastAsia="仿宋" w:cs="宋体"/>
                <w:b/>
                <w:color w:val="000000" w:themeColor="text1"/>
                <w:kern w:val="0"/>
                <w:sz w:val="24"/>
                <w:szCs w:val="20"/>
                <w:highlight w:val="none"/>
                <w14:textFill>
                  <w14:solidFill>
                    <w14:schemeClr w14:val="tx1"/>
                  </w14:solidFill>
                </w14:textFill>
              </w:rPr>
            </w:pPr>
            <w:r>
              <w:rPr>
                <w:rFonts w:hint="eastAsia" w:ascii="仿宋" w:hAnsi="仿宋" w:eastAsia="仿宋" w:cs="宋体"/>
                <w:b/>
                <w:color w:val="000000" w:themeColor="text1"/>
                <w:kern w:val="0"/>
                <w:sz w:val="24"/>
                <w:szCs w:val="20"/>
                <w:highlight w:val="none"/>
                <w14:textFill>
                  <w14:solidFill>
                    <w14:schemeClr w14:val="tx1"/>
                  </w14:solidFill>
                </w14:textFill>
              </w:rPr>
              <w:t>（1）在评标时安排每个投标人进行方案讲解演示。每个投标人时间不超过20分钟，讲解次序以投标文件解密时间先后次序为准，讲解演示人员不超过3人。讲解演示结束后按要求解答评标委员会提问。</w:t>
            </w:r>
          </w:p>
          <w:p w14:paraId="1B70713A">
            <w:pPr>
              <w:snapToGrid w:val="0"/>
              <w:spacing w:before="0" w:beforeAutospacing="0" w:after="0" w:afterAutospacing="0" w:line="360" w:lineRule="auto"/>
              <w:ind w:left="0" w:right="0"/>
              <w:rPr>
                <w:rFonts w:hint="default" w:ascii="仿宋" w:hAnsi="仿宋" w:eastAsia="仿宋" w:cs="宋体"/>
                <w:b/>
                <w:color w:val="000000" w:themeColor="text1"/>
                <w:kern w:val="0"/>
                <w:sz w:val="24"/>
                <w:szCs w:val="20"/>
                <w:highlight w:val="none"/>
                <w14:textFill>
                  <w14:solidFill>
                    <w14:schemeClr w14:val="tx1"/>
                  </w14:solidFill>
                </w14:textFill>
              </w:rPr>
            </w:pPr>
            <w:r>
              <w:rPr>
                <w:rFonts w:hint="eastAsia" w:ascii="仿宋" w:hAnsi="仿宋" w:eastAsia="仿宋" w:cs="宋体"/>
                <w:b/>
                <w:color w:val="000000" w:themeColor="text1"/>
                <w:kern w:val="0"/>
                <w:sz w:val="24"/>
                <w:szCs w:val="20"/>
                <w:highlight w:val="none"/>
                <w14:textFill>
                  <w14:solidFill>
                    <w14:schemeClr w14:val="tx1"/>
                  </w14:solidFill>
                </w14:textFill>
              </w:rPr>
              <w:t>（2）方案讲解演示可选择以下其中一种方式：</w:t>
            </w:r>
          </w:p>
          <w:p w14:paraId="481627FF">
            <w:pPr>
              <w:snapToGrid w:val="0"/>
              <w:spacing w:before="0" w:beforeAutospacing="0" w:after="0" w:afterAutospacing="0" w:line="360" w:lineRule="auto"/>
              <w:ind w:left="0" w:right="0"/>
              <w:rPr>
                <w:rFonts w:hint="default" w:ascii="仿宋" w:hAnsi="仿宋" w:eastAsia="仿宋" w:cs="宋体"/>
                <w:b/>
                <w:color w:val="000000" w:themeColor="text1"/>
                <w:kern w:val="0"/>
                <w:sz w:val="24"/>
                <w:szCs w:val="20"/>
                <w:highlight w:val="none"/>
                <w14:textFill>
                  <w14:solidFill>
                    <w14:schemeClr w14:val="tx1"/>
                  </w14:solidFill>
                </w14:textFill>
              </w:rPr>
            </w:pPr>
            <w:r>
              <w:rPr>
                <w:rFonts w:hint="eastAsia" w:ascii="仿宋" w:hAnsi="仿宋" w:eastAsia="仿宋" w:cs="宋体"/>
                <w:b/>
                <w:color w:val="000000" w:themeColor="text1"/>
                <w:kern w:val="0"/>
                <w:sz w:val="24"/>
                <w:szCs w:val="20"/>
                <w:highlight w:val="none"/>
                <w14:textFill>
                  <w14:solidFill>
                    <w14:schemeClr w14:val="tx1"/>
                  </w14:solidFill>
                </w14:textFill>
              </w:rPr>
              <w:t>方式一：政采云平台在线讲解演示。政采云平台在线讲解需投标人根据政采云平台操作要求做好准备工作，提前完善软硬件配置环境。</w:t>
            </w:r>
          </w:p>
          <w:p w14:paraId="386747F4">
            <w:pPr>
              <w:snapToGrid w:val="0"/>
              <w:spacing w:before="0" w:beforeAutospacing="0" w:after="0" w:afterAutospacing="0" w:line="360" w:lineRule="auto"/>
              <w:ind w:left="0" w:right="0"/>
              <w:rPr>
                <w:rFonts w:hint="default" w:ascii="仿宋" w:hAnsi="仿宋" w:eastAsia="仿宋" w:cs="宋体"/>
                <w:b/>
                <w:color w:val="000000" w:themeColor="text1"/>
                <w:kern w:val="0"/>
                <w:sz w:val="24"/>
                <w:szCs w:val="20"/>
                <w:highlight w:val="none"/>
                <w14:textFill>
                  <w14:solidFill>
                    <w14:schemeClr w14:val="tx1"/>
                  </w14:solidFill>
                </w14:textFill>
              </w:rPr>
            </w:pPr>
            <w:r>
              <w:rPr>
                <w:rFonts w:hint="eastAsia" w:ascii="仿宋" w:hAnsi="仿宋" w:eastAsia="仿宋" w:cs="宋体"/>
                <w:b/>
                <w:color w:val="000000" w:themeColor="text1"/>
                <w:kern w:val="0"/>
                <w:sz w:val="24"/>
                <w:szCs w:val="20"/>
                <w:highlight w:val="none"/>
                <w14:textFill>
                  <w14:solidFill>
                    <w14:schemeClr w14:val="tx1"/>
                  </w14:solidFill>
                </w14:textFill>
              </w:rPr>
              <w:t>方式二：到代理公司现场讲解演示。现场讲解地点为：，讲解演示所用电脑等设备由投标人自备。现场讲解演示人员进场时提供讲解人员名单（加盖公章或授权代表签名）及身份证明，否则不得讲解演示。</w:t>
            </w:r>
          </w:p>
          <w:p w14:paraId="59463329">
            <w:pPr>
              <w:snapToGrid w:val="0"/>
              <w:spacing w:before="0" w:beforeAutospacing="0" w:after="0" w:afterAutospacing="0" w:line="360" w:lineRule="auto"/>
              <w:ind w:left="0" w:right="0"/>
              <w:rPr>
                <w:rFonts w:hint="default" w:ascii="仿宋" w:hAnsi="仿宋" w:eastAsia="仿宋" w:cs="宋体"/>
                <w:b/>
                <w:color w:val="000000" w:themeColor="text1"/>
                <w:kern w:val="0"/>
                <w:sz w:val="24"/>
                <w:szCs w:val="20"/>
                <w:highlight w:val="none"/>
                <w:lang w:val="zh-CN"/>
                <w14:textFill>
                  <w14:solidFill>
                    <w14:schemeClr w14:val="tx1"/>
                  </w14:solidFill>
                </w14:textFill>
              </w:rPr>
            </w:pPr>
            <w:r>
              <w:rPr>
                <w:rFonts w:hint="eastAsia" w:ascii="仿宋" w:hAnsi="仿宋" w:eastAsia="仿宋" w:cs="宋体"/>
                <w:b/>
                <w:color w:val="000000" w:themeColor="text1"/>
                <w:kern w:val="0"/>
                <w:sz w:val="24"/>
                <w:szCs w:val="20"/>
                <w:highlight w:val="none"/>
                <w14:textFill>
                  <w14:solidFill>
                    <w14:schemeClr w14:val="tx1"/>
                  </w14:solidFill>
                </w14:textFill>
              </w:rPr>
              <w:t>注：因投标人自身原因导致无法演示或者演示效果不理想的，责任自负。因平台原因导致本项目方案讲解演示环节无法顺利开展，按照《浙江省政府采购项目电子交易管理暂行办法》相关规定执行。</w:t>
            </w:r>
          </w:p>
        </w:tc>
      </w:tr>
      <w:tr w14:paraId="4FE91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1" w:hRule="atLeast"/>
          <w:tblHeader/>
        </w:trPr>
        <w:tc>
          <w:tcPr>
            <w:tcW w:w="629" w:type="dxa"/>
            <w:vMerge w:val="restart"/>
            <w:vAlign w:val="top"/>
          </w:tcPr>
          <w:p w14:paraId="5141C085">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642E4C75">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2855D0D0">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8</w:t>
            </w:r>
          </w:p>
        </w:tc>
        <w:tc>
          <w:tcPr>
            <w:tcW w:w="1843" w:type="dxa"/>
            <w:vMerge w:val="restart"/>
            <w:vAlign w:val="center"/>
          </w:tcPr>
          <w:p w14:paraId="3D765B31">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投标人应当提供的资格、资信证明文件</w:t>
            </w:r>
          </w:p>
        </w:tc>
        <w:tc>
          <w:tcPr>
            <w:tcW w:w="6095" w:type="dxa"/>
            <w:vAlign w:val="center"/>
          </w:tcPr>
          <w:p w14:paraId="6D6737E4">
            <w:pPr>
              <w:spacing w:before="0" w:beforeAutospacing="0" w:after="0" w:afterAutospacing="0" w:line="360" w:lineRule="auto"/>
              <w:ind w:left="0" w:right="0"/>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（1）资格证明文件：见招标文件第二部分11.1。</w:t>
            </w:r>
          </w:p>
          <w:p w14:paraId="120C6158">
            <w:pPr>
              <w:spacing w:before="0" w:beforeAutospacing="0" w:after="0" w:afterAutospacing="0" w:line="360" w:lineRule="auto"/>
              <w:ind w:left="0" w:right="0"/>
              <w:rPr>
                <w:rFonts w:hint="default" w:ascii="仿宋" w:hAnsi="仿宋" w:eastAsia="仿宋" w:cs="宋体"/>
                <w:b/>
                <w:snapToGrid w:val="0"/>
                <w:color w:val="000000" w:themeColor="text1"/>
                <w:kern w:val="0"/>
                <w:sz w:val="20"/>
                <w:szCs w:val="21"/>
                <w:highlight w:val="none"/>
                <w14:textFill>
                  <w14:solidFill>
                    <w14:schemeClr w14:val="tx1"/>
                  </w14:solidFill>
                </w14:textFill>
              </w:rPr>
            </w:pPr>
            <w:r>
              <w:rPr>
                <w:rFonts w:hint="eastAsia" w:ascii="仿宋" w:hAnsi="仿宋" w:eastAsia="仿宋" w:cs="宋体"/>
                <w:b/>
                <w:color w:val="000000" w:themeColor="text1"/>
                <w:kern w:val="0"/>
                <w:sz w:val="24"/>
                <w:szCs w:val="20"/>
                <w:highlight w:val="none"/>
                <w:lang w:val="zh-CN"/>
                <w14:textFill>
                  <w14:solidFill>
                    <w14:schemeClr w14:val="tx1"/>
                  </w14:solidFill>
                </w14:textFill>
              </w:rPr>
              <w:t>投标人未提供有效的资格证明文件的，视为投标人不具备招标文件中规定的资格要求，投标无效。</w:t>
            </w:r>
          </w:p>
        </w:tc>
      </w:tr>
      <w:tr w14:paraId="2EFF4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31" w:hRule="atLeast"/>
          <w:tblHeader/>
        </w:trPr>
        <w:tc>
          <w:tcPr>
            <w:tcW w:w="629" w:type="dxa"/>
            <w:vMerge w:val="continue"/>
            <w:vAlign w:val="top"/>
          </w:tcPr>
          <w:p w14:paraId="56B1B416">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tc>
        <w:tc>
          <w:tcPr>
            <w:tcW w:w="1843" w:type="dxa"/>
            <w:vMerge w:val="continue"/>
            <w:vAlign w:val="center"/>
          </w:tcPr>
          <w:p w14:paraId="7F9B9283">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tc>
        <w:tc>
          <w:tcPr>
            <w:tcW w:w="6095" w:type="dxa"/>
            <w:vAlign w:val="center"/>
          </w:tcPr>
          <w:p w14:paraId="6C6A9741">
            <w:pPr>
              <w:spacing w:before="0" w:beforeAutospacing="0" w:after="0" w:afterAutospacing="0" w:line="360" w:lineRule="auto"/>
              <w:ind w:left="0" w:right="0"/>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（2）资信证明文件：根据招标文件第四部分评标标准提供。</w:t>
            </w:r>
          </w:p>
        </w:tc>
      </w:tr>
      <w:tr w14:paraId="19AF2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629" w:type="dxa"/>
            <w:vAlign w:val="top"/>
          </w:tcPr>
          <w:p w14:paraId="7B21BD81">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4ECF877D">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71B738D1">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9</w:t>
            </w:r>
          </w:p>
        </w:tc>
        <w:tc>
          <w:tcPr>
            <w:tcW w:w="1843" w:type="dxa"/>
            <w:vAlign w:val="center"/>
          </w:tcPr>
          <w:p w14:paraId="7FA5BFDE">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节能产品、环境标志产品</w:t>
            </w:r>
          </w:p>
        </w:tc>
        <w:tc>
          <w:tcPr>
            <w:tcW w:w="6095" w:type="dxa"/>
            <w:vAlign w:val="center"/>
          </w:tcPr>
          <w:p w14:paraId="061A50B0">
            <w:pPr>
              <w:snapToGrid w:val="0"/>
              <w:spacing w:before="0" w:beforeAutospacing="0" w:after="0" w:afterAutospacing="0" w:line="360" w:lineRule="auto"/>
              <w:ind w:left="0" w:right="0"/>
              <w:rPr>
                <w:rFonts w:hint="eastAsia" w:ascii="仿宋" w:hAnsi="仿宋" w:eastAsia="仿宋" w:cs="宋体"/>
                <w:b/>
                <w:color w:val="000000" w:themeColor="text1"/>
                <w:kern w:val="0"/>
                <w:sz w:val="24"/>
                <w:szCs w:val="20"/>
                <w:highlight w:val="none"/>
                <w14:textFill>
                  <w14:solidFill>
                    <w14:schemeClr w14:val="tx1"/>
                  </w14:solidFill>
                </w14:textFill>
              </w:rPr>
            </w:pPr>
            <w:r>
              <w:rPr>
                <w:rFonts w:hint="eastAsia" w:ascii="仿宋" w:hAnsi="仿宋" w:eastAsia="仿宋" w:cs="宋体"/>
                <w:b/>
                <w:color w:val="000000" w:themeColor="text1"/>
                <w:kern w:val="0"/>
                <w:sz w:val="24"/>
                <w:szCs w:val="20"/>
                <w:highlight w:val="none"/>
                <w:lang w:eastAsia="zh-CN"/>
                <w14:textFill>
                  <w14:solidFill>
                    <w14:schemeClr w14:val="tx1"/>
                  </w14:solidFill>
                </w14:textFill>
              </w:rPr>
              <w:t>招标人</w:t>
            </w:r>
            <w:r>
              <w:rPr>
                <w:rFonts w:hint="eastAsia" w:ascii="仿宋" w:hAnsi="仿宋" w:eastAsia="仿宋" w:cs="宋体"/>
                <w:b/>
                <w:color w:val="000000" w:themeColor="text1"/>
                <w:kern w:val="0"/>
                <w:sz w:val="24"/>
                <w:szCs w:val="20"/>
                <w:highlight w:val="none"/>
                <w14:textFill>
                  <w14:solidFill>
                    <w14:schemeClr w14:val="tx1"/>
                  </w14:solidFill>
                </w14:textFill>
              </w:rPr>
              <w:t>拟采购的产品属于品目清单范围的，</w:t>
            </w:r>
            <w:r>
              <w:rPr>
                <w:rFonts w:hint="eastAsia" w:ascii="仿宋" w:hAnsi="仿宋" w:eastAsia="仿宋" w:cs="宋体"/>
                <w:b/>
                <w:color w:val="000000" w:themeColor="text1"/>
                <w:kern w:val="0"/>
                <w:sz w:val="24"/>
                <w:szCs w:val="20"/>
                <w:highlight w:val="none"/>
                <w:lang w:eastAsia="zh-CN"/>
                <w14:textFill>
                  <w14:solidFill>
                    <w14:schemeClr w14:val="tx1"/>
                  </w14:solidFill>
                </w14:textFill>
              </w:rPr>
              <w:t>招标人</w:t>
            </w:r>
            <w:r>
              <w:rPr>
                <w:rFonts w:hint="eastAsia" w:ascii="仿宋" w:hAnsi="仿宋" w:eastAsia="仿宋" w:cs="宋体"/>
                <w:b/>
                <w:color w:val="000000" w:themeColor="text1"/>
                <w:kern w:val="0"/>
                <w:sz w:val="24"/>
                <w:szCs w:val="20"/>
                <w:highlight w:val="none"/>
                <w14:textFill>
                  <w14:solidFill>
                    <w14:schemeClr w14:val="tx1"/>
                  </w14:solidFill>
                </w14:textFill>
              </w:rPr>
              <w:t>及其委托的采购代理机构将依据国家确定的认证机构出具的、处于有效期之内的节能产品、环境标志产品认证证书，对获得证书的产品实施政府优先采购或强制采购。</w:t>
            </w:r>
          </w:p>
          <w:p w14:paraId="4E661300">
            <w:pPr>
              <w:snapToGrid w:val="0"/>
              <w:spacing w:before="0" w:beforeAutospacing="0" w:after="0" w:afterAutospacing="0" w:line="360" w:lineRule="auto"/>
              <w:ind w:left="0" w:right="0"/>
              <w:rPr>
                <w:rFonts w:hint="eastAsia" w:ascii="仿宋" w:hAnsi="仿宋" w:eastAsia="仿宋" w:cs="宋体"/>
                <w:b/>
                <w:color w:val="000000" w:themeColor="text1"/>
                <w:kern w:val="0"/>
                <w:sz w:val="24"/>
                <w:szCs w:val="20"/>
                <w:highlight w:val="none"/>
                <w:lang w:eastAsia="zh-CN"/>
                <w14:textFill>
                  <w14:solidFill>
                    <w14:schemeClr w14:val="tx1"/>
                  </w14:solidFill>
                </w14:textFill>
              </w:rPr>
            </w:pPr>
            <w:sdt>
              <w:sdtPr>
                <w:rPr>
                  <w:rFonts w:hint="eastAsia" w:ascii="仿宋" w:hAnsi="仿宋" w:eastAsia="仿宋" w:cs="宋体"/>
                  <w:b/>
                  <w:color w:val="000000" w:themeColor="text1"/>
                  <w:kern w:val="0"/>
                  <w:sz w:val="24"/>
                  <w:szCs w:val="20"/>
                  <w:highlight w:val="none"/>
                  <w14:textFill>
                    <w14:solidFill>
                      <w14:schemeClr w14:val="tx1"/>
                    </w14:solidFill>
                  </w14:textFill>
                </w:rPr>
                <w:id w:val="147461840"/>
                <w14:checkbox>
                  <w14:checked w14:val="0"/>
                  <w14:checkedState w14:val="00FE" w14:font="Wingdings"/>
                  <w14:uncheckedState w14:val="2610" w14:font="MS Gothic"/>
                </w14:checkbox>
              </w:sdtPr>
              <w:sdtEndPr>
                <w:rPr>
                  <w:rFonts w:hint="eastAsia" w:ascii="仿宋" w:hAnsi="仿宋" w:eastAsia="仿宋" w:cs="宋体"/>
                  <w:b/>
                  <w:color w:val="000000" w:themeColor="text1"/>
                  <w:kern w:val="0"/>
                  <w:sz w:val="24"/>
                  <w:szCs w:val="20"/>
                  <w:highlight w:val="none"/>
                  <w14:textFill>
                    <w14:solidFill>
                      <w14:schemeClr w14:val="tx1"/>
                    </w14:solidFill>
                  </w14:textFill>
                </w:rPr>
              </w:sdtEndPr>
              <w:sdtContent>
                <w:r>
                  <w:rPr>
                    <w:rFonts w:hint="eastAsia" w:ascii="MS Gothic" w:hAnsi="MS Gothic" w:eastAsia="仿宋" w:cs="宋体"/>
                    <w:b/>
                    <w:color w:val="000000" w:themeColor="text1"/>
                    <w:kern w:val="0"/>
                    <w:sz w:val="24"/>
                    <w:szCs w:val="20"/>
                    <w:highlight w:val="none"/>
                    <w:lang w:val="en-US" w:eastAsia="zh-CN" w:bidi="ar-SA"/>
                    <w14:textFill>
                      <w14:solidFill>
                        <w14:schemeClr w14:val="tx1"/>
                      </w14:solidFill>
                    </w14:textFill>
                  </w:rPr>
                  <w:t>☐</w:t>
                </w:r>
              </w:sdtContent>
            </w:sdt>
            <w:r>
              <w:rPr>
                <w:rFonts w:hint="eastAsia" w:ascii="仿宋" w:hAnsi="仿宋" w:eastAsia="仿宋" w:cs="宋体"/>
                <w:b/>
                <w:color w:val="000000" w:themeColor="text1"/>
                <w:kern w:val="0"/>
                <w:sz w:val="24"/>
                <w:szCs w:val="20"/>
                <w:highlight w:val="none"/>
                <w:lang w:eastAsia="zh-CN"/>
                <w14:textFill>
                  <w14:solidFill>
                    <w14:schemeClr w14:val="tx1"/>
                  </w14:solidFill>
                </w14:textFill>
              </w:rPr>
              <w:t>强制采购。产品：</w:t>
            </w:r>
            <w:r>
              <w:rPr>
                <w:rFonts w:hint="eastAsia" w:ascii="仿宋" w:hAnsi="仿宋" w:eastAsia="仿宋" w:cs="宋体"/>
                <w:b/>
                <w:color w:val="000000" w:themeColor="text1"/>
                <w:kern w:val="0"/>
                <w:sz w:val="24"/>
                <w:szCs w:val="20"/>
                <w:highlight w:val="none"/>
                <w:lang w:val="en-US" w:eastAsia="zh-CN"/>
                <w14:textFill>
                  <w14:solidFill>
                    <w14:schemeClr w14:val="tx1"/>
                  </w14:solidFill>
                </w14:textFill>
              </w:rPr>
              <w:t xml:space="preserve">    </w:t>
            </w:r>
          </w:p>
          <w:p w14:paraId="0189DEF0">
            <w:pPr>
              <w:snapToGrid w:val="0"/>
              <w:spacing w:before="0" w:beforeAutospacing="0" w:after="0" w:afterAutospacing="0" w:line="360" w:lineRule="auto"/>
              <w:ind w:left="0" w:right="0"/>
              <w:rPr>
                <w:rFonts w:hint="eastAsia" w:ascii="仿宋" w:hAnsi="仿宋" w:eastAsia="仿宋" w:cs="宋体"/>
                <w:b/>
                <w:color w:val="000000" w:themeColor="text1"/>
                <w:kern w:val="0"/>
                <w:sz w:val="24"/>
                <w:szCs w:val="20"/>
                <w:highlight w:val="none"/>
                <w:lang w:val="en-US" w:eastAsia="zh-CN"/>
                <w14:textFill>
                  <w14:solidFill>
                    <w14:schemeClr w14:val="tx1"/>
                  </w14:solidFill>
                </w14:textFill>
              </w:rPr>
            </w:pPr>
            <w:r>
              <w:rPr>
                <w:rFonts w:hint="eastAsia" w:ascii="仿宋" w:hAnsi="仿宋" w:eastAsia="仿宋" w:cs="宋体"/>
                <w:b/>
                <w:color w:val="000000" w:themeColor="text1"/>
                <w:kern w:val="0"/>
                <w:sz w:val="24"/>
                <w:szCs w:val="20"/>
                <w:highlight w:val="none"/>
                <w:lang w:eastAsia="zh-CN"/>
                <w14:textFill>
                  <w14:solidFill>
                    <w14:schemeClr w14:val="tx1"/>
                  </w14:solidFill>
                </w14:textFill>
              </w:rPr>
              <w:t>☑优先采购节能产品。产品：</w:t>
            </w:r>
            <w:r>
              <w:rPr>
                <w:rFonts w:hint="eastAsia" w:ascii="仿宋" w:hAnsi="仿宋" w:eastAsia="仿宋" w:cs="宋体"/>
                <w:b/>
                <w:color w:val="000000" w:themeColor="text1"/>
                <w:kern w:val="0"/>
                <w:sz w:val="24"/>
                <w:szCs w:val="20"/>
                <w:highlight w:val="none"/>
                <w:lang w:val="en-US" w:eastAsia="zh-CN"/>
                <w14:textFill>
                  <w14:solidFill>
                    <w14:schemeClr w14:val="tx1"/>
                  </w14:solidFill>
                </w14:textFill>
              </w:rPr>
              <w:t xml:space="preserve">   </w:t>
            </w:r>
          </w:p>
          <w:p w14:paraId="3534A2DC">
            <w:pPr>
              <w:snapToGrid w:val="0"/>
              <w:spacing w:before="0" w:beforeAutospacing="0" w:after="0" w:afterAutospacing="0" w:line="360" w:lineRule="auto"/>
              <w:ind w:left="0" w:right="0"/>
              <w:rPr>
                <w:rFonts w:hint="eastAsia" w:ascii="仿宋" w:hAnsi="仿宋" w:eastAsia="仿宋" w:cs="宋体"/>
                <w:b/>
                <w:color w:val="000000" w:themeColor="text1"/>
                <w:kern w:val="0"/>
                <w:sz w:val="24"/>
                <w:szCs w:val="20"/>
                <w:highlight w:val="none"/>
                <w:lang w:eastAsia="zh-CN"/>
                <w14:textFill>
                  <w14:solidFill>
                    <w14:schemeClr w14:val="tx1"/>
                  </w14:solidFill>
                </w14:textFill>
              </w:rPr>
            </w:pPr>
            <w:r>
              <w:rPr>
                <w:rFonts w:hint="eastAsia" w:ascii="仿宋" w:hAnsi="仿宋" w:eastAsia="仿宋" w:cs="宋体"/>
                <w:b/>
                <w:color w:val="000000" w:themeColor="text1"/>
                <w:kern w:val="0"/>
                <w:sz w:val="24"/>
                <w:szCs w:val="20"/>
                <w:highlight w:val="none"/>
                <w:lang w:eastAsia="zh-CN"/>
                <w14:textFill>
                  <w14:solidFill>
                    <w14:schemeClr w14:val="tx1"/>
                  </w14:solidFill>
                </w14:textFill>
              </w:rPr>
              <w:t>☑优先采购环保产品。产品：</w:t>
            </w:r>
            <w:r>
              <w:rPr>
                <w:rFonts w:hint="eastAsia" w:ascii="仿宋" w:hAnsi="仿宋" w:eastAsia="仿宋" w:cs="宋体"/>
                <w:b/>
                <w:color w:val="000000" w:themeColor="text1"/>
                <w:kern w:val="0"/>
                <w:sz w:val="24"/>
                <w:szCs w:val="20"/>
                <w:highlight w:val="none"/>
                <w:lang w:val="en-US" w:eastAsia="zh-CN"/>
                <w14:textFill>
                  <w14:solidFill>
                    <w14:schemeClr w14:val="tx1"/>
                  </w14:solidFill>
                </w14:textFill>
              </w:rPr>
              <w:t xml:space="preserve">    </w:t>
            </w:r>
          </w:p>
          <w:p w14:paraId="3643FF1C">
            <w:pPr>
              <w:pStyle w:val="79"/>
              <w:spacing w:before="0" w:beforeAutospacing="0" w:after="0" w:afterAutospacing="0"/>
              <w:ind w:left="0" w:leftChars="0" w:right="0" w:firstLine="0" w:firstLineChars="0"/>
              <w:rPr>
                <w:rFonts w:hint="default"/>
                <w:highlight w:val="none"/>
              </w:rPr>
            </w:pPr>
            <w:r>
              <w:rPr>
                <w:rFonts w:hint="eastAsia" w:ascii="仿宋" w:hAnsi="仿宋" w:eastAsia="仿宋" w:cs="宋体"/>
                <w:b/>
                <w:color w:val="000000" w:themeColor="text1"/>
                <w:kern w:val="0"/>
                <w:sz w:val="24"/>
                <w:szCs w:val="20"/>
                <w:highlight w:val="none"/>
                <w:lang w:eastAsia="zh-CN"/>
                <w14:textFill>
                  <w14:solidFill>
                    <w14:schemeClr w14:val="tx1"/>
                  </w14:solidFill>
                </w14:textFill>
              </w:rPr>
              <w:t>□无</w:t>
            </w:r>
          </w:p>
        </w:tc>
      </w:tr>
      <w:tr w14:paraId="564A5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629" w:type="dxa"/>
            <w:vAlign w:val="top"/>
          </w:tcPr>
          <w:p w14:paraId="18C7256F">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09D378E5">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04B5A992">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4E8F9E43">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278C106B">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056C96F0">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10</w:t>
            </w:r>
          </w:p>
        </w:tc>
        <w:tc>
          <w:tcPr>
            <w:tcW w:w="1843" w:type="dxa"/>
            <w:vAlign w:val="center"/>
          </w:tcPr>
          <w:p w14:paraId="7EE4DE06">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报价要求</w:t>
            </w:r>
          </w:p>
        </w:tc>
        <w:tc>
          <w:tcPr>
            <w:tcW w:w="6095" w:type="dxa"/>
            <w:vAlign w:val="center"/>
          </w:tcPr>
          <w:p w14:paraId="3BFD4B29">
            <w:pPr>
              <w:snapToGrid w:val="0"/>
              <w:spacing w:before="0" w:beforeAutospacing="0" w:after="0" w:afterAutospacing="0" w:line="360" w:lineRule="auto"/>
              <w:ind w:left="0" w:right="0"/>
              <w:jc w:val="left"/>
              <w:rPr>
                <w:rFonts w:hint="default" w:ascii="仿宋" w:hAnsi="仿宋" w:eastAsia="仿宋" w:cs="宋体"/>
                <w:b/>
                <w:color w:val="000000" w:themeColor="text1"/>
                <w:kern w:val="0"/>
                <w:sz w:val="24"/>
                <w:szCs w:val="20"/>
                <w:highlight w:val="none"/>
                <w:lang w:val="zh-CN"/>
                <w14:textFill>
                  <w14:solidFill>
                    <w14:schemeClr w14:val="tx1"/>
                  </w14:solidFill>
                </w14:textFill>
              </w:rPr>
            </w:pPr>
            <w:r>
              <w:rPr>
                <w:rFonts w:hint="eastAsia" w:ascii="仿宋" w:hAnsi="仿宋" w:eastAsia="仿宋" w:cs="宋体"/>
                <w:b/>
                <w:color w:val="000000" w:themeColor="text1"/>
                <w:kern w:val="0"/>
                <w:sz w:val="24"/>
                <w:szCs w:val="20"/>
                <w:highlight w:val="none"/>
                <w:lang w:val="zh-CN"/>
                <w14:textFill>
                  <w14:solidFill>
                    <w14:schemeClr w14:val="tx1"/>
                  </w14:solidFill>
                </w14:textFill>
              </w:rPr>
              <w:t>有关本项目实施所需的所有费用（含税费）均计入报价。</w:t>
            </w:r>
            <w:r>
              <w:rPr>
                <w:rFonts w:hint="eastAsia" w:ascii="仿宋" w:hAnsi="仿宋" w:eastAsia="仿宋" w:cs="宋体"/>
                <w:b/>
                <w:bCs/>
                <w:color w:val="000000" w:themeColor="text1"/>
                <w:kern w:val="0"/>
                <w:sz w:val="24"/>
                <w:szCs w:val="20"/>
                <w:highlight w:val="none"/>
                <w:lang w:val="zh-CN"/>
                <w14:textFill>
                  <w14:solidFill>
                    <w14:schemeClr w14:val="tx1"/>
                  </w14:solidFill>
                </w14:textFill>
              </w:rPr>
              <w:t>投标文件</w:t>
            </w:r>
            <w:r>
              <w:rPr>
                <w:rFonts w:hint="eastAsia" w:ascii="仿宋" w:hAnsi="仿宋" w:eastAsia="仿宋" w:cs="宋体"/>
                <w:b/>
                <w:bCs/>
                <w:color w:val="000000" w:themeColor="text1"/>
                <w:sz w:val="24"/>
                <w:szCs w:val="20"/>
                <w:highlight w:val="none"/>
                <w14:textFill>
                  <w14:solidFill>
                    <w14:schemeClr w14:val="tx1"/>
                  </w14:solidFill>
                </w14:textFill>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宋体"/>
                <w:b/>
                <w:color w:val="000000" w:themeColor="text1"/>
                <w:kern w:val="0"/>
                <w:sz w:val="24"/>
                <w:szCs w:val="20"/>
                <w:highlight w:val="none"/>
                <w:lang w:val="zh-CN"/>
                <w14:textFill>
                  <w14:solidFill>
                    <w14:schemeClr w14:val="tx1"/>
                  </w14:solidFill>
                </w14:textFill>
              </w:rPr>
              <w:t>投标文件中价格全部采用人民币报价。招标文件未列明，而投标人认为必需的费用也需列入报价。提醒：验收时检测费用由招标人承担，不包含在投标总价中。</w:t>
            </w:r>
          </w:p>
          <w:p w14:paraId="3F1F3484">
            <w:pPr>
              <w:snapToGrid w:val="0"/>
              <w:spacing w:before="0" w:beforeAutospacing="0" w:after="0" w:afterAutospacing="0" w:line="360" w:lineRule="auto"/>
              <w:ind w:left="0" w:right="0"/>
              <w:jc w:val="left"/>
              <w:rPr>
                <w:rFonts w:hint="default" w:ascii="仿宋" w:hAnsi="仿宋" w:eastAsia="仿宋" w:cs="宋体"/>
                <w:b/>
                <w:color w:val="000000" w:themeColor="text1"/>
                <w:kern w:val="0"/>
                <w:sz w:val="24"/>
                <w:szCs w:val="20"/>
                <w:highlight w:val="none"/>
                <w:lang w:val="zh-CN"/>
                <w14:textFill>
                  <w14:solidFill>
                    <w14:schemeClr w14:val="tx1"/>
                  </w14:solidFill>
                </w14:textFill>
              </w:rPr>
            </w:pPr>
            <w:r>
              <w:rPr>
                <w:rFonts w:hint="eastAsia" w:ascii="仿宋" w:hAnsi="仿宋" w:eastAsia="仿宋" w:cs="宋体"/>
                <w:b/>
                <w:color w:val="000000" w:themeColor="text1"/>
                <w:kern w:val="0"/>
                <w:sz w:val="24"/>
                <w:szCs w:val="20"/>
                <w:highlight w:val="none"/>
                <w:lang w:val="zh-CN"/>
                <w14:textFill>
                  <w14:solidFill>
                    <w14:schemeClr w14:val="tx1"/>
                  </w14:solidFill>
                </w14:textFill>
              </w:rPr>
              <w:t>投标报价出现下列情形的，投标无效：</w:t>
            </w:r>
          </w:p>
          <w:p w14:paraId="0846650C">
            <w:pPr>
              <w:snapToGrid w:val="0"/>
              <w:spacing w:before="0" w:beforeAutospacing="0" w:after="0" w:afterAutospacing="0" w:line="360" w:lineRule="auto"/>
              <w:ind w:left="0" w:right="0" w:firstLine="241" w:firstLineChars="100"/>
              <w:jc w:val="left"/>
              <w:rPr>
                <w:rFonts w:hint="default" w:ascii="仿宋" w:hAnsi="仿宋" w:eastAsia="仿宋" w:cs="宋体"/>
                <w:b/>
                <w:color w:val="000000" w:themeColor="text1"/>
                <w:kern w:val="0"/>
                <w:sz w:val="24"/>
                <w:szCs w:val="20"/>
                <w:highlight w:val="none"/>
                <w:lang w:val="zh-CN"/>
                <w14:textFill>
                  <w14:solidFill>
                    <w14:schemeClr w14:val="tx1"/>
                  </w14:solidFill>
                </w14:textFill>
              </w:rPr>
            </w:pPr>
            <w:r>
              <w:rPr>
                <w:rFonts w:hint="eastAsia" w:ascii="仿宋" w:hAnsi="仿宋" w:eastAsia="仿宋" w:cs="宋体"/>
                <w:b/>
                <w:color w:val="000000" w:themeColor="text1"/>
                <w:kern w:val="0"/>
                <w:sz w:val="24"/>
                <w:szCs w:val="20"/>
                <w:highlight w:val="none"/>
                <w:lang w:val="zh-CN"/>
                <w14:textFill>
                  <w14:solidFill>
                    <w14:schemeClr w14:val="tx1"/>
                  </w14:solidFill>
                </w14:textFill>
              </w:rPr>
              <w:t>投标文件出现不是唯一的、有选择性投标报价的；</w:t>
            </w:r>
          </w:p>
          <w:p w14:paraId="11830AA0">
            <w:pPr>
              <w:snapToGrid w:val="0"/>
              <w:spacing w:before="0" w:beforeAutospacing="0" w:after="0" w:afterAutospacing="0" w:line="360" w:lineRule="auto"/>
              <w:ind w:left="0" w:right="0" w:firstLine="241" w:firstLineChars="100"/>
              <w:jc w:val="left"/>
              <w:rPr>
                <w:rFonts w:hint="default" w:ascii="仿宋" w:hAnsi="仿宋" w:eastAsia="仿宋" w:cs="宋体"/>
                <w:b/>
                <w:color w:val="000000" w:themeColor="text1"/>
                <w:kern w:val="0"/>
                <w:sz w:val="24"/>
                <w:szCs w:val="20"/>
                <w:highlight w:val="none"/>
                <w:lang w:val="zh-CN"/>
                <w14:textFill>
                  <w14:solidFill>
                    <w14:schemeClr w14:val="tx1"/>
                  </w14:solidFill>
                </w14:textFill>
              </w:rPr>
            </w:pPr>
            <w:r>
              <w:rPr>
                <w:rFonts w:hint="eastAsia" w:ascii="仿宋" w:hAnsi="仿宋" w:eastAsia="仿宋" w:cs="宋体"/>
                <w:b/>
                <w:color w:val="000000" w:themeColor="text1"/>
                <w:kern w:val="0"/>
                <w:sz w:val="24"/>
                <w:szCs w:val="20"/>
                <w:highlight w:val="none"/>
                <w:lang w:val="zh-CN"/>
                <w14:textFill>
                  <w14:solidFill>
                    <w14:schemeClr w14:val="tx1"/>
                  </w14:solidFill>
                </w14:textFill>
              </w:rPr>
              <w:t>投标报价超过招标文件中规定的预算金额或者最高限价的;</w:t>
            </w:r>
          </w:p>
          <w:p w14:paraId="26F5F17F">
            <w:pPr>
              <w:spacing w:before="0" w:beforeAutospacing="0" w:after="0" w:afterAutospacing="0" w:line="360" w:lineRule="auto"/>
              <w:ind w:left="0" w:right="0" w:firstLine="241" w:firstLineChars="100"/>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kern w:val="0"/>
                <w:sz w:val="24"/>
                <w:szCs w:val="20"/>
                <w:highlight w:val="none"/>
                <w14:textFill>
                  <w14:solidFill>
                    <w14:schemeClr w14:val="tx1"/>
                  </w14:solidFill>
                </w14:textFill>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宋体"/>
                <w:b/>
                <w:color w:val="000000" w:themeColor="text1"/>
                <w:sz w:val="24"/>
                <w:szCs w:val="21"/>
                <w:highlight w:val="none"/>
                <w14:textFill>
                  <w14:solidFill>
                    <w14:schemeClr w14:val="tx1"/>
                  </w14:solidFill>
                </w14:textFill>
              </w:rPr>
              <w:t>;</w:t>
            </w:r>
          </w:p>
          <w:p w14:paraId="60CCB667">
            <w:pPr>
              <w:spacing w:before="0" w:beforeAutospacing="0" w:after="0" w:afterAutospacing="0" w:line="360" w:lineRule="auto"/>
              <w:ind w:left="0" w:right="0" w:firstLine="241" w:firstLineChars="100"/>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kern w:val="0"/>
                <w:sz w:val="24"/>
                <w:szCs w:val="20"/>
                <w:highlight w:val="none"/>
                <w14:textFill>
                  <w14:solidFill>
                    <w14:schemeClr w14:val="tx1"/>
                  </w14:solidFill>
                </w14:textFill>
              </w:rPr>
              <w:t>投标人对根据修正原则修正后的报价不确认的</w:t>
            </w:r>
            <w:r>
              <w:rPr>
                <w:rFonts w:hint="eastAsia" w:ascii="仿宋" w:hAnsi="仿宋" w:eastAsia="仿宋" w:cs="宋体"/>
                <w:b/>
                <w:color w:val="000000" w:themeColor="text1"/>
                <w:sz w:val="24"/>
                <w:szCs w:val="20"/>
                <w:highlight w:val="none"/>
                <w14:textFill>
                  <w14:solidFill>
                    <w14:schemeClr w14:val="tx1"/>
                  </w14:solidFill>
                </w14:textFill>
              </w:rPr>
              <w:t>。</w:t>
            </w:r>
          </w:p>
        </w:tc>
      </w:tr>
      <w:tr w14:paraId="10BC4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3498" w:hRule="atLeast"/>
          <w:tblHeader/>
        </w:trPr>
        <w:tc>
          <w:tcPr>
            <w:tcW w:w="629" w:type="dxa"/>
            <w:vAlign w:val="top"/>
          </w:tcPr>
          <w:p w14:paraId="1243D33E">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78A1EB3A">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11</w:t>
            </w:r>
          </w:p>
        </w:tc>
        <w:tc>
          <w:tcPr>
            <w:tcW w:w="1843" w:type="dxa"/>
            <w:vAlign w:val="center"/>
          </w:tcPr>
          <w:p w14:paraId="260381E7">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中小企业信用融资</w:t>
            </w:r>
          </w:p>
        </w:tc>
        <w:tc>
          <w:tcPr>
            <w:tcW w:w="6095" w:type="dxa"/>
            <w:vAlign w:val="center"/>
          </w:tcPr>
          <w:p w14:paraId="2F2DC41F">
            <w:pPr>
              <w:spacing w:before="0" w:beforeAutospacing="0" w:after="0" w:afterAutospacing="0" w:line="360" w:lineRule="auto"/>
              <w:ind w:left="0" w:right="0" w:firstLine="482" w:firstLineChars="200"/>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snapToGrid w:val="0"/>
                <w:color w:val="000000" w:themeColor="text1"/>
                <w:kern w:val="28"/>
                <w:sz w:val="24"/>
                <w:szCs w:val="20"/>
                <w:highlight w:val="none"/>
                <w14:textFill>
                  <w14:solidFill>
                    <w14:schemeClr w14:val="tx1"/>
                  </w14:solidFill>
                </w14:textFill>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8673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34" w:hRule="atLeast"/>
          <w:tblHeader/>
        </w:trPr>
        <w:tc>
          <w:tcPr>
            <w:tcW w:w="629" w:type="dxa"/>
            <w:vAlign w:val="top"/>
          </w:tcPr>
          <w:p w14:paraId="0DD3E673">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12</w:t>
            </w:r>
          </w:p>
        </w:tc>
        <w:tc>
          <w:tcPr>
            <w:tcW w:w="1843" w:type="dxa"/>
            <w:vAlign w:val="center"/>
          </w:tcPr>
          <w:p w14:paraId="26F87C48">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 xml:space="preserve">备份投标文件送达地点和签收人员 </w:t>
            </w:r>
          </w:p>
        </w:tc>
        <w:tc>
          <w:tcPr>
            <w:tcW w:w="6095" w:type="dxa"/>
            <w:vAlign w:val="center"/>
          </w:tcPr>
          <w:p w14:paraId="4A7B589D">
            <w:pPr>
              <w:spacing w:before="0" w:beforeAutospacing="0" w:after="0" w:afterAutospacing="0" w:line="360" w:lineRule="auto"/>
              <w:ind w:left="0" w:right="0" w:firstLine="482" w:firstLineChars="200"/>
              <w:rPr>
                <w:rFonts w:hint="eastAsia" w:ascii="仿宋" w:hAnsi="仿宋" w:eastAsia="仿宋" w:cs="宋体"/>
                <w:b/>
                <w:snapToGrid w:val="0"/>
                <w:color w:val="000000" w:themeColor="text1"/>
                <w:kern w:val="28"/>
                <w:sz w:val="24"/>
                <w:szCs w:val="20"/>
                <w:highlight w:val="none"/>
                <w14:textFill>
                  <w14:solidFill>
                    <w14:schemeClr w14:val="tx1"/>
                  </w14:solidFill>
                </w14:textFill>
              </w:rPr>
            </w:pPr>
            <w:r>
              <w:rPr>
                <w:rFonts w:hint="eastAsia" w:ascii="仿宋" w:hAnsi="仿宋" w:eastAsia="仿宋" w:cs="宋体"/>
                <w:b/>
                <w:snapToGrid w:val="0"/>
                <w:color w:val="000000" w:themeColor="text1"/>
                <w:kern w:val="28"/>
                <w:sz w:val="24"/>
                <w:szCs w:val="20"/>
                <w:highlight w:val="none"/>
                <w14:textFill>
                  <w14:solidFill>
                    <w14:schemeClr w14:val="tx1"/>
                  </w14:solidFill>
                </w14:textFill>
              </w:rPr>
              <w:t>备份投标文件送达地点：</w:t>
            </w:r>
            <w:r>
              <w:rPr>
                <w:rFonts w:hint="eastAsia" w:ascii="仿宋" w:hAnsi="仿宋" w:eastAsia="仿宋" w:cs="宋体"/>
                <w:b/>
                <w:snapToGrid w:val="0"/>
                <w:color w:val="000000" w:themeColor="text1"/>
                <w:kern w:val="28"/>
                <w:sz w:val="24"/>
                <w:szCs w:val="20"/>
                <w:highlight w:val="none"/>
                <w:lang w:eastAsia="zh-CN"/>
                <w14:textFill>
                  <w14:solidFill>
                    <w14:schemeClr w14:val="tx1"/>
                  </w14:solidFill>
                </w14:textFill>
              </w:rPr>
              <w:t>杭州市余杭区瓶窑瓶仓大道966号2号楼4层420室</w:t>
            </w:r>
            <w:r>
              <w:rPr>
                <w:rFonts w:hint="eastAsia" w:ascii="仿宋" w:hAnsi="仿宋" w:eastAsia="仿宋" w:cs="宋体"/>
                <w:b/>
                <w:snapToGrid w:val="0"/>
                <w:color w:val="000000" w:themeColor="text1"/>
                <w:kern w:val="28"/>
                <w:sz w:val="24"/>
                <w:szCs w:val="20"/>
                <w:highlight w:val="none"/>
                <w14:textFill>
                  <w14:solidFill>
                    <w14:schemeClr w14:val="tx1"/>
                  </w14:solidFill>
                </w14:textFill>
              </w:rPr>
              <w:t xml:space="preserve"> ；备份投标文件签收人员联系电话： </w:t>
            </w:r>
          </w:p>
          <w:p w14:paraId="0F663D1B">
            <w:pPr>
              <w:spacing w:before="0" w:beforeAutospacing="0" w:after="0" w:afterAutospacing="0" w:line="360" w:lineRule="auto"/>
              <w:ind w:left="0" w:right="0" w:firstLine="482" w:firstLineChars="200"/>
              <w:rPr>
                <w:rFonts w:hint="eastAsia" w:ascii="仿宋" w:hAnsi="仿宋" w:eastAsia="仿宋" w:cs="宋体"/>
                <w:b/>
                <w:snapToGrid w:val="0"/>
                <w:color w:val="000000" w:themeColor="text1"/>
                <w:kern w:val="28"/>
                <w:sz w:val="24"/>
                <w:szCs w:val="20"/>
                <w:highlight w:val="none"/>
                <w14:textFill>
                  <w14:solidFill>
                    <w14:schemeClr w14:val="tx1"/>
                  </w14:solidFill>
                </w14:textFill>
              </w:rPr>
            </w:pPr>
            <w:r>
              <w:rPr>
                <w:rFonts w:hint="eastAsia" w:ascii="仿宋" w:hAnsi="仿宋" w:eastAsia="仿宋" w:cs="宋体"/>
                <w:b/>
                <w:snapToGrid w:val="0"/>
                <w:color w:val="000000" w:themeColor="text1"/>
                <w:kern w:val="28"/>
                <w:sz w:val="24"/>
                <w:szCs w:val="20"/>
                <w:highlight w:val="none"/>
                <w:lang w:eastAsia="zh-CN"/>
                <w14:textFill>
                  <w14:solidFill>
                    <w14:schemeClr w14:val="tx1"/>
                  </w14:solidFill>
                </w14:textFill>
              </w:rPr>
              <w:t>夏国超</w:t>
            </w:r>
            <w:r>
              <w:rPr>
                <w:rFonts w:hint="eastAsia" w:ascii="仿宋" w:hAnsi="仿宋" w:eastAsia="仿宋" w:cs="宋体"/>
                <w:b/>
                <w:snapToGrid w:val="0"/>
                <w:color w:val="000000" w:themeColor="text1"/>
                <w:kern w:val="28"/>
                <w:sz w:val="24"/>
                <w:szCs w:val="20"/>
                <w:highlight w:val="none"/>
                <w14:textFill>
                  <w14:solidFill>
                    <w14:schemeClr w14:val="tx1"/>
                  </w14:solidFill>
                </w14:textFill>
              </w:rPr>
              <w:t xml:space="preserve"> </w:t>
            </w:r>
            <w:r>
              <w:rPr>
                <w:rFonts w:hint="eastAsia" w:ascii="仿宋" w:hAnsi="仿宋" w:eastAsia="仿宋" w:cs="宋体"/>
                <w:b/>
                <w:snapToGrid w:val="0"/>
                <w:color w:val="000000" w:themeColor="text1"/>
                <w:kern w:val="28"/>
                <w:sz w:val="24"/>
                <w:szCs w:val="20"/>
                <w:highlight w:val="none"/>
                <w:lang w:eastAsia="zh-CN"/>
                <w14:textFill>
                  <w14:solidFill>
                    <w14:schemeClr w14:val="tx1"/>
                  </w14:solidFill>
                </w14:textFill>
              </w:rPr>
              <w:t>18367107797</w:t>
            </w:r>
            <w:r>
              <w:rPr>
                <w:rFonts w:hint="eastAsia" w:ascii="仿宋" w:hAnsi="仿宋" w:eastAsia="仿宋" w:cs="宋体"/>
                <w:b/>
                <w:snapToGrid w:val="0"/>
                <w:color w:val="000000" w:themeColor="text1"/>
                <w:kern w:val="28"/>
                <w:sz w:val="24"/>
                <w:szCs w:val="20"/>
                <w:highlight w:val="none"/>
                <w14:textFill>
                  <w14:solidFill>
                    <w14:schemeClr w14:val="tx1"/>
                  </w14:solidFill>
                </w14:textFill>
              </w:rPr>
              <w:t xml:space="preserve">  。</w:t>
            </w:r>
          </w:p>
          <w:p w14:paraId="7B809800">
            <w:pPr>
              <w:spacing w:before="0" w:beforeAutospacing="0" w:after="0" w:afterAutospacing="0" w:line="360" w:lineRule="auto"/>
              <w:ind w:left="0" w:right="0" w:firstLine="482" w:firstLineChars="200"/>
              <w:rPr>
                <w:rFonts w:hint="eastAsia" w:ascii="仿宋" w:hAnsi="仿宋" w:eastAsia="仿宋" w:cs="宋体"/>
                <w:b/>
                <w:snapToGrid w:val="0"/>
                <w:color w:val="000000" w:themeColor="text1"/>
                <w:kern w:val="28"/>
                <w:sz w:val="24"/>
                <w:szCs w:val="20"/>
                <w:highlight w:val="none"/>
                <w14:textFill>
                  <w14:solidFill>
                    <w14:schemeClr w14:val="tx1"/>
                  </w14:solidFill>
                </w14:textFill>
              </w:rPr>
            </w:pPr>
            <w:r>
              <w:rPr>
                <w:rFonts w:hint="eastAsia" w:ascii="仿宋" w:hAnsi="仿宋" w:eastAsia="仿宋" w:cs="宋体"/>
                <w:b/>
                <w:snapToGrid w:val="0"/>
                <w:color w:val="000000" w:themeColor="text1"/>
                <w:kern w:val="28"/>
                <w:sz w:val="24"/>
                <w:szCs w:val="20"/>
                <w:highlight w:val="none"/>
                <w14:textFill>
                  <w14:solidFill>
                    <w14:schemeClr w14:val="tx1"/>
                  </w14:solidFill>
                </w14:textFill>
              </w:rPr>
              <w:t>备份文件请密封后标注项目名称以及投标单位名称并加盖公章；</w:t>
            </w:r>
          </w:p>
          <w:p w14:paraId="702E7E79">
            <w:pPr>
              <w:pStyle w:val="33"/>
              <w:spacing w:before="0" w:beforeAutospacing="0" w:after="0" w:afterAutospacing="0" w:line="360" w:lineRule="auto"/>
              <w:ind w:left="0" w:right="0"/>
              <w:rPr>
                <w:rFonts w:hint="default" w:ascii="仿宋" w:hAnsi="仿宋" w:eastAsia="仿宋" w:cs="宋体"/>
                <w:b/>
                <w:color w:val="000000" w:themeColor="text1"/>
                <w:kern w:val="28"/>
                <w:sz w:val="24"/>
                <w:szCs w:val="20"/>
                <w:highlight w:val="none"/>
                <w14:textFill>
                  <w14:solidFill>
                    <w14:schemeClr w14:val="tx1"/>
                  </w14:solidFill>
                </w14:textFill>
              </w:rPr>
            </w:pPr>
            <w:r>
              <w:rPr>
                <w:rFonts w:hint="eastAsia" w:ascii="仿宋" w:hAnsi="仿宋" w:eastAsia="仿宋" w:cs="宋体"/>
                <w:b/>
                <w:snapToGrid w:val="0"/>
                <w:color w:val="000000" w:themeColor="text1"/>
                <w:kern w:val="28"/>
                <w:sz w:val="24"/>
                <w:szCs w:val="20"/>
                <w:highlight w:val="none"/>
                <w:lang w:eastAsia="zh-CN"/>
                <w14:textFill>
                  <w14:solidFill>
                    <w14:schemeClr w14:val="tx1"/>
                  </w14:solidFill>
                </w14:textFill>
              </w:rPr>
              <w:t>招标人</w:t>
            </w:r>
            <w:r>
              <w:rPr>
                <w:rFonts w:hint="eastAsia" w:ascii="仿宋" w:hAnsi="仿宋" w:eastAsia="仿宋" w:cs="宋体"/>
                <w:b/>
                <w:snapToGrid w:val="0"/>
                <w:color w:val="000000" w:themeColor="text1"/>
                <w:kern w:val="28"/>
                <w:sz w:val="24"/>
                <w:szCs w:val="20"/>
                <w:highlight w:val="none"/>
                <w14:textFill>
                  <w14:solidFill>
                    <w14:schemeClr w14:val="tx1"/>
                  </w14:solidFill>
                </w14:textFill>
              </w:rPr>
              <w:t>、采购代理机构不强制或变相强制投标人提交备份投标文件。</w:t>
            </w:r>
          </w:p>
        </w:tc>
      </w:tr>
      <w:tr w14:paraId="39F83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restart"/>
            <w:vAlign w:val="top"/>
          </w:tcPr>
          <w:p w14:paraId="37AE7D0D">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13</w:t>
            </w:r>
          </w:p>
        </w:tc>
        <w:tc>
          <w:tcPr>
            <w:tcW w:w="1843" w:type="dxa"/>
            <w:vMerge w:val="restart"/>
            <w:vAlign w:val="center"/>
          </w:tcPr>
          <w:p w14:paraId="020512E4">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仿宋_GB2312"/>
                <w:b/>
                <w:color w:val="000000" w:themeColor="text1"/>
                <w:sz w:val="24"/>
                <w:szCs w:val="20"/>
                <w:highlight w:val="none"/>
                <w14:textFill>
                  <w14:solidFill>
                    <w14:schemeClr w14:val="tx1"/>
                  </w14:solidFill>
                </w14:textFill>
              </w:rPr>
              <w:t>特别说明</w:t>
            </w:r>
          </w:p>
        </w:tc>
        <w:tc>
          <w:tcPr>
            <w:tcW w:w="6095" w:type="dxa"/>
            <w:vAlign w:val="center"/>
          </w:tcPr>
          <w:p w14:paraId="2E26002D">
            <w:pPr>
              <w:spacing w:before="0" w:beforeAutospacing="0" w:after="0" w:afterAutospacing="0" w:line="360" w:lineRule="auto"/>
              <w:ind w:left="0" w:right="0"/>
              <w:rPr>
                <w:rFonts w:hint="default" w:ascii="仿宋" w:hAnsi="仿宋" w:eastAsia="仿宋" w:cs="宋体"/>
                <w:b/>
                <w:snapToGrid w:val="0"/>
                <w:color w:val="000000" w:themeColor="text1"/>
                <w:kern w:val="28"/>
                <w:sz w:val="24"/>
                <w:szCs w:val="20"/>
                <w:highlight w:val="none"/>
                <w14:textFill>
                  <w14:solidFill>
                    <w14:schemeClr w14:val="tx1"/>
                  </w14:solidFill>
                </w14:textFill>
              </w:rPr>
            </w:pPr>
            <w:r>
              <w:rPr>
                <w:rFonts w:hint="eastAsia" w:ascii="仿宋" w:hAnsi="仿宋" w:eastAsia="仿宋" w:cs="宋体"/>
                <w:b/>
                <w:snapToGrid w:val="0"/>
                <w:color w:val="000000" w:themeColor="text1"/>
                <w:kern w:val="28"/>
                <w:sz w:val="24"/>
                <w:szCs w:val="20"/>
                <w:highlight w:val="none"/>
                <w14:textFill>
                  <w14:solidFill>
                    <w14:schemeClr w14:val="tx1"/>
                  </w14:solidFill>
                </w14:textFill>
              </w:rPr>
              <w:t>联合体投标的，联合体各方按要求分别提供与联合体协议中规定的分工内容相应的业绩证明材料，业绩数量以提供材料较少的一方为准。</w:t>
            </w:r>
          </w:p>
        </w:tc>
      </w:tr>
      <w:tr w14:paraId="7CB67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continue"/>
            <w:vAlign w:val="top"/>
          </w:tcPr>
          <w:p w14:paraId="79A92CDF">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tc>
        <w:tc>
          <w:tcPr>
            <w:tcW w:w="1843" w:type="dxa"/>
            <w:vMerge w:val="continue"/>
            <w:vAlign w:val="center"/>
          </w:tcPr>
          <w:p w14:paraId="48C3BBDB">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tc>
        <w:tc>
          <w:tcPr>
            <w:tcW w:w="6095" w:type="dxa"/>
            <w:vAlign w:val="center"/>
          </w:tcPr>
          <w:p w14:paraId="2EBCDDF7">
            <w:pPr>
              <w:spacing w:before="0" w:beforeAutospacing="0" w:after="0" w:afterAutospacing="0" w:line="360" w:lineRule="auto"/>
              <w:ind w:left="0" w:right="0"/>
              <w:rPr>
                <w:rFonts w:hint="default" w:ascii="仿宋" w:hAnsi="仿宋" w:eastAsia="仿宋" w:cs="宋体"/>
                <w:b/>
                <w:snapToGrid w:val="0"/>
                <w:color w:val="000000" w:themeColor="text1"/>
                <w:kern w:val="28"/>
                <w:sz w:val="24"/>
                <w:szCs w:val="20"/>
                <w:highlight w:val="none"/>
                <w14:textFill>
                  <w14:solidFill>
                    <w14:schemeClr w14:val="tx1"/>
                  </w14:solidFill>
                </w14:textFill>
              </w:rPr>
            </w:pPr>
            <w:r>
              <w:rPr>
                <w:rFonts w:hint="eastAsia" w:ascii="仿宋" w:hAnsi="MS Mincho" w:eastAsia="MS Mincho" w:cs="MS Mincho"/>
                <w:b/>
                <w:color w:val="000000" w:themeColor="text1"/>
                <w:kern w:val="0"/>
                <w:sz w:val="24"/>
                <w:szCs w:val="20"/>
                <w:highlight w:val="none"/>
                <w14:textFill>
                  <w14:solidFill>
                    <w14:schemeClr w14:val="tx1"/>
                  </w14:solidFill>
                </w14:textFill>
              </w:rPr>
              <w:t>☐</w:t>
            </w:r>
            <w:r>
              <w:rPr>
                <w:rFonts w:hint="eastAsia" w:ascii="仿宋" w:hAnsi="仿宋" w:eastAsia="仿宋" w:cs="宋体"/>
                <w:b/>
                <w:snapToGrid w:val="0"/>
                <w:color w:val="000000" w:themeColor="text1"/>
                <w:kern w:val="28"/>
                <w:sz w:val="24"/>
                <w:szCs w:val="20"/>
                <w:highlight w:val="none"/>
                <w14:textFill>
                  <w14:solidFill>
                    <w14:schemeClr w14:val="tx1"/>
                  </w14:solidFill>
                </w14:textFill>
              </w:rPr>
              <w:t>联合体投标的，联合体各方均需按招标文件第四部分评标标准要求提供资信证明文件，否则视为不符合相关要求。</w:t>
            </w:r>
          </w:p>
          <w:p w14:paraId="55E1D8F1">
            <w:pPr>
              <w:spacing w:before="0" w:beforeAutospacing="0" w:after="0" w:afterAutospacing="0" w:line="360" w:lineRule="auto"/>
              <w:ind w:left="0" w:right="0"/>
              <w:rPr>
                <w:rFonts w:hint="default" w:ascii="仿宋" w:hAnsi="仿宋" w:eastAsia="仿宋" w:cs="宋体"/>
                <w:b/>
                <w:snapToGrid w:val="0"/>
                <w:color w:val="000000" w:themeColor="text1"/>
                <w:kern w:val="28"/>
                <w:sz w:val="24"/>
                <w:szCs w:val="20"/>
                <w:highlight w:val="none"/>
                <w14:textFill>
                  <w14:solidFill>
                    <w14:schemeClr w14:val="tx1"/>
                  </w14:solidFill>
                </w14:textFill>
              </w:rPr>
            </w:pPr>
            <w:r>
              <w:rPr>
                <w:rFonts w:hint="eastAsia" w:ascii="仿宋" w:hAnsi="仿宋" w:eastAsia="仿宋" w:cs="Arial"/>
                <w:b/>
                <w:color w:val="000000" w:themeColor="text1"/>
                <w:kern w:val="0"/>
                <w:sz w:val="24"/>
                <w:szCs w:val="20"/>
                <w:highlight w:val="none"/>
                <w14:textFill>
                  <w14:solidFill>
                    <w14:schemeClr w14:val="tx1"/>
                  </w14:solidFill>
                </w14:textFill>
              </w:rPr>
              <w:sym w:font="Wingdings" w:char="F0FE"/>
            </w:r>
            <w:r>
              <w:rPr>
                <w:rFonts w:hint="eastAsia" w:ascii="仿宋" w:hAnsi="仿宋" w:eastAsia="仿宋" w:cs="宋体"/>
                <w:b/>
                <w:snapToGrid w:val="0"/>
                <w:color w:val="000000" w:themeColor="text1"/>
                <w:kern w:val="28"/>
                <w:sz w:val="24"/>
                <w:szCs w:val="20"/>
                <w:highlight w:val="none"/>
                <w14:textFill>
                  <w14:solidFill>
                    <w14:schemeClr w14:val="tx1"/>
                  </w14:solidFill>
                </w14:textFill>
              </w:rPr>
              <w:t>联合体投标的，联合体中有一方或者联合体成员根据分工按招标文件第四部分评标标准要求提供资信证明文件的，视为符合了相关要求。</w:t>
            </w:r>
          </w:p>
        </w:tc>
      </w:tr>
      <w:tr w14:paraId="560E6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Merge w:val="continue"/>
            <w:vAlign w:val="top"/>
          </w:tcPr>
          <w:p w14:paraId="4BB1CEB3">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tc>
        <w:tc>
          <w:tcPr>
            <w:tcW w:w="1843" w:type="dxa"/>
            <w:vMerge w:val="continue"/>
            <w:vAlign w:val="center"/>
          </w:tcPr>
          <w:p w14:paraId="1CE58EE6">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tc>
        <w:tc>
          <w:tcPr>
            <w:tcW w:w="6095" w:type="dxa"/>
            <w:vAlign w:val="center"/>
          </w:tcPr>
          <w:p w14:paraId="60D14B5D">
            <w:pPr>
              <w:spacing w:before="0" w:beforeAutospacing="0" w:after="0" w:afterAutospacing="0" w:line="360" w:lineRule="auto"/>
              <w:ind w:left="0" w:right="0"/>
              <w:rPr>
                <w:rFonts w:hint="default" w:ascii="华文仿宋" w:hAnsi="华文仿宋" w:eastAsia="华文仿宋" w:cs="Times New Roman"/>
                <w:color w:val="000000" w:themeColor="text1"/>
                <w:sz w:val="24"/>
                <w:szCs w:val="20"/>
                <w:highlight w:val="none"/>
                <w14:textFill>
                  <w14:solidFill>
                    <w14:schemeClr w14:val="tx1"/>
                  </w14:solidFill>
                </w14:textFill>
              </w:rPr>
            </w:pPr>
            <w:r>
              <w:rPr>
                <w:rFonts w:hint="eastAsia" w:ascii="仿宋_GB2312" w:hAnsi="仿宋" w:eastAsia="仿宋_GB2312" w:cs="Times New Roman"/>
                <w:color w:val="000000" w:themeColor="text1"/>
                <w:sz w:val="24"/>
                <w:szCs w:val="20"/>
                <w:highlight w:val="none"/>
                <w14:textFill>
                  <w14:solidFill>
                    <w14:schemeClr w14:val="tx1"/>
                  </w14:solidFill>
                </w14:textFill>
              </w:rPr>
              <w:t>▲</w:t>
            </w:r>
            <w:r>
              <w:rPr>
                <w:rFonts w:hint="eastAsia" w:ascii="华文仿宋" w:hAnsi="华文仿宋" w:eastAsia="华文仿宋" w:cs="Times New Roman"/>
                <w:color w:val="000000" w:themeColor="text1"/>
                <w:sz w:val="24"/>
                <w:szCs w:val="20"/>
                <w:highlight w:val="none"/>
                <w14:textFill>
                  <w14:solidFill>
                    <w14:schemeClr w14:val="tx1"/>
                  </w14:solidFill>
                </w14:textFill>
              </w:rPr>
              <w:t>供应商以联合体形式投标的：在按招标文件要求提供联合协议，联合体投标的联合体各方承担连带责任。</w:t>
            </w:r>
          </w:p>
          <w:p w14:paraId="7FCC9842">
            <w:pPr>
              <w:spacing w:before="0" w:beforeAutospacing="0" w:after="0" w:afterAutospacing="0" w:line="360" w:lineRule="auto"/>
              <w:ind w:left="0" w:right="0"/>
              <w:rPr>
                <w:rFonts w:hint="default" w:ascii="华文仿宋" w:hAnsi="华文仿宋" w:eastAsia="华文仿宋" w:cs="Times New Roman"/>
                <w:color w:val="000000" w:themeColor="text1"/>
                <w:sz w:val="24"/>
                <w:szCs w:val="20"/>
                <w:highlight w:val="none"/>
                <w14:textFill>
                  <w14:solidFill>
                    <w14:schemeClr w14:val="tx1"/>
                  </w14:solidFill>
                </w14:textFill>
              </w:rPr>
            </w:pPr>
            <w:r>
              <w:rPr>
                <w:rFonts w:hint="eastAsia" w:ascii="仿宋_GB2312" w:hAnsi="仿宋" w:eastAsia="仿宋_GB2312" w:cs="Times New Roman"/>
                <w:color w:val="000000" w:themeColor="text1"/>
                <w:sz w:val="24"/>
                <w:szCs w:val="20"/>
                <w:highlight w:val="none"/>
                <w14:textFill>
                  <w14:solidFill>
                    <w14:schemeClr w14:val="tx1"/>
                  </w14:solidFill>
                </w14:textFill>
              </w:rPr>
              <w:t>▲</w:t>
            </w:r>
            <w:r>
              <w:rPr>
                <w:rFonts w:hint="eastAsia" w:ascii="华文仿宋" w:hAnsi="华文仿宋" w:eastAsia="华文仿宋" w:cs="Times New Roman"/>
                <w:color w:val="000000" w:themeColor="text1"/>
                <w:sz w:val="24"/>
                <w:szCs w:val="20"/>
                <w:highlight w:val="none"/>
                <w14:textFill>
                  <w14:solidFill>
                    <w14:schemeClr w14:val="tx1"/>
                  </w14:solidFill>
                </w14:textFill>
              </w:rPr>
              <w:t>以联合体形式参加政府采购活动的，联合体各方不得再单独参加或者与其他供应商另外组成联合体参加同一合同项下的政府采购活动，否则相关投标均无效。</w:t>
            </w:r>
          </w:p>
          <w:p w14:paraId="2EBED21D">
            <w:pPr>
              <w:spacing w:before="0" w:beforeAutospacing="0" w:after="0" w:afterAutospacing="0" w:line="360" w:lineRule="auto"/>
              <w:ind w:left="0" w:right="0"/>
              <w:rPr>
                <w:rFonts w:hint="default" w:ascii="华文仿宋" w:hAnsi="华文仿宋" w:eastAsia="华文仿宋" w:cs="Times New Roman"/>
                <w:color w:val="000000" w:themeColor="text1"/>
                <w:sz w:val="24"/>
                <w:szCs w:val="20"/>
                <w:highlight w:val="none"/>
                <w14:textFill>
                  <w14:solidFill>
                    <w14:schemeClr w14:val="tx1"/>
                  </w14:solidFill>
                </w14:textFill>
              </w:rPr>
            </w:pPr>
            <w:r>
              <w:rPr>
                <w:rFonts w:hint="eastAsia" w:ascii="仿宋_GB2312" w:hAnsi="仿宋" w:eastAsia="仿宋_GB2312" w:cs="Times New Roman"/>
                <w:color w:val="000000" w:themeColor="text1"/>
                <w:sz w:val="24"/>
                <w:szCs w:val="20"/>
                <w:highlight w:val="none"/>
                <w14:textFill>
                  <w14:solidFill>
                    <w14:schemeClr w14:val="tx1"/>
                  </w14:solidFill>
                </w14:textFill>
              </w:rPr>
              <w:t>▲</w:t>
            </w:r>
            <w:r>
              <w:rPr>
                <w:rFonts w:hint="eastAsia" w:ascii="华文仿宋" w:hAnsi="华文仿宋" w:eastAsia="华文仿宋" w:cs="Times New Roman"/>
                <w:color w:val="000000" w:themeColor="text1"/>
                <w:sz w:val="24"/>
                <w:szCs w:val="20"/>
                <w:highlight w:val="none"/>
                <w14:textFill>
                  <w14:solidFill>
                    <w14:schemeClr w14:val="tx1"/>
                  </w14:solidFill>
                </w14:textFill>
              </w:rPr>
              <w:t>采用联合体投标的，联合体的各成员应当按采购文件要求提供的格式签订共同投标的联合协议，明确其中一家单位为联合体牵头人、约定各方拟承担的工作责任和权利义务等相关内容；并将该共同投标的联合协议按采购文件要求一并递交给</w:t>
            </w:r>
            <w:r>
              <w:rPr>
                <w:rFonts w:hint="eastAsia" w:ascii="华文仿宋" w:hAnsi="华文仿宋" w:eastAsia="华文仿宋" w:cs="Times New Roman"/>
                <w:color w:val="000000" w:themeColor="text1"/>
                <w:sz w:val="24"/>
                <w:szCs w:val="20"/>
                <w:highlight w:val="none"/>
                <w:lang w:eastAsia="zh-CN"/>
                <w14:textFill>
                  <w14:solidFill>
                    <w14:schemeClr w14:val="tx1"/>
                  </w14:solidFill>
                </w14:textFill>
              </w:rPr>
              <w:t>招标人</w:t>
            </w:r>
            <w:r>
              <w:rPr>
                <w:rFonts w:hint="eastAsia" w:ascii="华文仿宋" w:hAnsi="华文仿宋" w:eastAsia="华文仿宋" w:cs="Times New Roman"/>
                <w:color w:val="000000" w:themeColor="text1"/>
                <w:sz w:val="24"/>
                <w:szCs w:val="20"/>
                <w:highlight w:val="none"/>
                <w14:textFill>
                  <w14:solidFill>
                    <w14:schemeClr w14:val="tx1"/>
                  </w14:solidFill>
                </w14:textFill>
              </w:rPr>
              <w:t>。</w:t>
            </w:r>
          </w:p>
          <w:p w14:paraId="51DC7ABC">
            <w:pPr>
              <w:spacing w:before="0" w:beforeAutospacing="0" w:after="0" w:afterAutospacing="0" w:line="360" w:lineRule="auto"/>
              <w:ind w:left="0" w:right="0"/>
              <w:rPr>
                <w:rFonts w:hint="default" w:ascii="仿宋" w:hAnsi="仿宋" w:eastAsia="仿宋" w:cs="Arial"/>
                <w:b/>
                <w:color w:val="000000" w:themeColor="text1"/>
                <w:kern w:val="0"/>
                <w:sz w:val="24"/>
                <w:szCs w:val="20"/>
                <w:highlight w:val="none"/>
                <w14:textFill>
                  <w14:solidFill>
                    <w14:schemeClr w14:val="tx1"/>
                  </w14:solidFill>
                </w14:textFill>
              </w:rPr>
            </w:pPr>
            <w:r>
              <w:rPr>
                <w:rFonts w:hint="eastAsia" w:ascii="仿宋_GB2312" w:hAnsi="仿宋" w:eastAsia="仿宋_GB2312" w:cs="Times New Roman"/>
                <w:color w:val="000000" w:themeColor="text1"/>
                <w:sz w:val="24"/>
                <w:szCs w:val="20"/>
                <w:highlight w:val="none"/>
                <w14:textFill>
                  <w14:solidFill>
                    <w14:schemeClr w14:val="tx1"/>
                  </w14:solidFill>
                </w14:textFill>
              </w:rPr>
              <w:t>▲</w:t>
            </w:r>
            <w:r>
              <w:rPr>
                <w:rFonts w:hint="eastAsia" w:ascii="华文仿宋" w:hAnsi="华文仿宋" w:eastAsia="华文仿宋" w:cs="Times New Roman"/>
                <w:color w:val="000000" w:themeColor="text1"/>
                <w:sz w:val="24"/>
                <w:szCs w:val="20"/>
                <w:highlight w:val="none"/>
                <w14:textFill>
                  <w14:solidFill>
                    <w14:schemeClr w14:val="tx1"/>
                  </w14:solidFill>
                </w14:textFill>
              </w:rPr>
              <w:t>联合体中有同类资质的供应商按照联合体分工承担相同工作的，应当按照资质等级较低的供应商确定资质等级。</w:t>
            </w:r>
          </w:p>
        </w:tc>
      </w:tr>
      <w:tr w14:paraId="41E2E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Align w:val="top"/>
          </w:tcPr>
          <w:p w14:paraId="4FCB0BC1">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14</w:t>
            </w:r>
          </w:p>
        </w:tc>
        <w:tc>
          <w:tcPr>
            <w:tcW w:w="1843" w:type="dxa"/>
            <w:vAlign w:val="center"/>
          </w:tcPr>
          <w:p w14:paraId="4E9DCD17">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default" w:ascii="仿宋" w:hAnsi="仿宋" w:eastAsia="仿宋" w:cs="宋体"/>
                <w:b/>
                <w:color w:val="000000" w:themeColor="text1"/>
                <w:sz w:val="24"/>
                <w:szCs w:val="20"/>
                <w:highlight w:val="none"/>
                <w14:textFill>
                  <w14:solidFill>
                    <w14:schemeClr w14:val="tx1"/>
                  </w14:solidFill>
                </w14:textFill>
              </w:rPr>
              <w:t>代理服务费</w:t>
            </w:r>
          </w:p>
        </w:tc>
        <w:tc>
          <w:tcPr>
            <w:tcW w:w="6095" w:type="dxa"/>
            <w:vAlign w:val="center"/>
          </w:tcPr>
          <w:p w14:paraId="360F4788">
            <w:pPr>
              <w:spacing w:before="0" w:beforeAutospacing="0" w:after="0" w:afterAutospacing="0" w:line="360" w:lineRule="auto"/>
              <w:ind w:left="0" w:right="0"/>
              <w:rPr>
                <w:rFonts w:hint="default" w:ascii="仿宋" w:hAnsi="仿宋" w:eastAsia="仿宋" w:cs="Arial"/>
                <w:b/>
                <w:color w:val="000000" w:themeColor="text1"/>
                <w:kern w:val="0"/>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本项目的招标代理费用由各标项中标单位支付，代理费用付款按《招标代理服务收费管理暂行办法》的通知余财政〔2018〕24号文件</w:t>
            </w:r>
            <w:r>
              <w:rPr>
                <w:rFonts w:hint="eastAsia" w:ascii="仿宋" w:hAnsi="仿宋" w:eastAsia="仿宋" w:cs="宋体"/>
                <w:b/>
                <w:color w:val="000000" w:themeColor="text1"/>
                <w:sz w:val="24"/>
                <w:szCs w:val="20"/>
                <w:highlight w:val="none"/>
                <w:lang w:val="en-US" w:eastAsia="zh-CN"/>
                <w14:textFill>
                  <w14:solidFill>
                    <w14:schemeClr w14:val="tx1"/>
                  </w14:solidFill>
                </w14:textFill>
              </w:rPr>
              <w:t>收费标准的80%</w:t>
            </w:r>
            <w:r>
              <w:rPr>
                <w:rFonts w:hint="eastAsia" w:ascii="仿宋" w:hAnsi="仿宋" w:eastAsia="仿宋" w:cs="宋体"/>
                <w:b/>
                <w:color w:val="000000" w:themeColor="text1"/>
                <w:sz w:val="24"/>
                <w:szCs w:val="20"/>
                <w:highlight w:val="none"/>
                <w14:textFill>
                  <w14:solidFill>
                    <w14:schemeClr w14:val="tx1"/>
                  </w14:solidFill>
                </w14:textFill>
              </w:rPr>
              <w:t>直接支付给分散采购招标代理单位，投标人在报价时应综合考虑该笔费用，但不单列进投标总价。开标过程中产生评标费用需中标单位另行支付。</w:t>
            </w:r>
          </w:p>
        </w:tc>
      </w:tr>
      <w:tr w14:paraId="7E179F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Align w:val="top"/>
          </w:tcPr>
          <w:p w14:paraId="423680D4">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15</w:t>
            </w:r>
          </w:p>
        </w:tc>
        <w:tc>
          <w:tcPr>
            <w:tcW w:w="1843" w:type="dxa"/>
            <w:vAlign w:val="center"/>
          </w:tcPr>
          <w:p w14:paraId="6A0187A2">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_GB2312" w:hAnsi="仿宋" w:eastAsia="仿宋_GB2312" w:cs="Times New Roman"/>
                <w:b/>
                <w:snapToGrid w:val="0"/>
                <w:color w:val="000000" w:themeColor="text1"/>
                <w:kern w:val="28"/>
                <w:sz w:val="24"/>
                <w:szCs w:val="20"/>
                <w:highlight w:val="none"/>
                <w14:textFill>
                  <w14:solidFill>
                    <w14:schemeClr w14:val="tx1"/>
                  </w14:solidFill>
                </w14:textFill>
              </w:rPr>
              <w:t>纸质投标文件</w:t>
            </w:r>
          </w:p>
        </w:tc>
        <w:tc>
          <w:tcPr>
            <w:tcW w:w="6095" w:type="dxa"/>
            <w:vAlign w:val="center"/>
          </w:tcPr>
          <w:p w14:paraId="7B5C82CF">
            <w:pPr>
              <w:spacing w:before="0" w:beforeAutospacing="0" w:after="0" w:afterAutospacing="0" w:line="360" w:lineRule="auto"/>
              <w:ind w:left="0" w:right="0"/>
              <w:rPr>
                <w:rFonts w:hint="default" w:ascii="仿宋_GB2312" w:hAnsi="仿宋" w:eastAsia="仿宋_GB2312" w:cs="Times New Roman"/>
                <w:snapToGrid w:val="0"/>
                <w:color w:val="000000" w:themeColor="text1"/>
                <w:kern w:val="28"/>
                <w:sz w:val="24"/>
                <w:szCs w:val="20"/>
                <w:highlight w:val="none"/>
                <w14:textFill>
                  <w14:solidFill>
                    <w14:schemeClr w14:val="tx1"/>
                  </w14:solidFill>
                </w14:textFill>
              </w:rPr>
            </w:pPr>
            <w:r>
              <w:rPr>
                <w:rFonts w:hint="eastAsia" w:ascii="仿宋_GB2312" w:hAnsi="仿宋" w:eastAsia="仿宋_GB2312" w:cs="Times New Roman"/>
                <w:snapToGrid w:val="0"/>
                <w:color w:val="000000" w:themeColor="text1"/>
                <w:kern w:val="28"/>
                <w:sz w:val="24"/>
                <w:szCs w:val="20"/>
                <w:highlight w:val="none"/>
                <w14:textFill>
                  <w14:solidFill>
                    <w14:schemeClr w14:val="tx1"/>
                  </w14:solidFill>
                </w14:textFill>
              </w:rPr>
              <w:t>中标单位需在领取中标通知书时，提供本项目纸质投标文件（“资格文件”、“报价文件”和“商务技术文件”）三份（正本一份，副本二份）并提供电子投标文件与纸质投标文件内容一致承诺书（格式自拟）三份。</w:t>
            </w:r>
          </w:p>
        </w:tc>
      </w:tr>
      <w:bookmarkEnd w:id="10"/>
      <w:tr w14:paraId="50662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629" w:type="dxa"/>
            <w:vAlign w:val="top"/>
          </w:tcPr>
          <w:p w14:paraId="66B8F599">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lang w:val="en-US" w:eastAsia="zh-CN"/>
                <w14:textFill>
                  <w14:solidFill>
                    <w14:schemeClr w14:val="tx1"/>
                  </w14:solidFill>
                </w14:textFill>
              </w:rPr>
            </w:pPr>
            <w:bookmarkStart w:id="11" w:name="_Toc164416483"/>
            <w:bookmarkStart w:id="12" w:name="第三部分"/>
            <w:r>
              <w:rPr>
                <w:rFonts w:hint="eastAsia" w:ascii="仿宋" w:hAnsi="仿宋" w:eastAsia="仿宋" w:cs="宋体"/>
                <w:b/>
                <w:color w:val="000000" w:themeColor="text1"/>
                <w:sz w:val="24"/>
                <w:szCs w:val="20"/>
                <w:highlight w:val="none"/>
                <w:lang w:val="en-US" w:eastAsia="zh-CN"/>
                <w14:textFill>
                  <w14:solidFill>
                    <w14:schemeClr w14:val="tx1"/>
                  </w14:solidFill>
                </w14:textFill>
              </w:rPr>
              <w:t>16</w:t>
            </w:r>
          </w:p>
        </w:tc>
        <w:tc>
          <w:tcPr>
            <w:tcW w:w="1843" w:type="dxa"/>
            <w:vAlign w:val="center"/>
          </w:tcPr>
          <w:p w14:paraId="21D9E925">
            <w:pPr>
              <w:snapToGrid w:val="0"/>
              <w:spacing w:before="0" w:beforeAutospacing="0" w:after="0" w:afterAutospacing="0" w:line="360" w:lineRule="auto"/>
              <w:ind w:left="0" w:right="0"/>
              <w:jc w:val="center"/>
              <w:rPr>
                <w:rFonts w:hint="eastAsia" w:ascii="仿宋_GB2312" w:hAnsi="仿宋" w:eastAsia="仿宋_GB2312" w:cs="Times New Roman"/>
                <w:b/>
                <w:snapToGrid w:val="0"/>
                <w:color w:val="000000" w:themeColor="text1"/>
                <w:kern w:val="28"/>
                <w:sz w:val="24"/>
                <w:szCs w:val="20"/>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评标委员会推荐中标候选人的人数</w:t>
            </w:r>
          </w:p>
        </w:tc>
        <w:tc>
          <w:tcPr>
            <w:tcW w:w="6095" w:type="dxa"/>
            <w:vAlign w:val="center"/>
          </w:tcPr>
          <w:p w14:paraId="1B9862BE">
            <w:pPr>
              <w:spacing w:before="0" w:beforeAutospacing="0" w:after="0" w:afterAutospacing="0" w:line="360" w:lineRule="auto"/>
              <w:ind w:left="0" w:right="0"/>
              <w:rPr>
                <w:rFonts w:hint="eastAsia" w:ascii="仿宋" w:hAnsi="仿宋" w:eastAsia="仿宋" w:cs="Times New Roman"/>
                <w:snapToGrid w:val="0"/>
                <w:color w:val="000000" w:themeColor="text1"/>
                <w:kern w:val="28"/>
                <w:sz w:val="24"/>
                <w:szCs w:val="20"/>
                <w:highlight w:val="none"/>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1个；排名第一的中标候选人放弃中标、因不可抗力不能履行合同、不按照招标文件要求提交履约保证金担保，或者被查实存在影响中标结果的违法行为等情形，不符合中标条件的，招标人将：重新招标</w:t>
            </w:r>
          </w:p>
        </w:tc>
      </w:tr>
    </w:tbl>
    <w:p w14:paraId="7A291DB7">
      <w:pPr>
        <w:adjustRightInd/>
        <w:spacing w:line="360" w:lineRule="auto"/>
        <w:ind w:firstLine="3845" w:firstLineChars="1197"/>
        <w:outlineLvl w:val="0"/>
        <w:rPr>
          <w:rFonts w:hint="eastAsia" w:ascii="仿宋" w:hAnsi="仿宋" w:eastAsia="仿宋" w:cs="宋体"/>
          <w:b/>
          <w:color w:val="000000" w:themeColor="text1"/>
          <w:sz w:val="32"/>
          <w:szCs w:val="20"/>
          <w:highlight w:val="none"/>
          <w14:textFill>
            <w14:solidFill>
              <w14:schemeClr w14:val="tx1"/>
            </w14:solidFill>
          </w14:textFill>
        </w:rPr>
      </w:pPr>
    </w:p>
    <w:p w14:paraId="151249DA">
      <w:pPr>
        <w:adjustRightInd/>
        <w:spacing w:line="360" w:lineRule="auto"/>
        <w:ind w:firstLine="3845" w:firstLineChars="1197"/>
        <w:outlineLvl w:val="0"/>
        <w:rPr>
          <w:rFonts w:hint="eastAsia" w:ascii="仿宋" w:hAnsi="仿宋" w:eastAsia="仿宋" w:cs="宋体"/>
          <w:b/>
          <w:color w:val="000000" w:themeColor="text1"/>
          <w:sz w:val="32"/>
          <w:szCs w:val="20"/>
          <w:highlight w:val="none"/>
          <w14:textFill>
            <w14:solidFill>
              <w14:schemeClr w14:val="tx1"/>
            </w14:solidFill>
          </w14:textFill>
        </w:rPr>
      </w:pPr>
    </w:p>
    <w:p w14:paraId="58A4F545">
      <w:pPr>
        <w:adjustRightInd/>
        <w:spacing w:line="360" w:lineRule="auto"/>
        <w:ind w:firstLine="3845" w:firstLineChars="1197"/>
        <w:outlineLvl w:val="0"/>
        <w:rPr>
          <w:rFonts w:ascii="仿宋" w:hAnsi="仿宋" w:eastAsia="仿宋" w:cs="宋体"/>
          <w:b/>
          <w:color w:val="000000" w:themeColor="text1"/>
          <w:sz w:val="32"/>
          <w:szCs w:val="20"/>
          <w:highlight w:val="none"/>
          <w14:textFill>
            <w14:solidFill>
              <w14:schemeClr w14:val="tx1"/>
            </w14:solidFill>
          </w14:textFill>
        </w:rPr>
      </w:pPr>
      <w:r>
        <w:rPr>
          <w:rFonts w:hint="eastAsia" w:ascii="仿宋" w:hAnsi="仿宋" w:eastAsia="仿宋" w:cs="宋体"/>
          <w:b/>
          <w:color w:val="000000" w:themeColor="text1"/>
          <w:sz w:val="32"/>
          <w:szCs w:val="20"/>
          <w:highlight w:val="none"/>
          <w14:textFill>
            <w14:solidFill>
              <w14:schemeClr w14:val="tx1"/>
            </w14:solidFill>
          </w14:textFill>
        </w:rPr>
        <w:t>一、总则</w:t>
      </w:r>
    </w:p>
    <w:p w14:paraId="65FE8AF9">
      <w:pPr>
        <w:snapToGrid w:val="0"/>
        <w:spacing w:line="360" w:lineRule="auto"/>
        <w:ind w:firstLine="361" w:firstLineChars="150"/>
        <w:jc w:val="left"/>
        <w:outlineLvl w:val="1"/>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1. 适用范围</w:t>
      </w:r>
    </w:p>
    <w:p w14:paraId="48C317AF">
      <w:pPr>
        <w:snapToGrid w:val="0"/>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本招标文件适用于该项目的招标、投标、开标、资格审查及信用信息查询、评标、定标、合同、验收等行为（法律、法规另有规定的，从其规定）。</w:t>
      </w:r>
    </w:p>
    <w:p w14:paraId="0FBB11A3">
      <w:pPr>
        <w:adjustRightInd/>
        <w:spacing w:line="360" w:lineRule="auto"/>
        <w:outlineLvl w:val="0"/>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 xml:space="preserve">   2.定义</w:t>
      </w:r>
    </w:p>
    <w:p w14:paraId="2D2E2018">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2.1 “</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”系指招标公告中载明的本项目的</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w:t>
      </w:r>
    </w:p>
    <w:p w14:paraId="22BA750F">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2.2 “采购代理机构”系指招标公告中载明的本项目的采购代理机构。</w:t>
      </w:r>
    </w:p>
    <w:p w14:paraId="6C5134CE">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2.3 “投标人”系指是指响应招标、参加投标竞争的法人、其他组织或者自然人。</w:t>
      </w:r>
    </w:p>
    <w:p w14:paraId="30F0A26F">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2.4 “负责人”系指法人企业的法定负责人，或其他组织为法律、行政法规规定代表单位行使职权的主要负责人，或自然人本人。</w:t>
      </w:r>
    </w:p>
    <w:p w14:paraId="0125B0D1">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4A3735E">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2.6“电子交易平台”是指本项目政府采购活动所依托的政府采购云平台（https://www.zcygov.cn/）。</w:t>
      </w:r>
    </w:p>
    <w:p w14:paraId="14A69A71">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2.7 “▲” 系指实质性要求条款，“</w:t>
      </w:r>
      <w:r>
        <w:rPr>
          <w:rFonts w:hint="eastAsia" w:ascii="仿宋" w:hAnsi="仿宋" w:eastAsia="仿宋" w:cs="Arial"/>
          <w:b/>
          <w:color w:val="000000" w:themeColor="text1"/>
          <w:kern w:val="0"/>
          <w:sz w:val="24"/>
          <w:highlight w:val="none"/>
          <w14:textFill>
            <w14:solidFill>
              <w14:schemeClr w14:val="tx1"/>
            </w14:solidFill>
          </w14:textFill>
        </w:rPr>
        <w:sym w:font="Wingdings" w:char="F0FE"/>
      </w:r>
      <w:r>
        <w:rPr>
          <w:rFonts w:hint="eastAsia" w:ascii="仿宋" w:hAnsi="仿宋" w:eastAsia="仿宋" w:cs="宋体"/>
          <w:color w:val="000000" w:themeColor="text1"/>
          <w:sz w:val="24"/>
          <w:highlight w:val="none"/>
          <w14:textFill>
            <w14:solidFill>
              <w14:schemeClr w14:val="tx1"/>
            </w14:solidFill>
          </w14:textFill>
        </w:rPr>
        <w:t>” 系指适用本项目的要求，“</w:t>
      </w:r>
      <w:r>
        <w:rPr>
          <w:rFonts w:hint="eastAsia" w:ascii="仿宋" w:hAnsi="仿宋" w:eastAsia="仿宋" w:cs="宋体"/>
          <w:color w:val="000000" w:themeColor="text1"/>
          <w:kern w:val="0"/>
          <w:sz w:val="24"/>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 系指不适用本项目的要求。</w:t>
      </w:r>
    </w:p>
    <w:p w14:paraId="6A5CCDB9">
      <w:pPr>
        <w:spacing w:line="360" w:lineRule="auto"/>
        <w:ind w:firstLine="241" w:firstLineChars="100"/>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3.采购项目需要落实的政府采购政策</w:t>
      </w:r>
    </w:p>
    <w:p w14:paraId="6161C7CF">
      <w:pPr>
        <w:spacing w:line="360" w:lineRule="auto"/>
        <w:ind w:firstLine="240" w:firstLineChars="100"/>
        <w:rPr>
          <w:rFonts w:ascii="仿宋" w:hAnsi="仿宋"/>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3.1 本项目原则上采购本国生产的货物、工程和服务，不允许采购进口产品。除非</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采购进口产品，已经在采购活动开始前向财政部门提出申请并获得财政部门审核同意，且在采购需求中明确规定可以采购进口产品（但如果因信息不对称等原因，仍有满足需求的国内产品要求参与采购竞争的，</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、采购代理机构不会对其加以限制，仍将按照公平竞争原则实施采购）；优先采购向我国企业转让技术、与我国企业签订消化吸收再创新方案的供应商的进口产品。</w:t>
      </w:r>
    </w:p>
    <w:p w14:paraId="4877AB3D">
      <w:pPr>
        <w:spacing w:line="360" w:lineRule="auto"/>
        <w:ind w:firstLine="240" w:firstLineChars="1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3.2 支持绿色发展</w:t>
      </w:r>
    </w:p>
    <w:p w14:paraId="66A9501D">
      <w:pPr>
        <w:spacing w:line="360" w:lineRule="auto"/>
        <w:ind w:firstLine="480" w:firstLineChars="200"/>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3.2.1</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拟采购的产品属于品目清单范围的，</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宋体"/>
          <w:b/>
          <w:color w:val="000000" w:themeColor="text1"/>
          <w:sz w:val="24"/>
          <w:highlight w:val="none"/>
          <w14:textFill>
            <w14:solidFill>
              <w14:schemeClr w14:val="tx1"/>
            </w14:solidFill>
          </w14:textFill>
        </w:rPr>
        <w:t>▲</w:t>
      </w:r>
      <w:r>
        <w:rPr>
          <w:rFonts w:hint="eastAsia" w:ascii="仿宋" w:hAnsi="仿宋" w:eastAsia="仿宋" w:cs="宋体"/>
          <w:b/>
          <w:color w:val="000000" w:themeColor="text1"/>
          <w:sz w:val="24"/>
          <w:highlight w:val="none"/>
          <w:lang w:eastAsia="zh-CN"/>
          <w14:textFill>
            <w14:solidFill>
              <w14:schemeClr w14:val="tx1"/>
            </w14:solidFill>
          </w14:textFill>
        </w:rPr>
        <w:t>招标人</w:t>
      </w:r>
      <w:r>
        <w:rPr>
          <w:rFonts w:hint="eastAsia" w:ascii="仿宋" w:hAnsi="仿宋" w:eastAsia="仿宋" w:cs="宋体"/>
          <w:b/>
          <w:color w:val="000000" w:themeColor="text1"/>
          <w:sz w:val="24"/>
          <w:highlight w:val="none"/>
          <w14:textFill>
            <w14:solidFill>
              <w14:schemeClr w14:val="tx1"/>
            </w14:solidFill>
          </w14:textFill>
        </w:rPr>
        <w:t>拟采购的产品属于政府强制采购的节能产品品目清单范围的，投标人相应的投标产品未获得国家确定的认证机构出具的、处于有效期之内的节能产品认证证书的，投标无效。</w:t>
      </w:r>
    </w:p>
    <w:p w14:paraId="1DB65069">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3.2.2修缮、装修类项目采购建材的，</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应将绿色建筑和绿色建材性能、指标等作为实质性条件纳入招标文件和合同。</w:t>
      </w:r>
    </w:p>
    <w:p w14:paraId="15063D41">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481D5146">
      <w:pPr>
        <w:spacing w:line="360" w:lineRule="auto"/>
        <w:ind w:firstLine="240" w:firstLineChars="1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3.3支持中小企业发展</w:t>
      </w:r>
    </w:p>
    <w:p w14:paraId="39F42D2D">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4E7420F">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符合中小企业划分标准的个体工商户，在政府采购活动中视同中小企业。</w:t>
      </w:r>
    </w:p>
    <w:p w14:paraId="35B48628">
      <w:pPr>
        <w:widowControl/>
        <w:spacing w:line="360" w:lineRule="auto"/>
        <w:ind w:firstLine="480" w:firstLineChars="200"/>
        <w:jc w:val="left"/>
        <w:rPr>
          <w:rFonts w:ascii="仿宋" w:hAnsi="仿宋" w:eastAsia="仿宋" w:cs="宋体"/>
          <w:color w:val="000000" w:themeColor="text1"/>
          <w:kern w:val="0"/>
          <w:sz w:val="24"/>
          <w:highlight w:val="none"/>
          <w14:textFill>
            <w14:solidFill>
              <w14:schemeClr w14:val="tx1"/>
            </w14:solidFill>
          </w14:textFill>
        </w:rPr>
      </w:pPr>
      <w:r>
        <w:rPr>
          <w:rFonts w:ascii="仿宋" w:hAnsi="仿宋" w:eastAsia="仿宋" w:cs="宋体"/>
          <w:bCs/>
          <w:color w:val="000000" w:themeColor="text1"/>
          <w:sz w:val="24"/>
          <w:highlight w:val="none"/>
          <w14:textFill>
            <w14:solidFill>
              <w14:schemeClr w14:val="tx1"/>
            </w14:solidFill>
          </w14:textFill>
        </w:rPr>
        <w:t>3.3.2</w:t>
      </w:r>
      <w:r>
        <w:rPr>
          <w:rFonts w:hint="eastAsia" w:ascii="仿宋" w:hAnsi="仿宋" w:eastAsia="仿宋" w:cs="宋体"/>
          <w:color w:val="000000" w:themeColor="text1"/>
          <w:kern w:val="0"/>
          <w:sz w:val="24"/>
          <w:highlight w:val="none"/>
          <w14:textFill>
            <w14:solidFill>
              <w14:schemeClr w14:val="tx1"/>
            </w14:solidFill>
          </w14:textFill>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4BCFAAFA">
      <w:pPr>
        <w:widowControl/>
        <w:spacing w:line="360" w:lineRule="auto"/>
        <w:ind w:firstLine="480" w:firstLineChars="200"/>
        <w:jc w:val="left"/>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4ADE6941">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3.3.3对于未预留份额专门面向中小企业的政府采购服务项目，以及预留份额政府采购服务项目中的非预留部分标项，对小型和微型企业的投标报价给予</w:t>
      </w:r>
      <w:r>
        <w:rPr>
          <w:rFonts w:hint="eastAsia" w:ascii="仿宋" w:hAnsi="仿宋" w:eastAsia="仿宋" w:cs="宋体"/>
          <w:color w:val="000000" w:themeColor="text1"/>
          <w:sz w:val="24"/>
          <w:highlight w:val="none"/>
          <w:lang w:eastAsia="zh-CN"/>
          <w14:textFill>
            <w14:solidFill>
              <w14:schemeClr w14:val="tx1"/>
            </w14:solidFill>
          </w14:textFill>
        </w:rPr>
        <w:t>20%</w:t>
      </w:r>
      <w:r>
        <w:rPr>
          <w:rFonts w:hint="eastAsia" w:ascii="仿宋" w:hAnsi="仿宋" w:eastAsia="仿宋" w:cs="宋体"/>
          <w:color w:val="000000" w:themeColor="text1"/>
          <w:sz w:val="24"/>
          <w:highlight w:val="none"/>
          <w14:textFill>
            <w14:solidFill>
              <w14:schemeClr w14:val="tx1"/>
            </w14:solidFill>
          </w14:textFill>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ascii="仿宋" w:hAnsi="仿宋" w:eastAsia="仿宋" w:cs="宋体"/>
          <w:color w:val="000000" w:themeColor="text1"/>
          <w:sz w:val="24"/>
          <w:highlight w:val="none"/>
          <w:lang w:eastAsia="zh-CN"/>
          <w14:textFill>
            <w14:solidFill>
              <w14:schemeClr w14:val="tx1"/>
            </w14:solidFill>
          </w14:textFill>
        </w:rPr>
        <w:t>6%</w:t>
      </w:r>
      <w:r>
        <w:rPr>
          <w:rFonts w:hint="eastAsia" w:ascii="仿宋" w:hAnsi="仿宋" w:eastAsia="仿宋" w:cs="宋体"/>
          <w:color w:val="000000" w:themeColor="text1"/>
          <w:sz w:val="24"/>
          <w:highlight w:val="none"/>
          <w14:textFill>
            <w14:solidFill>
              <w14:schemeClr w14:val="tx1"/>
            </w14:solidFill>
          </w14:textFill>
        </w:rPr>
        <w:t>的扣除，用扣除后的价格参加评审。组成联合体或者接受分包的小微企业与联合体内其他企业、分包企业之间存在直接控股、管理关系的，不享受价格扣除优惠政策。</w:t>
      </w:r>
    </w:p>
    <w:p w14:paraId="2689CC61">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3.3.4符合《关于促进残疾人就业政府采购政策的通知》（财库〔2017〕141号）规定的条件并提供《残疾人福利性单位声明函》（附件1）的残疾人福利性单位视同小型、微型企业；</w:t>
      </w:r>
    </w:p>
    <w:p w14:paraId="5A799415">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A62B1FE">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0A64A445">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3.3.7中小企业享受扶持政策获得政府采购合同的，小微企业不得将合同分包给大中型企业，中型企业不得将合同分包给大型企业。</w:t>
      </w:r>
    </w:p>
    <w:p w14:paraId="1A9E465D">
      <w:pPr>
        <w:spacing w:line="360" w:lineRule="auto"/>
        <w:ind w:firstLine="240" w:firstLineChars="1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3.4</w:t>
      </w:r>
      <w:r>
        <w:rPr>
          <w:rFonts w:hint="eastAsia" w:ascii="仿宋" w:hAnsi="仿宋" w:eastAsia="仿宋" w:cs="宋体"/>
          <w:bCs/>
          <w:color w:val="000000" w:themeColor="text1"/>
          <w:sz w:val="24"/>
          <w:highlight w:val="none"/>
          <w14:textFill>
            <w14:solidFill>
              <w14:schemeClr w14:val="tx1"/>
            </w14:solidFill>
          </w14:textFill>
        </w:rPr>
        <w:t>支持创新发展</w:t>
      </w:r>
    </w:p>
    <w:p w14:paraId="1D1F401A">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3.4.1 </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优先采购被认定为首台套产品和“制造精品”的自主创新产品。</w:t>
      </w:r>
    </w:p>
    <w:p w14:paraId="2F0DCBB6">
      <w:pPr>
        <w:spacing w:line="360" w:lineRule="auto"/>
        <w:ind w:firstLine="480" w:firstLineChars="200"/>
        <w:rPr>
          <w:rFonts w:hint="eastAsia"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3.4.2首台套产品被纳入《首台套产品推广应用指导目录》之日起</w:t>
      </w:r>
      <w:r>
        <w:rPr>
          <w:rFonts w:ascii="仿宋" w:hAnsi="仿宋" w:eastAsia="仿宋" w:cs="宋体"/>
          <w:color w:val="000000" w:themeColor="text1"/>
          <w:sz w:val="24"/>
          <w:highlight w:val="none"/>
          <w14:textFill>
            <w14:solidFill>
              <w14:schemeClr w14:val="tx1"/>
            </w14:solidFill>
          </w14:textFill>
        </w:rPr>
        <w:t>3</w:t>
      </w:r>
      <w:r>
        <w:rPr>
          <w:rFonts w:hint="eastAsia" w:ascii="仿宋" w:hAnsi="仿宋" w:eastAsia="仿宋" w:cs="宋体"/>
          <w:color w:val="000000" w:themeColor="text1"/>
          <w:sz w:val="24"/>
          <w:highlight w:val="none"/>
          <w14:textFill>
            <w14:solidFill>
              <w14:schemeClr w14:val="tx1"/>
            </w14:solidFill>
          </w14:textFill>
        </w:rPr>
        <w:t>年内，以及产品核心技术高于国内领先水平，并具有明晰自主知识产权的“制造精品”产品，自认定之日起2年内视同已具备相应销售业绩，参加政府采购活动时业绩分值为满分。</w:t>
      </w:r>
    </w:p>
    <w:p w14:paraId="2FD6C62D">
      <w:pPr>
        <w:pStyle w:val="79"/>
        <w:rPr>
          <w:highlight w:val="none"/>
        </w:rPr>
      </w:pPr>
      <w:r>
        <w:rPr>
          <w:rFonts w:hint="eastAsia" w:ascii="仿宋" w:hAnsi="仿宋" w:eastAsia="仿宋" w:cs="仿宋"/>
          <w:b w:val="0"/>
          <w:bCs w:val="0"/>
          <w:color w:val="auto"/>
          <w:sz w:val="24"/>
          <w:szCs w:val="24"/>
          <w:highlight w:val="none"/>
          <w:lang w:val="en-US"/>
        </w:rPr>
        <w:t xml:space="preserve">3.4.3 </w:t>
      </w:r>
      <w:r>
        <w:rPr>
          <w:rFonts w:hint="eastAsia" w:ascii="仿宋" w:hAnsi="仿宋" w:eastAsia="仿宋" w:cs="仿宋"/>
          <w:b w:val="0"/>
          <w:bCs w:val="0"/>
          <w:color w:val="auto"/>
          <w:sz w:val="24"/>
          <w:szCs w:val="24"/>
          <w:highlight w:val="none"/>
          <w:lang w:val="en-US" w:eastAsia="zh-CN"/>
        </w:rPr>
        <w:t>招标人应当贯彻落实知识产权保护相关法律法规，</w:t>
      </w:r>
      <w:r>
        <w:rPr>
          <w:rFonts w:hint="eastAsia" w:ascii="仿宋" w:hAnsi="仿宋" w:eastAsia="仿宋" w:cs="仿宋"/>
          <w:b w:val="0"/>
          <w:bCs w:val="0"/>
          <w:color w:val="auto"/>
          <w:sz w:val="24"/>
          <w:szCs w:val="24"/>
          <w:highlight w:val="none"/>
          <w:lang w:val="en-US"/>
        </w:rPr>
        <w:t>应当采购使用正版软件。</w:t>
      </w:r>
    </w:p>
    <w:p w14:paraId="30F54F90">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3.5平等对待内外资企业和符合条件的破产重整企业</w:t>
      </w:r>
    </w:p>
    <w:p w14:paraId="67C25E88">
      <w:pPr>
        <w:spacing w:line="360" w:lineRule="auto"/>
        <w:ind w:firstLine="240" w:firstLineChars="100"/>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平等对待内外资企业和符合条件的破产重整企业，切实保障企业公平竞争，平等维护企业的合法利益。</w:t>
      </w:r>
      <w:r>
        <w:rPr>
          <w:rFonts w:hint="eastAsia" w:ascii="仿宋" w:hAnsi="仿宋" w:eastAsia="仿宋" w:cs="宋体"/>
          <w:color w:val="000000" w:themeColor="text1"/>
          <w:sz w:val="24"/>
          <w:highlight w:val="none"/>
          <w14:textFill>
            <w14:solidFill>
              <w14:schemeClr w14:val="tx1"/>
            </w14:solidFill>
          </w14:textFill>
        </w:rPr>
        <w:cr/>
      </w:r>
      <w:r>
        <w:rPr>
          <w:rFonts w:hint="eastAsia" w:ascii="仿宋" w:hAnsi="仿宋" w:eastAsia="仿宋" w:cs="宋体"/>
          <w:b/>
          <w:color w:val="000000" w:themeColor="text1"/>
          <w:sz w:val="24"/>
          <w:highlight w:val="none"/>
          <w14:textFill>
            <w14:solidFill>
              <w14:schemeClr w14:val="tx1"/>
            </w14:solidFill>
          </w14:textFill>
        </w:rPr>
        <w:t>4. 询问、质疑、投诉、补偿救济</w:t>
      </w:r>
    </w:p>
    <w:p w14:paraId="606F4AF1">
      <w:pPr>
        <w:autoSpaceDE w:val="0"/>
        <w:autoSpaceDN w:val="0"/>
        <w:spacing w:line="360" w:lineRule="auto"/>
        <w:ind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F486D22">
      <w:pPr>
        <w:autoSpaceDE w:val="0"/>
        <w:autoSpaceDN w:val="0"/>
        <w:spacing w:line="360" w:lineRule="auto"/>
        <w:ind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4.2供应商询问</w:t>
      </w:r>
    </w:p>
    <w:p w14:paraId="575F8A41">
      <w:pPr>
        <w:autoSpaceDE w:val="0"/>
        <w:autoSpaceDN w:val="0"/>
        <w:spacing w:line="360" w:lineRule="auto"/>
        <w:ind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供应商对政府采购活动事项有疑问的，可以提出询问，招标人或者采购代理机构应当在3个工作日内对供应商依法提出的询问作出答复，但答复的内容不得涉及商业秘密。供应商提出的询问超出招标人对采购代理机构委托授权范围的，采购代理机构应当告知供应商向招标人提出。</w:t>
      </w:r>
    </w:p>
    <w:p w14:paraId="10BEF37C">
      <w:pPr>
        <w:autoSpaceDE w:val="0"/>
        <w:autoSpaceDN w:val="0"/>
        <w:spacing w:line="360" w:lineRule="auto"/>
        <w:ind w:firstLine="240" w:firstLineChars="1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4.3供应商质疑</w:t>
      </w:r>
    </w:p>
    <w:p w14:paraId="70EAE851">
      <w:pPr>
        <w:pStyle w:val="33"/>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4.3</w:t>
      </w:r>
      <w:r>
        <w:rPr>
          <w:rFonts w:hint="eastAsia" w:ascii="仿宋" w:hAnsi="仿宋" w:eastAsia="仿宋" w:cs="宋体"/>
          <w:color w:val="000000" w:themeColor="text1"/>
          <w:sz w:val="24"/>
          <w:highlight w:val="none"/>
          <w14:textFill>
            <w14:solidFill>
              <w14:schemeClr w14:val="tx1"/>
            </w14:solidFill>
          </w14:textFill>
        </w:rPr>
        <w:t>.1提出质疑的供应商应当是参与所质疑项目采购活动的供应商。潜在供应商已依法获取其可质疑的招标文件的，可以对该文件提出质疑。</w:t>
      </w:r>
    </w:p>
    <w:p w14:paraId="75C03235">
      <w:pPr>
        <w:pStyle w:val="33"/>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4.3</w:t>
      </w:r>
      <w:r>
        <w:rPr>
          <w:rFonts w:hint="eastAsia" w:ascii="仿宋" w:hAnsi="仿宋" w:eastAsia="仿宋" w:cs="宋体"/>
          <w:color w:val="000000" w:themeColor="text1"/>
          <w:sz w:val="24"/>
          <w:highlight w:val="none"/>
          <w14:textFill>
            <w14:solidFill>
              <w14:schemeClr w14:val="tx1"/>
            </w14:solidFill>
          </w14:textFill>
        </w:rPr>
        <w:t>.2供应商认为招标文件、采购过程和中标结果使自己的权益受到损害的，可以在知道或者应知其权益受到损害之日起七个工作日内，以书面形式向</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或者采购代理机构提出质疑，否则，</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或者采购代理机构不予受理。</w:t>
      </w:r>
    </w:p>
    <w:p w14:paraId="1F4807DD">
      <w:pPr>
        <w:pStyle w:val="5"/>
        <w:spacing w:line="360" w:lineRule="auto"/>
        <w:ind w:firstLine="480" w:firstLineChars="200"/>
        <w:rPr>
          <w:rFonts w:ascii="仿宋" w:hAnsi="仿宋" w:eastAsia="仿宋" w:cs="宋体"/>
          <w:color w:val="000000" w:themeColor="text1"/>
          <w:kern w:val="2"/>
          <w:sz w:val="24"/>
          <w:highlight w:val="none"/>
          <w14:textFill>
            <w14:solidFill>
              <w14:schemeClr w14:val="tx1"/>
            </w14:solidFill>
          </w14:textFill>
        </w:rPr>
      </w:pPr>
      <w:r>
        <w:rPr>
          <w:rFonts w:hint="eastAsia" w:ascii="仿宋" w:hAnsi="仿宋" w:eastAsia="仿宋" w:cs="宋体"/>
          <w:color w:val="000000" w:themeColor="text1"/>
          <w:kern w:val="2"/>
          <w:sz w:val="24"/>
          <w:highlight w:val="none"/>
          <w14:textFill>
            <w14:solidFill>
              <w14:schemeClr w14:val="tx1"/>
            </w14:solidFill>
          </w14:textFill>
        </w:rPr>
        <w:t>4.3.2.1对招标文件提出质疑的，质疑期限为供应商获得招标文件之日或者招标文件公告期限届满之日起计算。</w:t>
      </w:r>
    </w:p>
    <w:p w14:paraId="5065EA50">
      <w:pPr>
        <w:pStyle w:val="33"/>
        <w:spacing w:line="360" w:lineRule="auto"/>
        <w:ind w:left="479" w:leftChars="228"/>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4.3.2.2对采购过程提出质疑的，质疑期限为各采购程序环节结束之日起计算。4.3.2.3对采购结果提出质疑的，质疑期限自采购结果公告期限届满之日起计算。</w:t>
      </w:r>
    </w:p>
    <w:p w14:paraId="3985A1AB">
      <w:pPr>
        <w:pStyle w:val="33"/>
        <w:spacing w:line="360" w:lineRule="auto"/>
        <w:ind w:firstLine="480" w:firstLineChars="2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4.3.3</w:t>
      </w:r>
      <w:r>
        <w:rPr>
          <w:rFonts w:hint="eastAsia" w:ascii="仿宋" w:hAnsi="仿宋" w:eastAsia="仿宋" w:cs="宋体"/>
          <w:color w:val="000000" w:themeColor="text1"/>
          <w:sz w:val="24"/>
          <w:highlight w:val="none"/>
          <w14:textFill>
            <w14:solidFill>
              <w14:schemeClr w14:val="tx1"/>
            </w14:solidFill>
          </w14:textFill>
        </w:rPr>
        <w:t>供应商提出质疑应当提交质疑函和必要的证明材料。质疑函应当包括下列内容：</w:t>
      </w:r>
    </w:p>
    <w:p w14:paraId="2191AFBD">
      <w:pPr>
        <w:pStyle w:val="33"/>
        <w:spacing w:line="360" w:lineRule="auto"/>
        <w:ind w:firstLine="480" w:firstLineChars="2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4.3.3.1供应商的姓名或者名称、地址、邮编、联系人及联系电话；</w:t>
      </w:r>
    </w:p>
    <w:p w14:paraId="00701E58">
      <w:pPr>
        <w:pStyle w:val="33"/>
        <w:spacing w:line="360" w:lineRule="auto"/>
        <w:ind w:firstLine="480" w:firstLineChars="2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4.3.3.2质疑项目的名称、编号；</w:t>
      </w:r>
    </w:p>
    <w:p w14:paraId="799C4ED0">
      <w:pPr>
        <w:pStyle w:val="33"/>
        <w:spacing w:line="360" w:lineRule="auto"/>
        <w:ind w:firstLine="480" w:firstLineChars="2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4.3.3.3具体、明确的质疑事项和与质疑事项相关的请求；</w:t>
      </w:r>
    </w:p>
    <w:p w14:paraId="45C75BA1">
      <w:pPr>
        <w:pStyle w:val="33"/>
        <w:spacing w:line="360" w:lineRule="auto"/>
        <w:ind w:firstLine="480" w:firstLineChars="2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4.3.3.4事实依据；</w:t>
      </w:r>
    </w:p>
    <w:p w14:paraId="0FE01305">
      <w:pPr>
        <w:pStyle w:val="33"/>
        <w:spacing w:line="360" w:lineRule="auto"/>
        <w:ind w:firstLine="480" w:firstLineChars="2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4.3.3.5必要的法律依据；</w:t>
      </w:r>
    </w:p>
    <w:p w14:paraId="45AE946B">
      <w:pPr>
        <w:pStyle w:val="33"/>
        <w:spacing w:line="360" w:lineRule="auto"/>
        <w:ind w:firstLine="960" w:firstLineChars="4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4.3.3.6提出质疑的日期。</w:t>
      </w:r>
    </w:p>
    <w:p w14:paraId="79E30C54">
      <w:pPr>
        <w:pStyle w:val="573"/>
        <w:shd w:val="clear" w:color="auto" w:fill="FFFFFF"/>
        <w:snapToGrid w:val="0"/>
        <w:spacing w:after="240" w:afterAutospacing="0" w:line="360" w:lineRule="auto"/>
        <w:ind w:firstLine="400"/>
        <w:contextualSpacing/>
        <w:rPr>
          <w:rFonts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供应商提交的质疑函需一式三份。供应商为自然人的，应当由本人签字；供应商为法人或者其他组织的，应当由法定代表人、主要负责人，或者其授权代表签字或者盖章，并加盖公章。</w:t>
      </w:r>
    </w:p>
    <w:p w14:paraId="7CCE88E2">
      <w:pPr>
        <w:pStyle w:val="573"/>
        <w:shd w:val="clear" w:color="auto" w:fill="FFFFFF"/>
        <w:snapToGrid w:val="0"/>
        <w:spacing w:after="240" w:afterAutospacing="0" w:line="360" w:lineRule="auto"/>
        <w:ind w:firstLine="400"/>
        <w:contextualSpacing/>
        <w:rPr>
          <w:rFonts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质疑函范本及制作说明详见附件2。</w:t>
      </w:r>
    </w:p>
    <w:p w14:paraId="0E7F531E">
      <w:pPr>
        <w:pStyle w:val="573"/>
        <w:shd w:val="clear" w:color="auto" w:fill="FFFFFF"/>
        <w:snapToGrid w:val="0"/>
        <w:spacing w:after="240" w:afterAutospacing="0" w:line="360" w:lineRule="auto"/>
        <w:ind w:firstLine="400"/>
        <w:contextualSpacing/>
        <w:rPr>
          <w:rFonts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4.3.4对同一采购程序环节的质疑，供应商须在法定质疑期内一次性提出。</w:t>
      </w:r>
    </w:p>
    <w:p w14:paraId="6A2522BD">
      <w:pPr>
        <w:pStyle w:val="573"/>
        <w:shd w:val="clear" w:color="auto" w:fill="FFFFFF"/>
        <w:snapToGrid w:val="0"/>
        <w:spacing w:after="240" w:afterAutospacing="0" w:line="360" w:lineRule="auto"/>
        <w:ind w:firstLine="400"/>
        <w:contextualSpacing/>
        <w:rPr>
          <w:rFonts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lang w:val="zh-CN"/>
          <w14:textFill>
            <w14:solidFill>
              <w14:schemeClr w14:val="tx1"/>
            </w14:solidFill>
          </w14:textFill>
        </w:rPr>
        <w:t>4.3</w:t>
      </w:r>
      <w:r>
        <w:rPr>
          <w:rFonts w:hint="eastAsia" w:ascii="仿宋" w:hAnsi="仿宋" w:eastAsia="仿宋"/>
          <w:color w:val="000000" w:themeColor="text1"/>
          <w:highlight w:val="none"/>
          <w14:textFill>
            <w14:solidFill>
              <w14:schemeClr w14:val="tx1"/>
            </w14:solidFill>
          </w14:textFill>
        </w:rPr>
        <w:t>.5</w:t>
      </w:r>
      <w:r>
        <w:rPr>
          <w:rFonts w:hint="eastAsia" w:ascii="仿宋" w:hAnsi="仿宋" w:eastAsia="仿宋"/>
          <w:color w:val="000000" w:themeColor="text1"/>
          <w:highlight w:val="none"/>
          <w:lang w:eastAsia="zh-CN"/>
          <w14:textFill>
            <w14:solidFill>
              <w14:schemeClr w14:val="tx1"/>
            </w14:solidFill>
          </w14:textFill>
        </w:rPr>
        <w:t>招标人</w:t>
      </w:r>
      <w:r>
        <w:rPr>
          <w:rFonts w:hint="eastAsia" w:ascii="仿宋" w:hAnsi="仿宋" w:eastAsia="仿宋"/>
          <w:color w:val="000000" w:themeColor="text1"/>
          <w:highlight w:val="none"/>
          <w14:textFill>
            <w14:solidFill>
              <w14:schemeClr w14:val="tx1"/>
            </w14:solidFill>
          </w14:textFill>
        </w:rPr>
        <w:t>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w:t>
      </w:r>
      <w:r>
        <w:rPr>
          <w:rFonts w:hint="eastAsia" w:ascii="仿宋" w:hAnsi="仿宋" w:eastAsia="仿宋"/>
          <w:color w:val="000000" w:themeColor="text1"/>
          <w:highlight w:val="none"/>
          <w:lang w:eastAsia="zh-CN"/>
          <w14:textFill>
            <w14:solidFill>
              <w14:schemeClr w14:val="tx1"/>
            </w14:solidFill>
          </w14:textFill>
        </w:rPr>
        <w:t>招标人</w:t>
      </w:r>
      <w:r>
        <w:rPr>
          <w:rFonts w:hint="eastAsia" w:ascii="仿宋" w:hAnsi="仿宋" w:eastAsia="仿宋"/>
          <w:color w:val="000000" w:themeColor="text1"/>
          <w:highlight w:val="none"/>
          <w14:textFill>
            <w14:solidFill>
              <w14:schemeClr w14:val="tx1"/>
            </w14:solidFill>
          </w14:textFill>
        </w:rPr>
        <w:t>或者采购代理机构在质疑回复后5个工作日内，在浙江政府采购网的“其他公告”栏目公开质疑答复，答复内容应当完整。质疑函作为附件上传。</w:t>
      </w:r>
    </w:p>
    <w:p w14:paraId="4C661269">
      <w:pPr>
        <w:pStyle w:val="573"/>
        <w:shd w:val="clear" w:color="auto" w:fill="FFFFFF"/>
        <w:snapToGrid w:val="0"/>
        <w:spacing w:after="240" w:afterAutospacing="0" w:line="360" w:lineRule="auto"/>
        <w:ind w:firstLine="400"/>
        <w:contextualSpacing/>
        <w:rPr>
          <w:rFonts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lang w:val="zh-CN"/>
          <w14:textFill>
            <w14:solidFill>
              <w14:schemeClr w14:val="tx1"/>
            </w14:solidFill>
          </w14:textFill>
        </w:rPr>
        <w:t>4.3</w:t>
      </w:r>
      <w:r>
        <w:rPr>
          <w:rFonts w:hint="eastAsia" w:ascii="仿宋" w:hAnsi="仿宋" w:eastAsia="仿宋"/>
          <w:color w:val="000000" w:themeColor="text1"/>
          <w:highlight w:val="none"/>
          <w14:textFill>
            <w14:solidFill>
              <w14:schemeClr w14:val="tx1"/>
            </w14:solidFill>
          </w14:textFill>
        </w:rPr>
        <w:t>.6询问或者质疑事项可能影响采购结果的，</w:t>
      </w:r>
      <w:r>
        <w:rPr>
          <w:rFonts w:hint="eastAsia" w:ascii="仿宋" w:hAnsi="仿宋" w:eastAsia="仿宋"/>
          <w:color w:val="000000" w:themeColor="text1"/>
          <w:highlight w:val="none"/>
          <w:lang w:eastAsia="zh-CN"/>
          <w14:textFill>
            <w14:solidFill>
              <w14:schemeClr w14:val="tx1"/>
            </w14:solidFill>
          </w14:textFill>
        </w:rPr>
        <w:t>招标人</w:t>
      </w:r>
      <w:r>
        <w:rPr>
          <w:rFonts w:hint="eastAsia" w:ascii="仿宋" w:hAnsi="仿宋" w:eastAsia="仿宋"/>
          <w:color w:val="000000" w:themeColor="text1"/>
          <w:highlight w:val="none"/>
          <w14:textFill>
            <w14:solidFill>
              <w14:schemeClr w14:val="tx1"/>
            </w14:solidFill>
          </w14:textFill>
        </w:rPr>
        <w:t>应当暂停签订合同，已经签订合同的，应当中止履行合同。</w:t>
      </w:r>
    </w:p>
    <w:p w14:paraId="430702FF">
      <w:pPr>
        <w:pStyle w:val="573"/>
        <w:shd w:val="clear" w:color="auto" w:fill="FFFFFF"/>
        <w:snapToGrid w:val="0"/>
        <w:spacing w:after="240" w:afterAutospacing="0" w:line="360" w:lineRule="auto"/>
        <w:ind w:firstLine="480" w:firstLineChars="200"/>
        <w:contextualSpacing/>
        <w:rPr>
          <w:rFonts w:ascii="仿宋" w:hAnsi="仿宋" w:eastAsia="仿宋"/>
          <w:color w:val="000000" w:themeColor="text1"/>
          <w:highlight w:val="none"/>
          <w:lang w:val="zh-CN"/>
          <w14:textFill>
            <w14:solidFill>
              <w14:schemeClr w14:val="tx1"/>
            </w14:solidFill>
          </w14:textFill>
        </w:rPr>
      </w:pPr>
      <w:r>
        <w:rPr>
          <w:rFonts w:hint="eastAsia" w:ascii="仿宋" w:hAnsi="仿宋" w:eastAsia="仿宋"/>
          <w:color w:val="000000" w:themeColor="text1"/>
          <w:highlight w:val="none"/>
          <w:lang w:val="zh-CN"/>
          <w14:textFill>
            <w14:solidFill>
              <w14:schemeClr w14:val="tx1"/>
            </w14:solidFill>
          </w14:textFill>
        </w:rPr>
        <w:t>4.4供应商投诉</w:t>
      </w:r>
    </w:p>
    <w:p w14:paraId="4BCD4D9A">
      <w:pPr>
        <w:pStyle w:val="573"/>
        <w:shd w:val="clear" w:color="auto" w:fill="FFFFFF"/>
        <w:snapToGrid w:val="0"/>
        <w:spacing w:after="240" w:afterAutospacing="0" w:line="360" w:lineRule="auto"/>
        <w:ind w:firstLine="400"/>
        <w:contextualSpacing/>
        <w:rPr>
          <w:rFonts w:hint="eastAsia"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4.4.1质疑供应商对</w:t>
      </w:r>
      <w:r>
        <w:rPr>
          <w:rFonts w:hint="eastAsia" w:ascii="仿宋" w:hAnsi="仿宋" w:eastAsia="仿宋"/>
          <w:color w:val="000000" w:themeColor="text1"/>
          <w:highlight w:val="none"/>
          <w:lang w:eastAsia="zh-CN"/>
          <w14:textFill>
            <w14:solidFill>
              <w14:schemeClr w14:val="tx1"/>
            </w14:solidFill>
          </w14:textFill>
        </w:rPr>
        <w:t>招标人</w:t>
      </w:r>
      <w:r>
        <w:rPr>
          <w:rFonts w:hint="eastAsia" w:ascii="仿宋" w:hAnsi="仿宋" w:eastAsia="仿宋"/>
          <w:color w:val="000000" w:themeColor="text1"/>
          <w:highlight w:val="none"/>
          <w14:textFill>
            <w14:solidFill>
              <w14:schemeClr w14:val="tx1"/>
            </w14:solidFill>
          </w14:textFill>
        </w:rPr>
        <w:t>、采购代理机构的答复不满意或者</w:t>
      </w:r>
      <w:r>
        <w:rPr>
          <w:rFonts w:hint="eastAsia" w:ascii="仿宋" w:hAnsi="仿宋" w:eastAsia="仿宋"/>
          <w:color w:val="000000" w:themeColor="text1"/>
          <w:highlight w:val="none"/>
          <w:lang w:eastAsia="zh-CN"/>
          <w14:textFill>
            <w14:solidFill>
              <w14:schemeClr w14:val="tx1"/>
            </w14:solidFill>
          </w14:textFill>
        </w:rPr>
        <w:t>招标人</w:t>
      </w:r>
      <w:r>
        <w:rPr>
          <w:rFonts w:hint="eastAsia" w:ascii="仿宋" w:hAnsi="仿宋" w:eastAsia="仿宋"/>
          <w:color w:val="000000" w:themeColor="text1"/>
          <w:highlight w:val="none"/>
          <w14:textFill>
            <w14:solidFill>
              <w14:schemeClr w14:val="tx1"/>
            </w14:solidFill>
          </w14:textFill>
        </w:rPr>
        <w:t>、采购代理机构未在规定的时间内作出答复的，可以在答复期满后十五个工作日内向同级政府采购监督管理部门提出投诉。</w:t>
      </w:r>
    </w:p>
    <w:p w14:paraId="3AABFE07">
      <w:pPr>
        <w:pStyle w:val="573"/>
        <w:shd w:val="clear" w:color="auto" w:fill="FFFFFF"/>
        <w:snapToGrid w:val="0"/>
        <w:spacing w:after="240" w:afterAutospacing="0" w:line="360" w:lineRule="auto"/>
        <w:ind w:firstLine="400"/>
        <w:contextualSpacing/>
        <w:rPr>
          <w:rFonts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4.4.</w:t>
      </w:r>
      <w:r>
        <w:rPr>
          <w:rFonts w:hint="eastAsia" w:ascii="仿宋" w:hAnsi="仿宋" w:eastAsia="仿宋"/>
          <w:color w:val="000000" w:themeColor="text1"/>
          <w:highlight w:val="none"/>
          <w:lang w:val="zh-CN"/>
          <w14:textFill>
            <w14:solidFill>
              <w14:schemeClr w14:val="tx1"/>
            </w14:solidFill>
          </w14:textFill>
        </w:rPr>
        <w:t>2</w:t>
      </w:r>
      <w:r>
        <w:rPr>
          <w:rFonts w:hint="eastAsia" w:ascii="仿宋" w:hAnsi="仿宋" w:eastAsia="仿宋"/>
          <w:color w:val="000000" w:themeColor="text1"/>
          <w:highlight w:val="none"/>
          <w14:textFill>
            <w14:solidFill>
              <w14:schemeClr w14:val="tx1"/>
            </w14:solidFill>
          </w14:textFill>
        </w:rPr>
        <w:t>供应商投诉的事项不得超出已质疑事项的范围，基于质疑答复内容提出的投诉事项除外。</w:t>
      </w:r>
    </w:p>
    <w:p w14:paraId="7ED16462">
      <w:pPr>
        <w:pStyle w:val="573"/>
        <w:shd w:val="clear" w:color="auto" w:fill="FFFFFF"/>
        <w:snapToGrid w:val="0"/>
        <w:spacing w:after="240" w:afterAutospacing="0" w:line="360" w:lineRule="auto"/>
        <w:ind w:firstLine="400"/>
        <w:contextualSpacing/>
        <w:rPr>
          <w:rFonts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4.4.3供应商投诉应当有明确的请求和必要的证明材料。</w:t>
      </w:r>
    </w:p>
    <w:p w14:paraId="4532C3E7">
      <w:pPr>
        <w:pStyle w:val="573"/>
        <w:shd w:val="clear" w:color="auto" w:fill="FFFFFF"/>
        <w:snapToGrid w:val="0"/>
        <w:spacing w:after="240" w:afterAutospacing="0" w:line="360" w:lineRule="auto"/>
        <w:ind w:firstLine="400"/>
        <w:contextualSpacing/>
        <w:rPr>
          <w:rFonts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4.4.4以联合体形式参加政府采购活动的，其投诉应当由组成联合体的所有供应商共同提出。</w:t>
      </w:r>
    </w:p>
    <w:p w14:paraId="7FE562D4">
      <w:pPr>
        <w:pStyle w:val="573"/>
        <w:shd w:val="clear" w:color="auto" w:fill="FFFFFF"/>
        <w:snapToGrid w:val="0"/>
        <w:spacing w:after="240" w:afterAutospacing="0" w:line="360" w:lineRule="auto"/>
        <w:ind w:firstLine="400"/>
        <w:contextualSpacing/>
        <w:rPr>
          <w:rFonts w:hint="eastAsia"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投诉书范本及制作说明详见附件3。</w:t>
      </w:r>
    </w:p>
    <w:p w14:paraId="7D484472">
      <w:pPr>
        <w:pStyle w:val="573"/>
        <w:shd w:val="clear" w:color="auto" w:fill="FFFFFF"/>
        <w:snapToGrid w:val="0"/>
        <w:spacing w:after="240" w:afterAutospacing="0" w:line="360" w:lineRule="auto"/>
        <w:ind w:firstLine="400"/>
        <w:contextualSpacing/>
        <w:rPr>
          <w:rFonts w:hint="eastAsia"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0A0A31E2">
      <w:pPr>
        <w:pStyle w:val="573"/>
        <w:shd w:val="clear" w:color="auto" w:fill="FFFFFF"/>
        <w:snapToGrid w:val="0"/>
        <w:spacing w:after="240" w:afterAutospacing="0" w:line="360" w:lineRule="auto"/>
        <w:ind w:firstLine="400"/>
        <w:contextualSpacing/>
        <w:rPr>
          <w:rFonts w:hint="eastAsia"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4.5 补偿救济</w:t>
      </w:r>
    </w:p>
    <w:p w14:paraId="09F67AB9">
      <w:pPr>
        <w:pStyle w:val="573"/>
        <w:shd w:val="clear" w:color="auto" w:fill="FFFFFF"/>
        <w:snapToGrid w:val="0"/>
        <w:spacing w:after="240" w:afterAutospacing="0" w:line="360" w:lineRule="auto"/>
        <w:ind w:firstLine="400"/>
        <w:contextualSpacing/>
        <w:rPr>
          <w:rFonts w:hint="eastAsia"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lang w:eastAsia="zh-CN"/>
          <w14:textFill>
            <w14:solidFill>
              <w14:schemeClr w14:val="tx1"/>
            </w14:solidFill>
          </w14:textFill>
        </w:rPr>
        <w:t>招标人</w:t>
      </w:r>
      <w:r>
        <w:rPr>
          <w:rFonts w:hint="eastAsia" w:ascii="仿宋" w:hAnsi="仿宋" w:eastAsia="仿宋"/>
          <w:color w:val="000000" w:themeColor="text1"/>
          <w:highlight w:val="none"/>
          <w14:textFill>
            <w14:solidFill>
              <w14:schemeClr w14:val="tx1"/>
            </w14:solidFill>
          </w14:textFill>
        </w:rPr>
        <w:t>（行政机关）因政策变化、规划调整而不履行政府采购合同的，供应商可依据《杭州市涉企补偿救济实施办法（试行）》向</w:t>
      </w:r>
      <w:r>
        <w:rPr>
          <w:rFonts w:hint="eastAsia" w:ascii="仿宋" w:hAnsi="仿宋" w:eastAsia="仿宋"/>
          <w:color w:val="000000" w:themeColor="text1"/>
          <w:highlight w:val="none"/>
          <w:lang w:eastAsia="zh-CN"/>
          <w14:textFill>
            <w14:solidFill>
              <w14:schemeClr w14:val="tx1"/>
            </w14:solidFill>
          </w14:textFill>
        </w:rPr>
        <w:t>招标人</w:t>
      </w:r>
      <w:r>
        <w:rPr>
          <w:rFonts w:hint="eastAsia" w:ascii="仿宋" w:hAnsi="仿宋" w:eastAsia="仿宋"/>
          <w:color w:val="000000" w:themeColor="text1"/>
          <w:highlight w:val="none"/>
          <w14:textFill>
            <w14:solidFill>
              <w14:schemeClr w14:val="tx1"/>
            </w14:solidFill>
          </w14:textFill>
        </w:rPr>
        <w:t>（行政机关）提起补偿申请。</w:t>
      </w:r>
    </w:p>
    <w:p w14:paraId="2A102D1B">
      <w:pPr>
        <w:pStyle w:val="573"/>
        <w:shd w:val="clear" w:color="auto" w:fill="FFFFFF"/>
        <w:snapToGrid w:val="0"/>
        <w:spacing w:after="240" w:afterAutospacing="0" w:line="360" w:lineRule="auto"/>
        <w:ind w:firstLine="400"/>
        <w:contextualSpacing/>
        <w:rPr>
          <w:rFonts w:hint="eastAsia" w:ascii="仿宋" w:hAnsi="仿宋" w:eastAsia="仿宋"/>
          <w:color w:val="000000" w:themeColor="text1"/>
          <w:highlight w:val="none"/>
          <w14:textFill>
            <w14:solidFill>
              <w14:schemeClr w14:val="tx1"/>
            </w14:solidFill>
          </w14:textFill>
        </w:rPr>
      </w:pPr>
      <w:r>
        <w:rPr>
          <w:rFonts w:hint="eastAsia" w:ascii="仿宋" w:hAnsi="仿宋" w:eastAsia="仿宋"/>
          <w:color w:val="000000" w:themeColor="text1"/>
          <w:highlight w:val="none"/>
          <w14:textFill>
            <w14:solidFill>
              <w14:schemeClr w14:val="tx1"/>
            </w14:solidFill>
          </w14:textFill>
        </w:rPr>
        <w:t>投诉书范本及制作说明详见附件3。</w:t>
      </w:r>
    </w:p>
    <w:p w14:paraId="260F2CE8">
      <w:pPr>
        <w:pStyle w:val="86"/>
        <w:snapToGrid w:val="0"/>
        <w:spacing w:before="0"/>
        <w:ind w:firstLine="360"/>
        <w:rPr>
          <w:rFonts w:ascii="仿宋" w:hAnsi="仿宋" w:eastAsia="仿宋" w:cs="宋体"/>
          <w:color w:val="000000" w:themeColor="text1"/>
          <w:sz w:val="18"/>
          <w:szCs w:val="18"/>
          <w:highlight w:val="none"/>
          <w14:textFill>
            <w14:solidFill>
              <w14:schemeClr w14:val="tx1"/>
            </w14:solidFill>
          </w14:textFill>
        </w:rPr>
      </w:pPr>
    </w:p>
    <w:p w14:paraId="2A2FC313">
      <w:pPr>
        <w:adjustRightInd/>
        <w:spacing w:line="360" w:lineRule="auto"/>
        <w:jc w:val="center"/>
        <w:outlineLvl w:val="0"/>
        <w:rPr>
          <w:rFonts w:ascii="仿宋" w:hAnsi="仿宋" w:eastAsia="仿宋" w:cs="宋体"/>
          <w:b/>
          <w:color w:val="000000" w:themeColor="text1"/>
          <w:sz w:val="32"/>
          <w:szCs w:val="20"/>
          <w:highlight w:val="none"/>
          <w14:textFill>
            <w14:solidFill>
              <w14:schemeClr w14:val="tx1"/>
            </w14:solidFill>
          </w14:textFill>
        </w:rPr>
      </w:pPr>
      <w:r>
        <w:rPr>
          <w:rFonts w:hint="eastAsia" w:ascii="仿宋" w:hAnsi="仿宋" w:eastAsia="仿宋" w:cs="宋体"/>
          <w:b/>
          <w:color w:val="000000" w:themeColor="text1"/>
          <w:sz w:val="32"/>
          <w:szCs w:val="20"/>
          <w:highlight w:val="none"/>
          <w14:textFill>
            <w14:solidFill>
              <w14:schemeClr w14:val="tx1"/>
            </w14:solidFill>
          </w14:textFill>
        </w:rPr>
        <w:t xml:space="preserve">      二、招标文件的构成、澄清、修改</w:t>
      </w:r>
    </w:p>
    <w:p w14:paraId="6506665A">
      <w:pPr>
        <w:pStyle w:val="33"/>
        <w:spacing w:line="360" w:lineRule="auto"/>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5．招标文件的构成</w:t>
      </w:r>
    </w:p>
    <w:p w14:paraId="02B97492">
      <w:pPr>
        <w:pStyle w:val="33"/>
        <w:spacing w:line="360" w:lineRule="auto"/>
        <w:ind w:firstLine="480" w:firstLineChars="2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5.1 招标文件包括下列文件及附件：</w:t>
      </w:r>
    </w:p>
    <w:p w14:paraId="28C1488D">
      <w:pPr>
        <w:pStyle w:val="33"/>
        <w:tabs>
          <w:tab w:val="left" w:pos="840"/>
        </w:tabs>
        <w:spacing w:line="360" w:lineRule="auto"/>
        <w:ind w:firstLine="960" w:firstLineChars="4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5.1.1招标公告；</w:t>
      </w:r>
    </w:p>
    <w:p w14:paraId="4E4B78BB">
      <w:pPr>
        <w:pStyle w:val="33"/>
        <w:tabs>
          <w:tab w:val="left" w:pos="840"/>
        </w:tabs>
        <w:spacing w:line="360" w:lineRule="auto"/>
        <w:ind w:firstLine="960" w:firstLineChars="4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5.1.2投标人须知；</w:t>
      </w:r>
    </w:p>
    <w:p w14:paraId="30EA8770">
      <w:pPr>
        <w:pStyle w:val="33"/>
        <w:tabs>
          <w:tab w:val="left" w:pos="840"/>
        </w:tabs>
        <w:spacing w:line="360" w:lineRule="auto"/>
        <w:ind w:firstLine="960" w:firstLineChars="4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5.1.3采购需求；</w:t>
      </w:r>
    </w:p>
    <w:p w14:paraId="362D072B">
      <w:pPr>
        <w:pStyle w:val="33"/>
        <w:tabs>
          <w:tab w:val="left" w:pos="840"/>
        </w:tabs>
        <w:spacing w:line="360" w:lineRule="auto"/>
        <w:ind w:firstLine="960" w:firstLineChars="4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5.1.4评标办法；</w:t>
      </w:r>
    </w:p>
    <w:p w14:paraId="7044C5C1">
      <w:pPr>
        <w:pStyle w:val="33"/>
        <w:tabs>
          <w:tab w:val="left" w:pos="840"/>
        </w:tabs>
        <w:spacing w:line="360" w:lineRule="auto"/>
        <w:ind w:firstLine="960" w:firstLineChars="4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5.1.5拟签订的合同文本；</w:t>
      </w:r>
    </w:p>
    <w:p w14:paraId="47230448">
      <w:pPr>
        <w:pStyle w:val="33"/>
        <w:tabs>
          <w:tab w:val="left" w:pos="840"/>
        </w:tabs>
        <w:spacing w:line="360" w:lineRule="auto"/>
        <w:ind w:firstLine="960" w:firstLineChars="4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5.1.6</w:t>
      </w:r>
      <w:r>
        <w:rPr>
          <w:rFonts w:hint="eastAsia" w:ascii="仿宋" w:hAnsi="仿宋" w:eastAsia="仿宋" w:cs="宋体"/>
          <w:color w:val="000000" w:themeColor="text1"/>
          <w:sz w:val="24"/>
          <w:szCs w:val="24"/>
          <w:highlight w:val="none"/>
          <w14:textFill>
            <w14:solidFill>
              <w14:schemeClr w14:val="tx1"/>
            </w14:solidFill>
          </w14:textFill>
        </w:rPr>
        <w:t>应提交的有关格式范例。</w:t>
      </w:r>
    </w:p>
    <w:p w14:paraId="576D406D">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5.2与本项目有关的</w:t>
      </w:r>
      <w:r>
        <w:rPr>
          <w:rFonts w:hint="eastAsia" w:ascii="仿宋" w:hAnsi="仿宋" w:eastAsia="仿宋" w:cs="宋体"/>
          <w:bCs/>
          <w:color w:val="000000" w:themeColor="text1"/>
          <w:sz w:val="24"/>
          <w:highlight w:val="none"/>
          <w14:textFill>
            <w14:solidFill>
              <w14:schemeClr w14:val="tx1"/>
            </w14:solidFill>
          </w14:textFill>
        </w:rPr>
        <w:t>澄清或者修改的内容为招标文件的组成部分</w:t>
      </w:r>
      <w:r>
        <w:rPr>
          <w:rFonts w:hint="eastAsia" w:ascii="仿宋" w:hAnsi="仿宋" w:eastAsia="仿宋" w:cs="宋体"/>
          <w:color w:val="000000" w:themeColor="text1"/>
          <w:sz w:val="24"/>
          <w:highlight w:val="none"/>
          <w14:textFill>
            <w14:solidFill>
              <w14:schemeClr w14:val="tx1"/>
            </w14:solidFill>
          </w14:textFill>
        </w:rPr>
        <w:t>。</w:t>
      </w:r>
    </w:p>
    <w:p w14:paraId="52CAA929">
      <w:pPr>
        <w:pStyle w:val="33"/>
        <w:spacing w:line="360" w:lineRule="auto"/>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6. 招标文件的澄清、修改</w:t>
      </w:r>
    </w:p>
    <w:p w14:paraId="1B9A2BA5">
      <w:pPr>
        <w:pStyle w:val="86"/>
        <w:snapToGrid w:val="0"/>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6.1已获取招标文件的潜在投标人，若有问题需要澄清，应于投标截止时间前，以书面形式向采购代理机构提出。</w:t>
      </w:r>
    </w:p>
    <w:p w14:paraId="18FABDE9">
      <w:pPr>
        <w:pStyle w:val="86"/>
        <w:snapToGrid w:val="0"/>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6.2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5BD5C1E">
      <w:pPr>
        <w:pStyle w:val="23"/>
        <w:rPr>
          <w:rFonts w:ascii="仿宋" w:hAnsi="仿宋" w:eastAsia="仿宋" w:cs="宋体"/>
          <w:color w:val="000000" w:themeColor="text1"/>
          <w:sz w:val="18"/>
          <w:szCs w:val="18"/>
          <w:highlight w:val="none"/>
          <w:lang w:val="en-US"/>
          <w14:textFill>
            <w14:solidFill>
              <w14:schemeClr w14:val="tx1"/>
            </w14:solidFill>
          </w14:textFill>
        </w:rPr>
      </w:pPr>
    </w:p>
    <w:p w14:paraId="50A65724">
      <w:pPr>
        <w:adjustRightInd/>
        <w:spacing w:line="360" w:lineRule="auto"/>
        <w:jc w:val="center"/>
        <w:outlineLvl w:val="0"/>
        <w:rPr>
          <w:rFonts w:ascii="仿宋" w:hAnsi="仿宋" w:eastAsia="仿宋" w:cs="宋体"/>
          <w:b/>
          <w:color w:val="000000" w:themeColor="text1"/>
          <w:sz w:val="30"/>
          <w:szCs w:val="20"/>
          <w:highlight w:val="none"/>
          <w14:textFill>
            <w14:solidFill>
              <w14:schemeClr w14:val="tx1"/>
            </w14:solidFill>
          </w14:textFill>
        </w:rPr>
      </w:pPr>
      <w:r>
        <w:rPr>
          <w:rFonts w:hint="eastAsia" w:ascii="仿宋" w:hAnsi="仿宋" w:eastAsia="仿宋" w:cs="宋体"/>
          <w:b/>
          <w:color w:val="000000" w:themeColor="text1"/>
          <w:sz w:val="30"/>
          <w:szCs w:val="20"/>
          <w:highlight w:val="none"/>
          <w14:textFill>
            <w14:solidFill>
              <w14:schemeClr w14:val="tx1"/>
            </w14:solidFill>
          </w14:textFill>
        </w:rPr>
        <w:t>三、投标</w:t>
      </w:r>
    </w:p>
    <w:p w14:paraId="318200A7">
      <w:pPr>
        <w:pStyle w:val="33"/>
        <w:spacing w:line="360" w:lineRule="auto"/>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7. 招标文件的获取</w:t>
      </w:r>
    </w:p>
    <w:p w14:paraId="32C835B2">
      <w:pPr>
        <w:spacing w:line="360" w:lineRule="auto"/>
        <w:ind w:firstLine="480" w:firstLineChars="200"/>
        <w:rPr>
          <w:rFonts w:ascii="仿宋" w:hAnsi="仿宋" w:eastAsia="仿宋" w:cs="宋体"/>
          <w:snapToGrid w:val="0"/>
          <w:color w:val="000000" w:themeColor="text1"/>
          <w:kern w:val="28"/>
          <w:sz w:val="24"/>
          <w:highlight w:val="none"/>
          <w14:textFill>
            <w14:solidFill>
              <w14:schemeClr w14:val="tx1"/>
            </w14:solidFill>
          </w14:textFill>
        </w:rPr>
      </w:pPr>
      <w:r>
        <w:rPr>
          <w:rFonts w:hint="eastAsia" w:ascii="仿宋" w:hAnsi="仿宋" w:eastAsia="仿宋" w:cs="宋体"/>
          <w:snapToGrid w:val="0"/>
          <w:color w:val="000000" w:themeColor="text1"/>
          <w:kern w:val="28"/>
          <w:sz w:val="24"/>
          <w:highlight w:val="none"/>
          <w14:textFill>
            <w14:solidFill>
              <w14:schemeClr w14:val="tx1"/>
            </w14:solidFill>
          </w14:textFill>
        </w:rPr>
        <w:t>详见招标公告中获取招标文件的时间期限、地点、方式及招标文件售价。</w:t>
      </w:r>
    </w:p>
    <w:p w14:paraId="141E0520">
      <w:pPr>
        <w:pStyle w:val="33"/>
        <w:spacing w:line="360" w:lineRule="auto"/>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8.开标前答疑会或现场考察</w:t>
      </w:r>
    </w:p>
    <w:p w14:paraId="4B6D9814">
      <w:pPr>
        <w:pStyle w:val="33"/>
        <w:spacing w:line="360" w:lineRule="auto"/>
        <w:ind w:firstLine="480" w:firstLineChars="2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lang w:eastAsia="zh-CN"/>
          <w14:textFill>
            <w14:solidFill>
              <w14:schemeClr w14:val="tx1"/>
            </w14:solidFill>
          </w14:textFill>
        </w:rPr>
        <w:t>招标人</w:t>
      </w:r>
      <w:r>
        <w:rPr>
          <w:rFonts w:hint="eastAsia" w:ascii="仿宋" w:hAnsi="仿宋" w:eastAsia="仿宋" w:cs="宋体"/>
          <w:color w:val="000000" w:themeColor="text1"/>
          <w:sz w:val="24"/>
          <w:szCs w:val="24"/>
          <w:highlight w:val="none"/>
          <w14:textFill>
            <w14:solidFill>
              <w14:schemeClr w14:val="tx1"/>
            </w14:solidFill>
          </w14:textFill>
        </w:rPr>
        <w:t>组织潜在投标人现场考察或者召开开标前答疑会的，潜在投标人按第二部分投标人须知前附表的规定参加现场考察或者开标前答疑会。</w:t>
      </w:r>
    </w:p>
    <w:p w14:paraId="1C1B17D0">
      <w:pPr>
        <w:pStyle w:val="33"/>
        <w:spacing w:line="360" w:lineRule="auto"/>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b/>
          <w:color w:val="000000" w:themeColor="text1"/>
          <w:kern w:val="28"/>
          <w:sz w:val="24"/>
          <w:szCs w:val="24"/>
          <w:highlight w:val="none"/>
          <w14:textFill>
            <w14:solidFill>
              <w14:schemeClr w14:val="tx1"/>
            </w14:solidFill>
          </w14:textFill>
        </w:rPr>
        <w:t>9.投标保证金</w:t>
      </w:r>
    </w:p>
    <w:p w14:paraId="7678F559">
      <w:pPr>
        <w:pStyle w:val="5"/>
        <w:spacing w:line="360" w:lineRule="auto"/>
        <w:ind w:firstLine="470" w:firstLineChars="196"/>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本项目不需缴纳投标保证金。</w:t>
      </w:r>
    </w:p>
    <w:p w14:paraId="21E066B4">
      <w:pPr>
        <w:pStyle w:val="33"/>
        <w:spacing w:line="360" w:lineRule="auto"/>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10. 投标文件的语言</w:t>
      </w:r>
    </w:p>
    <w:p w14:paraId="4C3C24D1">
      <w:pPr>
        <w:autoSpaceDE w:val="0"/>
        <w:autoSpaceDN w:val="0"/>
        <w:spacing w:line="360" w:lineRule="auto"/>
        <w:ind w:firstLine="480" w:firstLineChars="200"/>
        <w:rPr>
          <w:rFonts w:ascii="仿宋" w:hAnsi="仿宋" w:eastAsia="仿宋" w:cs="宋体"/>
          <w:color w:val="000000" w:themeColor="text1"/>
          <w:sz w:val="24"/>
          <w:highlight w:val="none"/>
          <w:lang w:val="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投标文件及投标人与采购有关的来往通知、函件和文件均应使用中文。</w:t>
      </w:r>
    </w:p>
    <w:p w14:paraId="3BFBFB29">
      <w:pPr>
        <w:pStyle w:val="33"/>
        <w:spacing w:line="360" w:lineRule="auto"/>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11. 投标文件的组成</w:t>
      </w:r>
    </w:p>
    <w:p w14:paraId="378D1EFB">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11.1</w:t>
      </w:r>
      <w:r>
        <w:rPr>
          <w:rFonts w:hint="eastAsia" w:ascii="仿宋" w:hAnsi="仿宋" w:eastAsia="仿宋" w:cs="宋体"/>
          <w:b/>
          <w:color w:val="000000" w:themeColor="text1"/>
          <w:sz w:val="24"/>
          <w:highlight w:val="none"/>
          <w14:textFill>
            <w14:solidFill>
              <w14:schemeClr w14:val="tx1"/>
            </w14:solidFill>
          </w14:textFill>
        </w:rPr>
        <w:t>资格文件</w:t>
      </w:r>
      <w:r>
        <w:rPr>
          <w:rFonts w:hint="eastAsia" w:ascii="仿宋" w:hAnsi="仿宋" w:eastAsia="仿宋" w:cs="宋体"/>
          <w:color w:val="000000" w:themeColor="text1"/>
          <w:sz w:val="24"/>
          <w:highlight w:val="none"/>
          <w14:textFill>
            <w14:solidFill>
              <w14:schemeClr w14:val="tx1"/>
            </w14:solidFill>
          </w14:textFill>
        </w:rPr>
        <w:t>：</w:t>
      </w:r>
    </w:p>
    <w:p w14:paraId="4B43C3A2">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11.1.1符合参加政府采购活动应当具备的一般条件的承诺函；</w:t>
      </w:r>
    </w:p>
    <w:p w14:paraId="1347FA74">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w:t>
      </w:r>
      <w:r>
        <w:rPr>
          <w:rFonts w:ascii="仿宋" w:hAnsi="仿宋" w:eastAsia="仿宋" w:cs="宋体"/>
          <w:color w:val="000000" w:themeColor="text1"/>
          <w:sz w:val="24"/>
          <w:highlight w:val="none"/>
          <w14:textFill>
            <w14:solidFill>
              <w14:schemeClr w14:val="tx1"/>
            </w14:solidFill>
          </w14:textFill>
        </w:rPr>
        <w:t>1.1.2</w:t>
      </w:r>
      <w:r>
        <w:rPr>
          <w:rFonts w:hint="eastAsia" w:ascii="仿宋" w:hAnsi="仿宋" w:eastAsia="仿宋" w:cs="宋体"/>
          <w:snapToGrid w:val="0"/>
          <w:color w:val="000000" w:themeColor="text1"/>
          <w:kern w:val="28"/>
          <w:sz w:val="24"/>
          <w:szCs w:val="20"/>
          <w:highlight w:val="none"/>
          <w14:textFill>
            <w14:solidFill>
              <w14:schemeClr w14:val="tx1"/>
            </w14:solidFill>
          </w14:textFill>
        </w:rPr>
        <w:t>联合协议（如果有)；</w:t>
      </w:r>
    </w:p>
    <w:p w14:paraId="28353EB4">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11.1.</w:t>
      </w:r>
      <w:r>
        <w:rPr>
          <w:rFonts w:ascii="仿宋" w:hAnsi="仿宋" w:eastAsia="仿宋" w:cs="宋体"/>
          <w:color w:val="000000" w:themeColor="text1"/>
          <w:sz w:val="24"/>
          <w:highlight w:val="none"/>
          <w14:textFill>
            <w14:solidFill>
              <w14:schemeClr w14:val="tx1"/>
            </w14:solidFill>
          </w14:textFill>
        </w:rPr>
        <w:t>3</w:t>
      </w:r>
      <w:r>
        <w:rPr>
          <w:rFonts w:hint="eastAsia" w:ascii="仿宋" w:hAnsi="仿宋" w:eastAsia="仿宋" w:cs="宋体"/>
          <w:color w:val="000000" w:themeColor="text1"/>
          <w:sz w:val="24"/>
          <w:highlight w:val="none"/>
          <w14:textFill>
            <w14:solidFill>
              <w14:schemeClr w14:val="tx1"/>
            </w14:solidFill>
          </w14:textFill>
        </w:rPr>
        <w:t>落实政府采购政策需满足的资格要求</w:t>
      </w:r>
      <w:r>
        <w:rPr>
          <w:rFonts w:hint="eastAsia" w:ascii="仿宋" w:hAnsi="仿宋" w:eastAsia="仿宋" w:cs="宋体"/>
          <w:snapToGrid w:val="0"/>
          <w:color w:val="000000" w:themeColor="text1"/>
          <w:kern w:val="28"/>
          <w:sz w:val="24"/>
          <w:szCs w:val="20"/>
          <w:highlight w:val="none"/>
          <w14:textFill>
            <w14:solidFill>
              <w14:schemeClr w14:val="tx1"/>
            </w14:solidFill>
          </w14:textFill>
        </w:rPr>
        <w:t>（如果有)</w:t>
      </w:r>
      <w:r>
        <w:rPr>
          <w:rFonts w:hint="eastAsia" w:ascii="仿宋" w:hAnsi="仿宋" w:eastAsia="仿宋" w:cs="宋体"/>
          <w:color w:val="000000" w:themeColor="text1"/>
          <w:sz w:val="24"/>
          <w:highlight w:val="none"/>
          <w14:textFill>
            <w14:solidFill>
              <w14:schemeClr w14:val="tx1"/>
            </w14:solidFill>
          </w14:textFill>
        </w:rPr>
        <w:t>；</w:t>
      </w:r>
    </w:p>
    <w:p w14:paraId="2CE7D639">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11.1.</w:t>
      </w:r>
      <w:r>
        <w:rPr>
          <w:rFonts w:ascii="仿宋" w:hAnsi="仿宋" w:eastAsia="仿宋" w:cs="宋体"/>
          <w:color w:val="000000" w:themeColor="text1"/>
          <w:sz w:val="24"/>
          <w:highlight w:val="none"/>
          <w14:textFill>
            <w14:solidFill>
              <w14:schemeClr w14:val="tx1"/>
            </w14:solidFill>
          </w14:textFill>
        </w:rPr>
        <w:t>4</w:t>
      </w:r>
      <w:r>
        <w:rPr>
          <w:rFonts w:hint="eastAsia" w:ascii="仿宋" w:hAnsi="仿宋" w:eastAsia="仿宋" w:cs="宋体"/>
          <w:color w:val="000000" w:themeColor="text1"/>
          <w:sz w:val="24"/>
          <w:highlight w:val="none"/>
          <w14:textFill>
            <w14:solidFill>
              <w14:schemeClr w14:val="tx1"/>
            </w14:solidFill>
          </w14:textFill>
        </w:rPr>
        <w:t>本项目的特定资格要求</w:t>
      </w:r>
      <w:r>
        <w:rPr>
          <w:rFonts w:hint="eastAsia" w:ascii="仿宋" w:hAnsi="仿宋" w:eastAsia="仿宋" w:cs="宋体"/>
          <w:snapToGrid w:val="0"/>
          <w:color w:val="000000" w:themeColor="text1"/>
          <w:kern w:val="28"/>
          <w:sz w:val="24"/>
          <w:szCs w:val="20"/>
          <w:highlight w:val="none"/>
          <w14:textFill>
            <w14:solidFill>
              <w14:schemeClr w14:val="tx1"/>
            </w14:solidFill>
          </w14:textFill>
        </w:rPr>
        <w:t>（如果有)</w:t>
      </w:r>
      <w:r>
        <w:rPr>
          <w:rFonts w:hint="eastAsia" w:ascii="仿宋" w:hAnsi="仿宋" w:eastAsia="仿宋" w:cs="宋体"/>
          <w:color w:val="000000" w:themeColor="text1"/>
          <w:sz w:val="24"/>
          <w:highlight w:val="none"/>
          <w14:textFill>
            <w14:solidFill>
              <w14:schemeClr w14:val="tx1"/>
            </w14:solidFill>
          </w14:textFill>
        </w:rPr>
        <w:t>。</w:t>
      </w:r>
    </w:p>
    <w:p w14:paraId="1E3F262D">
      <w:pPr>
        <w:snapToGrid w:val="0"/>
        <w:spacing w:line="360" w:lineRule="auto"/>
        <w:ind w:firstLine="480" w:firstLineChars="200"/>
        <w:rPr>
          <w:rFonts w:ascii="仿宋" w:hAnsi="仿宋" w:eastAsia="仿宋" w:cs="宋体"/>
          <w:color w:val="000000" w:themeColor="text1"/>
          <w:sz w:val="24"/>
          <w:highlight w:val="none"/>
          <w:lang w:val="zh-CN"/>
          <w14:textFill>
            <w14:solidFill>
              <w14:schemeClr w14:val="tx1"/>
            </w14:solidFill>
          </w14:textFill>
        </w:rPr>
      </w:pPr>
      <w:r>
        <w:rPr>
          <w:rFonts w:hint="eastAsia" w:ascii="仿宋" w:hAnsi="仿宋" w:eastAsia="仿宋" w:cs="宋体"/>
          <w:color w:val="000000" w:themeColor="text1"/>
          <w:sz w:val="24"/>
          <w:highlight w:val="none"/>
          <w:lang w:val="zh-CN"/>
          <w14:textFill>
            <w14:solidFill>
              <w14:schemeClr w14:val="tx1"/>
            </w14:solidFill>
          </w14:textFill>
        </w:rPr>
        <w:t>11.</w:t>
      </w:r>
      <w:r>
        <w:rPr>
          <w:rFonts w:hint="eastAsia" w:ascii="仿宋" w:hAnsi="仿宋" w:eastAsia="仿宋" w:cs="宋体"/>
          <w:color w:val="000000" w:themeColor="text1"/>
          <w:sz w:val="24"/>
          <w:highlight w:val="none"/>
          <w14:textFill>
            <w14:solidFill>
              <w14:schemeClr w14:val="tx1"/>
            </w14:solidFill>
          </w14:textFill>
        </w:rPr>
        <w:t>2商务技术</w:t>
      </w:r>
      <w:r>
        <w:rPr>
          <w:rFonts w:hint="eastAsia" w:ascii="仿宋" w:hAnsi="仿宋" w:eastAsia="仿宋" w:cs="宋体"/>
          <w:color w:val="000000" w:themeColor="text1"/>
          <w:sz w:val="24"/>
          <w:highlight w:val="none"/>
          <w:lang w:val="zh-CN"/>
          <w14:textFill>
            <w14:solidFill>
              <w14:schemeClr w14:val="tx1"/>
            </w14:solidFill>
          </w14:textFill>
        </w:rPr>
        <w:t>文件：</w:t>
      </w:r>
    </w:p>
    <w:p w14:paraId="52A1F0FA">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11.2.1投标函；</w:t>
      </w:r>
    </w:p>
    <w:p w14:paraId="14864769">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11.2.2授权委托书或法定代表人（单位负责人、自然人本人）身份证明；</w:t>
      </w:r>
    </w:p>
    <w:p w14:paraId="16B3926A">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11.2.</w:t>
      </w:r>
      <w:r>
        <w:rPr>
          <w:rFonts w:ascii="仿宋" w:hAnsi="仿宋" w:eastAsia="仿宋" w:cs="宋体"/>
          <w:color w:val="000000" w:themeColor="text1"/>
          <w:sz w:val="24"/>
          <w:highlight w:val="none"/>
          <w14:textFill>
            <w14:solidFill>
              <w14:schemeClr w14:val="tx1"/>
            </w14:solidFill>
          </w14:textFill>
        </w:rPr>
        <w:t>3</w:t>
      </w:r>
      <w:r>
        <w:rPr>
          <w:rFonts w:hint="eastAsia" w:ascii="仿宋" w:hAnsi="仿宋" w:eastAsia="仿宋" w:cs="宋体"/>
          <w:color w:val="000000" w:themeColor="text1"/>
          <w:sz w:val="24"/>
          <w:highlight w:val="none"/>
          <w14:textFill>
            <w14:solidFill>
              <w14:schemeClr w14:val="tx1"/>
            </w14:solidFill>
          </w14:textFill>
        </w:rPr>
        <w:t>分包意向协议</w:t>
      </w:r>
      <w:r>
        <w:rPr>
          <w:rFonts w:hint="eastAsia" w:ascii="仿宋" w:hAnsi="仿宋" w:eastAsia="仿宋" w:cs="宋体"/>
          <w:snapToGrid w:val="0"/>
          <w:color w:val="000000" w:themeColor="text1"/>
          <w:kern w:val="28"/>
          <w:sz w:val="24"/>
          <w:szCs w:val="20"/>
          <w:highlight w:val="none"/>
          <w14:textFill>
            <w14:solidFill>
              <w14:schemeClr w14:val="tx1"/>
            </w14:solidFill>
          </w14:textFill>
        </w:rPr>
        <w:t>（如果有)</w:t>
      </w:r>
      <w:r>
        <w:rPr>
          <w:rFonts w:hint="eastAsia" w:ascii="仿宋" w:hAnsi="仿宋" w:eastAsia="仿宋" w:cs="宋体"/>
          <w:color w:val="000000" w:themeColor="text1"/>
          <w:sz w:val="24"/>
          <w:highlight w:val="none"/>
          <w14:textFill>
            <w14:solidFill>
              <w14:schemeClr w14:val="tx1"/>
            </w14:solidFill>
          </w14:textFill>
        </w:rPr>
        <w:t>；</w:t>
      </w:r>
    </w:p>
    <w:p w14:paraId="2FDC6EE6">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11.2.</w:t>
      </w:r>
      <w:r>
        <w:rPr>
          <w:rFonts w:ascii="仿宋" w:hAnsi="仿宋" w:eastAsia="仿宋" w:cs="宋体"/>
          <w:color w:val="000000" w:themeColor="text1"/>
          <w:sz w:val="24"/>
          <w:highlight w:val="none"/>
          <w14:textFill>
            <w14:solidFill>
              <w14:schemeClr w14:val="tx1"/>
            </w14:solidFill>
          </w14:textFill>
        </w:rPr>
        <w:t>4</w:t>
      </w:r>
      <w:r>
        <w:rPr>
          <w:rFonts w:hint="eastAsia" w:ascii="仿宋" w:hAnsi="仿宋" w:eastAsia="仿宋" w:cs="宋体"/>
          <w:color w:val="000000" w:themeColor="text1"/>
          <w:sz w:val="24"/>
          <w:highlight w:val="none"/>
          <w14:textFill>
            <w14:solidFill>
              <w14:schemeClr w14:val="tx1"/>
            </w14:solidFill>
          </w14:textFill>
        </w:rPr>
        <w:t>符合性审查资料；</w:t>
      </w:r>
    </w:p>
    <w:p w14:paraId="1F05032A">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11.2.</w:t>
      </w:r>
      <w:r>
        <w:rPr>
          <w:rFonts w:ascii="仿宋" w:hAnsi="仿宋" w:eastAsia="仿宋" w:cs="宋体"/>
          <w:color w:val="000000" w:themeColor="text1"/>
          <w:sz w:val="24"/>
          <w:highlight w:val="none"/>
          <w14:textFill>
            <w14:solidFill>
              <w14:schemeClr w14:val="tx1"/>
            </w14:solidFill>
          </w14:textFill>
        </w:rPr>
        <w:t>5</w:t>
      </w:r>
      <w:r>
        <w:rPr>
          <w:rFonts w:hint="eastAsia" w:ascii="仿宋" w:hAnsi="仿宋" w:eastAsia="仿宋" w:cs="宋体"/>
          <w:color w:val="000000" w:themeColor="text1"/>
          <w:sz w:val="24"/>
          <w:highlight w:val="none"/>
          <w14:textFill>
            <w14:solidFill>
              <w14:schemeClr w14:val="tx1"/>
            </w14:solidFill>
          </w14:textFill>
        </w:rPr>
        <w:t>评标标准相应的商务技术资料；</w:t>
      </w:r>
    </w:p>
    <w:p w14:paraId="496C4DF5">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11.2.</w:t>
      </w:r>
      <w:r>
        <w:rPr>
          <w:rFonts w:ascii="仿宋" w:hAnsi="仿宋" w:eastAsia="仿宋" w:cs="宋体"/>
          <w:color w:val="000000" w:themeColor="text1"/>
          <w:sz w:val="24"/>
          <w:highlight w:val="none"/>
          <w14:textFill>
            <w14:solidFill>
              <w14:schemeClr w14:val="tx1"/>
            </w14:solidFill>
          </w14:textFill>
        </w:rPr>
        <w:t>6</w:t>
      </w:r>
      <w:r>
        <w:rPr>
          <w:rFonts w:hint="eastAsia" w:ascii="仿宋" w:hAnsi="仿宋" w:eastAsia="仿宋" w:cs="宋体"/>
          <w:color w:val="000000" w:themeColor="text1"/>
          <w:sz w:val="24"/>
          <w:highlight w:val="none"/>
          <w14:textFill>
            <w14:solidFill>
              <w14:schemeClr w14:val="tx1"/>
            </w14:solidFill>
          </w14:textFill>
        </w:rPr>
        <w:t>投标标的清单；</w:t>
      </w:r>
    </w:p>
    <w:p w14:paraId="1047717F">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11.2.</w:t>
      </w:r>
      <w:r>
        <w:rPr>
          <w:rFonts w:ascii="仿宋" w:hAnsi="仿宋" w:eastAsia="仿宋" w:cs="宋体"/>
          <w:color w:val="000000" w:themeColor="text1"/>
          <w:sz w:val="24"/>
          <w:highlight w:val="none"/>
          <w14:textFill>
            <w14:solidFill>
              <w14:schemeClr w14:val="tx1"/>
            </w14:solidFill>
          </w14:textFill>
        </w:rPr>
        <w:t>7</w:t>
      </w:r>
      <w:r>
        <w:rPr>
          <w:rFonts w:hint="eastAsia" w:ascii="仿宋" w:hAnsi="仿宋" w:eastAsia="仿宋" w:cs="宋体"/>
          <w:color w:val="000000" w:themeColor="text1"/>
          <w:sz w:val="24"/>
          <w:highlight w:val="none"/>
          <w14:textFill>
            <w14:solidFill>
              <w14:schemeClr w14:val="tx1"/>
            </w14:solidFill>
          </w14:textFill>
        </w:rPr>
        <w:t>商务技术偏离表；</w:t>
      </w:r>
    </w:p>
    <w:p w14:paraId="1489511F">
      <w:pPr>
        <w:snapToGrid w:val="0"/>
        <w:spacing w:line="360" w:lineRule="auto"/>
        <w:ind w:firstLine="960" w:firstLineChars="400"/>
        <w:rPr>
          <w:rFonts w:ascii="仿宋" w:hAnsi="仿宋" w:eastAsia="仿宋" w:cs="宋体"/>
          <w:color w:val="000000" w:themeColor="text1"/>
          <w:sz w:val="24"/>
          <w:highlight w:val="none"/>
          <w:lang w:val="zh-CN"/>
          <w14:textFill>
            <w14:solidFill>
              <w14:schemeClr w14:val="tx1"/>
            </w14:solidFill>
          </w14:textFill>
        </w:rPr>
      </w:pPr>
      <w:r>
        <w:rPr>
          <w:rFonts w:hint="eastAsia" w:ascii="仿宋" w:hAnsi="仿宋" w:eastAsia="仿宋" w:cs="宋体"/>
          <w:color w:val="000000" w:themeColor="text1"/>
          <w:sz w:val="24"/>
          <w:highlight w:val="none"/>
          <w:lang w:val="zh-CN"/>
          <w14:textFill>
            <w14:solidFill>
              <w14:schemeClr w14:val="tx1"/>
            </w14:solidFill>
          </w14:textFill>
        </w:rPr>
        <w:t>11.</w:t>
      </w:r>
      <w:r>
        <w:rPr>
          <w:rFonts w:hint="eastAsia" w:ascii="仿宋" w:hAnsi="仿宋" w:eastAsia="仿宋" w:cs="宋体"/>
          <w:color w:val="000000" w:themeColor="text1"/>
          <w:sz w:val="24"/>
          <w:highlight w:val="none"/>
          <w14:textFill>
            <w14:solidFill>
              <w14:schemeClr w14:val="tx1"/>
            </w14:solidFill>
          </w14:textFill>
        </w:rPr>
        <w:t>2</w:t>
      </w:r>
      <w:r>
        <w:rPr>
          <w:rFonts w:hint="eastAsia" w:ascii="仿宋" w:hAnsi="仿宋" w:eastAsia="仿宋" w:cs="宋体"/>
          <w:color w:val="000000" w:themeColor="text1"/>
          <w:sz w:val="24"/>
          <w:highlight w:val="none"/>
          <w:lang w:val="zh-CN"/>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8</w:t>
      </w:r>
      <w:r>
        <w:rPr>
          <w:rFonts w:hint="eastAsia" w:ascii="仿宋" w:hAnsi="仿宋" w:eastAsia="仿宋" w:cs="宋体"/>
          <w:color w:val="000000" w:themeColor="text1"/>
          <w:sz w:val="24"/>
          <w:highlight w:val="none"/>
          <w:lang w:val="zh-CN"/>
          <w14:textFill>
            <w14:solidFill>
              <w14:schemeClr w14:val="tx1"/>
            </w14:solidFill>
          </w14:textFill>
        </w:rPr>
        <w:t>政府采购供应商廉洁自律承诺书；</w:t>
      </w:r>
    </w:p>
    <w:p w14:paraId="38E8370C">
      <w:pPr>
        <w:snapToGrid w:val="0"/>
        <w:spacing w:line="360" w:lineRule="auto"/>
        <w:ind w:firstLine="480" w:firstLineChars="200"/>
        <w:rPr>
          <w:rFonts w:ascii="仿宋" w:hAnsi="仿宋" w:eastAsia="仿宋" w:cs="宋体"/>
          <w:color w:val="000000" w:themeColor="text1"/>
          <w:sz w:val="24"/>
          <w:highlight w:val="none"/>
          <w:u w:val="singl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11.</w:t>
      </w:r>
      <w:r>
        <w:rPr>
          <w:rFonts w:hint="eastAsia" w:ascii="仿宋" w:hAnsi="仿宋" w:eastAsia="仿宋" w:cs="宋体"/>
          <w:color w:val="000000" w:themeColor="text1"/>
          <w:kern w:val="0"/>
          <w:sz w:val="24"/>
          <w:highlight w:val="none"/>
          <w14:textFill>
            <w14:solidFill>
              <w14:schemeClr w14:val="tx1"/>
            </w14:solidFill>
          </w14:textFill>
        </w:rPr>
        <w:t>3</w:t>
      </w:r>
      <w:r>
        <w:rPr>
          <w:rFonts w:hint="eastAsia" w:ascii="仿宋" w:hAnsi="仿宋" w:eastAsia="仿宋" w:cs="宋体"/>
          <w:b/>
          <w:color w:val="000000" w:themeColor="text1"/>
          <w:sz w:val="24"/>
          <w:highlight w:val="none"/>
          <w14:textFill>
            <w14:solidFill>
              <w14:schemeClr w14:val="tx1"/>
            </w14:solidFill>
          </w14:textFill>
        </w:rPr>
        <w:t>报价文件：</w:t>
      </w:r>
    </w:p>
    <w:p w14:paraId="7D48A8BF">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11.3.1开标一览表（报价表）；</w:t>
      </w:r>
    </w:p>
    <w:p w14:paraId="080CD125">
      <w:pPr>
        <w:snapToGrid w:val="0"/>
        <w:spacing w:line="360" w:lineRule="auto"/>
        <w:ind w:firstLine="960" w:firstLineChars="4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11.3.2中小企业声明函</w:t>
      </w:r>
      <w:r>
        <w:rPr>
          <w:rFonts w:hint="eastAsia" w:ascii="仿宋" w:hAnsi="仿宋" w:eastAsia="仿宋" w:cs="宋体"/>
          <w:snapToGrid w:val="0"/>
          <w:color w:val="000000" w:themeColor="text1"/>
          <w:kern w:val="28"/>
          <w:sz w:val="24"/>
          <w:szCs w:val="20"/>
          <w:highlight w:val="none"/>
          <w14:textFill>
            <w14:solidFill>
              <w14:schemeClr w14:val="tx1"/>
            </w14:solidFill>
          </w14:textFill>
        </w:rPr>
        <w:t>（如果有)</w:t>
      </w:r>
      <w:r>
        <w:rPr>
          <w:rFonts w:hint="eastAsia" w:ascii="仿宋" w:hAnsi="仿宋" w:eastAsia="仿宋" w:cs="宋体"/>
          <w:color w:val="000000" w:themeColor="text1"/>
          <w:sz w:val="24"/>
          <w:highlight w:val="none"/>
          <w14:textFill>
            <w14:solidFill>
              <w14:schemeClr w14:val="tx1"/>
            </w14:solidFill>
          </w14:textFill>
        </w:rPr>
        <w:t>。</w:t>
      </w:r>
    </w:p>
    <w:p w14:paraId="7E376787">
      <w:pPr>
        <w:spacing w:line="360" w:lineRule="auto"/>
        <w:ind w:firstLine="723" w:firstLineChars="300"/>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投标文件含有</w:t>
      </w:r>
      <w:r>
        <w:rPr>
          <w:rFonts w:hint="eastAsia" w:ascii="仿宋" w:hAnsi="仿宋" w:eastAsia="仿宋" w:cs="宋体"/>
          <w:b/>
          <w:color w:val="000000" w:themeColor="text1"/>
          <w:sz w:val="24"/>
          <w:highlight w:val="none"/>
          <w:lang w:eastAsia="zh-CN"/>
          <w14:textFill>
            <w14:solidFill>
              <w14:schemeClr w14:val="tx1"/>
            </w14:solidFill>
          </w14:textFill>
        </w:rPr>
        <w:t>招标人</w:t>
      </w:r>
      <w:r>
        <w:rPr>
          <w:rFonts w:hint="eastAsia" w:ascii="仿宋" w:hAnsi="仿宋" w:eastAsia="仿宋" w:cs="宋体"/>
          <w:b/>
          <w:color w:val="000000" w:themeColor="text1"/>
          <w:sz w:val="24"/>
          <w:highlight w:val="none"/>
          <w14:textFill>
            <w14:solidFill>
              <w14:schemeClr w14:val="tx1"/>
            </w14:solidFill>
          </w14:textFill>
        </w:rPr>
        <w:t>不能接受的附加条件的，投标无效；</w:t>
      </w:r>
    </w:p>
    <w:p w14:paraId="72EB9D83">
      <w:pPr>
        <w:spacing w:line="360" w:lineRule="auto"/>
        <w:ind w:firstLine="723" w:firstLineChars="300"/>
        <w:rPr>
          <w:rFonts w:hint="eastAsia"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投标人提供虚假材料投标的，投标无效。</w:t>
      </w:r>
    </w:p>
    <w:p w14:paraId="78DF163F">
      <w:pPr>
        <w:pStyle w:val="79"/>
        <w:ind w:firstLine="723" w:firstLineChars="300"/>
        <w:rPr>
          <w:highlight w:val="none"/>
        </w:rPr>
      </w:pPr>
      <w:r>
        <w:rPr>
          <w:rFonts w:hint="eastAsia" w:ascii="仿宋" w:hAnsi="仿宋" w:eastAsia="仿宋" w:cs="宋体"/>
          <w:b/>
          <w:color w:val="000000" w:themeColor="text1"/>
          <w:kern w:val="2"/>
          <w:sz w:val="24"/>
          <w:szCs w:val="24"/>
          <w:highlight w:val="none"/>
          <w:lang w:val="en-US" w:eastAsia="zh-CN" w:bidi="ar-SA"/>
          <w14:textFill>
            <w14:solidFill>
              <w14:schemeClr w14:val="tx1"/>
            </w14:solidFill>
          </w14:textFill>
        </w:rPr>
        <w:t>投标人应对投标文件中材料的真实性、合法性负责。</w:t>
      </w:r>
    </w:p>
    <w:p w14:paraId="49F88669">
      <w:pPr>
        <w:pStyle w:val="86"/>
        <w:snapToGrid w:val="0"/>
        <w:spacing w:before="0"/>
        <w:ind w:firstLine="0" w:firstLineChars="0"/>
        <w:outlineLvl w:val="0"/>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b/>
          <w:color w:val="000000" w:themeColor="text1"/>
          <w:szCs w:val="24"/>
          <w:highlight w:val="none"/>
          <w14:textFill>
            <w14:solidFill>
              <w14:schemeClr w14:val="tx1"/>
            </w14:solidFill>
          </w14:textFill>
        </w:rPr>
        <w:t>12</w:t>
      </w:r>
      <w:r>
        <w:rPr>
          <w:rFonts w:hint="eastAsia" w:ascii="仿宋" w:hAnsi="仿宋" w:eastAsia="仿宋" w:cs="宋体"/>
          <w:b/>
          <w:color w:val="000000" w:themeColor="text1"/>
          <w:kern w:val="0"/>
          <w:szCs w:val="24"/>
          <w:highlight w:val="none"/>
          <w:lang w:val="zh-CN"/>
          <w14:textFill>
            <w14:solidFill>
              <w14:schemeClr w14:val="tx1"/>
            </w14:solidFill>
          </w14:textFill>
        </w:rPr>
        <w:t xml:space="preserve">. </w:t>
      </w:r>
      <w:r>
        <w:rPr>
          <w:rFonts w:hint="eastAsia" w:ascii="仿宋" w:hAnsi="仿宋" w:eastAsia="仿宋" w:cs="宋体"/>
          <w:b/>
          <w:color w:val="000000" w:themeColor="text1"/>
          <w:szCs w:val="24"/>
          <w:highlight w:val="none"/>
          <w14:textFill>
            <w14:solidFill>
              <w14:schemeClr w14:val="tx1"/>
            </w14:solidFill>
          </w14:textFill>
        </w:rPr>
        <w:t>投标文件的编制</w:t>
      </w:r>
    </w:p>
    <w:p w14:paraId="043A17A8">
      <w:pPr>
        <w:spacing w:line="360" w:lineRule="auto"/>
        <w:ind w:firstLine="480" w:firstLineChars="200"/>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6FA700B">
      <w:pPr>
        <w:spacing w:line="360" w:lineRule="auto"/>
        <w:ind w:firstLine="480" w:firstLineChars="2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12.2投标人进行电子投标应安装客户端软件—“政采云电子交易客户端”，并按照招标文件和电子交易平台的要求编制并加密投标文件。投标人未按规定加密的投标文件，电子交易平台将拒收并提示。</w:t>
      </w:r>
    </w:p>
    <w:p w14:paraId="6107CC2B">
      <w:pPr>
        <w:spacing w:line="360" w:lineRule="auto"/>
        <w:ind w:firstLine="480" w:firstLineChars="2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12.3使用“政采云电子交易客户端”需要提前申领CA数字证书，申领流程请自行前往“浙江政府采购网-下载专区-电子交易客户端-CA驱动和申领流程”进行查阅。</w:t>
      </w:r>
    </w:p>
    <w:p w14:paraId="132E4F53">
      <w:pPr>
        <w:snapToGrid w:val="0"/>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13.投标文件的签署、盖章</w:t>
      </w:r>
    </w:p>
    <w:p w14:paraId="3C06979C">
      <w:pPr>
        <w:pStyle w:val="86"/>
        <w:snapToGrid w:val="0"/>
        <w:spacing w:before="0"/>
        <w:ind w:firstLine="480"/>
        <w:rPr>
          <w:rFonts w:ascii="仿宋" w:hAnsi="仿宋" w:eastAsia="仿宋" w:cs="宋体"/>
          <w:b/>
          <w:color w:val="000000" w:themeColor="text1"/>
          <w:highlight w:val="none"/>
          <w14:textFill>
            <w14:solidFill>
              <w14:schemeClr w14:val="tx1"/>
            </w14:solidFill>
          </w14:textFill>
        </w:rPr>
      </w:pPr>
      <w:r>
        <w:rPr>
          <w:rFonts w:hint="eastAsia" w:ascii="仿宋" w:hAnsi="仿宋" w:eastAsia="仿宋" w:cs="宋体"/>
          <w:color w:val="000000" w:themeColor="text1"/>
          <w:szCs w:val="24"/>
          <w:highlight w:val="none"/>
          <w14:textFill>
            <w14:solidFill>
              <w14:schemeClr w14:val="tx1"/>
            </w14:solidFill>
          </w14:textFill>
        </w:rPr>
        <w:t>13.1投标文件按照招标文件第六部分格式要</w:t>
      </w:r>
      <w:r>
        <w:rPr>
          <w:rFonts w:hint="eastAsia" w:ascii="仿宋" w:hAnsi="仿宋" w:eastAsia="仿宋" w:cs="宋体"/>
          <w:color w:val="000000" w:themeColor="text1"/>
          <w:highlight w:val="none"/>
          <w14:textFill>
            <w14:solidFill>
              <w14:schemeClr w14:val="tx1"/>
            </w14:solidFill>
          </w14:textFill>
        </w:rPr>
        <w:t>求进行签署、盖章。</w:t>
      </w:r>
      <w:r>
        <w:rPr>
          <w:rFonts w:hint="eastAsia" w:ascii="仿宋" w:hAnsi="仿宋" w:eastAsia="仿宋" w:cs="宋体"/>
          <w:b/>
          <w:color w:val="000000" w:themeColor="text1"/>
          <w:highlight w:val="none"/>
          <w14:textFill>
            <w14:solidFill>
              <w14:schemeClr w14:val="tx1"/>
            </w14:solidFill>
          </w14:textFill>
        </w:rPr>
        <w:t>▲投标人的投标文件未按照招标文件要求签署、盖章的，其投标无效</w:t>
      </w:r>
      <w:r>
        <w:rPr>
          <w:rFonts w:hint="eastAsia" w:ascii="仿宋" w:hAnsi="仿宋" w:eastAsia="仿宋" w:cs="宋体"/>
          <w:color w:val="000000" w:themeColor="text1"/>
          <w:szCs w:val="24"/>
          <w:highlight w:val="none"/>
          <w14:textFill>
            <w14:solidFill>
              <w14:schemeClr w14:val="tx1"/>
            </w14:solidFill>
          </w14:textFill>
        </w:rPr>
        <w:t>。</w:t>
      </w:r>
    </w:p>
    <w:p w14:paraId="71BA0816">
      <w:pPr>
        <w:pStyle w:val="86"/>
        <w:snapToGrid w:val="0"/>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13.2为确保网上操作合法、有效和安全，投标人应当在投标截止时间前完成在“政府采购云平台”的身份认证，确保在电子投标过程中能够对相关数据电文进行加密和使用电子签名。</w:t>
      </w:r>
    </w:p>
    <w:p w14:paraId="77897938">
      <w:pPr>
        <w:pStyle w:val="86"/>
        <w:snapToGrid w:val="0"/>
        <w:spacing w:before="0"/>
        <w:ind w:firstLine="480"/>
        <w:rPr>
          <w:rFonts w:ascii="仿宋" w:hAnsi="仿宋" w:eastAsia="仿宋" w:cs="宋体"/>
          <w:color w:val="000000" w:themeColor="text1"/>
          <w:szCs w:val="24"/>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13.3招标文件对投标文件签署、盖章的要求适用于电子签名。</w:t>
      </w:r>
    </w:p>
    <w:p w14:paraId="3E0A8F47">
      <w:pPr>
        <w:pStyle w:val="86"/>
        <w:spacing w:before="0"/>
        <w:ind w:firstLine="0" w:firstLineChars="0"/>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b/>
          <w:color w:val="000000" w:themeColor="text1"/>
          <w:szCs w:val="24"/>
          <w:highlight w:val="none"/>
          <w14:textFill>
            <w14:solidFill>
              <w14:schemeClr w14:val="tx1"/>
            </w14:solidFill>
          </w14:textFill>
        </w:rPr>
        <w:t>14. 投标文件的提交、补充、修改、撤回</w:t>
      </w:r>
    </w:p>
    <w:p w14:paraId="295F5384">
      <w:pPr>
        <w:pStyle w:val="86"/>
        <w:ind w:firstLine="480"/>
        <w:rPr>
          <w:rFonts w:ascii="仿宋" w:hAnsi="仿宋" w:eastAsia="仿宋" w:cs="宋体"/>
          <w:color w:val="000000" w:themeColor="text1"/>
          <w:szCs w:val="24"/>
          <w:highlight w:val="none"/>
          <w14:textFill>
            <w14:solidFill>
              <w14:schemeClr w14:val="tx1"/>
            </w14:solidFill>
          </w14:textFill>
        </w:rPr>
      </w:pPr>
      <w:r>
        <w:rPr>
          <w:rFonts w:hint="eastAsia" w:ascii="仿宋" w:hAnsi="仿宋" w:eastAsia="仿宋" w:cs="宋体"/>
          <w:color w:val="000000" w:themeColor="text1"/>
          <w:szCs w:val="24"/>
          <w:highlight w:val="none"/>
          <w14:textFill>
            <w14:solidFill>
              <w14:schemeClr w14:val="tx1"/>
            </w14:solidFill>
          </w14:textFill>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7740003">
      <w:pPr>
        <w:pStyle w:val="86"/>
        <w:spacing w:before="0"/>
        <w:ind w:firstLine="480"/>
        <w:rPr>
          <w:rFonts w:ascii="仿宋" w:hAnsi="仿宋" w:eastAsia="仿宋" w:cs="宋体"/>
          <w:color w:val="000000" w:themeColor="text1"/>
          <w:szCs w:val="24"/>
          <w:highlight w:val="none"/>
          <w14:textFill>
            <w14:solidFill>
              <w14:schemeClr w14:val="tx1"/>
            </w14:solidFill>
          </w14:textFill>
        </w:rPr>
      </w:pPr>
      <w:r>
        <w:rPr>
          <w:rFonts w:hint="eastAsia" w:ascii="仿宋" w:hAnsi="仿宋" w:eastAsia="仿宋" w:cs="宋体"/>
          <w:color w:val="000000" w:themeColor="text1"/>
          <w:szCs w:val="24"/>
          <w:highlight w:val="none"/>
          <w14:textFill>
            <w14:solidFill>
              <w14:schemeClr w14:val="tx1"/>
            </w14:solidFill>
          </w14:textFill>
        </w:rPr>
        <w:t>14.2电子交易平台收到投标文件，将妥善保存并即时向供应商发出确认回执通知。在投标截止时间前，除供应商补充、修改或者撤回投标文件外，任何单位和个人不得解密或提取投标文件。</w:t>
      </w:r>
    </w:p>
    <w:p w14:paraId="42B38D09">
      <w:pPr>
        <w:pStyle w:val="86"/>
        <w:spacing w:before="0"/>
        <w:ind w:firstLine="480"/>
        <w:rPr>
          <w:rFonts w:ascii="仿宋" w:hAnsi="仿宋" w:eastAsia="仿宋" w:cs="宋体"/>
          <w:color w:val="000000" w:themeColor="text1"/>
          <w:szCs w:val="24"/>
          <w:highlight w:val="none"/>
          <w14:textFill>
            <w14:solidFill>
              <w14:schemeClr w14:val="tx1"/>
            </w14:solidFill>
          </w14:textFill>
        </w:rPr>
      </w:pPr>
      <w:r>
        <w:rPr>
          <w:rFonts w:hint="eastAsia" w:ascii="仿宋" w:hAnsi="仿宋" w:eastAsia="仿宋" w:cs="宋体"/>
          <w:color w:val="000000" w:themeColor="text1"/>
          <w:szCs w:val="24"/>
          <w:highlight w:val="none"/>
          <w14:textFill>
            <w14:solidFill>
              <w14:schemeClr w14:val="tx1"/>
            </w14:solidFill>
          </w14:textFill>
        </w:rPr>
        <w:t>14.3</w:t>
      </w:r>
      <w:r>
        <w:rPr>
          <w:rFonts w:hint="eastAsia" w:ascii="仿宋" w:hAnsi="仿宋" w:eastAsia="仿宋" w:cs="宋体"/>
          <w:color w:val="000000" w:themeColor="text1"/>
          <w:szCs w:val="24"/>
          <w:highlight w:val="none"/>
          <w:lang w:eastAsia="zh-CN"/>
          <w14:textFill>
            <w14:solidFill>
              <w14:schemeClr w14:val="tx1"/>
            </w14:solidFill>
          </w14:textFill>
        </w:rPr>
        <w:t>招标人</w:t>
      </w:r>
      <w:r>
        <w:rPr>
          <w:rFonts w:hint="eastAsia" w:ascii="仿宋" w:hAnsi="仿宋" w:eastAsia="仿宋" w:cs="宋体"/>
          <w:color w:val="000000" w:themeColor="text1"/>
          <w:szCs w:val="24"/>
          <w:highlight w:val="none"/>
          <w14:textFill>
            <w14:solidFill>
              <w14:schemeClr w14:val="tx1"/>
            </w14:solidFill>
          </w14:textFill>
        </w:rPr>
        <w:t>、采购代理机构可以视情况延长投标文件提交的截止时间。在上述情况下，采购代理机构与投标人以前在投标截止期方面的全部权利、责任和义务，将适用于延长至新的投标截止期。</w:t>
      </w:r>
    </w:p>
    <w:p w14:paraId="7E8E63AD">
      <w:pPr>
        <w:pStyle w:val="33"/>
        <w:spacing w:line="360" w:lineRule="auto"/>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15.备份投标文件</w:t>
      </w:r>
    </w:p>
    <w:p w14:paraId="26E78767">
      <w:pPr>
        <w:pStyle w:val="33"/>
        <w:spacing w:line="360" w:lineRule="auto"/>
        <w:ind w:firstLine="360" w:firstLineChars="150"/>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 xml:space="preserve"> 15.1投标人在电子交易平台传输递交投标文件后，还可以在投标截止时间前直接提交或者以邮政快递方式递交备份投标文件1份，但</w:t>
      </w:r>
      <w:r>
        <w:rPr>
          <w:rFonts w:hint="eastAsia" w:ascii="仿宋" w:hAnsi="仿宋" w:eastAsia="仿宋" w:cs="宋体"/>
          <w:color w:val="000000" w:themeColor="text1"/>
          <w:sz w:val="24"/>
          <w:szCs w:val="24"/>
          <w:highlight w:val="none"/>
          <w:lang w:eastAsia="zh-CN"/>
          <w14:textFill>
            <w14:solidFill>
              <w14:schemeClr w14:val="tx1"/>
            </w14:solidFill>
          </w14:textFill>
        </w:rPr>
        <w:t>招标人</w:t>
      </w:r>
      <w:r>
        <w:rPr>
          <w:rFonts w:hint="eastAsia" w:ascii="仿宋" w:hAnsi="仿宋" w:eastAsia="仿宋" w:cs="宋体"/>
          <w:color w:val="000000" w:themeColor="text1"/>
          <w:sz w:val="24"/>
          <w:szCs w:val="24"/>
          <w:highlight w:val="none"/>
          <w14:textFill>
            <w14:solidFill>
              <w14:schemeClr w14:val="tx1"/>
            </w14:solidFill>
          </w14:textFill>
        </w:rPr>
        <w:t>、采购代理机构不强制或变相强制投标人提交备份投标文件。</w:t>
      </w:r>
    </w:p>
    <w:p w14:paraId="3107A905">
      <w:pPr>
        <w:pStyle w:val="33"/>
        <w:spacing w:line="360" w:lineRule="auto"/>
        <w:ind w:firstLine="480" w:firstLineChars="200"/>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15.2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宋体"/>
          <w:b/>
          <w:color w:val="000000" w:themeColor="text1"/>
          <w:sz w:val="24"/>
          <w:highlight w:val="none"/>
          <w14:textFill>
            <w14:solidFill>
              <w14:schemeClr w14:val="tx1"/>
            </w14:solidFill>
          </w14:textFill>
        </w:rPr>
        <w:t>不符合上述制作、</w:t>
      </w:r>
      <w:r>
        <w:rPr>
          <w:rFonts w:hint="eastAsia" w:ascii="仿宋" w:hAnsi="仿宋" w:eastAsia="仿宋" w:cs="宋体"/>
          <w:b/>
          <w:color w:val="000000" w:themeColor="text1"/>
          <w:sz w:val="24"/>
          <w:szCs w:val="24"/>
          <w:highlight w:val="none"/>
          <w14:textFill>
            <w14:solidFill>
              <w14:schemeClr w14:val="tx1"/>
            </w14:solidFill>
          </w14:textFill>
        </w:rPr>
        <w:t>存储、密封规定的备份投标文件将被视为无效或者被拒绝接收。</w:t>
      </w:r>
    </w:p>
    <w:p w14:paraId="32652CE7">
      <w:pPr>
        <w:pStyle w:val="33"/>
        <w:spacing w:line="360" w:lineRule="auto"/>
        <w:ind w:firstLine="480" w:firstLineChars="2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15.3直接提交备份投标文件的，投标人应于投标截止时间前在招标公告中载明的开标地点将备份投标文件提交给采购代理机构，采购代理机构将拒绝接受逾期送达的备份投标文件。</w:t>
      </w:r>
    </w:p>
    <w:p w14:paraId="63D9029F">
      <w:pPr>
        <w:pStyle w:val="33"/>
        <w:spacing w:line="360" w:lineRule="auto"/>
        <w:ind w:firstLine="480" w:firstLineChars="200"/>
        <w:rPr>
          <w:rFonts w:ascii="仿宋" w:hAnsi="仿宋" w:eastAsia="仿宋" w:cs="宋体"/>
          <w:color w:val="000000" w:themeColor="text1"/>
          <w:sz w:val="24"/>
          <w:szCs w:val="24"/>
          <w:highlight w:val="none"/>
          <w14:textFill>
            <w14:solidFill>
              <w14:schemeClr w14:val="tx1"/>
            </w14:solidFill>
          </w14:textFill>
        </w:rPr>
      </w:pPr>
      <w:r>
        <w:rPr>
          <w:rFonts w:hint="eastAsia" w:ascii="仿宋" w:hAnsi="仿宋" w:eastAsia="仿宋" w:cs="宋体"/>
          <w:color w:val="000000" w:themeColor="text1"/>
          <w:sz w:val="24"/>
          <w:szCs w:val="24"/>
          <w:highlight w:val="none"/>
          <w14:textFill>
            <w14:solidFill>
              <w14:schemeClr w14:val="tx1"/>
            </w14:solidFill>
          </w14:textFill>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39F4F69F">
      <w:pPr>
        <w:pStyle w:val="33"/>
        <w:spacing w:line="360" w:lineRule="auto"/>
        <w:ind w:firstLine="479" w:firstLineChars="199"/>
        <w:rPr>
          <w:rFonts w:ascii="仿宋" w:hAnsi="仿宋" w:eastAsia="仿宋" w:cs="宋体"/>
          <w:b/>
          <w:color w:val="000000" w:themeColor="text1"/>
          <w:sz w:val="24"/>
          <w:szCs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15.5投标人仅提交备份投标文件，未在电子交易平台传输递交投标文件的，投标无效。</w:t>
      </w:r>
    </w:p>
    <w:p w14:paraId="3BE03BBB">
      <w:pPr>
        <w:pStyle w:val="86"/>
        <w:spacing w:before="0"/>
        <w:ind w:firstLine="0" w:firstLineChars="0"/>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b/>
          <w:color w:val="000000" w:themeColor="text1"/>
          <w:szCs w:val="24"/>
          <w:highlight w:val="none"/>
          <w14:textFill>
            <w14:solidFill>
              <w14:schemeClr w14:val="tx1"/>
            </w14:solidFill>
          </w14:textFill>
        </w:rPr>
        <w:t>16.投标文件的无效处理</w:t>
      </w:r>
    </w:p>
    <w:p w14:paraId="19317010">
      <w:pPr>
        <w:pStyle w:val="25"/>
        <w:spacing w:line="360" w:lineRule="auto"/>
        <w:rPr>
          <w:rFonts w:hint="eastAsia" w:ascii="仿宋" w:hAnsi="仿宋" w:eastAsia="仿宋" w:cs="宋体"/>
          <w:snapToGrid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宋体"/>
          <w:snapToGrid w:val="0"/>
          <w:color w:val="000000" w:themeColor="text1"/>
          <w:kern w:val="2"/>
          <w:sz w:val="24"/>
          <w:szCs w:val="24"/>
          <w:highlight w:val="none"/>
          <w:lang w:val="en-US" w:eastAsia="zh-CN" w:bidi="ar-SA"/>
          <w14:textFill>
            <w14:solidFill>
              <w14:schemeClr w14:val="tx1"/>
            </w14:solidFill>
          </w14:textFill>
        </w:rPr>
        <w:t>16.1有招标文件第四部分4.2规定的情形之一的，投标无效：</w:t>
      </w:r>
    </w:p>
    <w:p w14:paraId="382E0580">
      <w:pPr>
        <w:pStyle w:val="33"/>
        <w:spacing w:line="360" w:lineRule="auto"/>
        <w:ind w:firstLine="480" w:firstLineChars="200"/>
        <w:rPr>
          <w:rFonts w:hint="eastAsia" w:ascii="仿宋" w:hAnsi="仿宋" w:eastAsia="仿宋" w:cs="宋体"/>
          <w:snapToGrid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宋体"/>
          <w:snapToGrid w:val="0"/>
          <w:color w:val="000000" w:themeColor="text1"/>
          <w:kern w:val="2"/>
          <w:sz w:val="24"/>
          <w:szCs w:val="24"/>
          <w:highlight w:val="none"/>
          <w:lang w:val="en-US" w:eastAsia="zh-CN" w:bidi="ar-SA"/>
          <w14:textFill>
            <w14:solidFill>
              <w14:schemeClr w14:val="tx1"/>
            </w14:solidFill>
          </w14:textFill>
        </w:rPr>
        <w:t>16.2如果开标、评标过程中发现IP地址或者MAC地址一致的情况，本次开标做无效响应。</w:t>
      </w:r>
    </w:p>
    <w:p w14:paraId="5EA25D70">
      <w:pPr>
        <w:pStyle w:val="86"/>
        <w:spacing w:before="0"/>
        <w:ind w:firstLine="0" w:firstLineChars="0"/>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b/>
          <w:color w:val="000000" w:themeColor="text1"/>
          <w:szCs w:val="24"/>
          <w:highlight w:val="none"/>
          <w14:textFill>
            <w14:solidFill>
              <w14:schemeClr w14:val="tx1"/>
            </w14:solidFill>
          </w14:textFill>
        </w:rPr>
        <w:t>17.投标有效期</w:t>
      </w:r>
    </w:p>
    <w:p w14:paraId="0883D41E">
      <w:pPr>
        <w:spacing w:line="360" w:lineRule="auto"/>
        <w:ind w:firstLine="480" w:firstLineChars="200"/>
        <w:rPr>
          <w:rFonts w:ascii="仿宋" w:hAnsi="仿宋" w:eastAsia="仿宋" w:cs="宋体"/>
          <w:b/>
          <w:color w:val="000000" w:themeColor="text1"/>
          <w:sz w:val="24"/>
          <w:szCs w:val="21"/>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17.1投标有效期为从提交投标文件的截止之日起90天。▲</w:t>
      </w:r>
      <w:r>
        <w:rPr>
          <w:rFonts w:hint="eastAsia" w:ascii="仿宋" w:hAnsi="仿宋" w:eastAsia="仿宋" w:cs="宋体"/>
          <w:b/>
          <w:color w:val="000000" w:themeColor="text1"/>
          <w:sz w:val="24"/>
          <w:szCs w:val="20"/>
          <w:highlight w:val="none"/>
          <w14:textFill>
            <w14:solidFill>
              <w14:schemeClr w14:val="tx1"/>
            </w14:solidFill>
          </w14:textFill>
        </w:rPr>
        <w:t>投标人的投标文件中承</w:t>
      </w:r>
      <w:r>
        <w:rPr>
          <w:rFonts w:hint="eastAsia" w:ascii="仿宋" w:hAnsi="仿宋" w:eastAsia="仿宋" w:cs="宋体"/>
          <w:b/>
          <w:color w:val="000000" w:themeColor="text1"/>
          <w:sz w:val="24"/>
          <w:szCs w:val="21"/>
          <w:highlight w:val="none"/>
          <w14:textFill>
            <w14:solidFill>
              <w14:schemeClr w14:val="tx1"/>
            </w14:solidFill>
          </w14:textFill>
        </w:rPr>
        <w:t>诺的投标有效期少于招标文件中载明的投标有效期的，投标无效。</w:t>
      </w:r>
    </w:p>
    <w:p w14:paraId="5C52757D">
      <w:pPr>
        <w:pStyle w:val="86"/>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17.2投标文件合格投递后，自投标截止日期起，在投标有效期内有效。</w:t>
      </w:r>
    </w:p>
    <w:p w14:paraId="6A4D9F22">
      <w:pPr>
        <w:pStyle w:val="86"/>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17.3在原定投标有效期满之前，如果出现特殊情况，采购代理机构可以以书面形式通知投标人延长投标有效期。投标人同意延长的，不得要求或被允许修改其投标文件，投标人拒绝延长的，其投标无效。</w:t>
      </w:r>
    </w:p>
    <w:p w14:paraId="2E823385">
      <w:pPr>
        <w:pStyle w:val="86"/>
        <w:spacing w:before="0"/>
        <w:ind w:firstLine="643"/>
        <w:rPr>
          <w:rFonts w:ascii="仿宋" w:hAnsi="仿宋" w:eastAsia="仿宋" w:cs="宋体"/>
          <w:b/>
          <w:color w:val="000000" w:themeColor="text1"/>
          <w:sz w:val="32"/>
          <w:highlight w:val="none"/>
          <w14:textFill>
            <w14:solidFill>
              <w14:schemeClr w14:val="tx1"/>
            </w14:solidFill>
          </w14:textFill>
        </w:rPr>
      </w:pPr>
    </w:p>
    <w:p w14:paraId="433B9CA6">
      <w:pPr>
        <w:pStyle w:val="86"/>
        <w:spacing w:before="0"/>
        <w:ind w:firstLine="1928" w:firstLineChars="600"/>
        <w:rPr>
          <w:rFonts w:ascii="仿宋" w:hAnsi="仿宋" w:eastAsia="仿宋" w:cs="宋体"/>
          <w:b/>
          <w:color w:val="000000" w:themeColor="text1"/>
          <w:sz w:val="32"/>
          <w:highlight w:val="none"/>
          <w14:textFill>
            <w14:solidFill>
              <w14:schemeClr w14:val="tx1"/>
            </w14:solidFill>
          </w14:textFill>
        </w:rPr>
      </w:pPr>
      <w:r>
        <w:rPr>
          <w:rFonts w:hint="eastAsia" w:ascii="仿宋" w:hAnsi="仿宋" w:eastAsia="仿宋" w:cs="宋体"/>
          <w:b/>
          <w:color w:val="000000" w:themeColor="text1"/>
          <w:sz w:val="32"/>
          <w:highlight w:val="none"/>
          <w14:textFill>
            <w14:solidFill>
              <w14:schemeClr w14:val="tx1"/>
            </w14:solidFill>
          </w14:textFill>
        </w:rPr>
        <w:t>四、开标、资格审查与信用信息查询</w:t>
      </w:r>
    </w:p>
    <w:p w14:paraId="35B8C954">
      <w:pPr>
        <w:pStyle w:val="241"/>
        <w:spacing w:before="0" w:line="360" w:lineRule="auto"/>
        <w:ind w:left="0" w:firstLine="241" w:firstLineChars="100"/>
        <w:contextualSpacing/>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szCs w:val="24"/>
          <w:highlight w:val="none"/>
          <w14:textFill>
            <w14:solidFill>
              <w14:schemeClr w14:val="tx1"/>
            </w14:solidFill>
          </w14:textFill>
        </w:rPr>
        <w:t>18.开标</w:t>
      </w:r>
    </w:p>
    <w:p w14:paraId="107D13B7">
      <w:pPr>
        <w:pStyle w:val="241"/>
        <w:spacing w:before="0" w:line="360" w:lineRule="auto"/>
        <w:ind w:left="0" w:firstLine="480" w:firstLineChars="200"/>
        <w:contextualSpacing/>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18.1采购代理机构按照招标文件规定的时间通过电子交易平台组织开标，所有投标人均应当准时在线参加。投标人不足3家的，不得开标。</w:t>
      </w:r>
    </w:p>
    <w:p w14:paraId="579099D7">
      <w:pPr>
        <w:pStyle w:val="241"/>
        <w:spacing w:before="0" w:line="360" w:lineRule="auto"/>
        <w:ind w:left="0" w:firstLine="240" w:firstLineChars="100"/>
        <w:contextualSpacing/>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18.2开标时，电子交易平台按开标时间自动提取所有投标文件。采购代理机构依托电子交易平台发起开始解密指令，投标人按照平台提示和招标文件的规定在半小时内完成在线解密。</w:t>
      </w:r>
    </w:p>
    <w:p w14:paraId="17FD61A5">
      <w:pPr>
        <w:pStyle w:val="241"/>
        <w:spacing w:before="0" w:line="360" w:lineRule="auto"/>
        <w:ind w:left="0" w:firstLine="240" w:firstLineChars="100"/>
        <w:contextualSpacing/>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w:t>
      </w:r>
      <w:r>
        <w:rPr>
          <w:rFonts w:hint="eastAsia" w:ascii="仿宋" w:hAnsi="仿宋" w:eastAsia="仿宋" w:cs="宋体"/>
          <w:b/>
          <w:color w:val="000000" w:themeColor="text1"/>
          <w:sz w:val="24"/>
          <w:highlight w:val="none"/>
          <w14:textFill>
            <w14:solidFill>
              <w14:schemeClr w14:val="tx1"/>
            </w14:solidFill>
          </w14:textFill>
        </w:rPr>
        <w:t>18.3投标文件未按时解密，投标人提供了备份投标文件的，以备份投标文件作为依据，否则视为投标文件撤回。投标文件已按时解密的，备份投标文件自动失效。</w:t>
      </w:r>
    </w:p>
    <w:p w14:paraId="4DC09FDC">
      <w:pPr>
        <w:widowControl/>
        <w:spacing w:before="100" w:beforeAutospacing="1" w:after="240" w:line="360" w:lineRule="auto"/>
        <w:jc w:val="left"/>
        <w:rPr>
          <w:rFonts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　19、资格审查</w:t>
      </w:r>
    </w:p>
    <w:p w14:paraId="0E5ABBA2">
      <w:pPr>
        <w:pStyle w:val="86"/>
        <w:spacing w:before="0"/>
        <w:ind w:firstLine="480"/>
        <w:rPr>
          <w:rFonts w:ascii="仿宋" w:hAnsi="仿宋" w:eastAsia="仿宋" w:cs="宋体"/>
          <w:color w:val="000000" w:themeColor="text1"/>
          <w:kern w:val="0"/>
          <w:szCs w:val="24"/>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19.1</w:t>
      </w:r>
      <w:r>
        <w:rPr>
          <w:rFonts w:hint="eastAsia" w:ascii="仿宋" w:hAnsi="仿宋" w:eastAsia="仿宋" w:cs="宋体"/>
          <w:color w:val="000000" w:themeColor="text1"/>
          <w:kern w:val="0"/>
          <w:szCs w:val="24"/>
          <w:highlight w:val="none"/>
          <w:lang w:eastAsia="zh-CN"/>
          <w14:textFill>
            <w14:solidFill>
              <w14:schemeClr w14:val="tx1"/>
            </w14:solidFill>
          </w14:textFill>
        </w:rPr>
        <w:t>招标人</w:t>
      </w:r>
      <w:r>
        <w:rPr>
          <w:rFonts w:hint="eastAsia" w:ascii="仿宋" w:hAnsi="仿宋" w:eastAsia="仿宋" w:cs="宋体"/>
          <w:color w:val="000000" w:themeColor="text1"/>
          <w:kern w:val="0"/>
          <w:szCs w:val="24"/>
          <w:highlight w:val="none"/>
          <w14:textFill>
            <w14:solidFill>
              <w14:schemeClr w14:val="tx1"/>
            </w14:solidFill>
          </w14:textFill>
        </w:rPr>
        <w:t>或采购代理机构依据法律法规和招标文件的规定，对投标人的资格进行审查。</w:t>
      </w:r>
    </w:p>
    <w:p w14:paraId="423C172F">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19.2</w:t>
      </w:r>
      <w:r>
        <w:rPr>
          <w:rFonts w:hint="eastAsia" w:ascii="仿宋" w:hAnsi="仿宋" w:eastAsia="仿宋" w:cs="宋体"/>
          <w:color w:val="000000" w:themeColor="text1"/>
          <w:sz w:val="24"/>
          <w:highlight w:val="none"/>
          <w14:textFill>
            <w14:solidFill>
              <w14:schemeClr w14:val="tx1"/>
            </w14:solidFill>
          </w14:textFill>
        </w:rPr>
        <w:t>投标人未按照招标文件要求提供与资格条件相应的有效资格证明材料的，视为投标人不具备招标文件中规定的资格要求，其投标无效。</w:t>
      </w:r>
    </w:p>
    <w:p w14:paraId="7D0D5E6E">
      <w:pPr>
        <w:pStyle w:val="86"/>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19.3对未通过资格审查的投标人，</w:t>
      </w:r>
      <w:r>
        <w:rPr>
          <w:rFonts w:hint="eastAsia" w:ascii="仿宋" w:hAnsi="仿宋" w:eastAsia="仿宋" w:cs="宋体"/>
          <w:color w:val="000000" w:themeColor="text1"/>
          <w:kern w:val="0"/>
          <w:szCs w:val="24"/>
          <w:highlight w:val="none"/>
          <w:lang w:eastAsia="zh-CN"/>
          <w14:textFill>
            <w14:solidFill>
              <w14:schemeClr w14:val="tx1"/>
            </w14:solidFill>
          </w14:textFill>
        </w:rPr>
        <w:t>招标人</w:t>
      </w:r>
      <w:r>
        <w:rPr>
          <w:rFonts w:hint="eastAsia" w:ascii="仿宋" w:hAnsi="仿宋" w:eastAsia="仿宋" w:cs="宋体"/>
          <w:color w:val="000000" w:themeColor="text1"/>
          <w:kern w:val="0"/>
          <w:szCs w:val="24"/>
          <w:highlight w:val="none"/>
          <w14:textFill>
            <w14:solidFill>
              <w14:schemeClr w14:val="tx1"/>
            </w14:solidFill>
          </w14:textFill>
        </w:rPr>
        <w:t>或采购代理机构告知其未通过的原因。</w:t>
      </w:r>
    </w:p>
    <w:p w14:paraId="5823AC7F">
      <w:pPr>
        <w:pStyle w:val="86"/>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19.</w:t>
      </w:r>
      <w:r>
        <w:rPr>
          <w:rFonts w:hint="eastAsia" w:ascii="仿宋" w:hAnsi="仿宋" w:eastAsia="仿宋" w:cs="宋体"/>
          <w:color w:val="000000" w:themeColor="text1"/>
          <w:highlight w:val="none"/>
          <w14:textFill>
            <w14:solidFill>
              <w14:schemeClr w14:val="tx1"/>
            </w14:solidFill>
          </w14:textFill>
        </w:rPr>
        <w:t>4合格投标人不足3家的，不再评标。</w:t>
      </w:r>
    </w:p>
    <w:p w14:paraId="76C31924">
      <w:pPr>
        <w:pStyle w:val="86"/>
        <w:spacing w:before="0"/>
        <w:ind w:firstLine="0" w:firstLineChars="0"/>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b/>
          <w:color w:val="000000" w:themeColor="text1"/>
          <w:szCs w:val="24"/>
          <w:highlight w:val="none"/>
          <w14:textFill>
            <w14:solidFill>
              <w14:schemeClr w14:val="tx1"/>
            </w14:solidFill>
          </w14:textFill>
        </w:rPr>
        <w:t>20、信用信息查询</w:t>
      </w:r>
    </w:p>
    <w:p w14:paraId="30F5C09F">
      <w:pPr>
        <w:pStyle w:val="86"/>
        <w:spacing w:before="0"/>
        <w:ind w:firstLine="495" w:firstLineChars="0"/>
        <w:rPr>
          <w:rFonts w:ascii="仿宋" w:hAnsi="仿宋" w:eastAsia="仿宋" w:cs="宋体"/>
          <w:color w:val="000000" w:themeColor="text1"/>
          <w:kern w:val="0"/>
          <w:szCs w:val="24"/>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20.1信用信息查询渠道及截止时间：采购代理机构将在资格审查时通过“信用中国”网站(www.creditchina.gov.cn)、中国政府采购网(www.ccgp.gov.cn)渠道查询投标人的信用记录。</w:t>
      </w:r>
    </w:p>
    <w:p w14:paraId="15420CA9">
      <w:pPr>
        <w:pStyle w:val="86"/>
        <w:spacing w:before="0"/>
        <w:ind w:firstLine="495" w:firstLineChars="0"/>
        <w:rPr>
          <w:rFonts w:ascii="仿宋" w:hAnsi="仿宋" w:eastAsia="仿宋" w:cs="宋体"/>
          <w:color w:val="000000" w:themeColor="text1"/>
          <w:kern w:val="0"/>
          <w:szCs w:val="24"/>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20.2信用信息查询记录和证据留存的具体方式：现场查询的投标人的信用记录、查询结果经确认后将与采购文件一起存档。</w:t>
      </w:r>
    </w:p>
    <w:p w14:paraId="5271E1A1">
      <w:pPr>
        <w:pStyle w:val="86"/>
        <w:spacing w:before="0"/>
        <w:ind w:firstLine="495" w:firstLineChars="0"/>
        <w:rPr>
          <w:rFonts w:ascii="仿宋" w:hAnsi="仿宋" w:eastAsia="仿宋" w:cs="宋体"/>
          <w:color w:val="000000" w:themeColor="text1"/>
          <w:kern w:val="0"/>
          <w:szCs w:val="24"/>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20.3信用信息的使用规则：经查询列入失信被执行人名单、重大税收违法案件当事人名单、政府采购严重违法失信行为记录名单的投标人将被拒绝参与政府采购活动。</w:t>
      </w:r>
    </w:p>
    <w:p w14:paraId="27D5CE5E">
      <w:pPr>
        <w:pStyle w:val="86"/>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kern w:val="0"/>
          <w:szCs w:val="24"/>
          <w:highlight w:val="none"/>
          <w14:textFill>
            <w14:solidFill>
              <w14:schemeClr w14:val="tx1"/>
            </w14:solidFill>
          </w14:textFill>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宋体"/>
          <w:color w:val="000000" w:themeColor="text1"/>
          <w:highlight w:val="none"/>
          <w14:textFill>
            <w14:solidFill>
              <w14:schemeClr w14:val="tx1"/>
            </w14:solidFill>
          </w14:textFill>
        </w:rPr>
        <w:t>。</w:t>
      </w:r>
    </w:p>
    <w:p w14:paraId="1E28BF1D">
      <w:pPr>
        <w:pStyle w:val="86"/>
        <w:spacing w:before="0"/>
        <w:ind w:firstLine="0" w:firstLineChars="0"/>
        <w:rPr>
          <w:rFonts w:ascii="仿宋" w:hAnsi="仿宋" w:eastAsia="仿宋" w:cs="宋体"/>
          <w:color w:val="000000" w:themeColor="text1"/>
          <w:kern w:val="0"/>
          <w:szCs w:val="24"/>
          <w:highlight w:val="none"/>
          <w14:textFill>
            <w14:solidFill>
              <w14:schemeClr w14:val="tx1"/>
            </w14:solidFill>
          </w14:textFill>
        </w:rPr>
      </w:pPr>
    </w:p>
    <w:p w14:paraId="6EA8ECFE">
      <w:pPr>
        <w:snapToGrid w:val="0"/>
        <w:spacing w:line="360" w:lineRule="auto"/>
        <w:jc w:val="center"/>
        <w:outlineLvl w:val="0"/>
        <w:rPr>
          <w:rFonts w:ascii="仿宋" w:hAnsi="仿宋" w:eastAsia="仿宋" w:cs="宋体"/>
          <w:b/>
          <w:color w:val="000000" w:themeColor="text1"/>
          <w:sz w:val="36"/>
          <w:szCs w:val="36"/>
          <w:highlight w:val="none"/>
          <w14:textFill>
            <w14:solidFill>
              <w14:schemeClr w14:val="tx1"/>
            </w14:solidFill>
          </w14:textFill>
        </w:rPr>
      </w:pPr>
      <w:r>
        <w:rPr>
          <w:rFonts w:hint="eastAsia" w:ascii="仿宋" w:hAnsi="仿宋" w:eastAsia="仿宋" w:cs="宋体"/>
          <w:b/>
          <w:color w:val="000000" w:themeColor="text1"/>
          <w:sz w:val="36"/>
          <w:szCs w:val="36"/>
          <w:highlight w:val="none"/>
          <w14:textFill>
            <w14:solidFill>
              <w14:schemeClr w14:val="tx1"/>
            </w14:solidFill>
          </w14:textFill>
        </w:rPr>
        <w:t>五、评标</w:t>
      </w:r>
    </w:p>
    <w:p w14:paraId="76C7F821">
      <w:pPr>
        <w:spacing w:line="360" w:lineRule="auto"/>
        <w:rPr>
          <w:rFonts w:ascii="仿宋" w:hAnsi="仿宋" w:eastAsia="仿宋" w:cs="宋体"/>
          <w:b/>
          <w:color w:val="000000" w:themeColor="text1"/>
          <w:sz w:val="24"/>
          <w:highlight w:val="none"/>
          <w14:textFill>
            <w14:solidFill>
              <w14:schemeClr w14:val="tx1"/>
            </w14:solidFill>
          </w14:textFill>
        </w:rPr>
      </w:pPr>
      <w:bookmarkStart w:id="13" w:name="_Toc91899903"/>
      <w:r>
        <w:rPr>
          <w:rFonts w:hint="eastAsia" w:ascii="仿宋" w:hAnsi="仿宋" w:eastAsia="仿宋" w:cs="宋体"/>
          <w:b/>
          <w:color w:val="000000" w:themeColor="text1"/>
          <w:sz w:val="24"/>
          <w:highlight w:val="none"/>
          <w14:textFill>
            <w14:solidFill>
              <w14:schemeClr w14:val="tx1"/>
            </w14:solidFill>
          </w14:textFill>
        </w:rPr>
        <w:t>21.</w:t>
      </w:r>
      <w:r>
        <w:rPr>
          <w:rFonts w:hint="eastAsia" w:ascii="仿宋" w:hAnsi="仿宋" w:eastAsia="仿宋" w:cs="宋体"/>
          <w:color w:val="000000" w:themeColor="text1"/>
          <w:sz w:val="24"/>
          <w:highlight w:val="none"/>
          <w14:textFill>
            <w14:solidFill>
              <w14:schemeClr w14:val="tx1"/>
            </w14:solidFill>
          </w14:textFill>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宋体"/>
          <w:b/>
          <w:color w:val="000000" w:themeColor="text1"/>
          <w:sz w:val="24"/>
          <w:highlight w:val="none"/>
          <w14:textFill>
            <w14:solidFill>
              <w14:schemeClr w14:val="tx1"/>
            </w14:solidFill>
          </w14:textFill>
        </w:rPr>
        <w:t>详见招标文件第四部分评标办法。</w:t>
      </w:r>
    </w:p>
    <w:p w14:paraId="67FCE610">
      <w:pPr>
        <w:spacing w:line="360" w:lineRule="auto"/>
        <w:rPr>
          <w:rFonts w:ascii="仿宋" w:hAnsi="仿宋" w:eastAsia="仿宋" w:cs="宋体"/>
          <w:b/>
          <w:color w:val="000000" w:themeColor="text1"/>
          <w:sz w:val="24"/>
          <w:highlight w:val="none"/>
          <w14:textFill>
            <w14:solidFill>
              <w14:schemeClr w14:val="tx1"/>
            </w14:solidFill>
          </w14:textFill>
        </w:rPr>
      </w:pPr>
    </w:p>
    <w:p w14:paraId="50A36A55">
      <w:pPr>
        <w:snapToGrid w:val="0"/>
        <w:spacing w:line="360" w:lineRule="auto"/>
        <w:jc w:val="center"/>
        <w:outlineLvl w:val="0"/>
        <w:rPr>
          <w:rFonts w:ascii="仿宋" w:hAnsi="仿宋" w:eastAsia="仿宋" w:cs="宋体"/>
          <w:b/>
          <w:color w:val="000000" w:themeColor="text1"/>
          <w:sz w:val="36"/>
          <w:szCs w:val="36"/>
          <w:highlight w:val="none"/>
          <w14:textFill>
            <w14:solidFill>
              <w14:schemeClr w14:val="tx1"/>
            </w14:solidFill>
          </w14:textFill>
        </w:rPr>
      </w:pPr>
      <w:r>
        <w:rPr>
          <w:rFonts w:hint="eastAsia" w:ascii="仿宋" w:hAnsi="仿宋" w:eastAsia="仿宋" w:cs="宋体"/>
          <w:b/>
          <w:color w:val="000000" w:themeColor="text1"/>
          <w:sz w:val="36"/>
          <w:szCs w:val="36"/>
          <w:highlight w:val="none"/>
          <w14:textFill>
            <w14:solidFill>
              <w14:schemeClr w14:val="tx1"/>
            </w14:solidFill>
          </w14:textFill>
        </w:rPr>
        <w:t>六、定 标</w:t>
      </w:r>
    </w:p>
    <w:p w14:paraId="0C4F2B89">
      <w:pPr>
        <w:pStyle w:val="25"/>
        <w:spacing w:line="360" w:lineRule="auto"/>
        <w:ind w:left="479" w:hanging="479" w:hangingChars="199"/>
        <w:rPr>
          <w:rFonts w:ascii="仿宋" w:hAnsi="仿宋" w:eastAsia="仿宋" w:cs="宋体"/>
          <w:b/>
          <w:color w:val="000000" w:themeColor="text1"/>
          <w:highlight w:val="none"/>
          <w14:textFill>
            <w14:solidFill>
              <w14:schemeClr w14:val="tx1"/>
            </w14:solidFill>
          </w14:textFill>
        </w:rPr>
      </w:pPr>
      <w:r>
        <w:rPr>
          <w:rFonts w:hint="eastAsia" w:ascii="仿宋" w:hAnsi="仿宋" w:eastAsia="仿宋" w:cs="宋体"/>
          <w:b/>
          <w:color w:val="000000" w:themeColor="text1"/>
          <w:highlight w:val="none"/>
          <w14:textFill>
            <w14:solidFill>
              <w14:schemeClr w14:val="tx1"/>
            </w14:solidFill>
          </w14:textFill>
        </w:rPr>
        <w:t>22. 确定中标供应商</w:t>
      </w:r>
    </w:p>
    <w:p w14:paraId="592BE564">
      <w:pPr>
        <w:pStyle w:val="86"/>
        <w:snapToGrid w:val="0"/>
        <w:spacing w:before="0"/>
        <w:ind w:firstLine="480"/>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color w:val="000000" w:themeColor="text1"/>
          <w:szCs w:val="24"/>
          <w:highlight w:val="none"/>
          <w14:textFill>
            <w14:solidFill>
              <w14:schemeClr w14:val="tx1"/>
            </w14:solidFill>
          </w14:textFill>
        </w:rPr>
        <w:t>政府采购项目实行全流程电子化，评审报告送交、采购结果确定和结果公告均在线完成。为进一步提升采购结果确定效率，采购代理机构应当依法及时将评审报告在线送交</w:t>
      </w:r>
      <w:r>
        <w:rPr>
          <w:rFonts w:hint="eastAsia" w:ascii="仿宋" w:hAnsi="仿宋" w:eastAsia="仿宋" w:cs="宋体"/>
          <w:color w:val="000000" w:themeColor="text1"/>
          <w:szCs w:val="24"/>
          <w:highlight w:val="none"/>
          <w:lang w:eastAsia="zh-CN"/>
          <w14:textFill>
            <w14:solidFill>
              <w14:schemeClr w14:val="tx1"/>
            </w14:solidFill>
          </w14:textFill>
        </w:rPr>
        <w:t>招标人</w:t>
      </w:r>
      <w:r>
        <w:rPr>
          <w:rFonts w:hint="eastAsia" w:ascii="仿宋" w:hAnsi="仿宋" w:eastAsia="仿宋" w:cs="宋体"/>
          <w:color w:val="000000" w:themeColor="text1"/>
          <w:szCs w:val="24"/>
          <w:highlight w:val="none"/>
          <w14:textFill>
            <w14:solidFill>
              <w14:schemeClr w14:val="tx1"/>
            </w14:solidFill>
          </w14:textFill>
        </w:rPr>
        <w:t>。采购单位应当自收到评审报告之日起2个工作日内在线确定中标或者成交供应商。中标、成交通知书和中标、成交结果公告应当在规定时间内同时发出。</w:t>
      </w:r>
    </w:p>
    <w:p w14:paraId="3801F5B2">
      <w:pPr>
        <w:pStyle w:val="86"/>
        <w:snapToGrid w:val="0"/>
        <w:spacing w:before="0"/>
        <w:ind w:firstLine="0" w:firstLineChars="0"/>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b/>
          <w:color w:val="000000" w:themeColor="text1"/>
          <w:szCs w:val="24"/>
          <w:highlight w:val="none"/>
          <w14:textFill>
            <w14:solidFill>
              <w14:schemeClr w14:val="tx1"/>
            </w14:solidFill>
          </w14:textFill>
        </w:rPr>
        <w:t>23. 中标通知与中标结果公告</w:t>
      </w:r>
    </w:p>
    <w:p w14:paraId="644D3F1A">
      <w:pPr>
        <w:widowControl/>
        <w:shd w:val="clear" w:color="auto" w:fill="FFFFFF"/>
        <w:spacing w:line="360" w:lineRule="auto"/>
        <w:ind w:firstLine="480"/>
        <w:jc w:val="left"/>
        <w:rPr>
          <w:rFonts w:hint="eastAsia"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23.1自中标人确定之日起2个工作日内，采购代理机构通过电子交易平台向中标人发出中标通知书，同时编制发布采购结果公告。采购代理机构也可以以纸质形式进行中标通知。</w:t>
      </w:r>
    </w:p>
    <w:p w14:paraId="6A3B1002">
      <w:pPr>
        <w:widowControl/>
        <w:shd w:val="clear" w:color="auto" w:fill="FFFFFF"/>
        <w:spacing w:line="360" w:lineRule="auto"/>
        <w:ind w:firstLine="480"/>
        <w:jc w:val="left"/>
        <w:rPr>
          <w:rFonts w:hint="eastAsia"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23.2中标结果公告内容包括</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5D6C0FF9">
      <w:pPr>
        <w:widowControl/>
        <w:shd w:val="clear" w:color="auto" w:fill="FFFFFF"/>
        <w:spacing w:line="360" w:lineRule="auto"/>
        <w:ind w:firstLine="48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23.3公告期限为1个工作日。</w:t>
      </w:r>
    </w:p>
    <w:p w14:paraId="725523AB">
      <w:pPr>
        <w:snapToGrid w:val="0"/>
        <w:spacing w:line="360" w:lineRule="auto"/>
        <w:ind w:left="120" w:leftChars="57" w:firstLine="482" w:firstLineChars="150"/>
        <w:jc w:val="center"/>
        <w:rPr>
          <w:rFonts w:ascii="仿宋" w:hAnsi="仿宋" w:eastAsia="仿宋" w:cs="宋体"/>
          <w:b/>
          <w:color w:val="000000" w:themeColor="text1"/>
          <w:sz w:val="32"/>
          <w:highlight w:val="none"/>
          <w14:textFill>
            <w14:solidFill>
              <w14:schemeClr w14:val="tx1"/>
            </w14:solidFill>
          </w14:textFill>
        </w:rPr>
      </w:pPr>
    </w:p>
    <w:p w14:paraId="1E637A78">
      <w:pPr>
        <w:snapToGrid w:val="0"/>
        <w:spacing w:line="360" w:lineRule="auto"/>
        <w:ind w:left="120" w:leftChars="57" w:firstLine="482" w:firstLineChars="150"/>
        <w:jc w:val="center"/>
        <w:rPr>
          <w:rFonts w:ascii="仿宋" w:hAnsi="仿宋" w:eastAsia="仿宋" w:cs="宋体"/>
          <w:b/>
          <w:color w:val="000000" w:themeColor="text1"/>
          <w:sz w:val="32"/>
          <w:highlight w:val="none"/>
          <w14:textFill>
            <w14:solidFill>
              <w14:schemeClr w14:val="tx1"/>
            </w14:solidFill>
          </w14:textFill>
        </w:rPr>
      </w:pPr>
      <w:r>
        <w:rPr>
          <w:rFonts w:hint="eastAsia" w:ascii="仿宋" w:hAnsi="仿宋" w:eastAsia="仿宋" w:cs="宋体"/>
          <w:b/>
          <w:color w:val="000000" w:themeColor="text1"/>
          <w:sz w:val="32"/>
          <w:highlight w:val="none"/>
          <w14:textFill>
            <w14:solidFill>
              <w14:schemeClr w14:val="tx1"/>
            </w14:solidFill>
          </w14:textFill>
        </w:rPr>
        <w:t>七、合同授予</w:t>
      </w:r>
    </w:p>
    <w:p w14:paraId="14E9667E">
      <w:pPr>
        <w:pStyle w:val="25"/>
        <w:spacing w:line="360" w:lineRule="auto"/>
        <w:ind w:left="479" w:hanging="479" w:hangingChars="199"/>
        <w:rPr>
          <w:rFonts w:ascii="仿宋" w:hAnsi="仿宋" w:eastAsia="仿宋" w:cs="宋体"/>
          <w:b/>
          <w:color w:val="000000" w:themeColor="text1"/>
          <w:highlight w:val="none"/>
          <w14:textFill>
            <w14:solidFill>
              <w14:schemeClr w14:val="tx1"/>
            </w14:solidFill>
          </w14:textFill>
        </w:rPr>
      </w:pPr>
      <w:r>
        <w:rPr>
          <w:rFonts w:hint="eastAsia" w:ascii="仿宋" w:hAnsi="仿宋" w:eastAsia="仿宋" w:cs="宋体"/>
          <w:b/>
          <w:color w:val="000000" w:themeColor="text1"/>
          <w:highlight w:val="none"/>
          <w14:textFill>
            <w14:solidFill>
              <w14:schemeClr w14:val="tx1"/>
            </w14:solidFill>
          </w14:textFill>
        </w:rPr>
        <w:t xml:space="preserve">24. </w:t>
      </w:r>
      <w:r>
        <w:rPr>
          <w:rFonts w:hint="eastAsia" w:ascii="仿宋" w:hAnsi="仿宋" w:eastAsia="仿宋" w:cs="宋体"/>
          <w:color w:val="000000" w:themeColor="text1"/>
          <w:highlight w:val="none"/>
          <w14:textFill>
            <w14:solidFill>
              <w14:schemeClr w14:val="tx1"/>
            </w14:solidFill>
          </w14:textFill>
        </w:rPr>
        <w:t>合同主要条款详见第五部分拟签订的合同文本。</w:t>
      </w:r>
    </w:p>
    <w:p w14:paraId="5C116E66">
      <w:pPr>
        <w:pStyle w:val="25"/>
        <w:spacing w:line="360" w:lineRule="auto"/>
        <w:ind w:left="479" w:hanging="479" w:hangingChars="199"/>
        <w:rPr>
          <w:rFonts w:ascii="仿宋" w:hAnsi="仿宋" w:eastAsia="仿宋" w:cs="宋体"/>
          <w:b/>
          <w:color w:val="000000" w:themeColor="text1"/>
          <w:highlight w:val="none"/>
          <w14:textFill>
            <w14:solidFill>
              <w14:schemeClr w14:val="tx1"/>
            </w14:solidFill>
          </w14:textFill>
        </w:rPr>
      </w:pPr>
      <w:r>
        <w:rPr>
          <w:rFonts w:hint="eastAsia" w:ascii="仿宋" w:hAnsi="仿宋" w:eastAsia="仿宋" w:cs="宋体"/>
          <w:b/>
          <w:color w:val="000000" w:themeColor="text1"/>
          <w:highlight w:val="none"/>
          <w14:textFill>
            <w14:solidFill>
              <w14:schemeClr w14:val="tx1"/>
            </w14:solidFill>
          </w14:textFill>
        </w:rPr>
        <w:t>25. 合同的签订</w:t>
      </w:r>
    </w:p>
    <w:p w14:paraId="2DC4EBE3">
      <w:pPr>
        <w:widowControl/>
        <w:shd w:val="clear" w:color="auto" w:fill="FFFFFF"/>
        <w:spacing w:line="360" w:lineRule="auto"/>
        <w:ind w:firstLine="480"/>
        <w:jc w:val="left"/>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25.1</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eastAsia="zh-CN"/>
          <w14:textFill>
            <w14:solidFill>
              <w14:schemeClr w14:val="tx1"/>
            </w14:solidFill>
          </w14:textFill>
        </w:rPr>
        <w:t>招标人</w:t>
      </w:r>
      <w:r>
        <w:rPr>
          <w:rFonts w:hint="eastAsia" w:ascii="仿宋" w:hAnsi="仿宋" w:eastAsia="仿宋" w:cs="宋体"/>
          <w:color w:val="000000" w:themeColor="text1"/>
          <w:kern w:val="0"/>
          <w:sz w:val="24"/>
          <w:highlight w:val="none"/>
          <w14:textFill>
            <w14:solidFill>
              <w14:schemeClr w14:val="tx1"/>
            </w14:solidFill>
          </w14:textFill>
        </w:rPr>
        <w:t>与中标人应当通过电子交易平台在中标通知书发出之日起三十日内，按照招标文件确定的事项签订政府采购合同，并在签订之日起2个工作日内将政府采购合同在浙江政府采购网上公告。鼓励有条件的</w:t>
      </w:r>
      <w:r>
        <w:rPr>
          <w:rFonts w:hint="eastAsia" w:ascii="仿宋" w:hAnsi="仿宋" w:eastAsia="仿宋" w:cs="宋体"/>
          <w:color w:val="000000" w:themeColor="text1"/>
          <w:kern w:val="0"/>
          <w:sz w:val="24"/>
          <w:highlight w:val="none"/>
          <w:lang w:eastAsia="zh-CN"/>
          <w14:textFill>
            <w14:solidFill>
              <w14:schemeClr w14:val="tx1"/>
            </w14:solidFill>
          </w14:textFill>
        </w:rPr>
        <w:t>招标人</w:t>
      </w:r>
      <w:r>
        <w:rPr>
          <w:rFonts w:hint="eastAsia" w:ascii="仿宋" w:hAnsi="仿宋" w:eastAsia="仿宋" w:cs="宋体"/>
          <w:color w:val="000000" w:themeColor="text1"/>
          <w:kern w:val="0"/>
          <w:sz w:val="24"/>
          <w:highlight w:val="none"/>
          <w14:textFill>
            <w14:solidFill>
              <w14:schemeClr w14:val="tx1"/>
            </w14:solidFill>
          </w14:textFill>
        </w:rPr>
        <w:t>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17476B77">
      <w:pPr>
        <w:pStyle w:val="86"/>
        <w:snapToGrid w:val="0"/>
        <w:spacing w:before="0"/>
        <w:ind w:firstLine="480"/>
        <w:rPr>
          <w:rFonts w:ascii="仿宋" w:hAnsi="仿宋" w:eastAsia="仿宋" w:cs="宋体"/>
          <w:color w:val="000000" w:themeColor="text1"/>
          <w:kern w:val="0"/>
          <w:highlight w:val="none"/>
          <w14:textFill>
            <w14:solidFill>
              <w14:schemeClr w14:val="tx1"/>
            </w14:solidFill>
          </w14:textFill>
        </w:rPr>
      </w:pPr>
      <w:r>
        <w:rPr>
          <w:rFonts w:hint="eastAsia" w:ascii="仿宋" w:hAnsi="仿宋" w:eastAsia="仿宋" w:cs="宋体"/>
          <w:color w:val="000000" w:themeColor="text1"/>
          <w:kern w:val="0"/>
          <w:highlight w:val="none"/>
          <w:lang w:val="zh-CN"/>
          <w14:textFill>
            <w14:solidFill>
              <w14:schemeClr w14:val="tx1"/>
            </w14:solidFill>
          </w14:textFill>
        </w:rPr>
        <w:t>25.2中标人按规定的日期、时间、地点，由法定代表人或其授权代表与招标人代表签订合同。如中标人为联合体的，由联合体成员各方法定代表人或其授权代表与招标人代表签订合同。</w:t>
      </w:r>
    </w:p>
    <w:p w14:paraId="413281A5">
      <w:pPr>
        <w:pStyle w:val="86"/>
        <w:snapToGrid w:val="0"/>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25.3如签订合同并生效后，供应商无故拒绝或延期，除按照合同条款处理外，列入不良行为记录一次，并给予通报。</w:t>
      </w:r>
    </w:p>
    <w:p w14:paraId="4AE8C05A">
      <w:pPr>
        <w:pStyle w:val="86"/>
        <w:snapToGrid w:val="0"/>
        <w:spacing w:before="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25.4中标供应商拒绝与</w:t>
      </w:r>
      <w:r>
        <w:rPr>
          <w:rFonts w:hint="eastAsia" w:ascii="仿宋" w:hAnsi="仿宋" w:eastAsia="仿宋" w:cs="宋体"/>
          <w:color w:val="000000" w:themeColor="text1"/>
          <w:highlight w:val="none"/>
          <w:lang w:eastAsia="zh-CN"/>
          <w14:textFill>
            <w14:solidFill>
              <w14:schemeClr w14:val="tx1"/>
            </w14:solidFill>
          </w14:textFill>
        </w:rPr>
        <w:t>招标人</w:t>
      </w:r>
      <w:r>
        <w:rPr>
          <w:rFonts w:hint="eastAsia" w:ascii="仿宋" w:hAnsi="仿宋" w:eastAsia="仿宋" w:cs="宋体"/>
          <w:color w:val="000000" w:themeColor="text1"/>
          <w:highlight w:val="none"/>
          <w14:textFill>
            <w14:solidFill>
              <w14:schemeClr w14:val="tx1"/>
            </w14:solidFill>
          </w14:textFill>
        </w:rPr>
        <w:t>签订合同的，</w:t>
      </w:r>
      <w:r>
        <w:rPr>
          <w:rFonts w:hint="eastAsia" w:ascii="仿宋" w:hAnsi="仿宋" w:eastAsia="仿宋" w:cs="宋体"/>
          <w:color w:val="000000" w:themeColor="text1"/>
          <w:highlight w:val="none"/>
          <w:lang w:eastAsia="zh-CN"/>
          <w14:textFill>
            <w14:solidFill>
              <w14:schemeClr w14:val="tx1"/>
            </w14:solidFill>
          </w14:textFill>
        </w:rPr>
        <w:t>招标人</w:t>
      </w:r>
      <w:r>
        <w:rPr>
          <w:rFonts w:hint="eastAsia" w:ascii="仿宋" w:hAnsi="仿宋" w:eastAsia="仿宋" w:cs="宋体"/>
          <w:color w:val="000000" w:themeColor="text1"/>
          <w:highlight w:val="none"/>
          <w14:textFill>
            <w14:solidFill>
              <w14:schemeClr w14:val="tx1"/>
            </w14:solidFill>
          </w14:textFill>
        </w:rPr>
        <w:t>可以按照评审报告推荐的中标或者成交候选人名单排序，确定下一候选人为中标供应商，也可以重新开展政府采购活动。</w:t>
      </w:r>
    </w:p>
    <w:p w14:paraId="2F5C20E7">
      <w:pPr>
        <w:pStyle w:val="86"/>
        <w:snapToGrid w:val="0"/>
        <w:spacing w:before="0" w:after="120"/>
        <w:ind w:firstLine="48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25.5采购合同由</w:t>
      </w:r>
      <w:r>
        <w:rPr>
          <w:rFonts w:hint="eastAsia" w:ascii="仿宋" w:hAnsi="仿宋" w:eastAsia="仿宋" w:cs="宋体"/>
          <w:color w:val="000000" w:themeColor="text1"/>
          <w:highlight w:val="none"/>
          <w:lang w:eastAsia="zh-CN"/>
          <w14:textFill>
            <w14:solidFill>
              <w14:schemeClr w14:val="tx1"/>
            </w14:solidFill>
          </w14:textFill>
        </w:rPr>
        <w:t>招标人</w:t>
      </w:r>
      <w:r>
        <w:rPr>
          <w:rFonts w:hint="eastAsia" w:ascii="仿宋" w:hAnsi="仿宋" w:eastAsia="仿宋" w:cs="宋体"/>
          <w:color w:val="000000" w:themeColor="text1"/>
          <w:highlight w:val="none"/>
          <w14:textFill>
            <w14:solidFill>
              <w14:schemeClr w14:val="tx1"/>
            </w14:solidFill>
          </w14:textFill>
        </w:rPr>
        <w:t>与中标供应商根据招标文件、投标文件等内容通过政府采购电子交易平台在线签订，自动备案。</w:t>
      </w:r>
    </w:p>
    <w:p w14:paraId="18950147">
      <w:pPr>
        <w:pStyle w:val="25"/>
        <w:spacing w:line="360" w:lineRule="auto"/>
        <w:ind w:left="479" w:hanging="479" w:hangingChars="199"/>
        <w:rPr>
          <w:rFonts w:ascii="仿宋" w:hAnsi="仿宋" w:eastAsia="仿宋" w:cs="宋体"/>
          <w:b/>
          <w:color w:val="000000" w:themeColor="text1"/>
          <w:highlight w:val="none"/>
          <w14:textFill>
            <w14:solidFill>
              <w14:schemeClr w14:val="tx1"/>
            </w14:solidFill>
          </w14:textFill>
        </w:rPr>
      </w:pPr>
      <w:r>
        <w:rPr>
          <w:rFonts w:hint="eastAsia" w:ascii="仿宋" w:hAnsi="仿宋" w:eastAsia="仿宋" w:cs="宋体"/>
          <w:b/>
          <w:color w:val="000000" w:themeColor="text1"/>
          <w:highlight w:val="none"/>
          <w14:textFill>
            <w14:solidFill>
              <w14:schemeClr w14:val="tx1"/>
            </w14:solidFill>
          </w14:textFill>
        </w:rPr>
        <w:t>26. 履约保证金</w:t>
      </w:r>
    </w:p>
    <w:p w14:paraId="42F400B5">
      <w:pPr>
        <w:tabs>
          <w:tab w:val="left" w:pos="0"/>
        </w:tabs>
        <w:spacing w:line="360" w:lineRule="auto"/>
        <w:ind w:firstLine="482"/>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拟签订的合同文本要求中标供应商提交履约保证金的，供应商应当以支票、汇票、本票或者金融机构、担保机构出具的保函等非现金形式提交</w:t>
      </w:r>
      <w:r>
        <w:rPr>
          <w:rFonts w:hint="eastAsia" w:ascii="仿宋" w:hAnsi="仿宋" w:eastAsia="仿宋" w:cs="宋体"/>
          <w:color w:val="000000" w:themeColor="text1"/>
          <w:sz w:val="24"/>
          <w:highlight w:val="none"/>
          <w14:textFill>
            <w14:solidFill>
              <w14:schemeClr w14:val="tx1"/>
            </w14:solidFill>
          </w14:textFill>
        </w:rPr>
        <w:t>。履约保证金的数额不得超过政府采购合同金额的1%，鼓励根据项目特点、供应商诚信等因素免收履约保证金或降低缴纳比例。鼓励和支持供应商以银行、保险公司出具的保函形式提供履约保证金。</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不得拒收履约保函，项目验收结束后应及时退还，</w:t>
      </w:r>
      <w:r>
        <w:rPr>
          <w:rFonts w:ascii="仿宋" w:hAnsi="仿宋" w:eastAsia="仿宋" w:cs="宋体"/>
          <w:color w:val="000000" w:themeColor="text1"/>
          <w:sz w:val="24"/>
          <w:highlight w:val="none"/>
          <w14:textFill>
            <w14:solidFill>
              <w14:schemeClr w14:val="tx1"/>
            </w14:solidFill>
          </w14:textFill>
        </w:rPr>
        <w:t>延迟退还的，应当按照合同约定和法律规定承担相应的赔偿责任</w:t>
      </w:r>
      <w:r>
        <w:rPr>
          <w:rFonts w:hint="eastAsia" w:ascii="仿宋" w:hAnsi="仿宋" w:eastAsia="仿宋" w:cs="宋体"/>
          <w:color w:val="000000" w:themeColor="text1"/>
          <w:sz w:val="24"/>
          <w:highlight w:val="none"/>
          <w14:textFill>
            <w14:solidFill>
              <w14:schemeClr w14:val="tx1"/>
            </w14:solidFill>
          </w14:textFill>
        </w:rPr>
        <w:t>。</w:t>
      </w:r>
    </w:p>
    <w:p w14:paraId="3C90CD80">
      <w:pPr>
        <w:pStyle w:val="2"/>
        <w:ind w:left="0" w:firstLine="480" w:firstLineChars="200"/>
        <w:rPr>
          <w:rFonts w:ascii="仿宋" w:eastAsia="仿宋" w:cs="宋体"/>
          <w:color w:val="000000" w:themeColor="text1"/>
          <w:highlight w:val="none"/>
          <w:lang w:val="en-US"/>
          <w14:textFill>
            <w14:solidFill>
              <w14:schemeClr w14:val="tx1"/>
            </w14:solidFill>
          </w14:textFill>
        </w:rPr>
      </w:pPr>
      <w:r>
        <w:rPr>
          <w:rFonts w:hint="eastAsia" w:ascii="仿宋" w:eastAsia="仿宋" w:cs="宋体"/>
          <w:b w:val="0"/>
          <w:bCs w:val="0"/>
          <w:snapToGrid w:val="0"/>
          <w:color w:val="000000" w:themeColor="text1"/>
          <w:kern w:val="28"/>
          <w:sz w:val="24"/>
          <w:highlight w:val="none"/>
          <w14:textFill>
            <w14:solidFill>
              <w14:schemeClr w14:val="tx1"/>
            </w14:solidFill>
          </w14:textFill>
        </w:rPr>
        <w:t>供应商</w:t>
      </w:r>
      <w:r>
        <w:rPr>
          <w:rFonts w:hint="eastAsia" w:ascii="仿宋" w:eastAsia="仿宋" w:cs="宋体"/>
          <w:b w:val="0"/>
          <w:bCs w:val="0"/>
          <w:snapToGrid w:val="0"/>
          <w:color w:val="000000" w:themeColor="text1"/>
          <w:kern w:val="28"/>
          <w:sz w:val="24"/>
          <w:highlight w:val="none"/>
          <w:lang w:val="en-US"/>
          <w14:textFill>
            <w14:solidFill>
              <w14:schemeClr w14:val="tx1"/>
            </w14:solidFill>
          </w14:textFill>
        </w:rPr>
        <w:t>可</w:t>
      </w:r>
      <w:r>
        <w:rPr>
          <w:rFonts w:hint="eastAsia" w:ascii="仿宋" w:eastAsia="仿宋" w:cs="宋体"/>
          <w:b w:val="0"/>
          <w:bCs w:val="0"/>
          <w:snapToGrid w:val="0"/>
          <w:color w:val="000000" w:themeColor="text1"/>
          <w:kern w:val="28"/>
          <w:sz w:val="24"/>
          <w:highlight w:val="none"/>
          <w14:textFill>
            <w14:solidFill>
              <w14:schemeClr w14:val="tx1"/>
            </w14:solidFill>
          </w14:textFill>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eastAsia="仿宋" w:cs="宋体"/>
          <w:b w:val="0"/>
          <w:bCs w:val="0"/>
          <w:snapToGrid w:val="0"/>
          <w:color w:val="000000" w:themeColor="text1"/>
          <w:kern w:val="28"/>
          <w:sz w:val="24"/>
          <w:highlight w:val="none"/>
          <w:lang w:val="en-US" w:eastAsia="zh-CN"/>
          <w14:textFill>
            <w14:solidFill>
              <w14:schemeClr w14:val="tx1"/>
            </w14:solidFill>
          </w14:textFill>
        </w:rPr>
        <w:t>95763</w:t>
      </w:r>
      <w:r>
        <w:rPr>
          <w:rFonts w:hint="eastAsia" w:ascii="仿宋" w:eastAsia="仿宋" w:cs="宋体"/>
          <w:b w:val="0"/>
          <w:bCs w:val="0"/>
          <w:snapToGrid w:val="0"/>
          <w:color w:val="000000" w:themeColor="text1"/>
          <w:kern w:val="28"/>
          <w:sz w:val="24"/>
          <w:highlight w:val="none"/>
          <w14:textFill>
            <w14:solidFill>
              <w14:schemeClr w14:val="tx1"/>
            </w14:solidFill>
          </w14:textFill>
        </w:rPr>
        <w:t>。</w:t>
      </w:r>
    </w:p>
    <w:p w14:paraId="6D74D769">
      <w:pPr>
        <w:pStyle w:val="25"/>
        <w:spacing w:line="360" w:lineRule="auto"/>
        <w:ind w:left="479" w:hanging="479" w:hangingChars="199"/>
        <w:rPr>
          <w:rFonts w:hint="eastAsia" w:ascii="仿宋" w:hAnsi="仿宋" w:eastAsia="仿宋" w:cs="宋体"/>
          <w:b/>
          <w:color w:val="000000" w:themeColor="text1"/>
          <w:highlight w:val="none"/>
          <w14:textFill>
            <w14:solidFill>
              <w14:schemeClr w14:val="tx1"/>
            </w14:solidFill>
          </w14:textFill>
        </w:rPr>
      </w:pPr>
      <w:r>
        <w:rPr>
          <w:rFonts w:hint="eastAsia" w:ascii="仿宋" w:hAnsi="仿宋" w:eastAsia="仿宋" w:cs="宋体"/>
          <w:b/>
          <w:color w:val="000000" w:themeColor="text1"/>
          <w:highlight w:val="none"/>
          <w14:textFill>
            <w14:solidFill>
              <w14:schemeClr w14:val="tx1"/>
            </w14:solidFill>
          </w14:textFill>
        </w:rPr>
        <w:t>27.预付款</w:t>
      </w:r>
    </w:p>
    <w:p w14:paraId="4FBC9FC8">
      <w:pPr>
        <w:snapToGrid w:val="0"/>
        <w:spacing w:line="360" w:lineRule="auto"/>
        <w:ind w:firstLine="480" w:firstLineChars="200"/>
        <w:rPr>
          <w:rFonts w:ascii="仿宋" w:hAnsi="仿宋" w:eastAsia="仿宋" w:cs="宋体"/>
          <w:snapToGrid w:val="0"/>
          <w:color w:val="000000" w:themeColor="text1"/>
          <w:kern w:val="28"/>
          <w:sz w:val="24"/>
          <w:szCs w:val="32"/>
          <w:highlight w:val="none"/>
          <w:lang w:val="zh-CN"/>
          <w14:textFill>
            <w14:solidFill>
              <w14:schemeClr w14:val="tx1"/>
            </w14:solidFill>
          </w14:textFill>
        </w:rPr>
      </w:pPr>
      <w:r>
        <w:rPr>
          <w:rFonts w:hint="eastAsia" w:ascii="仿宋" w:hAnsi="仿宋" w:eastAsia="仿宋" w:cs="宋体"/>
          <w:snapToGrid w:val="0"/>
          <w:color w:val="000000" w:themeColor="text1"/>
          <w:kern w:val="28"/>
          <w:sz w:val="24"/>
          <w:szCs w:val="32"/>
          <w:highlight w:val="none"/>
          <w:lang w:val="zh-CN"/>
          <w14:textFill>
            <w14:solidFill>
              <w14:schemeClr w14:val="tx1"/>
            </w14:solidFill>
          </w14:textFill>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eastAsia="仿宋" w:cs="宋体"/>
          <w:b w:val="0"/>
          <w:bCs w:val="0"/>
          <w:snapToGrid w:val="0"/>
          <w:color w:val="000000" w:themeColor="text1"/>
          <w:kern w:val="28"/>
          <w:sz w:val="24"/>
          <w:highlight w:val="none"/>
          <w:lang w:val="en-US" w:eastAsia="zh-CN"/>
          <w14:textFill>
            <w14:solidFill>
              <w14:schemeClr w14:val="tx1"/>
            </w14:solidFill>
          </w14:textFill>
        </w:rPr>
        <w:t>95763</w:t>
      </w:r>
      <w:r>
        <w:rPr>
          <w:rFonts w:hint="eastAsia" w:ascii="仿宋" w:hAnsi="仿宋" w:eastAsia="仿宋" w:cs="宋体"/>
          <w:snapToGrid w:val="0"/>
          <w:color w:val="000000" w:themeColor="text1"/>
          <w:kern w:val="28"/>
          <w:sz w:val="24"/>
          <w:szCs w:val="32"/>
          <w:highlight w:val="none"/>
          <w:lang w:val="zh-CN"/>
          <w14:textFill>
            <w14:solidFill>
              <w14:schemeClr w14:val="tx1"/>
            </w14:solidFill>
          </w14:textFill>
        </w:rPr>
        <w:t>。</w:t>
      </w:r>
    </w:p>
    <w:p w14:paraId="21C5C8D6">
      <w:pPr>
        <w:snapToGrid w:val="0"/>
        <w:spacing w:line="360" w:lineRule="auto"/>
        <w:ind w:firstLine="3357" w:firstLineChars="1045"/>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32"/>
          <w:highlight w:val="none"/>
          <w14:textFill>
            <w14:solidFill>
              <w14:schemeClr w14:val="tx1"/>
            </w14:solidFill>
          </w14:textFill>
        </w:rPr>
        <w:t>八、电子交易活动的中止</w:t>
      </w:r>
    </w:p>
    <w:p w14:paraId="56FB7450">
      <w:pPr>
        <w:tabs>
          <w:tab w:val="left" w:pos="0"/>
        </w:tabs>
        <w:spacing w:line="360" w:lineRule="auto"/>
        <w:rPr>
          <w:rFonts w:hint="eastAsia"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28. 电子交易活动的中止。</w:t>
      </w:r>
      <w:r>
        <w:rPr>
          <w:rFonts w:hint="eastAsia" w:ascii="仿宋" w:hAnsi="仿宋" w:eastAsia="仿宋" w:cs="宋体"/>
          <w:color w:val="000000" w:themeColor="text1"/>
          <w:sz w:val="24"/>
          <w:szCs w:val="20"/>
          <w:highlight w:val="none"/>
          <w14:textFill>
            <w14:solidFill>
              <w14:schemeClr w14:val="tx1"/>
            </w14:solidFill>
          </w14:textFill>
        </w:rPr>
        <w:t>采购过程中出现以下情形，导致电子交易平台无法正常运行，或者无法保证电子交易的公平、公正和安全时，采购代理机构可中止电子交易活动：</w:t>
      </w:r>
    </w:p>
    <w:p w14:paraId="4335FC0F">
      <w:pPr>
        <w:tabs>
          <w:tab w:val="left" w:pos="0"/>
        </w:tabs>
        <w:spacing w:line="360" w:lineRule="auto"/>
        <w:ind w:firstLine="480"/>
        <w:rPr>
          <w:rFonts w:hint="eastAsia"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 xml:space="preserve">28.1电子交易平台发生故障而无法登录访问的； </w:t>
      </w:r>
    </w:p>
    <w:p w14:paraId="42B0730D">
      <w:pPr>
        <w:tabs>
          <w:tab w:val="left" w:pos="0"/>
        </w:tabs>
        <w:spacing w:line="360" w:lineRule="auto"/>
        <w:ind w:firstLine="480"/>
        <w:rPr>
          <w:rFonts w:hint="eastAsia"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28.2电子交易平台应用或数据库出现错误，不能进行正常操作的；</w:t>
      </w:r>
    </w:p>
    <w:p w14:paraId="45B06207">
      <w:pPr>
        <w:tabs>
          <w:tab w:val="left" w:pos="0"/>
        </w:tabs>
        <w:spacing w:line="360" w:lineRule="auto"/>
        <w:ind w:firstLine="480"/>
        <w:rPr>
          <w:rFonts w:hint="eastAsia"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28.3电子交易平台发现严重安全漏洞，有潜在泄密危险的；</w:t>
      </w:r>
    </w:p>
    <w:p w14:paraId="47F649F3">
      <w:pPr>
        <w:tabs>
          <w:tab w:val="left" w:pos="0"/>
        </w:tabs>
        <w:spacing w:line="360" w:lineRule="auto"/>
        <w:ind w:firstLine="480"/>
        <w:rPr>
          <w:rFonts w:hint="eastAsia"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 xml:space="preserve">28.4病毒发作导致不能进行正常操作的； </w:t>
      </w:r>
    </w:p>
    <w:p w14:paraId="1053F3B8">
      <w:pPr>
        <w:tabs>
          <w:tab w:val="left" w:pos="0"/>
        </w:tabs>
        <w:spacing w:line="360" w:lineRule="auto"/>
        <w:ind w:firstLine="480"/>
        <w:rPr>
          <w:rFonts w:hint="eastAsia"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28.5其他无法保证电子交易的公平、公正和安全的情况。</w:t>
      </w:r>
    </w:p>
    <w:p w14:paraId="5571F28D">
      <w:pPr>
        <w:tabs>
          <w:tab w:val="left" w:pos="0"/>
        </w:tabs>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29.出现以上情形，</w:t>
      </w:r>
      <w:r>
        <w:rPr>
          <w:rFonts w:hint="eastAsia" w:ascii="仿宋" w:hAnsi="仿宋" w:eastAsia="仿宋" w:cs="宋体"/>
          <w:color w:val="000000" w:themeColor="text1"/>
          <w:sz w:val="24"/>
          <w:szCs w:val="20"/>
          <w:highlight w:val="none"/>
          <w14:textFill>
            <w14:solidFill>
              <w14:schemeClr w14:val="tx1"/>
            </w14:solidFill>
          </w14:textFill>
        </w:rPr>
        <w:t>不影响采购公平、公正性的，采购组织机构可以待上述情形消除后继续组织电子交易活动，也可以决定某些环节以纸质形式进行；影响或可能影响采购公平、公正性的，应当重新采购。</w:t>
      </w:r>
    </w:p>
    <w:p w14:paraId="536B2397">
      <w:pPr>
        <w:snapToGrid w:val="0"/>
        <w:spacing w:line="360" w:lineRule="auto"/>
        <w:ind w:left="120" w:leftChars="57" w:firstLine="482" w:firstLineChars="150"/>
        <w:jc w:val="center"/>
        <w:rPr>
          <w:rFonts w:ascii="仿宋" w:hAnsi="仿宋" w:eastAsia="仿宋" w:cs="宋体"/>
          <w:b/>
          <w:color w:val="000000" w:themeColor="text1"/>
          <w:sz w:val="32"/>
          <w:highlight w:val="none"/>
          <w14:textFill>
            <w14:solidFill>
              <w14:schemeClr w14:val="tx1"/>
            </w14:solidFill>
          </w14:textFill>
        </w:rPr>
      </w:pPr>
      <w:r>
        <w:rPr>
          <w:rFonts w:hint="eastAsia" w:ascii="仿宋" w:hAnsi="仿宋" w:eastAsia="仿宋" w:cs="宋体"/>
          <w:b/>
          <w:color w:val="000000" w:themeColor="text1"/>
          <w:sz w:val="32"/>
          <w:highlight w:val="none"/>
          <w14:textFill>
            <w14:solidFill>
              <w14:schemeClr w14:val="tx1"/>
            </w14:solidFill>
          </w14:textFill>
        </w:rPr>
        <w:t>九、验收</w:t>
      </w:r>
    </w:p>
    <w:p w14:paraId="787E7D96">
      <w:pPr>
        <w:pStyle w:val="25"/>
        <w:spacing w:line="360" w:lineRule="auto"/>
        <w:ind w:firstLine="0" w:firstLineChars="0"/>
        <w:rPr>
          <w:rFonts w:ascii="仿宋" w:hAnsi="仿宋" w:eastAsia="仿宋" w:cs="宋体"/>
          <w:b/>
          <w:color w:val="000000" w:themeColor="text1"/>
          <w:highlight w:val="none"/>
          <w14:textFill>
            <w14:solidFill>
              <w14:schemeClr w14:val="tx1"/>
            </w14:solidFill>
          </w14:textFill>
        </w:rPr>
      </w:pPr>
      <w:r>
        <w:rPr>
          <w:rFonts w:hint="eastAsia" w:ascii="仿宋" w:hAnsi="仿宋" w:eastAsia="仿宋" w:cs="宋体"/>
          <w:b/>
          <w:color w:val="000000" w:themeColor="text1"/>
          <w:highlight w:val="none"/>
          <w14:textFill>
            <w14:solidFill>
              <w14:schemeClr w14:val="tx1"/>
            </w14:solidFill>
          </w14:textFill>
        </w:rPr>
        <w:t>30.验收</w:t>
      </w:r>
    </w:p>
    <w:p w14:paraId="53CE11D2">
      <w:pPr>
        <w:tabs>
          <w:tab w:val="left" w:pos="0"/>
        </w:tabs>
        <w:spacing w:line="360" w:lineRule="auto"/>
        <w:ind w:firstLine="48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30.1</w:t>
      </w:r>
      <w:r>
        <w:rPr>
          <w:rFonts w:hint="eastAsia" w:ascii="仿宋" w:hAnsi="仿宋" w:eastAsia="仿宋" w:cs="宋体"/>
          <w:color w:val="000000" w:themeColor="text1"/>
          <w:kern w:val="0"/>
          <w:sz w:val="24"/>
          <w:highlight w:val="none"/>
          <w:lang w:eastAsia="zh-CN"/>
          <w14:textFill>
            <w14:solidFill>
              <w14:schemeClr w14:val="tx1"/>
            </w14:solidFill>
          </w14:textFill>
        </w:rPr>
        <w:t>招标人</w:t>
      </w:r>
      <w:r>
        <w:rPr>
          <w:rFonts w:hint="eastAsia" w:ascii="仿宋" w:hAnsi="仿宋" w:eastAsia="仿宋" w:cs="宋体"/>
          <w:color w:val="000000" w:themeColor="text1"/>
          <w:kern w:val="0"/>
          <w:sz w:val="24"/>
          <w:highlight w:val="none"/>
          <w14:textFill>
            <w14:solidFill>
              <w14:schemeClr w14:val="tx1"/>
            </w14:solidFill>
          </w14:textFill>
        </w:rPr>
        <w:t>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2FB0FCC">
      <w:pPr>
        <w:tabs>
          <w:tab w:val="left" w:pos="0"/>
        </w:tabs>
        <w:spacing w:line="360" w:lineRule="auto"/>
        <w:ind w:firstLine="48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30.2</w:t>
      </w:r>
      <w:r>
        <w:rPr>
          <w:rFonts w:hint="eastAsia" w:ascii="仿宋" w:hAnsi="仿宋" w:eastAsia="仿宋" w:cs="宋体"/>
          <w:color w:val="000000" w:themeColor="text1"/>
          <w:kern w:val="0"/>
          <w:sz w:val="24"/>
          <w:highlight w:val="none"/>
          <w:lang w:eastAsia="zh-CN"/>
          <w14:textFill>
            <w14:solidFill>
              <w14:schemeClr w14:val="tx1"/>
            </w14:solidFill>
          </w14:textFill>
        </w:rPr>
        <w:t>招标人</w:t>
      </w:r>
      <w:r>
        <w:rPr>
          <w:rFonts w:hint="eastAsia" w:ascii="仿宋" w:hAnsi="仿宋" w:eastAsia="仿宋" w:cs="宋体"/>
          <w:color w:val="000000" w:themeColor="text1"/>
          <w:kern w:val="0"/>
          <w:sz w:val="24"/>
          <w:highlight w:val="none"/>
          <w14:textFill>
            <w14:solidFill>
              <w14:schemeClr w14:val="tx1"/>
            </w14:solidFill>
          </w14:textFill>
        </w:rPr>
        <w:t>可以邀请参加本项目的其他投标人或者第三方机构参与验收。参与验收的投标人或者第三方机构的意见作为验收书的参考资料一并存档。</w:t>
      </w:r>
    </w:p>
    <w:p w14:paraId="4B5FC0AD">
      <w:pPr>
        <w:tabs>
          <w:tab w:val="left" w:pos="0"/>
        </w:tabs>
        <w:spacing w:line="360" w:lineRule="auto"/>
        <w:ind w:firstLine="48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30.3严格按照采购合同开展履约验收。</w:t>
      </w:r>
      <w:r>
        <w:rPr>
          <w:rFonts w:hint="eastAsia" w:ascii="仿宋" w:hAnsi="仿宋" w:eastAsia="仿宋" w:cs="宋体"/>
          <w:color w:val="000000" w:themeColor="text1"/>
          <w:kern w:val="0"/>
          <w:sz w:val="24"/>
          <w:highlight w:val="none"/>
          <w:lang w:eastAsia="zh-CN"/>
          <w14:textFill>
            <w14:solidFill>
              <w14:schemeClr w14:val="tx1"/>
            </w14:solidFill>
          </w14:textFill>
        </w:rPr>
        <w:t>招标人</w:t>
      </w:r>
      <w:r>
        <w:rPr>
          <w:rFonts w:hint="eastAsia" w:ascii="仿宋" w:hAnsi="仿宋" w:eastAsia="仿宋" w:cs="宋体"/>
          <w:color w:val="000000" w:themeColor="text1"/>
          <w:kern w:val="0"/>
          <w:sz w:val="24"/>
          <w:highlight w:val="none"/>
          <w14:textFill>
            <w14:solidFill>
              <w14:schemeClr w14:val="tx1"/>
            </w14:solidFill>
          </w14:textFill>
        </w:rPr>
        <w:t>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0A97480">
      <w:pPr>
        <w:tabs>
          <w:tab w:val="left" w:pos="0"/>
        </w:tabs>
        <w:spacing w:line="360" w:lineRule="auto"/>
        <w:ind w:firstLine="480"/>
        <w:rPr>
          <w:rFonts w:ascii="仿宋" w:hAnsi="仿宋" w:eastAsia="仿宋" w:cs="宋体"/>
          <w:color w:val="000000" w:themeColor="text1"/>
          <w:sz w:val="18"/>
          <w:szCs w:val="18"/>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30.4验收合格的项目，</w:t>
      </w:r>
      <w:r>
        <w:rPr>
          <w:rFonts w:hint="eastAsia" w:ascii="仿宋" w:hAnsi="仿宋" w:eastAsia="仿宋" w:cs="宋体"/>
          <w:color w:val="000000" w:themeColor="text1"/>
          <w:kern w:val="0"/>
          <w:sz w:val="24"/>
          <w:highlight w:val="none"/>
          <w:lang w:eastAsia="zh-CN"/>
          <w14:textFill>
            <w14:solidFill>
              <w14:schemeClr w14:val="tx1"/>
            </w14:solidFill>
          </w14:textFill>
        </w:rPr>
        <w:t>招标人</w:t>
      </w:r>
      <w:r>
        <w:rPr>
          <w:rFonts w:hint="eastAsia" w:ascii="仿宋" w:hAnsi="仿宋" w:eastAsia="仿宋" w:cs="宋体"/>
          <w:color w:val="000000" w:themeColor="text1"/>
          <w:kern w:val="0"/>
          <w:sz w:val="24"/>
          <w:highlight w:val="none"/>
          <w14:textFill>
            <w14:solidFill>
              <w14:schemeClr w14:val="tx1"/>
            </w14:solidFill>
          </w14:textFill>
        </w:rPr>
        <w:t>将根据采购合同的约定及时向供应商支付采购资金、退还履约保证金。验收不合格的项目，</w:t>
      </w:r>
      <w:r>
        <w:rPr>
          <w:rFonts w:hint="eastAsia" w:ascii="仿宋" w:hAnsi="仿宋" w:eastAsia="仿宋" w:cs="宋体"/>
          <w:color w:val="000000" w:themeColor="text1"/>
          <w:kern w:val="0"/>
          <w:sz w:val="24"/>
          <w:highlight w:val="none"/>
          <w:lang w:eastAsia="zh-CN"/>
          <w14:textFill>
            <w14:solidFill>
              <w14:schemeClr w14:val="tx1"/>
            </w14:solidFill>
          </w14:textFill>
        </w:rPr>
        <w:t>招标人</w:t>
      </w:r>
      <w:r>
        <w:rPr>
          <w:rFonts w:hint="eastAsia" w:ascii="仿宋" w:hAnsi="仿宋" w:eastAsia="仿宋" w:cs="宋体"/>
          <w:color w:val="000000" w:themeColor="text1"/>
          <w:kern w:val="0"/>
          <w:sz w:val="24"/>
          <w:highlight w:val="none"/>
          <w14:textFill>
            <w14:solidFill>
              <w14:schemeClr w14:val="tx1"/>
            </w14:solidFill>
          </w14:textFill>
        </w:rPr>
        <w:t>将依法及时处理。采购合同的履行、违约责任和解决争议的方式等适用《中华人民共和国民法典》。供应商在履约过程中有政府采购法律法规规定的违法违规情形的，</w:t>
      </w:r>
      <w:r>
        <w:rPr>
          <w:rFonts w:hint="eastAsia" w:ascii="仿宋" w:hAnsi="仿宋" w:eastAsia="仿宋" w:cs="宋体"/>
          <w:color w:val="000000" w:themeColor="text1"/>
          <w:kern w:val="0"/>
          <w:sz w:val="24"/>
          <w:highlight w:val="none"/>
          <w:lang w:eastAsia="zh-CN"/>
          <w14:textFill>
            <w14:solidFill>
              <w14:schemeClr w14:val="tx1"/>
            </w14:solidFill>
          </w14:textFill>
        </w:rPr>
        <w:t>招标人</w:t>
      </w:r>
      <w:r>
        <w:rPr>
          <w:rFonts w:hint="eastAsia" w:ascii="仿宋" w:hAnsi="仿宋" w:eastAsia="仿宋" w:cs="宋体"/>
          <w:color w:val="000000" w:themeColor="text1"/>
          <w:kern w:val="0"/>
          <w:sz w:val="24"/>
          <w:highlight w:val="none"/>
          <w14:textFill>
            <w14:solidFill>
              <w14:schemeClr w14:val="tx1"/>
            </w14:solidFill>
          </w14:textFill>
        </w:rPr>
        <w:t>应当及时报告本级财政部门。</w:t>
      </w:r>
    </w:p>
    <w:bookmarkEnd w:id="13"/>
    <w:p w14:paraId="03D5CAD4">
      <w:pPr>
        <w:tabs>
          <w:tab w:val="left" w:pos="0"/>
        </w:tabs>
        <w:spacing w:line="360" w:lineRule="auto"/>
        <w:ind w:firstLine="480"/>
        <w:rPr>
          <w:rFonts w:ascii="仿宋" w:hAnsi="仿宋" w:eastAsia="仿宋" w:cs="宋体"/>
          <w:color w:val="000000" w:themeColor="text1"/>
          <w:kern w:val="0"/>
          <w:sz w:val="24"/>
          <w:highlight w:val="none"/>
          <w14:textFill>
            <w14:solidFill>
              <w14:schemeClr w14:val="tx1"/>
            </w14:solidFill>
          </w14:textFill>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4" w:name="_Hlt68072990"/>
      <w:bookmarkEnd w:id="14"/>
      <w:bookmarkStart w:id="15" w:name="_Hlt75236290"/>
      <w:bookmarkEnd w:id="15"/>
      <w:bookmarkStart w:id="16" w:name="_Hlt74714665"/>
      <w:bookmarkEnd w:id="16"/>
      <w:bookmarkStart w:id="17" w:name="_Hlt68057669"/>
      <w:bookmarkEnd w:id="17"/>
      <w:bookmarkStart w:id="18" w:name="_Hlt68073093"/>
      <w:bookmarkEnd w:id="18"/>
      <w:bookmarkStart w:id="19" w:name="_Hlt68403820"/>
      <w:bookmarkEnd w:id="19"/>
      <w:bookmarkStart w:id="20" w:name="_Hlt74729768"/>
      <w:bookmarkEnd w:id="20"/>
      <w:bookmarkStart w:id="21" w:name="_Hlt68072998"/>
      <w:bookmarkEnd w:id="21"/>
      <w:bookmarkStart w:id="22" w:name="_Hlt75236011"/>
      <w:bookmarkEnd w:id="22"/>
      <w:bookmarkStart w:id="23" w:name="_Hlt75236101"/>
      <w:bookmarkEnd w:id="23"/>
      <w:bookmarkStart w:id="24" w:name="_Hlt74707468"/>
      <w:bookmarkEnd w:id="24"/>
      <w:bookmarkStart w:id="25" w:name="_Hlt74730295"/>
      <w:bookmarkEnd w:id="25"/>
    </w:p>
    <w:bookmarkEnd w:id="11"/>
    <w:bookmarkEnd w:id="12"/>
    <w:p w14:paraId="7457F74C">
      <w:pPr>
        <w:spacing w:line="360" w:lineRule="auto"/>
        <w:jc w:val="center"/>
        <w:outlineLvl w:val="0"/>
        <w:rPr>
          <w:rFonts w:hint="eastAsia" w:ascii="仿宋" w:hAnsi="仿宋" w:eastAsia="仿宋" w:cs="仿宋"/>
          <w:b/>
          <w:sz w:val="24"/>
          <w:szCs w:val="24"/>
          <w:highlight w:val="none"/>
        </w:rPr>
      </w:pPr>
      <w:bookmarkStart w:id="26" w:name="第四部分"/>
      <w:r>
        <w:rPr>
          <w:rFonts w:hint="eastAsia" w:ascii="仿宋" w:hAnsi="仿宋" w:eastAsia="仿宋" w:cs="宋体"/>
          <w:b/>
          <w:color w:val="000000" w:themeColor="text1"/>
          <w:sz w:val="36"/>
          <w:szCs w:val="36"/>
          <w:highlight w:val="none"/>
          <w14:textFill>
            <w14:solidFill>
              <w14:schemeClr w14:val="tx1"/>
            </w14:solidFill>
          </w14:textFill>
        </w:rPr>
        <w:t>第三部分   采购需求</w:t>
      </w:r>
      <w:bookmarkStart w:id="27" w:name="_Toc375639598"/>
    </w:p>
    <w:bookmarkEnd w:id="27"/>
    <w:p w14:paraId="2A824526">
      <w:pPr>
        <w:spacing w:line="360" w:lineRule="auto"/>
        <w:jc w:val="left"/>
        <w:rPr>
          <w:rFonts w:hint="eastAsia" w:ascii="仿宋" w:hAnsi="仿宋" w:eastAsia="仿宋" w:cs="仿宋"/>
          <w:b/>
          <w:bCs/>
          <w:kern w:val="0"/>
          <w:sz w:val="24"/>
          <w:szCs w:val="24"/>
          <w:highlight w:val="none"/>
        </w:rPr>
      </w:pPr>
      <w:bookmarkStart w:id="28" w:name="_Toc22297_WPSOffice_Level2"/>
      <w:r>
        <w:rPr>
          <w:rFonts w:hint="eastAsia" w:ascii="仿宋" w:hAnsi="仿宋" w:eastAsia="仿宋" w:cs="仿宋"/>
          <w:b/>
          <w:bCs/>
          <w:kern w:val="0"/>
          <w:sz w:val="24"/>
          <w:szCs w:val="24"/>
          <w:highlight w:val="none"/>
        </w:rPr>
        <w:t>一、技术规范</w:t>
      </w:r>
      <w:bookmarkEnd w:id="28"/>
      <w:r>
        <w:rPr>
          <w:rFonts w:hint="eastAsia" w:ascii="仿宋" w:hAnsi="仿宋" w:eastAsia="仿宋" w:cs="仿宋"/>
          <w:b/>
          <w:bCs/>
          <w:kern w:val="0"/>
          <w:sz w:val="24"/>
          <w:szCs w:val="24"/>
          <w:highlight w:val="none"/>
        </w:rPr>
        <w:t>和相关文件</w:t>
      </w:r>
    </w:p>
    <w:p w14:paraId="77B62004">
      <w:pPr>
        <w:spacing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1.《余杭区城市化管理范围内绿化、市政、保洁分级分类办法及相关养护标准的实施意见（试行）》（余政办〔2010〕250号）。</w:t>
      </w:r>
    </w:p>
    <w:p w14:paraId="37B6C5A3">
      <w:pPr>
        <w:spacing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2.《余杭区市政绿化环卫养护企业考核办法（试行）》（余城组〔2020〕27号）。</w:t>
      </w:r>
    </w:p>
    <w:p w14:paraId="6B17F233">
      <w:pPr>
        <w:spacing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3.《杭州市余杭区防汛防台抗旱抗雪防冻应急预案》余政办〔2020〕2号。</w:t>
      </w:r>
    </w:p>
    <w:p w14:paraId="1681D967">
      <w:pPr>
        <w:spacing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4.《余杭区公路绿化养护考核办法》(余路〔2017〕40号)。</w:t>
      </w:r>
    </w:p>
    <w:p w14:paraId="3C7881CC">
      <w:pPr>
        <w:spacing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5.其它相关技术标准和规章制度以及新颁布的相关规程、规范和国家有关标准。</w:t>
      </w:r>
    </w:p>
    <w:p w14:paraId="53C0CF56">
      <w:pPr>
        <w:spacing w:line="360" w:lineRule="auto"/>
        <w:jc w:val="left"/>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二、采购清单</w:t>
      </w:r>
    </w:p>
    <w:p w14:paraId="73126D2C">
      <w:pPr>
        <w:pStyle w:val="59"/>
        <w:spacing w:line="360" w:lineRule="auto"/>
        <w:ind w:firstLine="480" w:firstLineChars="200"/>
        <w:jc w:val="left"/>
        <w:rPr>
          <w:rFonts w:hint="eastAsia" w:ascii="仿宋" w:hAnsi="仿宋" w:eastAsia="仿宋" w:cs="仿宋"/>
          <w:b w:val="0"/>
          <w:kern w:val="2"/>
          <w:sz w:val="24"/>
          <w:szCs w:val="24"/>
          <w:highlight w:val="none"/>
          <w:lang w:val="en-US"/>
        </w:rPr>
      </w:pPr>
      <w:r>
        <w:rPr>
          <w:rFonts w:hint="eastAsia" w:ascii="仿宋" w:hAnsi="仿宋" w:eastAsia="仿宋" w:cs="仿宋"/>
          <w:b w:val="0"/>
          <w:kern w:val="2"/>
          <w:sz w:val="24"/>
          <w:szCs w:val="24"/>
          <w:highlight w:val="none"/>
          <w:lang w:val="en-US"/>
        </w:rPr>
        <w:t>主要是对104国道、235国道、320国道、329国道、瓶仓大道等重要交通道路绿地进行莳花</w:t>
      </w:r>
      <w:r>
        <w:rPr>
          <w:rFonts w:hint="eastAsia" w:ascii="仿宋" w:hAnsi="仿宋" w:eastAsia="仿宋" w:cs="仿宋"/>
          <w:b w:val="0"/>
          <w:kern w:val="2"/>
          <w:sz w:val="24"/>
          <w:szCs w:val="24"/>
          <w:highlight w:val="none"/>
          <w:lang w:val="en-US" w:eastAsia="zh-CN"/>
        </w:rPr>
        <w:t>、花境、立体花坛</w:t>
      </w:r>
      <w:r>
        <w:rPr>
          <w:rFonts w:hint="eastAsia" w:ascii="仿宋" w:hAnsi="仿宋" w:eastAsia="仿宋" w:cs="仿宋"/>
          <w:b w:val="0"/>
          <w:kern w:val="2"/>
          <w:sz w:val="24"/>
          <w:szCs w:val="24"/>
          <w:highlight w:val="none"/>
          <w:lang w:val="en-US"/>
        </w:rPr>
        <w:t>种植养护，</w:t>
      </w:r>
      <w:r>
        <w:rPr>
          <w:rFonts w:hint="eastAsia" w:ascii="仿宋" w:hAnsi="仿宋" w:eastAsia="仿宋" w:cs="仿宋"/>
          <w:b w:val="0"/>
          <w:kern w:val="2"/>
          <w:sz w:val="24"/>
          <w:szCs w:val="24"/>
          <w:highlight w:val="none"/>
          <w:lang w:val="en-US" w:eastAsia="zh-CN"/>
        </w:rPr>
        <w:t>种植养护面积约10000㎡，</w:t>
      </w:r>
      <w:r>
        <w:rPr>
          <w:rFonts w:hint="eastAsia" w:ascii="仿宋" w:hAnsi="仿宋" w:eastAsia="仿宋" w:cs="仿宋"/>
          <w:b w:val="0"/>
          <w:kern w:val="2"/>
          <w:sz w:val="24"/>
          <w:szCs w:val="24"/>
          <w:highlight w:val="none"/>
          <w:lang w:val="en-US"/>
        </w:rPr>
        <w:t>服务期一年，一年内莳花更换次数不低于5次，严格按照</w:t>
      </w:r>
      <w:r>
        <w:rPr>
          <w:rFonts w:hint="eastAsia" w:ascii="仿宋" w:hAnsi="仿宋" w:eastAsia="仿宋" w:cs="仿宋"/>
          <w:b w:val="0"/>
          <w:kern w:val="2"/>
          <w:sz w:val="24"/>
          <w:szCs w:val="24"/>
          <w:highlight w:val="none"/>
          <w:lang w:val="en-US" w:eastAsia="zh-CN"/>
        </w:rPr>
        <w:t>招标人</w:t>
      </w:r>
      <w:r>
        <w:rPr>
          <w:rFonts w:hint="eastAsia" w:ascii="仿宋" w:hAnsi="仿宋" w:eastAsia="仿宋" w:cs="仿宋"/>
          <w:b w:val="0"/>
          <w:kern w:val="2"/>
          <w:sz w:val="24"/>
          <w:szCs w:val="24"/>
          <w:highlight w:val="none"/>
          <w:lang w:val="en-US"/>
        </w:rPr>
        <w:t>要求进行种植。</w:t>
      </w:r>
    </w:p>
    <w:tbl>
      <w:tblPr>
        <w:tblStyle w:val="62"/>
        <w:tblW w:w="8497" w:type="dxa"/>
        <w:tblInd w:w="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1559"/>
        <w:gridCol w:w="2694"/>
        <w:gridCol w:w="2318"/>
        <w:gridCol w:w="1134"/>
      </w:tblGrid>
      <w:tr w14:paraId="00C77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792" w:type="dxa"/>
            <w:vAlign w:val="center"/>
          </w:tcPr>
          <w:p w14:paraId="35BFA506">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序号</w:t>
            </w:r>
          </w:p>
        </w:tc>
        <w:tc>
          <w:tcPr>
            <w:tcW w:w="1559" w:type="dxa"/>
            <w:vAlign w:val="center"/>
          </w:tcPr>
          <w:p w14:paraId="1E5FD18E">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莳花或地被</w:t>
            </w:r>
            <w:r>
              <w:rPr>
                <w:rFonts w:hint="eastAsia" w:ascii="仿宋" w:hAnsi="仿宋" w:eastAsia="仿宋" w:cs="仿宋"/>
                <w:sz w:val="24"/>
                <w:highlight w:val="none"/>
              </w:rPr>
              <w:t>名称</w:t>
            </w:r>
          </w:p>
        </w:tc>
        <w:tc>
          <w:tcPr>
            <w:tcW w:w="2694" w:type="dxa"/>
            <w:vAlign w:val="center"/>
          </w:tcPr>
          <w:p w14:paraId="79BD2C70">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规格</w:t>
            </w:r>
          </w:p>
        </w:tc>
        <w:tc>
          <w:tcPr>
            <w:tcW w:w="2318" w:type="dxa"/>
            <w:vAlign w:val="center"/>
          </w:tcPr>
          <w:p w14:paraId="2155A791">
            <w:pPr>
              <w:widowControl/>
              <w:tabs>
                <w:tab w:val="center" w:pos="4755"/>
                <w:tab w:val="right" w:pos="9070"/>
              </w:tabs>
              <w:spacing w:before="0" w:beforeAutospacing="0" w:after="0" w:afterAutospacing="0"/>
              <w:ind w:left="0" w:right="0"/>
              <w:jc w:val="center"/>
              <w:rPr>
                <w:rFonts w:hint="default" w:ascii="仿宋" w:hAnsi="仿宋" w:eastAsia="仿宋" w:cs="仿宋"/>
                <w:strike/>
                <w:sz w:val="24"/>
                <w:highlight w:val="none"/>
              </w:rPr>
            </w:pPr>
            <w:r>
              <w:rPr>
                <w:rFonts w:hint="eastAsia" w:ascii="仿宋" w:hAnsi="仿宋" w:eastAsia="仿宋" w:cs="仿宋"/>
                <w:sz w:val="24"/>
                <w:highlight w:val="none"/>
              </w:rPr>
              <w:t>花色</w:t>
            </w:r>
          </w:p>
        </w:tc>
        <w:tc>
          <w:tcPr>
            <w:tcW w:w="1134" w:type="dxa"/>
            <w:vAlign w:val="center"/>
          </w:tcPr>
          <w:p w14:paraId="100A71A8">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最高控制价（元）</w:t>
            </w:r>
          </w:p>
        </w:tc>
      </w:tr>
      <w:tr w14:paraId="24197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vAlign w:val="center"/>
          </w:tcPr>
          <w:p w14:paraId="599C1A70">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1</w:t>
            </w:r>
          </w:p>
        </w:tc>
        <w:tc>
          <w:tcPr>
            <w:tcW w:w="1559" w:type="dxa"/>
            <w:vMerge w:val="restart"/>
            <w:vAlign w:val="center"/>
          </w:tcPr>
          <w:p w14:paraId="4DAF9345">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紫罗兰</w:t>
            </w:r>
          </w:p>
        </w:tc>
        <w:tc>
          <w:tcPr>
            <w:tcW w:w="2694" w:type="dxa"/>
            <w:vAlign w:val="center"/>
          </w:tcPr>
          <w:p w14:paraId="1F949839">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10*12营养钵（H15）</w:t>
            </w:r>
          </w:p>
        </w:tc>
        <w:tc>
          <w:tcPr>
            <w:tcW w:w="2318" w:type="dxa"/>
            <w:vAlign w:val="center"/>
          </w:tcPr>
          <w:p w14:paraId="22A1B2F3">
            <w:pPr>
              <w:widowControl/>
              <w:spacing w:before="0" w:beforeAutospacing="0" w:after="0" w:afterAutospacing="0"/>
              <w:ind w:left="0" w:right="0"/>
              <w:jc w:val="center"/>
              <w:textAlignment w:val="center"/>
              <w:rPr>
                <w:rFonts w:hint="default" w:ascii="仿宋" w:hAnsi="仿宋" w:eastAsia="仿宋" w:cs="仿宋"/>
                <w:strike/>
                <w:sz w:val="24"/>
                <w:highlight w:val="none"/>
              </w:rPr>
            </w:pPr>
            <w:r>
              <w:rPr>
                <w:rFonts w:hint="eastAsia" w:ascii="仿宋" w:hAnsi="仿宋" w:eastAsia="仿宋" w:cs="仿宋"/>
                <w:color w:val="000000"/>
                <w:kern w:val="0"/>
                <w:sz w:val="24"/>
                <w:highlight w:val="none"/>
              </w:rPr>
              <w:t>淡粉、玫红</w:t>
            </w:r>
          </w:p>
        </w:tc>
        <w:tc>
          <w:tcPr>
            <w:tcW w:w="1134" w:type="dxa"/>
            <w:vAlign w:val="center"/>
          </w:tcPr>
          <w:p w14:paraId="5F80650F">
            <w:pPr>
              <w:widowControl/>
              <w:spacing w:before="0" w:beforeAutospacing="0" w:after="0" w:afterAutospacing="0"/>
              <w:ind w:left="0" w:right="0"/>
              <w:jc w:val="center"/>
              <w:textAlignment w:val="center"/>
              <w:rPr>
                <w:rFonts w:hint="default"/>
                <w:highlight w:val="none"/>
                <w:lang w:val="en-US" w:eastAsia="zh-CN"/>
              </w:rPr>
            </w:pPr>
            <w:r>
              <w:rPr>
                <w:rFonts w:hint="eastAsia" w:ascii="仿宋" w:hAnsi="仿宋" w:eastAsia="仿宋" w:cs="仿宋"/>
                <w:color w:val="000000"/>
                <w:kern w:val="0"/>
                <w:sz w:val="24"/>
                <w:highlight w:val="none"/>
                <w:lang w:val="en-US" w:eastAsia="zh-CN"/>
              </w:rPr>
              <w:t>1.1</w:t>
            </w:r>
          </w:p>
        </w:tc>
      </w:tr>
      <w:tr w14:paraId="149FA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vAlign w:val="center"/>
          </w:tcPr>
          <w:p w14:paraId="12C1A874">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vAlign w:val="center"/>
          </w:tcPr>
          <w:p w14:paraId="6C344F2A">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vAlign w:val="center"/>
          </w:tcPr>
          <w:p w14:paraId="59A67AF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（H20）</w:t>
            </w:r>
          </w:p>
        </w:tc>
        <w:tc>
          <w:tcPr>
            <w:tcW w:w="2318" w:type="dxa"/>
            <w:vAlign w:val="center"/>
          </w:tcPr>
          <w:p w14:paraId="717F945F">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淡粉、玫红</w:t>
            </w:r>
          </w:p>
        </w:tc>
        <w:tc>
          <w:tcPr>
            <w:tcW w:w="1134" w:type="dxa"/>
            <w:vAlign w:val="center"/>
          </w:tcPr>
          <w:p w14:paraId="15D4450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1.78</w:t>
            </w:r>
          </w:p>
        </w:tc>
      </w:tr>
      <w:tr w14:paraId="5FB5E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vAlign w:val="center"/>
          </w:tcPr>
          <w:p w14:paraId="020882F8">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vAlign w:val="center"/>
          </w:tcPr>
          <w:p w14:paraId="28855B69">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vAlign w:val="center"/>
          </w:tcPr>
          <w:p w14:paraId="75AC9F78">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（H30）</w:t>
            </w:r>
          </w:p>
        </w:tc>
        <w:tc>
          <w:tcPr>
            <w:tcW w:w="2318" w:type="dxa"/>
            <w:vAlign w:val="center"/>
          </w:tcPr>
          <w:p w14:paraId="53BB1F8A">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淡粉、玫红</w:t>
            </w:r>
          </w:p>
        </w:tc>
        <w:tc>
          <w:tcPr>
            <w:tcW w:w="1134" w:type="dxa"/>
            <w:vAlign w:val="center"/>
          </w:tcPr>
          <w:p w14:paraId="6B101DC1">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6.5</w:t>
            </w:r>
          </w:p>
        </w:tc>
      </w:tr>
      <w:tr w14:paraId="3D89D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vAlign w:val="center"/>
          </w:tcPr>
          <w:p w14:paraId="401755C8">
            <w:pPr>
              <w:widowControl/>
              <w:tabs>
                <w:tab w:val="center" w:pos="4755"/>
                <w:tab w:val="right" w:pos="9070"/>
              </w:tabs>
              <w:spacing w:before="0" w:beforeAutospacing="0" w:after="0" w:afterAutospacing="0"/>
              <w:ind w:left="0" w:right="0"/>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2</w:t>
            </w:r>
          </w:p>
        </w:tc>
        <w:tc>
          <w:tcPr>
            <w:tcW w:w="1559" w:type="dxa"/>
            <w:vMerge w:val="restart"/>
            <w:vAlign w:val="center"/>
          </w:tcPr>
          <w:p w14:paraId="369DF8F2">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虞美人</w:t>
            </w:r>
          </w:p>
        </w:tc>
        <w:tc>
          <w:tcPr>
            <w:tcW w:w="2694" w:type="dxa"/>
            <w:vAlign w:val="center"/>
          </w:tcPr>
          <w:p w14:paraId="727803DC">
            <w:pPr>
              <w:widowControl/>
              <w:spacing w:before="0" w:beforeAutospacing="0" w:after="0" w:afterAutospacing="0"/>
              <w:ind w:left="0" w:right="0"/>
              <w:jc w:val="center"/>
              <w:textAlignment w:val="center"/>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营养钵（H2</w:t>
            </w:r>
            <w:r>
              <w:rPr>
                <w:rFonts w:hint="eastAsia" w:ascii="仿宋" w:hAnsi="仿宋" w:eastAsia="仿宋" w:cs="仿宋"/>
                <w:color w:val="000000"/>
                <w:kern w:val="0"/>
                <w:sz w:val="24"/>
                <w:highlight w:val="none"/>
                <w:lang w:val="en-US" w:eastAsia="zh-CN"/>
              </w:rPr>
              <w:t>5</w:t>
            </w:r>
            <w:r>
              <w:rPr>
                <w:rFonts w:hint="eastAsia" w:ascii="仿宋" w:hAnsi="仿宋" w:eastAsia="仿宋" w:cs="仿宋"/>
                <w:color w:val="000000"/>
                <w:kern w:val="0"/>
                <w:sz w:val="24"/>
                <w:highlight w:val="none"/>
              </w:rPr>
              <w:t>）</w:t>
            </w:r>
          </w:p>
        </w:tc>
        <w:tc>
          <w:tcPr>
            <w:tcW w:w="2318" w:type="dxa"/>
            <w:vAlign w:val="center"/>
          </w:tcPr>
          <w:p w14:paraId="3E521FFF">
            <w:pPr>
              <w:widowControl/>
              <w:spacing w:before="0" w:beforeAutospacing="0" w:after="0" w:afterAutospacing="0"/>
              <w:ind w:left="0" w:leftChars="0" w:right="0" w:rightChars="0"/>
              <w:jc w:val="center"/>
              <w:textAlignment w:val="center"/>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混色</w:t>
            </w:r>
          </w:p>
        </w:tc>
        <w:tc>
          <w:tcPr>
            <w:tcW w:w="1134" w:type="dxa"/>
            <w:vAlign w:val="center"/>
          </w:tcPr>
          <w:p w14:paraId="5CE82E87">
            <w:pPr>
              <w:widowControl/>
              <w:spacing w:before="0" w:beforeAutospacing="0" w:after="0" w:afterAutospacing="0"/>
              <w:ind w:left="0" w:leftChars="0" w:right="0" w:rightChars="0"/>
              <w:jc w:val="center"/>
              <w:textAlignment w:val="center"/>
              <w:rPr>
                <w:rFonts w:hint="eastAsia"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2</w:t>
            </w:r>
          </w:p>
        </w:tc>
      </w:tr>
      <w:tr w14:paraId="6ECEF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vAlign w:val="center"/>
          </w:tcPr>
          <w:p w14:paraId="3B872B31">
            <w:pPr>
              <w:widowControl/>
              <w:tabs>
                <w:tab w:val="center" w:pos="4755"/>
                <w:tab w:val="right" w:pos="9070"/>
              </w:tabs>
              <w:spacing w:before="0" w:beforeAutospacing="0" w:after="0" w:afterAutospacing="0"/>
              <w:ind w:left="0" w:right="0"/>
              <w:jc w:val="center"/>
              <w:rPr>
                <w:rFonts w:hint="eastAsia" w:ascii="仿宋" w:hAnsi="仿宋" w:eastAsia="仿宋" w:cs="仿宋"/>
                <w:sz w:val="24"/>
                <w:highlight w:val="none"/>
                <w:lang w:eastAsia="zh-CN"/>
              </w:rPr>
            </w:pPr>
          </w:p>
        </w:tc>
        <w:tc>
          <w:tcPr>
            <w:tcW w:w="1559" w:type="dxa"/>
            <w:vMerge w:val="continue"/>
            <w:vAlign w:val="center"/>
          </w:tcPr>
          <w:p w14:paraId="50A4CE75">
            <w:pPr>
              <w:widowControl/>
              <w:spacing w:before="0" w:beforeAutospacing="0" w:after="0" w:afterAutospacing="0"/>
              <w:ind w:left="0" w:right="0"/>
              <w:jc w:val="center"/>
              <w:textAlignment w:val="center"/>
              <w:rPr>
                <w:rFonts w:hint="default" w:ascii="仿宋" w:hAnsi="仿宋" w:eastAsia="仿宋" w:cs="仿宋"/>
                <w:sz w:val="24"/>
                <w:highlight w:val="none"/>
              </w:rPr>
            </w:pPr>
          </w:p>
        </w:tc>
        <w:tc>
          <w:tcPr>
            <w:tcW w:w="2694" w:type="dxa"/>
            <w:vAlign w:val="center"/>
          </w:tcPr>
          <w:p w14:paraId="079E4CE0">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（H35）</w:t>
            </w:r>
          </w:p>
        </w:tc>
        <w:tc>
          <w:tcPr>
            <w:tcW w:w="2318" w:type="dxa"/>
            <w:vAlign w:val="center"/>
          </w:tcPr>
          <w:p w14:paraId="31695245">
            <w:pPr>
              <w:widowControl/>
              <w:spacing w:before="0" w:beforeAutospacing="0" w:after="0" w:afterAutospacing="0"/>
              <w:ind w:left="0" w:right="0"/>
              <w:jc w:val="center"/>
              <w:textAlignment w:val="center"/>
              <w:rPr>
                <w:rFonts w:hint="default" w:ascii="仿宋" w:hAnsi="仿宋" w:eastAsia="仿宋" w:cs="仿宋"/>
                <w:strike/>
                <w:sz w:val="24"/>
                <w:highlight w:val="none"/>
              </w:rPr>
            </w:pPr>
            <w:r>
              <w:rPr>
                <w:rFonts w:hint="eastAsia" w:ascii="仿宋" w:hAnsi="仿宋" w:eastAsia="仿宋" w:cs="仿宋"/>
                <w:color w:val="000000"/>
                <w:kern w:val="0"/>
                <w:sz w:val="24"/>
                <w:highlight w:val="none"/>
              </w:rPr>
              <w:t>混色</w:t>
            </w:r>
          </w:p>
        </w:tc>
        <w:tc>
          <w:tcPr>
            <w:tcW w:w="1134" w:type="dxa"/>
            <w:vAlign w:val="center"/>
          </w:tcPr>
          <w:p w14:paraId="77B287C1">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2.5</w:t>
            </w:r>
          </w:p>
        </w:tc>
      </w:tr>
      <w:tr w14:paraId="490A9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vAlign w:val="center"/>
          </w:tcPr>
          <w:p w14:paraId="2A5E6325">
            <w:pPr>
              <w:widowControl/>
              <w:tabs>
                <w:tab w:val="center" w:pos="4755"/>
                <w:tab w:val="right" w:pos="9070"/>
              </w:tabs>
              <w:spacing w:before="0" w:beforeAutospacing="0" w:after="0" w:afterAutospacing="0"/>
              <w:ind w:left="0" w:right="0"/>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3</w:t>
            </w:r>
          </w:p>
        </w:tc>
        <w:tc>
          <w:tcPr>
            <w:tcW w:w="1559" w:type="dxa"/>
            <w:vMerge w:val="restart"/>
            <w:vAlign w:val="center"/>
          </w:tcPr>
          <w:p w14:paraId="1B97EDE7">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金鱼草</w:t>
            </w:r>
          </w:p>
        </w:tc>
        <w:tc>
          <w:tcPr>
            <w:tcW w:w="2694" w:type="dxa"/>
            <w:vAlign w:val="center"/>
          </w:tcPr>
          <w:p w14:paraId="065D227F">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营养钵（H20）</w:t>
            </w:r>
          </w:p>
        </w:tc>
        <w:tc>
          <w:tcPr>
            <w:tcW w:w="2318" w:type="dxa"/>
            <w:vAlign w:val="center"/>
          </w:tcPr>
          <w:p w14:paraId="36FA6CE9">
            <w:pPr>
              <w:widowControl/>
              <w:spacing w:before="0" w:beforeAutospacing="0" w:after="0" w:afterAutospacing="0"/>
              <w:ind w:left="0" w:right="0"/>
              <w:jc w:val="center"/>
              <w:textAlignment w:val="center"/>
              <w:rPr>
                <w:rFonts w:hint="default" w:ascii="仿宋" w:hAnsi="仿宋" w:eastAsia="仿宋" w:cs="仿宋"/>
                <w:strike/>
                <w:sz w:val="24"/>
                <w:highlight w:val="none"/>
              </w:rPr>
            </w:pPr>
            <w:r>
              <w:rPr>
                <w:rFonts w:hint="eastAsia" w:ascii="仿宋" w:hAnsi="仿宋" w:eastAsia="仿宋" w:cs="仿宋"/>
                <w:color w:val="000000"/>
                <w:kern w:val="0"/>
                <w:sz w:val="24"/>
                <w:highlight w:val="none"/>
              </w:rPr>
              <w:t>黄色、粉色、紫色</w:t>
            </w:r>
          </w:p>
        </w:tc>
        <w:tc>
          <w:tcPr>
            <w:tcW w:w="1134" w:type="dxa"/>
            <w:vAlign w:val="center"/>
          </w:tcPr>
          <w:p w14:paraId="06DB0113">
            <w:pPr>
              <w:widowControl/>
              <w:spacing w:before="0" w:beforeAutospacing="0" w:after="0" w:afterAutospacing="0"/>
              <w:ind w:left="0" w:right="0"/>
              <w:jc w:val="center"/>
              <w:textAlignment w:val="center"/>
              <w:rPr>
                <w:rFonts w:hint="eastAsia" w:ascii="仿宋" w:hAnsi="仿宋" w:eastAsia="仿宋" w:cs="仿宋"/>
                <w:sz w:val="24"/>
                <w:highlight w:val="none"/>
                <w:lang w:eastAsia="zh-CN"/>
              </w:rPr>
            </w:pPr>
            <w:r>
              <w:rPr>
                <w:rFonts w:hint="eastAsia" w:ascii="仿宋" w:hAnsi="仿宋" w:eastAsia="仿宋" w:cs="仿宋"/>
                <w:color w:val="000000"/>
                <w:kern w:val="0"/>
                <w:sz w:val="24"/>
                <w:highlight w:val="none"/>
              </w:rPr>
              <w:t>1.</w:t>
            </w:r>
            <w:r>
              <w:rPr>
                <w:rFonts w:hint="eastAsia" w:ascii="仿宋" w:hAnsi="仿宋" w:eastAsia="仿宋" w:cs="仿宋"/>
                <w:color w:val="000000"/>
                <w:kern w:val="0"/>
                <w:sz w:val="24"/>
                <w:highlight w:val="none"/>
                <w:lang w:val="en-US" w:eastAsia="zh-CN"/>
              </w:rPr>
              <w:t>1</w:t>
            </w:r>
          </w:p>
        </w:tc>
      </w:tr>
      <w:tr w14:paraId="5ED52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vAlign w:val="center"/>
          </w:tcPr>
          <w:p w14:paraId="5BCB5965">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vAlign w:val="center"/>
          </w:tcPr>
          <w:p w14:paraId="715B1A64">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vAlign w:val="center"/>
          </w:tcPr>
          <w:p w14:paraId="4532CD49">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（H28）</w:t>
            </w:r>
          </w:p>
        </w:tc>
        <w:tc>
          <w:tcPr>
            <w:tcW w:w="2318" w:type="dxa"/>
            <w:vAlign w:val="center"/>
          </w:tcPr>
          <w:p w14:paraId="3557E474">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黄色、粉色、紫色</w:t>
            </w:r>
          </w:p>
        </w:tc>
        <w:tc>
          <w:tcPr>
            <w:tcW w:w="1134" w:type="dxa"/>
            <w:vAlign w:val="center"/>
          </w:tcPr>
          <w:p w14:paraId="3C4250CD">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1.87</w:t>
            </w:r>
          </w:p>
        </w:tc>
      </w:tr>
      <w:tr w14:paraId="6DAE7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vAlign w:val="center"/>
          </w:tcPr>
          <w:p w14:paraId="4D335943">
            <w:pPr>
              <w:widowControl/>
              <w:tabs>
                <w:tab w:val="center" w:pos="4755"/>
                <w:tab w:val="right" w:pos="9070"/>
              </w:tabs>
              <w:spacing w:before="0" w:beforeAutospacing="0" w:after="0" w:afterAutospacing="0"/>
              <w:ind w:left="0" w:right="0"/>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4</w:t>
            </w:r>
          </w:p>
        </w:tc>
        <w:tc>
          <w:tcPr>
            <w:tcW w:w="1559" w:type="dxa"/>
            <w:vMerge w:val="restart"/>
            <w:vAlign w:val="center"/>
          </w:tcPr>
          <w:p w14:paraId="3B75D975">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超级凤仙</w:t>
            </w:r>
          </w:p>
        </w:tc>
        <w:tc>
          <w:tcPr>
            <w:tcW w:w="2694" w:type="dxa"/>
            <w:vAlign w:val="center"/>
          </w:tcPr>
          <w:p w14:paraId="34809CB8">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一加仑（H35）</w:t>
            </w:r>
          </w:p>
        </w:tc>
        <w:tc>
          <w:tcPr>
            <w:tcW w:w="2318" w:type="dxa"/>
            <w:vAlign w:val="center"/>
          </w:tcPr>
          <w:p w14:paraId="61C8DD59">
            <w:pPr>
              <w:widowControl/>
              <w:spacing w:before="0" w:beforeAutospacing="0" w:after="0" w:afterAutospacing="0"/>
              <w:ind w:left="0" w:right="0"/>
              <w:jc w:val="center"/>
              <w:textAlignment w:val="center"/>
              <w:rPr>
                <w:rFonts w:hint="default" w:ascii="仿宋" w:hAnsi="仿宋" w:eastAsia="仿宋" w:cs="仿宋"/>
                <w:strike/>
                <w:sz w:val="24"/>
                <w:highlight w:val="none"/>
              </w:rPr>
            </w:pPr>
            <w:r>
              <w:rPr>
                <w:rFonts w:hint="eastAsia" w:ascii="仿宋" w:hAnsi="仿宋" w:eastAsia="仿宋" w:cs="仿宋"/>
                <w:color w:val="000000"/>
                <w:kern w:val="0"/>
                <w:sz w:val="24"/>
                <w:highlight w:val="none"/>
              </w:rPr>
              <w:t>亮玫红、清凉紫、贝壳粉、猩红、橙色</w:t>
            </w:r>
          </w:p>
        </w:tc>
        <w:tc>
          <w:tcPr>
            <w:tcW w:w="1134" w:type="dxa"/>
            <w:vAlign w:val="center"/>
          </w:tcPr>
          <w:p w14:paraId="2BA1C5AF">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12</w:t>
            </w:r>
          </w:p>
        </w:tc>
      </w:tr>
      <w:tr w14:paraId="1B7AA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vAlign w:val="center"/>
          </w:tcPr>
          <w:p w14:paraId="226AF176">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vAlign w:val="center"/>
          </w:tcPr>
          <w:p w14:paraId="09F847F8">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vAlign w:val="center"/>
          </w:tcPr>
          <w:p w14:paraId="286480B0">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（H15）</w:t>
            </w:r>
          </w:p>
        </w:tc>
        <w:tc>
          <w:tcPr>
            <w:tcW w:w="2318" w:type="dxa"/>
            <w:vAlign w:val="center"/>
          </w:tcPr>
          <w:p w14:paraId="59BA32FA">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亮玫红、清凉紫、贝壳粉、猩红、橙色</w:t>
            </w:r>
          </w:p>
        </w:tc>
        <w:tc>
          <w:tcPr>
            <w:tcW w:w="1134" w:type="dxa"/>
            <w:vAlign w:val="center"/>
          </w:tcPr>
          <w:p w14:paraId="37E906C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5.5</w:t>
            </w:r>
          </w:p>
        </w:tc>
      </w:tr>
      <w:tr w14:paraId="4984F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vAlign w:val="center"/>
          </w:tcPr>
          <w:p w14:paraId="179C8D95">
            <w:pPr>
              <w:widowControl/>
              <w:tabs>
                <w:tab w:val="center" w:pos="4755"/>
                <w:tab w:val="right" w:pos="9070"/>
              </w:tabs>
              <w:spacing w:before="0" w:beforeAutospacing="0" w:after="0" w:afterAutospacing="0"/>
              <w:ind w:left="0" w:right="0"/>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5</w:t>
            </w:r>
          </w:p>
        </w:tc>
        <w:tc>
          <w:tcPr>
            <w:tcW w:w="1559" w:type="dxa"/>
            <w:vMerge w:val="restart"/>
            <w:vAlign w:val="center"/>
          </w:tcPr>
          <w:p w14:paraId="3BC78462">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孔雀草</w:t>
            </w:r>
          </w:p>
        </w:tc>
        <w:tc>
          <w:tcPr>
            <w:tcW w:w="2694" w:type="dxa"/>
            <w:vAlign w:val="center"/>
          </w:tcPr>
          <w:p w14:paraId="680A1649">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10*12营养钵（H15）</w:t>
            </w:r>
          </w:p>
        </w:tc>
        <w:tc>
          <w:tcPr>
            <w:tcW w:w="2318" w:type="dxa"/>
            <w:vAlign w:val="center"/>
          </w:tcPr>
          <w:p w14:paraId="62056B2B">
            <w:pPr>
              <w:widowControl/>
              <w:spacing w:before="0" w:beforeAutospacing="0" w:after="0" w:afterAutospacing="0"/>
              <w:ind w:left="0" w:right="0"/>
              <w:jc w:val="center"/>
              <w:textAlignment w:val="center"/>
              <w:rPr>
                <w:rFonts w:hint="default" w:ascii="仿宋" w:hAnsi="仿宋" w:eastAsia="仿宋" w:cs="仿宋"/>
                <w:strike/>
                <w:sz w:val="24"/>
                <w:highlight w:val="none"/>
              </w:rPr>
            </w:pPr>
            <w:r>
              <w:rPr>
                <w:rFonts w:hint="eastAsia" w:ascii="仿宋" w:hAnsi="仿宋" w:eastAsia="仿宋" w:cs="仿宋"/>
                <w:color w:val="000000"/>
                <w:kern w:val="0"/>
                <w:sz w:val="24"/>
                <w:highlight w:val="none"/>
              </w:rPr>
              <w:t>橙色、黄色</w:t>
            </w:r>
          </w:p>
        </w:tc>
        <w:tc>
          <w:tcPr>
            <w:tcW w:w="1134" w:type="dxa"/>
            <w:vAlign w:val="center"/>
          </w:tcPr>
          <w:p w14:paraId="65674A75">
            <w:pPr>
              <w:widowControl/>
              <w:spacing w:before="0" w:beforeAutospacing="0" w:after="0" w:afterAutospacing="0"/>
              <w:ind w:left="0" w:right="0"/>
              <w:jc w:val="center"/>
              <w:textAlignment w:val="center"/>
              <w:rPr>
                <w:rFonts w:hint="eastAsia" w:ascii="仿宋" w:hAnsi="仿宋" w:eastAsia="仿宋" w:cs="仿宋"/>
                <w:sz w:val="24"/>
                <w:highlight w:val="none"/>
                <w:lang w:eastAsia="zh-CN"/>
              </w:rPr>
            </w:pPr>
            <w:r>
              <w:rPr>
                <w:rFonts w:hint="eastAsia" w:ascii="仿宋" w:hAnsi="仿宋" w:eastAsia="仿宋" w:cs="仿宋"/>
                <w:color w:val="000000"/>
                <w:kern w:val="0"/>
                <w:sz w:val="24"/>
                <w:highlight w:val="none"/>
              </w:rPr>
              <w:t>1.</w:t>
            </w:r>
            <w:r>
              <w:rPr>
                <w:rFonts w:hint="eastAsia" w:ascii="仿宋" w:hAnsi="仿宋" w:eastAsia="仿宋" w:cs="仿宋"/>
                <w:color w:val="000000"/>
                <w:kern w:val="0"/>
                <w:sz w:val="24"/>
                <w:highlight w:val="none"/>
                <w:lang w:val="en-US" w:eastAsia="zh-CN"/>
              </w:rPr>
              <w:t>2</w:t>
            </w:r>
          </w:p>
        </w:tc>
      </w:tr>
      <w:tr w14:paraId="62C38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vAlign w:val="center"/>
          </w:tcPr>
          <w:p w14:paraId="763A1B44">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vAlign w:val="center"/>
          </w:tcPr>
          <w:p w14:paraId="32A54977">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vAlign w:val="center"/>
          </w:tcPr>
          <w:p w14:paraId="11A069EC">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（H20）</w:t>
            </w:r>
          </w:p>
        </w:tc>
        <w:tc>
          <w:tcPr>
            <w:tcW w:w="2318" w:type="dxa"/>
            <w:vAlign w:val="center"/>
          </w:tcPr>
          <w:p w14:paraId="65980A0F">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橙色、黄色</w:t>
            </w:r>
          </w:p>
        </w:tc>
        <w:tc>
          <w:tcPr>
            <w:tcW w:w="1134" w:type="dxa"/>
            <w:vAlign w:val="center"/>
          </w:tcPr>
          <w:p w14:paraId="4AC8ABF8">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1.87</w:t>
            </w:r>
          </w:p>
        </w:tc>
      </w:tr>
      <w:tr w14:paraId="6A16D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vAlign w:val="center"/>
          </w:tcPr>
          <w:p w14:paraId="599FAFFC">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vAlign w:val="center"/>
          </w:tcPr>
          <w:p w14:paraId="4BEF3E2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vAlign w:val="center"/>
          </w:tcPr>
          <w:p w14:paraId="688C4BE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（H25）</w:t>
            </w:r>
          </w:p>
        </w:tc>
        <w:tc>
          <w:tcPr>
            <w:tcW w:w="2318" w:type="dxa"/>
            <w:vAlign w:val="center"/>
          </w:tcPr>
          <w:p w14:paraId="10DDC328">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橙色、黄色</w:t>
            </w:r>
          </w:p>
        </w:tc>
        <w:tc>
          <w:tcPr>
            <w:tcW w:w="1134" w:type="dxa"/>
            <w:vAlign w:val="center"/>
          </w:tcPr>
          <w:p w14:paraId="207AEA00">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6</w:t>
            </w:r>
          </w:p>
        </w:tc>
      </w:tr>
      <w:tr w14:paraId="6FCF0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vAlign w:val="center"/>
          </w:tcPr>
          <w:p w14:paraId="3907CA8A">
            <w:pPr>
              <w:widowControl/>
              <w:tabs>
                <w:tab w:val="center" w:pos="4755"/>
                <w:tab w:val="right" w:pos="9070"/>
              </w:tabs>
              <w:spacing w:before="0" w:beforeAutospacing="0" w:after="0" w:afterAutospacing="0"/>
              <w:ind w:left="0" w:right="0"/>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6</w:t>
            </w:r>
          </w:p>
        </w:tc>
        <w:tc>
          <w:tcPr>
            <w:tcW w:w="1559" w:type="dxa"/>
            <w:vMerge w:val="restart"/>
            <w:vAlign w:val="center"/>
          </w:tcPr>
          <w:p w14:paraId="7C372975">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一串红</w:t>
            </w:r>
          </w:p>
        </w:tc>
        <w:tc>
          <w:tcPr>
            <w:tcW w:w="2694" w:type="dxa"/>
            <w:vAlign w:val="center"/>
          </w:tcPr>
          <w:p w14:paraId="6B2397D6">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10*12营养钵（H15）</w:t>
            </w:r>
          </w:p>
        </w:tc>
        <w:tc>
          <w:tcPr>
            <w:tcW w:w="2318" w:type="dxa"/>
            <w:vAlign w:val="center"/>
          </w:tcPr>
          <w:p w14:paraId="2B59DABA">
            <w:pPr>
              <w:widowControl/>
              <w:spacing w:before="0" w:beforeAutospacing="0" w:after="0" w:afterAutospacing="0"/>
              <w:ind w:left="0" w:right="0"/>
              <w:jc w:val="center"/>
              <w:textAlignment w:val="center"/>
              <w:rPr>
                <w:rFonts w:hint="default" w:ascii="仿宋" w:hAnsi="仿宋" w:eastAsia="仿宋" w:cs="仿宋"/>
                <w:strike/>
                <w:sz w:val="24"/>
                <w:highlight w:val="none"/>
              </w:rPr>
            </w:pPr>
            <w:r>
              <w:rPr>
                <w:rFonts w:hint="eastAsia" w:ascii="仿宋" w:hAnsi="仿宋" w:eastAsia="仿宋" w:cs="仿宋"/>
                <w:color w:val="000000"/>
                <w:kern w:val="0"/>
                <w:sz w:val="24"/>
                <w:highlight w:val="none"/>
              </w:rPr>
              <w:t xml:space="preserve">红色 </w:t>
            </w:r>
          </w:p>
        </w:tc>
        <w:tc>
          <w:tcPr>
            <w:tcW w:w="1134" w:type="dxa"/>
            <w:vAlign w:val="center"/>
          </w:tcPr>
          <w:p w14:paraId="7EB0794A">
            <w:pPr>
              <w:widowControl/>
              <w:spacing w:before="0" w:beforeAutospacing="0" w:after="0" w:afterAutospacing="0"/>
              <w:ind w:left="0" w:right="0"/>
              <w:jc w:val="center"/>
              <w:textAlignment w:val="center"/>
              <w:rPr>
                <w:rFonts w:hint="eastAsia" w:ascii="仿宋" w:hAnsi="仿宋" w:eastAsia="仿宋" w:cs="仿宋"/>
                <w:sz w:val="24"/>
                <w:highlight w:val="none"/>
                <w:lang w:eastAsia="zh-CN"/>
              </w:rPr>
            </w:pPr>
            <w:r>
              <w:rPr>
                <w:rFonts w:hint="eastAsia" w:ascii="仿宋" w:hAnsi="仿宋" w:eastAsia="仿宋" w:cs="仿宋"/>
                <w:color w:val="000000"/>
                <w:kern w:val="0"/>
                <w:sz w:val="24"/>
                <w:highlight w:val="none"/>
              </w:rPr>
              <w:t>1.</w:t>
            </w:r>
            <w:r>
              <w:rPr>
                <w:rFonts w:hint="eastAsia" w:ascii="仿宋" w:hAnsi="仿宋" w:eastAsia="仿宋" w:cs="仿宋"/>
                <w:color w:val="000000"/>
                <w:kern w:val="0"/>
                <w:sz w:val="24"/>
                <w:highlight w:val="none"/>
                <w:lang w:val="en-US" w:eastAsia="zh-CN"/>
              </w:rPr>
              <w:t>2</w:t>
            </w:r>
          </w:p>
        </w:tc>
      </w:tr>
      <w:tr w14:paraId="3FFAA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vAlign w:val="center"/>
          </w:tcPr>
          <w:p w14:paraId="7BCDFE38">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vAlign w:val="center"/>
          </w:tcPr>
          <w:p w14:paraId="0AF3AC2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vAlign w:val="center"/>
          </w:tcPr>
          <w:p w14:paraId="3255464F">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（H20）</w:t>
            </w:r>
          </w:p>
        </w:tc>
        <w:tc>
          <w:tcPr>
            <w:tcW w:w="2318" w:type="dxa"/>
            <w:vAlign w:val="center"/>
          </w:tcPr>
          <w:p w14:paraId="0CE11F71">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w:t>
            </w:r>
          </w:p>
        </w:tc>
        <w:tc>
          <w:tcPr>
            <w:tcW w:w="1134" w:type="dxa"/>
            <w:vAlign w:val="center"/>
          </w:tcPr>
          <w:p w14:paraId="58FEFD0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1.87</w:t>
            </w:r>
          </w:p>
        </w:tc>
      </w:tr>
      <w:tr w14:paraId="2872D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92" w:type="dxa"/>
            <w:vMerge w:val="continue"/>
            <w:vAlign w:val="center"/>
          </w:tcPr>
          <w:p w14:paraId="2471533C">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vAlign w:val="center"/>
          </w:tcPr>
          <w:p w14:paraId="0F84898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vAlign w:val="center"/>
          </w:tcPr>
          <w:p w14:paraId="7569E7CC">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（H25）</w:t>
            </w:r>
          </w:p>
        </w:tc>
        <w:tc>
          <w:tcPr>
            <w:tcW w:w="2318" w:type="dxa"/>
            <w:vAlign w:val="center"/>
          </w:tcPr>
          <w:p w14:paraId="18F149B1">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w:t>
            </w:r>
          </w:p>
        </w:tc>
        <w:tc>
          <w:tcPr>
            <w:tcW w:w="1134" w:type="dxa"/>
            <w:vAlign w:val="center"/>
          </w:tcPr>
          <w:p w14:paraId="50F91A00">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7</w:t>
            </w:r>
          </w:p>
        </w:tc>
      </w:tr>
      <w:tr w14:paraId="6A638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792" w:type="dxa"/>
            <w:vAlign w:val="center"/>
          </w:tcPr>
          <w:p w14:paraId="3E84783B">
            <w:pPr>
              <w:widowControl/>
              <w:tabs>
                <w:tab w:val="center" w:pos="4755"/>
                <w:tab w:val="right" w:pos="9070"/>
              </w:tabs>
              <w:spacing w:before="0" w:beforeAutospacing="0" w:after="0" w:afterAutospacing="0"/>
              <w:ind w:left="0" w:right="0"/>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7</w:t>
            </w:r>
          </w:p>
        </w:tc>
        <w:tc>
          <w:tcPr>
            <w:tcW w:w="1559" w:type="dxa"/>
            <w:vAlign w:val="center"/>
          </w:tcPr>
          <w:p w14:paraId="3EB20C48">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四季海棠</w:t>
            </w:r>
          </w:p>
        </w:tc>
        <w:tc>
          <w:tcPr>
            <w:tcW w:w="2694" w:type="dxa"/>
            <w:vAlign w:val="center"/>
          </w:tcPr>
          <w:p w14:paraId="4727343D">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（H10）</w:t>
            </w:r>
          </w:p>
        </w:tc>
        <w:tc>
          <w:tcPr>
            <w:tcW w:w="2318" w:type="dxa"/>
            <w:vAlign w:val="center"/>
          </w:tcPr>
          <w:p w14:paraId="7F047DAC">
            <w:pPr>
              <w:widowControl/>
              <w:spacing w:before="0" w:beforeAutospacing="0" w:after="0" w:afterAutospacing="0"/>
              <w:ind w:left="0" w:right="0"/>
              <w:jc w:val="center"/>
              <w:textAlignment w:val="center"/>
              <w:rPr>
                <w:rFonts w:hint="default" w:ascii="仿宋" w:hAnsi="仿宋" w:eastAsia="仿宋" w:cs="仿宋"/>
                <w:strike/>
                <w:sz w:val="24"/>
                <w:highlight w:val="none"/>
              </w:rPr>
            </w:pPr>
            <w:r>
              <w:rPr>
                <w:rFonts w:hint="eastAsia" w:ascii="仿宋" w:hAnsi="仿宋" w:eastAsia="仿宋" w:cs="仿宋"/>
                <w:color w:val="000000"/>
                <w:kern w:val="0"/>
                <w:sz w:val="24"/>
                <w:highlight w:val="none"/>
              </w:rPr>
              <w:t>红色、粉色</w:t>
            </w:r>
          </w:p>
        </w:tc>
        <w:tc>
          <w:tcPr>
            <w:tcW w:w="1134" w:type="dxa"/>
            <w:vAlign w:val="center"/>
          </w:tcPr>
          <w:p w14:paraId="5E61CEAD">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2.5</w:t>
            </w:r>
          </w:p>
        </w:tc>
      </w:tr>
      <w:tr w14:paraId="49734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vAlign w:val="center"/>
          </w:tcPr>
          <w:p w14:paraId="63C773D3">
            <w:pPr>
              <w:widowControl/>
              <w:tabs>
                <w:tab w:val="center" w:pos="4755"/>
                <w:tab w:val="right" w:pos="9070"/>
              </w:tabs>
              <w:spacing w:before="0" w:beforeAutospacing="0" w:after="0" w:afterAutospacing="0"/>
              <w:ind w:left="0" w:right="0"/>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8</w:t>
            </w:r>
          </w:p>
        </w:tc>
        <w:tc>
          <w:tcPr>
            <w:tcW w:w="1559" w:type="dxa"/>
            <w:vMerge w:val="restart"/>
            <w:vAlign w:val="center"/>
          </w:tcPr>
          <w:p w14:paraId="189D9C0C">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矮牵牛</w:t>
            </w:r>
          </w:p>
        </w:tc>
        <w:tc>
          <w:tcPr>
            <w:tcW w:w="2694" w:type="dxa"/>
            <w:vAlign w:val="center"/>
          </w:tcPr>
          <w:p w14:paraId="08E44501">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10*12营养钵（H10）</w:t>
            </w:r>
          </w:p>
        </w:tc>
        <w:tc>
          <w:tcPr>
            <w:tcW w:w="2318" w:type="dxa"/>
            <w:vAlign w:val="center"/>
          </w:tcPr>
          <w:p w14:paraId="5095F670">
            <w:pPr>
              <w:widowControl/>
              <w:spacing w:before="0" w:beforeAutospacing="0" w:after="0" w:afterAutospacing="0"/>
              <w:ind w:left="0" w:right="0"/>
              <w:jc w:val="center"/>
              <w:textAlignment w:val="center"/>
              <w:rPr>
                <w:rFonts w:hint="default" w:ascii="仿宋" w:hAnsi="仿宋" w:eastAsia="仿宋" w:cs="仿宋"/>
                <w:strike/>
                <w:sz w:val="24"/>
                <w:highlight w:val="none"/>
              </w:rPr>
            </w:pPr>
            <w:r>
              <w:rPr>
                <w:rFonts w:hint="eastAsia" w:ascii="仿宋" w:hAnsi="仿宋" w:eastAsia="仿宋" w:cs="仿宋"/>
                <w:color w:val="000000"/>
                <w:kern w:val="0"/>
                <w:sz w:val="24"/>
                <w:highlight w:val="none"/>
              </w:rPr>
              <w:t>玫红、蓝色</w:t>
            </w:r>
          </w:p>
        </w:tc>
        <w:tc>
          <w:tcPr>
            <w:tcW w:w="1134" w:type="dxa"/>
            <w:vAlign w:val="center"/>
          </w:tcPr>
          <w:p w14:paraId="6F808BBB">
            <w:pPr>
              <w:widowControl/>
              <w:spacing w:before="0" w:beforeAutospacing="0" w:after="0" w:afterAutospacing="0"/>
              <w:ind w:left="0" w:right="0"/>
              <w:jc w:val="center"/>
              <w:textAlignment w:val="center"/>
              <w:rPr>
                <w:rFonts w:hint="eastAsia" w:ascii="仿宋" w:hAnsi="仿宋" w:eastAsia="仿宋" w:cs="仿宋"/>
                <w:sz w:val="24"/>
                <w:highlight w:val="none"/>
                <w:lang w:eastAsia="zh-CN"/>
              </w:rPr>
            </w:pPr>
            <w:r>
              <w:rPr>
                <w:rFonts w:hint="eastAsia" w:ascii="仿宋" w:hAnsi="仿宋" w:eastAsia="仿宋" w:cs="仿宋"/>
                <w:color w:val="000000"/>
                <w:kern w:val="0"/>
                <w:sz w:val="24"/>
                <w:highlight w:val="none"/>
              </w:rPr>
              <w:t>1.</w:t>
            </w:r>
            <w:r>
              <w:rPr>
                <w:rFonts w:hint="eastAsia" w:ascii="仿宋" w:hAnsi="仿宋" w:eastAsia="仿宋" w:cs="仿宋"/>
                <w:color w:val="000000"/>
                <w:kern w:val="0"/>
                <w:sz w:val="24"/>
                <w:highlight w:val="none"/>
                <w:lang w:val="en-US" w:eastAsia="zh-CN"/>
              </w:rPr>
              <w:t>2</w:t>
            </w:r>
          </w:p>
        </w:tc>
      </w:tr>
      <w:tr w14:paraId="3717D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vAlign w:val="center"/>
          </w:tcPr>
          <w:p w14:paraId="6CDEBFEB">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vAlign w:val="center"/>
          </w:tcPr>
          <w:p w14:paraId="1173DB5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vAlign w:val="center"/>
          </w:tcPr>
          <w:p w14:paraId="69F58ECC">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（H15）</w:t>
            </w:r>
          </w:p>
        </w:tc>
        <w:tc>
          <w:tcPr>
            <w:tcW w:w="2318" w:type="dxa"/>
            <w:vAlign w:val="center"/>
          </w:tcPr>
          <w:p w14:paraId="2D3FCF41">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玫红、蓝色</w:t>
            </w:r>
          </w:p>
        </w:tc>
        <w:tc>
          <w:tcPr>
            <w:tcW w:w="1134" w:type="dxa"/>
            <w:vAlign w:val="center"/>
          </w:tcPr>
          <w:p w14:paraId="3ABD8150">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1.87</w:t>
            </w:r>
          </w:p>
        </w:tc>
      </w:tr>
      <w:tr w14:paraId="493B3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vAlign w:val="center"/>
          </w:tcPr>
          <w:p w14:paraId="57F05126">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vAlign w:val="center"/>
          </w:tcPr>
          <w:p w14:paraId="2F0078B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vAlign w:val="center"/>
          </w:tcPr>
          <w:p w14:paraId="2E96166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（H20）</w:t>
            </w:r>
          </w:p>
        </w:tc>
        <w:tc>
          <w:tcPr>
            <w:tcW w:w="2318" w:type="dxa"/>
            <w:vAlign w:val="center"/>
          </w:tcPr>
          <w:p w14:paraId="3951EE91">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玫红、蓝色</w:t>
            </w:r>
          </w:p>
        </w:tc>
        <w:tc>
          <w:tcPr>
            <w:tcW w:w="1134" w:type="dxa"/>
            <w:vAlign w:val="center"/>
          </w:tcPr>
          <w:p w14:paraId="0E987DC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6</w:t>
            </w:r>
          </w:p>
        </w:tc>
      </w:tr>
      <w:tr w14:paraId="2A89E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vAlign w:val="center"/>
          </w:tcPr>
          <w:p w14:paraId="62B7D7F0">
            <w:pPr>
              <w:widowControl/>
              <w:tabs>
                <w:tab w:val="center" w:pos="4755"/>
                <w:tab w:val="right" w:pos="9070"/>
              </w:tabs>
              <w:spacing w:before="0" w:beforeAutospacing="0" w:after="0" w:afterAutospacing="0"/>
              <w:ind w:left="0" w:right="0"/>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9</w:t>
            </w:r>
          </w:p>
        </w:tc>
        <w:tc>
          <w:tcPr>
            <w:tcW w:w="1559" w:type="dxa"/>
            <w:vMerge w:val="restart"/>
            <w:vAlign w:val="center"/>
          </w:tcPr>
          <w:p w14:paraId="631C821F">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美女樱</w:t>
            </w:r>
          </w:p>
        </w:tc>
        <w:tc>
          <w:tcPr>
            <w:tcW w:w="2694" w:type="dxa"/>
            <w:vAlign w:val="center"/>
          </w:tcPr>
          <w:p w14:paraId="159B3F95">
            <w:pPr>
              <w:widowControl/>
              <w:spacing w:before="0" w:beforeAutospacing="0" w:after="0" w:afterAutospacing="0"/>
              <w:ind w:left="0" w:right="0"/>
              <w:jc w:val="center"/>
              <w:textAlignment w:val="center"/>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10*12营养钵（H1</w:t>
            </w:r>
            <w:r>
              <w:rPr>
                <w:rFonts w:hint="eastAsia" w:ascii="仿宋" w:hAnsi="仿宋" w:eastAsia="仿宋" w:cs="仿宋"/>
                <w:color w:val="000000"/>
                <w:kern w:val="0"/>
                <w:sz w:val="24"/>
                <w:highlight w:val="none"/>
                <w:lang w:val="en-US" w:eastAsia="zh-CN"/>
              </w:rPr>
              <w:t>5</w:t>
            </w:r>
            <w:r>
              <w:rPr>
                <w:rFonts w:hint="eastAsia" w:ascii="仿宋" w:hAnsi="仿宋" w:eastAsia="仿宋" w:cs="仿宋"/>
                <w:color w:val="000000"/>
                <w:kern w:val="0"/>
                <w:sz w:val="24"/>
                <w:highlight w:val="none"/>
              </w:rPr>
              <w:t>）</w:t>
            </w:r>
          </w:p>
        </w:tc>
        <w:tc>
          <w:tcPr>
            <w:tcW w:w="2318" w:type="dxa"/>
            <w:vAlign w:val="center"/>
          </w:tcPr>
          <w:p w14:paraId="49188982">
            <w:pPr>
              <w:widowControl/>
              <w:spacing w:before="0" w:beforeAutospacing="0" w:after="0" w:afterAutospacing="0"/>
              <w:ind w:left="0" w:right="0"/>
              <w:jc w:val="center"/>
              <w:textAlignment w:val="center"/>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玫红、大红、紫色、粉色</w:t>
            </w:r>
          </w:p>
        </w:tc>
        <w:tc>
          <w:tcPr>
            <w:tcW w:w="1134" w:type="dxa"/>
            <w:vAlign w:val="center"/>
          </w:tcPr>
          <w:p w14:paraId="054D7DDF">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1.3</w:t>
            </w:r>
          </w:p>
        </w:tc>
      </w:tr>
      <w:tr w14:paraId="63DFF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vAlign w:val="center"/>
          </w:tcPr>
          <w:p w14:paraId="5FB445AA">
            <w:pPr>
              <w:widowControl/>
              <w:tabs>
                <w:tab w:val="center" w:pos="4755"/>
                <w:tab w:val="right" w:pos="9070"/>
              </w:tabs>
              <w:spacing w:before="0" w:beforeAutospacing="0" w:after="0" w:afterAutospacing="0"/>
              <w:ind w:left="0" w:right="0"/>
              <w:jc w:val="center"/>
              <w:rPr>
                <w:rFonts w:hint="eastAsia" w:ascii="仿宋" w:hAnsi="仿宋" w:eastAsia="仿宋" w:cs="仿宋"/>
                <w:sz w:val="24"/>
                <w:highlight w:val="none"/>
                <w:lang w:eastAsia="zh-CN"/>
              </w:rPr>
            </w:pPr>
          </w:p>
        </w:tc>
        <w:tc>
          <w:tcPr>
            <w:tcW w:w="1559" w:type="dxa"/>
            <w:vMerge w:val="continue"/>
            <w:vAlign w:val="center"/>
          </w:tcPr>
          <w:p w14:paraId="5E0E7D38">
            <w:pPr>
              <w:widowControl/>
              <w:spacing w:before="0" w:beforeAutospacing="0" w:after="0" w:afterAutospacing="0"/>
              <w:ind w:left="0" w:right="0"/>
              <w:jc w:val="center"/>
              <w:textAlignment w:val="center"/>
              <w:rPr>
                <w:rFonts w:hint="default" w:ascii="仿宋" w:hAnsi="仿宋" w:eastAsia="仿宋" w:cs="仿宋"/>
                <w:sz w:val="24"/>
                <w:highlight w:val="none"/>
              </w:rPr>
            </w:pPr>
          </w:p>
        </w:tc>
        <w:tc>
          <w:tcPr>
            <w:tcW w:w="2694" w:type="dxa"/>
            <w:vAlign w:val="center"/>
          </w:tcPr>
          <w:p w14:paraId="44500E3A">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（H20）</w:t>
            </w:r>
          </w:p>
        </w:tc>
        <w:tc>
          <w:tcPr>
            <w:tcW w:w="2318" w:type="dxa"/>
            <w:vAlign w:val="center"/>
          </w:tcPr>
          <w:p w14:paraId="4A9DA983">
            <w:pPr>
              <w:widowControl/>
              <w:spacing w:before="0" w:beforeAutospacing="0" w:after="0" w:afterAutospacing="0"/>
              <w:ind w:left="0" w:right="0"/>
              <w:jc w:val="center"/>
              <w:textAlignment w:val="center"/>
              <w:rPr>
                <w:rFonts w:hint="default" w:ascii="仿宋" w:hAnsi="仿宋" w:eastAsia="仿宋" w:cs="仿宋"/>
                <w:strike/>
                <w:sz w:val="24"/>
                <w:highlight w:val="none"/>
              </w:rPr>
            </w:pPr>
            <w:r>
              <w:rPr>
                <w:rFonts w:hint="eastAsia" w:ascii="仿宋" w:hAnsi="仿宋" w:eastAsia="仿宋" w:cs="仿宋"/>
                <w:color w:val="000000"/>
                <w:kern w:val="0"/>
                <w:sz w:val="24"/>
                <w:highlight w:val="none"/>
              </w:rPr>
              <w:t>玫红、大红、紫色、粉色</w:t>
            </w:r>
          </w:p>
        </w:tc>
        <w:tc>
          <w:tcPr>
            <w:tcW w:w="1134" w:type="dxa"/>
            <w:vAlign w:val="center"/>
          </w:tcPr>
          <w:p w14:paraId="5DB2732B">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2.5</w:t>
            </w:r>
          </w:p>
        </w:tc>
      </w:tr>
      <w:tr w14:paraId="68C31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vAlign w:val="center"/>
          </w:tcPr>
          <w:p w14:paraId="0D0E4C4E">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vAlign w:val="center"/>
          </w:tcPr>
          <w:p w14:paraId="0386234D">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vAlign w:val="center"/>
          </w:tcPr>
          <w:p w14:paraId="4EAC946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（H25）</w:t>
            </w:r>
          </w:p>
        </w:tc>
        <w:tc>
          <w:tcPr>
            <w:tcW w:w="2318" w:type="dxa"/>
            <w:vAlign w:val="center"/>
          </w:tcPr>
          <w:p w14:paraId="126D40EE">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玫红、大红、紫色、粉色</w:t>
            </w:r>
          </w:p>
        </w:tc>
        <w:tc>
          <w:tcPr>
            <w:tcW w:w="1134" w:type="dxa"/>
            <w:vAlign w:val="center"/>
          </w:tcPr>
          <w:p w14:paraId="7B11F71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8</w:t>
            </w:r>
          </w:p>
        </w:tc>
      </w:tr>
      <w:tr w14:paraId="3BDD5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Align w:val="center"/>
          </w:tcPr>
          <w:p w14:paraId="276E036F">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10</w:t>
            </w:r>
          </w:p>
        </w:tc>
        <w:tc>
          <w:tcPr>
            <w:tcW w:w="1559" w:type="dxa"/>
            <w:vAlign w:val="center"/>
          </w:tcPr>
          <w:p w14:paraId="1F9D2134">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超级舞春花</w:t>
            </w:r>
          </w:p>
        </w:tc>
        <w:tc>
          <w:tcPr>
            <w:tcW w:w="2694" w:type="dxa"/>
            <w:vAlign w:val="center"/>
          </w:tcPr>
          <w:p w14:paraId="5FCA45E2">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（H18）</w:t>
            </w:r>
          </w:p>
        </w:tc>
        <w:tc>
          <w:tcPr>
            <w:tcW w:w="2318" w:type="dxa"/>
            <w:vAlign w:val="center"/>
          </w:tcPr>
          <w:p w14:paraId="56CE99BC">
            <w:pPr>
              <w:widowControl/>
              <w:spacing w:before="0" w:beforeAutospacing="0" w:after="0" w:afterAutospacing="0"/>
              <w:ind w:left="0" w:right="0"/>
              <w:jc w:val="center"/>
              <w:textAlignment w:val="center"/>
              <w:rPr>
                <w:rFonts w:hint="default" w:ascii="仿宋" w:hAnsi="仿宋" w:eastAsia="仿宋" w:cs="仿宋"/>
                <w:strike/>
                <w:sz w:val="24"/>
                <w:highlight w:val="none"/>
              </w:rPr>
            </w:pPr>
            <w:r>
              <w:rPr>
                <w:rFonts w:hint="eastAsia" w:ascii="仿宋" w:hAnsi="仿宋" w:eastAsia="仿宋" w:cs="仿宋"/>
                <w:color w:val="000000"/>
                <w:kern w:val="0"/>
                <w:sz w:val="24"/>
                <w:highlight w:val="none"/>
              </w:rPr>
              <w:t>黄色、玫红、蓝色、粉色</w:t>
            </w:r>
          </w:p>
        </w:tc>
        <w:tc>
          <w:tcPr>
            <w:tcW w:w="1134" w:type="dxa"/>
            <w:vAlign w:val="center"/>
          </w:tcPr>
          <w:p w14:paraId="2483C440">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3</w:t>
            </w:r>
          </w:p>
        </w:tc>
      </w:tr>
      <w:tr w14:paraId="30EA6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vAlign w:val="center"/>
          </w:tcPr>
          <w:p w14:paraId="5F5B9F8D">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11</w:t>
            </w:r>
          </w:p>
        </w:tc>
        <w:tc>
          <w:tcPr>
            <w:tcW w:w="1559" w:type="dxa"/>
            <w:vMerge w:val="restart"/>
            <w:vAlign w:val="center"/>
          </w:tcPr>
          <w:p w14:paraId="16A6B7BD">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千日红</w:t>
            </w:r>
          </w:p>
        </w:tc>
        <w:tc>
          <w:tcPr>
            <w:tcW w:w="2694" w:type="dxa"/>
            <w:vAlign w:val="center"/>
          </w:tcPr>
          <w:p w14:paraId="1A09FEDD">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10*12营养钵（H15）</w:t>
            </w:r>
          </w:p>
        </w:tc>
        <w:tc>
          <w:tcPr>
            <w:tcW w:w="2318" w:type="dxa"/>
            <w:vAlign w:val="center"/>
          </w:tcPr>
          <w:p w14:paraId="60C10986">
            <w:pPr>
              <w:widowControl/>
              <w:spacing w:before="0" w:beforeAutospacing="0" w:after="0" w:afterAutospacing="0"/>
              <w:ind w:left="0" w:right="0"/>
              <w:jc w:val="center"/>
              <w:textAlignment w:val="center"/>
              <w:rPr>
                <w:rFonts w:hint="default" w:ascii="仿宋" w:hAnsi="仿宋" w:eastAsia="仿宋" w:cs="仿宋"/>
                <w:strike/>
                <w:sz w:val="24"/>
                <w:highlight w:val="none"/>
              </w:rPr>
            </w:pPr>
            <w:r>
              <w:rPr>
                <w:rFonts w:hint="eastAsia" w:ascii="仿宋" w:hAnsi="仿宋" w:eastAsia="仿宋" w:cs="仿宋"/>
                <w:color w:val="000000"/>
                <w:kern w:val="0"/>
                <w:sz w:val="24"/>
                <w:highlight w:val="none"/>
              </w:rPr>
              <w:t>粉色 、紫色</w:t>
            </w:r>
          </w:p>
        </w:tc>
        <w:tc>
          <w:tcPr>
            <w:tcW w:w="1134" w:type="dxa"/>
            <w:vAlign w:val="center"/>
          </w:tcPr>
          <w:p w14:paraId="7CF2E19A">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highlight w:val="none"/>
              </w:rPr>
              <w:t>1.4</w:t>
            </w:r>
          </w:p>
        </w:tc>
      </w:tr>
      <w:tr w14:paraId="50A9D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vAlign w:val="center"/>
          </w:tcPr>
          <w:p w14:paraId="5353C7D9">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vAlign w:val="center"/>
          </w:tcPr>
          <w:p w14:paraId="1911C6DA">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49A582DF">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（H25）</w:t>
            </w:r>
          </w:p>
        </w:tc>
        <w:tc>
          <w:tcPr>
            <w:tcW w:w="2318" w:type="dxa"/>
            <w:tcBorders>
              <w:top w:val="single" w:color="auto" w:sz="4" w:space="0"/>
              <w:left w:val="single" w:color="auto" w:sz="4" w:space="0"/>
              <w:bottom w:val="single" w:color="auto" w:sz="4" w:space="0"/>
              <w:right w:val="single" w:color="auto" w:sz="4" w:space="0"/>
            </w:tcBorders>
            <w:vAlign w:val="center"/>
          </w:tcPr>
          <w:p w14:paraId="52422BA3">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粉色 、紫色</w:t>
            </w:r>
          </w:p>
        </w:tc>
        <w:tc>
          <w:tcPr>
            <w:tcW w:w="1134" w:type="dxa"/>
            <w:tcBorders>
              <w:top w:val="single" w:color="auto" w:sz="4" w:space="0"/>
              <w:left w:val="single" w:color="auto" w:sz="4" w:space="0"/>
              <w:bottom w:val="single" w:color="auto" w:sz="4" w:space="0"/>
              <w:right w:val="single" w:color="auto" w:sz="4" w:space="0"/>
            </w:tcBorders>
            <w:vAlign w:val="center"/>
          </w:tcPr>
          <w:p w14:paraId="6F55BD96">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3.6</w:t>
            </w:r>
          </w:p>
        </w:tc>
      </w:tr>
      <w:tr w14:paraId="4617A4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bottom w:val="single" w:color="auto" w:sz="4" w:space="0"/>
            </w:tcBorders>
            <w:vAlign w:val="center"/>
          </w:tcPr>
          <w:p w14:paraId="31EC6829">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bottom w:val="single" w:color="auto" w:sz="4" w:space="0"/>
            </w:tcBorders>
            <w:vAlign w:val="center"/>
          </w:tcPr>
          <w:p w14:paraId="262E8B76">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09853548">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（H30）</w:t>
            </w:r>
          </w:p>
        </w:tc>
        <w:tc>
          <w:tcPr>
            <w:tcW w:w="2318" w:type="dxa"/>
            <w:tcBorders>
              <w:top w:val="single" w:color="auto" w:sz="4" w:space="0"/>
              <w:left w:val="single" w:color="auto" w:sz="4" w:space="0"/>
              <w:bottom w:val="single" w:color="auto" w:sz="4" w:space="0"/>
              <w:right w:val="single" w:color="auto" w:sz="4" w:space="0"/>
            </w:tcBorders>
            <w:vAlign w:val="center"/>
          </w:tcPr>
          <w:p w14:paraId="2AE01FF4">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粉色 、紫色</w:t>
            </w:r>
          </w:p>
        </w:tc>
        <w:tc>
          <w:tcPr>
            <w:tcW w:w="1134" w:type="dxa"/>
            <w:tcBorders>
              <w:top w:val="single" w:color="auto" w:sz="4" w:space="0"/>
              <w:left w:val="single" w:color="auto" w:sz="4" w:space="0"/>
              <w:bottom w:val="single" w:color="auto" w:sz="4" w:space="0"/>
              <w:right w:val="single" w:color="auto" w:sz="4" w:space="0"/>
            </w:tcBorders>
            <w:vAlign w:val="center"/>
          </w:tcPr>
          <w:p w14:paraId="7425EC6F">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7</w:t>
            </w:r>
          </w:p>
        </w:tc>
      </w:tr>
      <w:tr w14:paraId="400B3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46DDAD29">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12</w:t>
            </w:r>
          </w:p>
        </w:tc>
        <w:tc>
          <w:tcPr>
            <w:tcW w:w="1559" w:type="dxa"/>
            <w:vMerge w:val="restart"/>
            <w:tcBorders>
              <w:top w:val="single" w:color="auto" w:sz="4" w:space="0"/>
              <w:left w:val="single" w:color="auto" w:sz="4" w:space="0"/>
              <w:right w:val="single" w:color="auto" w:sz="4" w:space="0"/>
            </w:tcBorders>
            <w:vAlign w:val="center"/>
          </w:tcPr>
          <w:p w14:paraId="43A9BC0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太阳花</w:t>
            </w:r>
          </w:p>
        </w:tc>
        <w:tc>
          <w:tcPr>
            <w:tcW w:w="2694" w:type="dxa"/>
            <w:tcBorders>
              <w:top w:val="single" w:color="auto" w:sz="4" w:space="0"/>
              <w:left w:val="single" w:color="auto" w:sz="4" w:space="0"/>
              <w:bottom w:val="single" w:color="auto" w:sz="4" w:space="0"/>
              <w:right w:val="single" w:color="auto" w:sz="4" w:space="0"/>
            </w:tcBorders>
            <w:vAlign w:val="center"/>
          </w:tcPr>
          <w:p w14:paraId="31C69590">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10*12营养钵（H10）</w:t>
            </w:r>
          </w:p>
        </w:tc>
        <w:tc>
          <w:tcPr>
            <w:tcW w:w="2318" w:type="dxa"/>
            <w:tcBorders>
              <w:top w:val="single" w:color="auto" w:sz="4" w:space="0"/>
              <w:left w:val="single" w:color="auto" w:sz="4" w:space="0"/>
              <w:bottom w:val="single" w:color="auto" w:sz="4" w:space="0"/>
              <w:right w:val="single" w:color="auto" w:sz="4" w:space="0"/>
            </w:tcBorders>
            <w:vAlign w:val="center"/>
          </w:tcPr>
          <w:p w14:paraId="494925FD">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大红、紫红、黄色、粉色</w:t>
            </w:r>
          </w:p>
        </w:tc>
        <w:tc>
          <w:tcPr>
            <w:tcW w:w="1134" w:type="dxa"/>
            <w:tcBorders>
              <w:top w:val="single" w:color="auto" w:sz="4" w:space="0"/>
              <w:left w:val="single" w:color="auto" w:sz="4" w:space="0"/>
              <w:bottom w:val="single" w:color="auto" w:sz="4" w:space="0"/>
              <w:right w:val="single" w:color="auto" w:sz="4" w:space="0"/>
            </w:tcBorders>
            <w:vAlign w:val="center"/>
          </w:tcPr>
          <w:p w14:paraId="50C90396">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1.3</w:t>
            </w:r>
          </w:p>
        </w:tc>
      </w:tr>
      <w:tr w14:paraId="0EBBA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right w:val="single" w:color="auto" w:sz="4" w:space="0"/>
            </w:tcBorders>
            <w:vAlign w:val="center"/>
          </w:tcPr>
          <w:p w14:paraId="33D3BDE9">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right w:val="single" w:color="auto" w:sz="4" w:space="0"/>
            </w:tcBorders>
            <w:vAlign w:val="center"/>
          </w:tcPr>
          <w:p w14:paraId="72AF31D3">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65A625D8">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（H15）</w:t>
            </w:r>
          </w:p>
        </w:tc>
        <w:tc>
          <w:tcPr>
            <w:tcW w:w="2318" w:type="dxa"/>
            <w:tcBorders>
              <w:top w:val="single" w:color="auto" w:sz="4" w:space="0"/>
              <w:left w:val="single" w:color="auto" w:sz="4" w:space="0"/>
              <w:bottom w:val="single" w:color="auto" w:sz="4" w:space="0"/>
              <w:right w:val="single" w:color="auto" w:sz="4" w:space="0"/>
            </w:tcBorders>
            <w:vAlign w:val="center"/>
          </w:tcPr>
          <w:p w14:paraId="6CBC2D2E">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大红、紫红、黄色、粉色</w:t>
            </w:r>
          </w:p>
        </w:tc>
        <w:tc>
          <w:tcPr>
            <w:tcW w:w="1134" w:type="dxa"/>
            <w:tcBorders>
              <w:top w:val="single" w:color="auto" w:sz="4" w:space="0"/>
              <w:left w:val="single" w:color="auto" w:sz="4" w:space="0"/>
              <w:bottom w:val="single" w:color="auto" w:sz="4" w:space="0"/>
              <w:right w:val="single" w:color="auto" w:sz="4" w:space="0"/>
            </w:tcBorders>
            <w:vAlign w:val="center"/>
          </w:tcPr>
          <w:p w14:paraId="2BD08139">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2.5</w:t>
            </w:r>
          </w:p>
        </w:tc>
      </w:tr>
      <w:tr w14:paraId="178A9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68EB687E">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bottom w:val="single" w:color="auto" w:sz="4" w:space="0"/>
              <w:right w:val="single" w:color="auto" w:sz="4" w:space="0"/>
            </w:tcBorders>
            <w:vAlign w:val="center"/>
          </w:tcPr>
          <w:p w14:paraId="79F93B51">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6FFB2BB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（H20）</w:t>
            </w:r>
          </w:p>
        </w:tc>
        <w:tc>
          <w:tcPr>
            <w:tcW w:w="2318" w:type="dxa"/>
            <w:tcBorders>
              <w:top w:val="single" w:color="auto" w:sz="4" w:space="0"/>
              <w:left w:val="single" w:color="auto" w:sz="4" w:space="0"/>
              <w:bottom w:val="single" w:color="auto" w:sz="4" w:space="0"/>
              <w:right w:val="single" w:color="auto" w:sz="4" w:space="0"/>
            </w:tcBorders>
            <w:vAlign w:val="center"/>
          </w:tcPr>
          <w:p w14:paraId="5D45F37C">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大红、紫红、黄色、粉色</w:t>
            </w:r>
          </w:p>
        </w:tc>
        <w:tc>
          <w:tcPr>
            <w:tcW w:w="1134" w:type="dxa"/>
            <w:tcBorders>
              <w:top w:val="single" w:color="auto" w:sz="4" w:space="0"/>
              <w:left w:val="single" w:color="auto" w:sz="4" w:space="0"/>
              <w:bottom w:val="single" w:color="auto" w:sz="4" w:space="0"/>
              <w:right w:val="single" w:color="auto" w:sz="4" w:space="0"/>
            </w:tcBorders>
            <w:vAlign w:val="center"/>
          </w:tcPr>
          <w:p w14:paraId="7075565E">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6.5</w:t>
            </w:r>
          </w:p>
        </w:tc>
      </w:tr>
      <w:tr w14:paraId="78577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19ADC552">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13</w:t>
            </w:r>
          </w:p>
        </w:tc>
        <w:tc>
          <w:tcPr>
            <w:tcW w:w="1559" w:type="dxa"/>
            <w:vMerge w:val="restart"/>
            <w:tcBorders>
              <w:top w:val="single" w:color="auto" w:sz="4" w:space="0"/>
              <w:left w:val="single" w:color="auto" w:sz="4" w:space="0"/>
              <w:right w:val="single" w:color="auto" w:sz="4" w:space="0"/>
            </w:tcBorders>
            <w:vAlign w:val="center"/>
          </w:tcPr>
          <w:p w14:paraId="0264E80A">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百日草</w:t>
            </w:r>
          </w:p>
        </w:tc>
        <w:tc>
          <w:tcPr>
            <w:tcW w:w="2694" w:type="dxa"/>
            <w:tcBorders>
              <w:top w:val="single" w:color="auto" w:sz="4" w:space="0"/>
              <w:left w:val="single" w:color="auto" w:sz="4" w:space="0"/>
              <w:bottom w:val="single" w:color="auto" w:sz="4" w:space="0"/>
              <w:right w:val="single" w:color="auto" w:sz="4" w:space="0"/>
            </w:tcBorders>
            <w:vAlign w:val="center"/>
          </w:tcPr>
          <w:p w14:paraId="7DB7166F">
            <w:pPr>
              <w:widowControl/>
              <w:spacing w:before="0" w:beforeAutospacing="0" w:after="0" w:afterAutospacing="0"/>
              <w:ind w:left="0" w:right="0"/>
              <w:jc w:val="center"/>
              <w:textAlignment w:val="center"/>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10*12营养钵（H1</w:t>
            </w:r>
            <w:r>
              <w:rPr>
                <w:rFonts w:hint="eastAsia" w:ascii="仿宋" w:hAnsi="仿宋" w:eastAsia="仿宋" w:cs="仿宋"/>
                <w:color w:val="000000"/>
                <w:kern w:val="0"/>
                <w:sz w:val="24"/>
                <w:highlight w:val="none"/>
                <w:lang w:val="en-US" w:eastAsia="zh-CN"/>
              </w:rPr>
              <w:t>5</w:t>
            </w:r>
            <w:r>
              <w:rPr>
                <w:rFonts w:hint="eastAsia" w:ascii="仿宋" w:hAnsi="仿宋" w:eastAsia="仿宋" w:cs="仿宋"/>
                <w:color w:val="000000"/>
                <w:kern w:val="0"/>
                <w:sz w:val="24"/>
                <w:highlight w:val="none"/>
              </w:rPr>
              <w:t>）</w:t>
            </w:r>
          </w:p>
        </w:tc>
        <w:tc>
          <w:tcPr>
            <w:tcW w:w="2318" w:type="dxa"/>
            <w:tcBorders>
              <w:top w:val="single" w:color="auto" w:sz="4" w:space="0"/>
              <w:left w:val="single" w:color="auto" w:sz="4" w:space="0"/>
              <w:bottom w:val="single" w:color="auto" w:sz="4" w:space="0"/>
              <w:right w:val="single" w:color="auto" w:sz="4" w:space="0"/>
            </w:tcBorders>
            <w:vAlign w:val="center"/>
          </w:tcPr>
          <w:p w14:paraId="114566C1">
            <w:pPr>
              <w:widowControl/>
              <w:spacing w:before="0" w:beforeAutospacing="0" w:after="0" w:afterAutospacing="0"/>
              <w:ind w:left="0" w:right="0"/>
              <w:jc w:val="center"/>
              <w:textAlignment w:val="center"/>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红色、橙色、黄色</w:t>
            </w:r>
          </w:p>
        </w:tc>
        <w:tc>
          <w:tcPr>
            <w:tcW w:w="1134" w:type="dxa"/>
            <w:tcBorders>
              <w:top w:val="single" w:color="auto" w:sz="4" w:space="0"/>
              <w:left w:val="single" w:color="auto" w:sz="4" w:space="0"/>
              <w:bottom w:val="single" w:color="auto" w:sz="4" w:space="0"/>
              <w:right w:val="single" w:color="auto" w:sz="4" w:space="0"/>
            </w:tcBorders>
            <w:vAlign w:val="center"/>
          </w:tcPr>
          <w:p w14:paraId="0C27EBEC">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2</w:t>
            </w:r>
          </w:p>
        </w:tc>
      </w:tr>
      <w:tr w14:paraId="270DF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right w:val="single" w:color="auto" w:sz="4" w:space="0"/>
            </w:tcBorders>
            <w:vAlign w:val="center"/>
          </w:tcPr>
          <w:p w14:paraId="55F29E67">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p>
        </w:tc>
        <w:tc>
          <w:tcPr>
            <w:tcW w:w="1559" w:type="dxa"/>
            <w:vMerge w:val="continue"/>
            <w:tcBorders>
              <w:left w:val="single" w:color="auto" w:sz="4" w:space="0"/>
              <w:right w:val="single" w:color="auto" w:sz="4" w:space="0"/>
            </w:tcBorders>
            <w:vAlign w:val="center"/>
          </w:tcPr>
          <w:p w14:paraId="71F0C419">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5C29CC17">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（H25）</w:t>
            </w:r>
          </w:p>
        </w:tc>
        <w:tc>
          <w:tcPr>
            <w:tcW w:w="2318" w:type="dxa"/>
            <w:tcBorders>
              <w:top w:val="single" w:color="auto" w:sz="4" w:space="0"/>
              <w:left w:val="single" w:color="auto" w:sz="4" w:space="0"/>
              <w:bottom w:val="single" w:color="auto" w:sz="4" w:space="0"/>
              <w:right w:val="single" w:color="auto" w:sz="4" w:space="0"/>
            </w:tcBorders>
            <w:vAlign w:val="center"/>
          </w:tcPr>
          <w:p w14:paraId="644CDE17">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红色、橙色、黄色</w:t>
            </w:r>
          </w:p>
        </w:tc>
        <w:tc>
          <w:tcPr>
            <w:tcW w:w="1134" w:type="dxa"/>
            <w:tcBorders>
              <w:top w:val="single" w:color="auto" w:sz="4" w:space="0"/>
              <w:left w:val="single" w:color="auto" w:sz="4" w:space="0"/>
              <w:bottom w:val="single" w:color="auto" w:sz="4" w:space="0"/>
              <w:right w:val="single" w:color="auto" w:sz="4" w:space="0"/>
            </w:tcBorders>
            <w:vAlign w:val="center"/>
          </w:tcPr>
          <w:p w14:paraId="6D0B585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2.5</w:t>
            </w:r>
          </w:p>
        </w:tc>
      </w:tr>
      <w:tr w14:paraId="7F66D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5B988599">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bottom w:val="single" w:color="auto" w:sz="4" w:space="0"/>
              <w:right w:val="single" w:color="auto" w:sz="4" w:space="0"/>
            </w:tcBorders>
            <w:vAlign w:val="center"/>
          </w:tcPr>
          <w:p w14:paraId="54F5ED1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1209FA41">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（H30）</w:t>
            </w:r>
          </w:p>
        </w:tc>
        <w:tc>
          <w:tcPr>
            <w:tcW w:w="2318" w:type="dxa"/>
            <w:tcBorders>
              <w:top w:val="single" w:color="auto" w:sz="4" w:space="0"/>
              <w:left w:val="single" w:color="auto" w:sz="4" w:space="0"/>
              <w:bottom w:val="single" w:color="auto" w:sz="4" w:space="0"/>
              <w:right w:val="single" w:color="auto" w:sz="4" w:space="0"/>
            </w:tcBorders>
            <w:vAlign w:val="center"/>
          </w:tcPr>
          <w:p w14:paraId="7FBEFB6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红色、橙色、黄色</w:t>
            </w:r>
          </w:p>
        </w:tc>
        <w:tc>
          <w:tcPr>
            <w:tcW w:w="1134" w:type="dxa"/>
            <w:tcBorders>
              <w:top w:val="single" w:color="auto" w:sz="4" w:space="0"/>
              <w:left w:val="single" w:color="auto" w:sz="4" w:space="0"/>
              <w:bottom w:val="single" w:color="auto" w:sz="4" w:space="0"/>
              <w:right w:val="single" w:color="auto" w:sz="4" w:space="0"/>
            </w:tcBorders>
            <w:vAlign w:val="center"/>
          </w:tcPr>
          <w:p w14:paraId="49BB2C76">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7</w:t>
            </w:r>
          </w:p>
        </w:tc>
      </w:tr>
      <w:tr w14:paraId="13E4E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1CA66510">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14</w:t>
            </w:r>
          </w:p>
        </w:tc>
        <w:tc>
          <w:tcPr>
            <w:tcW w:w="1559" w:type="dxa"/>
            <w:vMerge w:val="restart"/>
            <w:tcBorders>
              <w:top w:val="single" w:color="auto" w:sz="4" w:space="0"/>
              <w:left w:val="single" w:color="auto" w:sz="4" w:space="0"/>
              <w:right w:val="single" w:color="auto" w:sz="4" w:space="0"/>
            </w:tcBorders>
            <w:vAlign w:val="center"/>
          </w:tcPr>
          <w:p w14:paraId="3389E8F6">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鸡冠花</w:t>
            </w:r>
          </w:p>
        </w:tc>
        <w:tc>
          <w:tcPr>
            <w:tcW w:w="2694" w:type="dxa"/>
            <w:tcBorders>
              <w:top w:val="single" w:color="auto" w:sz="4" w:space="0"/>
              <w:left w:val="single" w:color="auto" w:sz="4" w:space="0"/>
              <w:bottom w:val="single" w:color="auto" w:sz="4" w:space="0"/>
              <w:right w:val="single" w:color="auto" w:sz="4" w:space="0"/>
            </w:tcBorders>
            <w:vAlign w:val="center"/>
          </w:tcPr>
          <w:p w14:paraId="73A01B6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10*12营养钵（H15）</w:t>
            </w:r>
          </w:p>
        </w:tc>
        <w:tc>
          <w:tcPr>
            <w:tcW w:w="2318" w:type="dxa"/>
            <w:tcBorders>
              <w:top w:val="single" w:color="auto" w:sz="4" w:space="0"/>
              <w:left w:val="single" w:color="auto" w:sz="4" w:space="0"/>
              <w:bottom w:val="single" w:color="auto" w:sz="4" w:space="0"/>
              <w:right w:val="single" w:color="auto" w:sz="4" w:space="0"/>
            </w:tcBorders>
            <w:vAlign w:val="center"/>
          </w:tcPr>
          <w:p w14:paraId="334E98DF">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红叶红色</w:t>
            </w:r>
          </w:p>
        </w:tc>
        <w:tc>
          <w:tcPr>
            <w:tcW w:w="1134" w:type="dxa"/>
            <w:tcBorders>
              <w:top w:val="single" w:color="auto" w:sz="4" w:space="0"/>
              <w:left w:val="single" w:color="auto" w:sz="4" w:space="0"/>
              <w:bottom w:val="single" w:color="auto" w:sz="4" w:space="0"/>
              <w:right w:val="single" w:color="auto" w:sz="4" w:space="0"/>
            </w:tcBorders>
            <w:vAlign w:val="center"/>
          </w:tcPr>
          <w:p w14:paraId="473AA73C">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1.3</w:t>
            </w:r>
          </w:p>
        </w:tc>
      </w:tr>
      <w:tr w14:paraId="1A374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3FCBCA9A">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bottom w:val="single" w:color="auto" w:sz="4" w:space="0"/>
              <w:right w:val="single" w:color="auto" w:sz="4" w:space="0"/>
            </w:tcBorders>
            <w:vAlign w:val="center"/>
          </w:tcPr>
          <w:p w14:paraId="2428002D">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782E2F79">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（H20）</w:t>
            </w:r>
          </w:p>
        </w:tc>
        <w:tc>
          <w:tcPr>
            <w:tcW w:w="2318" w:type="dxa"/>
            <w:tcBorders>
              <w:top w:val="single" w:color="auto" w:sz="4" w:space="0"/>
              <w:left w:val="single" w:color="auto" w:sz="4" w:space="0"/>
              <w:bottom w:val="single" w:color="auto" w:sz="4" w:space="0"/>
              <w:right w:val="single" w:color="auto" w:sz="4" w:space="0"/>
            </w:tcBorders>
            <w:vAlign w:val="center"/>
          </w:tcPr>
          <w:p w14:paraId="20EF79E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红叶红色</w:t>
            </w:r>
          </w:p>
        </w:tc>
        <w:tc>
          <w:tcPr>
            <w:tcW w:w="1134" w:type="dxa"/>
            <w:tcBorders>
              <w:top w:val="single" w:color="auto" w:sz="4" w:space="0"/>
              <w:left w:val="single" w:color="auto" w:sz="4" w:space="0"/>
              <w:bottom w:val="single" w:color="auto" w:sz="4" w:space="0"/>
              <w:right w:val="single" w:color="auto" w:sz="4" w:space="0"/>
            </w:tcBorders>
            <w:vAlign w:val="center"/>
          </w:tcPr>
          <w:p w14:paraId="4F1AFE44">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3.5</w:t>
            </w:r>
          </w:p>
        </w:tc>
      </w:tr>
      <w:tr w14:paraId="1643E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190ED52D">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15</w:t>
            </w:r>
          </w:p>
        </w:tc>
        <w:tc>
          <w:tcPr>
            <w:tcW w:w="1559" w:type="dxa"/>
            <w:vMerge w:val="restart"/>
            <w:tcBorders>
              <w:top w:val="single" w:color="auto" w:sz="4" w:space="0"/>
              <w:left w:val="single" w:color="auto" w:sz="4" w:space="0"/>
              <w:right w:val="single" w:color="auto" w:sz="4" w:space="0"/>
            </w:tcBorders>
            <w:vAlign w:val="center"/>
          </w:tcPr>
          <w:p w14:paraId="215874E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夏堇</w:t>
            </w:r>
          </w:p>
        </w:tc>
        <w:tc>
          <w:tcPr>
            <w:tcW w:w="2694" w:type="dxa"/>
            <w:tcBorders>
              <w:top w:val="single" w:color="auto" w:sz="4" w:space="0"/>
              <w:left w:val="single" w:color="auto" w:sz="4" w:space="0"/>
              <w:bottom w:val="single" w:color="auto" w:sz="4" w:space="0"/>
              <w:right w:val="single" w:color="auto" w:sz="4" w:space="0"/>
            </w:tcBorders>
            <w:vAlign w:val="center"/>
          </w:tcPr>
          <w:p w14:paraId="290EE79C">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10*12营养钵（H15）</w:t>
            </w:r>
          </w:p>
        </w:tc>
        <w:tc>
          <w:tcPr>
            <w:tcW w:w="2318" w:type="dxa"/>
            <w:tcBorders>
              <w:top w:val="single" w:color="auto" w:sz="4" w:space="0"/>
              <w:left w:val="single" w:color="auto" w:sz="4" w:space="0"/>
              <w:bottom w:val="single" w:color="auto" w:sz="4" w:space="0"/>
              <w:right w:val="single" w:color="auto" w:sz="4" w:space="0"/>
            </w:tcBorders>
            <w:vAlign w:val="center"/>
          </w:tcPr>
          <w:p w14:paraId="06D28394">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粉色、紫色</w:t>
            </w:r>
          </w:p>
        </w:tc>
        <w:tc>
          <w:tcPr>
            <w:tcW w:w="1134" w:type="dxa"/>
            <w:tcBorders>
              <w:top w:val="single" w:color="auto" w:sz="4" w:space="0"/>
              <w:left w:val="single" w:color="auto" w:sz="4" w:space="0"/>
              <w:bottom w:val="single" w:color="auto" w:sz="4" w:space="0"/>
              <w:right w:val="single" w:color="auto" w:sz="4" w:space="0"/>
            </w:tcBorders>
            <w:vAlign w:val="center"/>
          </w:tcPr>
          <w:p w14:paraId="43959F06">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1.4</w:t>
            </w:r>
          </w:p>
        </w:tc>
      </w:tr>
      <w:tr w14:paraId="53E90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70701580">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bottom w:val="single" w:color="auto" w:sz="4" w:space="0"/>
              <w:right w:val="single" w:color="auto" w:sz="4" w:space="0"/>
            </w:tcBorders>
            <w:vAlign w:val="center"/>
          </w:tcPr>
          <w:p w14:paraId="46F0DAA7">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7FB56696">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（H20）</w:t>
            </w:r>
          </w:p>
        </w:tc>
        <w:tc>
          <w:tcPr>
            <w:tcW w:w="2318" w:type="dxa"/>
            <w:tcBorders>
              <w:top w:val="single" w:color="auto" w:sz="4" w:space="0"/>
              <w:left w:val="single" w:color="auto" w:sz="4" w:space="0"/>
              <w:bottom w:val="single" w:color="auto" w:sz="4" w:space="0"/>
              <w:right w:val="single" w:color="auto" w:sz="4" w:space="0"/>
            </w:tcBorders>
            <w:vAlign w:val="center"/>
          </w:tcPr>
          <w:p w14:paraId="6A8BD6C8">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粉色、紫色</w:t>
            </w:r>
          </w:p>
        </w:tc>
        <w:tc>
          <w:tcPr>
            <w:tcW w:w="1134" w:type="dxa"/>
            <w:tcBorders>
              <w:top w:val="single" w:color="auto" w:sz="4" w:space="0"/>
              <w:left w:val="single" w:color="auto" w:sz="4" w:space="0"/>
              <w:bottom w:val="single" w:color="auto" w:sz="4" w:space="0"/>
              <w:right w:val="single" w:color="auto" w:sz="4" w:space="0"/>
            </w:tcBorders>
            <w:vAlign w:val="center"/>
          </w:tcPr>
          <w:p w14:paraId="1A6279AE">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2.8</w:t>
            </w:r>
          </w:p>
        </w:tc>
      </w:tr>
      <w:tr w14:paraId="33819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4D211304">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16</w:t>
            </w:r>
          </w:p>
        </w:tc>
        <w:tc>
          <w:tcPr>
            <w:tcW w:w="1559" w:type="dxa"/>
            <w:vMerge w:val="restart"/>
            <w:tcBorders>
              <w:top w:val="single" w:color="auto" w:sz="4" w:space="0"/>
              <w:left w:val="single" w:color="auto" w:sz="4" w:space="0"/>
              <w:right w:val="single" w:color="auto" w:sz="4" w:space="0"/>
            </w:tcBorders>
            <w:vAlign w:val="center"/>
          </w:tcPr>
          <w:p w14:paraId="2F42C796">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长春花</w:t>
            </w:r>
          </w:p>
        </w:tc>
        <w:tc>
          <w:tcPr>
            <w:tcW w:w="2694" w:type="dxa"/>
            <w:tcBorders>
              <w:top w:val="single" w:color="auto" w:sz="4" w:space="0"/>
              <w:left w:val="single" w:color="auto" w:sz="4" w:space="0"/>
              <w:bottom w:val="single" w:color="auto" w:sz="4" w:space="0"/>
              <w:right w:val="single" w:color="auto" w:sz="4" w:space="0"/>
            </w:tcBorders>
            <w:vAlign w:val="center"/>
          </w:tcPr>
          <w:p w14:paraId="30C7E67F">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10*12营养钵（H10）</w:t>
            </w:r>
          </w:p>
        </w:tc>
        <w:tc>
          <w:tcPr>
            <w:tcW w:w="2318" w:type="dxa"/>
            <w:tcBorders>
              <w:top w:val="single" w:color="auto" w:sz="4" w:space="0"/>
              <w:left w:val="single" w:color="auto" w:sz="4" w:space="0"/>
              <w:bottom w:val="single" w:color="auto" w:sz="4" w:space="0"/>
              <w:right w:val="single" w:color="auto" w:sz="4" w:space="0"/>
            </w:tcBorders>
            <w:vAlign w:val="center"/>
          </w:tcPr>
          <w:p w14:paraId="7E94161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玫红、紫色、粉色</w:t>
            </w:r>
          </w:p>
        </w:tc>
        <w:tc>
          <w:tcPr>
            <w:tcW w:w="1134" w:type="dxa"/>
            <w:tcBorders>
              <w:top w:val="single" w:color="auto" w:sz="4" w:space="0"/>
              <w:left w:val="single" w:color="auto" w:sz="4" w:space="0"/>
              <w:bottom w:val="single" w:color="auto" w:sz="4" w:space="0"/>
              <w:right w:val="single" w:color="auto" w:sz="4" w:space="0"/>
            </w:tcBorders>
            <w:vAlign w:val="center"/>
          </w:tcPr>
          <w:p w14:paraId="0390F9DA">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1.4</w:t>
            </w:r>
          </w:p>
        </w:tc>
      </w:tr>
      <w:tr w14:paraId="35606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right w:val="single" w:color="auto" w:sz="4" w:space="0"/>
            </w:tcBorders>
            <w:vAlign w:val="center"/>
          </w:tcPr>
          <w:p w14:paraId="11FD72E6">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right w:val="single" w:color="auto" w:sz="4" w:space="0"/>
            </w:tcBorders>
            <w:vAlign w:val="center"/>
          </w:tcPr>
          <w:p w14:paraId="25A59128">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414E2654">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（H20）</w:t>
            </w:r>
          </w:p>
        </w:tc>
        <w:tc>
          <w:tcPr>
            <w:tcW w:w="2318" w:type="dxa"/>
            <w:tcBorders>
              <w:top w:val="single" w:color="auto" w:sz="4" w:space="0"/>
              <w:left w:val="single" w:color="auto" w:sz="4" w:space="0"/>
              <w:bottom w:val="single" w:color="auto" w:sz="4" w:space="0"/>
              <w:right w:val="single" w:color="auto" w:sz="4" w:space="0"/>
            </w:tcBorders>
            <w:vAlign w:val="center"/>
          </w:tcPr>
          <w:p w14:paraId="161AE643">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玫红、紫色、粉色</w:t>
            </w:r>
          </w:p>
        </w:tc>
        <w:tc>
          <w:tcPr>
            <w:tcW w:w="1134" w:type="dxa"/>
            <w:tcBorders>
              <w:top w:val="single" w:color="auto" w:sz="4" w:space="0"/>
              <w:left w:val="single" w:color="auto" w:sz="4" w:space="0"/>
              <w:bottom w:val="single" w:color="auto" w:sz="4" w:space="0"/>
              <w:right w:val="single" w:color="auto" w:sz="4" w:space="0"/>
            </w:tcBorders>
            <w:vAlign w:val="center"/>
          </w:tcPr>
          <w:p w14:paraId="40132B98">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3.6</w:t>
            </w:r>
          </w:p>
        </w:tc>
      </w:tr>
      <w:tr w14:paraId="278FB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19AEC735">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bottom w:val="single" w:color="auto" w:sz="4" w:space="0"/>
              <w:right w:val="single" w:color="auto" w:sz="4" w:space="0"/>
            </w:tcBorders>
            <w:vAlign w:val="center"/>
          </w:tcPr>
          <w:p w14:paraId="03A65C4D">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2519277C">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（H25）</w:t>
            </w:r>
          </w:p>
        </w:tc>
        <w:tc>
          <w:tcPr>
            <w:tcW w:w="2318" w:type="dxa"/>
            <w:tcBorders>
              <w:top w:val="single" w:color="auto" w:sz="4" w:space="0"/>
              <w:left w:val="single" w:color="auto" w:sz="4" w:space="0"/>
              <w:bottom w:val="single" w:color="auto" w:sz="4" w:space="0"/>
              <w:right w:val="single" w:color="auto" w:sz="4" w:space="0"/>
            </w:tcBorders>
            <w:vAlign w:val="center"/>
          </w:tcPr>
          <w:p w14:paraId="7A50FC34">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玫红、紫色、粉色</w:t>
            </w:r>
          </w:p>
        </w:tc>
        <w:tc>
          <w:tcPr>
            <w:tcW w:w="1134" w:type="dxa"/>
            <w:tcBorders>
              <w:top w:val="single" w:color="auto" w:sz="4" w:space="0"/>
              <w:left w:val="single" w:color="auto" w:sz="4" w:space="0"/>
              <w:bottom w:val="single" w:color="auto" w:sz="4" w:space="0"/>
              <w:right w:val="single" w:color="auto" w:sz="4" w:space="0"/>
            </w:tcBorders>
            <w:vAlign w:val="center"/>
          </w:tcPr>
          <w:p w14:paraId="2986659C">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8</w:t>
            </w:r>
          </w:p>
        </w:tc>
      </w:tr>
      <w:tr w14:paraId="015B5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06FF555D">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17</w:t>
            </w:r>
          </w:p>
        </w:tc>
        <w:tc>
          <w:tcPr>
            <w:tcW w:w="1559" w:type="dxa"/>
            <w:vMerge w:val="restart"/>
            <w:tcBorders>
              <w:top w:val="single" w:color="auto" w:sz="4" w:space="0"/>
              <w:left w:val="single" w:color="auto" w:sz="4" w:space="0"/>
              <w:right w:val="single" w:color="auto" w:sz="4" w:space="0"/>
            </w:tcBorders>
            <w:vAlign w:val="center"/>
          </w:tcPr>
          <w:p w14:paraId="1A140DA8">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五星花</w:t>
            </w:r>
          </w:p>
        </w:tc>
        <w:tc>
          <w:tcPr>
            <w:tcW w:w="2694" w:type="dxa"/>
            <w:tcBorders>
              <w:top w:val="single" w:color="auto" w:sz="4" w:space="0"/>
              <w:left w:val="single" w:color="auto" w:sz="4" w:space="0"/>
              <w:bottom w:val="single" w:color="auto" w:sz="4" w:space="0"/>
              <w:right w:val="single" w:color="auto" w:sz="4" w:space="0"/>
            </w:tcBorders>
            <w:vAlign w:val="center"/>
          </w:tcPr>
          <w:p w14:paraId="150AA66A">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（H20）</w:t>
            </w:r>
          </w:p>
        </w:tc>
        <w:tc>
          <w:tcPr>
            <w:tcW w:w="2318" w:type="dxa"/>
            <w:tcBorders>
              <w:top w:val="single" w:color="auto" w:sz="4" w:space="0"/>
              <w:left w:val="single" w:color="auto" w:sz="4" w:space="0"/>
              <w:bottom w:val="single" w:color="auto" w:sz="4" w:space="0"/>
              <w:right w:val="single" w:color="auto" w:sz="4" w:space="0"/>
            </w:tcBorders>
            <w:vAlign w:val="center"/>
          </w:tcPr>
          <w:p w14:paraId="72E1296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玫红、粉红、口红</w:t>
            </w:r>
          </w:p>
        </w:tc>
        <w:tc>
          <w:tcPr>
            <w:tcW w:w="1134" w:type="dxa"/>
            <w:tcBorders>
              <w:top w:val="single" w:color="auto" w:sz="4" w:space="0"/>
              <w:left w:val="single" w:color="auto" w:sz="4" w:space="0"/>
              <w:bottom w:val="single" w:color="auto" w:sz="4" w:space="0"/>
              <w:right w:val="single" w:color="auto" w:sz="4" w:space="0"/>
            </w:tcBorders>
            <w:vAlign w:val="center"/>
          </w:tcPr>
          <w:p w14:paraId="7F16D5D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3</w:t>
            </w:r>
          </w:p>
        </w:tc>
      </w:tr>
      <w:tr w14:paraId="1EBAE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411CCF5D">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bottom w:val="single" w:color="auto" w:sz="4" w:space="0"/>
              <w:right w:val="single" w:color="auto" w:sz="4" w:space="0"/>
            </w:tcBorders>
            <w:vAlign w:val="center"/>
          </w:tcPr>
          <w:p w14:paraId="1614131E">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2C544B2F">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（H30）</w:t>
            </w:r>
          </w:p>
        </w:tc>
        <w:tc>
          <w:tcPr>
            <w:tcW w:w="2318" w:type="dxa"/>
            <w:tcBorders>
              <w:top w:val="single" w:color="auto" w:sz="4" w:space="0"/>
              <w:left w:val="single" w:color="auto" w:sz="4" w:space="0"/>
              <w:bottom w:val="single" w:color="auto" w:sz="4" w:space="0"/>
              <w:right w:val="single" w:color="auto" w:sz="4" w:space="0"/>
            </w:tcBorders>
            <w:vAlign w:val="center"/>
          </w:tcPr>
          <w:p w14:paraId="041608AD">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玫红、粉红、口红</w:t>
            </w:r>
          </w:p>
        </w:tc>
        <w:tc>
          <w:tcPr>
            <w:tcW w:w="1134" w:type="dxa"/>
            <w:tcBorders>
              <w:top w:val="single" w:color="auto" w:sz="4" w:space="0"/>
              <w:left w:val="single" w:color="auto" w:sz="4" w:space="0"/>
              <w:bottom w:val="single" w:color="auto" w:sz="4" w:space="0"/>
              <w:right w:val="single" w:color="auto" w:sz="4" w:space="0"/>
            </w:tcBorders>
            <w:vAlign w:val="center"/>
          </w:tcPr>
          <w:p w14:paraId="16DB469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7.6</w:t>
            </w:r>
          </w:p>
        </w:tc>
      </w:tr>
      <w:tr w14:paraId="7C124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44F61317">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18</w:t>
            </w:r>
          </w:p>
        </w:tc>
        <w:tc>
          <w:tcPr>
            <w:tcW w:w="1559" w:type="dxa"/>
            <w:vMerge w:val="restart"/>
            <w:tcBorders>
              <w:top w:val="single" w:color="auto" w:sz="4" w:space="0"/>
              <w:left w:val="single" w:color="auto" w:sz="4" w:space="0"/>
              <w:right w:val="single" w:color="auto" w:sz="4" w:space="0"/>
            </w:tcBorders>
            <w:vAlign w:val="center"/>
          </w:tcPr>
          <w:p w14:paraId="3120C2B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彩叶草</w:t>
            </w:r>
          </w:p>
        </w:tc>
        <w:tc>
          <w:tcPr>
            <w:tcW w:w="2694" w:type="dxa"/>
            <w:tcBorders>
              <w:top w:val="single" w:color="auto" w:sz="4" w:space="0"/>
              <w:left w:val="single" w:color="auto" w:sz="4" w:space="0"/>
              <w:bottom w:val="single" w:color="auto" w:sz="4" w:space="0"/>
              <w:right w:val="single" w:color="auto" w:sz="4" w:space="0"/>
            </w:tcBorders>
            <w:vAlign w:val="center"/>
          </w:tcPr>
          <w:p w14:paraId="36513953">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（H20）</w:t>
            </w:r>
          </w:p>
        </w:tc>
        <w:tc>
          <w:tcPr>
            <w:tcW w:w="2318" w:type="dxa"/>
            <w:tcBorders>
              <w:top w:val="single" w:color="auto" w:sz="4" w:space="0"/>
              <w:left w:val="single" w:color="auto" w:sz="4" w:space="0"/>
              <w:bottom w:val="single" w:color="auto" w:sz="4" w:space="0"/>
              <w:right w:val="single" w:color="auto" w:sz="4" w:space="0"/>
            </w:tcBorders>
            <w:vAlign w:val="center"/>
          </w:tcPr>
          <w:p w14:paraId="2A5B8333">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黄色、红色、金边</w:t>
            </w:r>
          </w:p>
        </w:tc>
        <w:tc>
          <w:tcPr>
            <w:tcW w:w="1134" w:type="dxa"/>
            <w:tcBorders>
              <w:top w:val="single" w:color="auto" w:sz="4" w:space="0"/>
              <w:left w:val="single" w:color="auto" w:sz="4" w:space="0"/>
              <w:bottom w:val="single" w:color="auto" w:sz="4" w:space="0"/>
              <w:right w:val="single" w:color="auto" w:sz="4" w:space="0"/>
            </w:tcBorders>
            <w:vAlign w:val="center"/>
          </w:tcPr>
          <w:p w14:paraId="36B51C7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2</w:t>
            </w:r>
          </w:p>
        </w:tc>
      </w:tr>
      <w:tr w14:paraId="69AFF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54EAE519">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bottom w:val="single" w:color="auto" w:sz="4" w:space="0"/>
              <w:right w:val="single" w:color="auto" w:sz="4" w:space="0"/>
            </w:tcBorders>
            <w:vAlign w:val="center"/>
          </w:tcPr>
          <w:p w14:paraId="65F50F1F">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16B7DA03">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（H30）</w:t>
            </w:r>
          </w:p>
        </w:tc>
        <w:tc>
          <w:tcPr>
            <w:tcW w:w="2318" w:type="dxa"/>
            <w:tcBorders>
              <w:top w:val="single" w:color="auto" w:sz="4" w:space="0"/>
              <w:left w:val="single" w:color="auto" w:sz="4" w:space="0"/>
              <w:bottom w:val="single" w:color="auto" w:sz="4" w:space="0"/>
              <w:right w:val="single" w:color="auto" w:sz="4" w:space="0"/>
            </w:tcBorders>
            <w:vAlign w:val="center"/>
          </w:tcPr>
          <w:p w14:paraId="4E0DA87C">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黄色、红色、金边</w:t>
            </w:r>
          </w:p>
        </w:tc>
        <w:tc>
          <w:tcPr>
            <w:tcW w:w="1134" w:type="dxa"/>
            <w:tcBorders>
              <w:top w:val="single" w:color="auto" w:sz="4" w:space="0"/>
              <w:left w:val="single" w:color="auto" w:sz="4" w:space="0"/>
              <w:bottom w:val="single" w:color="auto" w:sz="4" w:space="0"/>
              <w:right w:val="single" w:color="auto" w:sz="4" w:space="0"/>
            </w:tcBorders>
            <w:vAlign w:val="center"/>
          </w:tcPr>
          <w:p w14:paraId="738AA66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6</w:t>
            </w:r>
          </w:p>
        </w:tc>
      </w:tr>
      <w:tr w14:paraId="020CF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7FA85533">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19</w:t>
            </w:r>
          </w:p>
        </w:tc>
        <w:tc>
          <w:tcPr>
            <w:tcW w:w="1559" w:type="dxa"/>
            <w:vMerge w:val="restart"/>
            <w:tcBorders>
              <w:top w:val="single" w:color="auto" w:sz="4" w:space="0"/>
              <w:left w:val="single" w:color="auto" w:sz="4" w:space="0"/>
              <w:right w:val="single" w:color="auto" w:sz="4" w:space="0"/>
            </w:tcBorders>
            <w:vAlign w:val="center"/>
          </w:tcPr>
          <w:p w14:paraId="24A5807A">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鸡冠花（羽焰）</w:t>
            </w:r>
          </w:p>
        </w:tc>
        <w:tc>
          <w:tcPr>
            <w:tcW w:w="2694" w:type="dxa"/>
            <w:tcBorders>
              <w:top w:val="single" w:color="auto" w:sz="4" w:space="0"/>
              <w:left w:val="single" w:color="auto" w:sz="4" w:space="0"/>
              <w:bottom w:val="single" w:color="auto" w:sz="4" w:space="0"/>
              <w:right w:val="single" w:color="auto" w:sz="4" w:space="0"/>
            </w:tcBorders>
            <w:vAlign w:val="center"/>
          </w:tcPr>
          <w:p w14:paraId="2B0A83F7">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（H25）</w:t>
            </w:r>
          </w:p>
        </w:tc>
        <w:tc>
          <w:tcPr>
            <w:tcW w:w="2318" w:type="dxa"/>
            <w:tcBorders>
              <w:top w:val="single" w:color="auto" w:sz="4" w:space="0"/>
              <w:left w:val="single" w:color="auto" w:sz="4" w:space="0"/>
              <w:bottom w:val="single" w:color="auto" w:sz="4" w:space="0"/>
              <w:right w:val="single" w:color="auto" w:sz="4" w:space="0"/>
            </w:tcBorders>
            <w:vAlign w:val="center"/>
          </w:tcPr>
          <w:p w14:paraId="6F257C0A">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红色、橙色、黄色</w:t>
            </w:r>
          </w:p>
        </w:tc>
        <w:tc>
          <w:tcPr>
            <w:tcW w:w="1134" w:type="dxa"/>
            <w:tcBorders>
              <w:top w:val="single" w:color="auto" w:sz="4" w:space="0"/>
              <w:left w:val="single" w:color="auto" w:sz="4" w:space="0"/>
              <w:bottom w:val="single" w:color="auto" w:sz="4" w:space="0"/>
              <w:right w:val="single" w:color="auto" w:sz="4" w:space="0"/>
            </w:tcBorders>
            <w:vAlign w:val="center"/>
          </w:tcPr>
          <w:p w14:paraId="145AF48E">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4.5</w:t>
            </w:r>
          </w:p>
        </w:tc>
      </w:tr>
      <w:tr w14:paraId="1838A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2D3653EA">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bottom w:val="single" w:color="auto" w:sz="4" w:space="0"/>
              <w:right w:val="single" w:color="auto" w:sz="4" w:space="0"/>
            </w:tcBorders>
            <w:vAlign w:val="center"/>
          </w:tcPr>
          <w:p w14:paraId="5DA3D05C">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0A95B2DF">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160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（H35）</w:t>
            </w:r>
          </w:p>
        </w:tc>
        <w:tc>
          <w:tcPr>
            <w:tcW w:w="2318" w:type="dxa"/>
            <w:tcBorders>
              <w:top w:val="single" w:color="auto" w:sz="4" w:space="0"/>
              <w:left w:val="single" w:color="auto" w:sz="4" w:space="0"/>
              <w:bottom w:val="single" w:color="auto" w:sz="4" w:space="0"/>
              <w:right w:val="single" w:color="auto" w:sz="4" w:space="0"/>
            </w:tcBorders>
            <w:vAlign w:val="center"/>
          </w:tcPr>
          <w:p w14:paraId="10A7C47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红色、橙色、黄色</w:t>
            </w:r>
          </w:p>
        </w:tc>
        <w:tc>
          <w:tcPr>
            <w:tcW w:w="1134" w:type="dxa"/>
            <w:tcBorders>
              <w:top w:val="single" w:color="auto" w:sz="4" w:space="0"/>
              <w:left w:val="single" w:color="auto" w:sz="4" w:space="0"/>
              <w:bottom w:val="single" w:color="auto" w:sz="4" w:space="0"/>
              <w:right w:val="single" w:color="auto" w:sz="4" w:space="0"/>
            </w:tcBorders>
            <w:vAlign w:val="center"/>
          </w:tcPr>
          <w:p w14:paraId="5F6D4324">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8</w:t>
            </w:r>
          </w:p>
        </w:tc>
      </w:tr>
      <w:tr w14:paraId="66C36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1F142439">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20</w:t>
            </w:r>
          </w:p>
        </w:tc>
        <w:tc>
          <w:tcPr>
            <w:tcW w:w="1559" w:type="dxa"/>
            <w:vMerge w:val="restart"/>
            <w:tcBorders>
              <w:top w:val="single" w:color="auto" w:sz="4" w:space="0"/>
              <w:left w:val="single" w:color="auto" w:sz="4" w:space="0"/>
              <w:right w:val="single" w:color="auto" w:sz="4" w:space="0"/>
            </w:tcBorders>
            <w:vAlign w:val="center"/>
          </w:tcPr>
          <w:p w14:paraId="69A60EA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三色堇</w:t>
            </w:r>
          </w:p>
        </w:tc>
        <w:tc>
          <w:tcPr>
            <w:tcW w:w="2694" w:type="dxa"/>
            <w:tcBorders>
              <w:top w:val="single" w:color="auto" w:sz="4" w:space="0"/>
              <w:left w:val="single" w:color="auto" w:sz="4" w:space="0"/>
              <w:bottom w:val="single" w:color="auto" w:sz="4" w:space="0"/>
              <w:right w:val="single" w:color="auto" w:sz="4" w:space="0"/>
            </w:tcBorders>
            <w:vAlign w:val="center"/>
          </w:tcPr>
          <w:p w14:paraId="6CD523B7">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10*12营养钵（H10）</w:t>
            </w:r>
          </w:p>
        </w:tc>
        <w:tc>
          <w:tcPr>
            <w:tcW w:w="2318" w:type="dxa"/>
            <w:tcBorders>
              <w:top w:val="single" w:color="auto" w:sz="4" w:space="0"/>
              <w:left w:val="single" w:color="auto" w:sz="4" w:space="0"/>
              <w:bottom w:val="single" w:color="auto" w:sz="4" w:space="0"/>
              <w:right w:val="single" w:color="auto" w:sz="4" w:space="0"/>
            </w:tcBorders>
            <w:vAlign w:val="center"/>
          </w:tcPr>
          <w:p w14:paraId="63C209B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蓝色、红色、黄色、橙色、混色</w:t>
            </w:r>
          </w:p>
        </w:tc>
        <w:tc>
          <w:tcPr>
            <w:tcW w:w="1134" w:type="dxa"/>
            <w:tcBorders>
              <w:top w:val="single" w:color="auto" w:sz="4" w:space="0"/>
              <w:left w:val="single" w:color="auto" w:sz="4" w:space="0"/>
              <w:bottom w:val="single" w:color="auto" w:sz="4" w:space="0"/>
              <w:right w:val="single" w:color="auto" w:sz="4" w:space="0"/>
            </w:tcBorders>
            <w:vAlign w:val="center"/>
          </w:tcPr>
          <w:p w14:paraId="3F5E140A">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1.2</w:t>
            </w:r>
          </w:p>
        </w:tc>
      </w:tr>
      <w:tr w14:paraId="2F68C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right w:val="single" w:color="auto" w:sz="4" w:space="0"/>
            </w:tcBorders>
            <w:vAlign w:val="center"/>
          </w:tcPr>
          <w:p w14:paraId="2D32E577">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right w:val="single" w:color="auto" w:sz="4" w:space="0"/>
            </w:tcBorders>
            <w:vAlign w:val="center"/>
          </w:tcPr>
          <w:p w14:paraId="3BC4B100">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0DAEBF53">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（H15）</w:t>
            </w:r>
          </w:p>
        </w:tc>
        <w:tc>
          <w:tcPr>
            <w:tcW w:w="2318" w:type="dxa"/>
            <w:tcBorders>
              <w:top w:val="single" w:color="auto" w:sz="4" w:space="0"/>
              <w:left w:val="single" w:color="auto" w:sz="4" w:space="0"/>
              <w:bottom w:val="single" w:color="auto" w:sz="4" w:space="0"/>
              <w:right w:val="single" w:color="auto" w:sz="4" w:space="0"/>
            </w:tcBorders>
            <w:vAlign w:val="center"/>
          </w:tcPr>
          <w:p w14:paraId="3FDB33C4">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蓝色、红色、黄色、橙色、</w:t>
            </w:r>
          </w:p>
        </w:tc>
        <w:tc>
          <w:tcPr>
            <w:tcW w:w="1134" w:type="dxa"/>
            <w:tcBorders>
              <w:top w:val="single" w:color="auto" w:sz="4" w:space="0"/>
              <w:left w:val="single" w:color="auto" w:sz="4" w:space="0"/>
              <w:bottom w:val="single" w:color="auto" w:sz="4" w:space="0"/>
              <w:right w:val="single" w:color="auto" w:sz="4" w:space="0"/>
            </w:tcBorders>
            <w:vAlign w:val="center"/>
          </w:tcPr>
          <w:p w14:paraId="33BF00AC">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1.87</w:t>
            </w:r>
          </w:p>
        </w:tc>
      </w:tr>
      <w:tr w14:paraId="3AC7A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635BEB36">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bottom w:val="single" w:color="auto" w:sz="4" w:space="0"/>
              <w:right w:val="single" w:color="auto" w:sz="4" w:space="0"/>
            </w:tcBorders>
            <w:vAlign w:val="center"/>
          </w:tcPr>
          <w:p w14:paraId="5C1DDADA">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067172AE">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（H20）</w:t>
            </w:r>
          </w:p>
        </w:tc>
        <w:tc>
          <w:tcPr>
            <w:tcW w:w="2318" w:type="dxa"/>
            <w:tcBorders>
              <w:top w:val="single" w:color="auto" w:sz="4" w:space="0"/>
              <w:left w:val="single" w:color="auto" w:sz="4" w:space="0"/>
              <w:bottom w:val="single" w:color="auto" w:sz="4" w:space="0"/>
              <w:right w:val="single" w:color="auto" w:sz="4" w:space="0"/>
            </w:tcBorders>
            <w:vAlign w:val="center"/>
          </w:tcPr>
          <w:p w14:paraId="0D527CFD">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蓝色、红色、黄色、橙色、混色</w:t>
            </w:r>
          </w:p>
        </w:tc>
        <w:tc>
          <w:tcPr>
            <w:tcW w:w="1134" w:type="dxa"/>
            <w:tcBorders>
              <w:top w:val="single" w:color="auto" w:sz="4" w:space="0"/>
              <w:left w:val="single" w:color="auto" w:sz="4" w:space="0"/>
              <w:bottom w:val="single" w:color="auto" w:sz="4" w:space="0"/>
              <w:right w:val="single" w:color="auto" w:sz="4" w:space="0"/>
            </w:tcBorders>
            <w:vAlign w:val="center"/>
          </w:tcPr>
          <w:p w14:paraId="50550B1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7</w:t>
            </w:r>
          </w:p>
        </w:tc>
      </w:tr>
      <w:tr w14:paraId="6CEB2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18E00AE4">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21</w:t>
            </w:r>
          </w:p>
        </w:tc>
        <w:tc>
          <w:tcPr>
            <w:tcW w:w="1559" w:type="dxa"/>
            <w:vMerge w:val="restart"/>
            <w:tcBorders>
              <w:top w:val="single" w:color="auto" w:sz="4" w:space="0"/>
              <w:left w:val="single" w:color="auto" w:sz="4" w:space="0"/>
              <w:right w:val="single" w:color="auto" w:sz="4" w:space="0"/>
            </w:tcBorders>
            <w:vAlign w:val="center"/>
          </w:tcPr>
          <w:p w14:paraId="7F471CA7">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角堇</w:t>
            </w:r>
          </w:p>
        </w:tc>
        <w:tc>
          <w:tcPr>
            <w:tcW w:w="2694" w:type="dxa"/>
            <w:tcBorders>
              <w:top w:val="single" w:color="auto" w:sz="4" w:space="0"/>
              <w:left w:val="single" w:color="auto" w:sz="4" w:space="0"/>
              <w:bottom w:val="single" w:color="auto" w:sz="4" w:space="0"/>
              <w:right w:val="single" w:color="auto" w:sz="4" w:space="0"/>
            </w:tcBorders>
            <w:vAlign w:val="center"/>
          </w:tcPr>
          <w:p w14:paraId="5156C70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10*12营养钵（H10）</w:t>
            </w:r>
          </w:p>
        </w:tc>
        <w:tc>
          <w:tcPr>
            <w:tcW w:w="2318" w:type="dxa"/>
            <w:tcBorders>
              <w:top w:val="single" w:color="auto" w:sz="4" w:space="0"/>
              <w:left w:val="single" w:color="auto" w:sz="4" w:space="0"/>
              <w:bottom w:val="single" w:color="auto" w:sz="4" w:space="0"/>
              <w:right w:val="single" w:color="auto" w:sz="4" w:space="0"/>
            </w:tcBorders>
            <w:vAlign w:val="center"/>
          </w:tcPr>
          <w:p w14:paraId="7A092B44">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蓝色、红色、黄色、橙色、混色</w:t>
            </w:r>
          </w:p>
        </w:tc>
        <w:tc>
          <w:tcPr>
            <w:tcW w:w="1134" w:type="dxa"/>
            <w:tcBorders>
              <w:top w:val="single" w:color="auto" w:sz="4" w:space="0"/>
              <w:left w:val="single" w:color="auto" w:sz="4" w:space="0"/>
              <w:bottom w:val="single" w:color="auto" w:sz="4" w:space="0"/>
              <w:right w:val="single" w:color="auto" w:sz="4" w:space="0"/>
            </w:tcBorders>
            <w:vAlign w:val="center"/>
          </w:tcPr>
          <w:p w14:paraId="6F49247C">
            <w:pPr>
              <w:widowControl/>
              <w:spacing w:before="0" w:beforeAutospacing="0" w:after="0" w:afterAutospacing="0"/>
              <w:ind w:left="0" w:right="0"/>
              <w:jc w:val="center"/>
              <w:textAlignment w:val="center"/>
              <w:rPr>
                <w:rFonts w:hint="default" w:ascii="仿宋" w:hAnsi="仿宋" w:eastAsia="仿宋" w:cs="仿宋"/>
                <w:sz w:val="24"/>
                <w:highlight w:val="none"/>
                <w:lang w:val="en-US" w:eastAsia="zh-CN"/>
              </w:rPr>
            </w:pPr>
            <w:r>
              <w:rPr>
                <w:rFonts w:hint="eastAsia" w:ascii="仿宋" w:hAnsi="仿宋" w:eastAsia="仿宋" w:cs="仿宋"/>
                <w:color w:val="000000"/>
                <w:kern w:val="0"/>
                <w:sz w:val="24"/>
                <w:highlight w:val="none"/>
                <w:lang w:val="en-US" w:eastAsia="zh-CN"/>
              </w:rPr>
              <w:t>1.2</w:t>
            </w:r>
          </w:p>
        </w:tc>
      </w:tr>
      <w:tr w14:paraId="69839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right w:val="single" w:color="auto" w:sz="4" w:space="0"/>
            </w:tcBorders>
            <w:vAlign w:val="center"/>
          </w:tcPr>
          <w:p w14:paraId="605D4603">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right w:val="single" w:color="auto" w:sz="4" w:space="0"/>
            </w:tcBorders>
            <w:vAlign w:val="center"/>
          </w:tcPr>
          <w:p w14:paraId="1740126A">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46A2CFFD">
            <w:pPr>
              <w:widowControl/>
              <w:spacing w:before="0" w:beforeAutospacing="0" w:after="0" w:afterAutospacing="0"/>
              <w:ind w:left="0" w:leftChars="0" w:right="0" w:rightChars="0"/>
              <w:jc w:val="center"/>
              <w:textAlignment w:val="center"/>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（H15）</w:t>
            </w:r>
          </w:p>
        </w:tc>
        <w:tc>
          <w:tcPr>
            <w:tcW w:w="2318" w:type="dxa"/>
            <w:tcBorders>
              <w:top w:val="single" w:color="auto" w:sz="4" w:space="0"/>
              <w:left w:val="single" w:color="auto" w:sz="4" w:space="0"/>
              <w:bottom w:val="single" w:color="auto" w:sz="4" w:space="0"/>
              <w:right w:val="single" w:color="auto" w:sz="4" w:space="0"/>
            </w:tcBorders>
            <w:vAlign w:val="center"/>
          </w:tcPr>
          <w:p w14:paraId="2B68A335">
            <w:pPr>
              <w:widowControl/>
              <w:spacing w:before="0" w:beforeAutospacing="0" w:after="0" w:afterAutospacing="0"/>
              <w:ind w:left="0" w:leftChars="0" w:right="0" w:rightChars="0"/>
              <w:jc w:val="center"/>
              <w:textAlignment w:val="center"/>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蓝色、红色、黄色、橙色、混色</w:t>
            </w:r>
          </w:p>
        </w:tc>
        <w:tc>
          <w:tcPr>
            <w:tcW w:w="1134" w:type="dxa"/>
            <w:tcBorders>
              <w:top w:val="single" w:color="auto" w:sz="4" w:space="0"/>
              <w:left w:val="single" w:color="auto" w:sz="4" w:space="0"/>
              <w:bottom w:val="single" w:color="auto" w:sz="4" w:space="0"/>
              <w:right w:val="single" w:color="auto" w:sz="4" w:space="0"/>
            </w:tcBorders>
            <w:vAlign w:val="center"/>
          </w:tcPr>
          <w:p w14:paraId="56483963">
            <w:pPr>
              <w:widowControl/>
              <w:spacing w:before="0" w:beforeAutospacing="0" w:after="0" w:afterAutospacing="0"/>
              <w:ind w:left="0" w:leftChars="0" w:right="0" w:rightChars="0"/>
              <w:jc w:val="center"/>
              <w:textAlignment w:val="center"/>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1.87</w:t>
            </w:r>
          </w:p>
        </w:tc>
      </w:tr>
      <w:tr w14:paraId="7124F2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right w:val="single" w:color="auto" w:sz="4" w:space="0"/>
            </w:tcBorders>
            <w:vAlign w:val="center"/>
          </w:tcPr>
          <w:p w14:paraId="51AA4BB1">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right w:val="single" w:color="auto" w:sz="4" w:space="0"/>
            </w:tcBorders>
            <w:vAlign w:val="center"/>
          </w:tcPr>
          <w:p w14:paraId="43ED60BE">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58A6E828">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（H20）</w:t>
            </w:r>
          </w:p>
        </w:tc>
        <w:tc>
          <w:tcPr>
            <w:tcW w:w="2318" w:type="dxa"/>
            <w:tcBorders>
              <w:top w:val="single" w:color="auto" w:sz="4" w:space="0"/>
              <w:left w:val="single" w:color="auto" w:sz="4" w:space="0"/>
              <w:bottom w:val="single" w:color="auto" w:sz="4" w:space="0"/>
              <w:right w:val="single" w:color="auto" w:sz="4" w:space="0"/>
            </w:tcBorders>
            <w:vAlign w:val="center"/>
          </w:tcPr>
          <w:p w14:paraId="4EDB787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蓝色、红色、黄色、橙色、混色</w:t>
            </w:r>
          </w:p>
        </w:tc>
        <w:tc>
          <w:tcPr>
            <w:tcW w:w="1134" w:type="dxa"/>
            <w:tcBorders>
              <w:top w:val="single" w:color="auto" w:sz="4" w:space="0"/>
              <w:left w:val="single" w:color="auto" w:sz="4" w:space="0"/>
              <w:bottom w:val="single" w:color="auto" w:sz="4" w:space="0"/>
              <w:right w:val="single" w:color="auto" w:sz="4" w:space="0"/>
            </w:tcBorders>
            <w:vAlign w:val="center"/>
          </w:tcPr>
          <w:p w14:paraId="583EE453">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7</w:t>
            </w:r>
          </w:p>
        </w:tc>
      </w:tr>
      <w:tr w14:paraId="5C9B5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45DB2627">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22</w:t>
            </w:r>
          </w:p>
        </w:tc>
        <w:tc>
          <w:tcPr>
            <w:tcW w:w="1559" w:type="dxa"/>
            <w:vMerge w:val="restart"/>
            <w:tcBorders>
              <w:top w:val="single" w:color="auto" w:sz="4" w:space="0"/>
              <w:left w:val="single" w:color="auto" w:sz="4" w:space="0"/>
              <w:right w:val="single" w:color="auto" w:sz="4" w:space="0"/>
            </w:tcBorders>
            <w:vAlign w:val="center"/>
          </w:tcPr>
          <w:p w14:paraId="0B6BB629">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羽衣甘蓝</w:t>
            </w:r>
          </w:p>
        </w:tc>
        <w:tc>
          <w:tcPr>
            <w:tcW w:w="2694" w:type="dxa"/>
            <w:tcBorders>
              <w:top w:val="single" w:color="auto" w:sz="4" w:space="0"/>
              <w:left w:val="single" w:color="auto" w:sz="4" w:space="0"/>
              <w:bottom w:val="single" w:color="auto" w:sz="4" w:space="0"/>
              <w:right w:val="single" w:color="auto" w:sz="4" w:space="0"/>
            </w:tcBorders>
            <w:vAlign w:val="center"/>
          </w:tcPr>
          <w:p w14:paraId="4DDF56B1">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10*12营养钵（H15）</w:t>
            </w:r>
          </w:p>
        </w:tc>
        <w:tc>
          <w:tcPr>
            <w:tcW w:w="2318" w:type="dxa"/>
            <w:tcBorders>
              <w:top w:val="single" w:color="auto" w:sz="4" w:space="0"/>
              <w:left w:val="single" w:color="auto" w:sz="4" w:space="0"/>
              <w:bottom w:val="single" w:color="auto" w:sz="4" w:space="0"/>
              <w:right w:val="single" w:color="auto" w:sz="4" w:space="0"/>
            </w:tcBorders>
            <w:vAlign w:val="center"/>
          </w:tcPr>
          <w:p w14:paraId="0FFE9E7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红色、白色</w:t>
            </w:r>
          </w:p>
        </w:tc>
        <w:tc>
          <w:tcPr>
            <w:tcW w:w="1134" w:type="dxa"/>
            <w:tcBorders>
              <w:top w:val="single" w:color="auto" w:sz="4" w:space="0"/>
              <w:left w:val="single" w:color="auto" w:sz="4" w:space="0"/>
              <w:bottom w:val="single" w:color="auto" w:sz="4" w:space="0"/>
              <w:right w:val="single" w:color="auto" w:sz="4" w:space="0"/>
            </w:tcBorders>
            <w:vAlign w:val="center"/>
          </w:tcPr>
          <w:p w14:paraId="6E602427">
            <w:pPr>
              <w:widowControl/>
              <w:spacing w:before="0" w:beforeAutospacing="0" w:after="0" w:afterAutospacing="0"/>
              <w:ind w:left="0" w:right="0"/>
              <w:jc w:val="center"/>
              <w:textAlignment w:val="center"/>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rPr>
              <w:t>1.</w:t>
            </w:r>
            <w:r>
              <w:rPr>
                <w:rFonts w:hint="eastAsia" w:ascii="仿宋" w:hAnsi="仿宋" w:eastAsia="仿宋" w:cs="仿宋"/>
                <w:color w:val="000000"/>
                <w:kern w:val="0"/>
                <w:sz w:val="24"/>
                <w:highlight w:val="none"/>
                <w:lang w:val="en-US" w:eastAsia="zh-CN"/>
              </w:rPr>
              <w:t>2</w:t>
            </w:r>
          </w:p>
        </w:tc>
      </w:tr>
      <w:tr w14:paraId="46CC0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5D25CC04">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bottom w:val="single" w:color="auto" w:sz="4" w:space="0"/>
              <w:right w:val="single" w:color="auto" w:sz="4" w:space="0"/>
            </w:tcBorders>
            <w:vAlign w:val="center"/>
          </w:tcPr>
          <w:p w14:paraId="1603A01F">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2169184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（H20）</w:t>
            </w:r>
          </w:p>
        </w:tc>
        <w:tc>
          <w:tcPr>
            <w:tcW w:w="2318" w:type="dxa"/>
            <w:tcBorders>
              <w:top w:val="single" w:color="auto" w:sz="4" w:space="0"/>
              <w:left w:val="single" w:color="auto" w:sz="4" w:space="0"/>
              <w:bottom w:val="single" w:color="auto" w:sz="4" w:space="0"/>
              <w:right w:val="single" w:color="auto" w:sz="4" w:space="0"/>
            </w:tcBorders>
            <w:vAlign w:val="center"/>
          </w:tcPr>
          <w:p w14:paraId="014D02B6">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红色、白色</w:t>
            </w:r>
          </w:p>
        </w:tc>
        <w:tc>
          <w:tcPr>
            <w:tcW w:w="1134" w:type="dxa"/>
            <w:tcBorders>
              <w:top w:val="single" w:color="auto" w:sz="4" w:space="0"/>
              <w:left w:val="single" w:color="auto" w:sz="4" w:space="0"/>
              <w:bottom w:val="single" w:color="auto" w:sz="4" w:space="0"/>
              <w:right w:val="single" w:color="auto" w:sz="4" w:space="0"/>
            </w:tcBorders>
            <w:vAlign w:val="center"/>
          </w:tcPr>
          <w:p w14:paraId="40798D93">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1.78</w:t>
            </w:r>
          </w:p>
        </w:tc>
      </w:tr>
      <w:tr w14:paraId="39A1B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07334475">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23</w:t>
            </w:r>
          </w:p>
        </w:tc>
        <w:tc>
          <w:tcPr>
            <w:tcW w:w="1559" w:type="dxa"/>
            <w:vMerge w:val="restart"/>
            <w:tcBorders>
              <w:top w:val="single" w:color="auto" w:sz="4" w:space="0"/>
              <w:left w:val="single" w:color="auto" w:sz="4" w:space="0"/>
              <w:right w:val="single" w:color="auto" w:sz="4" w:space="0"/>
            </w:tcBorders>
            <w:vAlign w:val="center"/>
          </w:tcPr>
          <w:p w14:paraId="7CC8E610">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石竹</w:t>
            </w:r>
          </w:p>
        </w:tc>
        <w:tc>
          <w:tcPr>
            <w:tcW w:w="2694" w:type="dxa"/>
            <w:tcBorders>
              <w:top w:val="single" w:color="auto" w:sz="4" w:space="0"/>
              <w:left w:val="single" w:color="auto" w:sz="4" w:space="0"/>
              <w:bottom w:val="single" w:color="auto" w:sz="4" w:space="0"/>
              <w:right w:val="single" w:color="auto" w:sz="4" w:space="0"/>
            </w:tcBorders>
            <w:vAlign w:val="center"/>
          </w:tcPr>
          <w:p w14:paraId="1EE1427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10*12营养钵（H15）</w:t>
            </w:r>
          </w:p>
        </w:tc>
        <w:tc>
          <w:tcPr>
            <w:tcW w:w="2318" w:type="dxa"/>
            <w:tcBorders>
              <w:top w:val="single" w:color="auto" w:sz="4" w:space="0"/>
              <w:left w:val="single" w:color="auto" w:sz="4" w:space="0"/>
              <w:bottom w:val="single" w:color="auto" w:sz="4" w:space="0"/>
              <w:right w:val="single" w:color="auto" w:sz="4" w:space="0"/>
            </w:tcBorders>
            <w:vAlign w:val="center"/>
          </w:tcPr>
          <w:p w14:paraId="7CFDB11D">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猩红、紫色、红白边</w:t>
            </w:r>
          </w:p>
        </w:tc>
        <w:tc>
          <w:tcPr>
            <w:tcW w:w="1134" w:type="dxa"/>
            <w:tcBorders>
              <w:top w:val="single" w:color="auto" w:sz="4" w:space="0"/>
              <w:left w:val="single" w:color="auto" w:sz="4" w:space="0"/>
              <w:bottom w:val="single" w:color="auto" w:sz="4" w:space="0"/>
              <w:right w:val="single" w:color="auto" w:sz="4" w:space="0"/>
            </w:tcBorders>
            <w:vAlign w:val="center"/>
          </w:tcPr>
          <w:p w14:paraId="1E3D6E50">
            <w:pPr>
              <w:widowControl/>
              <w:spacing w:before="0" w:beforeAutospacing="0" w:after="0" w:afterAutospacing="0"/>
              <w:ind w:left="0" w:right="0"/>
              <w:jc w:val="center"/>
              <w:textAlignment w:val="center"/>
              <w:rPr>
                <w:rFonts w:hint="eastAsia" w:ascii="仿宋" w:hAnsi="仿宋" w:eastAsia="仿宋" w:cs="仿宋"/>
                <w:color w:val="000000"/>
                <w:kern w:val="0"/>
                <w:sz w:val="24"/>
                <w:highlight w:val="none"/>
                <w:lang w:eastAsia="zh-CN"/>
              </w:rPr>
            </w:pPr>
            <w:r>
              <w:rPr>
                <w:rFonts w:hint="eastAsia" w:ascii="仿宋" w:hAnsi="仿宋" w:eastAsia="仿宋" w:cs="仿宋"/>
                <w:color w:val="000000"/>
                <w:kern w:val="0"/>
                <w:sz w:val="24"/>
                <w:highlight w:val="none"/>
              </w:rPr>
              <w:t>1.</w:t>
            </w:r>
            <w:r>
              <w:rPr>
                <w:rFonts w:hint="eastAsia" w:ascii="仿宋" w:hAnsi="仿宋" w:eastAsia="仿宋" w:cs="仿宋"/>
                <w:color w:val="000000"/>
                <w:kern w:val="0"/>
                <w:sz w:val="24"/>
                <w:highlight w:val="none"/>
                <w:lang w:val="en-US" w:eastAsia="zh-CN"/>
              </w:rPr>
              <w:t>4</w:t>
            </w:r>
          </w:p>
        </w:tc>
      </w:tr>
      <w:tr w14:paraId="18988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right w:val="single" w:color="auto" w:sz="4" w:space="0"/>
            </w:tcBorders>
            <w:vAlign w:val="center"/>
          </w:tcPr>
          <w:p w14:paraId="2649A217">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right w:val="single" w:color="auto" w:sz="4" w:space="0"/>
            </w:tcBorders>
            <w:vAlign w:val="center"/>
          </w:tcPr>
          <w:p w14:paraId="40F6386D">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429E7EA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（H20）</w:t>
            </w:r>
          </w:p>
        </w:tc>
        <w:tc>
          <w:tcPr>
            <w:tcW w:w="2318" w:type="dxa"/>
            <w:tcBorders>
              <w:top w:val="single" w:color="auto" w:sz="4" w:space="0"/>
              <w:left w:val="single" w:color="auto" w:sz="4" w:space="0"/>
              <w:bottom w:val="single" w:color="auto" w:sz="4" w:space="0"/>
              <w:right w:val="single" w:color="auto" w:sz="4" w:space="0"/>
            </w:tcBorders>
            <w:vAlign w:val="center"/>
          </w:tcPr>
          <w:p w14:paraId="728EF95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猩红、紫色、红白边</w:t>
            </w:r>
          </w:p>
        </w:tc>
        <w:tc>
          <w:tcPr>
            <w:tcW w:w="1134" w:type="dxa"/>
            <w:tcBorders>
              <w:top w:val="single" w:color="auto" w:sz="4" w:space="0"/>
              <w:left w:val="single" w:color="auto" w:sz="4" w:space="0"/>
              <w:bottom w:val="single" w:color="auto" w:sz="4" w:space="0"/>
              <w:right w:val="single" w:color="auto" w:sz="4" w:space="0"/>
            </w:tcBorders>
            <w:vAlign w:val="center"/>
          </w:tcPr>
          <w:p w14:paraId="38D106AE">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2.2</w:t>
            </w:r>
          </w:p>
        </w:tc>
      </w:tr>
      <w:tr w14:paraId="06639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1CBF587D">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bottom w:val="single" w:color="auto" w:sz="4" w:space="0"/>
              <w:right w:val="single" w:color="auto" w:sz="4" w:space="0"/>
            </w:tcBorders>
            <w:vAlign w:val="center"/>
          </w:tcPr>
          <w:p w14:paraId="6D98679D">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4211EC9F">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（H25）</w:t>
            </w:r>
          </w:p>
        </w:tc>
        <w:tc>
          <w:tcPr>
            <w:tcW w:w="2318" w:type="dxa"/>
            <w:tcBorders>
              <w:top w:val="single" w:color="auto" w:sz="4" w:space="0"/>
              <w:left w:val="single" w:color="auto" w:sz="4" w:space="0"/>
              <w:bottom w:val="single" w:color="auto" w:sz="4" w:space="0"/>
              <w:right w:val="single" w:color="auto" w:sz="4" w:space="0"/>
            </w:tcBorders>
            <w:vAlign w:val="center"/>
          </w:tcPr>
          <w:p w14:paraId="341D3A3D">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猩红、紫色、红白边</w:t>
            </w:r>
          </w:p>
        </w:tc>
        <w:tc>
          <w:tcPr>
            <w:tcW w:w="1134" w:type="dxa"/>
            <w:tcBorders>
              <w:top w:val="single" w:color="auto" w:sz="4" w:space="0"/>
              <w:left w:val="single" w:color="auto" w:sz="4" w:space="0"/>
              <w:bottom w:val="single" w:color="auto" w:sz="4" w:space="0"/>
              <w:right w:val="single" w:color="auto" w:sz="4" w:space="0"/>
            </w:tcBorders>
            <w:vAlign w:val="center"/>
          </w:tcPr>
          <w:p w14:paraId="0D28282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7</w:t>
            </w:r>
          </w:p>
        </w:tc>
      </w:tr>
      <w:tr w14:paraId="14CD4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49B27E07">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24</w:t>
            </w:r>
          </w:p>
        </w:tc>
        <w:tc>
          <w:tcPr>
            <w:tcW w:w="1559" w:type="dxa"/>
            <w:vMerge w:val="restart"/>
            <w:tcBorders>
              <w:top w:val="single" w:color="auto" w:sz="4" w:space="0"/>
              <w:left w:val="single" w:color="auto" w:sz="4" w:space="0"/>
              <w:right w:val="single" w:color="auto" w:sz="4" w:space="0"/>
            </w:tcBorders>
            <w:vAlign w:val="center"/>
          </w:tcPr>
          <w:p w14:paraId="7F6F62A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报春花</w:t>
            </w:r>
          </w:p>
        </w:tc>
        <w:tc>
          <w:tcPr>
            <w:tcW w:w="2694" w:type="dxa"/>
            <w:tcBorders>
              <w:top w:val="single" w:color="auto" w:sz="4" w:space="0"/>
              <w:left w:val="single" w:color="auto" w:sz="4" w:space="0"/>
              <w:bottom w:val="single" w:color="auto" w:sz="4" w:space="0"/>
              <w:right w:val="single" w:color="auto" w:sz="4" w:space="0"/>
            </w:tcBorders>
            <w:vAlign w:val="center"/>
          </w:tcPr>
          <w:p w14:paraId="51F293AF">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（H10）</w:t>
            </w:r>
          </w:p>
        </w:tc>
        <w:tc>
          <w:tcPr>
            <w:tcW w:w="2318" w:type="dxa"/>
            <w:tcBorders>
              <w:top w:val="single" w:color="auto" w:sz="4" w:space="0"/>
              <w:left w:val="single" w:color="auto" w:sz="4" w:space="0"/>
              <w:bottom w:val="single" w:color="auto" w:sz="4" w:space="0"/>
              <w:right w:val="single" w:color="auto" w:sz="4" w:space="0"/>
            </w:tcBorders>
            <w:vAlign w:val="center"/>
          </w:tcPr>
          <w:p w14:paraId="2A72EF9C">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红色、黄色、蓝色</w:t>
            </w:r>
          </w:p>
        </w:tc>
        <w:tc>
          <w:tcPr>
            <w:tcW w:w="1134" w:type="dxa"/>
            <w:tcBorders>
              <w:top w:val="single" w:color="auto" w:sz="4" w:space="0"/>
              <w:left w:val="single" w:color="auto" w:sz="4" w:space="0"/>
              <w:bottom w:val="single" w:color="auto" w:sz="4" w:space="0"/>
              <w:right w:val="single" w:color="auto" w:sz="4" w:space="0"/>
            </w:tcBorders>
            <w:vAlign w:val="center"/>
          </w:tcPr>
          <w:p w14:paraId="37281ED8">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2.2</w:t>
            </w:r>
          </w:p>
        </w:tc>
      </w:tr>
      <w:tr w14:paraId="03E1A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396FF815">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bottom w:val="single" w:color="auto" w:sz="4" w:space="0"/>
              <w:right w:val="single" w:color="auto" w:sz="4" w:space="0"/>
            </w:tcBorders>
            <w:vAlign w:val="center"/>
          </w:tcPr>
          <w:p w14:paraId="3C72F0EC">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7E771C5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（H15）</w:t>
            </w:r>
          </w:p>
        </w:tc>
        <w:tc>
          <w:tcPr>
            <w:tcW w:w="2318" w:type="dxa"/>
            <w:tcBorders>
              <w:top w:val="single" w:color="auto" w:sz="4" w:space="0"/>
              <w:left w:val="single" w:color="auto" w:sz="4" w:space="0"/>
              <w:bottom w:val="single" w:color="auto" w:sz="4" w:space="0"/>
              <w:right w:val="single" w:color="auto" w:sz="4" w:space="0"/>
            </w:tcBorders>
            <w:vAlign w:val="center"/>
          </w:tcPr>
          <w:p w14:paraId="0B767A73">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红色、黄色、蓝色</w:t>
            </w:r>
          </w:p>
        </w:tc>
        <w:tc>
          <w:tcPr>
            <w:tcW w:w="1134" w:type="dxa"/>
            <w:tcBorders>
              <w:top w:val="single" w:color="auto" w:sz="4" w:space="0"/>
              <w:left w:val="single" w:color="auto" w:sz="4" w:space="0"/>
              <w:bottom w:val="single" w:color="auto" w:sz="4" w:space="0"/>
              <w:right w:val="single" w:color="auto" w:sz="4" w:space="0"/>
            </w:tcBorders>
            <w:vAlign w:val="center"/>
          </w:tcPr>
          <w:p w14:paraId="45512F4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3.6</w:t>
            </w:r>
          </w:p>
        </w:tc>
      </w:tr>
      <w:tr w14:paraId="53830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3C9212D7">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25</w:t>
            </w:r>
          </w:p>
        </w:tc>
        <w:tc>
          <w:tcPr>
            <w:tcW w:w="1559" w:type="dxa"/>
            <w:vMerge w:val="restart"/>
            <w:tcBorders>
              <w:top w:val="single" w:color="auto" w:sz="4" w:space="0"/>
              <w:left w:val="single" w:color="auto" w:sz="4" w:space="0"/>
              <w:right w:val="single" w:color="auto" w:sz="4" w:space="0"/>
            </w:tcBorders>
            <w:vAlign w:val="center"/>
          </w:tcPr>
          <w:p w14:paraId="680A4C5A">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郁金香</w:t>
            </w:r>
          </w:p>
        </w:tc>
        <w:tc>
          <w:tcPr>
            <w:tcW w:w="2694" w:type="dxa"/>
            <w:tcBorders>
              <w:top w:val="single" w:color="auto" w:sz="4" w:space="0"/>
              <w:left w:val="single" w:color="auto" w:sz="4" w:space="0"/>
              <w:bottom w:val="single" w:color="auto" w:sz="4" w:space="0"/>
              <w:right w:val="single" w:color="auto" w:sz="4" w:space="0"/>
            </w:tcBorders>
            <w:vAlign w:val="center"/>
          </w:tcPr>
          <w:p w14:paraId="5870F397">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种球</w:t>
            </w:r>
          </w:p>
        </w:tc>
        <w:tc>
          <w:tcPr>
            <w:tcW w:w="2318" w:type="dxa"/>
            <w:tcBorders>
              <w:top w:val="single" w:color="auto" w:sz="4" w:space="0"/>
              <w:left w:val="single" w:color="auto" w:sz="4" w:space="0"/>
              <w:bottom w:val="single" w:color="auto" w:sz="4" w:space="0"/>
              <w:right w:val="single" w:color="auto" w:sz="4" w:space="0"/>
            </w:tcBorders>
            <w:vAlign w:val="center"/>
          </w:tcPr>
          <w:p w14:paraId="3C83913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紫色、红色、黄色、红白边</w:t>
            </w:r>
          </w:p>
        </w:tc>
        <w:tc>
          <w:tcPr>
            <w:tcW w:w="1134" w:type="dxa"/>
            <w:tcBorders>
              <w:top w:val="single" w:color="auto" w:sz="4" w:space="0"/>
              <w:left w:val="single" w:color="auto" w:sz="4" w:space="0"/>
              <w:bottom w:val="single" w:color="auto" w:sz="4" w:space="0"/>
              <w:right w:val="single" w:color="auto" w:sz="4" w:space="0"/>
            </w:tcBorders>
            <w:vAlign w:val="center"/>
          </w:tcPr>
          <w:p w14:paraId="3FA366C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3.5</w:t>
            </w:r>
          </w:p>
        </w:tc>
      </w:tr>
      <w:tr w14:paraId="3F1D1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6A832A5A">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bottom w:val="single" w:color="auto" w:sz="4" w:space="0"/>
              <w:right w:val="single" w:color="auto" w:sz="4" w:space="0"/>
            </w:tcBorders>
            <w:vAlign w:val="center"/>
          </w:tcPr>
          <w:p w14:paraId="1001C04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6F965090">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植株(H40)</w:t>
            </w:r>
          </w:p>
        </w:tc>
        <w:tc>
          <w:tcPr>
            <w:tcW w:w="2318" w:type="dxa"/>
            <w:tcBorders>
              <w:top w:val="single" w:color="auto" w:sz="4" w:space="0"/>
              <w:left w:val="single" w:color="auto" w:sz="4" w:space="0"/>
              <w:bottom w:val="single" w:color="auto" w:sz="4" w:space="0"/>
              <w:right w:val="single" w:color="auto" w:sz="4" w:space="0"/>
            </w:tcBorders>
            <w:vAlign w:val="center"/>
          </w:tcPr>
          <w:p w14:paraId="70BDC32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紫色、红色、黄色、红白边</w:t>
            </w:r>
          </w:p>
        </w:tc>
        <w:tc>
          <w:tcPr>
            <w:tcW w:w="1134" w:type="dxa"/>
            <w:tcBorders>
              <w:top w:val="single" w:color="auto" w:sz="4" w:space="0"/>
              <w:left w:val="single" w:color="auto" w:sz="4" w:space="0"/>
              <w:bottom w:val="single" w:color="auto" w:sz="4" w:space="0"/>
              <w:right w:val="single" w:color="auto" w:sz="4" w:space="0"/>
            </w:tcBorders>
            <w:vAlign w:val="center"/>
          </w:tcPr>
          <w:p w14:paraId="4E3E374A">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w:t>
            </w:r>
          </w:p>
        </w:tc>
      </w:tr>
      <w:tr w14:paraId="4D680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5687C649">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26</w:t>
            </w:r>
          </w:p>
        </w:tc>
        <w:tc>
          <w:tcPr>
            <w:tcW w:w="1559" w:type="dxa"/>
            <w:vMerge w:val="restart"/>
            <w:tcBorders>
              <w:top w:val="single" w:color="auto" w:sz="4" w:space="0"/>
              <w:left w:val="single" w:color="auto" w:sz="4" w:space="0"/>
              <w:right w:val="single" w:color="auto" w:sz="4" w:space="0"/>
            </w:tcBorders>
            <w:vAlign w:val="center"/>
          </w:tcPr>
          <w:p w14:paraId="06BC3A6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醉蝶花</w:t>
            </w:r>
          </w:p>
        </w:tc>
        <w:tc>
          <w:tcPr>
            <w:tcW w:w="2694" w:type="dxa"/>
            <w:tcBorders>
              <w:top w:val="single" w:color="auto" w:sz="4" w:space="0"/>
              <w:left w:val="single" w:color="auto" w:sz="4" w:space="0"/>
              <w:bottom w:val="single" w:color="auto" w:sz="4" w:space="0"/>
              <w:right w:val="single" w:color="auto" w:sz="4" w:space="0"/>
            </w:tcBorders>
            <w:vAlign w:val="center"/>
          </w:tcPr>
          <w:p w14:paraId="55D32FF0">
            <w:pPr>
              <w:widowControl/>
              <w:spacing w:before="0" w:beforeAutospacing="0" w:after="0" w:afterAutospacing="0"/>
              <w:ind w:left="0" w:right="0"/>
              <w:jc w:val="center"/>
              <w:textAlignment w:val="center"/>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10*12营养钵（H</w:t>
            </w:r>
            <w:r>
              <w:rPr>
                <w:rFonts w:hint="eastAsia" w:ascii="仿宋" w:hAnsi="仿宋" w:eastAsia="仿宋" w:cs="仿宋"/>
                <w:color w:val="000000"/>
                <w:kern w:val="0"/>
                <w:sz w:val="24"/>
                <w:highlight w:val="none"/>
                <w:lang w:val="en-US" w:eastAsia="zh-CN"/>
              </w:rPr>
              <w:t>20</w:t>
            </w:r>
            <w:r>
              <w:rPr>
                <w:rFonts w:hint="eastAsia" w:ascii="仿宋" w:hAnsi="仿宋" w:eastAsia="仿宋" w:cs="仿宋"/>
                <w:color w:val="000000"/>
                <w:kern w:val="0"/>
                <w:sz w:val="24"/>
                <w:highlight w:val="none"/>
              </w:rPr>
              <w:t>）</w:t>
            </w:r>
          </w:p>
        </w:tc>
        <w:tc>
          <w:tcPr>
            <w:tcW w:w="2318" w:type="dxa"/>
            <w:tcBorders>
              <w:top w:val="single" w:color="auto" w:sz="4" w:space="0"/>
              <w:left w:val="single" w:color="auto" w:sz="4" w:space="0"/>
              <w:bottom w:val="single" w:color="auto" w:sz="4" w:space="0"/>
              <w:right w:val="single" w:color="auto" w:sz="4" w:space="0"/>
            </w:tcBorders>
            <w:vAlign w:val="center"/>
          </w:tcPr>
          <w:p w14:paraId="2B23EAF8">
            <w:pPr>
              <w:widowControl/>
              <w:spacing w:before="0" w:beforeAutospacing="0" w:after="0" w:afterAutospacing="0"/>
              <w:ind w:left="0" w:right="0"/>
              <w:jc w:val="center"/>
              <w:textAlignment w:val="center"/>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红色、粉色、紫色</w:t>
            </w:r>
          </w:p>
        </w:tc>
        <w:tc>
          <w:tcPr>
            <w:tcW w:w="1134" w:type="dxa"/>
            <w:tcBorders>
              <w:top w:val="single" w:color="auto" w:sz="4" w:space="0"/>
              <w:left w:val="single" w:color="auto" w:sz="4" w:space="0"/>
              <w:bottom w:val="single" w:color="auto" w:sz="4" w:space="0"/>
              <w:right w:val="single" w:color="auto" w:sz="4" w:space="0"/>
            </w:tcBorders>
            <w:vAlign w:val="center"/>
          </w:tcPr>
          <w:p w14:paraId="2DC2AD36">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lang w:val="en-US" w:eastAsia="zh-CN"/>
              </w:rPr>
            </w:pPr>
            <w:r>
              <w:rPr>
                <w:rFonts w:hint="eastAsia" w:ascii="仿宋" w:hAnsi="仿宋" w:eastAsia="仿宋" w:cs="仿宋"/>
                <w:color w:val="000000"/>
                <w:kern w:val="0"/>
                <w:sz w:val="24"/>
                <w:highlight w:val="none"/>
                <w:lang w:val="en-US" w:eastAsia="zh-CN"/>
              </w:rPr>
              <w:t>3</w:t>
            </w:r>
          </w:p>
        </w:tc>
      </w:tr>
      <w:tr w14:paraId="1D7B3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right w:val="single" w:color="auto" w:sz="4" w:space="0"/>
            </w:tcBorders>
            <w:vAlign w:val="center"/>
          </w:tcPr>
          <w:p w14:paraId="1DC7137F">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p>
        </w:tc>
        <w:tc>
          <w:tcPr>
            <w:tcW w:w="1559" w:type="dxa"/>
            <w:vMerge w:val="continue"/>
            <w:tcBorders>
              <w:left w:val="single" w:color="auto" w:sz="4" w:space="0"/>
              <w:right w:val="single" w:color="auto" w:sz="4" w:space="0"/>
            </w:tcBorders>
            <w:vAlign w:val="center"/>
          </w:tcPr>
          <w:p w14:paraId="30E5E381">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79FFDF97">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（H40）</w:t>
            </w:r>
          </w:p>
        </w:tc>
        <w:tc>
          <w:tcPr>
            <w:tcW w:w="2318" w:type="dxa"/>
            <w:tcBorders>
              <w:top w:val="single" w:color="auto" w:sz="4" w:space="0"/>
              <w:left w:val="single" w:color="auto" w:sz="4" w:space="0"/>
              <w:bottom w:val="single" w:color="auto" w:sz="4" w:space="0"/>
              <w:right w:val="single" w:color="auto" w:sz="4" w:space="0"/>
            </w:tcBorders>
            <w:vAlign w:val="center"/>
          </w:tcPr>
          <w:p w14:paraId="1DCEDF8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红色、粉色、紫色</w:t>
            </w:r>
          </w:p>
        </w:tc>
        <w:tc>
          <w:tcPr>
            <w:tcW w:w="1134" w:type="dxa"/>
            <w:tcBorders>
              <w:top w:val="single" w:color="auto" w:sz="4" w:space="0"/>
              <w:left w:val="single" w:color="auto" w:sz="4" w:space="0"/>
              <w:bottom w:val="single" w:color="auto" w:sz="4" w:space="0"/>
              <w:right w:val="single" w:color="auto" w:sz="4" w:space="0"/>
            </w:tcBorders>
            <w:vAlign w:val="center"/>
          </w:tcPr>
          <w:p w14:paraId="31D0B6E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3.8</w:t>
            </w:r>
          </w:p>
        </w:tc>
      </w:tr>
      <w:tr w14:paraId="7CFA9F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764F4D2B">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bottom w:val="single" w:color="auto" w:sz="4" w:space="0"/>
              <w:right w:val="single" w:color="auto" w:sz="4" w:space="0"/>
            </w:tcBorders>
            <w:vAlign w:val="center"/>
          </w:tcPr>
          <w:p w14:paraId="65CF4EA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7DD91A7E">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（H45）</w:t>
            </w:r>
          </w:p>
        </w:tc>
        <w:tc>
          <w:tcPr>
            <w:tcW w:w="2318" w:type="dxa"/>
            <w:tcBorders>
              <w:top w:val="single" w:color="auto" w:sz="4" w:space="0"/>
              <w:left w:val="single" w:color="auto" w:sz="4" w:space="0"/>
              <w:bottom w:val="single" w:color="auto" w:sz="4" w:space="0"/>
              <w:right w:val="single" w:color="auto" w:sz="4" w:space="0"/>
            </w:tcBorders>
            <w:vAlign w:val="center"/>
          </w:tcPr>
          <w:p w14:paraId="07B9C5D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红色、粉色、紫色</w:t>
            </w:r>
          </w:p>
        </w:tc>
        <w:tc>
          <w:tcPr>
            <w:tcW w:w="1134" w:type="dxa"/>
            <w:tcBorders>
              <w:top w:val="single" w:color="auto" w:sz="4" w:space="0"/>
              <w:left w:val="single" w:color="auto" w:sz="4" w:space="0"/>
              <w:bottom w:val="single" w:color="auto" w:sz="4" w:space="0"/>
              <w:right w:val="single" w:color="auto" w:sz="4" w:space="0"/>
            </w:tcBorders>
            <w:vAlign w:val="center"/>
          </w:tcPr>
          <w:p w14:paraId="57462167">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7.5</w:t>
            </w:r>
          </w:p>
        </w:tc>
      </w:tr>
      <w:tr w14:paraId="56EE3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71219D8F">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27</w:t>
            </w:r>
          </w:p>
        </w:tc>
        <w:tc>
          <w:tcPr>
            <w:tcW w:w="1559" w:type="dxa"/>
            <w:vMerge w:val="restart"/>
            <w:tcBorders>
              <w:top w:val="single" w:color="auto" w:sz="4" w:space="0"/>
              <w:left w:val="single" w:color="auto" w:sz="4" w:space="0"/>
              <w:right w:val="single" w:color="auto" w:sz="4" w:space="0"/>
            </w:tcBorders>
            <w:vAlign w:val="center"/>
          </w:tcPr>
          <w:p w14:paraId="735C31E0">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霹雳石竹</w:t>
            </w:r>
          </w:p>
        </w:tc>
        <w:tc>
          <w:tcPr>
            <w:tcW w:w="2694" w:type="dxa"/>
            <w:tcBorders>
              <w:top w:val="single" w:color="auto" w:sz="4" w:space="0"/>
              <w:left w:val="single" w:color="auto" w:sz="4" w:space="0"/>
              <w:bottom w:val="single" w:color="auto" w:sz="4" w:space="0"/>
              <w:right w:val="single" w:color="auto" w:sz="4" w:space="0"/>
            </w:tcBorders>
            <w:vAlign w:val="center"/>
          </w:tcPr>
          <w:p w14:paraId="562614F0">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（H25）</w:t>
            </w:r>
          </w:p>
        </w:tc>
        <w:tc>
          <w:tcPr>
            <w:tcW w:w="2318" w:type="dxa"/>
            <w:tcBorders>
              <w:top w:val="single" w:color="auto" w:sz="4" w:space="0"/>
              <w:left w:val="single" w:color="auto" w:sz="4" w:space="0"/>
              <w:bottom w:val="single" w:color="auto" w:sz="4" w:space="0"/>
              <w:right w:val="single" w:color="auto" w:sz="4" w:space="0"/>
            </w:tcBorders>
            <w:vAlign w:val="center"/>
          </w:tcPr>
          <w:p w14:paraId="397AFD8D">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大红、玫红、樱红、紫色</w:t>
            </w:r>
          </w:p>
        </w:tc>
        <w:tc>
          <w:tcPr>
            <w:tcW w:w="1134" w:type="dxa"/>
            <w:tcBorders>
              <w:top w:val="single" w:color="auto" w:sz="4" w:space="0"/>
              <w:left w:val="single" w:color="auto" w:sz="4" w:space="0"/>
              <w:bottom w:val="single" w:color="auto" w:sz="4" w:space="0"/>
              <w:right w:val="single" w:color="auto" w:sz="4" w:space="0"/>
            </w:tcBorders>
            <w:vAlign w:val="center"/>
          </w:tcPr>
          <w:p w14:paraId="664087C6">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7</w:t>
            </w:r>
          </w:p>
        </w:tc>
      </w:tr>
      <w:tr w14:paraId="0F3E7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3198FDF6">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bottom w:val="single" w:color="auto" w:sz="4" w:space="0"/>
              <w:right w:val="single" w:color="auto" w:sz="4" w:space="0"/>
            </w:tcBorders>
            <w:vAlign w:val="center"/>
          </w:tcPr>
          <w:p w14:paraId="4FBBEAD0">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49F7053C">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（H35）</w:t>
            </w:r>
          </w:p>
        </w:tc>
        <w:tc>
          <w:tcPr>
            <w:tcW w:w="2318" w:type="dxa"/>
            <w:tcBorders>
              <w:top w:val="single" w:color="auto" w:sz="4" w:space="0"/>
              <w:left w:val="single" w:color="auto" w:sz="4" w:space="0"/>
              <w:bottom w:val="single" w:color="auto" w:sz="4" w:space="0"/>
              <w:right w:val="single" w:color="auto" w:sz="4" w:space="0"/>
            </w:tcBorders>
            <w:vAlign w:val="center"/>
          </w:tcPr>
          <w:p w14:paraId="424A755C">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大红、玫红、樱红、紫色</w:t>
            </w:r>
          </w:p>
        </w:tc>
        <w:tc>
          <w:tcPr>
            <w:tcW w:w="1134" w:type="dxa"/>
            <w:tcBorders>
              <w:top w:val="single" w:color="auto" w:sz="4" w:space="0"/>
              <w:left w:val="single" w:color="auto" w:sz="4" w:space="0"/>
              <w:bottom w:val="single" w:color="auto" w:sz="4" w:space="0"/>
              <w:right w:val="single" w:color="auto" w:sz="4" w:space="0"/>
            </w:tcBorders>
            <w:vAlign w:val="center"/>
          </w:tcPr>
          <w:p w14:paraId="0E6E7753">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13.5</w:t>
            </w:r>
          </w:p>
        </w:tc>
      </w:tr>
      <w:tr w14:paraId="3B466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53B5E04E">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28</w:t>
            </w:r>
          </w:p>
        </w:tc>
        <w:tc>
          <w:tcPr>
            <w:tcW w:w="1559" w:type="dxa"/>
            <w:vMerge w:val="restart"/>
            <w:tcBorders>
              <w:top w:val="single" w:color="auto" w:sz="4" w:space="0"/>
              <w:left w:val="single" w:color="auto" w:sz="4" w:space="0"/>
              <w:right w:val="single" w:color="auto" w:sz="4" w:space="0"/>
            </w:tcBorders>
            <w:vAlign w:val="center"/>
          </w:tcPr>
          <w:p w14:paraId="56D877D6">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五色梅</w:t>
            </w:r>
          </w:p>
        </w:tc>
        <w:tc>
          <w:tcPr>
            <w:tcW w:w="2694" w:type="dxa"/>
            <w:tcBorders>
              <w:top w:val="single" w:color="auto" w:sz="4" w:space="0"/>
              <w:left w:val="single" w:color="auto" w:sz="4" w:space="0"/>
              <w:bottom w:val="single" w:color="auto" w:sz="4" w:space="0"/>
              <w:right w:val="single" w:color="auto" w:sz="4" w:space="0"/>
            </w:tcBorders>
            <w:vAlign w:val="center"/>
          </w:tcPr>
          <w:p w14:paraId="62A01D4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120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（H20）</w:t>
            </w:r>
          </w:p>
        </w:tc>
        <w:tc>
          <w:tcPr>
            <w:tcW w:w="2318" w:type="dxa"/>
            <w:tcBorders>
              <w:top w:val="single" w:color="auto" w:sz="4" w:space="0"/>
              <w:left w:val="single" w:color="auto" w:sz="4" w:space="0"/>
              <w:bottom w:val="single" w:color="auto" w:sz="4" w:space="0"/>
              <w:right w:val="single" w:color="auto" w:sz="4" w:space="0"/>
            </w:tcBorders>
            <w:vAlign w:val="center"/>
          </w:tcPr>
          <w:p w14:paraId="0EA973F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红色、黄色、橙色</w:t>
            </w:r>
          </w:p>
        </w:tc>
        <w:tc>
          <w:tcPr>
            <w:tcW w:w="1134" w:type="dxa"/>
            <w:tcBorders>
              <w:top w:val="single" w:color="auto" w:sz="4" w:space="0"/>
              <w:left w:val="single" w:color="auto" w:sz="4" w:space="0"/>
              <w:bottom w:val="single" w:color="auto" w:sz="4" w:space="0"/>
              <w:right w:val="single" w:color="auto" w:sz="4" w:space="0"/>
            </w:tcBorders>
            <w:vAlign w:val="center"/>
          </w:tcPr>
          <w:p w14:paraId="07DD0070">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3</w:t>
            </w:r>
          </w:p>
        </w:tc>
      </w:tr>
      <w:tr w14:paraId="2B2F0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50AD01D4">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p>
        </w:tc>
        <w:tc>
          <w:tcPr>
            <w:tcW w:w="1559" w:type="dxa"/>
            <w:vMerge w:val="continue"/>
            <w:tcBorders>
              <w:left w:val="single" w:color="auto" w:sz="4" w:space="0"/>
              <w:bottom w:val="single" w:color="auto" w:sz="4" w:space="0"/>
              <w:right w:val="single" w:color="auto" w:sz="4" w:space="0"/>
            </w:tcBorders>
            <w:vAlign w:val="center"/>
          </w:tcPr>
          <w:p w14:paraId="7AF3FE8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12B0AAA2">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（H35）</w:t>
            </w:r>
          </w:p>
        </w:tc>
        <w:tc>
          <w:tcPr>
            <w:tcW w:w="2318" w:type="dxa"/>
            <w:tcBorders>
              <w:top w:val="single" w:color="auto" w:sz="4" w:space="0"/>
              <w:left w:val="single" w:color="auto" w:sz="4" w:space="0"/>
              <w:bottom w:val="single" w:color="auto" w:sz="4" w:space="0"/>
              <w:right w:val="single" w:color="auto" w:sz="4" w:space="0"/>
            </w:tcBorders>
            <w:vAlign w:val="center"/>
          </w:tcPr>
          <w:p w14:paraId="0F2AA323">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红色、黄色、橙色</w:t>
            </w:r>
          </w:p>
        </w:tc>
        <w:tc>
          <w:tcPr>
            <w:tcW w:w="1134" w:type="dxa"/>
            <w:tcBorders>
              <w:top w:val="single" w:color="auto" w:sz="4" w:space="0"/>
              <w:left w:val="single" w:color="auto" w:sz="4" w:space="0"/>
              <w:bottom w:val="single" w:color="auto" w:sz="4" w:space="0"/>
              <w:right w:val="single" w:color="auto" w:sz="4" w:space="0"/>
            </w:tcBorders>
            <w:vAlign w:val="center"/>
          </w:tcPr>
          <w:p w14:paraId="5A638340">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7</w:t>
            </w:r>
          </w:p>
        </w:tc>
      </w:tr>
      <w:tr w14:paraId="42CF0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tcBorders>
              <w:top w:val="single" w:color="auto" w:sz="4" w:space="0"/>
              <w:left w:val="single" w:color="auto" w:sz="4" w:space="0"/>
              <w:bottom w:val="single" w:color="auto" w:sz="4" w:space="0"/>
              <w:right w:val="single" w:color="auto" w:sz="4" w:space="0"/>
            </w:tcBorders>
            <w:vAlign w:val="center"/>
          </w:tcPr>
          <w:p w14:paraId="06026B32">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29</w:t>
            </w:r>
          </w:p>
        </w:tc>
        <w:tc>
          <w:tcPr>
            <w:tcW w:w="1559" w:type="dxa"/>
            <w:tcBorders>
              <w:top w:val="single" w:color="auto" w:sz="4" w:space="0"/>
              <w:left w:val="single" w:color="auto" w:sz="4" w:space="0"/>
              <w:bottom w:val="single" w:color="auto" w:sz="4" w:space="0"/>
              <w:right w:val="single" w:color="auto" w:sz="4" w:space="0"/>
            </w:tcBorders>
            <w:vAlign w:val="center"/>
          </w:tcPr>
          <w:p w14:paraId="51272C58">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超级报春花</w:t>
            </w:r>
          </w:p>
        </w:tc>
        <w:tc>
          <w:tcPr>
            <w:tcW w:w="2694" w:type="dxa"/>
            <w:tcBorders>
              <w:top w:val="single" w:color="auto" w:sz="4" w:space="0"/>
              <w:left w:val="single" w:color="auto" w:sz="4" w:space="0"/>
              <w:bottom w:val="single" w:color="auto" w:sz="4" w:space="0"/>
              <w:right w:val="single" w:color="auto" w:sz="4" w:space="0"/>
            </w:tcBorders>
            <w:vAlign w:val="center"/>
          </w:tcPr>
          <w:p w14:paraId="1C2874E6">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eastAsia="zh-CN"/>
              </w:rPr>
              <w:t>杯</w:t>
            </w:r>
            <w:r>
              <w:rPr>
                <w:rFonts w:hint="eastAsia" w:ascii="仿宋" w:hAnsi="仿宋" w:eastAsia="仿宋" w:cs="仿宋"/>
                <w:color w:val="000000"/>
                <w:kern w:val="0"/>
                <w:sz w:val="24"/>
                <w:highlight w:val="none"/>
              </w:rPr>
              <w:t>（H30）</w:t>
            </w:r>
          </w:p>
        </w:tc>
        <w:tc>
          <w:tcPr>
            <w:tcW w:w="2318" w:type="dxa"/>
            <w:tcBorders>
              <w:top w:val="single" w:color="auto" w:sz="4" w:space="0"/>
              <w:left w:val="single" w:color="auto" w:sz="4" w:space="0"/>
              <w:bottom w:val="single" w:color="auto" w:sz="4" w:space="0"/>
              <w:right w:val="single" w:color="auto" w:sz="4" w:space="0"/>
            </w:tcBorders>
            <w:vAlign w:val="center"/>
          </w:tcPr>
          <w:p w14:paraId="3B634AAB">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红色、黄色、蓝色</w:t>
            </w:r>
          </w:p>
        </w:tc>
        <w:tc>
          <w:tcPr>
            <w:tcW w:w="1134" w:type="dxa"/>
            <w:tcBorders>
              <w:top w:val="single" w:color="auto" w:sz="4" w:space="0"/>
              <w:left w:val="single" w:color="auto" w:sz="4" w:space="0"/>
              <w:bottom w:val="single" w:color="auto" w:sz="4" w:space="0"/>
              <w:right w:val="single" w:color="auto" w:sz="4" w:space="0"/>
            </w:tcBorders>
            <w:vAlign w:val="center"/>
          </w:tcPr>
          <w:p w14:paraId="44234F15">
            <w:pPr>
              <w:widowControl/>
              <w:spacing w:before="0" w:beforeAutospacing="0" w:after="0" w:afterAutospacing="0"/>
              <w:ind w:left="0" w:right="0"/>
              <w:jc w:val="center"/>
              <w:textAlignment w:val="center"/>
              <w:rPr>
                <w:rFonts w:hint="default" w:ascii="仿宋" w:hAnsi="仿宋" w:eastAsia="仿宋" w:cs="仿宋"/>
                <w:color w:val="000000"/>
                <w:kern w:val="0"/>
                <w:sz w:val="24"/>
                <w:highlight w:val="none"/>
              </w:rPr>
            </w:pPr>
            <w:r>
              <w:rPr>
                <w:rFonts w:hint="eastAsia" w:ascii="仿宋" w:hAnsi="仿宋" w:eastAsia="仿宋" w:cs="仿宋"/>
                <w:color w:val="000000"/>
                <w:kern w:val="0"/>
                <w:sz w:val="24"/>
                <w:highlight w:val="none"/>
              </w:rPr>
              <w:t>8</w:t>
            </w:r>
          </w:p>
        </w:tc>
      </w:tr>
      <w:tr w14:paraId="2BBE7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tcBorders>
              <w:top w:val="single" w:color="auto" w:sz="4" w:space="0"/>
              <w:left w:val="single" w:color="auto" w:sz="4" w:space="0"/>
              <w:bottom w:val="single" w:color="auto" w:sz="4" w:space="0"/>
              <w:right w:val="single" w:color="auto" w:sz="4" w:space="0"/>
            </w:tcBorders>
            <w:vAlign w:val="center"/>
          </w:tcPr>
          <w:p w14:paraId="2CA38882">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30</w:t>
            </w:r>
          </w:p>
        </w:tc>
        <w:tc>
          <w:tcPr>
            <w:tcW w:w="1559" w:type="dxa"/>
            <w:tcBorders>
              <w:top w:val="single" w:color="auto" w:sz="4" w:space="0"/>
              <w:left w:val="single" w:color="auto" w:sz="4" w:space="0"/>
              <w:bottom w:val="single" w:color="auto" w:sz="4" w:space="0"/>
              <w:right w:val="single" w:color="auto" w:sz="4" w:space="0"/>
            </w:tcBorders>
            <w:vAlign w:val="center"/>
          </w:tcPr>
          <w:p w14:paraId="73F762DD">
            <w:pPr>
              <w:widowControl/>
              <w:tabs>
                <w:tab w:val="center" w:pos="4755"/>
                <w:tab w:val="right" w:pos="9070"/>
              </w:tabs>
              <w:spacing w:before="0" w:beforeAutospacing="0" w:after="0" w:afterAutospacing="0"/>
              <w:ind w:left="0" w:leftChars="0" w:right="0" w:rightChars="0"/>
              <w:jc w:val="center"/>
              <w:rPr>
                <w:rFonts w:hint="eastAsia" w:ascii="仿宋" w:hAnsi="仿宋" w:eastAsia="仿宋" w:cs="仿宋"/>
                <w:sz w:val="24"/>
                <w:highlight w:val="none"/>
              </w:rPr>
            </w:pPr>
            <w:r>
              <w:rPr>
                <w:rFonts w:hint="eastAsia" w:ascii="仿宋" w:hAnsi="仿宋" w:eastAsia="仿宋" w:cs="仿宋"/>
                <w:sz w:val="24"/>
                <w:szCs w:val="24"/>
                <w:highlight w:val="none"/>
                <w:lang w:val="en-US" w:eastAsia="zh-CN"/>
              </w:rPr>
              <w:t>鲁冰花</w:t>
            </w:r>
          </w:p>
        </w:tc>
        <w:tc>
          <w:tcPr>
            <w:tcW w:w="2694" w:type="dxa"/>
            <w:tcBorders>
              <w:top w:val="single" w:color="auto" w:sz="4" w:space="0"/>
              <w:left w:val="single" w:color="auto" w:sz="4" w:space="0"/>
              <w:bottom w:val="single" w:color="auto" w:sz="4" w:space="0"/>
              <w:right w:val="single" w:color="auto" w:sz="4" w:space="0"/>
            </w:tcBorders>
            <w:vAlign w:val="center"/>
          </w:tcPr>
          <w:p w14:paraId="59144717">
            <w:pPr>
              <w:widowControl/>
              <w:tabs>
                <w:tab w:val="center" w:pos="4755"/>
                <w:tab w:val="right" w:pos="9070"/>
              </w:tabs>
              <w:spacing w:before="0" w:beforeAutospacing="0" w:after="0" w:afterAutospacing="0"/>
              <w:ind w:left="0" w:leftChars="0" w:right="0" w:rightChars="0"/>
              <w:jc w:val="center"/>
              <w:rPr>
                <w:rFonts w:hint="eastAsia" w:ascii="仿宋" w:hAnsi="仿宋" w:eastAsia="仿宋" w:cs="仿宋"/>
                <w:sz w:val="24"/>
                <w:highlight w:val="none"/>
              </w:rPr>
            </w:pPr>
            <w:r>
              <w:rPr>
                <w:rFonts w:hint="eastAsia" w:ascii="仿宋" w:hAnsi="仿宋" w:eastAsia="仿宋" w:cs="仿宋"/>
                <w:color w:val="000000"/>
                <w:kern w:val="0"/>
                <w:sz w:val="24"/>
                <w:szCs w:val="24"/>
                <w:highlight w:val="none"/>
              </w:rPr>
              <w:t>1</w:t>
            </w:r>
            <w:r>
              <w:rPr>
                <w:rFonts w:hint="eastAsia" w:ascii="仿宋" w:hAnsi="仿宋" w:eastAsia="仿宋" w:cs="仿宋"/>
                <w:color w:val="000000"/>
                <w:kern w:val="0"/>
                <w:sz w:val="24"/>
                <w:szCs w:val="24"/>
                <w:highlight w:val="none"/>
                <w:lang w:val="en-US" w:eastAsia="zh-CN"/>
              </w:rPr>
              <w:t>8</w:t>
            </w:r>
            <w:r>
              <w:rPr>
                <w:rFonts w:hint="eastAsia" w:ascii="仿宋" w:hAnsi="仿宋" w:eastAsia="仿宋" w:cs="仿宋"/>
                <w:color w:val="000000"/>
                <w:kern w:val="0"/>
                <w:sz w:val="24"/>
                <w:szCs w:val="24"/>
                <w:highlight w:val="none"/>
              </w:rPr>
              <w:t>0</w:t>
            </w:r>
            <w:r>
              <w:rPr>
                <w:rFonts w:hint="eastAsia" w:ascii="仿宋" w:hAnsi="仿宋" w:eastAsia="仿宋" w:cs="仿宋"/>
                <w:color w:val="000000"/>
                <w:kern w:val="0"/>
                <w:sz w:val="24"/>
                <w:szCs w:val="24"/>
                <w:highlight w:val="none"/>
                <w:lang w:eastAsia="zh-CN"/>
              </w:rPr>
              <w:t>杯</w:t>
            </w:r>
            <w:r>
              <w:rPr>
                <w:rFonts w:hint="eastAsia" w:ascii="仿宋" w:hAnsi="仿宋" w:eastAsia="仿宋" w:cs="仿宋"/>
                <w:color w:val="000000"/>
                <w:kern w:val="0"/>
                <w:sz w:val="24"/>
                <w:highlight w:val="none"/>
              </w:rPr>
              <w:t>（H20）</w:t>
            </w:r>
          </w:p>
        </w:tc>
        <w:tc>
          <w:tcPr>
            <w:tcW w:w="2318" w:type="dxa"/>
            <w:tcBorders>
              <w:top w:val="single" w:color="auto" w:sz="4" w:space="0"/>
              <w:left w:val="single" w:color="auto" w:sz="4" w:space="0"/>
              <w:bottom w:val="single" w:color="auto" w:sz="4" w:space="0"/>
              <w:right w:val="single" w:color="auto" w:sz="4" w:space="0"/>
            </w:tcBorders>
            <w:vAlign w:val="center"/>
          </w:tcPr>
          <w:p w14:paraId="03392A6E">
            <w:pPr>
              <w:widowControl/>
              <w:tabs>
                <w:tab w:val="center" w:pos="4755"/>
                <w:tab w:val="right" w:pos="9070"/>
              </w:tabs>
              <w:spacing w:before="0" w:beforeAutospacing="0" w:after="0" w:afterAutospacing="0"/>
              <w:ind w:left="0" w:leftChars="0" w:right="0" w:rightChars="0"/>
              <w:jc w:val="center"/>
              <w:rPr>
                <w:rFonts w:hint="eastAsia" w:ascii="仿宋" w:hAnsi="仿宋" w:eastAsia="仿宋" w:cs="仿宋"/>
                <w:sz w:val="24"/>
                <w:highlight w:val="none"/>
              </w:rPr>
            </w:pPr>
            <w:r>
              <w:rPr>
                <w:rFonts w:hint="eastAsia" w:ascii="仿宋" w:hAnsi="仿宋" w:eastAsia="仿宋" w:cs="仿宋"/>
                <w:sz w:val="24"/>
                <w:szCs w:val="24"/>
                <w:highlight w:val="none"/>
                <w:lang w:val="en-US" w:eastAsia="zh-CN"/>
              </w:rPr>
              <w:t>蓝色、粉色、白色、紫色</w:t>
            </w:r>
          </w:p>
        </w:tc>
        <w:tc>
          <w:tcPr>
            <w:tcW w:w="1134" w:type="dxa"/>
            <w:tcBorders>
              <w:top w:val="single" w:color="auto" w:sz="4" w:space="0"/>
              <w:left w:val="single" w:color="auto" w:sz="4" w:space="0"/>
              <w:bottom w:val="single" w:color="auto" w:sz="4" w:space="0"/>
              <w:right w:val="single" w:color="auto" w:sz="4" w:space="0"/>
            </w:tcBorders>
            <w:vAlign w:val="center"/>
          </w:tcPr>
          <w:p w14:paraId="44348F3B">
            <w:pPr>
              <w:widowControl/>
              <w:tabs>
                <w:tab w:val="center" w:pos="4755"/>
                <w:tab w:val="right" w:pos="9070"/>
              </w:tabs>
              <w:spacing w:before="0" w:beforeAutospacing="0" w:after="0" w:afterAutospacing="0"/>
              <w:ind w:left="0" w:leftChars="0" w:right="0" w:rightChars="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22</w:t>
            </w:r>
          </w:p>
        </w:tc>
      </w:tr>
      <w:tr w14:paraId="374ED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restart"/>
            <w:tcBorders>
              <w:top w:val="single" w:color="auto" w:sz="4" w:space="0"/>
              <w:left w:val="single" w:color="auto" w:sz="4" w:space="0"/>
              <w:right w:val="single" w:color="auto" w:sz="4" w:space="0"/>
            </w:tcBorders>
            <w:vAlign w:val="center"/>
          </w:tcPr>
          <w:p w14:paraId="7C04187F">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31</w:t>
            </w:r>
          </w:p>
        </w:tc>
        <w:tc>
          <w:tcPr>
            <w:tcW w:w="1559" w:type="dxa"/>
            <w:vMerge w:val="restart"/>
            <w:tcBorders>
              <w:top w:val="single" w:color="auto" w:sz="4" w:space="0"/>
              <w:left w:val="single" w:color="auto" w:sz="4" w:space="0"/>
              <w:right w:val="single" w:color="auto" w:sz="4" w:space="0"/>
            </w:tcBorders>
            <w:vAlign w:val="center"/>
          </w:tcPr>
          <w:p w14:paraId="3BBFFD18">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洋水仙</w:t>
            </w:r>
          </w:p>
        </w:tc>
        <w:tc>
          <w:tcPr>
            <w:tcW w:w="2694" w:type="dxa"/>
            <w:tcBorders>
              <w:top w:val="single" w:color="auto" w:sz="4" w:space="0"/>
              <w:left w:val="single" w:color="auto" w:sz="4" w:space="0"/>
              <w:bottom w:val="single" w:color="auto" w:sz="4" w:space="0"/>
              <w:right w:val="single" w:color="auto" w:sz="4" w:space="0"/>
            </w:tcBorders>
            <w:vAlign w:val="center"/>
          </w:tcPr>
          <w:p w14:paraId="5B737B89">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种球</w:t>
            </w:r>
          </w:p>
        </w:tc>
        <w:tc>
          <w:tcPr>
            <w:tcW w:w="2318" w:type="dxa"/>
            <w:tcBorders>
              <w:top w:val="single" w:color="auto" w:sz="4" w:space="0"/>
              <w:left w:val="single" w:color="auto" w:sz="4" w:space="0"/>
              <w:bottom w:val="single" w:color="auto" w:sz="4" w:space="0"/>
              <w:right w:val="single" w:color="auto" w:sz="4" w:space="0"/>
            </w:tcBorders>
            <w:vAlign w:val="center"/>
          </w:tcPr>
          <w:p w14:paraId="6A9D55BB">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黄色、渐变色（上部粉色、下部白色）</w:t>
            </w:r>
          </w:p>
        </w:tc>
        <w:tc>
          <w:tcPr>
            <w:tcW w:w="1134" w:type="dxa"/>
            <w:tcBorders>
              <w:top w:val="single" w:color="auto" w:sz="4" w:space="0"/>
              <w:left w:val="single" w:color="auto" w:sz="4" w:space="0"/>
              <w:bottom w:val="single" w:color="auto" w:sz="4" w:space="0"/>
              <w:right w:val="single" w:color="auto" w:sz="4" w:space="0"/>
            </w:tcBorders>
            <w:vAlign w:val="center"/>
          </w:tcPr>
          <w:p w14:paraId="7BB19DCA">
            <w:pPr>
              <w:widowControl/>
              <w:tabs>
                <w:tab w:val="center" w:pos="4755"/>
                <w:tab w:val="right" w:pos="9070"/>
              </w:tabs>
              <w:adjustRightInd w:val="0"/>
              <w:spacing w:before="0" w:beforeAutospacing="0" w:after="0" w:afterAutospacing="0"/>
              <w:ind w:left="0" w:right="0"/>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5</w:t>
            </w:r>
          </w:p>
        </w:tc>
      </w:tr>
      <w:tr w14:paraId="673A3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Merge w:val="continue"/>
            <w:tcBorders>
              <w:left w:val="single" w:color="auto" w:sz="4" w:space="0"/>
              <w:bottom w:val="single" w:color="auto" w:sz="4" w:space="0"/>
              <w:right w:val="single" w:color="auto" w:sz="4" w:space="0"/>
            </w:tcBorders>
            <w:vAlign w:val="center"/>
          </w:tcPr>
          <w:p w14:paraId="5D131FC1">
            <w:pPr>
              <w:widowControl/>
              <w:tabs>
                <w:tab w:val="center" w:pos="4755"/>
                <w:tab w:val="right" w:pos="9070"/>
              </w:tabs>
              <w:spacing w:before="0" w:beforeAutospacing="0" w:after="0" w:afterAutospacing="0"/>
              <w:ind w:left="0" w:right="0"/>
              <w:jc w:val="center"/>
              <w:rPr>
                <w:rFonts w:hint="eastAsia" w:ascii="仿宋" w:hAnsi="仿宋" w:eastAsia="仿宋" w:cs="仿宋"/>
                <w:sz w:val="24"/>
                <w:highlight w:val="none"/>
                <w:lang w:val="en-US" w:eastAsia="zh-CN"/>
              </w:rPr>
            </w:pPr>
          </w:p>
        </w:tc>
        <w:tc>
          <w:tcPr>
            <w:tcW w:w="1559" w:type="dxa"/>
            <w:vMerge w:val="continue"/>
            <w:tcBorders>
              <w:left w:val="single" w:color="auto" w:sz="4" w:space="0"/>
              <w:bottom w:val="single" w:color="auto" w:sz="4" w:space="0"/>
              <w:right w:val="single" w:color="auto" w:sz="4" w:space="0"/>
            </w:tcBorders>
            <w:vAlign w:val="center"/>
          </w:tcPr>
          <w:p w14:paraId="53B450E7">
            <w:pPr>
              <w:widowControl/>
              <w:tabs>
                <w:tab w:val="center" w:pos="4755"/>
                <w:tab w:val="right" w:pos="9070"/>
              </w:tabs>
              <w:adjustRightInd w:val="0"/>
              <w:spacing w:before="0" w:beforeAutospacing="0" w:after="0" w:afterAutospacing="0"/>
              <w:ind w:left="0" w:right="0"/>
              <w:jc w:val="center"/>
              <w:rPr>
                <w:rFonts w:hint="eastAsia" w:ascii="仿宋" w:hAnsi="仿宋" w:eastAsia="仿宋" w:cs="仿宋"/>
                <w:sz w:val="24"/>
                <w:highlight w:val="none"/>
              </w:rPr>
            </w:pPr>
          </w:p>
        </w:tc>
        <w:tc>
          <w:tcPr>
            <w:tcW w:w="2694" w:type="dxa"/>
            <w:tcBorders>
              <w:top w:val="single" w:color="auto" w:sz="4" w:space="0"/>
              <w:left w:val="single" w:color="auto" w:sz="4" w:space="0"/>
              <w:bottom w:val="single" w:color="auto" w:sz="4" w:space="0"/>
              <w:right w:val="single" w:color="auto" w:sz="4" w:space="0"/>
            </w:tcBorders>
            <w:vAlign w:val="center"/>
          </w:tcPr>
          <w:p w14:paraId="49A281C9">
            <w:pPr>
              <w:widowControl/>
              <w:tabs>
                <w:tab w:val="center" w:pos="4755"/>
                <w:tab w:val="right" w:pos="9070"/>
              </w:tabs>
              <w:adjustRightInd w:val="0"/>
              <w:spacing w:before="0" w:beforeAutospacing="0" w:after="0" w:afterAutospacing="0"/>
              <w:ind w:left="0" w:right="0"/>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180杯</w:t>
            </w:r>
            <w:r>
              <w:rPr>
                <w:rFonts w:hint="eastAsia" w:ascii="仿宋" w:hAnsi="仿宋" w:eastAsia="仿宋" w:cs="仿宋"/>
                <w:color w:val="000000"/>
                <w:kern w:val="0"/>
                <w:sz w:val="24"/>
                <w:highlight w:val="none"/>
              </w:rPr>
              <w:t>（H30</w:t>
            </w:r>
            <w:r>
              <w:rPr>
                <w:rFonts w:hint="eastAsia" w:ascii="仿宋" w:hAnsi="仿宋" w:eastAsia="仿宋" w:cs="仿宋"/>
                <w:color w:val="000000"/>
                <w:kern w:val="0"/>
                <w:sz w:val="24"/>
                <w:highlight w:val="none"/>
                <w:lang w:eastAsia="zh-CN"/>
              </w:rPr>
              <w:t>）</w:t>
            </w:r>
          </w:p>
        </w:tc>
        <w:tc>
          <w:tcPr>
            <w:tcW w:w="2318" w:type="dxa"/>
            <w:tcBorders>
              <w:top w:val="single" w:color="auto" w:sz="4" w:space="0"/>
              <w:left w:val="single" w:color="auto" w:sz="4" w:space="0"/>
              <w:bottom w:val="single" w:color="auto" w:sz="4" w:space="0"/>
              <w:right w:val="single" w:color="auto" w:sz="4" w:space="0"/>
            </w:tcBorders>
            <w:vAlign w:val="center"/>
          </w:tcPr>
          <w:p w14:paraId="69D59E21">
            <w:pPr>
              <w:widowControl/>
              <w:tabs>
                <w:tab w:val="center" w:pos="4755"/>
                <w:tab w:val="right" w:pos="9070"/>
              </w:tabs>
              <w:adjustRightInd w:val="0"/>
              <w:spacing w:before="0" w:beforeAutospacing="0" w:after="0" w:afterAutospacing="0"/>
              <w:ind w:left="0" w:right="0"/>
              <w:jc w:val="center"/>
              <w:rPr>
                <w:rFonts w:hint="eastAsia" w:ascii="仿宋" w:hAnsi="仿宋" w:eastAsia="仿宋" w:cs="仿宋"/>
                <w:sz w:val="24"/>
                <w:highlight w:val="none"/>
              </w:rPr>
            </w:pPr>
            <w:r>
              <w:rPr>
                <w:rFonts w:hint="eastAsia" w:ascii="仿宋" w:hAnsi="仿宋" w:eastAsia="仿宋" w:cs="仿宋"/>
                <w:sz w:val="24"/>
                <w:highlight w:val="none"/>
                <w:lang w:val="en-US" w:eastAsia="zh-CN"/>
              </w:rPr>
              <w:t>黄色、渐变色（上部粉色、下部白色）</w:t>
            </w:r>
          </w:p>
        </w:tc>
        <w:tc>
          <w:tcPr>
            <w:tcW w:w="1134" w:type="dxa"/>
            <w:tcBorders>
              <w:top w:val="single" w:color="auto" w:sz="4" w:space="0"/>
              <w:left w:val="single" w:color="auto" w:sz="4" w:space="0"/>
              <w:bottom w:val="single" w:color="auto" w:sz="4" w:space="0"/>
              <w:right w:val="single" w:color="auto" w:sz="4" w:space="0"/>
            </w:tcBorders>
            <w:vAlign w:val="center"/>
          </w:tcPr>
          <w:p w14:paraId="74D75E6A">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25</w:t>
            </w:r>
          </w:p>
        </w:tc>
      </w:tr>
      <w:tr w14:paraId="453E6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tcBorders>
              <w:top w:val="single" w:color="auto" w:sz="4" w:space="0"/>
              <w:left w:val="single" w:color="auto" w:sz="4" w:space="0"/>
              <w:bottom w:val="single" w:color="auto" w:sz="4" w:space="0"/>
              <w:right w:val="single" w:color="auto" w:sz="4" w:space="0"/>
            </w:tcBorders>
            <w:vAlign w:val="center"/>
          </w:tcPr>
          <w:p w14:paraId="4376C64B">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32</w:t>
            </w:r>
          </w:p>
        </w:tc>
        <w:tc>
          <w:tcPr>
            <w:tcW w:w="1559" w:type="dxa"/>
            <w:tcBorders>
              <w:top w:val="single" w:color="auto" w:sz="4" w:space="0"/>
              <w:left w:val="single" w:color="auto" w:sz="4" w:space="0"/>
              <w:bottom w:val="single" w:color="auto" w:sz="4" w:space="0"/>
              <w:right w:val="single" w:color="auto" w:sz="4" w:space="0"/>
            </w:tcBorders>
            <w:vAlign w:val="center"/>
          </w:tcPr>
          <w:p w14:paraId="47B82696">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highlight w:val="none"/>
              </w:rPr>
              <w:t>麦冬（地被）</w:t>
            </w:r>
          </w:p>
        </w:tc>
        <w:tc>
          <w:tcPr>
            <w:tcW w:w="2694" w:type="dxa"/>
            <w:tcBorders>
              <w:top w:val="single" w:color="auto" w:sz="4" w:space="0"/>
              <w:left w:val="single" w:color="auto" w:sz="4" w:space="0"/>
              <w:bottom w:val="single" w:color="auto" w:sz="4" w:space="0"/>
              <w:right w:val="single" w:color="auto" w:sz="4" w:space="0"/>
            </w:tcBorders>
            <w:vAlign w:val="center"/>
          </w:tcPr>
          <w:p w14:paraId="1C62DCF1">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highlight w:val="none"/>
              </w:rPr>
              <w:t>49丛/㎡</w:t>
            </w:r>
          </w:p>
        </w:tc>
        <w:tc>
          <w:tcPr>
            <w:tcW w:w="2318" w:type="dxa"/>
            <w:tcBorders>
              <w:top w:val="single" w:color="auto" w:sz="4" w:space="0"/>
              <w:left w:val="single" w:color="auto" w:sz="4" w:space="0"/>
              <w:bottom w:val="single" w:color="auto" w:sz="4" w:space="0"/>
              <w:right w:val="single" w:color="auto" w:sz="4" w:space="0"/>
            </w:tcBorders>
            <w:vAlign w:val="center"/>
          </w:tcPr>
          <w:p w14:paraId="092A7745">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highlight w:val="none"/>
              </w:rPr>
              <w:t>绿</w:t>
            </w:r>
          </w:p>
        </w:tc>
        <w:tc>
          <w:tcPr>
            <w:tcW w:w="1134" w:type="dxa"/>
            <w:tcBorders>
              <w:top w:val="single" w:color="auto" w:sz="4" w:space="0"/>
              <w:left w:val="single" w:color="auto" w:sz="4" w:space="0"/>
              <w:bottom w:val="single" w:color="auto" w:sz="4" w:space="0"/>
              <w:right w:val="single" w:color="auto" w:sz="4" w:space="0"/>
            </w:tcBorders>
            <w:vAlign w:val="center"/>
          </w:tcPr>
          <w:p w14:paraId="651D665E">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54.7</w:t>
            </w:r>
          </w:p>
        </w:tc>
      </w:tr>
      <w:tr w14:paraId="7CDE3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tcBorders>
              <w:top w:val="single" w:color="auto" w:sz="4" w:space="0"/>
              <w:left w:val="single" w:color="auto" w:sz="4" w:space="0"/>
              <w:bottom w:val="single" w:color="auto" w:sz="4" w:space="0"/>
              <w:right w:val="single" w:color="auto" w:sz="4" w:space="0"/>
            </w:tcBorders>
            <w:vAlign w:val="center"/>
          </w:tcPr>
          <w:p w14:paraId="7D17F7F2">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33</w:t>
            </w:r>
          </w:p>
        </w:tc>
        <w:tc>
          <w:tcPr>
            <w:tcW w:w="1559" w:type="dxa"/>
            <w:tcBorders>
              <w:top w:val="single" w:color="auto" w:sz="4" w:space="0"/>
              <w:left w:val="single" w:color="auto" w:sz="4" w:space="0"/>
              <w:bottom w:val="single" w:color="auto" w:sz="4" w:space="0"/>
              <w:right w:val="single" w:color="auto" w:sz="4" w:space="0"/>
            </w:tcBorders>
            <w:vAlign w:val="center"/>
          </w:tcPr>
          <w:p w14:paraId="0454621B">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highlight w:val="none"/>
              </w:rPr>
              <w:t>白三叶（地被）</w:t>
            </w:r>
          </w:p>
        </w:tc>
        <w:tc>
          <w:tcPr>
            <w:tcW w:w="2694" w:type="dxa"/>
            <w:tcBorders>
              <w:top w:val="single" w:color="auto" w:sz="4" w:space="0"/>
              <w:left w:val="single" w:color="auto" w:sz="4" w:space="0"/>
              <w:bottom w:val="single" w:color="auto" w:sz="4" w:space="0"/>
              <w:right w:val="single" w:color="auto" w:sz="4" w:space="0"/>
            </w:tcBorders>
            <w:vAlign w:val="center"/>
          </w:tcPr>
          <w:p w14:paraId="15EC6823">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highlight w:val="none"/>
              </w:rPr>
              <w:t>30g/㎡</w:t>
            </w:r>
          </w:p>
        </w:tc>
        <w:tc>
          <w:tcPr>
            <w:tcW w:w="2318" w:type="dxa"/>
            <w:tcBorders>
              <w:top w:val="single" w:color="auto" w:sz="4" w:space="0"/>
              <w:left w:val="single" w:color="auto" w:sz="4" w:space="0"/>
              <w:bottom w:val="single" w:color="auto" w:sz="4" w:space="0"/>
              <w:right w:val="single" w:color="auto" w:sz="4" w:space="0"/>
            </w:tcBorders>
            <w:vAlign w:val="center"/>
          </w:tcPr>
          <w:p w14:paraId="4FD3E7BC">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highlight w:val="none"/>
              </w:rPr>
              <w:t>绿</w:t>
            </w:r>
          </w:p>
        </w:tc>
        <w:tc>
          <w:tcPr>
            <w:tcW w:w="1134" w:type="dxa"/>
            <w:tcBorders>
              <w:top w:val="single" w:color="auto" w:sz="4" w:space="0"/>
              <w:left w:val="single" w:color="auto" w:sz="4" w:space="0"/>
              <w:bottom w:val="single" w:color="auto" w:sz="4" w:space="0"/>
              <w:right w:val="single" w:color="auto" w:sz="4" w:space="0"/>
            </w:tcBorders>
            <w:vAlign w:val="center"/>
          </w:tcPr>
          <w:p w14:paraId="089EEA8B">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highlight w:val="none"/>
              </w:rPr>
              <w:t>15</w:t>
            </w:r>
          </w:p>
        </w:tc>
      </w:tr>
      <w:tr w14:paraId="697FB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tcBorders>
              <w:top w:val="single" w:color="auto" w:sz="4" w:space="0"/>
              <w:left w:val="single" w:color="auto" w:sz="4" w:space="0"/>
              <w:bottom w:val="single" w:color="auto" w:sz="4" w:space="0"/>
              <w:right w:val="single" w:color="auto" w:sz="4" w:space="0"/>
            </w:tcBorders>
            <w:vAlign w:val="center"/>
          </w:tcPr>
          <w:p w14:paraId="54B5C797">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lang w:val="en-US" w:eastAsia="zh-CN"/>
              </w:rPr>
            </w:pPr>
            <w:r>
              <w:rPr>
                <w:rFonts w:hint="eastAsia" w:ascii="仿宋" w:hAnsi="仿宋" w:eastAsia="仿宋" w:cs="仿宋"/>
                <w:sz w:val="24"/>
                <w:highlight w:val="none"/>
                <w:lang w:val="en-US" w:eastAsia="zh-CN"/>
              </w:rPr>
              <w:t>34</w:t>
            </w:r>
          </w:p>
        </w:tc>
        <w:tc>
          <w:tcPr>
            <w:tcW w:w="1559" w:type="dxa"/>
            <w:tcBorders>
              <w:top w:val="single" w:color="auto" w:sz="4" w:space="0"/>
              <w:left w:val="single" w:color="auto" w:sz="4" w:space="0"/>
              <w:bottom w:val="single" w:color="auto" w:sz="4" w:space="0"/>
              <w:right w:val="single" w:color="auto" w:sz="4" w:space="0"/>
            </w:tcBorders>
            <w:vAlign w:val="center"/>
          </w:tcPr>
          <w:p w14:paraId="09B51A9B">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highlight w:val="none"/>
              </w:rPr>
              <w:t>撒播草籽（地被）</w:t>
            </w:r>
          </w:p>
        </w:tc>
        <w:tc>
          <w:tcPr>
            <w:tcW w:w="2694" w:type="dxa"/>
            <w:tcBorders>
              <w:top w:val="single" w:color="auto" w:sz="4" w:space="0"/>
              <w:left w:val="single" w:color="auto" w:sz="4" w:space="0"/>
              <w:bottom w:val="single" w:color="auto" w:sz="4" w:space="0"/>
              <w:right w:val="single" w:color="auto" w:sz="4" w:space="0"/>
            </w:tcBorders>
            <w:vAlign w:val="center"/>
          </w:tcPr>
          <w:p w14:paraId="42FC1716">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highlight w:val="none"/>
              </w:rPr>
              <w:t>30g/㎡</w:t>
            </w:r>
          </w:p>
        </w:tc>
        <w:tc>
          <w:tcPr>
            <w:tcW w:w="2318" w:type="dxa"/>
            <w:tcBorders>
              <w:top w:val="single" w:color="auto" w:sz="4" w:space="0"/>
              <w:left w:val="single" w:color="auto" w:sz="4" w:space="0"/>
              <w:bottom w:val="single" w:color="auto" w:sz="4" w:space="0"/>
              <w:right w:val="single" w:color="auto" w:sz="4" w:space="0"/>
            </w:tcBorders>
            <w:vAlign w:val="center"/>
          </w:tcPr>
          <w:p w14:paraId="753CD390">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highlight w:val="none"/>
              </w:rPr>
              <w:t>绿</w:t>
            </w:r>
          </w:p>
        </w:tc>
        <w:tc>
          <w:tcPr>
            <w:tcW w:w="1134" w:type="dxa"/>
            <w:tcBorders>
              <w:top w:val="single" w:color="auto" w:sz="4" w:space="0"/>
              <w:left w:val="single" w:color="auto" w:sz="4" w:space="0"/>
              <w:bottom w:val="single" w:color="auto" w:sz="4" w:space="0"/>
              <w:right w:val="single" w:color="auto" w:sz="4" w:space="0"/>
            </w:tcBorders>
            <w:vAlign w:val="center"/>
          </w:tcPr>
          <w:p w14:paraId="354AFFD9">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highlight w:val="none"/>
              </w:rPr>
              <w:t>15</w:t>
            </w:r>
          </w:p>
        </w:tc>
      </w:tr>
    </w:tbl>
    <w:p w14:paraId="2EC6B504">
      <w:pPr>
        <w:jc w:val="center"/>
        <w:rPr>
          <w:rFonts w:hint="eastAsia"/>
          <w:sz w:val="32"/>
          <w:szCs w:val="32"/>
          <w:highlight w:val="none"/>
        </w:rPr>
      </w:pPr>
    </w:p>
    <w:p w14:paraId="5E639CD1">
      <w:pPr>
        <w:jc w:val="center"/>
        <w:rPr>
          <w:sz w:val="32"/>
          <w:szCs w:val="32"/>
          <w:highlight w:val="none"/>
        </w:rPr>
      </w:pPr>
      <w:r>
        <w:rPr>
          <w:rFonts w:hint="eastAsia"/>
          <w:sz w:val="32"/>
          <w:szCs w:val="32"/>
          <w:highlight w:val="none"/>
          <w:lang w:eastAsia="zh-CN"/>
        </w:rPr>
        <w:t>花境</w:t>
      </w:r>
      <w:r>
        <w:rPr>
          <w:sz w:val="32"/>
          <w:szCs w:val="32"/>
          <w:highlight w:val="none"/>
        </w:rPr>
        <w:t>类</w:t>
      </w:r>
    </w:p>
    <w:tbl>
      <w:tblPr>
        <w:tblStyle w:val="62"/>
        <w:tblW w:w="8490" w:type="dxa"/>
        <w:tblInd w:w="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1558"/>
        <w:gridCol w:w="3449"/>
        <w:gridCol w:w="1559"/>
        <w:gridCol w:w="1133"/>
      </w:tblGrid>
      <w:tr w14:paraId="460B0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333A0DC8">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1</w:t>
            </w:r>
          </w:p>
        </w:tc>
        <w:tc>
          <w:tcPr>
            <w:tcW w:w="1558" w:type="dxa"/>
            <w:tcBorders>
              <w:top w:val="single" w:color="auto" w:sz="4" w:space="0"/>
              <w:left w:val="single" w:color="auto" w:sz="4" w:space="0"/>
              <w:bottom w:val="single" w:color="auto" w:sz="4" w:space="0"/>
              <w:right w:val="single" w:color="auto" w:sz="4" w:space="0"/>
            </w:tcBorders>
            <w:vAlign w:val="center"/>
          </w:tcPr>
          <w:p w14:paraId="5F43A087">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悬崖菊</w:t>
            </w:r>
          </w:p>
        </w:tc>
        <w:tc>
          <w:tcPr>
            <w:tcW w:w="3449" w:type="dxa"/>
            <w:tcBorders>
              <w:top w:val="single" w:color="auto" w:sz="4" w:space="0"/>
              <w:left w:val="single" w:color="auto" w:sz="4" w:space="0"/>
              <w:bottom w:val="single" w:color="auto" w:sz="4" w:space="0"/>
              <w:right w:val="single" w:color="auto" w:sz="4" w:space="0"/>
            </w:tcBorders>
            <w:vAlign w:val="center"/>
          </w:tcPr>
          <w:p w14:paraId="46330F25">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长3m以上</w:t>
            </w:r>
          </w:p>
        </w:tc>
        <w:tc>
          <w:tcPr>
            <w:tcW w:w="1559" w:type="dxa"/>
            <w:tcBorders>
              <w:top w:val="single" w:color="auto" w:sz="4" w:space="0"/>
              <w:left w:val="single" w:color="auto" w:sz="4" w:space="0"/>
              <w:bottom w:val="single" w:color="auto" w:sz="4" w:space="0"/>
              <w:right w:val="single" w:color="auto" w:sz="4" w:space="0"/>
            </w:tcBorders>
            <w:vAlign w:val="center"/>
          </w:tcPr>
          <w:p w14:paraId="4D413E7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嫁接多色</w:t>
            </w:r>
          </w:p>
        </w:tc>
        <w:tc>
          <w:tcPr>
            <w:tcW w:w="1133" w:type="dxa"/>
            <w:tcBorders>
              <w:top w:val="single" w:color="auto" w:sz="4" w:space="0"/>
              <w:left w:val="single" w:color="auto" w:sz="4" w:space="0"/>
              <w:bottom w:val="single" w:color="auto" w:sz="4" w:space="0"/>
              <w:right w:val="single" w:color="auto" w:sz="4" w:space="0"/>
            </w:tcBorders>
            <w:vAlign w:val="center"/>
          </w:tcPr>
          <w:p w14:paraId="660B065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1700</w:t>
            </w:r>
          </w:p>
        </w:tc>
      </w:tr>
      <w:tr w14:paraId="362DB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00F8858A">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2</w:t>
            </w:r>
          </w:p>
        </w:tc>
        <w:tc>
          <w:tcPr>
            <w:tcW w:w="1558" w:type="dxa"/>
            <w:tcBorders>
              <w:top w:val="single" w:color="auto" w:sz="4" w:space="0"/>
              <w:left w:val="single" w:color="auto" w:sz="4" w:space="0"/>
              <w:bottom w:val="single" w:color="auto" w:sz="4" w:space="0"/>
              <w:right w:val="single" w:color="auto" w:sz="4" w:space="0"/>
            </w:tcBorders>
            <w:vAlign w:val="center"/>
          </w:tcPr>
          <w:p w14:paraId="766935D9">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盆景菊</w:t>
            </w:r>
          </w:p>
        </w:tc>
        <w:tc>
          <w:tcPr>
            <w:tcW w:w="3449" w:type="dxa"/>
            <w:tcBorders>
              <w:top w:val="single" w:color="auto" w:sz="4" w:space="0"/>
              <w:left w:val="single" w:color="auto" w:sz="4" w:space="0"/>
              <w:bottom w:val="single" w:color="auto" w:sz="4" w:space="0"/>
              <w:right w:val="single" w:color="auto" w:sz="4" w:space="0"/>
            </w:tcBorders>
            <w:vAlign w:val="center"/>
          </w:tcPr>
          <w:p w14:paraId="15C8E88B">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H140-160</w:t>
            </w:r>
          </w:p>
        </w:tc>
        <w:tc>
          <w:tcPr>
            <w:tcW w:w="1559" w:type="dxa"/>
            <w:tcBorders>
              <w:top w:val="single" w:color="auto" w:sz="4" w:space="0"/>
              <w:left w:val="single" w:color="auto" w:sz="4" w:space="0"/>
              <w:bottom w:val="single" w:color="auto" w:sz="4" w:space="0"/>
              <w:right w:val="single" w:color="auto" w:sz="4" w:space="0"/>
            </w:tcBorders>
            <w:vAlign w:val="center"/>
          </w:tcPr>
          <w:p w14:paraId="05D6C62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嫁接多色</w:t>
            </w:r>
          </w:p>
        </w:tc>
        <w:tc>
          <w:tcPr>
            <w:tcW w:w="1133" w:type="dxa"/>
            <w:tcBorders>
              <w:top w:val="single" w:color="auto" w:sz="4" w:space="0"/>
              <w:left w:val="single" w:color="auto" w:sz="4" w:space="0"/>
              <w:bottom w:val="single" w:color="auto" w:sz="4" w:space="0"/>
              <w:right w:val="single" w:color="auto" w:sz="4" w:space="0"/>
            </w:tcBorders>
            <w:vAlign w:val="center"/>
          </w:tcPr>
          <w:p w14:paraId="4EC7FDD9">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2000</w:t>
            </w:r>
          </w:p>
        </w:tc>
      </w:tr>
      <w:tr w14:paraId="53163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51830C73">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3</w:t>
            </w:r>
          </w:p>
        </w:tc>
        <w:tc>
          <w:tcPr>
            <w:tcW w:w="1558" w:type="dxa"/>
            <w:tcBorders>
              <w:top w:val="single" w:color="auto" w:sz="4" w:space="0"/>
              <w:left w:val="single" w:color="auto" w:sz="4" w:space="0"/>
              <w:bottom w:val="single" w:color="auto" w:sz="4" w:space="0"/>
              <w:right w:val="single" w:color="auto" w:sz="4" w:space="0"/>
            </w:tcBorders>
            <w:vAlign w:val="center"/>
          </w:tcPr>
          <w:p w14:paraId="7AA07A24">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多头菊（9头）</w:t>
            </w:r>
          </w:p>
        </w:tc>
        <w:tc>
          <w:tcPr>
            <w:tcW w:w="3449" w:type="dxa"/>
            <w:tcBorders>
              <w:top w:val="single" w:color="auto" w:sz="4" w:space="0"/>
              <w:left w:val="single" w:color="auto" w:sz="4" w:space="0"/>
              <w:bottom w:val="single" w:color="auto" w:sz="4" w:space="0"/>
              <w:right w:val="single" w:color="auto" w:sz="4" w:space="0"/>
            </w:tcBorders>
            <w:vAlign w:val="center"/>
          </w:tcPr>
          <w:p w14:paraId="3C93C61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P30*35cm</w:t>
            </w:r>
          </w:p>
        </w:tc>
        <w:tc>
          <w:tcPr>
            <w:tcW w:w="1559" w:type="dxa"/>
            <w:tcBorders>
              <w:top w:val="single" w:color="auto" w:sz="4" w:space="0"/>
              <w:left w:val="single" w:color="auto" w:sz="4" w:space="0"/>
              <w:bottom w:val="single" w:color="auto" w:sz="4" w:space="0"/>
              <w:right w:val="single" w:color="auto" w:sz="4" w:space="0"/>
            </w:tcBorders>
            <w:vAlign w:val="center"/>
          </w:tcPr>
          <w:p w14:paraId="6992591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多色</w:t>
            </w:r>
          </w:p>
        </w:tc>
        <w:tc>
          <w:tcPr>
            <w:tcW w:w="1133" w:type="dxa"/>
            <w:tcBorders>
              <w:top w:val="single" w:color="auto" w:sz="4" w:space="0"/>
              <w:left w:val="single" w:color="auto" w:sz="4" w:space="0"/>
              <w:bottom w:val="single" w:color="auto" w:sz="4" w:space="0"/>
              <w:right w:val="single" w:color="auto" w:sz="4" w:space="0"/>
            </w:tcBorders>
            <w:vAlign w:val="center"/>
          </w:tcPr>
          <w:p w14:paraId="19FFC607">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31</w:t>
            </w:r>
          </w:p>
        </w:tc>
      </w:tr>
      <w:tr w14:paraId="0C09B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27803E10">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4</w:t>
            </w:r>
          </w:p>
        </w:tc>
        <w:tc>
          <w:tcPr>
            <w:tcW w:w="1558" w:type="dxa"/>
            <w:tcBorders>
              <w:top w:val="single" w:color="auto" w:sz="4" w:space="0"/>
              <w:left w:val="single" w:color="auto" w:sz="4" w:space="0"/>
              <w:bottom w:val="single" w:color="auto" w:sz="4" w:space="0"/>
              <w:right w:val="single" w:color="auto" w:sz="4" w:space="0"/>
            </w:tcBorders>
            <w:vAlign w:val="center"/>
          </w:tcPr>
          <w:p w14:paraId="128D556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精品多头菊（16-20头）</w:t>
            </w:r>
          </w:p>
        </w:tc>
        <w:tc>
          <w:tcPr>
            <w:tcW w:w="3449" w:type="dxa"/>
            <w:tcBorders>
              <w:top w:val="single" w:color="auto" w:sz="4" w:space="0"/>
              <w:left w:val="single" w:color="auto" w:sz="4" w:space="0"/>
              <w:bottom w:val="single" w:color="auto" w:sz="4" w:space="0"/>
              <w:right w:val="single" w:color="auto" w:sz="4" w:space="0"/>
            </w:tcBorders>
            <w:vAlign w:val="center"/>
          </w:tcPr>
          <w:p w14:paraId="3409439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P35cm</w:t>
            </w:r>
          </w:p>
        </w:tc>
        <w:tc>
          <w:tcPr>
            <w:tcW w:w="1559" w:type="dxa"/>
            <w:tcBorders>
              <w:top w:val="single" w:color="auto" w:sz="4" w:space="0"/>
              <w:left w:val="single" w:color="auto" w:sz="4" w:space="0"/>
              <w:bottom w:val="single" w:color="auto" w:sz="4" w:space="0"/>
              <w:right w:val="single" w:color="auto" w:sz="4" w:space="0"/>
            </w:tcBorders>
            <w:vAlign w:val="center"/>
          </w:tcPr>
          <w:p w14:paraId="5D99C08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自然形</w:t>
            </w:r>
          </w:p>
        </w:tc>
        <w:tc>
          <w:tcPr>
            <w:tcW w:w="1133" w:type="dxa"/>
            <w:tcBorders>
              <w:top w:val="single" w:color="auto" w:sz="4" w:space="0"/>
              <w:left w:val="single" w:color="auto" w:sz="4" w:space="0"/>
              <w:bottom w:val="single" w:color="auto" w:sz="4" w:space="0"/>
              <w:right w:val="single" w:color="auto" w:sz="4" w:space="0"/>
            </w:tcBorders>
            <w:vAlign w:val="center"/>
          </w:tcPr>
          <w:p w14:paraId="3480E8A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145</w:t>
            </w:r>
          </w:p>
        </w:tc>
      </w:tr>
      <w:tr w14:paraId="53E6E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50431F05">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5</w:t>
            </w:r>
          </w:p>
        </w:tc>
        <w:tc>
          <w:tcPr>
            <w:tcW w:w="1558" w:type="dxa"/>
            <w:tcBorders>
              <w:top w:val="single" w:color="auto" w:sz="4" w:space="0"/>
              <w:left w:val="single" w:color="auto" w:sz="4" w:space="0"/>
              <w:bottom w:val="single" w:color="auto" w:sz="4" w:space="0"/>
              <w:right w:val="single" w:color="auto" w:sz="4" w:space="0"/>
            </w:tcBorders>
            <w:vAlign w:val="center"/>
          </w:tcPr>
          <w:p w14:paraId="36B90C78">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树菊</w:t>
            </w:r>
          </w:p>
        </w:tc>
        <w:tc>
          <w:tcPr>
            <w:tcW w:w="3449" w:type="dxa"/>
            <w:tcBorders>
              <w:top w:val="single" w:color="auto" w:sz="4" w:space="0"/>
              <w:left w:val="single" w:color="auto" w:sz="4" w:space="0"/>
              <w:bottom w:val="single" w:color="auto" w:sz="4" w:space="0"/>
              <w:right w:val="single" w:color="auto" w:sz="4" w:space="0"/>
            </w:tcBorders>
            <w:vAlign w:val="center"/>
          </w:tcPr>
          <w:p w14:paraId="6EA35BF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高H220-160cm大小不一组合</w:t>
            </w:r>
          </w:p>
        </w:tc>
        <w:tc>
          <w:tcPr>
            <w:tcW w:w="1559" w:type="dxa"/>
            <w:tcBorders>
              <w:top w:val="single" w:color="auto" w:sz="4" w:space="0"/>
              <w:left w:val="single" w:color="auto" w:sz="4" w:space="0"/>
              <w:bottom w:val="single" w:color="auto" w:sz="4" w:space="0"/>
              <w:right w:val="single" w:color="auto" w:sz="4" w:space="0"/>
            </w:tcBorders>
            <w:vAlign w:val="center"/>
          </w:tcPr>
          <w:p w14:paraId="369084A5">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多色</w:t>
            </w:r>
          </w:p>
        </w:tc>
        <w:tc>
          <w:tcPr>
            <w:tcW w:w="1133" w:type="dxa"/>
            <w:tcBorders>
              <w:top w:val="single" w:color="auto" w:sz="4" w:space="0"/>
              <w:left w:val="single" w:color="auto" w:sz="4" w:space="0"/>
              <w:bottom w:val="single" w:color="auto" w:sz="4" w:space="0"/>
              <w:right w:val="single" w:color="auto" w:sz="4" w:space="0"/>
            </w:tcBorders>
            <w:vAlign w:val="center"/>
          </w:tcPr>
          <w:p w14:paraId="41F69F78">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1900</w:t>
            </w:r>
          </w:p>
        </w:tc>
      </w:tr>
      <w:tr w14:paraId="461B5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6E755739">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6</w:t>
            </w:r>
          </w:p>
        </w:tc>
        <w:tc>
          <w:tcPr>
            <w:tcW w:w="1558" w:type="dxa"/>
            <w:tcBorders>
              <w:top w:val="single" w:color="auto" w:sz="4" w:space="0"/>
              <w:left w:val="single" w:color="auto" w:sz="4" w:space="0"/>
              <w:bottom w:val="single" w:color="auto" w:sz="4" w:space="0"/>
              <w:right w:val="single" w:color="auto" w:sz="4" w:space="0"/>
            </w:tcBorders>
            <w:vAlign w:val="center"/>
          </w:tcPr>
          <w:p w14:paraId="2E99ED91">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什锦菊</w:t>
            </w:r>
          </w:p>
        </w:tc>
        <w:tc>
          <w:tcPr>
            <w:tcW w:w="3449" w:type="dxa"/>
            <w:tcBorders>
              <w:top w:val="single" w:color="auto" w:sz="4" w:space="0"/>
              <w:left w:val="single" w:color="auto" w:sz="4" w:space="0"/>
              <w:bottom w:val="single" w:color="auto" w:sz="4" w:space="0"/>
              <w:right w:val="single" w:color="auto" w:sz="4" w:space="0"/>
            </w:tcBorders>
            <w:vAlign w:val="center"/>
          </w:tcPr>
          <w:p w14:paraId="2C1BA485">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H50-80</w:t>
            </w:r>
          </w:p>
        </w:tc>
        <w:tc>
          <w:tcPr>
            <w:tcW w:w="1559" w:type="dxa"/>
            <w:tcBorders>
              <w:top w:val="single" w:color="auto" w:sz="4" w:space="0"/>
              <w:left w:val="single" w:color="auto" w:sz="4" w:space="0"/>
              <w:bottom w:val="single" w:color="auto" w:sz="4" w:space="0"/>
              <w:right w:val="single" w:color="auto" w:sz="4" w:space="0"/>
            </w:tcBorders>
            <w:vAlign w:val="center"/>
          </w:tcPr>
          <w:p w14:paraId="45A5E20D">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嫁接多色</w:t>
            </w:r>
          </w:p>
        </w:tc>
        <w:tc>
          <w:tcPr>
            <w:tcW w:w="1133" w:type="dxa"/>
            <w:tcBorders>
              <w:top w:val="single" w:color="auto" w:sz="4" w:space="0"/>
              <w:left w:val="single" w:color="auto" w:sz="4" w:space="0"/>
              <w:bottom w:val="single" w:color="auto" w:sz="4" w:space="0"/>
              <w:right w:val="single" w:color="auto" w:sz="4" w:space="0"/>
            </w:tcBorders>
            <w:vAlign w:val="center"/>
          </w:tcPr>
          <w:p w14:paraId="22224F68">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600</w:t>
            </w:r>
          </w:p>
        </w:tc>
      </w:tr>
      <w:tr w14:paraId="400114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2DDFC1D3">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7</w:t>
            </w:r>
          </w:p>
        </w:tc>
        <w:tc>
          <w:tcPr>
            <w:tcW w:w="1558" w:type="dxa"/>
            <w:tcBorders>
              <w:top w:val="single" w:color="auto" w:sz="4" w:space="0"/>
              <w:left w:val="single" w:color="auto" w:sz="4" w:space="0"/>
              <w:bottom w:val="single" w:color="auto" w:sz="4" w:space="0"/>
              <w:right w:val="single" w:color="auto" w:sz="4" w:space="0"/>
            </w:tcBorders>
            <w:vAlign w:val="center"/>
          </w:tcPr>
          <w:p w14:paraId="0552748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大球菊</w:t>
            </w:r>
          </w:p>
        </w:tc>
        <w:tc>
          <w:tcPr>
            <w:tcW w:w="3449" w:type="dxa"/>
            <w:tcBorders>
              <w:top w:val="single" w:color="auto" w:sz="4" w:space="0"/>
              <w:left w:val="single" w:color="auto" w:sz="4" w:space="0"/>
              <w:bottom w:val="single" w:color="auto" w:sz="4" w:space="0"/>
              <w:right w:val="single" w:color="auto" w:sz="4" w:space="0"/>
            </w:tcBorders>
            <w:vAlign w:val="center"/>
          </w:tcPr>
          <w:p w14:paraId="42A71F04">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冠幅W60-80-100cm</w:t>
            </w:r>
          </w:p>
        </w:tc>
        <w:tc>
          <w:tcPr>
            <w:tcW w:w="1559" w:type="dxa"/>
            <w:tcBorders>
              <w:top w:val="single" w:color="auto" w:sz="4" w:space="0"/>
              <w:left w:val="single" w:color="auto" w:sz="4" w:space="0"/>
              <w:bottom w:val="single" w:color="auto" w:sz="4" w:space="0"/>
              <w:right w:val="single" w:color="auto" w:sz="4" w:space="0"/>
            </w:tcBorders>
            <w:vAlign w:val="center"/>
          </w:tcPr>
          <w:p w14:paraId="569F75C7">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多色</w:t>
            </w:r>
          </w:p>
        </w:tc>
        <w:tc>
          <w:tcPr>
            <w:tcW w:w="1133" w:type="dxa"/>
            <w:tcBorders>
              <w:top w:val="single" w:color="auto" w:sz="4" w:space="0"/>
              <w:left w:val="single" w:color="auto" w:sz="4" w:space="0"/>
              <w:bottom w:val="single" w:color="auto" w:sz="4" w:space="0"/>
              <w:right w:val="single" w:color="auto" w:sz="4" w:space="0"/>
            </w:tcBorders>
            <w:vAlign w:val="center"/>
          </w:tcPr>
          <w:p w14:paraId="12F36F08">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600</w:t>
            </w:r>
          </w:p>
        </w:tc>
      </w:tr>
      <w:tr w14:paraId="327D9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5A7F6B34">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8</w:t>
            </w:r>
          </w:p>
        </w:tc>
        <w:tc>
          <w:tcPr>
            <w:tcW w:w="1558" w:type="dxa"/>
            <w:tcBorders>
              <w:top w:val="single" w:color="auto" w:sz="4" w:space="0"/>
              <w:left w:val="single" w:color="auto" w:sz="4" w:space="0"/>
              <w:bottom w:val="single" w:color="auto" w:sz="4" w:space="0"/>
              <w:right w:val="single" w:color="auto" w:sz="4" w:space="0"/>
            </w:tcBorders>
            <w:vAlign w:val="center"/>
          </w:tcPr>
          <w:p w14:paraId="4F8B6F9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小悬崖菊</w:t>
            </w:r>
          </w:p>
        </w:tc>
        <w:tc>
          <w:tcPr>
            <w:tcW w:w="3449" w:type="dxa"/>
            <w:tcBorders>
              <w:top w:val="single" w:color="auto" w:sz="4" w:space="0"/>
              <w:left w:val="single" w:color="auto" w:sz="4" w:space="0"/>
              <w:bottom w:val="single" w:color="auto" w:sz="4" w:space="0"/>
              <w:right w:val="single" w:color="auto" w:sz="4" w:space="0"/>
            </w:tcBorders>
            <w:vAlign w:val="center"/>
          </w:tcPr>
          <w:p w14:paraId="47C70EB2">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长H80-120cm</w:t>
            </w:r>
          </w:p>
        </w:tc>
        <w:tc>
          <w:tcPr>
            <w:tcW w:w="1559" w:type="dxa"/>
            <w:tcBorders>
              <w:top w:val="single" w:color="auto" w:sz="4" w:space="0"/>
              <w:left w:val="single" w:color="auto" w:sz="4" w:space="0"/>
              <w:bottom w:val="single" w:color="auto" w:sz="4" w:space="0"/>
              <w:right w:val="single" w:color="auto" w:sz="4" w:space="0"/>
            </w:tcBorders>
            <w:vAlign w:val="center"/>
          </w:tcPr>
          <w:p w14:paraId="6BC20EE8">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红色，黄色</w:t>
            </w:r>
          </w:p>
        </w:tc>
        <w:tc>
          <w:tcPr>
            <w:tcW w:w="1133" w:type="dxa"/>
            <w:tcBorders>
              <w:top w:val="single" w:color="auto" w:sz="4" w:space="0"/>
              <w:left w:val="single" w:color="auto" w:sz="4" w:space="0"/>
              <w:bottom w:val="single" w:color="auto" w:sz="4" w:space="0"/>
              <w:right w:val="single" w:color="auto" w:sz="4" w:space="0"/>
            </w:tcBorders>
            <w:vAlign w:val="center"/>
          </w:tcPr>
          <w:p w14:paraId="4E433205">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90</w:t>
            </w:r>
          </w:p>
        </w:tc>
      </w:tr>
      <w:tr w14:paraId="5B617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571D878A">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9</w:t>
            </w:r>
          </w:p>
        </w:tc>
        <w:tc>
          <w:tcPr>
            <w:tcW w:w="1558" w:type="dxa"/>
            <w:tcBorders>
              <w:top w:val="single" w:color="auto" w:sz="4" w:space="0"/>
              <w:left w:val="single" w:color="auto" w:sz="4" w:space="0"/>
              <w:bottom w:val="single" w:color="auto" w:sz="4" w:space="0"/>
              <w:right w:val="single" w:color="auto" w:sz="4" w:space="0"/>
            </w:tcBorders>
            <w:vAlign w:val="center"/>
          </w:tcPr>
          <w:p w14:paraId="7EDD891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造型蝴蝶</w:t>
            </w:r>
          </w:p>
        </w:tc>
        <w:tc>
          <w:tcPr>
            <w:tcW w:w="3449" w:type="dxa"/>
            <w:tcBorders>
              <w:top w:val="single" w:color="auto" w:sz="4" w:space="0"/>
              <w:left w:val="single" w:color="auto" w:sz="4" w:space="0"/>
              <w:bottom w:val="single" w:color="auto" w:sz="4" w:space="0"/>
              <w:right w:val="single" w:color="auto" w:sz="4" w:space="0"/>
            </w:tcBorders>
            <w:vAlign w:val="center"/>
          </w:tcPr>
          <w:p w14:paraId="582FE5B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H100-150cm</w:t>
            </w:r>
          </w:p>
        </w:tc>
        <w:tc>
          <w:tcPr>
            <w:tcW w:w="1559" w:type="dxa"/>
            <w:tcBorders>
              <w:top w:val="single" w:color="auto" w:sz="4" w:space="0"/>
              <w:left w:val="single" w:color="auto" w:sz="4" w:space="0"/>
              <w:bottom w:val="single" w:color="auto" w:sz="4" w:space="0"/>
              <w:right w:val="single" w:color="auto" w:sz="4" w:space="0"/>
            </w:tcBorders>
            <w:vAlign w:val="center"/>
          </w:tcPr>
          <w:p w14:paraId="631CA132">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原生黄色</w:t>
            </w:r>
          </w:p>
        </w:tc>
        <w:tc>
          <w:tcPr>
            <w:tcW w:w="1133" w:type="dxa"/>
            <w:tcBorders>
              <w:top w:val="single" w:color="auto" w:sz="4" w:space="0"/>
              <w:left w:val="single" w:color="auto" w:sz="4" w:space="0"/>
              <w:bottom w:val="single" w:color="auto" w:sz="4" w:space="0"/>
              <w:right w:val="single" w:color="auto" w:sz="4" w:space="0"/>
            </w:tcBorders>
            <w:vAlign w:val="center"/>
          </w:tcPr>
          <w:p w14:paraId="50E45ADD">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2000</w:t>
            </w:r>
          </w:p>
        </w:tc>
      </w:tr>
      <w:tr w14:paraId="0D4A3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6AA96040">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10</w:t>
            </w:r>
          </w:p>
        </w:tc>
        <w:tc>
          <w:tcPr>
            <w:tcW w:w="1558" w:type="dxa"/>
            <w:tcBorders>
              <w:top w:val="single" w:color="auto" w:sz="4" w:space="0"/>
              <w:left w:val="single" w:color="auto" w:sz="4" w:space="0"/>
              <w:bottom w:val="single" w:color="auto" w:sz="4" w:space="0"/>
              <w:right w:val="single" w:color="auto" w:sz="4" w:space="0"/>
            </w:tcBorders>
            <w:vAlign w:val="center"/>
          </w:tcPr>
          <w:p w14:paraId="72F59CCD">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乒乓球菊</w:t>
            </w:r>
          </w:p>
        </w:tc>
        <w:tc>
          <w:tcPr>
            <w:tcW w:w="3449" w:type="dxa"/>
            <w:tcBorders>
              <w:top w:val="single" w:color="auto" w:sz="4" w:space="0"/>
              <w:left w:val="single" w:color="auto" w:sz="4" w:space="0"/>
              <w:bottom w:val="single" w:color="auto" w:sz="4" w:space="0"/>
              <w:right w:val="single" w:color="auto" w:sz="4" w:space="0"/>
            </w:tcBorders>
            <w:vAlign w:val="center"/>
          </w:tcPr>
          <w:p w14:paraId="35A8F6A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H20-30 P20-30</w:t>
            </w:r>
          </w:p>
        </w:tc>
        <w:tc>
          <w:tcPr>
            <w:tcW w:w="1559" w:type="dxa"/>
            <w:tcBorders>
              <w:top w:val="single" w:color="auto" w:sz="4" w:space="0"/>
              <w:left w:val="single" w:color="auto" w:sz="4" w:space="0"/>
              <w:bottom w:val="single" w:color="auto" w:sz="4" w:space="0"/>
              <w:right w:val="single" w:color="auto" w:sz="4" w:space="0"/>
            </w:tcBorders>
            <w:vAlign w:val="center"/>
          </w:tcPr>
          <w:p w14:paraId="3A44A1A1">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混色</w:t>
            </w:r>
          </w:p>
        </w:tc>
        <w:tc>
          <w:tcPr>
            <w:tcW w:w="1133" w:type="dxa"/>
            <w:tcBorders>
              <w:top w:val="single" w:color="auto" w:sz="4" w:space="0"/>
              <w:left w:val="single" w:color="auto" w:sz="4" w:space="0"/>
              <w:bottom w:val="single" w:color="auto" w:sz="4" w:space="0"/>
              <w:right w:val="single" w:color="auto" w:sz="4" w:space="0"/>
            </w:tcBorders>
            <w:vAlign w:val="center"/>
          </w:tcPr>
          <w:p w14:paraId="0C6D4649">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24</w:t>
            </w:r>
          </w:p>
        </w:tc>
      </w:tr>
      <w:tr w14:paraId="27400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3582ADBC">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11</w:t>
            </w:r>
          </w:p>
        </w:tc>
        <w:tc>
          <w:tcPr>
            <w:tcW w:w="1558" w:type="dxa"/>
            <w:tcBorders>
              <w:top w:val="single" w:color="auto" w:sz="4" w:space="0"/>
              <w:left w:val="single" w:color="auto" w:sz="4" w:space="0"/>
              <w:bottom w:val="single" w:color="auto" w:sz="4" w:space="0"/>
              <w:right w:val="single" w:color="auto" w:sz="4" w:space="0"/>
            </w:tcBorders>
            <w:vAlign w:val="center"/>
          </w:tcPr>
          <w:p w14:paraId="404F450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糖果菊</w:t>
            </w:r>
          </w:p>
        </w:tc>
        <w:tc>
          <w:tcPr>
            <w:tcW w:w="3449" w:type="dxa"/>
            <w:tcBorders>
              <w:top w:val="single" w:color="auto" w:sz="4" w:space="0"/>
              <w:left w:val="single" w:color="auto" w:sz="4" w:space="0"/>
              <w:bottom w:val="single" w:color="auto" w:sz="4" w:space="0"/>
              <w:right w:val="single" w:color="auto" w:sz="4" w:space="0"/>
            </w:tcBorders>
            <w:vAlign w:val="center"/>
          </w:tcPr>
          <w:p w14:paraId="091FD65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150# H20-30 P20-30</w:t>
            </w:r>
          </w:p>
        </w:tc>
        <w:tc>
          <w:tcPr>
            <w:tcW w:w="1559" w:type="dxa"/>
            <w:tcBorders>
              <w:top w:val="single" w:color="auto" w:sz="4" w:space="0"/>
              <w:left w:val="single" w:color="auto" w:sz="4" w:space="0"/>
              <w:bottom w:val="single" w:color="auto" w:sz="4" w:space="0"/>
              <w:right w:val="single" w:color="auto" w:sz="4" w:space="0"/>
            </w:tcBorders>
            <w:vAlign w:val="center"/>
          </w:tcPr>
          <w:p w14:paraId="160D25D9">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混色</w:t>
            </w:r>
          </w:p>
        </w:tc>
        <w:tc>
          <w:tcPr>
            <w:tcW w:w="1133" w:type="dxa"/>
            <w:tcBorders>
              <w:top w:val="single" w:color="auto" w:sz="4" w:space="0"/>
              <w:left w:val="single" w:color="auto" w:sz="4" w:space="0"/>
              <w:bottom w:val="single" w:color="auto" w:sz="4" w:space="0"/>
              <w:right w:val="single" w:color="auto" w:sz="4" w:space="0"/>
            </w:tcBorders>
            <w:vAlign w:val="center"/>
          </w:tcPr>
          <w:p w14:paraId="3F2DF455">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16</w:t>
            </w:r>
          </w:p>
        </w:tc>
      </w:tr>
      <w:tr w14:paraId="6D56E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762602EB">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12</w:t>
            </w:r>
          </w:p>
        </w:tc>
        <w:tc>
          <w:tcPr>
            <w:tcW w:w="1558" w:type="dxa"/>
            <w:tcBorders>
              <w:top w:val="single" w:color="auto" w:sz="4" w:space="0"/>
              <w:left w:val="single" w:color="auto" w:sz="4" w:space="0"/>
              <w:bottom w:val="single" w:color="auto" w:sz="4" w:space="0"/>
              <w:right w:val="single" w:color="auto" w:sz="4" w:space="0"/>
            </w:tcBorders>
            <w:vAlign w:val="center"/>
          </w:tcPr>
          <w:p w14:paraId="463D375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花木大球菊</w:t>
            </w:r>
          </w:p>
        </w:tc>
        <w:tc>
          <w:tcPr>
            <w:tcW w:w="3449" w:type="dxa"/>
            <w:tcBorders>
              <w:top w:val="single" w:color="auto" w:sz="4" w:space="0"/>
              <w:left w:val="single" w:color="auto" w:sz="4" w:space="0"/>
              <w:bottom w:val="single" w:color="auto" w:sz="4" w:space="0"/>
              <w:right w:val="single" w:color="auto" w:sz="4" w:space="0"/>
            </w:tcBorders>
            <w:vAlign w:val="center"/>
          </w:tcPr>
          <w:p w14:paraId="280B467D">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2加仑盆 H20-35 P30-45</w:t>
            </w:r>
          </w:p>
        </w:tc>
        <w:tc>
          <w:tcPr>
            <w:tcW w:w="1559" w:type="dxa"/>
            <w:tcBorders>
              <w:top w:val="single" w:color="auto" w:sz="4" w:space="0"/>
              <w:left w:val="single" w:color="auto" w:sz="4" w:space="0"/>
              <w:bottom w:val="single" w:color="auto" w:sz="4" w:space="0"/>
              <w:right w:val="single" w:color="auto" w:sz="4" w:space="0"/>
            </w:tcBorders>
            <w:vAlign w:val="center"/>
          </w:tcPr>
          <w:p w14:paraId="416142F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混色</w:t>
            </w:r>
          </w:p>
        </w:tc>
        <w:tc>
          <w:tcPr>
            <w:tcW w:w="1133" w:type="dxa"/>
            <w:tcBorders>
              <w:top w:val="single" w:color="auto" w:sz="4" w:space="0"/>
              <w:left w:val="single" w:color="auto" w:sz="4" w:space="0"/>
              <w:bottom w:val="single" w:color="auto" w:sz="4" w:space="0"/>
              <w:right w:val="single" w:color="auto" w:sz="4" w:space="0"/>
            </w:tcBorders>
            <w:vAlign w:val="center"/>
          </w:tcPr>
          <w:p w14:paraId="7FC64681">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42</w:t>
            </w:r>
          </w:p>
        </w:tc>
      </w:tr>
      <w:tr w14:paraId="0E111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7FE9971F">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13</w:t>
            </w:r>
          </w:p>
        </w:tc>
        <w:tc>
          <w:tcPr>
            <w:tcW w:w="1558" w:type="dxa"/>
            <w:tcBorders>
              <w:top w:val="single" w:color="auto" w:sz="4" w:space="0"/>
              <w:left w:val="single" w:color="auto" w:sz="4" w:space="0"/>
              <w:bottom w:val="single" w:color="auto" w:sz="4" w:space="0"/>
              <w:right w:val="single" w:color="auto" w:sz="4" w:space="0"/>
            </w:tcBorders>
            <w:vAlign w:val="center"/>
          </w:tcPr>
          <w:p w14:paraId="21036FB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果汁阳台月季</w:t>
            </w:r>
          </w:p>
        </w:tc>
        <w:tc>
          <w:tcPr>
            <w:tcW w:w="3449" w:type="dxa"/>
            <w:tcBorders>
              <w:top w:val="single" w:color="auto" w:sz="4" w:space="0"/>
              <w:left w:val="single" w:color="auto" w:sz="4" w:space="0"/>
              <w:bottom w:val="single" w:color="auto" w:sz="4" w:space="0"/>
              <w:right w:val="single" w:color="auto" w:sz="4" w:space="0"/>
            </w:tcBorders>
            <w:vAlign w:val="center"/>
          </w:tcPr>
          <w:p w14:paraId="1A2503B9">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1加仑盆 H20-30 P20-30</w:t>
            </w:r>
          </w:p>
        </w:tc>
        <w:tc>
          <w:tcPr>
            <w:tcW w:w="1559" w:type="dxa"/>
            <w:tcBorders>
              <w:top w:val="single" w:color="auto" w:sz="4" w:space="0"/>
              <w:left w:val="single" w:color="auto" w:sz="4" w:space="0"/>
              <w:bottom w:val="single" w:color="auto" w:sz="4" w:space="0"/>
              <w:right w:val="single" w:color="auto" w:sz="4" w:space="0"/>
            </w:tcBorders>
            <w:vAlign w:val="center"/>
          </w:tcPr>
          <w:p w14:paraId="7F67206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果汁阳台，西瓜红</w:t>
            </w:r>
          </w:p>
        </w:tc>
        <w:tc>
          <w:tcPr>
            <w:tcW w:w="1133" w:type="dxa"/>
            <w:tcBorders>
              <w:top w:val="single" w:color="auto" w:sz="4" w:space="0"/>
              <w:left w:val="single" w:color="auto" w:sz="4" w:space="0"/>
              <w:bottom w:val="single" w:color="auto" w:sz="4" w:space="0"/>
              <w:right w:val="single" w:color="auto" w:sz="4" w:space="0"/>
            </w:tcBorders>
            <w:vAlign w:val="center"/>
          </w:tcPr>
          <w:p w14:paraId="1485BBB8">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22</w:t>
            </w:r>
          </w:p>
        </w:tc>
      </w:tr>
      <w:tr w14:paraId="17930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26CC9273">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14</w:t>
            </w:r>
          </w:p>
        </w:tc>
        <w:tc>
          <w:tcPr>
            <w:tcW w:w="1558" w:type="dxa"/>
            <w:tcBorders>
              <w:top w:val="single" w:color="auto" w:sz="4" w:space="0"/>
              <w:left w:val="single" w:color="auto" w:sz="4" w:space="0"/>
              <w:bottom w:val="single" w:color="auto" w:sz="4" w:space="0"/>
              <w:right w:val="single" w:color="auto" w:sz="4" w:space="0"/>
            </w:tcBorders>
            <w:vAlign w:val="center"/>
          </w:tcPr>
          <w:p w14:paraId="20270FE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球菊</w:t>
            </w:r>
          </w:p>
        </w:tc>
        <w:tc>
          <w:tcPr>
            <w:tcW w:w="3449" w:type="dxa"/>
            <w:tcBorders>
              <w:top w:val="single" w:color="auto" w:sz="4" w:space="0"/>
              <w:left w:val="single" w:color="auto" w:sz="4" w:space="0"/>
              <w:bottom w:val="single" w:color="auto" w:sz="4" w:space="0"/>
              <w:right w:val="single" w:color="auto" w:sz="4" w:space="0"/>
            </w:tcBorders>
            <w:vAlign w:val="center"/>
          </w:tcPr>
          <w:p w14:paraId="0067549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2加仑盆 H20-35 P30-45</w:t>
            </w:r>
          </w:p>
        </w:tc>
        <w:tc>
          <w:tcPr>
            <w:tcW w:w="1559" w:type="dxa"/>
            <w:tcBorders>
              <w:top w:val="single" w:color="auto" w:sz="4" w:space="0"/>
              <w:left w:val="single" w:color="auto" w:sz="4" w:space="0"/>
              <w:bottom w:val="single" w:color="auto" w:sz="4" w:space="0"/>
              <w:right w:val="single" w:color="auto" w:sz="4" w:space="0"/>
            </w:tcBorders>
            <w:vAlign w:val="center"/>
          </w:tcPr>
          <w:p w14:paraId="4C41C71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6个品种颜色</w:t>
            </w:r>
          </w:p>
        </w:tc>
        <w:tc>
          <w:tcPr>
            <w:tcW w:w="1133" w:type="dxa"/>
            <w:tcBorders>
              <w:top w:val="single" w:color="auto" w:sz="4" w:space="0"/>
              <w:left w:val="single" w:color="auto" w:sz="4" w:space="0"/>
              <w:bottom w:val="single" w:color="auto" w:sz="4" w:space="0"/>
              <w:right w:val="single" w:color="auto" w:sz="4" w:space="0"/>
            </w:tcBorders>
            <w:vAlign w:val="center"/>
          </w:tcPr>
          <w:p w14:paraId="48CF3A3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45</w:t>
            </w:r>
          </w:p>
        </w:tc>
      </w:tr>
      <w:tr w14:paraId="765D9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22997636">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15</w:t>
            </w:r>
          </w:p>
        </w:tc>
        <w:tc>
          <w:tcPr>
            <w:tcW w:w="1558" w:type="dxa"/>
            <w:tcBorders>
              <w:top w:val="single" w:color="auto" w:sz="4" w:space="0"/>
              <w:left w:val="single" w:color="auto" w:sz="4" w:space="0"/>
              <w:bottom w:val="single" w:color="auto" w:sz="4" w:space="0"/>
              <w:right w:val="single" w:color="auto" w:sz="4" w:space="0"/>
            </w:tcBorders>
            <w:vAlign w:val="center"/>
          </w:tcPr>
          <w:p w14:paraId="4EC83A47">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丹麦紫菀</w:t>
            </w:r>
          </w:p>
        </w:tc>
        <w:tc>
          <w:tcPr>
            <w:tcW w:w="3449" w:type="dxa"/>
            <w:tcBorders>
              <w:top w:val="single" w:color="auto" w:sz="4" w:space="0"/>
              <w:left w:val="single" w:color="auto" w:sz="4" w:space="0"/>
              <w:bottom w:val="single" w:color="auto" w:sz="4" w:space="0"/>
              <w:right w:val="single" w:color="auto" w:sz="4" w:space="0"/>
            </w:tcBorders>
            <w:vAlign w:val="center"/>
          </w:tcPr>
          <w:p w14:paraId="394A154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1加仑盆 H20-30 P20-30</w:t>
            </w:r>
          </w:p>
        </w:tc>
        <w:tc>
          <w:tcPr>
            <w:tcW w:w="1559" w:type="dxa"/>
            <w:tcBorders>
              <w:top w:val="single" w:color="auto" w:sz="4" w:space="0"/>
              <w:left w:val="single" w:color="auto" w:sz="4" w:space="0"/>
              <w:bottom w:val="single" w:color="auto" w:sz="4" w:space="0"/>
              <w:right w:val="single" w:color="auto" w:sz="4" w:space="0"/>
            </w:tcBorders>
            <w:vAlign w:val="center"/>
          </w:tcPr>
          <w:p w14:paraId="4AEE731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玫红，粉色，紫红</w:t>
            </w:r>
          </w:p>
        </w:tc>
        <w:tc>
          <w:tcPr>
            <w:tcW w:w="1133" w:type="dxa"/>
            <w:tcBorders>
              <w:top w:val="single" w:color="auto" w:sz="4" w:space="0"/>
              <w:left w:val="single" w:color="auto" w:sz="4" w:space="0"/>
              <w:bottom w:val="single" w:color="auto" w:sz="4" w:space="0"/>
              <w:right w:val="single" w:color="auto" w:sz="4" w:space="0"/>
            </w:tcBorders>
            <w:vAlign w:val="center"/>
          </w:tcPr>
          <w:p w14:paraId="1B27DFF8">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18</w:t>
            </w:r>
          </w:p>
        </w:tc>
      </w:tr>
      <w:tr w14:paraId="2429D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79DE9C7C">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16</w:t>
            </w:r>
          </w:p>
        </w:tc>
        <w:tc>
          <w:tcPr>
            <w:tcW w:w="1558" w:type="dxa"/>
            <w:tcBorders>
              <w:top w:val="single" w:color="auto" w:sz="4" w:space="0"/>
              <w:left w:val="single" w:color="auto" w:sz="4" w:space="0"/>
              <w:bottom w:val="single" w:color="auto" w:sz="4" w:space="0"/>
              <w:right w:val="single" w:color="auto" w:sz="4" w:space="0"/>
            </w:tcBorders>
            <w:vAlign w:val="center"/>
          </w:tcPr>
          <w:p w14:paraId="3BED61D1">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麦秆菊</w:t>
            </w:r>
          </w:p>
        </w:tc>
        <w:tc>
          <w:tcPr>
            <w:tcW w:w="3449" w:type="dxa"/>
            <w:tcBorders>
              <w:top w:val="single" w:color="auto" w:sz="4" w:space="0"/>
              <w:left w:val="single" w:color="auto" w:sz="4" w:space="0"/>
              <w:bottom w:val="single" w:color="auto" w:sz="4" w:space="0"/>
              <w:right w:val="single" w:color="auto" w:sz="4" w:space="0"/>
            </w:tcBorders>
            <w:vAlign w:val="center"/>
          </w:tcPr>
          <w:p w14:paraId="34BE424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1加仑盆 H20-30 P20-30</w:t>
            </w:r>
          </w:p>
        </w:tc>
        <w:tc>
          <w:tcPr>
            <w:tcW w:w="1559" w:type="dxa"/>
            <w:tcBorders>
              <w:top w:val="single" w:color="auto" w:sz="4" w:space="0"/>
              <w:left w:val="single" w:color="auto" w:sz="4" w:space="0"/>
              <w:bottom w:val="single" w:color="auto" w:sz="4" w:space="0"/>
              <w:right w:val="single" w:color="auto" w:sz="4" w:space="0"/>
            </w:tcBorders>
            <w:vAlign w:val="center"/>
          </w:tcPr>
          <w:p w14:paraId="31B1FBE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粉色，玫红色</w:t>
            </w:r>
          </w:p>
        </w:tc>
        <w:tc>
          <w:tcPr>
            <w:tcW w:w="1133" w:type="dxa"/>
            <w:tcBorders>
              <w:top w:val="single" w:color="auto" w:sz="4" w:space="0"/>
              <w:left w:val="single" w:color="auto" w:sz="4" w:space="0"/>
              <w:bottom w:val="single" w:color="auto" w:sz="4" w:space="0"/>
              <w:right w:val="single" w:color="auto" w:sz="4" w:space="0"/>
            </w:tcBorders>
            <w:vAlign w:val="center"/>
          </w:tcPr>
          <w:p w14:paraId="72B31A7D">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26</w:t>
            </w:r>
          </w:p>
        </w:tc>
      </w:tr>
      <w:tr w14:paraId="5BE36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531401EB">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17</w:t>
            </w:r>
          </w:p>
        </w:tc>
        <w:tc>
          <w:tcPr>
            <w:tcW w:w="1558" w:type="dxa"/>
            <w:tcBorders>
              <w:top w:val="single" w:color="auto" w:sz="4" w:space="0"/>
              <w:left w:val="single" w:color="auto" w:sz="4" w:space="0"/>
              <w:bottom w:val="single" w:color="auto" w:sz="4" w:space="0"/>
              <w:right w:val="single" w:color="auto" w:sz="4" w:space="0"/>
            </w:tcBorders>
            <w:vAlign w:val="center"/>
          </w:tcPr>
          <w:p w14:paraId="085A7EAD">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桑倍斯凤仙</w:t>
            </w:r>
          </w:p>
        </w:tc>
        <w:tc>
          <w:tcPr>
            <w:tcW w:w="3449" w:type="dxa"/>
            <w:tcBorders>
              <w:top w:val="single" w:color="auto" w:sz="4" w:space="0"/>
              <w:left w:val="single" w:color="auto" w:sz="4" w:space="0"/>
              <w:bottom w:val="single" w:color="auto" w:sz="4" w:space="0"/>
              <w:right w:val="single" w:color="auto" w:sz="4" w:space="0"/>
            </w:tcBorders>
            <w:vAlign w:val="center"/>
          </w:tcPr>
          <w:p w14:paraId="79706535">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160# H20-30 P30-50</w:t>
            </w:r>
          </w:p>
        </w:tc>
        <w:tc>
          <w:tcPr>
            <w:tcW w:w="1559" w:type="dxa"/>
            <w:tcBorders>
              <w:top w:val="single" w:color="auto" w:sz="4" w:space="0"/>
              <w:left w:val="single" w:color="auto" w:sz="4" w:space="0"/>
              <w:bottom w:val="single" w:color="auto" w:sz="4" w:space="0"/>
              <w:right w:val="single" w:color="auto" w:sz="4" w:space="0"/>
            </w:tcBorders>
            <w:vAlign w:val="center"/>
          </w:tcPr>
          <w:p w14:paraId="12FB501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红色</w:t>
            </w:r>
          </w:p>
        </w:tc>
        <w:tc>
          <w:tcPr>
            <w:tcW w:w="1133" w:type="dxa"/>
            <w:tcBorders>
              <w:top w:val="single" w:color="auto" w:sz="4" w:space="0"/>
              <w:left w:val="single" w:color="auto" w:sz="4" w:space="0"/>
              <w:bottom w:val="single" w:color="auto" w:sz="4" w:space="0"/>
              <w:right w:val="single" w:color="auto" w:sz="4" w:space="0"/>
            </w:tcBorders>
            <w:vAlign w:val="center"/>
          </w:tcPr>
          <w:p w14:paraId="7356EFA5">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20</w:t>
            </w:r>
          </w:p>
        </w:tc>
      </w:tr>
      <w:tr w14:paraId="17561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4326C862">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18</w:t>
            </w:r>
          </w:p>
        </w:tc>
        <w:tc>
          <w:tcPr>
            <w:tcW w:w="1558" w:type="dxa"/>
            <w:tcBorders>
              <w:top w:val="single" w:color="auto" w:sz="4" w:space="0"/>
              <w:left w:val="single" w:color="auto" w:sz="4" w:space="0"/>
              <w:bottom w:val="single" w:color="auto" w:sz="4" w:space="0"/>
              <w:right w:val="single" w:color="auto" w:sz="4" w:space="0"/>
            </w:tcBorders>
            <w:vAlign w:val="center"/>
          </w:tcPr>
          <w:p w14:paraId="0AE8B4F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糖芥</w:t>
            </w:r>
          </w:p>
        </w:tc>
        <w:tc>
          <w:tcPr>
            <w:tcW w:w="3449" w:type="dxa"/>
            <w:tcBorders>
              <w:top w:val="single" w:color="auto" w:sz="4" w:space="0"/>
              <w:left w:val="single" w:color="auto" w:sz="4" w:space="0"/>
              <w:bottom w:val="single" w:color="auto" w:sz="4" w:space="0"/>
              <w:right w:val="single" w:color="auto" w:sz="4" w:space="0"/>
            </w:tcBorders>
            <w:vAlign w:val="center"/>
          </w:tcPr>
          <w:p w14:paraId="5E2B12CD">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160# H20-40 P20-30</w:t>
            </w:r>
          </w:p>
        </w:tc>
        <w:tc>
          <w:tcPr>
            <w:tcW w:w="1559" w:type="dxa"/>
            <w:tcBorders>
              <w:top w:val="single" w:color="auto" w:sz="4" w:space="0"/>
              <w:left w:val="single" w:color="auto" w:sz="4" w:space="0"/>
              <w:bottom w:val="single" w:color="auto" w:sz="4" w:space="0"/>
              <w:right w:val="single" w:color="auto" w:sz="4" w:space="0"/>
            </w:tcBorders>
            <w:vAlign w:val="center"/>
          </w:tcPr>
          <w:p w14:paraId="3FD8FEB9">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黄色</w:t>
            </w:r>
          </w:p>
        </w:tc>
        <w:tc>
          <w:tcPr>
            <w:tcW w:w="1133" w:type="dxa"/>
            <w:tcBorders>
              <w:top w:val="single" w:color="auto" w:sz="4" w:space="0"/>
              <w:left w:val="single" w:color="auto" w:sz="4" w:space="0"/>
              <w:bottom w:val="single" w:color="auto" w:sz="4" w:space="0"/>
              <w:right w:val="single" w:color="auto" w:sz="4" w:space="0"/>
            </w:tcBorders>
            <w:vAlign w:val="center"/>
          </w:tcPr>
          <w:p w14:paraId="28D07044">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18</w:t>
            </w:r>
          </w:p>
        </w:tc>
      </w:tr>
      <w:tr w14:paraId="748A9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07C2177D">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19</w:t>
            </w:r>
          </w:p>
        </w:tc>
        <w:tc>
          <w:tcPr>
            <w:tcW w:w="1558" w:type="dxa"/>
            <w:tcBorders>
              <w:top w:val="single" w:color="auto" w:sz="4" w:space="0"/>
              <w:left w:val="single" w:color="auto" w:sz="4" w:space="0"/>
              <w:bottom w:val="single" w:color="auto" w:sz="4" w:space="0"/>
              <w:right w:val="single" w:color="auto" w:sz="4" w:space="0"/>
            </w:tcBorders>
            <w:vAlign w:val="center"/>
          </w:tcPr>
          <w:p w14:paraId="58735B9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台湾紫珠</w:t>
            </w:r>
          </w:p>
        </w:tc>
        <w:tc>
          <w:tcPr>
            <w:tcW w:w="3449" w:type="dxa"/>
            <w:tcBorders>
              <w:top w:val="single" w:color="auto" w:sz="4" w:space="0"/>
              <w:left w:val="single" w:color="auto" w:sz="4" w:space="0"/>
              <w:bottom w:val="single" w:color="auto" w:sz="4" w:space="0"/>
              <w:right w:val="single" w:color="auto" w:sz="4" w:space="0"/>
            </w:tcBorders>
            <w:vAlign w:val="center"/>
          </w:tcPr>
          <w:p w14:paraId="459B98A7">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50*40美植袋 H100 P80-120</w:t>
            </w:r>
          </w:p>
        </w:tc>
        <w:tc>
          <w:tcPr>
            <w:tcW w:w="1559" w:type="dxa"/>
            <w:tcBorders>
              <w:top w:val="single" w:color="auto" w:sz="4" w:space="0"/>
              <w:left w:val="single" w:color="auto" w:sz="4" w:space="0"/>
              <w:bottom w:val="single" w:color="auto" w:sz="4" w:space="0"/>
              <w:right w:val="single" w:color="auto" w:sz="4" w:space="0"/>
            </w:tcBorders>
            <w:vAlign w:val="center"/>
          </w:tcPr>
          <w:p w14:paraId="2AF923C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457D6CA2">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1200</w:t>
            </w:r>
          </w:p>
        </w:tc>
      </w:tr>
      <w:tr w14:paraId="1D0E3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42FC6E6B">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20</w:t>
            </w:r>
          </w:p>
        </w:tc>
        <w:tc>
          <w:tcPr>
            <w:tcW w:w="1558" w:type="dxa"/>
            <w:tcBorders>
              <w:top w:val="single" w:color="auto" w:sz="4" w:space="0"/>
              <w:left w:val="single" w:color="auto" w:sz="4" w:space="0"/>
              <w:bottom w:val="single" w:color="auto" w:sz="4" w:space="0"/>
              <w:right w:val="single" w:color="auto" w:sz="4" w:space="0"/>
            </w:tcBorders>
            <w:vAlign w:val="center"/>
          </w:tcPr>
          <w:p w14:paraId="0C368A4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黄金香柳球</w:t>
            </w:r>
          </w:p>
        </w:tc>
        <w:tc>
          <w:tcPr>
            <w:tcW w:w="3449" w:type="dxa"/>
            <w:tcBorders>
              <w:top w:val="single" w:color="auto" w:sz="4" w:space="0"/>
              <w:left w:val="single" w:color="auto" w:sz="4" w:space="0"/>
              <w:bottom w:val="single" w:color="auto" w:sz="4" w:space="0"/>
              <w:right w:val="single" w:color="auto" w:sz="4" w:space="0"/>
            </w:tcBorders>
            <w:vAlign w:val="center"/>
          </w:tcPr>
          <w:p w14:paraId="3CB87D8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50*40美植袋 H100-130 P80-100</w:t>
            </w:r>
          </w:p>
        </w:tc>
        <w:tc>
          <w:tcPr>
            <w:tcW w:w="1559" w:type="dxa"/>
            <w:tcBorders>
              <w:top w:val="single" w:color="auto" w:sz="4" w:space="0"/>
              <w:left w:val="single" w:color="auto" w:sz="4" w:space="0"/>
              <w:bottom w:val="single" w:color="auto" w:sz="4" w:space="0"/>
              <w:right w:val="single" w:color="auto" w:sz="4" w:space="0"/>
            </w:tcBorders>
            <w:vAlign w:val="center"/>
          </w:tcPr>
          <w:p w14:paraId="1DF254D1">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32C2A9CD">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680</w:t>
            </w:r>
          </w:p>
        </w:tc>
      </w:tr>
      <w:tr w14:paraId="4C4C6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6B2E475F">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21</w:t>
            </w:r>
          </w:p>
        </w:tc>
        <w:tc>
          <w:tcPr>
            <w:tcW w:w="1558" w:type="dxa"/>
            <w:tcBorders>
              <w:top w:val="single" w:color="auto" w:sz="4" w:space="0"/>
              <w:left w:val="single" w:color="auto" w:sz="4" w:space="0"/>
              <w:bottom w:val="single" w:color="auto" w:sz="4" w:space="0"/>
              <w:right w:val="single" w:color="auto" w:sz="4" w:space="0"/>
            </w:tcBorders>
            <w:vAlign w:val="center"/>
          </w:tcPr>
          <w:p w14:paraId="5A8E070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黄金香柳 树状</w:t>
            </w:r>
          </w:p>
        </w:tc>
        <w:tc>
          <w:tcPr>
            <w:tcW w:w="3449" w:type="dxa"/>
            <w:tcBorders>
              <w:top w:val="single" w:color="auto" w:sz="4" w:space="0"/>
              <w:left w:val="single" w:color="auto" w:sz="4" w:space="0"/>
              <w:bottom w:val="single" w:color="auto" w:sz="4" w:space="0"/>
              <w:right w:val="single" w:color="auto" w:sz="4" w:space="0"/>
            </w:tcBorders>
            <w:vAlign w:val="center"/>
          </w:tcPr>
          <w:p w14:paraId="759E921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50*40美植袋 H160-220 P60-80</w:t>
            </w:r>
          </w:p>
        </w:tc>
        <w:tc>
          <w:tcPr>
            <w:tcW w:w="1559" w:type="dxa"/>
            <w:tcBorders>
              <w:top w:val="single" w:color="auto" w:sz="4" w:space="0"/>
              <w:left w:val="single" w:color="auto" w:sz="4" w:space="0"/>
              <w:bottom w:val="single" w:color="auto" w:sz="4" w:space="0"/>
              <w:right w:val="single" w:color="auto" w:sz="4" w:space="0"/>
            </w:tcBorders>
            <w:vAlign w:val="center"/>
          </w:tcPr>
          <w:p w14:paraId="6B6D1F1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5C95DE7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800</w:t>
            </w:r>
          </w:p>
        </w:tc>
      </w:tr>
      <w:tr w14:paraId="0267A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4E39062F">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22</w:t>
            </w:r>
          </w:p>
        </w:tc>
        <w:tc>
          <w:tcPr>
            <w:tcW w:w="1558" w:type="dxa"/>
            <w:tcBorders>
              <w:top w:val="single" w:color="auto" w:sz="4" w:space="0"/>
              <w:left w:val="single" w:color="auto" w:sz="4" w:space="0"/>
              <w:bottom w:val="single" w:color="auto" w:sz="4" w:space="0"/>
              <w:right w:val="single" w:color="auto" w:sz="4" w:space="0"/>
            </w:tcBorders>
            <w:vAlign w:val="center"/>
          </w:tcPr>
          <w:p w14:paraId="0BD224F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亮晶女贞球</w:t>
            </w:r>
          </w:p>
        </w:tc>
        <w:tc>
          <w:tcPr>
            <w:tcW w:w="3449" w:type="dxa"/>
            <w:tcBorders>
              <w:top w:val="single" w:color="auto" w:sz="4" w:space="0"/>
              <w:left w:val="single" w:color="auto" w:sz="4" w:space="0"/>
              <w:bottom w:val="single" w:color="auto" w:sz="4" w:space="0"/>
              <w:right w:val="single" w:color="auto" w:sz="4" w:space="0"/>
            </w:tcBorders>
            <w:vAlign w:val="center"/>
          </w:tcPr>
          <w:p w14:paraId="714AD1FB">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50*40美植袋 H60-80 P60-80</w:t>
            </w:r>
          </w:p>
        </w:tc>
        <w:tc>
          <w:tcPr>
            <w:tcW w:w="1559" w:type="dxa"/>
            <w:tcBorders>
              <w:top w:val="single" w:color="auto" w:sz="4" w:space="0"/>
              <w:left w:val="single" w:color="auto" w:sz="4" w:space="0"/>
              <w:bottom w:val="single" w:color="auto" w:sz="4" w:space="0"/>
              <w:right w:val="single" w:color="auto" w:sz="4" w:space="0"/>
            </w:tcBorders>
            <w:vAlign w:val="center"/>
          </w:tcPr>
          <w:p w14:paraId="4EC7B5B8">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2E5A051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400</w:t>
            </w:r>
          </w:p>
        </w:tc>
      </w:tr>
      <w:tr w14:paraId="286D7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75CADD29">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23</w:t>
            </w:r>
          </w:p>
        </w:tc>
        <w:tc>
          <w:tcPr>
            <w:tcW w:w="1558" w:type="dxa"/>
            <w:tcBorders>
              <w:top w:val="single" w:color="auto" w:sz="4" w:space="0"/>
              <w:left w:val="single" w:color="auto" w:sz="4" w:space="0"/>
              <w:bottom w:val="single" w:color="auto" w:sz="4" w:space="0"/>
              <w:right w:val="single" w:color="auto" w:sz="4" w:space="0"/>
            </w:tcBorders>
            <w:vAlign w:val="center"/>
          </w:tcPr>
          <w:p w14:paraId="440B56C5">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大叶花叶女贞辉煌球</w:t>
            </w:r>
          </w:p>
        </w:tc>
        <w:tc>
          <w:tcPr>
            <w:tcW w:w="3449" w:type="dxa"/>
            <w:tcBorders>
              <w:top w:val="single" w:color="auto" w:sz="4" w:space="0"/>
              <w:left w:val="single" w:color="auto" w:sz="4" w:space="0"/>
              <w:bottom w:val="single" w:color="auto" w:sz="4" w:space="0"/>
              <w:right w:val="single" w:color="auto" w:sz="4" w:space="0"/>
            </w:tcBorders>
            <w:vAlign w:val="center"/>
          </w:tcPr>
          <w:p w14:paraId="74188064">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50*40美植袋 H100-150 P80-120</w:t>
            </w:r>
          </w:p>
        </w:tc>
        <w:tc>
          <w:tcPr>
            <w:tcW w:w="1559" w:type="dxa"/>
            <w:tcBorders>
              <w:top w:val="single" w:color="auto" w:sz="4" w:space="0"/>
              <w:left w:val="single" w:color="auto" w:sz="4" w:space="0"/>
              <w:bottom w:val="single" w:color="auto" w:sz="4" w:space="0"/>
              <w:right w:val="single" w:color="auto" w:sz="4" w:space="0"/>
            </w:tcBorders>
            <w:vAlign w:val="center"/>
          </w:tcPr>
          <w:p w14:paraId="0168FCF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1F4C289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1000</w:t>
            </w:r>
          </w:p>
        </w:tc>
      </w:tr>
      <w:tr w14:paraId="0068E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6BB6EE84">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24</w:t>
            </w:r>
          </w:p>
        </w:tc>
        <w:tc>
          <w:tcPr>
            <w:tcW w:w="1558" w:type="dxa"/>
            <w:tcBorders>
              <w:top w:val="single" w:color="auto" w:sz="4" w:space="0"/>
              <w:left w:val="single" w:color="auto" w:sz="4" w:space="0"/>
              <w:bottom w:val="single" w:color="auto" w:sz="4" w:space="0"/>
              <w:right w:val="single" w:color="auto" w:sz="4" w:space="0"/>
            </w:tcBorders>
            <w:vAlign w:val="center"/>
          </w:tcPr>
          <w:p w14:paraId="371085D9">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青叶香桃木</w:t>
            </w:r>
          </w:p>
        </w:tc>
        <w:tc>
          <w:tcPr>
            <w:tcW w:w="3449" w:type="dxa"/>
            <w:tcBorders>
              <w:top w:val="single" w:color="auto" w:sz="4" w:space="0"/>
              <w:left w:val="single" w:color="auto" w:sz="4" w:space="0"/>
              <w:bottom w:val="single" w:color="auto" w:sz="4" w:space="0"/>
              <w:right w:val="single" w:color="auto" w:sz="4" w:space="0"/>
            </w:tcBorders>
            <w:vAlign w:val="center"/>
          </w:tcPr>
          <w:p w14:paraId="1B6BC39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50*40美植袋 H60-80 P60-80</w:t>
            </w:r>
          </w:p>
        </w:tc>
        <w:tc>
          <w:tcPr>
            <w:tcW w:w="1559" w:type="dxa"/>
            <w:tcBorders>
              <w:top w:val="single" w:color="auto" w:sz="4" w:space="0"/>
              <w:left w:val="single" w:color="auto" w:sz="4" w:space="0"/>
              <w:bottom w:val="single" w:color="auto" w:sz="4" w:space="0"/>
              <w:right w:val="single" w:color="auto" w:sz="4" w:space="0"/>
            </w:tcBorders>
            <w:vAlign w:val="center"/>
          </w:tcPr>
          <w:p w14:paraId="5FC95CFD">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221050C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400</w:t>
            </w:r>
          </w:p>
        </w:tc>
      </w:tr>
      <w:tr w14:paraId="3B61E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71EFCE82">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25</w:t>
            </w:r>
          </w:p>
        </w:tc>
        <w:tc>
          <w:tcPr>
            <w:tcW w:w="1558" w:type="dxa"/>
            <w:tcBorders>
              <w:top w:val="single" w:color="auto" w:sz="4" w:space="0"/>
              <w:left w:val="single" w:color="auto" w:sz="4" w:space="0"/>
              <w:bottom w:val="single" w:color="auto" w:sz="4" w:space="0"/>
              <w:right w:val="single" w:color="auto" w:sz="4" w:space="0"/>
            </w:tcBorders>
            <w:vAlign w:val="center"/>
          </w:tcPr>
          <w:p w14:paraId="05B871B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火焰卫矛</w:t>
            </w:r>
          </w:p>
        </w:tc>
        <w:tc>
          <w:tcPr>
            <w:tcW w:w="3449" w:type="dxa"/>
            <w:tcBorders>
              <w:top w:val="single" w:color="auto" w:sz="4" w:space="0"/>
              <w:left w:val="single" w:color="auto" w:sz="4" w:space="0"/>
              <w:bottom w:val="single" w:color="auto" w:sz="4" w:space="0"/>
              <w:right w:val="single" w:color="auto" w:sz="4" w:space="0"/>
            </w:tcBorders>
            <w:vAlign w:val="center"/>
          </w:tcPr>
          <w:p w14:paraId="5B2CD5C1">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50*40美植袋 H100 P80-120</w:t>
            </w:r>
          </w:p>
        </w:tc>
        <w:tc>
          <w:tcPr>
            <w:tcW w:w="1559" w:type="dxa"/>
            <w:tcBorders>
              <w:top w:val="single" w:color="auto" w:sz="4" w:space="0"/>
              <w:left w:val="single" w:color="auto" w:sz="4" w:space="0"/>
              <w:bottom w:val="single" w:color="auto" w:sz="4" w:space="0"/>
              <w:right w:val="single" w:color="auto" w:sz="4" w:space="0"/>
            </w:tcBorders>
            <w:vAlign w:val="center"/>
          </w:tcPr>
          <w:p w14:paraId="0F3B1B2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07C153F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770</w:t>
            </w:r>
          </w:p>
        </w:tc>
      </w:tr>
      <w:tr w14:paraId="4960F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61752F27">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26</w:t>
            </w:r>
          </w:p>
        </w:tc>
        <w:tc>
          <w:tcPr>
            <w:tcW w:w="1558" w:type="dxa"/>
            <w:tcBorders>
              <w:top w:val="single" w:color="auto" w:sz="4" w:space="0"/>
              <w:left w:val="single" w:color="auto" w:sz="4" w:space="0"/>
              <w:bottom w:val="single" w:color="auto" w:sz="4" w:space="0"/>
              <w:right w:val="single" w:color="auto" w:sz="4" w:space="0"/>
            </w:tcBorders>
            <w:vAlign w:val="center"/>
          </w:tcPr>
          <w:p w14:paraId="2DBB93A9">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佩兰</w:t>
            </w:r>
          </w:p>
        </w:tc>
        <w:tc>
          <w:tcPr>
            <w:tcW w:w="3449" w:type="dxa"/>
            <w:tcBorders>
              <w:top w:val="single" w:color="auto" w:sz="4" w:space="0"/>
              <w:left w:val="single" w:color="auto" w:sz="4" w:space="0"/>
              <w:bottom w:val="single" w:color="auto" w:sz="4" w:space="0"/>
              <w:right w:val="single" w:color="auto" w:sz="4" w:space="0"/>
            </w:tcBorders>
            <w:vAlign w:val="center"/>
          </w:tcPr>
          <w:p w14:paraId="23FF8C22">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5加仑盆 H30-80 P30-50</w:t>
            </w:r>
          </w:p>
        </w:tc>
        <w:tc>
          <w:tcPr>
            <w:tcW w:w="1559" w:type="dxa"/>
            <w:tcBorders>
              <w:top w:val="single" w:color="auto" w:sz="4" w:space="0"/>
              <w:left w:val="single" w:color="auto" w:sz="4" w:space="0"/>
              <w:bottom w:val="single" w:color="auto" w:sz="4" w:space="0"/>
              <w:right w:val="single" w:color="auto" w:sz="4" w:space="0"/>
            </w:tcBorders>
            <w:vAlign w:val="center"/>
          </w:tcPr>
          <w:p w14:paraId="429B84F5">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17DAE491">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60</w:t>
            </w:r>
          </w:p>
        </w:tc>
      </w:tr>
      <w:tr w14:paraId="68995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6833479B">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27</w:t>
            </w:r>
          </w:p>
        </w:tc>
        <w:tc>
          <w:tcPr>
            <w:tcW w:w="1558" w:type="dxa"/>
            <w:tcBorders>
              <w:top w:val="single" w:color="auto" w:sz="4" w:space="0"/>
              <w:left w:val="single" w:color="auto" w:sz="4" w:space="0"/>
              <w:bottom w:val="single" w:color="auto" w:sz="4" w:space="0"/>
              <w:right w:val="single" w:color="auto" w:sz="4" w:space="0"/>
            </w:tcBorders>
            <w:vAlign w:val="center"/>
          </w:tcPr>
          <w:p w14:paraId="05C98262">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芙蓉葵褐锦</w:t>
            </w:r>
          </w:p>
        </w:tc>
        <w:tc>
          <w:tcPr>
            <w:tcW w:w="3449" w:type="dxa"/>
            <w:tcBorders>
              <w:top w:val="single" w:color="auto" w:sz="4" w:space="0"/>
              <w:left w:val="single" w:color="auto" w:sz="4" w:space="0"/>
              <w:bottom w:val="single" w:color="auto" w:sz="4" w:space="0"/>
              <w:right w:val="single" w:color="auto" w:sz="4" w:space="0"/>
            </w:tcBorders>
            <w:vAlign w:val="center"/>
          </w:tcPr>
          <w:p w14:paraId="0E21ABB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3加仑盆 H50-100 P30-50</w:t>
            </w:r>
          </w:p>
        </w:tc>
        <w:tc>
          <w:tcPr>
            <w:tcW w:w="1559" w:type="dxa"/>
            <w:tcBorders>
              <w:top w:val="single" w:color="auto" w:sz="4" w:space="0"/>
              <w:left w:val="single" w:color="auto" w:sz="4" w:space="0"/>
              <w:bottom w:val="single" w:color="auto" w:sz="4" w:space="0"/>
              <w:right w:val="single" w:color="auto" w:sz="4" w:space="0"/>
            </w:tcBorders>
            <w:vAlign w:val="center"/>
          </w:tcPr>
          <w:p w14:paraId="2AFEAAB8">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56D44E8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50</w:t>
            </w:r>
          </w:p>
        </w:tc>
      </w:tr>
      <w:tr w14:paraId="48B1B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5A153A2F">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28</w:t>
            </w:r>
          </w:p>
        </w:tc>
        <w:tc>
          <w:tcPr>
            <w:tcW w:w="1558" w:type="dxa"/>
            <w:tcBorders>
              <w:top w:val="single" w:color="auto" w:sz="4" w:space="0"/>
              <w:left w:val="single" w:color="auto" w:sz="4" w:space="0"/>
              <w:bottom w:val="single" w:color="auto" w:sz="4" w:space="0"/>
              <w:right w:val="single" w:color="auto" w:sz="4" w:space="0"/>
            </w:tcBorders>
            <w:vAlign w:val="center"/>
          </w:tcPr>
          <w:p w14:paraId="04E8ED5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裂叶马兰</w:t>
            </w:r>
          </w:p>
        </w:tc>
        <w:tc>
          <w:tcPr>
            <w:tcW w:w="3449" w:type="dxa"/>
            <w:tcBorders>
              <w:top w:val="single" w:color="auto" w:sz="4" w:space="0"/>
              <w:left w:val="single" w:color="auto" w:sz="4" w:space="0"/>
              <w:bottom w:val="single" w:color="auto" w:sz="4" w:space="0"/>
              <w:right w:val="single" w:color="auto" w:sz="4" w:space="0"/>
            </w:tcBorders>
            <w:vAlign w:val="center"/>
          </w:tcPr>
          <w:p w14:paraId="1C73770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1加仑盆 H20-40 P20-30</w:t>
            </w:r>
          </w:p>
        </w:tc>
        <w:tc>
          <w:tcPr>
            <w:tcW w:w="1559" w:type="dxa"/>
            <w:tcBorders>
              <w:top w:val="single" w:color="auto" w:sz="4" w:space="0"/>
              <w:left w:val="single" w:color="auto" w:sz="4" w:space="0"/>
              <w:bottom w:val="single" w:color="auto" w:sz="4" w:space="0"/>
              <w:right w:val="single" w:color="auto" w:sz="4" w:space="0"/>
            </w:tcBorders>
            <w:vAlign w:val="center"/>
          </w:tcPr>
          <w:p w14:paraId="0088B374">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6EF92A0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45</w:t>
            </w:r>
          </w:p>
        </w:tc>
      </w:tr>
      <w:tr w14:paraId="4D24C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4CC87659">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29</w:t>
            </w:r>
          </w:p>
        </w:tc>
        <w:tc>
          <w:tcPr>
            <w:tcW w:w="1558" w:type="dxa"/>
            <w:tcBorders>
              <w:top w:val="single" w:color="auto" w:sz="4" w:space="0"/>
              <w:left w:val="single" w:color="auto" w:sz="4" w:space="0"/>
              <w:bottom w:val="single" w:color="auto" w:sz="4" w:space="0"/>
              <w:right w:val="single" w:color="auto" w:sz="4" w:space="0"/>
            </w:tcBorders>
            <w:vAlign w:val="center"/>
          </w:tcPr>
          <w:p w14:paraId="405E3EC4">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银边假连翘</w:t>
            </w:r>
          </w:p>
        </w:tc>
        <w:tc>
          <w:tcPr>
            <w:tcW w:w="3449" w:type="dxa"/>
            <w:tcBorders>
              <w:top w:val="single" w:color="auto" w:sz="4" w:space="0"/>
              <w:left w:val="single" w:color="auto" w:sz="4" w:space="0"/>
              <w:bottom w:val="single" w:color="auto" w:sz="4" w:space="0"/>
              <w:right w:val="single" w:color="auto" w:sz="4" w:space="0"/>
            </w:tcBorders>
            <w:vAlign w:val="center"/>
          </w:tcPr>
          <w:p w14:paraId="5CC4F34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40*35美植袋 H100-120 P80-120</w:t>
            </w:r>
          </w:p>
        </w:tc>
        <w:tc>
          <w:tcPr>
            <w:tcW w:w="1559" w:type="dxa"/>
            <w:tcBorders>
              <w:top w:val="single" w:color="auto" w:sz="4" w:space="0"/>
              <w:left w:val="single" w:color="auto" w:sz="4" w:space="0"/>
              <w:bottom w:val="single" w:color="auto" w:sz="4" w:space="0"/>
              <w:right w:val="single" w:color="auto" w:sz="4" w:space="0"/>
            </w:tcBorders>
            <w:vAlign w:val="center"/>
          </w:tcPr>
          <w:p w14:paraId="6B9EC992">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2C097D0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620</w:t>
            </w:r>
          </w:p>
        </w:tc>
      </w:tr>
      <w:tr w14:paraId="43946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3B9DC305">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30</w:t>
            </w:r>
          </w:p>
        </w:tc>
        <w:tc>
          <w:tcPr>
            <w:tcW w:w="1558" w:type="dxa"/>
            <w:tcBorders>
              <w:top w:val="single" w:color="auto" w:sz="4" w:space="0"/>
              <w:left w:val="single" w:color="auto" w:sz="4" w:space="0"/>
              <w:bottom w:val="single" w:color="auto" w:sz="4" w:space="0"/>
              <w:right w:val="single" w:color="auto" w:sz="4" w:space="0"/>
            </w:tcBorders>
            <w:vAlign w:val="center"/>
          </w:tcPr>
          <w:p w14:paraId="089F254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蓝色波尔瓦柏</w:t>
            </w:r>
          </w:p>
        </w:tc>
        <w:tc>
          <w:tcPr>
            <w:tcW w:w="3449" w:type="dxa"/>
            <w:tcBorders>
              <w:top w:val="single" w:color="auto" w:sz="4" w:space="0"/>
              <w:left w:val="single" w:color="auto" w:sz="4" w:space="0"/>
              <w:bottom w:val="single" w:color="auto" w:sz="4" w:space="0"/>
              <w:right w:val="single" w:color="auto" w:sz="4" w:space="0"/>
            </w:tcBorders>
            <w:vAlign w:val="center"/>
          </w:tcPr>
          <w:p w14:paraId="6F2E20D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40美植袋 H30-80 P30-50</w:t>
            </w:r>
          </w:p>
        </w:tc>
        <w:tc>
          <w:tcPr>
            <w:tcW w:w="1559" w:type="dxa"/>
            <w:tcBorders>
              <w:top w:val="single" w:color="auto" w:sz="4" w:space="0"/>
              <w:left w:val="single" w:color="auto" w:sz="4" w:space="0"/>
              <w:bottom w:val="single" w:color="auto" w:sz="4" w:space="0"/>
              <w:right w:val="single" w:color="auto" w:sz="4" w:space="0"/>
            </w:tcBorders>
            <w:vAlign w:val="center"/>
          </w:tcPr>
          <w:p w14:paraId="0D3DE7A4">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5C18572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530</w:t>
            </w:r>
          </w:p>
        </w:tc>
      </w:tr>
      <w:tr w14:paraId="69D49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5AD6F3F8">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31</w:t>
            </w:r>
          </w:p>
        </w:tc>
        <w:tc>
          <w:tcPr>
            <w:tcW w:w="1558" w:type="dxa"/>
            <w:tcBorders>
              <w:top w:val="single" w:color="auto" w:sz="4" w:space="0"/>
              <w:left w:val="single" w:color="auto" w:sz="4" w:space="0"/>
              <w:bottom w:val="single" w:color="auto" w:sz="4" w:space="0"/>
              <w:right w:val="single" w:color="auto" w:sz="4" w:space="0"/>
            </w:tcBorders>
            <w:vAlign w:val="center"/>
          </w:tcPr>
          <w:p w14:paraId="4FE8EB3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皮球柏</w:t>
            </w:r>
          </w:p>
        </w:tc>
        <w:tc>
          <w:tcPr>
            <w:tcW w:w="3449" w:type="dxa"/>
            <w:tcBorders>
              <w:top w:val="single" w:color="auto" w:sz="4" w:space="0"/>
              <w:left w:val="single" w:color="auto" w:sz="4" w:space="0"/>
              <w:bottom w:val="single" w:color="auto" w:sz="4" w:space="0"/>
              <w:right w:val="single" w:color="auto" w:sz="4" w:space="0"/>
            </w:tcBorders>
            <w:vAlign w:val="center"/>
          </w:tcPr>
          <w:p w14:paraId="2DEB823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5加仑盆 H40-60 P30-60</w:t>
            </w:r>
          </w:p>
        </w:tc>
        <w:tc>
          <w:tcPr>
            <w:tcW w:w="1559" w:type="dxa"/>
            <w:tcBorders>
              <w:top w:val="single" w:color="auto" w:sz="4" w:space="0"/>
              <w:left w:val="single" w:color="auto" w:sz="4" w:space="0"/>
              <w:bottom w:val="single" w:color="auto" w:sz="4" w:space="0"/>
              <w:right w:val="single" w:color="auto" w:sz="4" w:space="0"/>
            </w:tcBorders>
            <w:vAlign w:val="center"/>
          </w:tcPr>
          <w:p w14:paraId="209F676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171631FB">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100</w:t>
            </w:r>
          </w:p>
        </w:tc>
      </w:tr>
      <w:tr w14:paraId="11969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58BF3853">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32</w:t>
            </w:r>
          </w:p>
        </w:tc>
        <w:tc>
          <w:tcPr>
            <w:tcW w:w="1558" w:type="dxa"/>
            <w:tcBorders>
              <w:top w:val="single" w:color="auto" w:sz="4" w:space="0"/>
              <w:left w:val="single" w:color="auto" w:sz="4" w:space="0"/>
              <w:bottom w:val="single" w:color="auto" w:sz="4" w:space="0"/>
              <w:right w:val="single" w:color="auto" w:sz="4" w:space="0"/>
            </w:tcBorders>
            <w:vAlign w:val="center"/>
          </w:tcPr>
          <w:p w14:paraId="4789C317">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蓝雾花</w:t>
            </w:r>
          </w:p>
        </w:tc>
        <w:tc>
          <w:tcPr>
            <w:tcW w:w="3449" w:type="dxa"/>
            <w:tcBorders>
              <w:top w:val="single" w:color="auto" w:sz="4" w:space="0"/>
              <w:left w:val="single" w:color="auto" w:sz="4" w:space="0"/>
              <w:bottom w:val="single" w:color="auto" w:sz="4" w:space="0"/>
              <w:right w:val="single" w:color="auto" w:sz="4" w:space="0"/>
            </w:tcBorders>
            <w:vAlign w:val="center"/>
          </w:tcPr>
          <w:p w14:paraId="1071506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1加仑盆 H20-40 P20-35</w:t>
            </w:r>
          </w:p>
        </w:tc>
        <w:tc>
          <w:tcPr>
            <w:tcW w:w="1559" w:type="dxa"/>
            <w:tcBorders>
              <w:top w:val="single" w:color="auto" w:sz="4" w:space="0"/>
              <w:left w:val="single" w:color="auto" w:sz="4" w:space="0"/>
              <w:bottom w:val="single" w:color="auto" w:sz="4" w:space="0"/>
              <w:right w:val="single" w:color="auto" w:sz="4" w:space="0"/>
            </w:tcBorders>
            <w:vAlign w:val="center"/>
          </w:tcPr>
          <w:p w14:paraId="3FD84D07">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6B68E1D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18</w:t>
            </w:r>
          </w:p>
        </w:tc>
      </w:tr>
      <w:tr w14:paraId="01B32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33F33B5B">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33</w:t>
            </w:r>
          </w:p>
        </w:tc>
        <w:tc>
          <w:tcPr>
            <w:tcW w:w="1558" w:type="dxa"/>
            <w:tcBorders>
              <w:top w:val="single" w:color="auto" w:sz="4" w:space="0"/>
              <w:left w:val="single" w:color="auto" w:sz="4" w:space="0"/>
              <w:bottom w:val="single" w:color="auto" w:sz="4" w:space="0"/>
              <w:right w:val="single" w:color="auto" w:sz="4" w:space="0"/>
            </w:tcBorders>
            <w:vAlign w:val="center"/>
          </w:tcPr>
          <w:p w14:paraId="421872E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柳叶马鞭草</w:t>
            </w:r>
          </w:p>
        </w:tc>
        <w:tc>
          <w:tcPr>
            <w:tcW w:w="3449" w:type="dxa"/>
            <w:tcBorders>
              <w:top w:val="single" w:color="auto" w:sz="4" w:space="0"/>
              <w:left w:val="single" w:color="auto" w:sz="4" w:space="0"/>
              <w:bottom w:val="single" w:color="auto" w:sz="4" w:space="0"/>
              <w:right w:val="single" w:color="auto" w:sz="4" w:space="0"/>
            </w:tcBorders>
            <w:vAlign w:val="center"/>
          </w:tcPr>
          <w:p w14:paraId="0BE772B8">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1加仑盆 H30-50 P20-35</w:t>
            </w:r>
          </w:p>
        </w:tc>
        <w:tc>
          <w:tcPr>
            <w:tcW w:w="1559" w:type="dxa"/>
            <w:tcBorders>
              <w:top w:val="single" w:color="auto" w:sz="4" w:space="0"/>
              <w:left w:val="single" w:color="auto" w:sz="4" w:space="0"/>
              <w:bottom w:val="single" w:color="auto" w:sz="4" w:space="0"/>
              <w:right w:val="single" w:color="auto" w:sz="4" w:space="0"/>
            </w:tcBorders>
            <w:vAlign w:val="center"/>
          </w:tcPr>
          <w:p w14:paraId="423D11B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463A845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9</w:t>
            </w:r>
          </w:p>
        </w:tc>
      </w:tr>
      <w:tr w14:paraId="67C84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57A5ADD4">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34</w:t>
            </w:r>
          </w:p>
        </w:tc>
        <w:tc>
          <w:tcPr>
            <w:tcW w:w="1558" w:type="dxa"/>
            <w:tcBorders>
              <w:top w:val="single" w:color="auto" w:sz="4" w:space="0"/>
              <w:left w:val="single" w:color="auto" w:sz="4" w:space="0"/>
              <w:bottom w:val="single" w:color="auto" w:sz="4" w:space="0"/>
              <w:right w:val="single" w:color="auto" w:sz="4" w:space="0"/>
            </w:tcBorders>
            <w:vAlign w:val="center"/>
          </w:tcPr>
          <w:p w14:paraId="7DFBEA29">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花叶山菅兰</w:t>
            </w:r>
          </w:p>
        </w:tc>
        <w:tc>
          <w:tcPr>
            <w:tcW w:w="3449" w:type="dxa"/>
            <w:tcBorders>
              <w:top w:val="single" w:color="auto" w:sz="4" w:space="0"/>
              <w:left w:val="single" w:color="auto" w:sz="4" w:space="0"/>
              <w:bottom w:val="single" w:color="auto" w:sz="4" w:space="0"/>
              <w:right w:val="single" w:color="auto" w:sz="4" w:space="0"/>
            </w:tcBorders>
            <w:vAlign w:val="center"/>
          </w:tcPr>
          <w:p w14:paraId="61D326A2">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2加仑盆 H20-30 P50-60</w:t>
            </w:r>
          </w:p>
        </w:tc>
        <w:tc>
          <w:tcPr>
            <w:tcW w:w="1559" w:type="dxa"/>
            <w:tcBorders>
              <w:top w:val="single" w:color="auto" w:sz="4" w:space="0"/>
              <w:left w:val="single" w:color="auto" w:sz="4" w:space="0"/>
              <w:bottom w:val="single" w:color="auto" w:sz="4" w:space="0"/>
              <w:right w:val="single" w:color="auto" w:sz="4" w:space="0"/>
            </w:tcBorders>
            <w:vAlign w:val="center"/>
          </w:tcPr>
          <w:p w14:paraId="21602E1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7AD56BB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60</w:t>
            </w:r>
          </w:p>
        </w:tc>
      </w:tr>
      <w:tr w14:paraId="65CC0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603023BC">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35</w:t>
            </w:r>
          </w:p>
        </w:tc>
        <w:tc>
          <w:tcPr>
            <w:tcW w:w="1558" w:type="dxa"/>
            <w:tcBorders>
              <w:top w:val="single" w:color="auto" w:sz="4" w:space="0"/>
              <w:left w:val="single" w:color="auto" w:sz="4" w:space="0"/>
              <w:bottom w:val="single" w:color="auto" w:sz="4" w:space="0"/>
              <w:right w:val="single" w:color="auto" w:sz="4" w:space="0"/>
            </w:tcBorders>
            <w:vAlign w:val="center"/>
          </w:tcPr>
          <w:p w14:paraId="3B085165">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超级一串红鼠尾草</w:t>
            </w:r>
          </w:p>
        </w:tc>
        <w:tc>
          <w:tcPr>
            <w:tcW w:w="3449" w:type="dxa"/>
            <w:tcBorders>
              <w:top w:val="single" w:color="auto" w:sz="4" w:space="0"/>
              <w:left w:val="single" w:color="auto" w:sz="4" w:space="0"/>
              <w:bottom w:val="single" w:color="auto" w:sz="4" w:space="0"/>
              <w:right w:val="single" w:color="auto" w:sz="4" w:space="0"/>
            </w:tcBorders>
            <w:vAlign w:val="center"/>
          </w:tcPr>
          <w:p w14:paraId="067DB592">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180</w:t>
            </w:r>
            <w:r>
              <w:rPr>
                <w:rFonts w:hint="eastAsia" w:ascii="仿宋" w:hAnsi="仿宋" w:eastAsia="仿宋" w:cs="仿宋"/>
                <w:color w:val="000000"/>
                <w:kern w:val="0"/>
                <w:sz w:val="24"/>
                <w:highlight w:val="none"/>
                <w:lang w:val="en-US" w:eastAsia="zh-CN"/>
              </w:rPr>
              <w:t>杯</w:t>
            </w:r>
            <w:r>
              <w:rPr>
                <w:rFonts w:hint="eastAsia" w:ascii="仿宋" w:hAnsi="仿宋" w:eastAsia="仿宋" w:cs="仿宋"/>
                <w:color w:val="000000"/>
                <w:kern w:val="0"/>
                <w:sz w:val="24"/>
                <w:highlight w:val="none"/>
              </w:rPr>
              <w:t xml:space="preserve"> H20-40 P20-30</w:t>
            </w:r>
          </w:p>
        </w:tc>
        <w:tc>
          <w:tcPr>
            <w:tcW w:w="1559" w:type="dxa"/>
            <w:tcBorders>
              <w:top w:val="single" w:color="auto" w:sz="4" w:space="0"/>
              <w:left w:val="single" w:color="auto" w:sz="4" w:space="0"/>
              <w:bottom w:val="single" w:color="auto" w:sz="4" w:space="0"/>
              <w:right w:val="single" w:color="auto" w:sz="4" w:space="0"/>
            </w:tcBorders>
            <w:vAlign w:val="center"/>
          </w:tcPr>
          <w:p w14:paraId="2AAD8A5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6EA118B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23</w:t>
            </w:r>
          </w:p>
        </w:tc>
      </w:tr>
      <w:tr w14:paraId="32A02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230A5659">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36</w:t>
            </w:r>
          </w:p>
        </w:tc>
        <w:tc>
          <w:tcPr>
            <w:tcW w:w="1558" w:type="dxa"/>
            <w:tcBorders>
              <w:top w:val="single" w:color="auto" w:sz="4" w:space="0"/>
              <w:left w:val="single" w:color="auto" w:sz="4" w:space="0"/>
              <w:bottom w:val="single" w:color="auto" w:sz="4" w:space="0"/>
              <w:right w:val="single" w:color="auto" w:sz="4" w:space="0"/>
            </w:tcBorders>
            <w:vAlign w:val="center"/>
          </w:tcPr>
          <w:p w14:paraId="67036C7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翠芦莉</w:t>
            </w:r>
          </w:p>
        </w:tc>
        <w:tc>
          <w:tcPr>
            <w:tcW w:w="3449" w:type="dxa"/>
            <w:tcBorders>
              <w:top w:val="single" w:color="auto" w:sz="4" w:space="0"/>
              <w:left w:val="single" w:color="auto" w:sz="4" w:space="0"/>
              <w:bottom w:val="single" w:color="auto" w:sz="4" w:space="0"/>
              <w:right w:val="single" w:color="auto" w:sz="4" w:space="0"/>
            </w:tcBorders>
            <w:vAlign w:val="center"/>
          </w:tcPr>
          <w:p w14:paraId="0C698654">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2加仑盆 H30-50 P30-50</w:t>
            </w:r>
          </w:p>
        </w:tc>
        <w:tc>
          <w:tcPr>
            <w:tcW w:w="1559" w:type="dxa"/>
            <w:tcBorders>
              <w:top w:val="single" w:color="auto" w:sz="4" w:space="0"/>
              <w:left w:val="single" w:color="auto" w:sz="4" w:space="0"/>
              <w:bottom w:val="single" w:color="auto" w:sz="4" w:space="0"/>
              <w:right w:val="single" w:color="auto" w:sz="4" w:space="0"/>
            </w:tcBorders>
            <w:vAlign w:val="center"/>
          </w:tcPr>
          <w:p w14:paraId="495FC7E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1FBCBFF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30</w:t>
            </w:r>
          </w:p>
        </w:tc>
      </w:tr>
      <w:tr w14:paraId="5A20B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153410F6">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37</w:t>
            </w:r>
          </w:p>
        </w:tc>
        <w:tc>
          <w:tcPr>
            <w:tcW w:w="1558" w:type="dxa"/>
            <w:tcBorders>
              <w:top w:val="single" w:color="auto" w:sz="4" w:space="0"/>
              <w:left w:val="single" w:color="auto" w:sz="4" w:space="0"/>
              <w:bottom w:val="single" w:color="auto" w:sz="4" w:space="0"/>
              <w:right w:val="single" w:color="auto" w:sz="4" w:space="0"/>
            </w:tcBorders>
            <w:vAlign w:val="center"/>
          </w:tcPr>
          <w:p w14:paraId="1171D7BD">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狐尾天门冬</w:t>
            </w:r>
          </w:p>
        </w:tc>
        <w:tc>
          <w:tcPr>
            <w:tcW w:w="3449" w:type="dxa"/>
            <w:tcBorders>
              <w:top w:val="single" w:color="auto" w:sz="4" w:space="0"/>
              <w:left w:val="single" w:color="auto" w:sz="4" w:space="0"/>
              <w:bottom w:val="single" w:color="auto" w:sz="4" w:space="0"/>
              <w:right w:val="single" w:color="auto" w:sz="4" w:space="0"/>
            </w:tcBorders>
            <w:vAlign w:val="center"/>
          </w:tcPr>
          <w:p w14:paraId="7B5EB5F2">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5加仑盆 H30-80 P30-50</w:t>
            </w:r>
          </w:p>
        </w:tc>
        <w:tc>
          <w:tcPr>
            <w:tcW w:w="1559" w:type="dxa"/>
            <w:tcBorders>
              <w:top w:val="single" w:color="auto" w:sz="4" w:space="0"/>
              <w:left w:val="single" w:color="auto" w:sz="4" w:space="0"/>
              <w:bottom w:val="single" w:color="auto" w:sz="4" w:space="0"/>
              <w:right w:val="single" w:color="auto" w:sz="4" w:space="0"/>
            </w:tcBorders>
            <w:vAlign w:val="center"/>
          </w:tcPr>
          <w:p w14:paraId="2BFFC0B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74D01E42">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100</w:t>
            </w:r>
          </w:p>
        </w:tc>
      </w:tr>
      <w:tr w14:paraId="76159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3BEBA4B1">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38</w:t>
            </w:r>
          </w:p>
        </w:tc>
        <w:tc>
          <w:tcPr>
            <w:tcW w:w="1558" w:type="dxa"/>
            <w:tcBorders>
              <w:top w:val="single" w:color="auto" w:sz="4" w:space="0"/>
              <w:left w:val="single" w:color="auto" w:sz="4" w:space="0"/>
              <w:bottom w:val="single" w:color="auto" w:sz="4" w:space="0"/>
              <w:right w:val="single" w:color="auto" w:sz="4" w:space="0"/>
            </w:tcBorders>
            <w:vAlign w:val="center"/>
          </w:tcPr>
          <w:p w14:paraId="7E78770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假蒿</w:t>
            </w:r>
          </w:p>
        </w:tc>
        <w:tc>
          <w:tcPr>
            <w:tcW w:w="3449" w:type="dxa"/>
            <w:tcBorders>
              <w:top w:val="single" w:color="auto" w:sz="4" w:space="0"/>
              <w:left w:val="single" w:color="auto" w:sz="4" w:space="0"/>
              <w:bottom w:val="single" w:color="auto" w:sz="4" w:space="0"/>
              <w:right w:val="single" w:color="auto" w:sz="4" w:space="0"/>
            </w:tcBorders>
            <w:vAlign w:val="center"/>
          </w:tcPr>
          <w:p w14:paraId="67FDE14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3加仑盆 H30-50 P30-50</w:t>
            </w:r>
          </w:p>
        </w:tc>
        <w:tc>
          <w:tcPr>
            <w:tcW w:w="1559" w:type="dxa"/>
            <w:tcBorders>
              <w:top w:val="single" w:color="auto" w:sz="4" w:space="0"/>
              <w:left w:val="single" w:color="auto" w:sz="4" w:space="0"/>
              <w:bottom w:val="single" w:color="auto" w:sz="4" w:space="0"/>
              <w:right w:val="single" w:color="auto" w:sz="4" w:space="0"/>
            </w:tcBorders>
            <w:vAlign w:val="center"/>
          </w:tcPr>
          <w:p w14:paraId="206FE36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1ACF2D8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45</w:t>
            </w:r>
          </w:p>
        </w:tc>
      </w:tr>
      <w:tr w14:paraId="7AC40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6A40B4E9">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39</w:t>
            </w:r>
          </w:p>
        </w:tc>
        <w:tc>
          <w:tcPr>
            <w:tcW w:w="1558" w:type="dxa"/>
            <w:tcBorders>
              <w:top w:val="single" w:color="auto" w:sz="4" w:space="0"/>
              <w:left w:val="single" w:color="auto" w:sz="4" w:space="0"/>
              <w:bottom w:val="single" w:color="auto" w:sz="4" w:space="0"/>
              <w:right w:val="single" w:color="auto" w:sz="4" w:space="0"/>
            </w:tcBorders>
            <w:vAlign w:val="center"/>
          </w:tcPr>
          <w:p w14:paraId="1FA25AF9">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柳叶马利筋</w:t>
            </w:r>
          </w:p>
        </w:tc>
        <w:tc>
          <w:tcPr>
            <w:tcW w:w="3449" w:type="dxa"/>
            <w:tcBorders>
              <w:top w:val="single" w:color="auto" w:sz="4" w:space="0"/>
              <w:left w:val="single" w:color="auto" w:sz="4" w:space="0"/>
              <w:bottom w:val="single" w:color="auto" w:sz="4" w:space="0"/>
              <w:right w:val="single" w:color="auto" w:sz="4" w:space="0"/>
            </w:tcBorders>
            <w:vAlign w:val="center"/>
          </w:tcPr>
          <w:p w14:paraId="3A8F94C1">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1加仑盆 H20-40 P20-30</w:t>
            </w:r>
          </w:p>
        </w:tc>
        <w:tc>
          <w:tcPr>
            <w:tcW w:w="1559" w:type="dxa"/>
            <w:tcBorders>
              <w:top w:val="single" w:color="auto" w:sz="4" w:space="0"/>
              <w:left w:val="single" w:color="auto" w:sz="4" w:space="0"/>
              <w:bottom w:val="single" w:color="auto" w:sz="4" w:space="0"/>
              <w:right w:val="single" w:color="auto" w:sz="4" w:space="0"/>
            </w:tcBorders>
            <w:vAlign w:val="center"/>
          </w:tcPr>
          <w:p w14:paraId="2F29DE0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21952CE2">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25</w:t>
            </w:r>
          </w:p>
        </w:tc>
      </w:tr>
      <w:tr w14:paraId="0DDDF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7A511AF7">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40</w:t>
            </w:r>
          </w:p>
        </w:tc>
        <w:tc>
          <w:tcPr>
            <w:tcW w:w="1558" w:type="dxa"/>
            <w:tcBorders>
              <w:top w:val="single" w:color="auto" w:sz="4" w:space="0"/>
              <w:left w:val="single" w:color="auto" w:sz="4" w:space="0"/>
              <w:bottom w:val="single" w:color="auto" w:sz="4" w:space="0"/>
              <w:right w:val="single" w:color="auto" w:sz="4" w:space="0"/>
            </w:tcBorders>
            <w:vAlign w:val="center"/>
          </w:tcPr>
          <w:p w14:paraId="73B40BA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埃弗里斯特苔草</w:t>
            </w:r>
          </w:p>
        </w:tc>
        <w:tc>
          <w:tcPr>
            <w:tcW w:w="3449" w:type="dxa"/>
            <w:tcBorders>
              <w:top w:val="single" w:color="auto" w:sz="4" w:space="0"/>
              <w:left w:val="single" w:color="auto" w:sz="4" w:space="0"/>
              <w:bottom w:val="single" w:color="auto" w:sz="4" w:space="0"/>
              <w:right w:val="single" w:color="auto" w:sz="4" w:space="0"/>
            </w:tcBorders>
            <w:vAlign w:val="center"/>
          </w:tcPr>
          <w:p w14:paraId="1CA5417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1加仑盆 H20-30 P20-30</w:t>
            </w:r>
          </w:p>
        </w:tc>
        <w:tc>
          <w:tcPr>
            <w:tcW w:w="1559" w:type="dxa"/>
            <w:tcBorders>
              <w:top w:val="single" w:color="auto" w:sz="4" w:space="0"/>
              <w:left w:val="single" w:color="auto" w:sz="4" w:space="0"/>
              <w:bottom w:val="single" w:color="auto" w:sz="4" w:space="0"/>
              <w:right w:val="single" w:color="auto" w:sz="4" w:space="0"/>
            </w:tcBorders>
            <w:vAlign w:val="center"/>
          </w:tcPr>
          <w:p w14:paraId="0179437B">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50B4014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35</w:t>
            </w:r>
          </w:p>
        </w:tc>
      </w:tr>
      <w:tr w14:paraId="2E448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4B19E516">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41</w:t>
            </w:r>
          </w:p>
        </w:tc>
        <w:tc>
          <w:tcPr>
            <w:tcW w:w="1558" w:type="dxa"/>
            <w:tcBorders>
              <w:top w:val="single" w:color="auto" w:sz="4" w:space="0"/>
              <w:left w:val="single" w:color="auto" w:sz="4" w:space="0"/>
              <w:bottom w:val="single" w:color="auto" w:sz="4" w:space="0"/>
              <w:right w:val="single" w:color="auto" w:sz="4" w:space="0"/>
            </w:tcBorders>
            <w:vAlign w:val="center"/>
          </w:tcPr>
          <w:p w14:paraId="63A65DD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亮绿苔草</w:t>
            </w:r>
          </w:p>
        </w:tc>
        <w:tc>
          <w:tcPr>
            <w:tcW w:w="3449" w:type="dxa"/>
            <w:tcBorders>
              <w:top w:val="single" w:color="auto" w:sz="4" w:space="0"/>
              <w:left w:val="single" w:color="auto" w:sz="4" w:space="0"/>
              <w:bottom w:val="single" w:color="auto" w:sz="4" w:space="0"/>
              <w:right w:val="single" w:color="auto" w:sz="4" w:space="0"/>
            </w:tcBorders>
            <w:vAlign w:val="center"/>
          </w:tcPr>
          <w:p w14:paraId="2FDDADD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2加仑盆 H20-30 P20-30</w:t>
            </w:r>
          </w:p>
        </w:tc>
        <w:tc>
          <w:tcPr>
            <w:tcW w:w="1559" w:type="dxa"/>
            <w:tcBorders>
              <w:top w:val="single" w:color="auto" w:sz="4" w:space="0"/>
              <w:left w:val="single" w:color="auto" w:sz="4" w:space="0"/>
              <w:bottom w:val="single" w:color="auto" w:sz="4" w:space="0"/>
              <w:right w:val="single" w:color="auto" w:sz="4" w:space="0"/>
            </w:tcBorders>
            <w:vAlign w:val="center"/>
          </w:tcPr>
          <w:p w14:paraId="3D40E6F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554A2FD4">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40</w:t>
            </w:r>
          </w:p>
        </w:tc>
      </w:tr>
      <w:tr w14:paraId="06A52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70023857">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42</w:t>
            </w:r>
          </w:p>
        </w:tc>
        <w:tc>
          <w:tcPr>
            <w:tcW w:w="1558" w:type="dxa"/>
            <w:tcBorders>
              <w:top w:val="single" w:color="auto" w:sz="4" w:space="0"/>
              <w:left w:val="single" w:color="auto" w:sz="4" w:space="0"/>
              <w:bottom w:val="single" w:color="auto" w:sz="4" w:space="0"/>
              <w:right w:val="single" w:color="auto" w:sz="4" w:space="0"/>
            </w:tcBorders>
            <w:vAlign w:val="center"/>
          </w:tcPr>
          <w:p w14:paraId="7AF779C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金边阔叶麦冬草</w:t>
            </w:r>
          </w:p>
        </w:tc>
        <w:tc>
          <w:tcPr>
            <w:tcW w:w="3449" w:type="dxa"/>
            <w:tcBorders>
              <w:top w:val="single" w:color="auto" w:sz="4" w:space="0"/>
              <w:left w:val="single" w:color="auto" w:sz="4" w:space="0"/>
              <w:bottom w:val="single" w:color="auto" w:sz="4" w:space="0"/>
              <w:right w:val="single" w:color="auto" w:sz="4" w:space="0"/>
            </w:tcBorders>
            <w:vAlign w:val="center"/>
          </w:tcPr>
          <w:p w14:paraId="229E5C99">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1加仑盆 H20-40 P20-35</w:t>
            </w:r>
          </w:p>
        </w:tc>
        <w:tc>
          <w:tcPr>
            <w:tcW w:w="1559" w:type="dxa"/>
            <w:tcBorders>
              <w:top w:val="single" w:color="auto" w:sz="4" w:space="0"/>
              <w:left w:val="single" w:color="auto" w:sz="4" w:space="0"/>
              <w:bottom w:val="single" w:color="auto" w:sz="4" w:space="0"/>
              <w:right w:val="single" w:color="auto" w:sz="4" w:space="0"/>
            </w:tcBorders>
            <w:vAlign w:val="center"/>
          </w:tcPr>
          <w:p w14:paraId="6C761B5B">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6D5790A1">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12</w:t>
            </w:r>
          </w:p>
        </w:tc>
      </w:tr>
      <w:tr w14:paraId="7E590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16BEBE41">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43</w:t>
            </w:r>
          </w:p>
        </w:tc>
        <w:tc>
          <w:tcPr>
            <w:tcW w:w="1558" w:type="dxa"/>
            <w:tcBorders>
              <w:top w:val="single" w:color="auto" w:sz="4" w:space="0"/>
              <w:left w:val="single" w:color="auto" w:sz="4" w:space="0"/>
              <w:bottom w:val="single" w:color="auto" w:sz="4" w:space="0"/>
              <w:right w:val="single" w:color="auto" w:sz="4" w:space="0"/>
            </w:tcBorders>
            <w:vAlign w:val="center"/>
          </w:tcPr>
          <w:p w14:paraId="10EB94C2">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蓝杆芒</w:t>
            </w:r>
          </w:p>
        </w:tc>
        <w:tc>
          <w:tcPr>
            <w:tcW w:w="3449" w:type="dxa"/>
            <w:tcBorders>
              <w:top w:val="single" w:color="auto" w:sz="4" w:space="0"/>
              <w:left w:val="single" w:color="auto" w:sz="4" w:space="0"/>
              <w:bottom w:val="single" w:color="auto" w:sz="4" w:space="0"/>
              <w:right w:val="single" w:color="auto" w:sz="4" w:space="0"/>
            </w:tcBorders>
            <w:vAlign w:val="center"/>
          </w:tcPr>
          <w:p w14:paraId="64CAF47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40*35美植袋 H100-120 P80-120</w:t>
            </w:r>
          </w:p>
        </w:tc>
        <w:tc>
          <w:tcPr>
            <w:tcW w:w="1559" w:type="dxa"/>
            <w:tcBorders>
              <w:top w:val="single" w:color="auto" w:sz="4" w:space="0"/>
              <w:left w:val="single" w:color="auto" w:sz="4" w:space="0"/>
              <w:bottom w:val="single" w:color="auto" w:sz="4" w:space="0"/>
              <w:right w:val="single" w:color="auto" w:sz="4" w:space="0"/>
            </w:tcBorders>
            <w:vAlign w:val="center"/>
          </w:tcPr>
          <w:p w14:paraId="36985379">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3D0C159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200</w:t>
            </w:r>
          </w:p>
        </w:tc>
      </w:tr>
      <w:tr w14:paraId="2E4BBD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439813C8">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44</w:t>
            </w:r>
          </w:p>
        </w:tc>
        <w:tc>
          <w:tcPr>
            <w:tcW w:w="1558" w:type="dxa"/>
            <w:tcBorders>
              <w:top w:val="single" w:color="auto" w:sz="4" w:space="0"/>
              <w:left w:val="single" w:color="auto" w:sz="4" w:space="0"/>
              <w:bottom w:val="single" w:color="auto" w:sz="4" w:space="0"/>
              <w:right w:val="single" w:color="auto" w:sz="4" w:space="0"/>
            </w:tcBorders>
            <w:vAlign w:val="center"/>
          </w:tcPr>
          <w:p w14:paraId="06D0FE6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歌舞芒</w:t>
            </w:r>
          </w:p>
        </w:tc>
        <w:tc>
          <w:tcPr>
            <w:tcW w:w="3449" w:type="dxa"/>
            <w:tcBorders>
              <w:top w:val="single" w:color="auto" w:sz="4" w:space="0"/>
              <w:left w:val="single" w:color="auto" w:sz="4" w:space="0"/>
              <w:bottom w:val="single" w:color="auto" w:sz="4" w:space="0"/>
              <w:right w:val="single" w:color="auto" w:sz="4" w:space="0"/>
            </w:tcBorders>
            <w:vAlign w:val="center"/>
          </w:tcPr>
          <w:p w14:paraId="1AA1B702">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2加仑盆 H30-50 P30-50</w:t>
            </w:r>
          </w:p>
        </w:tc>
        <w:tc>
          <w:tcPr>
            <w:tcW w:w="1559" w:type="dxa"/>
            <w:tcBorders>
              <w:top w:val="single" w:color="auto" w:sz="4" w:space="0"/>
              <w:left w:val="single" w:color="auto" w:sz="4" w:space="0"/>
              <w:bottom w:val="single" w:color="auto" w:sz="4" w:space="0"/>
              <w:right w:val="single" w:color="auto" w:sz="4" w:space="0"/>
            </w:tcBorders>
            <w:vAlign w:val="center"/>
          </w:tcPr>
          <w:p w14:paraId="55BC6CD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6FFFD4F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60</w:t>
            </w:r>
          </w:p>
        </w:tc>
      </w:tr>
      <w:tr w14:paraId="22E77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6D4C669D">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45</w:t>
            </w:r>
          </w:p>
        </w:tc>
        <w:tc>
          <w:tcPr>
            <w:tcW w:w="1558" w:type="dxa"/>
            <w:tcBorders>
              <w:top w:val="single" w:color="auto" w:sz="4" w:space="0"/>
              <w:left w:val="single" w:color="auto" w:sz="4" w:space="0"/>
              <w:bottom w:val="single" w:color="auto" w:sz="4" w:space="0"/>
              <w:right w:val="single" w:color="auto" w:sz="4" w:space="0"/>
            </w:tcBorders>
            <w:vAlign w:val="center"/>
          </w:tcPr>
          <w:p w14:paraId="0D9E7F31">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矮蒲苇</w:t>
            </w:r>
          </w:p>
        </w:tc>
        <w:tc>
          <w:tcPr>
            <w:tcW w:w="3449" w:type="dxa"/>
            <w:tcBorders>
              <w:top w:val="single" w:color="auto" w:sz="4" w:space="0"/>
              <w:left w:val="single" w:color="auto" w:sz="4" w:space="0"/>
              <w:bottom w:val="single" w:color="auto" w:sz="4" w:space="0"/>
              <w:right w:val="single" w:color="auto" w:sz="4" w:space="0"/>
            </w:tcBorders>
            <w:vAlign w:val="center"/>
          </w:tcPr>
          <w:p w14:paraId="50E7358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40*35美植袋 H100-120 P80-120</w:t>
            </w:r>
          </w:p>
        </w:tc>
        <w:tc>
          <w:tcPr>
            <w:tcW w:w="1559" w:type="dxa"/>
            <w:tcBorders>
              <w:top w:val="single" w:color="auto" w:sz="4" w:space="0"/>
              <w:left w:val="single" w:color="auto" w:sz="4" w:space="0"/>
              <w:bottom w:val="single" w:color="auto" w:sz="4" w:space="0"/>
              <w:right w:val="single" w:color="auto" w:sz="4" w:space="0"/>
            </w:tcBorders>
            <w:vAlign w:val="center"/>
          </w:tcPr>
          <w:p w14:paraId="27E4CFB7">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05374E6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190</w:t>
            </w:r>
          </w:p>
        </w:tc>
      </w:tr>
      <w:tr w14:paraId="31C40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477B6EC7">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46</w:t>
            </w:r>
          </w:p>
        </w:tc>
        <w:tc>
          <w:tcPr>
            <w:tcW w:w="1558" w:type="dxa"/>
            <w:tcBorders>
              <w:top w:val="single" w:color="auto" w:sz="4" w:space="0"/>
              <w:left w:val="single" w:color="auto" w:sz="4" w:space="0"/>
              <w:bottom w:val="single" w:color="auto" w:sz="4" w:space="0"/>
              <w:right w:val="single" w:color="auto" w:sz="4" w:space="0"/>
            </w:tcBorders>
            <w:vAlign w:val="center"/>
          </w:tcPr>
          <w:p w14:paraId="382138E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粉黛乱子草</w:t>
            </w:r>
          </w:p>
        </w:tc>
        <w:tc>
          <w:tcPr>
            <w:tcW w:w="3449" w:type="dxa"/>
            <w:tcBorders>
              <w:top w:val="single" w:color="auto" w:sz="4" w:space="0"/>
              <w:left w:val="single" w:color="auto" w:sz="4" w:space="0"/>
              <w:bottom w:val="single" w:color="auto" w:sz="4" w:space="0"/>
              <w:right w:val="single" w:color="auto" w:sz="4" w:space="0"/>
            </w:tcBorders>
            <w:vAlign w:val="center"/>
          </w:tcPr>
          <w:p w14:paraId="62EBA91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30美植袋40美植袋H60-90 P30-60</w:t>
            </w:r>
          </w:p>
        </w:tc>
        <w:tc>
          <w:tcPr>
            <w:tcW w:w="1559" w:type="dxa"/>
            <w:tcBorders>
              <w:top w:val="single" w:color="auto" w:sz="4" w:space="0"/>
              <w:left w:val="single" w:color="auto" w:sz="4" w:space="0"/>
              <w:bottom w:val="single" w:color="auto" w:sz="4" w:space="0"/>
              <w:right w:val="single" w:color="auto" w:sz="4" w:space="0"/>
            </w:tcBorders>
            <w:vAlign w:val="center"/>
          </w:tcPr>
          <w:p w14:paraId="6B74397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1194BDA1">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240</w:t>
            </w:r>
          </w:p>
        </w:tc>
      </w:tr>
      <w:tr w14:paraId="6FF56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78B89AC8">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47</w:t>
            </w:r>
          </w:p>
        </w:tc>
        <w:tc>
          <w:tcPr>
            <w:tcW w:w="1558" w:type="dxa"/>
            <w:tcBorders>
              <w:top w:val="single" w:color="auto" w:sz="4" w:space="0"/>
              <w:left w:val="single" w:color="auto" w:sz="4" w:space="0"/>
              <w:bottom w:val="single" w:color="auto" w:sz="4" w:space="0"/>
              <w:right w:val="single" w:color="auto" w:sz="4" w:space="0"/>
            </w:tcBorders>
            <w:vAlign w:val="center"/>
          </w:tcPr>
          <w:p w14:paraId="357CB4C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火焰柳枝稷</w:t>
            </w:r>
          </w:p>
        </w:tc>
        <w:tc>
          <w:tcPr>
            <w:tcW w:w="3449" w:type="dxa"/>
            <w:tcBorders>
              <w:top w:val="single" w:color="auto" w:sz="4" w:space="0"/>
              <w:left w:val="single" w:color="auto" w:sz="4" w:space="0"/>
              <w:bottom w:val="single" w:color="auto" w:sz="4" w:space="0"/>
              <w:right w:val="single" w:color="auto" w:sz="4" w:space="0"/>
            </w:tcBorders>
            <w:vAlign w:val="center"/>
          </w:tcPr>
          <w:p w14:paraId="57B3BBD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25*20种植袋 H50-80 P30-50</w:t>
            </w:r>
          </w:p>
        </w:tc>
        <w:tc>
          <w:tcPr>
            <w:tcW w:w="1559" w:type="dxa"/>
            <w:tcBorders>
              <w:top w:val="single" w:color="auto" w:sz="4" w:space="0"/>
              <w:left w:val="single" w:color="auto" w:sz="4" w:space="0"/>
              <w:bottom w:val="single" w:color="auto" w:sz="4" w:space="0"/>
              <w:right w:val="single" w:color="auto" w:sz="4" w:space="0"/>
            </w:tcBorders>
            <w:vAlign w:val="center"/>
          </w:tcPr>
          <w:p w14:paraId="230AB735">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1B13731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70</w:t>
            </w:r>
          </w:p>
        </w:tc>
      </w:tr>
      <w:tr w14:paraId="7C8911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0C0BA9CB">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48</w:t>
            </w:r>
          </w:p>
        </w:tc>
        <w:tc>
          <w:tcPr>
            <w:tcW w:w="1558" w:type="dxa"/>
            <w:tcBorders>
              <w:top w:val="single" w:color="auto" w:sz="4" w:space="0"/>
              <w:left w:val="single" w:color="auto" w:sz="4" w:space="0"/>
              <w:bottom w:val="single" w:color="auto" w:sz="4" w:space="0"/>
              <w:right w:val="single" w:color="auto" w:sz="4" w:space="0"/>
            </w:tcBorders>
            <w:vAlign w:val="center"/>
          </w:tcPr>
          <w:p w14:paraId="1230323D">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矢羽芒</w:t>
            </w:r>
          </w:p>
        </w:tc>
        <w:tc>
          <w:tcPr>
            <w:tcW w:w="3449" w:type="dxa"/>
            <w:tcBorders>
              <w:top w:val="single" w:color="auto" w:sz="4" w:space="0"/>
              <w:left w:val="single" w:color="auto" w:sz="4" w:space="0"/>
              <w:bottom w:val="single" w:color="auto" w:sz="4" w:space="0"/>
              <w:right w:val="single" w:color="auto" w:sz="4" w:space="0"/>
            </w:tcBorders>
            <w:vAlign w:val="center"/>
          </w:tcPr>
          <w:p w14:paraId="312507AB">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30*25种植袋 H30-80 P30-50</w:t>
            </w:r>
          </w:p>
        </w:tc>
        <w:tc>
          <w:tcPr>
            <w:tcW w:w="1559" w:type="dxa"/>
            <w:tcBorders>
              <w:top w:val="single" w:color="auto" w:sz="4" w:space="0"/>
              <w:left w:val="single" w:color="auto" w:sz="4" w:space="0"/>
              <w:bottom w:val="single" w:color="auto" w:sz="4" w:space="0"/>
              <w:right w:val="single" w:color="auto" w:sz="4" w:space="0"/>
            </w:tcBorders>
            <w:vAlign w:val="center"/>
          </w:tcPr>
          <w:p w14:paraId="38FBDDE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243EE6C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55</w:t>
            </w:r>
          </w:p>
        </w:tc>
      </w:tr>
      <w:tr w14:paraId="00924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2BE731C9">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49</w:t>
            </w:r>
          </w:p>
        </w:tc>
        <w:tc>
          <w:tcPr>
            <w:tcW w:w="1558" w:type="dxa"/>
            <w:tcBorders>
              <w:top w:val="single" w:color="auto" w:sz="4" w:space="0"/>
              <w:left w:val="single" w:color="auto" w:sz="4" w:space="0"/>
              <w:bottom w:val="single" w:color="auto" w:sz="4" w:space="0"/>
              <w:right w:val="single" w:color="auto" w:sz="4" w:space="0"/>
            </w:tcBorders>
            <w:vAlign w:val="center"/>
          </w:tcPr>
          <w:p w14:paraId="73BF0A0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金叶接骨木</w:t>
            </w:r>
          </w:p>
        </w:tc>
        <w:tc>
          <w:tcPr>
            <w:tcW w:w="3449" w:type="dxa"/>
            <w:tcBorders>
              <w:top w:val="single" w:color="auto" w:sz="4" w:space="0"/>
              <w:left w:val="single" w:color="auto" w:sz="4" w:space="0"/>
              <w:bottom w:val="single" w:color="auto" w:sz="4" w:space="0"/>
              <w:right w:val="single" w:color="auto" w:sz="4" w:space="0"/>
            </w:tcBorders>
            <w:vAlign w:val="center"/>
          </w:tcPr>
          <w:p w14:paraId="2F188C35">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50*40美植袋 H100-150 P80-120</w:t>
            </w:r>
          </w:p>
        </w:tc>
        <w:tc>
          <w:tcPr>
            <w:tcW w:w="1559" w:type="dxa"/>
            <w:tcBorders>
              <w:top w:val="single" w:color="auto" w:sz="4" w:space="0"/>
              <w:left w:val="single" w:color="auto" w:sz="4" w:space="0"/>
              <w:bottom w:val="single" w:color="auto" w:sz="4" w:space="0"/>
              <w:right w:val="single" w:color="auto" w:sz="4" w:space="0"/>
            </w:tcBorders>
            <w:vAlign w:val="center"/>
          </w:tcPr>
          <w:p w14:paraId="3E2CBF4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26C5342B">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600</w:t>
            </w:r>
          </w:p>
        </w:tc>
      </w:tr>
      <w:tr w14:paraId="1BB57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45F1D886">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50</w:t>
            </w:r>
          </w:p>
        </w:tc>
        <w:tc>
          <w:tcPr>
            <w:tcW w:w="1558" w:type="dxa"/>
            <w:tcBorders>
              <w:top w:val="single" w:color="auto" w:sz="4" w:space="0"/>
              <w:left w:val="single" w:color="auto" w:sz="4" w:space="0"/>
              <w:bottom w:val="single" w:color="auto" w:sz="4" w:space="0"/>
              <w:right w:val="single" w:color="auto" w:sz="4" w:space="0"/>
            </w:tcBorders>
            <w:vAlign w:val="center"/>
          </w:tcPr>
          <w:p w14:paraId="5E7D2F7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南天竹</w:t>
            </w:r>
          </w:p>
        </w:tc>
        <w:tc>
          <w:tcPr>
            <w:tcW w:w="3449" w:type="dxa"/>
            <w:tcBorders>
              <w:top w:val="single" w:color="auto" w:sz="4" w:space="0"/>
              <w:left w:val="single" w:color="auto" w:sz="4" w:space="0"/>
              <w:bottom w:val="single" w:color="auto" w:sz="4" w:space="0"/>
              <w:right w:val="single" w:color="auto" w:sz="4" w:space="0"/>
            </w:tcBorders>
            <w:vAlign w:val="center"/>
          </w:tcPr>
          <w:p w14:paraId="7C3CA784">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40*35美植袋 H80-120 P80-120</w:t>
            </w:r>
          </w:p>
        </w:tc>
        <w:tc>
          <w:tcPr>
            <w:tcW w:w="1559" w:type="dxa"/>
            <w:tcBorders>
              <w:top w:val="single" w:color="auto" w:sz="4" w:space="0"/>
              <w:left w:val="single" w:color="auto" w:sz="4" w:space="0"/>
              <w:bottom w:val="single" w:color="auto" w:sz="4" w:space="0"/>
              <w:right w:val="single" w:color="auto" w:sz="4" w:space="0"/>
            </w:tcBorders>
            <w:vAlign w:val="center"/>
          </w:tcPr>
          <w:p w14:paraId="60A97214">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0FAF55E1">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400</w:t>
            </w:r>
          </w:p>
        </w:tc>
      </w:tr>
      <w:tr w14:paraId="7BAEF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63EAFB3C">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51</w:t>
            </w:r>
          </w:p>
        </w:tc>
        <w:tc>
          <w:tcPr>
            <w:tcW w:w="1558" w:type="dxa"/>
            <w:tcBorders>
              <w:top w:val="single" w:color="auto" w:sz="4" w:space="0"/>
              <w:left w:val="single" w:color="auto" w:sz="4" w:space="0"/>
              <w:bottom w:val="single" w:color="auto" w:sz="4" w:space="0"/>
              <w:right w:val="single" w:color="auto" w:sz="4" w:space="0"/>
            </w:tcBorders>
            <w:vAlign w:val="center"/>
          </w:tcPr>
          <w:p w14:paraId="70A0B02D">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金姬小腊球</w:t>
            </w:r>
          </w:p>
        </w:tc>
        <w:tc>
          <w:tcPr>
            <w:tcW w:w="3449" w:type="dxa"/>
            <w:tcBorders>
              <w:top w:val="single" w:color="auto" w:sz="4" w:space="0"/>
              <w:left w:val="single" w:color="auto" w:sz="4" w:space="0"/>
              <w:bottom w:val="single" w:color="auto" w:sz="4" w:space="0"/>
              <w:right w:val="single" w:color="auto" w:sz="4" w:space="0"/>
            </w:tcBorders>
            <w:vAlign w:val="center"/>
          </w:tcPr>
          <w:p w14:paraId="38355F05">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50*40美植袋 H100 P80-120</w:t>
            </w:r>
          </w:p>
        </w:tc>
        <w:tc>
          <w:tcPr>
            <w:tcW w:w="1559" w:type="dxa"/>
            <w:tcBorders>
              <w:top w:val="single" w:color="auto" w:sz="4" w:space="0"/>
              <w:left w:val="single" w:color="auto" w:sz="4" w:space="0"/>
              <w:bottom w:val="single" w:color="auto" w:sz="4" w:space="0"/>
              <w:right w:val="single" w:color="auto" w:sz="4" w:space="0"/>
            </w:tcBorders>
            <w:vAlign w:val="center"/>
          </w:tcPr>
          <w:p w14:paraId="17B6CFE3">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0897071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500</w:t>
            </w:r>
          </w:p>
        </w:tc>
      </w:tr>
      <w:tr w14:paraId="06AD9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60D38BE7">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52</w:t>
            </w:r>
          </w:p>
        </w:tc>
        <w:tc>
          <w:tcPr>
            <w:tcW w:w="1558" w:type="dxa"/>
            <w:tcBorders>
              <w:top w:val="single" w:color="auto" w:sz="4" w:space="0"/>
              <w:left w:val="single" w:color="auto" w:sz="4" w:space="0"/>
              <w:bottom w:val="single" w:color="auto" w:sz="4" w:space="0"/>
              <w:right w:val="single" w:color="auto" w:sz="4" w:space="0"/>
            </w:tcBorders>
            <w:vAlign w:val="center"/>
          </w:tcPr>
          <w:p w14:paraId="5C3BE1E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天蓝鼠尾草</w:t>
            </w:r>
          </w:p>
        </w:tc>
        <w:tc>
          <w:tcPr>
            <w:tcW w:w="3449" w:type="dxa"/>
            <w:tcBorders>
              <w:top w:val="single" w:color="auto" w:sz="4" w:space="0"/>
              <w:left w:val="single" w:color="auto" w:sz="4" w:space="0"/>
              <w:bottom w:val="single" w:color="auto" w:sz="4" w:space="0"/>
              <w:right w:val="single" w:color="auto" w:sz="4" w:space="0"/>
            </w:tcBorders>
            <w:vAlign w:val="center"/>
          </w:tcPr>
          <w:p w14:paraId="7DA3569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1加仑盆 H30-50 P20-35</w:t>
            </w:r>
          </w:p>
        </w:tc>
        <w:tc>
          <w:tcPr>
            <w:tcW w:w="1559" w:type="dxa"/>
            <w:tcBorders>
              <w:top w:val="single" w:color="auto" w:sz="4" w:space="0"/>
              <w:left w:val="single" w:color="auto" w:sz="4" w:space="0"/>
              <w:bottom w:val="single" w:color="auto" w:sz="4" w:space="0"/>
              <w:right w:val="single" w:color="auto" w:sz="4" w:space="0"/>
            </w:tcBorders>
            <w:vAlign w:val="center"/>
          </w:tcPr>
          <w:p w14:paraId="0E438C0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299B088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15</w:t>
            </w:r>
          </w:p>
        </w:tc>
      </w:tr>
      <w:tr w14:paraId="379BC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5CE1E381">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53</w:t>
            </w:r>
          </w:p>
        </w:tc>
        <w:tc>
          <w:tcPr>
            <w:tcW w:w="1558" w:type="dxa"/>
            <w:tcBorders>
              <w:top w:val="single" w:color="auto" w:sz="4" w:space="0"/>
              <w:left w:val="single" w:color="auto" w:sz="4" w:space="0"/>
              <w:bottom w:val="single" w:color="auto" w:sz="4" w:space="0"/>
              <w:right w:val="single" w:color="auto" w:sz="4" w:space="0"/>
            </w:tcBorders>
            <w:vAlign w:val="center"/>
          </w:tcPr>
          <w:p w14:paraId="1D080EFB">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蓝霸鼠尾草</w:t>
            </w:r>
          </w:p>
        </w:tc>
        <w:tc>
          <w:tcPr>
            <w:tcW w:w="3449" w:type="dxa"/>
            <w:tcBorders>
              <w:top w:val="single" w:color="auto" w:sz="4" w:space="0"/>
              <w:left w:val="single" w:color="auto" w:sz="4" w:space="0"/>
              <w:bottom w:val="single" w:color="auto" w:sz="4" w:space="0"/>
              <w:right w:val="single" w:color="auto" w:sz="4" w:space="0"/>
            </w:tcBorders>
            <w:vAlign w:val="center"/>
          </w:tcPr>
          <w:p w14:paraId="1EBF9A74">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1加仑盆 H20-40 P20-35</w:t>
            </w:r>
          </w:p>
        </w:tc>
        <w:tc>
          <w:tcPr>
            <w:tcW w:w="1559" w:type="dxa"/>
            <w:tcBorders>
              <w:top w:val="single" w:color="auto" w:sz="4" w:space="0"/>
              <w:left w:val="single" w:color="auto" w:sz="4" w:space="0"/>
              <w:bottom w:val="single" w:color="auto" w:sz="4" w:space="0"/>
              <w:right w:val="single" w:color="auto" w:sz="4" w:space="0"/>
            </w:tcBorders>
            <w:vAlign w:val="center"/>
          </w:tcPr>
          <w:p w14:paraId="39E878CD">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7B893BF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15</w:t>
            </w:r>
          </w:p>
        </w:tc>
      </w:tr>
      <w:tr w14:paraId="6DD2A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07C636B3">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54</w:t>
            </w:r>
          </w:p>
        </w:tc>
        <w:tc>
          <w:tcPr>
            <w:tcW w:w="1558" w:type="dxa"/>
            <w:tcBorders>
              <w:top w:val="single" w:color="auto" w:sz="4" w:space="0"/>
              <w:left w:val="single" w:color="auto" w:sz="4" w:space="0"/>
              <w:bottom w:val="single" w:color="auto" w:sz="4" w:space="0"/>
              <w:right w:val="single" w:color="auto" w:sz="4" w:space="0"/>
            </w:tcBorders>
            <w:vAlign w:val="center"/>
          </w:tcPr>
          <w:p w14:paraId="10D40074">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粉花玉芙蓉</w:t>
            </w:r>
          </w:p>
        </w:tc>
        <w:tc>
          <w:tcPr>
            <w:tcW w:w="3449" w:type="dxa"/>
            <w:tcBorders>
              <w:top w:val="single" w:color="auto" w:sz="4" w:space="0"/>
              <w:left w:val="single" w:color="auto" w:sz="4" w:space="0"/>
              <w:bottom w:val="single" w:color="auto" w:sz="4" w:space="0"/>
              <w:right w:val="single" w:color="auto" w:sz="4" w:space="0"/>
            </w:tcBorders>
            <w:vAlign w:val="center"/>
          </w:tcPr>
          <w:p w14:paraId="64B0B2E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50*40美植袋 H100 P80-120</w:t>
            </w:r>
          </w:p>
        </w:tc>
        <w:tc>
          <w:tcPr>
            <w:tcW w:w="1559" w:type="dxa"/>
            <w:tcBorders>
              <w:top w:val="single" w:color="auto" w:sz="4" w:space="0"/>
              <w:left w:val="single" w:color="auto" w:sz="4" w:space="0"/>
              <w:bottom w:val="single" w:color="auto" w:sz="4" w:space="0"/>
              <w:right w:val="single" w:color="auto" w:sz="4" w:space="0"/>
            </w:tcBorders>
            <w:vAlign w:val="center"/>
          </w:tcPr>
          <w:p w14:paraId="4C5A8C9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365AF78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650</w:t>
            </w:r>
          </w:p>
        </w:tc>
      </w:tr>
      <w:tr w14:paraId="218EB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5E0EE613">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55</w:t>
            </w:r>
          </w:p>
        </w:tc>
        <w:tc>
          <w:tcPr>
            <w:tcW w:w="1558" w:type="dxa"/>
            <w:tcBorders>
              <w:top w:val="single" w:color="auto" w:sz="4" w:space="0"/>
              <w:left w:val="single" w:color="auto" w:sz="4" w:space="0"/>
              <w:bottom w:val="single" w:color="auto" w:sz="4" w:space="0"/>
              <w:right w:val="single" w:color="auto" w:sz="4" w:space="0"/>
            </w:tcBorders>
            <w:vAlign w:val="center"/>
          </w:tcPr>
          <w:p w14:paraId="39E8E0D9">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朱槿</w:t>
            </w:r>
          </w:p>
        </w:tc>
        <w:tc>
          <w:tcPr>
            <w:tcW w:w="3449" w:type="dxa"/>
            <w:tcBorders>
              <w:top w:val="single" w:color="auto" w:sz="4" w:space="0"/>
              <w:left w:val="single" w:color="auto" w:sz="4" w:space="0"/>
              <w:bottom w:val="single" w:color="auto" w:sz="4" w:space="0"/>
              <w:right w:val="single" w:color="auto" w:sz="4" w:space="0"/>
            </w:tcBorders>
            <w:vAlign w:val="center"/>
          </w:tcPr>
          <w:p w14:paraId="414E888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40*35美植袋 H80-120 P80-120</w:t>
            </w:r>
          </w:p>
        </w:tc>
        <w:tc>
          <w:tcPr>
            <w:tcW w:w="1559" w:type="dxa"/>
            <w:tcBorders>
              <w:top w:val="single" w:color="auto" w:sz="4" w:space="0"/>
              <w:left w:val="single" w:color="auto" w:sz="4" w:space="0"/>
              <w:bottom w:val="single" w:color="auto" w:sz="4" w:space="0"/>
              <w:right w:val="single" w:color="auto" w:sz="4" w:space="0"/>
            </w:tcBorders>
            <w:vAlign w:val="center"/>
          </w:tcPr>
          <w:p w14:paraId="55C5FBFD">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66F758B2">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700</w:t>
            </w:r>
          </w:p>
        </w:tc>
      </w:tr>
      <w:tr w14:paraId="443E5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1B8EF52C">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56</w:t>
            </w:r>
          </w:p>
        </w:tc>
        <w:tc>
          <w:tcPr>
            <w:tcW w:w="1558" w:type="dxa"/>
            <w:tcBorders>
              <w:top w:val="single" w:color="auto" w:sz="4" w:space="0"/>
              <w:left w:val="single" w:color="auto" w:sz="4" w:space="0"/>
              <w:bottom w:val="single" w:color="auto" w:sz="4" w:space="0"/>
              <w:right w:val="single" w:color="auto" w:sz="4" w:space="0"/>
            </w:tcBorders>
            <w:vAlign w:val="center"/>
          </w:tcPr>
          <w:p w14:paraId="423A586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朱晨小红花</w:t>
            </w:r>
          </w:p>
        </w:tc>
        <w:tc>
          <w:tcPr>
            <w:tcW w:w="3449" w:type="dxa"/>
            <w:tcBorders>
              <w:top w:val="single" w:color="auto" w:sz="4" w:space="0"/>
              <w:left w:val="single" w:color="auto" w:sz="4" w:space="0"/>
              <w:bottom w:val="single" w:color="auto" w:sz="4" w:space="0"/>
              <w:right w:val="single" w:color="auto" w:sz="4" w:space="0"/>
            </w:tcBorders>
            <w:vAlign w:val="center"/>
          </w:tcPr>
          <w:p w14:paraId="1525E13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1加仑盆 H20-40 P20-35</w:t>
            </w:r>
          </w:p>
        </w:tc>
        <w:tc>
          <w:tcPr>
            <w:tcW w:w="1559" w:type="dxa"/>
            <w:tcBorders>
              <w:top w:val="single" w:color="auto" w:sz="4" w:space="0"/>
              <w:left w:val="single" w:color="auto" w:sz="4" w:space="0"/>
              <w:bottom w:val="single" w:color="auto" w:sz="4" w:space="0"/>
              <w:right w:val="single" w:color="auto" w:sz="4" w:space="0"/>
            </w:tcBorders>
            <w:vAlign w:val="center"/>
          </w:tcPr>
          <w:p w14:paraId="641E0F59">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1FFFC85B">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16</w:t>
            </w:r>
          </w:p>
        </w:tc>
      </w:tr>
      <w:tr w14:paraId="06B3F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39C553E3">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57</w:t>
            </w:r>
          </w:p>
        </w:tc>
        <w:tc>
          <w:tcPr>
            <w:tcW w:w="1558" w:type="dxa"/>
            <w:tcBorders>
              <w:top w:val="single" w:color="auto" w:sz="4" w:space="0"/>
              <w:left w:val="single" w:color="auto" w:sz="4" w:space="0"/>
              <w:bottom w:val="single" w:color="auto" w:sz="4" w:space="0"/>
              <w:right w:val="single" w:color="auto" w:sz="4" w:space="0"/>
            </w:tcBorders>
            <w:vAlign w:val="center"/>
          </w:tcPr>
          <w:p w14:paraId="658DCBD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香茶菜银盾</w:t>
            </w:r>
          </w:p>
        </w:tc>
        <w:tc>
          <w:tcPr>
            <w:tcW w:w="3449" w:type="dxa"/>
            <w:tcBorders>
              <w:top w:val="single" w:color="auto" w:sz="4" w:space="0"/>
              <w:left w:val="single" w:color="auto" w:sz="4" w:space="0"/>
              <w:bottom w:val="single" w:color="auto" w:sz="4" w:space="0"/>
              <w:right w:val="single" w:color="auto" w:sz="4" w:space="0"/>
            </w:tcBorders>
            <w:vAlign w:val="center"/>
          </w:tcPr>
          <w:p w14:paraId="69D6B0E7">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3加仑盆 H30-40 P30-50</w:t>
            </w:r>
          </w:p>
        </w:tc>
        <w:tc>
          <w:tcPr>
            <w:tcW w:w="1559" w:type="dxa"/>
            <w:tcBorders>
              <w:top w:val="single" w:color="auto" w:sz="4" w:space="0"/>
              <w:left w:val="single" w:color="auto" w:sz="4" w:space="0"/>
              <w:bottom w:val="single" w:color="auto" w:sz="4" w:space="0"/>
              <w:right w:val="single" w:color="auto" w:sz="4" w:space="0"/>
            </w:tcBorders>
            <w:vAlign w:val="center"/>
          </w:tcPr>
          <w:p w14:paraId="7B714AD4">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497B428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35</w:t>
            </w:r>
          </w:p>
        </w:tc>
      </w:tr>
      <w:tr w14:paraId="1FF20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6359B600">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58</w:t>
            </w:r>
          </w:p>
        </w:tc>
        <w:tc>
          <w:tcPr>
            <w:tcW w:w="1558" w:type="dxa"/>
            <w:tcBorders>
              <w:top w:val="single" w:color="auto" w:sz="4" w:space="0"/>
              <w:left w:val="single" w:color="auto" w:sz="4" w:space="0"/>
              <w:bottom w:val="single" w:color="auto" w:sz="4" w:space="0"/>
              <w:right w:val="single" w:color="auto" w:sz="4" w:space="0"/>
            </w:tcBorders>
            <w:vAlign w:val="center"/>
          </w:tcPr>
          <w:p w14:paraId="1FFC0E25">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细裂美女樱</w:t>
            </w:r>
          </w:p>
        </w:tc>
        <w:tc>
          <w:tcPr>
            <w:tcW w:w="3449" w:type="dxa"/>
            <w:tcBorders>
              <w:top w:val="single" w:color="auto" w:sz="4" w:space="0"/>
              <w:left w:val="single" w:color="auto" w:sz="4" w:space="0"/>
              <w:bottom w:val="single" w:color="auto" w:sz="4" w:space="0"/>
              <w:right w:val="single" w:color="auto" w:sz="4" w:space="0"/>
            </w:tcBorders>
            <w:vAlign w:val="center"/>
          </w:tcPr>
          <w:p w14:paraId="457EAB9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1加仑盆 H20-40 P20-30</w:t>
            </w:r>
          </w:p>
        </w:tc>
        <w:tc>
          <w:tcPr>
            <w:tcW w:w="1559" w:type="dxa"/>
            <w:tcBorders>
              <w:top w:val="single" w:color="auto" w:sz="4" w:space="0"/>
              <w:left w:val="single" w:color="auto" w:sz="4" w:space="0"/>
              <w:bottom w:val="single" w:color="auto" w:sz="4" w:space="0"/>
              <w:right w:val="single" w:color="auto" w:sz="4" w:space="0"/>
            </w:tcBorders>
            <w:vAlign w:val="center"/>
          </w:tcPr>
          <w:p w14:paraId="5CDF0C0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6DF480F4">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11</w:t>
            </w:r>
          </w:p>
        </w:tc>
      </w:tr>
      <w:tr w14:paraId="04D17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79018276">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59</w:t>
            </w:r>
          </w:p>
        </w:tc>
        <w:tc>
          <w:tcPr>
            <w:tcW w:w="1558" w:type="dxa"/>
            <w:tcBorders>
              <w:top w:val="single" w:color="auto" w:sz="4" w:space="0"/>
              <w:left w:val="single" w:color="auto" w:sz="4" w:space="0"/>
              <w:bottom w:val="single" w:color="auto" w:sz="4" w:space="0"/>
              <w:right w:val="single" w:color="auto" w:sz="4" w:space="0"/>
            </w:tcBorders>
            <w:vAlign w:val="center"/>
          </w:tcPr>
          <w:p w14:paraId="6F9B51D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金边胡颓子</w:t>
            </w:r>
          </w:p>
        </w:tc>
        <w:tc>
          <w:tcPr>
            <w:tcW w:w="3449" w:type="dxa"/>
            <w:tcBorders>
              <w:top w:val="single" w:color="auto" w:sz="4" w:space="0"/>
              <w:left w:val="single" w:color="auto" w:sz="4" w:space="0"/>
              <w:bottom w:val="single" w:color="auto" w:sz="4" w:space="0"/>
              <w:right w:val="single" w:color="auto" w:sz="4" w:space="0"/>
            </w:tcBorders>
            <w:vAlign w:val="center"/>
          </w:tcPr>
          <w:p w14:paraId="7510600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40*35美植袋 H80-120 P80-120</w:t>
            </w:r>
          </w:p>
        </w:tc>
        <w:tc>
          <w:tcPr>
            <w:tcW w:w="1559" w:type="dxa"/>
            <w:tcBorders>
              <w:top w:val="single" w:color="auto" w:sz="4" w:space="0"/>
              <w:left w:val="single" w:color="auto" w:sz="4" w:space="0"/>
              <w:bottom w:val="single" w:color="auto" w:sz="4" w:space="0"/>
              <w:right w:val="single" w:color="auto" w:sz="4" w:space="0"/>
            </w:tcBorders>
            <w:vAlign w:val="center"/>
          </w:tcPr>
          <w:p w14:paraId="2B5B0FF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56B399E4">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500</w:t>
            </w:r>
          </w:p>
        </w:tc>
      </w:tr>
      <w:tr w14:paraId="051FC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29A3AD2B">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60</w:t>
            </w:r>
          </w:p>
        </w:tc>
        <w:tc>
          <w:tcPr>
            <w:tcW w:w="1558" w:type="dxa"/>
            <w:tcBorders>
              <w:top w:val="single" w:color="auto" w:sz="4" w:space="0"/>
              <w:left w:val="single" w:color="auto" w:sz="4" w:space="0"/>
              <w:bottom w:val="single" w:color="auto" w:sz="4" w:space="0"/>
              <w:right w:val="single" w:color="auto" w:sz="4" w:space="0"/>
            </w:tcBorders>
            <w:vAlign w:val="center"/>
          </w:tcPr>
          <w:p w14:paraId="606FC80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姬岩垂草</w:t>
            </w:r>
          </w:p>
        </w:tc>
        <w:tc>
          <w:tcPr>
            <w:tcW w:w="3449" w:type="dxa"/>
            <w:tcBorders>
              <w:top w:val="single" w:color="auto" w:sz="4" w:space="0"/>
              <w:left w:val="single" w:color="auto" w:sz="4" w:space="0"/>
              <w:bottom w:val="single" w:color="auto" w:sz="4" w:space="0"/>
              <w:right w:val="single" w:color="auto" w:sz="4" w:space="0"/>
            </w:tcBorders>
            <w:vAlign w:val="center"/>
          </w:tcPr>
          <w:p w14:paraId="20F4967E">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45*45方盘</w:t>
            </w:r>
          </w:p>
        </w:tc>
        <w:tc>
          <w:tcPr>
            <w:tcW w:w="1559" w:type="dxa"/>
            <w:tcBorders>
              <w:top w:val="single" w:color="auto" w:sz="4" w:space="0"/>
              <w:left w:val="single" w:color="auto" w:sz="4" w:space="0"/>
              <w:bottom w:val="single" w:color="auto" w:sz="4" w:space="0"/>
              <w:right w:val="single" w:color="auto" w:sz="4" w:space="0"/>
            </w:tcBorders>
            <w:vAlign w:val="center"/>
          </w:tcPr>
          <w:p w14:paraId="1B13F69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5B87CC98">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30</w:t>
            </w:r>
          </w:p>
        </w:tc>
      </w:tr>
      <w:tr w14:paraId="38FB8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0BBBEA33">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61</w:t>
            </w:r>
          </w:p>
        </w:tc>
        <w:tc>
          <w:tcPr>
            <w:tcW w:w="1558" w:type="dxa"/>
            <w:tcBorders>
              <w:top w:val="single" w:color="auto" w:sz="4" w:space="0"/>
              <w:left w:val="single" w:color="auto" w:sz="4" w:space="0"/>
              <w:bottom w:val="single" w:color="auto" w:sz="4" w:space="0"/>
              <w:right w:val="single" w:color="auto" w:sz="4" w:space="0"/>
            </w:tcBorders>
            <w:vAlign w:val="center"/>
          </w:tcPr>
          <w:p w14:paraId="085C5F5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丝叶泽兰</w:t>
            </w:r>
          </w:p>
        </w:tc>
        <w:tc>
          <w:tcPr>
            <w:tcW w:w="3449" w:type="dxa"/>
            <w:tcBorders>
              <w:top w:val="single" w:color="auto" w:sz="4" w:space="0"/>
              <w:left w:val="single" w:color="auto" w:sz="4" w:space="0"/>
              <w:bottom w:val="single" w:color="auto" w:sz="4" w:space="0"/>
              <w:right w:val="single" w:color="auto" w:sz="4" w:space="0"/>
            </w:tcBorders>
            <w:vAlign w:val="center"/>
          </w:tcPr>
          <w:p w14:paraId="3A3B0D45">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1加仑盆 H30-50 P20-35</w:t>
            </w:r>
          </w:p>
        </w:tc>
        <w:tc>
          <w:tcPr>
            <w:tcW w:w="1559" w:type="dxa"/>
            <w:tcBorders>
              <w:top w:val="single" w:color="auto" w:sz="4" w:space="0"/>
              <w:left w:val="single" w:color="auto" w:sz="4" w:space="0"/>
              <w:bottom w:val="single" w:color="auto" w:sz="4" w:space="0"/>
              <w:right w:val="single" w:color="auto" w:sz="4" w:space="0"/>
            </w:tcBorders>
            <w:vAlign w:val="center"/>
          </w:tcPr>
          <w:p w14:paraId="7168FD7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2EA9040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15</w:t>
            </w:r>
          </w:p>
        </w:tc>
      </w:tr>
      <w:tr w14:paraId="637F5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5589E97D">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62</w:t>
            </w:r>
          </w:p>
        </w:tc>
        <w:tc>
          <w:tcPr>
            <w:tcW w:w="1558" w:type="dxa"/>
            <w:tcBorders>
              <w:top w:val="single" w:color="auto" w:sz="4" w:space="0"/>
              <w:left w:val="single" w:color="auto" w:sz="4" w:space="0"/>
              <w:bottom w:val="single" w:color="auto" w:sz="4" w:space="0"/>
              <w:right w:val="single" w:color="auto" w:sz="4" w:space="0"/>
            </w:tcBorders>
            <w:vAlign w:val="center"/>
          </w:tcPr>
          <w:p w14:paraId="6A251767">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荚果蕨</w:t>
            </w:r>
          </w:p>
        </w:tc>
        <w:tc>
          <w:tcPr>
            <w:tcW w:w="3449" w:type="dxa"/>
            <w:tcBorders>
              <w:top w:val="single" w:color="auto" w:sz="4" w:space="0"/>
              <w:left w:val="single" w:color="auto" w:sz="4" w:space="0"/>
              <w:bottom w:val="single" w:color="auto" w:sz="4" w:space="0"/>
              <w:right w:val="single" w:color="auto" w:sz="4" w:space="0"/>
            </w:tcBorders>
            <w:vAlign w:val="center"/>
          </w:tcPr>
          <w:p w14:paraId="7654B03C">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5加仑盆 H40-60 P30-60</w:t>
            </w:r>
          </w:p>
        </w:tc>
        <w:tc>
          <w:tcPr>
            <w:tcW w:w="1559" w:type="dxa"/>
            <w:tcBorders>
              <w:top w:val="single" w:color="auto" w:sz="4" w:space="0"/>
              <w:left w:val="single" w:color="auto" w:sz="4" w:space="0"/>
              <w:bottom w:val="single" w:color="auto" w:sz="4" w:space="0"/>
              <w:right w:val="single" w:color="auto" w:sz="4" w:space="0"/>
            </w:tcBorders>
            <w:vAlign w:val="center"/>
          </w:tcPr>
          <w:p w14:paraId="791BE91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47CB2C8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35</w:t>
            </w:r>
          </w:p>
        </w:tc>
      </w:tr>
      <w:tr w14:paraId="717CCA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3535AC42">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63</w:t>
            </w:r>
          </w:p>
        </w:tc>
        <w:tc>
          <w:tcPr>
            <w:tcW w:w="1558" w:type="dxa"/>
            <w:tcBorders>
              <w:top w:val="single" w:color="auto" w:sz="4" w:space="0"/>
              <w:left w:val="single" w:color="auto" w:sz="4" w:space="0"/>
              <w:bottom w:val="single" w:color="auto" w:sz="4" w:space="0"/>
              <w:right w:val="single" w:color="auto" w:sz="4" w:space="0"/>
            </w:tcBorders>
            <w:vAlign w:val="center"/>
          </w:tcPr>
          <w:p w14:paraId="5B0C4E3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埃比胡颓子</w:t>
            </w:r>
          </w:p>
        </w:tc>
        <w:tc>
          <w:tcPr>
            <w:tcW w:w="3449" w:type="dxa"/>
            <w:tcBorders>
              <w:top w:val="single" w:color="auto" w:sz="4" w:space="0"/>
              <w:left w:val="single" w:color="auto" w:sz="4" w:space="0"/>
              <w:bottom w:val="single" w:color="auto" w:sz="4" w:space="0"/>
              <w:right w:val="single" w:color="auto" w:sz="4" w:space="0"/>
            </w:tcBorders>
            <w:vAlign w:val="center"/>
          </w:tcPr>
          <w:p w14:paraId="74EDD0AF">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40*35美植袋 H80-120 P80-120</w:t>
            </w:r>
          </w:p>
        </w:tc>
        <w:tc>
          <w:tcPr>
            <w:tcW w:w="1559" w:type="dxa"/>
            <w:tcBorders>
              <w:top w:val="single" w:color="auto" w:sz="4" w:space="0"/>
              <w:left w:val="single" w:color="auto" w:sz="4" w:space="0"/>
              <w:bottom w:val="single" w:color="auto" w:sz="4" w:space="0"/>
              <w:right w:val="single" w:color="auto" w:sz="4" w:space="0"/>
            </w:tcBorders>
            <w:vAlign w:val="center"/>
          </w:tcPr>
          <w:p w14:paraId="12218D82">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3FADC968">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500</w:t>
            </w:r>
          </w:p>
        </w:tc>
      </w:tr>
      <w:tr w14:paraId="4D1B2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466CF7C7">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64</w:t>
            </w:r>
          </w:p>
        </w:tc>
        <w:tc>
          <w:tcPr>
            <w:tcW w:w="1558" w:type="dxa"/>
            <w:tcBorders>
              <w:top w:val="single" w:color="auto" w:sz="4" w:space="0"/>
              <w:left w:val="single" w:color="auto" w:sz="4" w:space="0"/>
              <w:bottom w:val="single" w:color="auto" w:sz="4" w:space="0"/>
              <w:right w:val="single" w:color="auto" w:sz="4" w:space="0"/>
            </w:tcBorders>
            <w:vAlign w:val="center"/>
          </w:tcPr>
          <w:p w14:paraId="380E4109">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肾蕨</w:t>
            </w:r>
          </w:p>
        </w:tc>
        <w:tc>
          <w:tcPr>
            <w:tcW w:w="3449" w:type="dxa"/>
            <w:tcBorders>
              <w:top w:val="single" w:color="auto" w:sz="4" w:space="0"/>
              <w:left w:val="single" w:color="auto" w:sz="4" w:space="0"/>
              <w:bottom w:val="single" w:color="auto" w:sz="4" w:space="0"/>
              <w:right w:val="single" w:color="auto" w:sz="4" w:space="0"/>
            </w:tcBorders>
            <w:vAlign w:val="center"/>
          </w:tcPr>
          <w:p w14:paraId="015E770B">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2加仑盆 H40-60 P30-60</w:t>
            </w:r>
          </w:p>
        </w:tc>
        <w:tc>
          <w:tcPr>
            <w:tcW w:w="1559" w:type="dxa"/>
            <w:tcBorders>
              <w:top w:val="single" w:color="auto" w:sz="4" w:space="0"/>
              <w:left w:val="single" w:color="auto" w:sz="4" w:space="0"/>
              <w:bottom w:val="single" w:color="auto" w:sz="4" w:space="0"/>
              <w:right w:val="single" w:color="auto" w:sz="4" w:space="0"/>
            </w:tcBorders>
            <w:vAlign w:val="center"/>
          </w:tcPr>
          <w:p w14:paraId="642D1170">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63EF1E58">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25</w:t>
            </w:r>
          </w:p>
        </w:tc>
      </w:tr>
      <w:tr w14:paraId="5D568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1" w:type="dxa"/>
            <w:tcBorders>
              <w:top w:val="single" w:color="auto" w:sz="4" w:space="0"/>
              <w:left w:val="single" w:color="auto" w:sz="4" w:space="0"/>
              <w:bottom w:val="single" w:color="auto" w:sz="4" w:space="0"/>
              <w:right w:val="single" w:color="auto" w:sz="4" w:space="0"/>
            </w:tcBorders>
            <w:vAlign w:val="center"/>
          </w:tcPr>
          <w:p w14:paraId="6E86FCF4">
            <w:pPr>
              <w:widowControl/>
              <w:tabs>
                <w:tab w:val="center" w:pos="4755"/>
                <w:tab w:val="right" w:pos="9070"/>
              </w:tabs>
              <w:adjustRightInd w:val="0"/>
              <w:spacing w:before="0" w:beforeAutospacing="0" w:after="0" w:afterAutospacing="0"/>
              <w:ind w:left="0" w:right="0"/>
              <w:jc w:val="center"/>
              <w:rPr>
                <w:rFonts w:hint="default" w:ascii="仿宋" w:hAnsi="仿宋" w:eastAsia="仿宋" w:cs="仿宋"/>
                <w:sz w:val="24"/>
                <w:szCs w:val="24"/>
                <w:highlight w:val="none"/>
              </w:rPr>
            </w:pPr>
            <w:r>
              <w:rPr>
                <w:rFonts w:hint="eastAsia" w:ascii="仿宋" w:hAnsi="仿宋" w:eastAsia="仿宋" w:cs="仿宋"/>
                <w:sz w:val="24"/>
                <w:szCs w:val="24"/>
                <w:highlight w:val="none"/>
              </w:rPr>
              <w:t>65</w:t>
            </w:r>
          </w:p>
        </w:tc>
        <w:tc>
          <w:tcPr>
            <w:tcW w:w="1558" w:type="dxa"/>
            <w:tcBorders>
              <w:top w:val="single" w:color="auto" w:sz="4" w:space="0"/>
              <w:left w:val="single" w:color="auto" w:sz="4" w:space="0"/>
              <w:bottom w:val="single" w:color="auto" w:sz="4" w:space="0"/>
              <w:right w:val="single" w:color="auto" w:sz="4" w:space="0"/>
            </w:tcBorders>
            <w:vAlign w:val="center"/>
          </w:tcPr>
          <w:p w14:paraId="03B64672">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小悬崖盆景菊</w:t>
            </w:r>
          </w:p>
        </w:tc>
        <w:tc>
          <w:tcPr>
            <w:tcW w:w="3449" w:type="dxa"/>
            <w:tcBorders>
              <w:top w:val="single" w:color="auto" w:sz="4" w:space="0"/>
              <w:left w:val="single" w:color="auto" w:sz="4" w:space="0"/>
              <w:bottom w:val="single" w:color="auto" w:sz="4" w:space="0"/>
              <w:right w:val="single" w:color="auto" w:sz="4" w:space="0"/>
            </w:tcBorders>
            <w:vAlign w:val="center"/>
          </w:tcPr>
          <w:p w14:paraId="320DC226">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559" w:type="dxa"/>
            <w:tcBorders>
              <w:top w:val="single" w:color="auto" w:sz="4" w:space="0"/>
              <w:left w:val="single" w:color="auto" w:sz="4" w:space="0"/>
              <w:bottom w:val="single" w:color="auto" w:sz="4" w:space="0"/>
              <w:right w:val="single" w:color="auto" w:sz="4" w:space="0"/>
            </w:tcBorders>
            <w:vAlign w:val="center"/>
          </w:tcPr>
          <w:p w14:paraId="5179BC4D">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p>
        </w:tc>
        <w:tc>
          <w:tcPr>
            <w:tcW w:w="1133" w:type="dxa"/>
            <w:tcBorders>
              <w:top w:val="single" w:color="auto" w:sz="4" w:space="0"/>
              <w:left w:val="single" w:color="auto" w:sz="4" w:space="0"/>
              <w:bottom w:val="single" w:color="auto" w:sz="4" w:space="0"/>
              <w:right w:val="single" w:color="auto" w:sz="4" w:space="0"/>
            </w:tcBorders>
            <w:vAlign w:val="center"/>
          </w:tcPr>
          <w:p w14:paraId="1F466ABA">
            <w:pPr>
              <w:widowControl/>
              <w:adjustRightInd w:val="0"/>
              <w:spacing w:before="0" w:beforeAutospacing="0" w:after="0" w:afterAutospacing="0"/>
              <w:ind w:left="0" w:right="0"/>
              <w:jc w:val="center"/>
              <w:textAlignment w:val="center"/>
              <w:rPr>
                <w:rFonts w:hint="default" w:ascii="仿宋" w:hAnsi="仿宋" w:eastAsia="仿宋" w:cs="仿宋"/>
                <w:color w:val="000000"/>
                <w:kern w:val="0"/>
                <w:sz w:val="24"/>
                <w:szCs w:val="24"/>
                <w:highlight w:val="none"/>
              </w:rPr>
            </w:pPr>
            <w:r>
              <w:rPr>
                <w:rFonts w:hint="eastAsia" w:ascii="仿宋" w:hAnsi="仿宋" w:eastAsia="仿宋" w:cs="仿宋"/>
                <w:color w:val="000000"/>
                <w:kern w:val="0"/>
                <w:sz w:val="24"/>
                <w:highlight w:val="none"/>
              </w:rPr>
              <w:t>500</w:t>
            </w:r>
          </w:p>
        </w:tc>
      </w:tr>
    </w:tbl>
    <w:p w14:paraId="567428BB">
      <w:pPr>
        <w:rPr>
          <w:rFonts w:hint="eastAsia"/>
          <w:highlight w:val="none"/>
          <w:lang w:val="en-US"/>
        </w:rPr>
      </w:pPr>
    </w:p>
    <w:p w14:paraId="640FE04A">
      <w:pPr>
        <w:jc w:val="center"/>
        <w:rPr>
          <w:sz w:val="32"/>
          <w:szCs w:val="32"/>
          <w:highlight w:val="none"/>
        </w:rPr>
      </w:pPr>
      <w:r>
        <w:rPr>
          <w:rFonts w:hint="eastAsia"/>
          <w:sz w:val="32"/>
          <w:szCs w:val="32"/>
          <w:highlight w:val="none"/>
          <w:lang w:val="en-US" w:eastAsia="zh-CN"/>
        </w:rPr>
        <w:t>立体绿化</w:t>
      </w:r>
      <w:r>
        <w:rPr>
          <w:sz w:val="32"/>
          <w:szCs w:val="32"/>
          <w:highlight w:val="none"/>
        </w:rPr>
        <w:t>类</w:t>
      </w:r>
    </w:p>
    <w:tbl>
      <w:tblPr>
        <w:tblStyle w:val="62"/>
        <w:tblW w:w="8497" w:type="dxa"/>
        <w:tblInd w:w="2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2"/>
        <w:gridCol w:w="1559"/>
        <w:gridCol w:w="3462"/>
        <w:gridCol w:w="2684"/>
      </w:tblGrid>
      <w:tr w14:paraId="4414E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trPr>
        <w:tc>
          <w:tcPr>
            <w:tcW w:w="792" w:type="dxa"/>
            <w:vAlign w:val="center"/>
          </w:tcPr>
          <w:p w14:paraId="31403EC1">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序号</w:t>
            </w:r>
          </w:p>
        </w:tc>
        <w:tc>
          <w:tcPr>
            <w:tcW w:w="1559" w:type="dxa"/>
            <w:vAlign w:val="center"/>
          </w:tcPr>
          <w:p w14:paraId="73F6BD1B">
            <w:pPr>
              <w:widowControl/>
              <w:tabs>
                <w:tab w:val="center" w:pos="4755"/>
                <w:tab w:val="right" w:pos="9070"/>
              </w:tabs>
              <w:spacing w:before="0" w:beforeAutospacing="0" w:after="0" w:afterAutospacing="0"/>
              <w:ind w:left="0" w:right="0"/>
              <w:jc w:val="center"/>
              <w:rPr>
                <w:rFonts w:hint="eastAsia" w:ascii="仿宋" w:hAnsi="仿宋" w:eastAsia="仿宋" w:cs="仿宋"/>
                <w:sz w:val="24"/>
                <w:highlight w:val="none"/>
                <w:lang w:eastAsia="zh-CN"/>
              </w:rPr>
            </w:pPr>
            <w:r>
              <w:rPr>
                <w:rFonts w:hint="eastAsia" w:ascii="仿宋" w:hAnsi="仿宋" w:eastAsia="仿宋" w:cs="仿宋"/>
                <w:color w:val="000000"/>
                <w:kern w:val="0"/>
                <w:sz w:val="24"/>
                <w:highlight w:val="none"/>
                <w:lang w:val="en-US" w:eastAsia="zh-CN"/>
              </w:rPr>
              <w:t>名称</w:t>
            </w:r>
          </w:p>
        </w:tc>
        <w:tc>
          <w:tcPr>
            <w:tcW w:w="3462" w:type="dxa"/>
            <w:vAlign w:val="center"/>
          </w:tcPr>
          <w:p w14:paraId="5038B80C">
            <w:pPr>
              <w:widowControl/>
              <w:tabs>
                <w:tab w:val="center" w:pos="4755"/>
                <w:tab w:val="right" w:pos="9070"/>
              </w:tabs>
              <w:spacing w:before="0" w:beforeAutospacing="0" w:after="0" w:afterAutospacing="0"/>
              <w:ind w:left="0" w:right="0"/>
              <w:jc w:val="center"/>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品种细化</w:t>
            </w:r>
          </w:p>
        </w:tc>
        <w:tc>
          <w:tcPr>
            <w:tcW w:w="2684" w:type="dxa"/>
            <w:vAlign w:val="center"/>
          </w:tcPr>
          <w:p w14:paraId="5340749A">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最高控制价（元</w:t>
            </w:r>
            <w:r>
              <w:rPr>
                <w:rFonts w:hint="eastAsia" w:ascii="仿宋" w:hAnsi="仿宋" w:eastAsia="仿宋" w:cs="仿宋"/>
                <w:sz w:val="24"/>
                <w:highlight w:val="none"/>
                <w:lang w:val="en-US" w:eastAsia="zh-CN"/>
              </w:rPr>
              <w:t>/㎡</w:t>
            </w:r>
            <w:r>
              <w:rPr>
                <w:rFonts w:hint="eastAsia" w:ascii="仿宋" w:hAnsi="仿宋" w:eastAsia="仿宋" w:cs="仿宋"/>
                <w:sz w:val="24"/>
                <w:highlight w:val="none"/>
              </w:rPr>
              <w:t>）</w:t>
            </w:r>
          </w:p>
        </w:tc>
      </w:tr>
      <w:tr w14:paraId="1358A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92" w:type="dxa"/>
            <w:vAlign w:val="center"/>
          </w:tcPr>
          <w:p w14:paraId="6E2C611C">
            <w:pPr>
              <w:widowControl/>
              <w:tabs>
                <w:tab w:val="center" w:pos="4755"/>
                <w:tab w:val="right" w:pos="9070"/>
              </w:tabs>
              <w:spacing w:before="0" w:beforeAutospacing="0" w:after="0" w:afterAutospacing="0"/>
              <w:ind w:left="0" w:right="0"/>
              <w:jc w:val="center"/>
              <w:rPr>
                <w:rFonts w:hint="default" w:ascii="仿宋" w:hAnsi="仿宋" w:eastAsia="仿宋" w:cs="仿宋"/>
                <w:sz w:val="24"/>
                <w:highlight w:val="none"/>
              </w:rPr>
            </w:pPr>
            <w:r>
              <w:rPr>
                <w:rFonts w:hint="eastAsia" w:ascii="仿宋" w:hAnsi="仿宋" w:eastAsia="仿宋" w:cs="仿宋"/>
                <w:sz w:val="24"/>
                <w:highlight w:val="none"/>
              </w:rPr>
              <w:t>1</w:t>
            </w:r>
          </w:p>
        </w:tc>
        <w:tc>
          <w:tcPr>
            <w:tcW w:w="1559" w:type="dxa"/>
            <w:vAlign w:val="center"/>
          </w:tcPr>
          <w:p w14:paraId="7F16F3CA">
            <w:pPr>
              <w:widowControl/>
              <w:spacing w:before="0" w:beforeAutospacing="0" w:after="0" w:afterAutospacing="0"/>
              <w:ind w:left="0" w:right="0"/>
              <w:jc w:val="center"/>
              <w:textAlignment w:val="center"/>
              <w:rPr>
                <w:rFonts w:hint="eastAsia" w:ascii="仿宋" w:hAnsi="仿宋" w:eastAsia="仿宋" w:cs="仿宋"/>
                <w:sz w:val="24"/>
                <w:highlight w:val="none"/>
                <w:lang w:eastAsia="zh-CN"/>
              </w:rPr>
            </w:pPr>
            <w:r>
              <w:rPr>
                <w:rFonts w:hint="eastAsia" w:ascii="仿宋" w:hAnsi="仿宋" w:eastAsia="仿宋" w:cs="仿宋"/>
                <w:color w:val="000000"/>
                <w:kern w:val="0"/>
                <w:sz w:val="24"/>
                <w:highlight w:val="none"/>
                <w:lang w:val="en-US" w:eastAsia="zh-CN"/>
              </w:rPr>
              <w:t>立体花坛</w:t>
            </w:r>
          </w:p>
        </w:tc>
        <w:tc>
          <w:tcPr>
            <w:tcW w:w="3462" w:type="dxa"/>
            <w:vAlign w:val="center"/>
          </w:tcPr>
          <w:p w14:paraId="06EC4A41">
            <w:pPr>
              <w:widowControl/>
              <w:spacing w:before="0" w:beforeAutospacing="0" w:after="0" w:afterAutospacing="0"/>
              <w:ind w:left="0" w:right="0"/>
              <w:jc w:val="center"/>
              <w:textAlignment w:val="center"/>
              <w:rPr>
                <w:rFonts w:hint="default" w:ascii="仿宋" w:hAnsi="仿宋" w:eastAsia="仿宋" w:cs="仿宋"/>
                <w:sz w:val="24"/>
                <w:highlight w:val="none"/>
              </w:rPr>
            </w:pPr>
            <w:r>
              <w:rPr>
                <w:rFonts w:hint="eastAsia" w:ascii="仿宋" w:hAnsi="仿宋" w:eastAsia="仿宋" w:cs="仿宋"/>
                <w:color w:val="000000"/>
                <w:kern w:val="0"/>
                <w:sz w:val="24"/>
                <w:szCs w:val="24"/>
                <w:highlight w:val="none"/>
                <w:lang w:val="en-US" w:eastAsia="zh-CN"/>
              </w:rPr>
              <w:t>红绿草、佛甲草、钢架等</w:t>
            </w:r>
          </w:p>
        </w:tc>
        <w:tc>
          <w:tcPr>
            <w:tcW w:w="2684" w:type="dxa"/>
            <w:vAlign w:val="center"/>
          </w:tcPr>
          <w:p w14:paraId="2245902A">
            <w:pPr>
              <w:widowControl/>
              <w:spacing w:before="0" w:beforeAutospacing="0" w:after="0" w:afterAutospacing="0"/>
              <w:ind w:left="0" w:right="0"/>
              <w:jc w:val="center"/>
              <w:textAlignment w:val="center"/>
              <w:rPr>
                <w:rFonts w:hint="default" w:ascii="仿宋" w:hAnsi="仿宋" w:eastAsia="仿宋" w:cs="仿宋"/>
                <w:sz w:val="24"/>
                <w:highlight w:val="none"/>
                <w:lang w:val="en-US" w:eastAsia="zh-CN"/>
              </w:rPr>
            </w:pPr>
            <w:r>
              <w:rPr>
                <w:rFonts w:hint="eastAsia" w:ascii="仿宋" w:hAnsi="仿宋" w:eastAsia="仿宋" w:cs="仿宋"/>
                <w:color w:val="000000"/>
                <w:kern w:val="0"/>
                <w:sz w:val="24"/>
                <w:highlight w:val="none"/>
                <w:lang w:val="en-US" w:eastAsia="zh-CN"/>
              </w:rPr>
              <w:t>3000</w:t>
            </w:r>
          </w:p>
        </w:tc>
      </w:tr>
    </w:tbl>
    <w:p w14:paraId="5C4E16BE">
      <w:pPr>
        <w:rPr>
          <w:rFonts w:hint="eastAsia"/>
          <w:highlight w:val="none"/>
          <w:lang w:val="en-US"/>
        </w:rPr>
      </w:pPr>
    </w:p>
    <w:p w14:paraId="10630E2B">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说明：成品采购，货物必须符合采购清单中的规格要求，若有新增的花色参照原有品种同一规格莳花的价格，若有新增品种及设施，按照信息价乘以中标折扣率结算。</w:t>
      </w:r>
    </w:p>
    <w:p w14:paraId="1FB710CF">
      <w:pPr>
        <w:keepNext w:val="0"/>
        <w:keepLines w:val="0"/>
        <w:pageBreakBefore w:val="0"/>
        <w:widowControl w:val="0"/>
        <w:kinsoku/>
        <w:wordWrap/>
        <w:overflowPunct/>
        <w:topLinePunct w:val="0"/>
        <w:autoSpaceDE/>
        <w:autoSpaceDN/>
        <w:bidi w:val="0"/>
        <w:adjustRightInd w:val="0"/>
        <w:snapToGrid/>
        <w:spacing w:line="480" w:lineRule="exact"/>
        <w:ind w:firstLine="480" w:firstLineChars="200"/>
        <w:jc w:val="left"/>
        <w:textAlignment w:val="auto"/>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种植范围：本年度种植暂定范围为26处：其中瓶仓大道2处(瓶仓大道与前程路交叉口、瓶仓大道与双虹桥路交叉口)；良渚大道13处(与芯云西路交叉口、亿丰城对面、与网周路交叉口、与疏港公路交叉口、与运溪路交叉口、良祥路交叉口、设计路上口、与文润路交叉口、与观山路交叉口1、与观山路交叉口2、与凤都路交叉口、华兴立交桥下、104国道马头关)；235国道6处（与小古城路口、与漕雅线交叉口、与云联路交叉口、访云街与运溪路交叉口、与文一西路交叉口、与329国道交叉口）；329国道5处（与国文路交叉口、与铜山溪路交叉口、与之达路交叉口、与科南路交叉口、与九峰路交叉口）。经招标人审批可进行适当调整，最终严格按照招标人要求进行种植。</w:t>
      </w:r>
    </w:p>
    <w:p w14:paraId="24847BB5">
      <w:pPr>
        <w:pStyle w:val="79"/>
        <w:rPr>
          <w:rFonts w:hint="default"/>
          <w:highlight w:val="none"/>
          <w:lang w:val="en-US"/>
        </w:rPr>
      </w:pPr>
    </w:p>
    <w:p w14:paraId="69222A20">
      <w:pPr>
        <w:spacing w:line="360" w:lineRule="auto"/>
        <w:jc w:val="left"/>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三、人员要求</w:t>
      </w:r>
    </w:p>
    <w:tbl>
      <w:tblPr>
        <w:tblStyle w:val="62"/>
        <w:tblW w:w="84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1442"/>
        <w:gridCol w:w="1082"/>
        <w:gridCol w:w="5239"/>
      </w:tblGrid>
      <w:tr w14:paraId="4757D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6" w:hRule="atLeast"/>
          <w:jc w:val="center"/>
        </w:trPr>
        <w:tc>
          <w:tcPr>
            <w:tcW w:w="644" w:type="dxa"/>
            <w:tcBorders>
              <w:bottom w:val="single" w:color="auto" w:sz="4" w:space="0"/>
            </w:tcBorders>
            <w:vAlign w:val="center"/>
          </w:tcPr>
          <w:p w14:paraId="0C836AC8">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序号</w:t>
            </w:r>
          </w:p>
        </w:tc>
        <w:tc>
          <w:tcPr>
            <w:tcW w:w="1442" w:type="dxa"/>
            <w:tcBorders>
              <w:bottom w:val="single" w:color="auto" w:sz="4" w:space="0"/>
            </w:tcBorders>
            <w:vAlign w:val="center"/>
          </w:tcPr>
          <w:p w14:paraId="690E9C2D">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岗位名称</w:t>
            </w:r>
          </w:p>
        </w:tc>
        <w:tc>
          <w:tcPr>
            <w:tcW w:w="1082" w:type="dxa"/>
            <w:tcBorders>
              <w:bottom w:val="single" w:color="auto" w:sz="4" w:space="0"/>
            </w:tcBorders>
            <w:vAlign w:val="center"/>
          </w:tcPr>
          <w:p w14:paraId="5C7417B3">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数量</w:t>
            </w:r>
          </w:p>
        </w:tc>
        <w:tc>
          <w:tcPr>
            <w:tcW w:w="5239" w:type="dxa"/>
            <w:tcBorders>
              <w:bottom w:val="single" w:color="auto" w:sz="4" w:space="0"/>
            </w:tcBorders>
            <w:vAlign w:val="center"/>
          </w:tcPr>
          <w:p w14:paraId="4538AF52">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备注</w:t>
            </w:r>
          </w:p>
        </w:tc>
      </w:tr>
      <w:tr w14:paraId="16162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644" w:type="dxa"/>
            <w:tcBorders>
              <w:top w:val="single" w:color="auto" w:sz="4" w:space="0"/>
              <w:left w:val="single" w:color="auto" w:sz="4" w:space="0"/>
              <w:bottom w:val="single" w:color="auto" w:sz="4" w:space="0"/>
              <w:right w:val="single" w:color="auto" w:sz="4" w:space="0"/>
            </w:tcBorders>
            <w:vAlign w:val="center"/>
          </w:tcPr>
          <w:p w14:paraId="552410A5">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1</w:t>
            </w:r>
          </w:p>
        </w:tc>
        <w:tc>
          <w:tcPr>
            <w:tcW w:w="1442" w:type="dxa"/>
            <w:tcBorders>
              <w:top w:val="single" w:color="auto" w:sz="4" w:space="0"/>
              <w:left w:val="single" w:color="auto" w:sz="4" w:space="0"/>
              <w:bottom w:val="single" w:color="auto" w:sz="4" w:space="0"/>
              <w:right w:val="single" w:color="auto" w:sz="4" w:space="0"/>
            </w:tcBorders>
            <w:vAlign w:val="center"/>
          </w:tcPr>
          <w:p w14:paraId="0B363B5D">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项目负责人</w:t>
            </w:r>
          </w:p>
        </w:tc>
        <w:tc>
          <w:tcPr>
            <w:tcW w:w="1082" w:type="dxa"/>
            <w:tcBorders>
              <w:top w:val="single" w:color="auto" w:sz="4" w:space="0"/>
              <w:left w:val="single" w:color="auto" w:sz="4" w:space="0"/>
              <w:bottom w:val="single" w:color="auto" w:sz="4" w:space="0"/>
              <w:right w:val="single" w:color="auto" w:sz="4" w:space="0"/>
            </w:tcBorders>
            <w:vAlign w:val="center"/>
          </w:tcPr>
          <w:p w14:paraId="5C16AED8">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1人</w:t>
            </w:r>
          </w:p>
        </w:tc>
        <w:tc>
          <w:tcPr>
            <w:tcW w:w="5239" w:type="dxa"/>
            <w:tcBorders>
              <w:top w:val="single" w:color="auto" w:sz="4" w:space="0"/>
              <w:left w:val="single" w:color="auto" w:sz="4" w:space="0"/>
              <w:bottom w:val="single" w:color="auto" w:sz="4" w:space="0"/>
              <w:right w:val="single" w:color="auto" w:sz="4" w:space="0"/>
            </w:tcBorders>
            <w:vAlign w:val="center"/>
          </w:tcPr>
          <w:p w14:paraId="3426BF47">
            <w:pPr>
              <w:spacing w:before="0" w:beforeAutospacing="0" w:after="0" w:afterAutospacing="0"/>
              <w:ind w:left="0" w:right="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具有园林绿化</w:t>
            </w:r>
            <w:r>
              <w:rPr>
                <w:rFonts w:hint="eastAsia" w:ascii="仿宋" w:hAnsi="仿宋" w:eastAsia="仿宋" w:cs="仿宋"/>
                <w:bCs/>
                <w:sz w:val="24"/>
                <w:szCs w:val="24"/>
                <w:highlight w:val="none"/>
                <w:lang w:val="en-US" w:eastAsia="zh-CN"/>
              </w:rPr>
              <w:t>景观相关</w:t>
            </w:r>
            <w:r>
              <w:rPr>
                <w:rFonts w:hint="eastAsia" w:ascii="仿宋" w:hAnsi="仿宋" w:eastAsia="仿宋" w:cs="仿宋"/>
                <w:bCs/>
                <w:sz w:val="24"/>
                <w:szCs w:val="24"/>
                <w:highlight w:val="none"/>
              </w:rPr>
              <w:t>专业中级及以上职称证书。</w:t>
            </w:r>
          </w:p>
        </w:tc>
      </w:tr>
      <w:tr w14:paraId="6272C7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jc w:val="center"/>
        </w:trPr>
        <w:tc>
          <w:tcPr>
            <w:tcW w:w="644" w:type="dxa"/>
            <w:tcBorders>
              <w:top w:val="single" w:color="auto" w:sz="4" w:space="0"/>
              <w:left w:val="single" w:color="auto" w:sz="4" w:space="0"/>
              <w:bottom w:val="single" w:color="auto" w:sz="4" w:space="0"/>
              <w:right w:val="single" w:color="auto" w:sz="4" w:space="0"/>
            </w:tcBorders>
            <w:vAlign w:val="center"/>
          </w:tcPr>
          <w:p w14:paraId="453A094C">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2</w:t>
            </w:r>
          </w:p>
        </w:tc>
        <w:tc>
          <w:tcPr>
            <w:tcW w:w="1442" w:type="dxa"/>
            <w:tcBorders>
              <w:top w:val="single" w:color="auto" w:sz="4" w:space="0"/>
              <w:left w:val="single" w:color="auto" w:sz="4" w:space="0"/>
              <w:bottom w:val="single" w:color="auto" w:sz="4" w:space="0"/>
              <w:right w:val="single" w:color="auto" w:sz="4" w:space="0"/>
            </w:tcBorders>
            <w:vAlign w:val="center"/>
          </w:tcPr>
          <w:p w14:paraId="219317CB">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专职安全员</w:t>
            </w:r>
          </w:p>
        </w:tc>
        <w:tc>
          <w:tcPr>
            <w:tcW w:w="1082" w:type="dxa"/>
            <w:tcBorders>
              <w:top w:val="single" w:color="auto" w:sz="4" w:space="0"/>
              <w:left w:val="single" w:color="auto" w:sz="4" w:space="0"/>
              <w:bottom w:val="single" w:color="auto" w:sz="4" w:space="0"/>
              <w:right w:val="single" w:color="auto" w:sz="4" w:space="0"/>
            </w:tcBorders>
            <w:vAlign w:val="center"/>
          </w:tcPr>
          <w:p w14:paraId="0B6FF155">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1人</w:t>
            </w:r>
          </w:p>
        </w:tc>
        <w:tc>
          <w:tcPr>
            <w:tcW w:w="5239" w:type="dxa"/>
            <w:tcBorders>
              <w:top w:val="single" w:color="auto" w:sz="4" w:space="0"/>
              <w:left w:val="single" w:color="auto" w:sz="4" w:space="0"/>
              <w:bottom w:val="single" w:color="auto" w:sz="4" w:space="0"/>
              <w:right w:val="single" w:color="auto" w:sz="4" w:space="0"/>
            </w:tcBorders>
            <w:vAlign w:val="center"/>
          </w:tcPr>
          <w:p w14:paraId="15A27351">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具有安全员C证。</w:t>
            </w:r>
          </w:p>
        </w:tc>
      </w:tr>
      <w:tr w14:paraId="500C8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644" w:type="dxa"/>
            <w:tcBorders>
              <w:top w:val="single" w:color="auto" w:sz="4" w:space="0"/>
            </w:tcBorders>
            <w:vAlign w:val="center"/>
          </w:tcPr>
          <w:p w14:paraId="6969BDBA">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3</w:t>
            </w:r>
          </w:p>
        </w:tc>
        <w:tc>
          <w:tcPr>
            <w:tcW w:w="1442" w:type="dxa"/>
            <w:tcBorders>
              <w:top w:val="single" w:color="auto" w:sz="4" w:space="0"/>
            </w:tcBorders>
            <w:vAlign w:val="center"/>
          </w:tcPr>
          <w:p w14:paraId="33F76141">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现场管理员</w:t>
            </w:r>
          </w:p>
        </w:tc>
        <w:tc>
          <w:tcPr>
            <w:tcW w:w="1082" w:type="dxa"/>
            <w:tcBorders>
              <w:top w:val="single" w:color="auto" w:sz="4" w:space="0"/>
            </w:tcBorders>
            <w:vAlign w:val="center"/>
          </w:tcPr>
          <w:p w14:paraId="6F1BEAD7">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1人</w:t>
            </w:r>
          </w:p>
        </w:tc>
        <w:tc>
          <w:tcPr>
            <w:tcW w:w="5239" w:type="dxa"/>
            <w:tcBorders>
              <w:top w:val="single" w:color="auto" w:sz="4" w:space="0"/>
            </w:tcBorders>
            <w:vAlign w:val="center"/>
          </w:tcPr>
          <w:p w14:paraId="7ABB7E8C">
            <w:pPr>
              <w:spacing w:before="0" w:beforeAutospacing="0" w:after="0" w:afterAutospacing="0"/>
              <w:ind w:left="0" w:right="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具有园林绿化</w:t>
            </w:r>
            <w:r>
              <w:rPr>
                <w:rFonts w:hint="eastAsia" w:ascii="仿宋" w:hAnsi="仿宋" w:eastAsia="仿宋" w:cs="仿宋"/>
                <w:bCs/>
                <w:sz w:val="24"/>
                <w:szCs w:val="24"/>
                <w:highlight w:val="none"/>
                <w:lang w:val="en-US" w:eastAsia="zh-CN"/>
              </w:rPr>
              <w:t>景观相关</w:t>
            </w:r>
            <w:r>
              <w:rPr>
                <w:rFonts w:hint="eastAsia" w:ascii="仿宋" w:hAnsi="仿宋" w:eastAsia="仿宋" w:cs="仿宋"/>
                <w:bCs/>
                <w:sz w:val="24"/>
                <w:szCs w:val="24"/>
                <w:highlight w:val="none"/>
              </w:rPr>
              <w:t>专业助理级及以上职称证书。</w:t>
            </w:r>
          </w:p>
        </w:tc>
      </w:tr>
      <w:tr w14:paraId="55799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644" w:type="dxa"/>
            <w:vAlign w:val="center"/>
          </w:tcPr>
          <w:p w14:paraId="697E76EC">
            <w:pPr>
              <w:spacing w:before="0" w:beforeAutospacing="0" w:after="0" w:afterAutospacing="0"/>
              <w:ind w:left="0" w:right="0"/>
              <w:jc w:val="center"/>
              <w:rPr>
                <w:rFonts w:hint="eastAsia" w:ascii="仿宋" w:hAnsi="仿宋" w:eastAsia="仿宋" w:cs="仿宋"/>
                <w:bCs/>
                <w:sz w:val="24"/>
                <w:szCs w:val="24"/>
                <w:highlight w:val="none"/>
                <w:lang w:eastAsia="zh-CN"/>
              </w:rPr>
            </w:pPr>
            <w:r>
              <w:rPr>
                <w:rFonts w:hint="eastAsia" w:ascii="仿宋" w:hAnsi="仿宋" w:eastAsia="仿宋" w:cs="仿宋"/>
                <w:bCs/>
                <w:sz w:val="24"/>
                <w:szCs w:val="24"/>
                <w:highlight w:val="none"/>
                <w:lang w:val="en-US" w:eastAsia="zh-CN"/>
              </w:rPr>
              <w:t>4</w:t>
            </w:r>
          </w:p>
        </w:tc>
        <w:tc>
          <w:tcPr>
            <w:tcW w:w="1442" w:type="dxa"/>
            <w:vAlign w:val="center"/>
          </w:tcPr>
          <w:p w14:paraId="0EFD662F">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巡查人员</w:t>
            </w:r>
          </w:p>
        </w:tc>
        <w:tc>
          <w:tcPr>
            <w:tcW w:w="1082" w:type="dxa"/>
            <w:vAlign w:val="center"/>
          </w:tcPr>
          <w:p w14:paraId="2C1AE782">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lang w:val="en-US" w:eastAsia="zh-CN"/>
              </w:rPr>
              <w:t>1</w:t>
            </w:r>
            <w:r>
              <w:rPr>
                <w:rFonts w:hint="eastAsia" w:ascii="仿宋" w:hAnsi="仿宋" w:eastAsia="仿宋" w:cs="仿宋"/>
                <w:bCs/>
                <w:sz w:val="24"/>
                <w:szCs w:val="24"/>
                <w:highlight w:val="none"/>
              </w:rPr>
              <w:t>人</w:t>
            </w:r>
          </w:p>
        </w:tc>
        <w:tc>
          <w:tcPr>
            <w:tcW w:w="5239" w:type="dxa"/>
            <w:vAlign w:val="center"/>
          </w:tcPr>
          <w:p w14:paraId="77270B0E">
            <w:pPr>
              <w:spacing w:before="0" w:beforeAutospacing="0" w:after="0" w:afterAutospacing="0"/>
              <w:ind w:left="0" w:right="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年龄在50周岁以下，高中及以上学历，能熟练驾驶汽车，具有一定养护管理工作经验。</w:t>
            </w:r>
          </w:p>
        </w:tc>
      </w:tr>
      <w:tr w14:paraId="1534B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jc w:val="center"/>
        </w:trPr>
        <w:tc>
          <w:tcPr>
            <w:tcW w:w="644" w:type="dxa"/>
            <w:vAlign w:val="center"/>
          </w:tcPr>
          <w:p w14:paraId="00498544">
            <w:pPr>
              <w:spacing w:before="0" w:beforeAutospacing="0" w:after="0" w:afterAutospacing="0"/>
              <w:ind w:left="0" w:right="0"/>
              <w:jc w:val="center"/>
              <w:rPr>
                <w:rFonts w:hint="eastAsia" w:ascii="仿宋" w:hAnsi="仿宋" w:eastAsia="仿宋" w:cs="仿宋"/>
                <w:bCs/>
                <w:sz w:val="24"/>
                <w:szCs w:val="24"/>
                <w:highlight w:val="none"/>
                <w:lang w:eastAsia="zh-CN"/>
              </w:rPr>
            </w:pPr>
            <w:r>
              <w:rPr>
                <w:rFonts w:hint="eastAsia" w:ascii="仿宋" w:hAnsi="仿宋" w:eastAsia="仿宋" w:cs="仿宋"/>
                <w:bCs/>
                <w:sz w:val="24"/>
                <w:szCs w:val="24"/>
                <w:highlight w:val="none"/>
                <w:lang w:val="en-US" w:eastAsia="zh-CN"/>
              </w:rPr>
              <w:t>5</w:t>
            </w:r>
          </w:p>
        </w:tc>
        <w:tc>
          <w:tcPr>
            <w:tcW w:w="1442" w:type="dxa"/>
            <w:vAlign w:val="center"/>
          </w:tcPr>
          <w:p w14:paraId="06F17707">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总人数要求</w:t>
            </w:r>
          </w:p>
        </w:tc>
        <w:tc>
          <w:tcPr>
            <w:tcW w:w="1082" w:type="dxa"/>
            <w:vAlign w:val="center"/>
          </w:tcPr>
          <w:p w14:paraId="11B9F68E">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lang w:val="en-US" w:eastAsia="zh-CN"/>
              </w:rPr>
              <w:t>6</w:t>
            </w:r>
            <w:r>
              <w:rPr>
                <w:rFonts w:hint="eastAsia" w:ascii="仿宋" w:hAnsi="仿宋" w:eastAsia="仿宋" w:cs="仿宋"/>
                <w:sz w:val="24"/>
                <w:szCs w:val="24"/>
                <w:highlight w:val="none"/>
              </w:rPr>
              <w:t>人</w:t>
            </w:r>
          </w:p>
        </w:tc>
        <w:tc>
          <w:tcPr>
            <w:tcW w:w="5239" w:type="dxa"/>
            <w:vAlign w:val="center"/>
          </w:tcPr>
          <w:p w14:paraId="33333ED5">
            <w:pPr>
              <w:spacing w:before="0" w:beforeAutospacing="0" w:after="0" w:afterAutospacing="0"/>
              <w:ind w:left="0" w:right="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拟投入本项目的项目负责人、技术负责人、专职安全员、现场管理员、巡查人员和其他养护作业人员的总人数最低要求。</w:t>
            </w:r>
          </w:p>
        </w:tc>
      </w:tr>
      <w:tr w14:paraId="5B27DD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8407" w:type="dxa"/>
            <w:gridSpan w:val="4"/>
            <w:vAlign w:val="center"/>
          </w:tcPr>
          <w:p w14:paraId="718DDE03">
            <w:pPr>
              <w:spacing w:before="0" w:beforeAutospacing="0" w:after="0" w:afterAutospacing="0" w:line="360" w:lineRule="auto"/>
              <w:ind w:left="0" w:right="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说明：</w:t>
            </w:r>
          </w:p>
          <w:p w14:paraId="14951CDC">
            <w:pPr>
              <w:spacing w:before="0" w:beforeAutospacing="0" w:after="0" w:afterAutospacing="0" w:line="360" w:lineRule="auto"/>
              <w:ind w:left="0" w:right="0" w:firstLine="480" w:firstLineChars="20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1.上述人员数量是</w:t>
            </w:r>
            <w:r>
              <w:rPr>
                <w:rFonts w:hint="eastAsia" w:ascii="仿宋" w:hAnsi="仿宋" w:eastAsia="仿宋" w:cs="仿宋"/>
                <w:bCs/>
                <w:sz w:val="24"/>
                <w:szCs w:val="24"/>
                <w:highlight w:val="none"/>
                <w:lang w:eastAsia="zh-CN"/>
              </w:rPr>
              <w:t>招标人</w:t>
            </w:r>
            <w:r>
              <w:rPr>
                <w:rFonts w:hint="eastAsia" w:ascii="仿宋" w:hAnsi="仿宋" w:eastAsia="仿宋" w:cs="仿宋"/>
                <w:bCs/>
                <w:sz w:val="24"/>
                <w:szCs w:val="24"/>
                <w:highlight w:val="none"/>
              </w:rPr>
              <w:t>的最低要求。</w:t>
            </w:r>
          </w:p>
          <w:p w14:paraId="39113998">
            <w:pPr>
              <w:spacing w:before="0" w:beforeAutospacing="0" w:after="0" w:afterAutospacing="0" w:line="360" w:lineRule="auto"/>
              <w:ind w:left="0" w:right="0" w:firstLine="480" w:firstLineChars="20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2.莳花种植养护应实行8小时工作制，但不免除因三防、节假日和重大活动等需要按</w:t>
            </w:r>
            <w:r>
              <w:rPr>
                <w:rFonts w:hint="eastAsia" w:ascii="仿宋" w:hAnsi="仿宋" w:eastAsia="仿宋" w:cs="仿宋"/>
                <w:bCs/>
                <w:sz w:val="24"/>
                <w:szCs w:val="24"/>
                <w:highlight w:val="none"/>
                <w:lang w:eastAsia="zh-CN"/>
              </w:rPr>
              <w:t>招标人</w:t>
            </w:r>
            <w:r>
              <w:rPr>
                <w:rFonts w:hint="eastAsia" w:ascii="仿宋" w:hAnsi="仿宋" w:eastAsia="仿宋" w:cs="仿宋"/>
                <w:bCs/>
                <w:sz w:val="24"/>
                <w:szCs w:val="24"/>
                <w:highlight w:val="none"/>
              </w:rPr>
              <w:t>要求延长工作时间。</w:t>
            </w:r>
          </w:p>
          <w:p w14:paraId="4DC1B03E">
            <w:pPr>
              <w:spacing w:before="0" w:beforeAutospacing="0" w:after="0" w:afterAutospacing="0" w:line="360" w:lineRule="auto"/>
              <w:ind w:left="0" w:right="0" w:firstLine="480" w:firstLineChars="200"/>
              <w:jc w:val="left"/>
              <w:rPr>
                <w:rFonts w:hint="eastAsia" w:ascii="仿宋" w:hAnsi="仿宋" w:eastAsia="仿宋" w:cs="仿宋"/>
                <w:sz w:val="24"/>
                <w:szCs w:val="24"/>
                <w:highlight w:val="none"/>
              </w:rPr>
            </w:pPr>
            <w:r>
              <w:rPr>
                <w:rFonts w:hint="eastAsia" w:ascii="仿宋" w:hAnsi="仿宋" w:eastAsia="仿宋" w:cs="仿宋"/>
                <w:bCs/>
                <w:sz w:val="24"/>
                <w:szCs w:val="24"/>
                <w:highlight w:val="none"/>
              </w:rPr>
              <w:t>3.现场养护作业人员要求身体健康、无重大疾病、能胜任室外作业，并在上岗作业前为其办理好安全生产责任险，安全生产责任险保险金额不得低于50万元/人。</w:t>
            </w:r>
          </w:p>
        </w:tc>
      </w:tr>
    </w:tbl>
    <w:p w14:paraId="73196AA3">
      <w:pPr>
        <w:spacing w:line="360" w:lineRule="auto"/>
        <w:ind w:firstLine="480" w:firstLineChars="200"/>
        <w:jc w:val="left"/>
        <w:rPr>
          <w:rFonts w:hint="eastAsia" w:ascii="仿宋" w:hAnsi="仿宋" w:eastAsia="仿宋" w:cs="仿宋"/>
          <w:sz w:val="24"/>
          <w:szCs w:val="24"/>
          <w:highlight w:val="none"/>
        </w:rPr>
      </w:pPr>
    </w:p>
    <w:p w14:paraId="4AC4E07B">
      <w:pPr>
        <w:spacing w:line="360" w:lineRule="auto"/>
        <w:jc w:val="left"/>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四、主要设备最低要求</w:t>
      </w:r>
    </w:p>
    <w:tbl>
      <w:tblPr>
        <w:tblStyle w:val="62"/>
        <w:tblpPr w:leftFromText="180" w:rightFromText="180" w:vertAnchor="text" w:horzAnchor="page" w:tblpX="1854" w:tblpY="71"/>
        <w:tblOverlap w:val="never"/>
        <w:tblW w:w="8400" w:type="dxa"/>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600"/>
        <w:gridCol w:w="2386"/>
        <w:gridCol w:w="1620"/>
        <w:gridCol w:w="3794"/>
      </w:tblGrid>
      <w:tr w14:paraId="37E3105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82" w:hRule="atLeast"/>
        </w:trPr>
        <w:tc>
          <w:tcPr>
            <w:tcW w:w="600" w:type="dxa"/>
            <w:tcBorders>
              <w:top w:val="single" w:color="auto" w:sz="4" w:space="0"/>
              <w:left w:val="single" w:color="auto" w:sz="4" w:space="0"/>
              <w:bottom w:val="single" w:color="auto" w:sz="4" w:space="0"/>
              <w:right w:val="single" w:color="auto" w:sz="4" w:space="0"/>
            </w:tcBorders>
            <w:vAlign w:val="center"/>
          </w:tcPr>
          <w:p w14:paraId="6EF99D5B">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序号</w:t>
            </w:r>
          </w:p>
        </w:tc>
        <w:tc>
          <w:tcPr>
            <w:tcW w:w="2386" w:type="dxa"/>
            <w:tcBorders>
              <w:top w:val="single" w:color="auto" w:sz="4" w:space="0"/>
              <w:left w:val="single" w:color="auto" w:sz="4" w:space="0"/>
              <w:bottom w:val="single" w:color="auto" w:sz="4" w:space="0"/>
              <w:right w:val="single" w:color="auto" w:sz="4" w:space="0"/>
            </w:tcBorders>
            <w:vAlign w:val="center"/>
          </w:tcPr>
          <w:p w14:paraId="78A08025">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设备名称</w:t>
            </w:r>
          </w:p>
        </w:tc>
        <w:tc>
          <w:tcPr>
            <w:tcW w:w="1620" w:type="dxa"/>
            <w:tcBorders>
              <w:top w:val="single" w:color="auto" w:sz="4" w:space="0"/>
              <w:left w:val="single" w:color="auto" w:sz="4" w:space="0"/>
              <w:bottom w:val="single" w:color="auto" w:sz="4" w:space="0"/>
              <w:right w:val="single" w:color="auto" w:sz="4" w:space="0"/>
            </w:tcBorders>
            <w:vAlign w:val="center"/>
          </w:tcPr>
          <w:p w14:paraId="2BDEC6A0">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数量（台）</w:t>
            </w:r>
          </w:p>
        </w:tc>
        <w:tc>
          <w:tcPr>
            <w:tcW w:w="3794" w:type="dxa"/>
            <w:tcBorders>
              <w:top w:val="single" w:color="auto" w:sz="4" w:space="0"/>
              <w:left w:val="single" w:color="auto" w:sz="4" w:space="0"/>
              <w:bottom w:val="single" w:color="auto" w:sz="4" w:space="0"/>
              <w:right w:val="single" w:color="auto" w:sz="4" w:space="0"/>
            </w:tcBorders>
            <w:vAlign w:val="center"/>
          </w:tcPr>
          <w:p w14:paraId="75CD0EB0">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响应要求</w:t>
            </w:r>
          </w:p>
        </w:tc>
      </w:tr>
      <w:tr w14:paraId="49FA462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82" w:hRule="atLeast"/>
        </w:trPr>
        <w:tc>
          <w:tcPr>
            <w:tcW w:w="600" w:type="dxa"/>
            <w:tcBorders>
              <w:top w:val="single" w:color="auto" w:sz="4" w:space="0"/>
              <w:left w:val="single" w:color="auto" w:sz="4" w:space="0"/>
              <w:bottom w:val="single" w:color="auto" w:sz="4" w:space="0"/>
              <w:right w:val="single" w:color="auto" w:sz="4" w:space="0"/>
            </w:tcBorders>
            <w:vAlign w:val="center"/>
          </w:tcPr>
          <w:p w14:paraId="1BD46EE0">
            <w:pPr>
              <w:spacing w:before="0" w:beforeAutospacing="0" w:after="0" w:afterAutospacing="0"/>
              <w:ind w:left="0" w:right="0"/>
              <w:jc w:val="center"/>
              <w:rPr>
                <w:rFonts w:hint="eastAsia" w:ascii="仿宋" w:hAnsi="仿宋" w:eastAsia="仿宋" w:cs="仿宋"/>
                <w:bCs/>
                <w:sz w:val="24"/>
                <w:szCs w:val="24"/>
                <w:highlight w:val="none"/>
                <w:lang w:eastAsia="zh-CN"/>
              </w:rPr>
            </w:pPr>
            <w:r>
              <w:rPr>
                <w:rFonts w:hint="eastAsia" w:ascii="仿宋" w:hAnsi="仿宋" w:eastAsia="仿宋" w:cs="仿宋"/>
                <w:bCs/>
                <w:sz w:val="24"/>
                <w:szCs w:val="24"/>
                <w:highlight w:val="none"/>
                <w:lang w:val="en-US" w:eastAsia="zh-CN"/>
              </w:rPr>
              <w:t>1</w:t>
            </w:r>
          </w:p>
        </w:tc>
        <w:tc>
          <w:tcPr>
            <w:tcW w:w="2386" w:type="dxa"/>
            <w:tcBorders>
              <w:top w:val="single" w:color="auto" w:sz="4" w:space="0"/>
              <w:left w:val="single" w:color="auto" w:sz="4" w:space="0"/>
              <w:bottom w:val="single" w:color="auto" w:sz="4" w:space="0"/>
              <w:right w:val="single" w:color="auto" w:sz="4" w:space="0"/>
            </w:tcBorders>
            <w:vAlign w:val="center"/>
          </w:tcPr>
          <w:p w14:paraId="6BF003B9">
            <w:pPr>
              <w:snapToGrid w:val="0"/>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sz w:val="24"/>
                <w:szCs w:val="24"/>
                <w:highlight w:val="none"/>
              </w:rPr>
              <w:t>高压喷药机</w:t>
            </w:r>
          </w:p>
        </w:tc>
        <w:tc>
          <w:tcPr>
            <w:tcW w:w="1620" w:type="dxa"/>
            <w:tcBorders>
              <w:top w:val="single" w:color="auto" w:sz="4" w:space="0"/>
              <w:left w:val="single" w:color="auto" w:sz="4" w:space="0"/>
              <w:bottom w:val="single" w:color="auto" w:sz="4" w:space="0"/>
              <w:right w:val="single" w:color="auto" w:sz="4" w:space="0"/>
            </w:tcBorders>
            <w:vAlign w:val="center"/>
          </w:tcPr>
          <w:p w14:paraId="2F0A373B">
            <w:pPr>
              <w:kinsoku/>
              <w:wordWrap/>
              <w:overflowPunct/>
              <w:topLinePunct w:val="0"/>
              <w:bidi w:val="0"/>
              <w:spacing w:before="0" w:beforeAutospacing="0" w:after="0" w:afterAutospacing="0" w:line="240" w:lineRule="auto"/>
              <w:ind w:left="0" w:leftChars="0" w:right="0" w:rightChars="0"/>
              <w:jc w:val="center"/>
              <w:rPr>
                <w:rFonts w:hint="eastAsia" w:ascii="仿宋" w:hAnsi="仿宋" w:eastAsia="仿宋" w:cs="仿宋"/>
                <w:bCs/>
                <w:sz w:val="24"/>
                <w:szCs w:val="24"/>
                <w:highlight w:val="none"/>
              </w:rPr>
            </w:pPr>
            <w:r>
              <w:rPr>
                <w:rFonts w:hint="eastAsia" w:ascii="仿宋" w:hAnsi="仿宋" w:eastAsia="仿宋" w:cs="仿宋"/>
                <w:b w:val="0"/>
                <w:bCs/>
                <w:color w:val="auto"/>
                <w:sz w:val="24"/>
                <w:szCs w:val="24"/>
                <w:highlight w:val="none"/>
                <w:shd w:val="clear" w:color="auto" w:fill="auto"/>
                <w:lang w:val="en-US" w:eastAsia="zh-CN"/>
              </w:rPr>
              <w:t>2</w:t>
            </w:r>
          </w:p>
        </w:tc>
        <w:tc>
          <w:tcPr>
            <w:tcW w:w="3794" w:type="dxa"/>
            <w:tcBorders>
              <w:top w:val="single" w:color="auto" w:sz="4" w:space="0"/>
              <w:left w:val="single" w:color="auto" w:sz="4" w:space="0"/>
              <w:bottom w:val="single" w:color="auto" w:sz="4" w:space="0"/>
              <w:right w:val="single" w:color="auto" w:sz="4" w:space="0"/>
            </w:tcBorders>
            <w:vAlign w:val="center"/>
          </w:tcPr>
          <w:p w14:paraId="6088826F">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常驻现场</w:t>
            </w:r>
          </w:p>
        </w:tc>
      </w:tr>
      <w:tr w14:paraId="1B42742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82" w:hRule="atLeast"/>
        </w:trPr>
        <w:tc>
          <w:tcPr>
            <w:tcW w:w="600" w:type="dxa"/>
            <w:tcBorders>
              <w:top w:val="single" w:color="auto" w:sz="4" w:space="0"/>
              <w:left w:val="single" w:color="auto" w:sz="4" w:space="0"/>
              <w:bottom w:val="single" w:color="auto" w:sz="4" w:space="0"/>
              <w:right w:val="single" w:color="auto" w:sz="4" w:space="0"/>
            </w:tcBorders>
            <w:vAlign w:val="center"/>
          </w:tcPr>
          <w:p w14:paraId="589B64C3">
            <w:pPr>
              <w:spacing w:before="0" w:beforeAutospacing="0" w:after="0" w:afterAutospacing="0"/>
              <w:ind w:left="0" w:right="0"/>
              <w:jc w:val="center"/>
              <w:rPr>
                <w:rFonts w:hint="eastAsia"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2</w:t>
            </w:r>
          </w:p>
        </w:tc>
        <w:tc>
          <w:tcPr>
            <w:tcW w:w="2386" w:type="dxa"/>
            <w:tcBorders>
              <w:top w:val="single" w:color="auto" w:sz="4" w:space="0"/>
              <w:left w:val="single" w:color="auto" w:sz="4" w:space="0"/>
              <w:bottom w:val="single" w:color="auto" w:sz="4" w:space="0"/>
              <w:right w:val="single" w:color="auto" w:sz="4" w:space="0"/>
            </w:tcBorders>
            <w:vAlign w:val="center"/>
          </w:tcPr>
          <w:p w14:paraId="6AADF6BD">
            <w:pPr>
              <w:snapToGrid w:val="0"/>
              <w:spacing w:before="0" w:beforeAutospacing="0" w:after="0" w:afterAutospacing="0"/>
              <w:ind w:left="0" w:right="0"/>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犁地机</w:t>
            </w:r>
          </w:p>
        </w:tc>
        <w:tc>
          <w:tcPr>
            <w:tcW w:w="1620" w:type="dxa"/>
            <w:tcBorders>
              <w:top w:val="single" w:color="auto" w:sz="4" w:space="0"/>
              <w:left w:val="single" w:color="auto" w:sz="4" w:space="0"/>
              <w:bottom w:val="single" w:color="auto" w:sz="4" w:space="0"/>
              <w:right w:val="single" w:color="auto" w:sz="4" w:space="0"/>
            </w:tcBorders>
            <w:vAlign w:val="center"/>
          </w:tcPr>
          <w:p w14:paraId="2B50C400">
            <w:pPr>
              <w:kinsoku/>
              <w:wordWrap/>
              <w:overflowPunct/>
              <w:topLinePunct w:val="0"/>
              <w:bidi w:val="0"/>
              <w:spacing w:before="0" w:beforeAutospacing="0" w:after="0" w:afterAutospacing="0" w:line="240" w:lineRule="auto"/>
              <w:ind w:left="0" w:leftChars="0" w:right="0" w:rightChars="0"/>
              <w:jc w:val="center"/>
              <w:rPr>
                <w:rFonts w:hint="default" w:ascii="仿宋" w:hAnsi="仿宋" w:eastAsia="仿宋" w:cs="仿宋"/>
                <w:b w:val="0"/>
                <w:bCs/>
                <w:color w:val="auto"/>
                <w:sz w:val="24"/>
                <w:szCs w:val="24"/>
                <w:highlight w:val="none"/>
                <w:shd w:val="clear" w:color="auto" w:fill="auto"/>
                <w:lang w:val="en-US" w:eastAsia="zh-CN"/>
              </w:rPr>
            </w:pPr>
            <w:r>
              <w:rPr>
                <w:rFonts w:hint="eastAsia" w:ascii="仿宋" w:hAnsi="仿宋" w:eastAsia="仿宋" w:cs="仿宋"/>
                <w:b w:val="0"/>
                <w:bCs/>
                <w:color w:val="auto"/>
                <w:sz w:val="24"/>
                <w:szCs w:val="24"/>
                <w:highlight w:val="none"/>
                <w:shd w:val="clear" w:color="auto" w:fill="auto"/>
                <w:lang w:val="en-US" w:eastAsia="zh-CN"/>
              </w:rPr>
              <w:t>2</w:t>
            </w:r>
          </w:p>
        </w:tc>
        <w:tc>
          <w:tcPr>
            <w:tcW w:w="3794" w:type="dxa"/>
            <w:tcBorders>
              <w:top w:val="single" w:color="auto" w:sz="4" w:space="0"/>
              <w:left w:val="single" w:color="auto" w:sz="4" w:space="0"/>
              <w:bottom w:val="single" w:color="auto" w:sz="4" w:space="0"/>
              <w:right w:val="single" w:color="auto" w:sz="4" w:space="0"/>
            </w:tcBorders>
            <w:vAlign w:val="center"/>
          </w:tcPr>
          <w:p w14:paraId="46EFFA24">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常驻现场</w:t>
            </w:r>
          </w:p>
        </w:tc>
      </w:tr>
      <w:tr w14:paraId="58A8C8D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82" w:hRule="atLeast"/>
        </w:trPr>
        <w:tc>
          <w:tcPr>
            <w:tcW w:w="600" w:type="dxa"/>
            <w:tcBorders>
              <w:top w:val="single" w:color="auto" w:sz="4" w:space="0"/>
              <w:left w:val="single" w:color="auto" w:sz="4" w:space="0"/>
              <w:bottom w:val="single" w:color="auto" w:sz="4" w:space="0"/>
              <w:right w:val="single" w:color="auto" w:sz="4" w:space="0"/>
            </w:tcBorders>
            <w:vAlign w:val="center"/>
          </w:tcPr>
          <w:p w14:paraId="6FB99C31">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3</w:t>
            </w:r>
          </w:p>
        </w:tc>
        <w:tc>
          <w:tcPr>
            <w:tcW w:w="2386" w:type="dxa"/>
            <w:tcBorders>
              <w:top w:val="single" w:color="auto" w:sz="4" w:space="0"/>
              <w:left w:val="single" w:color="auto" w:sz="4" w:space="0"/>
              <w:bottom w:val="single" w:color="auto" w:sz="4" w:space="0"/>
              <w:right w:val="single" w:color="auto" w:sz="4" w:space="0"/>
            </w:tcBorders>
            <w:vAlign w:val="center"/>
          </w:tcPr>
          <w:p w14:paraId="562302C8">
            <w:pPr>
              <w:snapToGrid w:val="0"/>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sz w:val="24"/>
                <w:szCs w:val="24"/>
                <w:highlight w:val="none"/>
              </w:rPr>
              <w:t>7.5吨及以上洒水车</w:t>
            </w:r>
          </w:p>
        </w:tc>
        <w:tc>
          <w:tcPr>
            <w:tcW w:w="1620" w:type="dxa"/>
            <w:tcBorders>
              <w:top w:val="single" w:color="auto" w:sz="4" w:space="0"/>
              <w:left w:val="single" w:color="auto" w:sz="4" w:space="0"/>
              <w:bottom w:val="single" w:color="auto" w:sz="4" w:space="0"/>
              <w:right w:val="single" w:color="auto" w:sz="4" w:space="0"/>
            </w:tcBorders>
            <w:vAlign w:val="center"/>
          </w:tcPr>
          <w:p w14:paraId="72B242B8">
            <w:pPr>
              <w:kinsoku/>
              <w:wordWrap/>
              <w:overflowPunct/>
              <w:topLinePunct w:val="0"/>
              <w:bidi w:val="0"/>
              <w:spacing w:before="0" w:beforeAutospacing="0" w:after="0" w:afterAutospacing="0" w:line="240" w:lineRule="auto"/>
              <w:ind w:left="0" w:leftChars="0" w:right="0" w:rightChars="0"/>
              <w:jc w:val="center"/>
              <w:rPr>
                <w:rFonts w:hint="eastAsia" w:ascii="仿宋" w:hAnsi="仿宋" w:eastAsia="仿宋" w:cs="仿宋"/>
                <w:bCs/>
                <w:sz w:val="24"/>
                <w:szCs w:val="24"/>
                <w:highlight w:val="none"/>
              </w:rPr>
            </w:pPr>
            <w:r>
              <w:rPr>
                <w:rFonts w:hint="eastAsia" w:ascii="仿宋" w:hAnsi="仿宋" w:eastAsia="仿宋" w:cs="仿宋"/>
                <w:b w:val="0"/>
                <w:bCs/>
                <w:color w:val="auto"/>
                <w:sz w:val="24"/>
                <w:szCs w:val="24"/>
                <w:highlight w:val="none"/>
                <w:shd w:val="clear" w:color="auto" w:fill="auto"/>
                <w:lang w:val="en-US" w:eastAsia="zh-CN"/>
              </w:rPr>
              <w:t>1</w:t>
            </w:r>
          </w:p>
        </w:tc>
        <w:tc>
          <w:tcPr>
            <w:tcW w:w="3794" w:type="dxa"/>
            <w:tcBorders>
              <w:top w:val="single" w:color="auto" w:sz="4" w:space="0"/>
              <w:left w:val="single" w:color="auto" w:sz="4" w:space="0"/>
              <w:bottom w:val="single" w:color="auto" w:sz="4" w:space="0"/>
              <w:right w:val="single" w:color="auto" w:sz="4" w:space="0"/>
            </w:tcBorders>
            <w:vAlign w:val="center"/>
          </w:tcPr>
          <w:p w14:paraId="321D70DA">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常驻现场</w:t>
            </w:r>
          </w:p>
        </w:tc>
      </w:tr>
      <w:tr w14:paraId="21929E5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82" w:hRule="atLeast"/>
        </w:trPr>
        <w:tc>
          <w:tcPr>
            <w:tcW w:w="600" w:type="dxa"/>
            <w:tcBorders>
              <w:top w:val="single" w:color="auto" w:sz="4" w:space="0"/>
              <w:left w:val="single" w:color="auto" w:sz="4" w:space="0"/>
              <w:bottom w:val="single" w:color="auto" w:sz="4" w:space="0"/>
              <w:right w:val="single" w:color="auto" w:sz="4" w:space="0"/>
            </w:tcBorders>
            <w:vAlign w:val="center"/>
          </w:tcPr>
          <w:p w14:paraId="4D948DB3">
            <w:pPr>
              <w:spacing w:before="0" w:beforeAutospacing="0" w:after="0" w:afterAutospacing="0"/>
              <w:ind w:left="0" w:right="0"/>
              <w:jc w:val="center"/>
              <w:rPr>
                <w:rFonts w:hint="eastAsia" w:ascii="仿宋" w:hAnsi="仿宋" w:eastAsia="仿宋" w:cs="仿宋"/>
                <w:bCs/>
                <w:sz w:val="24"/>
                <w:szCs w:val="24"/>
                <w:highlight w:val="none"/>
                <w:lang w:eastAsia="zh-CN"/>
              </w:rPr>
            </w:pPr>
            <w:r>
              <w:rPr>
                <w:rFonts w:hint="eastAsia" w:ascii="仿宋" w:hAnsi="仿宋" w:eastAsia="仿宋" w:cs="仿宋"/>
                <w:bCs/>
                <w:sz w:val="24"/>
                <w:szCs w:val="24"/>
                <w:highlight w:val="none"/>
                <w:lang w:val="en-US" w:eastAsia="zh-CN"/>
              </w:rPr>
              <w:t>4</w:t>
            </w:r>
          </w:p>
        </w:tc>
        <w:tc>
          <w:tcPr>
            <w:tcW w:w="2386" w:type="dxa"/>
            <w:tcBorders>
              <w:top w:val="single" w:color="auto" w:sz="4" w:space="0"/>
              <w:left w:val="single" w:color="auto" w:sz="4" w:space="0"/>
              <w:bottom w:val="single" w:color="auto" w:sz="4" w:space="0"/>
              <w:right w:val="single" w:color="auto" w:sz="4" w:space="0"/>
            </w:tcBorders>
            <w:vAlign w:val="center"/>
          </w:tcPr>
          <w:p w14:paraId="1ADA8F63">
            <w:pPr>
              <w:snapToGrid w:val="0"/>
              <w:spacing w:before="0" w:beforeAutospacing="0" w:after="0" w:afterAutospacing="0"/>
              <w:ind w:left="0" w:right="0"/>
              <w:jc w:val="center"/>
              <w:rPr>
                <w:rFonts w:hint="eastAsia" w:ascii="仿宋" w:hAnsi="仿宋" w:eastAsia="仿宋" w:cs="仿宋"/>
                <w:sz w:val="24"/>
                <w:szCs w:val="24"/>
                <w:highlight w:val="none"/>
              </w:rPr>
            </w:pPr>
            <w:r>
              <w:rPr>
                <w:rFonts w:hint="eastAsia" w:ascii="仿宋" w:hAnsi="仿宋" w:eastAsia="仿宋" w:cs="仿宋"/>
                <w:sz w:val="24"/>
                <w:szCs w:val="24"/>
                <w:highlight w:val="none"/>
              </w:rPr>
              <w:t>巡查车</w:t>
            </w:r>
          </w:p>
        </w:tc>
        <w:tc>
          <w:tcPr>
            <w:tcW w:w="1620" w:type="dxa"/>
            <w:tcBorders>
              <w:top w:val="single" w:color="auto" w:sz="4" w:space="0"/>
              <w:left w:val="single" w:color="auto" w:sz="4" w:space="0"/>
              <w:bottom w:val="single" w:color="auto" w:sz="4" w:space="0"/>
              <w:right w:val="single" w:color="auto" w:sz="4" w:space="0"/>
            </w:tcBorders>
            <w:vAlign w:val="center"/>
          </w:tcPr>
          <w:p w14:paraId="4CA787C9">
            <w:pPr>
              <w:kinsoku/>
              <w:wordWrap/>
              <w:overflowPunct/>
              <w:topLinePunct w:val="0"/>
              <w:bidi w:val="0"/>
              <w:spacing w:before="0" w:beforeAutospacing="0" w:after="0" w:afterAutospacing="0" w:line="240" w:lineRule="auto"/>
              <w:ind w:left="0" w:leftChars="0" w:right="0" w:rightChars="0"/>
              <w:jc w:val="center"/>
              <w:rPr>
                <w:rFonts w:hint="eastAsia" w:ascii="仿宋" w:hAnsi="仿宋" w:eastAsia="仿宋" w:cs="仿宋"/>
                <w:bCs/>
                <w:sz w:val="24"/>
                <w:szCs w:val="24"/>
                <w:highlight w:val="none"/>
              </w:rPr>
            </w:pPr>
            <w:r>
              <w:rPr>
                <w:rFonts w:hint="eastAsia" w:ascii="仿宋" w:hAnsi="仿宋" w:eastAsia="仿宋" w:cs="仿宋"/>
                <w:b w:val="0"/>
                <w:bCs/>
                <w:color w:val="auto"/>
                <w:sz w:val="24"/>
                <w:szCs w:val="24"/>
                <w:highlight w:val="none"/>
                <w:shd w:val="clear" w:color="auto" w:fill="auto"/>
                <w:lang w:val="en-US" w:eastAsia="zh-CN"/>
              </w:rPr>
              <w:t>1</w:t>
            </w:r>
          </w:p>
        </w:tc>
        <w:tc>
          <w:tcPr>
            <w:tcW w:w="3794" w:type="dxa"/>
            <w:tcBorders>
              <w:top w:val="single" w:color="auto" w:sz="4" w:space="0"/>
              <w:left w:val="single" w:color="auto" w:sz="4" w:space="0"/>
              <w:bottom w:val="single" w:color="auto" w:sz="4" w:space="0"/>
              <w:right w:val="single" w:color="auto" w:sz="4" w:space="0"/>
            </w:tcBorders>
            <w:vAlign w:val="center"/>
          </w:tcPr>
          <w:p w14:paraId="3555CDCE">
            <w:pPr>
              <w:spacing w:before="0" w:beforeAutospacing="0" w:after="0" w:afterAutospacing="0"/>
              <w:ind w:left="0" w:right="0"/>
              <w:jc w:val="center"/>
              <w:rPr>
                <w:rFonts w:hint="eastAsia" w:ascii="仿宋" w:hAnsi="仿宋" w:eastAsia="仿宋" w:cs="仿宋"/>
                <w:bCs/>
                <w:sz w:val="24"/>
                <w:szCs w:val="24"/>
                <w:highlight w:val="none"/>
              </w:rPr>
            </w:pPr>
            <w:r>
              <w:rPr>
                <w:rFonts w:hint="eastAsia" w:ascii="仿宋" w:hAnsi="仿宋" w:eastAsia="仿宋" w:cs="仿宋"/>
                <w:bCs/>
                <w:sz w:val="24"/>
                <w:szCs w:val="24"/>
                <w:highlight w:val="none"/>
              </w:rPr>
              <w:t>常驻现场</w:t>
            </w:r>
          </w:p>
        </w:tc>
      </w:tr>
    </w:tbl>
    <w:p w14:paraId="3C219A86">
      <w:pPr>
        <w:spacing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说明：车辆设备可以</w:t>
      </w:r>
      <w:r>
        <w:rPr>
          <w:rFonts w:hint="eastAsia" w:ascii="仿宋" w:hAnsi="仿宋" w:eastAsia="仿宋" w:cs="仿宋"/>
          <w:sz w:val="24"/>
          <w:szCs w:val="24"/>
          <w:highlight w:val="none"/>
          <w:lang w:eastAsia="zh-CN"/>
        </w:rPr>
        <w:t>自持</w:t>
      </w:r>
      <w:r>
        <w:rPr>
          <w:rFonts w:hint="eastAsia" w:ascii="仿宋" w:hAnsi="仿宋" w:eastAsia="仿宋" w:cs="仿宋"/>
          <w:sz w:val="24"/>
          <w:szCs w:val="24"/>
          <w:highlight w:val="none"/>
        </w:rPr>
        <w:t>或租赁，车辆车容洁净，专用标志和警示灯清晰完整。</w:t>
      </w:r>
    </w:p>
    <w:p w14:paraId="44A928AB">
      <w:pPr>
        <w:adjustRightInd/>
        <w:spacing w:line="480" w:lineRule="exact"/>
        <w:jc w:val="left"/>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五、进场前要求和质量要求</w:t>
      </w:r>
    </w:p>
    <w:p w14:paraId="32D3663C">
      <w:pPr>
        <w:adjustRightInd/>
        <w:spacing w:line="480" w:lineRule="exact"/>
        <w:ind w:firstLine="482" w:firstLineChars="200"/>
        <w:jc w:val="left"/>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1、进场前要求：</w:t>
      </w:r>
    </w:p>
    <w:p w14:paraId="7EFA962F">
      <w:pPr>
        <w:adjustRightInd/>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进场前，中标人需对花箱、花坛、花境、分车带内进行全面清理，按相关规定整理好绿地，更换符合要求的土壤。</w:t>
      </w:r>
      <w:r>
        <w:rPr>
          <w:rFonts w:hint="eastAsia" w:ascii="仿宋" w:hAnsi="仿宋" w:eastAsia="仿宋" w:cs="仿宋"/>
          <w:sz w:val="24"/>
          <w:szCs w:val="24"/>
          <w:highlight w:val="none"/>
          <w:lang w:val="en-US" w:eastAsia="zh-CN"/>
        </w:rPr>
        <w:t>提供莳花种植方案，经招标人审核统一后方可实施。</w:t>
      </w:r>
      <w:r>
        <w:rPr>
          <w:rFonts w:hint="eastAsia" w:ascii="仿宋" w:hAnsi="仿宋" w:eastAsia="仿宋" w:cs="仿宋"/>
          <w:sz w:val="24"/>
          <w:szCs w:val="24"/>
          <w:highlight w:val="none"/>
        </w:rPr>
        <w:t>自行考虑灌溉取水问题，要求符合相应法律法规。</w:t>
      </w:r>
    </w:p>
    <w:p w14:paraId="3565DD5D">
      <w:pPr>
        <w:adjustRightInd/>
        <w:spacing w:line="480" w:lineRule="exact"/>
        <w:ind w:firstLine="482" w:firstLineChars="200"/>
        <w:jc w:val="left"/>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2、质量要求：</w:t>
      </w:r>
    </w:p>
    <w:p w14:paraId="33BEDDDD">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(1)莳花出圃质量要求：植株生长健壮、无病虫害；叶形完整，叶色油绿；株形整齐，有茎叶、不缺角、无歪斜倒伏；花枝分布均匀；植株达到满盆；始花期（指出花达30%）方可出圃。</w:t>
      </w:r>
    </w:p>
    <w:p w14:paraId="2A2FFCA0">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日常须保证莳花覆盖率100%，无枯萎、缺株现象，莳花应选择生长旺盛、花大色艳的植株品系（保证全年覆盖率100%）。要求花型丰满，色彩鲜艳；同一种品种规格大小要一致。花球莳花应选择耐旱、冠幅较大的品种。</w:t>
      </w:r>
    </w:p>
    <w:p w14:paraId="5A55CFF5">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(3)观叶植物应选择生长健壮，株形完整，无病虫害；叶色正常，无褪色、变色及病斑；叶形完整，无撕裂、折损、穿孔、缺损等损伤；叶片边缘或先端无枯萎或焦边。</w:t>
      </w:r>
    </w:p>
    <w:p w14:paraId="0593D8BA">
      <w:pPr>
        <w:adjustRightInd/>
        <w:spacing w:line="480" w:lineRule="exact"/>
        <w:ind w:firstLine="482" w:firstLineChars="200"/>
        <w:jc w:val="left"/>
        <w:rPr>
          <w:rFonts w:hint="eastAsia" w:ascii="仿宋" w:hAnsi="仿宋" w:eastAsia="仿宋" w:cs="仿宋"/>
          <w:b/>
          <w:bCs/>
          <w:sz w:val="24"/>
          <w:szCs w:val="24"/>
          <w:highlight w:val="none"/>
          <w:lang w:val="en-US" w:eastAsia="zh-CN"/>
        </w:rPr>
      </w:pPr>
      <w:r>
        <w:rPr>
          <w:rFonts w:hint="eastAsia" w:ascii="仿宋" w:hAnsi="仿宋" w:eastAsia="仿宋" w:cs="仿宋"/>
          <w:b/>
          <w:bCs/>
          <w:sz w:val="24"/>
          <w:szCs w:val="24"/>
          <w:highlight w:val="none"/>
          <w:lang w:val="en-US" w:eastAsia="zh-CN"/>
        </w:rPr>
        <w:t>3、立体花坛要求：</w:t>
      </w:r>
    </w:p>
    <w:p w14:paraId="138991E8">
      <w:pPr>
        <w:spacing w:line="480" w:lineRule="exact"/>
        <w:ind w:firstLine="480" w:firstLineChars="200"/>
        <w:jc w:val="left"/>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立体花坛造型以内部钢结构制作，并通过扎网灌土，表面扦插穴盘草花制作而成，自然花境以时令花卉、宿根花卉等，通过混合花境或模纹花坛的手法呈现。主题重点突出植物景观，优先选用多年生球宿根花卉，低矮花灌木等各类新优植物种类。</w:t>
      </w:r>
    </w:p>
    <w:p w14:paraId="66F6FDA7">
      <w:pPr>
        <w:adjustRightInd/>
        <w:spacing w:line="480" w:lineRule="exact"/>
        <w:jc w:val="left"/>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六、换花种植要求</w:t>
      </w:r>
    </w:p>
    <w:p w14:paraId="1A86DF62">
      <w:pPr>
        <w:adjustRightInd/>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(1)莳花换花、种植应按明确的既定要求执行，如有改动需经</w:t>
      </w:r>
      <w:r>
        <w:rPr>
          <w:rFonts w:hint="eastAsia" w:ascii="仿宋" w:hAnsi="仿宋" w:eastAsia="仿宋" w:cs="仿宋"/>
          <w:sz w:val="24"/>
          <w:szCs w:val="24"/>
          <w:highlight w:val="none"/>
          <w:lang w:eastAsia="zh-CN"/>
        </w:rPr>
        <w:t>招标人</w:t>
      </w:r>
      <w:r>
        <w:rPr>
          <w:rFonts w:hint="eastAsia" w:ascii="仿宋" w:hAnsi="仿宋" w:eastAsia="仿宋" w:cs="仿宋"/>
          <w:sz w:val="24"/>
          <w:szCs w:val="24"/>
          <w:highlight w:val="none"/>
        </w:rPr>
        <w:t>同意后方可变更。</w:t>
      </w:r>
    </w:p>
    <w:p w14:paraId="63EA5F6D">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(2)莳花在换花期间要求常年鲜花盛开，花期整齐，无枯萎、凋谢现象、无病虫害，生长势好，景观效果好。</w:t>
      </w:r>
    </w:p>
    <w:p w14:paraId="7920B9E5">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(3)莳花种植换花要求位置适当，做到整齐划一，风格统一协调。</w:t>
      </w:r>
    </w:p>
    <w:p w14:paraId="4823F5EE">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(4)莳花换花、栽植密度须均匀一致，避免过密过稀；植株紧凑，无缺漏，不露底土，无倒伏。</w:t>
      </w:r>
    </w:p>
    <w:p w14:paraId="6FE23276">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(5)花箱、花坛、花钵、花境和花球莳花要求脱盆栽植莳花，可以适当修剪整齐，使整体莳花保持丰满。①、莳花需种成圆弧形，冠幅应超出花箱外沿；②、花球莳花换花时需加土工布进行铺垫，使花球具有良好的景观效果；③、花境种植，莳花应轮廓清晰，保持良好的弧度、线形。</w:t>
      </w:r>
    </w:p>
    <w:p w14:paraId="6DC0602E">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(6)土壤要求：花箱、花坛、花钵土壤应选择使用疏松、透气、富含养分的培养土，不得使用杂物填充。</w:t>
      </w:r>
    </w:p>
    <w:p w14:paraId="73C8090C">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(7)观叶植物应保持叶色鲜艳、健壮、无病虫害、无枯萎、无缺株、无损坏。</w:t>
      </w:r>
    </w:p>
    <w:p w14:paraId="0F4FF34B">
      <w:pPr>
        <w:spacing w:line="480" w:lineRule="exact"/>
        <w:ind w:firstLine="480" w:firstLineChars="200"/>
        <w:jc w:val="left"/>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rPr>
        <w:t>(8)在重要节日及有应急任务时各路段莳花需保证花型丰满、色彩鲜艳，达到最佳效果</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rPr>
        <w:t>重大活动保障</w:t>
      </w:r>
      <w:r>
        <w:rPr>
          <w:rFonts w:hint="eastAsia" w:ascii="仿宋" w:hAnsi="仿宋" w:eastAsia="仿宋" w:cs="仿宋"/>
          <w:sz w:val="24"/>
          <w:szCs w:val="24"/>
          <w:highlight w:val="none"/>
          <w:lang w:val="en-US" w:eastAsia="zh-CN"/>
        </w:rPr>
        <w:t>期间严格按照招标人要求执行。</w:t>
      </w:r>
    </w:p>
    <w:p w14:paraId="430CD818">
      <w:pPr>
        <w:adjustRightInd/>
        <w:spacing w:line="480" w:lineRule="exact"/>
        <w:ind w:firstLine="482" w:firstLineChars="200"/>
        <w:jc w:val="left"/>
        <w:rPr>
          <w:rFonts w:hint="eastAsia" w:ascii="仿宋" w:hAnsi="仿宋" w:eastAsia="仿宋" w:cs="仿宋"/>
          <w:bCs/>
          <w:strike/>
          <w:kern w:val="0"/>
          <w:sz w:val="24"/>
          <w:szCs w:val="24"/>
          <w:highlight w:val="none"/>
        </w:rPr>
      </w:pPr>
      <w:r>
        <w:rPr>
          <w:rFonts w:hint="eastAsia" w:ascii="仿宋" w:hAnsi="仿宋" w:eastAsia="仿宋" w:cs="仿宋"/>
          <w:b/>
          <w:bCs/>
          <w:sz w:val="24"/>
          <w:szCs w:val="24"/>
          <w:highlight w:val="none"/>
        </w:rPr>
        <w:t>备注：① 具体实施摆放地点按</w:t>
      </w:r>
      <w:r>
        <w:rPr>
          <w:rFonts w:hint="eastAsia" w:ascii="仿宋" w:hAnsi="仿宋" w:eastAsia="仿宋" w:cs="仿宋"/>
          <w:b/>
          <w:bCs/>
          <w:sz w:val="24"/>
          <w:szCs w:val="24"/>
          <w:highlight w:val="none"/>
          <w:lang w:eastAsia="zh-CN"/>
        </w:rPr>
        <w:t>招标人</w:t>
      </w:r>
      <w:r>
        <w:rPr>
          <w:rFonts w:hint="eastAsia" w:ascii="仿宋" w:hAnsi="仿宋" w:eastAsia="仿宋" w:cs="仿宋"/>
          <w:b/>
          <w:bCs/>
          <w:sz w:val="24"/>
          <w:szCs w:val="24"/>
          <w:highlight w:val="none"/>
        </w:rPr>
        <w:t>要求执行；② 临时摆花根据现场实际情况，由</w:t>
      </w:r>
      <w:r>
        <w:rPr>
          <w:rFonts w:hint="eastAsia" w:ascii="仿宋" w:hAnsi="仿宋" w:eastAsia="仿宋" w:cs="仿宋"/>
          <w:b/>
          <w:bCs/>
          <w:sz w:val="24"/>
          <w:szCs w:val="24"/>
          <w:highlight w:val="none"/>
          <w:lang w:eastAsia="zh-CN"/>
        </w:rPr>
        <w:t>招标人</w:t>
      </w:r>
      <w:r>
        <w:rPr>
          <w:rFonts w:hint="eastAsia" w:ascii="仿宋" w:hAnsi="仿宋" w:eastAsia="仿宋" w:cs="仿宋"/>
          <w:b/>
          <w:bCs/>
          <w:sz w:val="24"/>
          <w:szCs w:val="24"/>
          <w:highlight w:val="none"/>
        </w:rPr>
        <w:t>通知更换时进行执行（临时摆花须在接到</w:t>
      </w:r>
      <w:r>
        <w:rPr>
          <w:rFonts w:hint="eastAsia" w:ascii="仿宋" w:hAnsi="仿宋" w:eastAsia="仿宋" w:cs="仿宋"/>
          <w:b/>
          <w:bCs/>
          <w:sz w:val="24"/>
          <w:szCs w:val="24"/>
          <w:highlight w:val="none"/>
          <w:lang w:eastAsia="zh-CN"/>
        </w:rPr>
        <w:t>招标人</w:t>
      </w:r>
      <w:r>
        <w:rPr>
          <w:rFonts w:hint="eastAsia" w:ascii="仿宋" w:hAnsi="仿宋" w:eastAsia="仿宋" w:cs="仿宋"/>
          <w:b/>
          <w:bCs/>
          <w:sz w:val="24"/>
          <w:szCs w:val="24"/>
          <w:highlight w:val="none"/>
        </w:rPr>
        <w:t>通知后3个工作日内完成），具体发生的工作量按实计算（含服务期内的</w:t>
      </w:r>
      <w:r>
        <w:rPr>
          <w:rFonts w:hint="eastAsia" w:ascii="仿宋" w:hAnsi="仿宋" w:eastAsia="仿宋" w:cs="仿宋"/>
          <w:b/>
          <w:bCs/>
          <w:sz w:val="24"/>
          <w:szCs w:val="24"/>
          <w:highlight w:val="none"/>
          <w:lang w:val="en-US" w:eastAsia="zh-CN"/>
        </w:rPr>
        <w:t>种植土改良、</w:t>
      </w:r>
      <w:r>
        <w:rPr>
          <w:rFonts w:hint="eastAsia" w:ascii="仿宋" w:hAnsi="仿宋" w:eastAsia="仿宋" w:cs="仿宋"/>
          <w:b/>
          <w:bCs/>
          <w:sz w:val="24"/>
          <w:szCs w:val="24"/>
          <w:highlight w:val="none"/>
        </w:rPr>
        <w:t>种植苗木、养护等费用，日常保持苗木无枯萎、缺株等现象。）</w:t>
      </w:r>
      <w:r>
        <w:rPr>
          <w:rFonts w:hint="eastAsia" w:ascii="仿宋" w:hAnsi="仿宋" w:eastAsia="仿宋" w:cs="仿宋"/>
          <w:b/>
          <w:bCs/>
          <w:kern w:val="0"/>
          <w:sz w:val="24"/>
          <w:szCs w:val="24"/>
          <w:highlight w:val="none"/>
        </w:rPr>
        <w:t xml:space="preserve"> </w:t>
      </w:r>
      <w:r>
        <w:rPr>
          <w:rFonts w:hint="eastAsia" w:ascii="仿宋" w:hAnsi="仿宋" w:eastAsia="仿宋" w:cs="仿宋"/>
          <w:kern w:val="0"/>
          <w:sz w:val="24"/>
          <w:szCs w:val="24"/>
          <w:highlight w:val="none"/>
        </w:rPr>
        <w:t xml:space="preserve">   </w:t>
      </w:r>
      <w:r>
        <w:rPr>
          <w:rFonts w:hint="eastAsia" w:ascii="仿宋" w:hAnsi="仿宋" w:eastAsia="仿宋" w:cs="仿宋"/>
          <w:bCs/>
          <w:kern w:val="0"/>
          <w:sz w:val="24"/>
          <w:szCs w:val="24"/>
          <w:highlight w:val="none"/>
        </w:rPr>
        <w:t xml:space="preserve">         </w:t>
      </w:r>
    </w:p>
    <w:p w14:paraId="79DC68AB">
      <w:pPr>
        <w:spacing w:line="480" w:lineRule="exact"/>
        <w:jc w:val="left"/>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七、安全（文明）作业规范、人员及机械等作业要求</w:t>
      </w:r>
    </w:p>
    <w:p w14:paraId="162A3C6E">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(1)作业人员在作业过程要戴安全帽，穿着带有反光标志的统一制服上岗。</w:t>
      </w:r>
    </w:p>
    <w:p w14:paraId="0C178273">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(2)作业现场需设置反光锥并安放作业警示标语，实行现场封闭；反光锥设置的起点应距作业人员5米远，每2米设置一个，作业车辆应放置在设置反光锥的范围内。</w:t>
      </w:r>
    </w:p>
    <w:p w14:paraId="078B33E8">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(3)作业场地应铺设彩条布以防止污染路面，绿化垃圾应边作业边清扫，撤场前路面需冲洗清理干净。如有污染路面，必须清洗干净。</w:t>
      </w:r>
    </w:p>
    <w:p w14:paraId="78B0F4BF">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(4)换花后土面高度应低于花坛5-8cm，浇水不可直接冲灌，要用花洒式的喷头进行浇灌，以防止将花冲倒及土壤飞溅等现象。</w:t>
      </w:r>
    </w:p>
    <w:p w14:paraId="12238915">
      <w:pPr>
        <w:adjustRightInd/>
        <w:spacing w:line="48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(5)进场前，为本项目所有养护人员办理好安全生产责任险，安全生产责任险保险金额不得低于50万元/人。</w:t>
      </w:r>
    </w:p>
    <w:p w14:paraId="6D30A685">
      <w:pPr>
        <w:adjustRightInd/>
        <w:spacing w:line="480" w:lineRule="exact"/>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（6）因养护作业产生的一切安全问题由中标人自行承担。</w:t>
      </w:r>
    </w:p>
    <w:p w14:paraId="77EE9335">
      <w:pPr>
        <w:spacing w:line="480" w:lineRule="exact"/>
        <w:jc w:val="left"/>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八、日常养护管理</w:t>
      </w:r>
    </w:p>
    <w:p w14:paraId="77A098BC">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(1)浇水：按照不同季节与莳花及观叶植物生长要求及时浇水，浇水应适当，必须文明浇水，不得冲歪植株、飞溅泥土。</w:t>
      </w:r>
    </w:p>
    <w:p w14:paraId="5C842839">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(2)施肥：莳花生长旺盛期可进行追施肥料。每周施薄肥一次，施肥时不能粘在叶面，施后用清水喷洗叶面。根据植株需求亦可适当进行叶面追肥。</w:t>
      </w:r>
    </w:p>
    <w:p w14:paraId="1A880E21">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(3)除草：及时拔除莳花中的杂草。</w:t>
      </w:r>
    </w:p>
    <w:p w14:paraId="182430F6">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(4)病虫害防治：发现病株及时拔除销毁，以减少菌源，并进行药物防治。</w:t>
      </w:r>
    </w:p>
    <w:p w14:paraId="7250E001">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(5)补植、更新：及时补植丢失、损坏、枯死、倒伏的莳花。及时更新宿根花卉及明显凋谢、花期不一致的莳花。</w:t>
      </w:r>
    </w:p>
    <w:p w14:paraId="484036D8">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(6)保洁：植株叶片应保持干净、无粉尘；及时清理莳花中的垃圾；保持花箱、花坛、花钵和花球干净整洁，无破损；保持外观及周边卫生环境整洁，无花泥、枯枝落叶及污物的散落。 </w:t>
      </w:r>
    </w:p>
    <w:p w14:paraId="40975E1A">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（7）莳花种植范围内的乔灌木为避免产生纠纷需由中标人一并进行养护。</w:t>
      </w:r>
    </w:p>
    <w:p w14:paraId="466AE346">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（8）花箱栏杆的保洁及维护：</w:t>
      </w:r>
    </w:p>
    <w:p w14:paraId="0CA00302">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对于种植莳花沿线的花箱及护栏中标人需进行定期的保洁及维护，以保证种植莳花沿线花箱及护栏的整洁，如花箱及护栏破损中标人需及时进行修复，修复时需要的材料由</w:t>
      </w:r>
      <w:r>
        <w:rPr>
          <w:rFonts w:hint="eastAsia" w:ascii="仿宋" w:hAnsi="仿宋" w:eastAsia="仿宋" w:cs="仿宋"/>
          <w:sz w:val="24"/>
          <w:szCs w:val="24"/>
          <w:highlight w:val="none"/>
          <w:lang w:eastAsia="zh-CN"/>
        </w:rPr>
        <w:t>招标人</w:t>
      </w:r>
      <w:r>
        <w:rPr>
          <w:rFonts w:hint="eastAsia" w:ascii="仿宋" w:hAnsi="仿宋" w:eastAsia="仿宋" w:cs="仿宋"/>
          <w:sz w:val="24"/>
          <w:szCs w:val="24"/>
          <w:highlight w:val="none"/>
        </w:rPr>
        <w:t>负责提供。</w:t>
      </w:r>
    </w:p>
    <w:p w14:paraId="68767B34">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（9）花箱损坏核减</w:t>
      </w:r>
    </w:p>
    <w:p w14:paraId="74D9104F">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对于花箱损坏导致莳花种植面积减少，最终费用按实际摆放数量进行计算。</w:t>
      </w:r>
    </w:p>
    <w:p w14:paraId="2696FB39">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(10)定期巡查、安全防护措施。</w:t>
      </w:r>
    </w:p>
    <w:p w14:paraId="174656CC">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①施工组织设计应充分考虑养护作业的安全防护的需要，岗前安全知识教育，机械设备的使用应符合《建筑机械使用安全技术规程》的要求。。</w:t>
      </w:r>
    </w:p>
    <w:p w14:paraId="263C361F">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②在城市道路作业时，应遵守《中华人民共和国道路交通管理条例》和《城市道路管理条例》，必须设置反光警示牌，作业人员必须披戴具有反光标志的背心。</w:t>
      </w:r>
    </w:p>
    <w:p w14:paraId="5B20BABC">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③在台风季节，应逐一检查花箱设施，凡有安全隐患的应提前进行固定、修复。</w:t>
      </w:r>
    </w:p>
    <w:p w14:paraId="3B3E22CB">
      <w:pPr>
        <w:spacing w:line="480" w:lineRule="exact"/>
        <w:jc w:val="left"/>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九、作业监管机制</w:t>
      </w:r>
    </w:p>
    <w:p w14:paraId="6B43A923">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(1)作业单位每天应派专人负责每天的现场巡查，并做好巡查记录，发现问题及时处理。</w:t>
      </w:r>
    </w:p>
    <w:p w14:paraId="6AA6EA51">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(2)作业单位应提前一周，将周计划表（换花的路段、莳花的品种、规格、数量）以书面的形式发送至招标采购单位。</w:t>
      </w:r>
    </w:p>
    <w:p w14:paraId="6FBF8DD1">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(3)及时做好内业资料的整理。</w:t>
      </w:r>
    </w:p>
    <w:p w14:paraId="6288A475">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(4)作业监理应对莳花作业进行全程旁站，对莳花的数量、质量进行确认。监理人员要每天进行签到，做好监理作业日记。</w:t>
      </w:r>
    </w:p>
    <w:p w14:paraId="4C890849">
      <w:pPr>
        <w:spacing w:line="480" w:lineRule="exact"/>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(5)招标采购单位不定期组织检查，发现的问题发出整改通知，作业单位要在招标采购单位要求的期限内整改到位并立即反馈。</w:t>
      </w:r>
    </w:p>
    <w:p w14:paraId="14532253">
      <w:pPr>
        <w:adjustRightInd/>
        <w:spacing w:line="480" w:lineRule="exact"/>
        <w:jc w:val="left"/>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十、项目验收</w:t>
      </w:r>
    </w:p>
    <w:p w14:paraId="10A8ECF0">
      <w:pPr>
        <w:adjustRightInd/>
        <w:spacing w:line="48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项目验收除了符合《城市绿化工程施工和验收规范》的要求外，莳花全年覆盖率达到100%，无枯萎、缺株现象。</w:t>
      </w:r>
    </w:p>
    <w:p w14:paraId="0D8DAD53">
      <w:pPr>
        <w:numPr>
          <w:ilvl w:val="0"/>
          <w:numId w:val="1"/>
        </w:numPr>
        <w:adjustRightInd/>
        <w:spacing w:line="480" w:lineRule="exact"/>
        <w:jc w:val="left"/>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费用结算：</w:t>
      </w:r>
    </w:p>
    <w:p w14:paraId="06A16EE2">
      <w:pPr>
        <w:pStyle w:val="59"/>
        <w:numPr>
          <w:ilvl w:val="255"/>
          <w:numId w:val="0"/>
        </w:numPr>
        <w:spacing w:line="360" w:lineRule="auto"/>
        <w:jc w:val="both"/>
        <w:rPr>
          <w:rFonts w:hint="eastAsia" w:ascii="仿宋" w:hAnsi="仿宋" w:eastAsia="仿宋" w:cs="仿宋"/>
          <w:sz w:val="24"/>
          <w:szCs w:val="24"/>
          <w:highlight w:val="none"/>
          <w:lang w:val="en-US"/>
        </w:rPr>
      </w:pPr>
      <w:r>
        <w:rPr>
          <w:rFonts w:hint="eastAsia" w:ascii="仿宋" w:hAnsi="仿宋" w:eastAsia="仿宋" w:cs="仿宋"/>
          <w:sz w:val="24"/>
          <w:szCs w:val="24"/>
          <w:highlight w:val="none"/>
          <w:lang w:val="en-US"/>
        </w:rPr>
        <w:t xml:space="preserve">   每次种植完成后需送第三方审计，每次结算费用为经审定的价格扣除相应考核扣款后按次进行支付。</w:t>
      </w:r>
    </w:p>
    <w:p w14:paraId="64E3A62A">
      <w:pPr>
        <w:adjustRightInd/>
        <w:spacing w:line="480" w:lineRule="exact"/>
        <w:jc w:val="left"/>
        <w:rPr>
          <w:rFonts w:hint="eastAsia" w:ascii="仿宋" w:hAnsi="仿宋" w:eastAsia="仿宋" w:cs="仿宋"/>
          <w:b/>
          <w:bCs/>
          <w:kern w:val="0"/>
          <w:sz w:val="24"/>
          <w:szCs w:val="24"/>
          <w:highlight w:val="none"/>
        </w:rPr>
      </w:pPr>
      <w:r>
        <w:rPr>
          <w:rFonts w:hint="eastAsia" w:ascii="仿宋" w:hAnsi="仿宋" w:eastAsia="仿宋" w:cs="仿宋"/>
          <w:b/>
          <w:bCs/>
          <w:kern w:val="0"/>
          <w:sz w:val="24"/>
          <w:szCs w:val="24"/>
          <w:highlight w:val="none"/>
        </w:rPr>
        <w:t>十二、</w:t>
      </w:r>
      <w:r>
        <w:rPr>
          <w:rFonts w:hint="eastAsia" w:ascii="仿宋" w:hAnsi="仿宋" w:eastAsia="仿宋" w:cs="仿宋"/>
          <w:b/>
          <w:bCs/>
          <w:kern w:val="0"/>
          <w:sz w:val="24"/>
          <w:szCs w:val="24"/>
          <w:highlight w:val="none"/>
          <w:lang w:val="en-US" w:eastAsia="zh-CN"/>
        </w:rPr>
        <w:t>违约责任</w:t>
      </w:r>
      <w:r>
        <w:rPr>
          <w:rFonts w:hint="eastAsia" w:ascii="仿宋" w:hAnsi="仿宋" w:eastAsia="仿宋" w:cs="仿宋"/>
          <w:b/>
          <w:bCs/>
          <w:kern w:val="0"/>
          <w:sz w:val="24"/>
          <w:szCs w:val="24"/>
          <w:highlight w:val="none"/>
        </w:rPr>
        <w:t>：</w:t>
      </w:r>
    </w:p>
    <w:p w14:paraId="3CA92D4B">
      <w:pPr>
        <w:adjustRightInd/>
        <w:spacing w:line="48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sz w:val="24"/>
          <w:szCs w:val="24"/>
          <w:highlight w:val="none"/>
        </w:rPr>
        <w:t>(1)</w:t>
      </w:r>
      <w:r>
        <w:rPr>
          <w:rFonts w:hint="eastAsia" w:ascii="仿宋" w:hAnsi="仿宋" w:eastAsia="仿宋" w:cs="仿宋"/>
          <w:kern w:val="0"/>
          <w:sz w:val="24"/>
          <w:szCs w:val="24"/>
          <w:highlight w:val="none"/>
        </w:rPr>
        <w:t>莳花全年覆盖率须达100%，若莳花间存在有空档、枯萎、杂草、病虫害，中标人在</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发出整改通知书24小时内必须整改完成，未整改到位的，若空档、枯萎、杂草、病虫害在5*5cm以上，10*10cm（含）以下的，</w:t>
      </w:r>
      <w:r>
        <w:rPr>
          <w:rFonts w:hint="eastAsia" w:ascii="仿宋" w:hAnsi="仿宋" w:eastAsia="仿宋" w:cs="仿宋"/>
          <w:color w:val="auto"/>
          <w:kern w:val="0"/>
          <w:sz w:val="24"/>
          <w:szCs w:val="24"/>
          <w:highlight w:val="none"/>
        </w:rPr>
        <w:t>每</w:t>
      </w:r>
      <w:r>
        <w:rPr>
          <w:rFonts w:hint="eastAsia" w:ascii="仿宋" w:hAnsi="仿宋" w:eastAsia="仿宋" w:cs="仿宋"/>
          <w:color w:val="auto"/>
          <w:kern w:val="0"/>
          <w:sz w:val="24"/>
          <w:szCs w:val="24"/>
          <w:highlight w:val="none"/>
          <w:lang w:val="en-US" w:eastAsia="zh-CN"/>
        </w:rPr>
        <w:t>次处以100元违约金</w:t>
      </w:r>
      <w:r>
        <w:rPr>
          <w:rFonts w:hint="eastAsia" w:ascii="仿宋" w:hAnsi="仿宋" w:eastAsia="仿宋" w:cs="仿宋"/>
          <w:kern w:val="0"/>
          <w:sz w:val="24"/>
          <w:szCs w:val="24"/>
          <w:highlight w:val="none"/>
        </w:rPr>
        <w:t>；若空档、枯萎、杂草、病虫害在10*10cm以上20*20cm（含）以下的，</w:t>
      </w:r>
      <w:r>
        <w:rPr>
          <w:rFonts w:hint="eastAsia" w:ascii="仿宋" w:hAnsi="仿宋" w:eastAsia="仿宋" w:cs="仿宋"/>
          <w:color w:val="auto"/>
          <w:kern w:val="0"/>
          <w:sz w:val="24"/>
          <w:szCs w:val="24"/>
          <w:highlight w:val="none"/>
        </w:rPr>
        <w:t>每</w:t>
      </w:r>
      <w:r>
        <w:rPr>
          <w:rFonts w:hint="eastAsia" w:ascii="仿宋" w:hAnsi="仿宋" w:eastAsia="仿宋" w:cs="仿宋"/>
          <w:color w:val="auto"/>
          <w:kern w:val="0"/>
          <w:sz w:val="24"/>
          <w:szCs w:val="24"/>
          <w:highlight w:val="none"/>
          <w:lang w:val="en-US" w:eastAsia="zh-CN"/>
        </w:rPr>
        <w:t>次处以200元违约金</w:t>
      </w:r>
      <w:r>
        <w:rPr>
          <w:rFonts w:hint="eastAsia" w:ascii="仿宋" w:hAnsi="仿宋" w:eastAsia="仿宋" w:cs="仿宋"/>
          <w:kern w:val="0"/>
          <w:sz w:val="24"/>
          <w:szCs w:val="24"/>
          <w:highlight w:val="none"/>
        </w:rPr>
        <w:t>；若空档、枯萎、杂草、病虫害在20*20cm以上的，</w:t>
      </w:r>
      <w:r>
        <w:rPr>
          <w:rFonts w:hint="eastAsia" w:ascii="仿宋" w:hAnsi="仿宋" w:eastAsia="仿宋" w:cs="仿宋"/>
          <w:color w:val="auto"/>
          <w:kern w:val="0"/>
          <w:sz w:val="24"/>
          <w:szCs w:val="24"/>
          <w:highlight w:val="none"/>
        </w:rPr>
        <w:t>每</w:t>
      </w:r>
      <w:r>
        <w:rPr>
          <w:rFonts w:hint="eastAsia" w:ascii="仿宋" w:hAnsi="仿宋" w:eastAsia="仿宋" w:cs="仿宋"/>
          <w:color w:val="auto"/>
          <w:kern w:val="0"/>
          <w:sz w:val="24"/>
          <w:szCs w:val="24"/>
          <w:highlight w:val="none"/>
          <w:lang w:val="en-US" w:eastAsia="zh-CN"/>
        </w:rPr>
        <w:t>次处以1000元违约金</w:t>
      </w:r>
      <w:r>
        <w:rPr>
          <w:rFonts w:hint="eastAsia" w:ascii="仿宋" w:hAnsi="仿宋" w:eastAsia="仿宋" w:cs="仿宋"/>
          <w:kern w:val="0"/>
          <w:sz w:val="24"/>
          <w:szCs w:val="24"/>
          <w:highlight w:val="none"/>
        </w:rPr>
        <w:t>。若由领导、12345、数字城管或群众投诉及项目验收过程中发现莳花间有空档、枯萎、杂草、病虫害的，</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直接给予处罚。</w:t>
      </w:r>
    </w:p>
    <w:p w14:paraId="07C290A0">
      <w:pPr>
        <w:adjustRightInd/>
        <w:spacing w:line="48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2</w:t>
      </w: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莳花养护范围内若存在杂物垃圾需在接到</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通知后2小时内清理完毕，若超时未清理</w:t>
      </w:r>
      <w:r>
        <w:rPr>
          <w:rFonts w:hint="eastAsia" w:ascii="仿宋" w:hAnsi="仿宋" w:eastAsia="仿宋" w:cs="仿宋"/>
          <w:color w:val="auto"/>
          <w:kern w:val="0"/>
          <w:sz w:val="24"/>
          <w:szCs w:val="24"/>
          <w:highlight w:val="none"/>
        </w:rPr>
        <w:t>每</w:t>
      </w:r>
      <w:r>
        <w:rPr>
          <w:rFonts w:hint="eastAsia" w:ascii="仿宋" w:hAnsi="仿宋" w:eastAsia="仿宋" w:cs="仿宋"/>
          <w:color w:val="auto"/>
          <w:kern w:val="0"/>
          <w:sz w:val="24"/>
          <w:szCs w:val="24"/>
          <w:highlight w:val="none"/>
          <w:lang w:val="en-US" w:eastAsia="zh-CN"/>
        </w:rPr>
        <w:t>次处以1000元违约金</w:t>
      </w:r>
      <w:r>
        <w:rPr>
          <w:rFonts w:hint="eastAsia" w:ascii="仿宋" w:hAnsi="仿宋" w:eastAsia="仿宋" w:cs="仿宋"/>
          <w:kern w:val="0"/>
          <w:sz w:val="24"/>
          <w:szCs w:val="24"/>
          <w:highlight w:val="none"/>
        </w:rPr>
        <w:t>。</w:t>
      </w:r>
    </w:p>
    <w:p w14:paraId="67E30B0E">
      <w:pPr>
        <w:adjustRightInd/>
        <w:spacing w:line="48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3</w:t>
      </w: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中标人需对莳花种植范围内的花箱本身及栏杆进行定期的保洁，若</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发现花箱本身及栏杆未保洁到位，需在接到</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通知后在3小时内处理完毕，若超时未处理的</w:t>
      </w:r>
      <w:r>
        <w:rPr>
          <w:rFonts w:hint="eastAsia" w:ascii="仿宋" w:hAnsi="仿宋" w:eastAsia="仿宋" w:cs="仿宋"/>
          <w:color w:val="auto"/>
          <w:kern w:val="0"/>
          <w:sz w:val="24"/>
          <w:szCs w:val="24"/>
          <w:highlight w:val="none"/>
        </w:rPr>
        <w:t>每</w:t>
      </w:r>
      <w:r>
        <w:rPr>
          <w:rFonts w:hint="eastAsia" w:ascii="仿宋" w:hAnsi="仿宋" w:eastAsia="仿宋" w:cs="仿宋"/>
          <w:color w:val="auto"/>
          <w:kern w:val="0"/>
          <w:sz w:val="24"/>
          <w:szCs w:val="24"/>
          <w:highlight w:val="none"/>
          <w:lang w:val="en-US" w:eastAsia="zh-CN"/>
        </w:rPr>
        <w:t>次处以1000元违约金</w:t>
      </w:r>
      <w:r>
        <w:rPr>
          <w:rFonts w:hint="eastAsia" w:ascii="仿宋" w:hAnsi="仿宋" w:eastAsia="仿宋" w:cs="仿宋"/>
          <w:kern w:val="0"/>
          <w:sz w:val="24"/>
          <w:szCs w:val="24"/>
          <w:highlight w:val="none"/>
        </w:rPr>
        <w:t>。</w:t>
      </w:r>
    </w:p>
    <w:p w14:paraId="5F8BCA59">
      <w:pPr>
        <w:adjustRightInd/>
        <w:spacing w:line="48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4</w:t>
      </w: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临时摆花须在接到</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通知后3个工作日内完成，若超时未摆放的</w:t>
      </w:r>
      <w:r>
        <w:rPr>
          <w:rFonts w:hint="eastAsia" w:ascii="仿宋" w:hAnsi="仿宋" w:eastAsia="仿宋" w:cs="仿宋"/>
          <w:color w:val="auto"/>
          <w:kern w:val="0"/>
          <w:sz w:val="24"/>
          <w:szCs w:val="24"/>
          <w:highlight w:val="none"/>
        </w:rPr>
        <w:t>每</w:t>
      </w:r>
      <w:r>
        <w:rPr>
          <w:rFonts w:hint="eastAsia" w:ascii="仿宋" w:hAnsi="仿宋" w:eastAsia="仿宋" w:cs="仿宋"/>
          <w:color w:val="auto"/>
          <w:kern w:val="0"/>
          <w:sz w:val="24"/>
          <w:szCs w:val="24"/>
          <w:highlight w:val="none"/>
          <w:lang w:val="en-US" w:eastAsia="zh-CN"/>
        </w:rPr>
        <w:t>次处以10000元违约金</w:t>
      </w:r>
      <w:r>
        <w:rPr>
          <w:rFonts w:hint="eastAsia" w:ascii="仿宋" w:hAnsi="仿宋" w:eastAsia="仿宋" w:cs="仿宋"/>
          <w:kern w:val="0"/>
          <w:sz w:val="24"/>
          <w:szCs w:val="24"/>
          <w:highlight w:val="none"/>
        </w:rPr>
        <w:t>。</w:t>
      </w:r>
    </w:p>
    <w:p w14:paraId="180CE71D">
      <w:pPr>
        <w:adjustRightInd/>
        <w:spacing w:line="48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5</w:t>
      </w: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中标人在项目合同服务期间每月</w:t>
      </w:r>
      <w:r>
        <w:rPr>
          <w:rFonts w:hint="eastAsia" w:ascii="仿宋" w:hAnsi="仿宋" w:eastAsia="仿宋" w:cs="仿宋"/>
          <w:kern w:val="0"/>
          <w:sz w:val="24"/>
          <w:szCs w:val="24"/>
          <w:highlight w:val="none"/>
          <w:lang w:val="en-US" w:eastAsia="zh-CN"/>
        </w:rPr>
        <w:t>扣款</w:t>
      </w:r>
      <w:r>
        <w:rPr>
          <w:rFonts w:hint="eastAsia" w:ascii="仿宋" w:hAnsi="仿宋" w:eastAsia="仿宋" w:cs="仿宋"/>
          <w:kern w:val="0"/>
          <w:sz w:val="24"/>
          <w:szCs w:val="24"/>
          <w:highlight w:val="none"/>
        </w:rPr>
        <w:t>累计达到5万元（含）以上，</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有权终止合同。</w:t>
      </w:r>
    </w:p>
    <w:p w14:paraId="0DADFAC3">
      <w:pPr>
        <w:adjustRightInd/>
        <w:spacing w:line="48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6</w:t>
      </w: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中标人在项目合同服务期间累计扣款金额达中标金额的30%（含）以上，</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有权终止合同。</w:t>
      </w:r>
    </w:p>
    <w:p w14:paraId="2B5187D7">
      <w:pPr>
        <w:adjustRightInd/>
        <w:spacing w:line="48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7</w:t>
      </w: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中标人在项目合同服务期间被区级及以上政府部门书面通报负面情况的，每通报1次</w:t>
      </w:r>
      <w:r>
        <w:rPr>
          <w:rFonts w:hint="eastAsia" w:ascii="仿宋" w:hAnsi="仿宋" w:eastAsia="仿宋" w:cs="仿宋"/>
          <w:color w:val="auto"/>
          <w:kern w:val="0"/>
          <w:sz w:val="24"/>
          <w:szCs w:val="24"/>
          <w:highlight w:val="none"/>
          <w:lang w:val="en-US" w:eastAsia="zh-CN"/>
        </w:rPr>
        <w:t>处以2万元违约金</w:t>
      </w:r>
      <w:r>
        <w:rPr>
          <w:rFonts w:hint="eastAsia" w:ascii="仿宋" w:hAnsi="仿宋" w:eastAsia="仿宋" w:cs="仿宋"/>
          <w:kern w:val="0"/>
          <w:sz w:val="24"/>
          <w:szCs w:val="24"/>
          <w:highlight w:val="none"/>
        </w:rPr>
        <w:t>。中标人在项目合同服务期间累计被区级及以上政府部门书面通报负面情况3次的，</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有权终止合同。</w:t>
      </w:r>
    </w:p>
    <w:p w14:paraId="4D23E40C">
      <w:pPr>
        <w:adjustRightInd/>
        <w:spacing w:line="48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8</w:t>
      </w: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涉及数字城管和12345办理：未能在规定时限内完成涉及数字城管任务和12345投诉件的现场核实和答复的，每一件案件</w:t>
      </w:r>
      <w:r>
        <w:rPr>
          <w:rFonts w:hint="eastAsia" w:ascii="仿宋" w:hAnsi="仿宋" w:eastAsia="仿宋" w:cs="仿宋"/>
          <w:color w:val="auto"/>
          <w:kern w:val="0"/>
          <w:sz w:val="24"/>
          <w:szCs w:val="24"/>
          <w:highlight w:val="none"/>
          <w:lang w:val="en-US" w:eastAsia="zh-CN"/>
        </w:rPr>
        <w:t>处以1000元违约金</w:t>
      </w:r>
      <w:r>
        <w:rPr>
          <w:rFonts w:hint="eastAsia" w:ascii="仿宋" w:hAnsi="仿宋" w:eastAsia="仿宋" w:cs="仿宋"/>
          <w:kern w:val="0"/>
          <w:sz w:val="24"/>
          <w:szCs w:val="24"/>
          <w:highlight w:val="none"/>
        </w:rPr>
        <w:t>；每年超过3次逾期办理或逾期未办理的，终止合同。</w:t>
      </w:r>
    </w:p>
    <w:p w14:paraId="4760CF27">
      <w:pPr>
        <w:adjustRightInd/>
        <w:spacing w:line="48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9</w:t>
      </w: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未按安全（文明）作业规范要求进行实施的，每发现一次</w:t>
      </w:r>
      <w:r>
        <w:rPr>
          <w:rFonts w:hint="eastAsia" w:ascii="仿宋" w:hAnsi="仿宋" w:eastAsia="仿宋" w:cs="仿宋"/>
          <w:color w:val="auto"/>
          <w:kern w:val="0"/>
          <w:sz w:val="24"/>
          <w:szCs w:val="24"/>
          <w:highlight w:val="none"/>
          <w:lang w:val="en-US" w:eastAsia="zh-CN"/>
        </w:rPr>
        <w:t>处以5万元违约金</w:t>
      </w:r>
      <w:r>
        <w:rPr>
          <w:rFonts w:hint="eastAsia" w:ascii="仿宋" w:hAnsi="仿宋" w:eastAsia="仿宋" w:cs="仿宋"/>
          <w:kern w:val="0"/>
          <w:sz w:val="24"/>
          <w:szCs w:val="24"/>
          <w:highlight w:val="none"/>
        </w:rPr>
        <w:t>。</w:t>
      </w:r>
    </w:p>
    <w:p w14:paraId="2B0060F2">
      <w:pPr>
        <w:adjustRightInd/>
        <w:spacing w:line="48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10</w:t>
      </w: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如遇紧急突发情况（台风、车辆撞毁及人为破坏等），中标人必须在1小时内到现场进行应急处理，24小时内必须恢复原状。未在规定时间内到达现场，</w:t>
      </w:r>
      <w:r>
        <w:rPr>
          <w:rFonts w:hint="eastAsia" w:ascii="仿宋" w:hAnsi="仿宋" w:eastAsia="仿宋" w:cs="仿宋"/>
          <w:kern w:val="0"/>
          <w:sz w:val="24"/>
          <w:szCs w:val="24"/>
          <w:highlight w:val="none"/>
          <w:lang w:val="en-US" w:eastAsia="zh-CN"/>
        </w:rPr>
        <w:t>每次</w:t>
      </w:r>
      <w:r>
        <w:rPr>
          <w:rFonts w:hint="eastAsia" w:ascii="仿宋" w:hAnsi="仿宋" w:eastAsia="仿宋" w:cs="仿宋"/>
          <w:color w:val="auto"/>
          <w:kern w:val="0"/>
          <w:sz w:val="24"/>
          <w:szCs w:val="24"/>
          <w:highlight w:val="none"/>
          <w:lang w:val="en-US" w:eastAsia="zh-CN"/>
        </w:rPr>
        <w:t>处以5000元违约金</w:t>
      </w:r>
      <w:r>
        <w:rPr>
          <w:rFonts w:hint="eastAsia" w:ascii="仿宋" w:hAnsi="仿宋" w:eastAsia="仿宋" w:cs="仿宋"/>
          <w:kern w:val="0"/>
          <w:sz w:val="24"/>
          <w:szCs w:val="24"/>
          <w:highlight w:val="none"/>
        </w:rPr>
        <w:t>，24小时内未整改完成的，</w:t>
      </w:r>
      <w:r>
        <w:rPr>
          <w:rFonts w:hint="eastAsia" w:ascii="仿宋" w:hAnsi="仿宋" w:eastAsia="仿宋" w:cs="仿宋"/>
          <w:kern w:val="0"/>
          <w:sz w:val="24"/>
          <w:szCs w:val="24"/>
          <w:highlight w:val="none"/>
          <w:lang w:val="en-US" w:eastAsia="zh-CN"/>
        </w:rPr>
        <w:t>每次</w:t>
      </w:r>
      <w:r>
        <w:rPr>
          <w:rFonts w:hint="eastAsia" w:ascii="仿宋" w:hAnsi="仿宋" w:eastAsia="仿宋" w:cs="仿宋"/>
          <w:color w:val="auto"/>
          <w:kern w:val="0"/>
          <w:sz w:val="24"/>
          <w:szCs w:val="24"/>
          <w:highlight w:val="none"/>
          <w:lang w:val="en-US" w:eastAsia="zh-CN"/>
        </w:rPr>
        <w:t>处以2万元违约金</w:t>
      </w:r>
      <w:r>
        <w:rPr>
          <w:rFonts w:hint="eastAsia" w:ascii="仿宋" w:hAnsi="仿宋" w:eastAsia="仿宋" w:cs="仿宋"/>
          <w:kern w:val="0"/>
          <w:sz w:val="24"/>
          <w:szCs w:val="24"/>
          <w:highlight w:val="none"/>
        </w:rPr>
        <w:t>。</w:t>
      </w:r>
    </w:p>
    <w:p w14:paraId="45795A59">
      <w:pPr>
        <w:adjustRightInd/>
        <w:spacing w:line="48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11</w:t>
      </w: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rPr>
        <w:t>上述中标人向</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交纳的违约金、处罚款等，由</w:t>
      </w:r>
      <w:r>
        <w:rPr>
          <w:rFonts w:hint="eastAsia" w:ascii="仿宋" w:hAnsi="仿宋" w:eastAsia="仿宋" w:cs="仿宋"/>
          <w:kern w:val="0"/>
          <w:sz w:val="24"/>
          <w:szCs w:val="24"/>
          <w:highlight w:val="none"/>
          <w:lang w:eastAsia="zh-CN"/>
        </w:rPr>
        <w:t>招标人</w:t>
      </w:r>
      <w:r>
        <w:rPr>
          <w:rFonts w:hint="eastAsia" w:ascii="仿宋" w:hAnsi="仿宋" w:eastAsia="仿宋" w:cs="仿宋"/>
          <w:kern w:val="0"/>
          <w:sz w:val="24"/>
          <w:szCs w:val="24"/>
          <w:highlight w:val="none"/>
        </w:rPr>
        <w:t>从中标人的合同款中扣除。</w:t>
      </w:r>
    </w:p>
    <w:p w14:paraId="0C25848B">
      <w:pPr>
        <w:adjustRightInd/>
        <w:spacing w:line="480" w:lineRule="exact"/>
        <w:ind w:firstLine="480" w:firstLineChars="200"/>
        <w:jc w:val="left"/>
        <w:rPr>
          <w:rFonts w:hint="default" w:ascii="仿宋" w:hAnsi="仿宋" w:eastAsia="仿宋" w:cs="仿宋"/>
          <w:kern w:val="0"/>
          <w:sz w:val="24"/>
          <w:szCs w:val="24"/>
          <w:highlight w:val="none"/>
          <w:lang w:val="en-US" w:eastAsia="zh-CN"/>
        </w:rPr>
      </w:pP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lang w:val="en-US" w:eastAsia="zh-CN"/>
        </w:rPr>
        <w:t>12</w:t>
      </w:r>
      <w:r>
        <w:rPr>
          <w:rFonts w:hint="eastAsia" w:ascii="仿宋" w:hAnsi="仿宋" w:eastAsia="仿宋" w:cs="仿宋"/>
          <w:sz w:val="24"/>
          <w:szCs w:val="24"/>
          <w:highlight w:val="none"/>
        </w:rPr>
        <w:t>)</w:t>
      </w:r>
      <w:r>
        <w:rPr>
          <w:rFonts w:hint="eastAsia" w:ascii="仿宋" w:hAnsi="仿宋" w:eastAsia="仿宋" w:cs="仿宋"/>
          <w:kern w:val="0"/>
          <w:sz w:val="24"/>
          <w:szCs w:val="24"/>
          <w:highlight w:val="none"/>
          <w:lang w:val="en-US" w:eastAsia="zh-CN"/>
        </w:rPr>
        <w:t>中标人未经招标人种植方案审核同意，擅自自行实施莳花种植的，相关费用由中标人自行承担。</w:t>
      </w:r>
    </w:p>
    <w:p w14:paraId="527B418E">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1C3B7F85">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69ADA017">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2BC2F1F2">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60E85806">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034B4C6E">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0982B337">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1C11F5B9">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63B64311">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2508FF36">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4FC9BDBA">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79EB1697">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7CA57354">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423D0692">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6AAF0208">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4F4B8CA7">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664073A6">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7A9F40A5">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5D38C6B6">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62CF6281">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78668EA4">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4E070AA2">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67B03C2F">
      <w:pPr>
        <w:pStyle w:val="79"/>
        <w:rPr>
          <w:rFonts w:hint="eastAsia" w:ascii="仿宋" w:hAnsi="仿宋" w:eastAsia="仿宋" w:cs="宋体"/>
          <w:b/>
          <w:color w:val="000000" w:themeColor="text1"/>
          <w:sz w:val="24"/>
          <w:highlight w:val="none"/>
          <w:lang w:val="en-US" w:eastAsia="zh-CN"/>
          <w14:textFill>
            <w14:solidFill>
              <w14:schemeClr w14:val="tx1"/>
            </w14:solidFill>
          </w14:textFill>
        </w:rPr>
      </w:pPr>
    </w:p>
    <w:p w14:paraId="4274094C">
      <w:pPr>
        <w:pStyle w:val="79"/>
        <w:ind w:left="0" w:leftChars="0" w:firstLine="0" w:firstLineChars="0"/>
        <w:rPr>
          <w:rFonts w:hint="eastAsia" w:ascii="仿宋" w:hAnsi="仿宋" w:eastAsia="仿宋" w:cs="宋体"/>
          <w:b/>
          <w:color w:val="000000" w:themeColor="text1"/>
          <w:sz w:val="24"/>
          <w:highlight w:val="none"/>
          <w:lang w:val="en-US" w:eastAsia="zh-CN"/>
          <w14:textFill>
            <w14:solidFill>
              <w14:schemeClr w14:val="tx1"/>
            </w14:solidFill>
          </w14:textFill>
        </w:rPr>
      </w:pPr>
    </w:p>
    <w:p w14:paraId="6B19C64B">
      <w:pPr>
        <w:spacing w:line="360" w:lineRule="auto"/>
        <w:jc w:val="center"/>
        <w:outlineLvl w:val="0"/>
        <w:rPr>
          <w:rFonts w:ascii="仿宋" w:hAnsi="仿宋" w:eastAsia="仿宋" w:cs="宋体"/>
          <w:b/>
          <w:color w:val="000000" w:themeColor="text1"/>
          <w:sz w:val="36"/>
          <w:szCs w:val="36"/>
          <w:highlight w:val="none"/>
          <w14:textFill>
            <w14:solidFill>
              <w14:schemeClr w14:val="tx1"/>
            </w14:solidFill>
          </w14:textFill>
        </w:rPr>
      </w:pPr>
      <w:r>
        <w:rPr>
          <w:rFonts w:hint="eastAsia" w:ascii="仿宋" w:hAnsi="仿宋" w:eastAsia="仿宋" w:cs="宋体"/>
          <w:b/>
          <w:color w:val="000000" w:themeColor="text1"/>
          <w:sz w:val="24"/>
          <w:highlight w:val="none"/>
          <w:lang w:val="en-US" w:eastAsia="zh-CN"/>
          <w14:textFill>
            <w14:solidFill>
              <w14:schemeClr w14:val="tx1"/>
            </w14:solidFill>
          </w14:textFill>
        </w:rPr>
        <w:t xml:space="preserve">      </w:t>
      </w:r>
      <w:r>
        <w:rPr>
          <w:rFonts w:hint="eastAsia" w:ascii="仿宋" w:hAnsi="仿宋" w:eastAsia="仿宋" w:cs="宋体"/>
          <w:b/>
          <w:color w:val="000000" w:themeColor="text1"/>
          <w:sz w:val="36"/>
          <w:szCs w:val="36"/>
          <w:highlight w:val="none"/>
          <w14:textFill>
            <w14:solidFill>
              <w14:schemeClr w14:val="tx1"/>
            </w14:solidFill>
          </w14:textFill>
        </w:rPr>
        <w:t xml:space="preserve">第四部分   </w:t>
      </w:r>
      <w:bookmarkStart w:id="29" w:name="_Toc184312110"/>
      <w:bookmarkEnd w:id="29"/>
      <w:bookmarkStart w:id="30" w:name="_Toc184314438"/>
      <w:bookmarkEnd w:id="30"/>
      <w:bookmarkStart w:id="31" w:name="_Toc184308037"/>
      <w:bookmarkEnd w:id="31"/>
      <w:bookmarkStart w:id="32" w:name="_Toc184308092"/>
      <w:bookmarkEnd w:id="32"/>
      <w:bookmarkStart w:id="33" w:name="_Toc184312119"/>
      <w:bookmarkEnd w:id="33"/>
      <w:bookmarkStart w:id="34" w:name="_Toc184314468"/>
      <w:bookmarkEnd w:id="34"/>
      <w:bookmarkStart w:id="35" w:name="_Toc184308039"/>
      <w:bookmarkEnd w:id="35"/>
      <w:bookmarkStart w:id="36" w:name="_Toc184312097"/>
      <w:bookmarkEnd w:id="36"/>
      <w:bookmarkStart w:id="37" w:name="_Toc184312069"/>
      <w:bookmarkEnd w:id="37"/>
      <w:bookmarkStart w:id="38" w:name="_Toc184314440"/>
      <w:bookmarkEnd w:id="38"/>
      <w:bookmarkStart w:id="39" w:name="_Toc184312102"/>
      <w:bookmarkEnd w:id="39"/>
      <w:bookmarkStart w:id="40" w:name="_Toc184312136"/>
      <w:bookmarkEnd w:id="40"/>
      <w:bookmarkStart w:id="41" w:name="_Toc184312112"/>
      <w:bookmarkEnd w:id="41"/>
      <w:bookmarkStart w:id="42" w:name="_Toc184314475"/>
      <w:bookmarkEnd w:id="42"/>
      <w:bookmarkStart w:id="43" w:name="_Toc184312077"/>
      <w:bookmarkEnd w:id="43"/>
      <w:bookmarkStart w:id="44" w:name="_Toc184308051"/>
      <w:bookmarkEnd w:id="44"/>
      <w:bookmarkStart w:id="45" w:name="_Toc184314448"/>
      <w:bookmarkEnd w:id="45"/>
      <w:bookmarkStart w:id="46" w:name="_Toc184308049"/>
      <w:bookmarkEnd w:id="46"/>
      <w:bookmarkStart w:id="47" w:name="_Toc184313280"/>
      <w:bookmarkEnd w:id="47"/>
      <w:bookmarkStart w:id="48" w:name="_Toc184314428"/>
      <w:bookmarkEnd w:id="48"/>
      <w:bookmarkStart w:id="49" w:name="_Toc184313263"/>
      <w:bookmarkEnd w:id="49"/>
      <w:bookmarkStart w:id="50" w:name="_Toc184310289"/>
      <w:bookmarkEnd w:id="50"/>
      <w:bookmarkStart w:id="51" w:name="_Toc184314445"/>
      <w:bookmarkEnd w:id="51"/>
      <w:bookmarkStart w:id="52" w:name="_Toc184313286"/>
      <w:bookmarkEnd w:id="52"/>
      <w:bookmarkStart w:id="53" w:name="_Toc184308091"/>
      <w:bookmarkEnd w:id="53"/>
      <w:bookmarkStart w:id="54" w:name="_Toc184313291"/>
      <w:bookmarkEnd w:id="54"/>
      <w:bookmarkStart w:id="55" w:name="_Toc184308103"/>
      <w:bookmarkEnd w:id="55"/>
      <w:bookmarkStart w:id="56" w:name="_Toc184313293"/>
      <w:bookmarkEnd w:id="56"/>
      <w:bookmarkStart w:id="57" w:name="_Toc184313277"/>
      <w:bookmarkEnd w:id="57"/>
      <w:bookmarkStart w:id="58" w:name="_Toc184310328"/>
      <w:bookmarkEnd w:id="58"/>
      <w:bookmarkStart w:id="59" w:name="_Toc184314434"/>
      <w:bookmarkEnd w:id="59"/>
      <w:bookmarkStart w:id="60" w:name="_Toc184308082"/>
      <w:bookmarkEnd w:id="60"/>
      <w:bookmarkStart w:id="61" w:name="_Toc184314446"/>
      <w:bookmarkEnd w:id="61"/>
      <w:bookmarkStart w:id="62" w:name="_Toc184313294"/>
      <w:bookmarkEnd w:id="62"/>
      <w:bookmarkStart w:id="63" w:name="_Toc184312100"/>
      <w:bookmarkEnd w:id="63"/>
      <w:bookmarkStart w:id="64" w:name="_Toc184314431"/>
      <w:bookmarkEnd w:id="64"/>
      <w:bookmarkStart w:id="65" w:name="_Toc184313298"/>
      <w:bookmarkEnd w:id="65"/>
      <w:bookmarkStart w:id="66" w:name="_Toc184310292"/>
      <w:bookmarkEnd w:id="66"/>
      <w:bookmarkStart w:id="67" w:name="_Toc184314436"/>
      <w:bookmarkEnd w:id="67"/>
      <w:bookmarkStart w:id="68" w:name="_Toc184308079"/>
      <w:bookmarkEnd w:id="68"/>
      <w:bookmarkStart w:id="69" w:name="_Toc184312096"/>
      <w:bookmarkEnd w:id="69"/>
      <w:bookmarkStart w:id="70" w:name="_Toc184312084"/>
      <w:bookmarkEnd w:id="70"/>
      <w:bookmarkStart w:id="71" w:name="_Toc184310327"/>
      <w:bookmarkEnd w:id="71"/>
      <w:bookmarkStart w:id="72" w:name="_Toc184313246"/>
      <w:bookmarkEnd w:id="72"/>
      <w:bookmarkStart w:id="73" w:name="_Toc184313248"/>
      <w:bookmarkEnd w:id="73"/>
      <w:bookmarkStart w:id="74" w:name="_Toc184313308"/>
      <w:bookmarkEnd w:id="74"/>
      <w:bookmarkStart w:id="75" w:name="_Toc184310291"/>
      <w:bookmarkEnd w:id="75"/>
      <w:bookmarkStart w:id="76" w:name="_Toc184313282"/>
      <w:bookmarkEnd w:id="76"/>
      <w:bookmarkStart w:id="77" w:name="_Toc184312107"/>
      <w:bookmarkEnd w:id="77"/>
      <w:bookmarkStart w:id="78" w:name="_Toc184308090"/>
      <w:bookmarkEnd w:id="78"/>
      <w:bookmarkStart w:id="79" w:name="_Toc184308066"/>
      <w:bookmarkEnd w:id="79"/>
      <w:bookmarkStart w:id="80" w:name="_Toc184308108"/>
      <w:bookmarkEnd w:id="80"/>
      <w:bookmarkStart w:id="81" w:name="_Toc184314420"/>
      <w:bookmarkEnd w:id="81"/>
      <w:bookmarkStart w:id="82" w:name="_Toc184313268"/>
      <w:bookmarkEnd w:id="82"/>
      <w:bookmarkStart w:id="83" w:name="_Toc184314447"/>
      <w:bookmarkEnd w:id="83"/>
      <w:bookmarkStart w:id="84" w:name="_Toc184308052"/>
      <w:bookmarkEnd w:id="84"/>
      <w:bookmarkStart w:id="85" w:name="_Toc184308069"/>
      <w:bookmarkEnd w:id="85"/>
      <w:bookmarkStart w:id="86" w:name="_Toc184313304"/>
      <w:bookmarkEnd w:id="86"/>
      <w:bookmarkStart w:id="87" w:name="_Toc184308060"/>
      <w:bookmarkEnd w:id="87"/>
      <w:bookmarkStart w:id="88" w:name="_Toc184312123"/>
      <w:bookmarkEnd w:id="88"/>
      <w:bookmarkStart w:id="89" w:name="_Toc184314453"/>
      <w:bookmarkEnd w:id="89"/>
      <w:bookmarkStart w:id="90" w:name="_Toc184314412"/>
      <w:bookmarkEnd w:id="90"/>
      <w:bookmarkStart w:id="91" w:name="_Toc184310286"/>
      <w:bookmarkEnd w:id="91"/>
      <w:bookmarkStart w:id="92" w:name="_Toc184312086"/>
      <w:bookmarkEnd w:id="92"/>
      <w:bookmarkStart w:id="93" w:name="_Toc184310314"/>
      <w:bookmarkEnd w:id="93"/>
      <w:bookmarkStart w:id="94" w:name="_Toc184312067"/>
      <w:bookmarkEnd w:id="94"/>
      <w:bookmarkStart w:id="95" w:name="_Toc184310274"/>
      <w:bookmarkEnd w:id="95"/>
      <w:bookmarkStart w:id="96" w:name="_Toc184314418"/>
      <w:bookmarkEnd w:id="96"/>
      <w:bookmarkStart w:id="97" w:name="_Toc184312081"/>
      <w:bookmarkEnd w:id="97"/>
      <w:bookmarkStart w:id="98" w:name="_Toc184314437"/>
      <w:bookmarkEnd w:id="98"/>
      <w:bookmarkStart w:id="99" w:name="_Toc184312090"/>
      <w:bookmarkEnd w:id="99"/>
      <w:bookmarkStart w:id="100" w:name="_Toc184313253"/>
      <w:bookmarkEnd w:id="100"/>
      <w:bookmarkStart w:id="101" w:name="_Toc184308068"/>
      <w:bookmarkEnd w:id="101"/>
      <w:bookmarkStart w:id="102" w:name="_Toc184310285"/>
      <w:bookmarkEnd w:id="102"/>
      <w:bookmarkStart w:id="103" w:name="_Toc184314469"/>
      <w:bookmarkEnd w:id="103"/>
      <w:bookmarkStart w:id="104" w:name="_Toc184312104"/>
      <w:bookmarkEnd w:id="104"/>
      <w:bookmarkStart w:id="105" w:name="_Toc184312134"/>
      <w:bookmarkEnd w:id="105"/>
      <w:bookmarkStart w:id="106" w:name="_Toc184312122"/>
      <w:bookmarkEnd w:id="106"/>
      <w:bookmarkStart w:id="107" w:name="_Toc184314429"/>
      <w:bookmarkEnd w:id="107"/>
      <w:bookmarkStart w:id="108" w:name="_Toc184313299"/>
      <w:bookmarkEnd w:id="108"/>
      <w:bookmarkStart w:id="109" w:name="_Toc184314419"/>
      <w:bookmarkEnd w:id="109"/>
      <w:bookmarkStart w:id="110" w:name="_Toc184313292"/>
      <w:bookmarkEnd w:id="110"/>
      <w:bookmarkStart w:id="111" w:name="_Toc184314470"/>
      <w:bookmarkEnd w:id="111"/>
      <w:bookmarkStart w:id="112" w:name="_Toc184314439"/>
      <w:bookmarkEnd w:id="112"/>
      <w:bookmarkStart w:id="113" w:name="_Toc184312126"/>
      <w:bookmarkEnd w:id="113"/>
      <w:bookmarkStart w:id="114" w:name="_Toc184310333"/>
      <w:bookmarkEnd w:id="114"/>
      <w:bookmarkStart w:id="115" w:name="_Toc184310306"/>
      <w:bookmarkEnd w:id="115"/>
      <w:bookmarkStart w:id="116" w:name="_Toc184308070"/>
      <w:bookmarkEnd w:id="116"/>
      <w:bookmarkStart w:id="117" w:name="_Toc184313290"/>
      <w:bookmarkEnd w:id="117"/>
      <w:bookmarkStart w:id="118" w:name="_Toc184314473"/>
      <w:bookmarkEnd w:id="118"/>
      <w:bookmarkStart w:id="119" w:name="_Toc184308088"/>
      <w:bookmarkEnd w:id="119"/>
      <w:bookmarkStart w:id="120" w:name="_Toc184308045"/>
      <w:bookmarkEnd w:id="120"/>
      <w:bookmarkStart w:id="121" w:name="_Toc184313284"/>
      <w:bookmarkEnd w:id="121"/>
      <w:bookmarkStart w:id="122" w:name="_Toc184308078"/>
      <w:bookmarkEnd w:id="122"/>
      <w:bookmarkStart w:id="123" w:name="_Toc184310319"/>
      <w:bookmarkEnd w:id="123"/>
      <w:bookmarkStart w:id="124" w:name="_Toc184310326"/>
      <w:bookmarkEnd w:id="124"/>
      <w:bookmarkStart w:id="125" w:name="_Toc184313307"/>
      <w:bookmarkEnd w:id="125"/>
      <w:bookmarkStart w:id="126" w:name="_Toc184314417"/>
      <w:bookmarkEnd w:id="126"/>
      <w:bookmarkStart w:id="127" w:name="_Toc184310290"/>
      <w:bookmarkEnd w:id="127"/>
      <w:bookmarkStart w:id="128" w:name="_Toc184312072"/>
      <w:bookmarkEnd w:id="128"/>
      <w:bookmarkStart w:id="129" w:name="_Toc184308065"/>
      <w:bookmarkEnd w:id="129"/>
      <w:bookmarkStart w:id="130" w:name="_Toc184314422"/>
      <w:bookmarkEnd w:id="130"/>
      <w:bookmarkStart w:id="131" w:name="_Toc184308056"/>
      <w:bookmarkEnd w:id="131"/>
      <w:bookmarkStart w:id="132" w:name="_Toc184312128"/>
      <w:bookmarkEnd w:id="132"/>
      <w:bookmarkStart w:id="133" w:name="_Toc184308059"/>
      <w:bookmarkEnd w:id="133"/>
      <w:bookmarkStart w:id="134" w:name="_Toc184312118"/>
      <w:bookmarkEnd w:id="134"/>
      <w:bookmarkStart w:id="135" w:name="_Toc184313296"/>
      <w:bookmarkEnd w:id="135"/>
      <w:bookmarkStart w:id="136" w:name="_Toc184314461"/>
      <w:bookmarkEnd w:id="136"/>
      <w:bookmarkStart w:id="137" w:name="_Toc184310315"/>
      <w:bookmarkEnd w:id="137"/>
      <w:bookmarkStart w:id="138" w:name="_Toc184314458"/>
      <w:bookmarkEnd w:id="138"/>
      <w:bookmarkStart w:id="139" w:name="_Toc184308087"/>
      <w:bookmarkEnd w:id="139"/>
      <w:bookmarkStart w:id="140" w:name="_Toc184310318"/>
      <w:bookmarkEnd w:id="140"/>
      <w:bookmarkStart w:id="141" w:name="_Toc184310340"/>
      <w:bookmarkEnd w:id="141"/>
      <w:bookmarkStart w:id="142" w:name="_Toc184312098"/>
      <w:bookmarkEnd w:id="142"/>
      <w:bookmarkStart w:id="143" w:name="_Toc184308064"/>
      <w:bookmarkEnd w:id="143"/>
      <w:bookmarkStart w:id="144" w:name="_Toc184313283"/>
      <w:bookmarkEnd w:id="144"/>
      <w:bookmarkStart w:id="145" w:name="_Toc184313306"/>
      <w:bookmarkEnd w:id="145"/>
      <w:bookmarkStart w:id="146" w:name="_Toc184310331"/>
      <w:bookmarkEnd w:id="146"/>
      <w:bookmarkStart w:id="147" w:name="_Toc184310316"/>
      <w:bookmarkEnd w:id="147"/>
      <w:bookmarkStart w:id="148" w:name="_Toc184310339"/>
      <w:bookmarkEnd w:id="148"/>
      <w:bookmarkStart w:id="149" w:name="_Toc184310308"/>
      <w:bookmarkEnd w:id="149"/>
      <w:bookmarkStart w:id="150" w:name="_Toc184308093"/>
      <w:bookmarkEnd w:id="150"/>
      <w:bookmarkStart w:id="151" w:name="_Toc184313278"/>
      <w:bookmarkEnd w:id="151"/>
      <w:bookmarkStart w:id="152" w:name="_Toc184310324"/>
      <w:bookmarkEnd w:id="152"/>
      <w:bookmarkStart w:id="153" w:name="_Toc184313301"/>
      <w:bookmarkEnd w:id="153"/>
      <w:bookmarkStart w:id="154" w:name="_Toc184310321"/>
      <w:bookmarkEnd w:id="154"/>
      <w:bookmarkStart w:id="155" w:name="_Toc184310288"/>
      <w:bookmarkEnd w:id="155"/>
      <w:bookmarkStart w:id="156" w:name="_Toc184310298"/>
      <w:bookmarkEnd w:id="156"/>
      <w:bookmarkStart w:id="157" w:name="_Toc184312138"/>
      <w:bookmarkEnd w:id="157"/>
      <w:bookmarkStart w:id="158" w:name="_Toc184310287"/>
      <w:bookmarkEnd w:id="158"/>
      <w:bookmarkStart w:id="159" w:name="_Toc184313258"/>
      <w:bookmarkEnd w:id="159"/>
      <w:bookmarkStart w:id="160" w:name="_Toc184313252"/>
      <w:bookmarkEnd w:id="160"/>
      <w:bookmarkStart w:id="161" w:name="_Toc184313245"/>
      <w:bookmarkEnd w:id="161"/>
      <w:bookmarkStart w:id="162" w:name="_Toc184308048"/>
      <w:bookmarkEnd w:id="162"/>
      <w:bookmarkStart w:id="163" w:name="_Toc184312091"/>
      <w:bookmarkEnd w:id="163"/>
      <w:bookmarkStart w:id="164" w:name="_Toc184310304"/>
      <w:bookmarkEnd w:id="164"/>
      <w:bookmarkStart w:id="165" w:name="_Toc184312111"/>
      <w:bookmarkEnd w:id="165"/>
      <w:bookmarkStart w:id="166" w:name="_Toc184313275"/>
      <w:bookmarkEnd w:id="166"/>
      <w:bookmarkStart w:id="167" w:name="_Toc184314459"/>
      <w:bookmarkEnd w:id="167"/>
      <w:bookmarkStart w:id="168" w:name="_Toc184308089"/>
      <w:bookmarkEnd w:id="168"/>
      <w:bookmarkStart w:id="169" w:name="_Toc184310277"/>
      <w:bookmarkEnd w:id="169"/>
      <w:bookmarkStart w:id="170" w:name="_Toc184312120"/>
      <w:bookmarkEnd w:id="170"/>
      <w:bookmarkStart w:id="171" w:name="_Toc184312071"/>
      <w:bookmarkEnd w:id="171"/>
      <w:bookmarkStart w:id="172" w:name="_Toc184314466"/>
      <w:bookmarkEnd w:id="172"/>
      <w:bookmarkStart w:id="173" w:name="_Toc184313309"/>
      <w:bookmarkEnd w:id="173"/>
      <w:bookmarkStart w:id="174" w:name="_Toc184314480"/>
      <w:bookmarkEnd w:id="174"/>
      <w:bookmarkStart w:id="175" w:name="_Toc184313247"/>
      <w:bookmarkEnd w:id="175"/>
      <w:bookmarkStart w:id="176" w:name="_Toc184314476"/>
      <w:bookmarkEnd w:id="176"/>
      <w:bookmarkStart w:id="177" w:name="_Toc184312132"/>
      <w:bookmarkEnd w:id="177"/>
      <w:bookmarkStart w:id="178" w:name="_Toc184313269"/>
      <w:bookmarkEnd w:id="178"/>
      <w:bookmarkStart w:id="179" w:name="_Toc184314449"/>
      <w:bookmarkEnd w:id="179"/>
      <w:bookmarkStart w:id="180" w:name="_Toc184312131"/>
      <w:bookmarkEnd w:id="180"/>
      <w:bookmarkStart w:id="181" w:name="_Toc184312078"/>
      <w:bookmarkEnd w:id="181"/>
      <w:bookmarkStart w:id="182" w:name="_Toc184310293"/>
      <w:bookmarkEnd w:id="182"/>
      <w:bookmarkStart w:id="183" w:name="_Toc184312092"/>
      <w:bookmarkEnd w:id="183"/>
      <w:bookmarkStart w:id="184" w:name="_Toc184310273"/>
      <w:bookmarkEnd w:id="184"/>
      <w:bookmarkStart w:id="185" w:name="_Toc184308084"/>
      <w:bookmarkEnd w:id="185"/>
      <w:bookmarkStart w:id="186" w:name="_Toc184314427"/>
      <w:bookmarkEnd w:id="186"/>
      <w:bookmarkStart w:id="187" w:name="_Toc184314416"/>
      <w:bookmarkEnd w:id="187"/>
      <w:bookmarkStart w:id="188" w:name="_Toc184312099"/>
      <w:bookmarkEnd w:id="188"/>
      <w:bookmarkStart w:id="189" w:name="_Toc184310325"/>
      <w:bookmarkEnd w:id="189"/>
      <w:bookmarkStart w:id="190" w:name="_Toc184314463"/>
      <w:bookmarkEnd w:id="190"/>
      <w:bookmarkStart w:id="191" w:name="_Toc184313287"/>
      <w:bookmarkEnd w:id="191"/>
      <w:bookmarkStart w:id="192" w:name="_Toc184310312"/>
      <w:bookmarkEnd w:id="192"/>
      <w:bookmarkStart w:id="193" w:name="_Toc184310344"/>
      <w:bookmarkEnd w:id="193"/>
      <w:bookmarkStart w:id="194" w:name="_Toc184314450"/>
      <w:bookmarkEnd w:id="194"/>
      <w:bookmarkStart w:id="195" w:name="_Toc184314460"/>
      <w:bookmarkEnd w:id="195"/>
      <w:bookmarkStart w:id="196" w:name="_Toc184312093"/>
      <w:bookmarkEnd w:id="196"/>
      <w:bookmarkStart w:id="197" w:name="_Toc184313242"/>
      <w:bookmarkEnd w:id="197"/>
      <w:bookmarkStart w:id="198" w:name="_Toc184310329"/>
      <w:bookmarkEnd w:id="198"/>
      <w:bookmarkStart w:id="199" w:name="_Toc184312082"/>
      <w:bookmarkEnd w:id="199"/>
      <w:bookmarkStart w:id="200" w:name="_Toc184312105"/>
      <w:bookmarkEnd w:id="200"/>
      <w:bookmarkStart w:id="201" w:name="_Toc184313238"/>
      <w:bookmarkEnd w:id="201"/>
      <w:bookmarkStart w:id="202" w:name="_Toc184312135"/>
      <w:bookmarkEnd w:id="202"/>
      <w:bookmarkStart w:id="203" w:name="_Toc184313261"/>
      <w:bookmarkEnd w:id="203"/>
      <w:bookmarkStart w:id="204" w:name="_Toc184312106"/>
      <w:bookmarkEnd w:id="204"/>
      <w:bookmarkStart w:id="205" w:name="_Toc184314456"/>
      <w:bookmarkEnd w:id="205"/>
      <w:bookmarkStart w:id="206" w:name="_Toc184312080"/>
      <w:bookmarkEnd w:id="206"/>
      <w:bookmarkStart w:id="207" w:name="_Toc184314474"/>
      <w:bookmarkEnd w:id="207"/>
      <w:bookmarkStart w:id="208" w:name="_Toc184308096"/>
      <w:bookmarkEnd w:id="208"/>
      <w:bookmarkStart w:id="209" w:name="_Toc184314479"/>
      <w:bookmarkEnd w:id="209"/>
      <w:bookmarkStart w:id="210" w:name="_Toc184310275"/>
      <w:bookmarkEnd w:id="210"/>
      <w:bookmarkStart w:id="211" w:name="_Toc184314423"/>
      <w:bookmarkEnd w:id="211"/>
      <w:bookmarkStart w:id="212" w:name="_Toc184310278"/>
      <w:bookmarkEnd w:id="212"/>
      <w:bookmarkStart w:id="213" w:name="_Toc184312085"/>
      <w:bookmarkEnd w:id="213"/>
      <w:bookmarkStart w:id="214" w:name="_Toc184314415"/>
      <w:bookmarkEnd w:id="214"/>
      <w:bookmarkStart w:id="215" w:name="_Toc184308107"/>
      <w:bookmarkEnd w:id="215"/>
      <w:bookmarkStart w:id="216" w:name="_Toc184314464"/>
      <w:bookmarkEnd w:id="216"/>
      <w:bookmarkStart w:id="217" w:name="_Toc184314410"/>
      <w:bookmarkEnd w:id="217"/>
      <w:bookmarkStart w:id="218" w:name="_Toc184310311"/>
      <w:bookmarkEnd w:id="218"/>
      <w:bookmarkStart w:id="219" w:name="_Toc184310305"/>
      <w:bookmarkEnd w:id="219"/>
      <w:bookmarkStart w:id="220" w:name="_Toc184314472"/>
      <w:bookmarkEnd w:id="220"/>
      <w:bookmarkStart w:id="221" w:name="_Toc184313289"/>
      <w:bookmarkEnd w:id="221"/>
      <w:bookmarkStart w:id="222" w:name="_Toc184314481"/>
      <w:bookmarkEnd w:id="222"/>
      <w:bookmarkStart w:id="223" w:name="_Toc184313303"/>
      <w:bookmarkEnd w:id="223"/>
      <w:bookmarkStart w:id="224" w:name="_Toc184313241"/>
      <w:bookmarkEnd w:id="224"/>
      <w:bookmarkStart w:id="225" w:name="_Toc184308036"/>
      <w:bookmarkEnd w:id="225"/>
      <w:bookmarkStart w:id="226" w:name="_Toc184308077"/>
      <w:bookmarkEnd w:id="226"/>
      <w:bookmarkStart w:id="227" w:name="_Toc184312089"/>
      <w:bookmarkEnd w:id="227"/>
      <w:bookmarkStart w:id="228" w:name="_Toc184314430"/>
      <w:bookmarkEnd w:id="228"/>
      <w:bookmarkStart w:id="229" w:name="_Toc184312108"/>
      <w:bookmarkEnd w:id="229"/>
      <w:bookmarkStart w:id="230" w:name="_Toc184312115"/>
      <w:bookmarkEnd w:id="230"/>
      <w:bookmarkStart w:id="231" w:name="_Toc184313295"/>
      <w:bookmarkEnd w:id="231"/>
      <w:bookmarkStart w:id="232" w:name="_Toc184313262"/>
      <w:bookmarkEnd w:id="232"/>
      <w:bookmarkStart w:id="233" w:name="_Toc184312129"/>
      <w:bookmarkEnd w:id="233"/>
      <w:bookmarkStart w:id="234" w:name="_Toc184308106"/>
      <w:bookmarkEnd w:id="234"/>
      <w:bookmarkStart w:id="235" w:name="_Toc184308098"/>
      <w:bookmarkEnd w:id="235"/>
      <w:bookmarkStart w:id="236" w:name="_Toc184314451"/>
      <w:bookmarkEnd w:id="236"/>
      <w:bookmarkStart w:id="237" w:name="_Toc184310284"/>
      <w:bookmarkEnd w:id="237"/>
      <w:bookmarkStart w:id="238" w:name="_Toc184308058"/>
      <w:bookmarkEnd w:id="238"/>
      <w:bookmarkStart w:id="239" w:name="_Toc184314471"/>
      <w:bookmarkEnd w:id="239"/>
      <w:bookmarkStart w:id="240" w:name="_Toc184314421"/>
      <w:bookmarkEnd w:id="240"/>
      <w:bookmarkStart w:id="241" w:name="_Toc184308044"/>
      <w:bookmarkEnd w:id="241"/>
      <w:bookmarkStart w:id="242" w:name="_Toc184310300"/>
      <w:bookmarkEnd w:id="242"/>
      <w:bookmarkStart w:id="243" w:name="_Toc184308102"/>
      <w:bookmarkEnd w:id="243"/>
      <w:bookmarkStart w:id="244" w:name="_Toc184310317"/>
      <w:bookmarkEnd w:id="244"/>
      <w:bookmarkStart w:id="245" w:name="_Toc184308104"/>
      <w:bookmarkEnd w:id="245"/>
      <w:bookmarkStart w:id="246" w:name="_Toc184313240"/>
      <w:bookmarkEnd w:id="246"/>
      <w:bookmarkStart w:id="247" w:name="_Toc184308057"/>
      <w:bookmarkEnd w:id="247"/>
      <w:bookmarkStart w:id="248" w:name="_Toc184312121"/>
      <w:bookmarkEnd w:id="248"/>
      <w:bookmarkStart w:id="249" w:name="_Toc184308042"/>
      <w:bookmarkEnd w:id="249"/>
      <w:bookmarkStart w:id="250" w:name="_Toc184312079"/>
      <w:bookmarkEnd w:id="250"/>
      <w:bookmarkStart w:id="251" w:name="_Toc184314462"/>
      <w:bookmarkEnd w:id="251"/>
      <w:bookmarkStart w:id="252" w:name="_Toc184308081"/>
      <w:bookmarkEnd w:id="252"/>
      <w:bookmarkStart w:id="253" w:name="_Toc184314433"/>
      <w:bookmarkEnd w:id="253"/>
      <w:bookmarkStart w:id="254" w:name="_Toc184308086"/>
      <w:bookmarkEnd w:id="254"/>
      <w:bookmarkStart w:id="255" w:name="_Toc184310310"/>
      <w:bookmarkEnd w:id="255"/>
      <w:bookmarkStart w:id="256" w:name="_Toc184308101"/>
      <w:bookmarkEnd w:id="256"/>
      <w:bookmarkStart w:id="257" w:name="_Toc184314413"/>
      <w:bookmarkEnd w:id="257"/>
      <w:bookmarkStart w:id="258" w:name="_Toc184313243"/>
      <w:bookmarkEnd w:id="258"/>
      <w:bookmarkStart w:id="259" w:name="_Toc184310282"/>
      <w:bookmarkEnd w:id="259"/>
      <w:bookmarkStart w:id="260" w:name="_Toc184314452"/>
      <w:bookmarkEnd w:id="260"/>
      <w:bookmarkStart w:id="261" w:name="_Toc184312073"/>
      <w:bookmarkEnd w:id="261"/>
      <w:bookmarkStart w:id="262" w:name="_Toc184310283"/>
      <w:bookmarkEnd w:id="262"/>
      <w:bookmarkStart w:id="263" w:name="_Toc184308105"/>
      <w:bookmarkEnd w:id="263"/>
      <w:bookmarkStart w:id="264" w:name="_Toc184314441"/>
      <w:bookmarkEnd w:id="264"/>
      <w:bookmarkStart w:id="265" w:name="_Toc184308085"/>
      <w:bookmarkEnd w:id="265"/>
      <w:bookmarkStart w:id="266" w:name="_Toc184310309"/>
      <w:bookmarkEnd w:id="266"/>
      <w:bookmarkStart w:id="267" w:name="_Toc184313272"/>
      <w:bookmarkEnd w:id="267"/>
      <w:bookmarkStart w:id="268" w:name="_Toc184308046"/>
      <w:bookmarkEnd w:id="268"/>
      <w:bookmarkStart w:id="269" w:name="_Toc184308071"/>
      <w:bookmarkEnd w:id="269"/>
      <w:bookmarkStart w:id="270" w:name="_Toc184313267"/>
      <w:bookmarkEnd w:id="270"/>
      <w:bookmarkStart w:id="271" w:name="_Toc184313276"/>
      <w:bookmarkEnd w:id="271"/>
      <w:bookmarkStart w:id="272" w:name="_Toc184313250"/>
      <w:bookmarkEnd w:id="272"/>
      <w:bookmarkStart w:id="273" w:name="_Toc184308062"/>
      <w:bookmarkEnd w:id="273"/>
      <w:bookmarkStart w:id="274" w:name="_Toc184314442"/>
      <w:bookmarkEnd w:id="274"/>
      <w:bookmarkStart w:id="275" w:name="_Toc184308050"/>
      <w:bookmarkEnd w:id="275"/>
      <w:bookmarkStart w:id="276" w:name="_Toc184310296"/>
      <w:bookmarkEnd w:id="276"/>
      <w:bookmarkStart w:id="277" w:name="_Toc184308095"/>
      <w:bookmarkEnd w:id="277"/>
      <w:bookmarkStart w:id="278" w:name="_Toc184314465"/>
      <w:bookmarkEnd w:id="278"/>
      <w:bookmarkStart w:id="279" w:name="_Toc184308055"/>
      <w:bookmarkEnd w:id="279"/>
      <w:bookmarkStart w:id="280" w:name="_Toc184312087"/>
      <w:bookmarkEnd w:id="280"/>
      <w:bookmarkStart w:id="281" w:name="_Toc184314477"/>
      <w:bookmarkEnd w:id="281"/>
      <w:bookmarkStart w:id="282" w:name="_Toc184310334"/>
      <w:bookmarkEnd w:id="282"/>
      <w:bookmarkStart w:id="283" w:name="_Toc184308072"/>
      <w:bookmarkEnd w:id="283"/>
      <w:bookmarkStart w:id="284" w:name="_Toc184314457"/>
      <w:bookmarkEnd w:id="284"/>
      <w:bookmarkStart w:id="285" w:name="_Toc184313281"/>
      <w:bookmarkEnd w:id="285"/>
      <w:bookmarkStart w:id="286" w:name="_Toc184312114"/>
      <w:bookmarkEnd w:id="286"/>
      <w:bookmarkStart w:id="287" w:name="_Toc184313271"/>
      <w:bookmarkEnd w:id="287"/>
      <w:bookmarkStart w:id="288" w:name="_Toc184313255"/>
      <w:bookmarkEnd w:id="288"/>
      <w:bookmarkStart w:id="289" w:name="_Toc184312095"/>
      <w:bookmarkEnd w:id="289"/>
      <w:bookmarkStart w:id="290" w:name="_Toc184308074"/>
      <w:bookmarkEnd w:id="290"/>
      <w:bookmarkStart w:id="291" w:name="_Toc184310302"/>
      <w:bookmarkEnd w:id="291"/>
      <w:bookmarkStart w:id="292" w:name="_Toc184313260"/>
      <w:bookmarkEnd w:id="292"/>
      <w:bookmarkStart w:id="293" w:name="_Toc184310323"/>
      <w:bookmarkEnd w:id="293"/>
      <w:bookmarkStart w:id="294" w:name="_Toc184313310"/>
      <w:bookmarkEnd w:id="294"/>
      <w:bookmarkStart w:id="295" w:name="_Toc184308080"/>
      <w:bookmarkEnd w:id="295"/>
      <w:bookmarkStart w:id="296" w:name="_Toc184310303"/>
      <w:bookmarkEnd w:id="296"/>
      <w:bookmarkStart w:id="297" w:name="_Toc184308054"/>
      <w:bookmarkEnd w:id="297"/>
      <w:bookmarkStart w:id="298" w:name="_Toc184308063"/>
      <w:bookmarkEnd w:id="298"/>
      <w:bookmarkStart w:id="299" w:name="_Toc184314444"/>
      <w:bookmarkEnd w:id="299"/>
      <w:bookmarkStart w:id="300" w:name="_Toc184314432"/>
      <w:bookmarkEnd w:id="300"/>
      <w:bookmarkStart w:id="301" w:name="_Toc184314426"/>
      <w:bookmarkEnd w:id="301"/>
      <w:bookmarkStart w:id="302" w:name="_Toc184312068"/>
      <w:bookmarkEnd w:id="302"/>
      <w:bookmarkStart w:id="303" w:name="_Toc184314425"/>
      <w:bookmarkEnd w:id="303"/>
      <w:bookmarkStart w:id="304" w:name="_Toc184313239"/>
      <w:bookmarkEnd w:id="304"/>
      <w:bookmarkStart w:id="305" w:name="_Toc184308097"/>
      <w:bookmarkEnd w:id="305"/>
      <w:bookmarkStart w:id="306" w:name="_Toc184312139"/>
      <w:bookmarkEnd w:id="306"/>
      <w:bookmarkStart w:id="307" w:name="_Toc184312125"/>
      <w:bookmarkEnd w:id="307"/>
      <w:bookmarkStart w:id="308" w:name="_Toc184310336"/>
      <w:bookmarkEnd w:id="308"/>
      <w:bookmarkStart w:id="309" w:name="_Toc184308099"/>
      <w:bookmarkEnd w:id="309"/>
      <w:bookmarkStart w:id="310" w:name="_Toc184313256"/>
      <w:bookmarkEnd w:id="310"/>
      <w:bookmarkStart w:id="311" w:name="_Toc184310301"/>
      <w:bookmarkEnd w:id="311"/>
      <w:bookmarkStart w:id="312" w:name="_Toc184310313"/>
      <w:bookmarkEnd w:id="312"/>
      <w:bookmarkStart w:id="313" w:name="_Toc184312070"/>
      <w:bookmarkEnd w:id="313"/>
      <w:bookmarkStart w:id="314" w:name="_Toc184313288"/>
      <w:bookmarkEnd w:id="314"/>
      <w:bookmarkStart w:id="315" w:name="_Toc184313274"/>
      <w:bookmarkEnd w:id="315"/>
      <w:bookmarkStart w:id="316" w:name="_Toc184308076"/>
      <w:bookmarkEnd w:id="316"/>
      <w:bookmarkStart w:id="317" w:name="_Toc184310294"/>
      <w:bookmarkEnd w:id="317"/>
      <w:bookmarkStart w:id="318" w:name="_Toc184313244"/>
      <w:bookmarkEnd w:id="318"/>
      <w:bookmarkStart w:id="319" w:name="_Toc184308067"/>
      <w:bookmarkEnd w:id="319"/>
      <w:bookmarkStart w:id="320" w:name="_Toc184310280"/>
      <w:bookmarkEnd w:id="320"/>
      <w:bookmarkStart w:id="321" w:name="_Toc184312116"/>
      <w:bookmarkEnd w:id="321"/>
      <w:bookmarkStart w:id="322" w:name="_Toc184313259"/>
      <w:bookmarkEnd w:id="322"/>
      <w:bookmarkStart w:id="323" w:name="_Toc184310299"/>
      <w:bookmarkEnd w:id="323"/>
      <w:bookmarkStart w:id="324" w:name="_Toc184313285"/>
      <w:bookmarkEnd w:id="324"/>
      <w:bookmarkStart w:id="325" w:name="_Toc184312133"/>
      <w:bookmarkEnd w:id="325"/>
      <w:bookmarkStart w:id="326" w:name="_Toc184313254"/>
      <w:bookmarkEnd w:id="326"/>
      <w:bookmarkStart w:id="327" w:name="_Toc184308047"/>
      <w:bookmarkEnd w:id="327"/>
      <w:bookmarkStart w:id="328" w:name="_Toc184313266"/>
      <w:bookmarkEnd w:id="328"/>
      <w:bookmarkStart w:id="329" w:name="_Toc184313273"/>
      <w:bookmarkEnd w:id="329"/>
      <w:bookmarkStart w:id="330" w:name="_Toc184312088"/>
      <w:bookmarkEnd w:id="330"/>
      <w:bookmarkStart w:id="331" w:name="_Toc184314424"/>
      <w:bookmarkEnd w:id="331"/>
      <w:bookmarkStart w:id="332" w:name="_Toc184310342"/>
      <w:bookmarkEnd w:id="332"/>
      <w:bookmarkStart w:id="333" w:name="_Toc184312117"/>
      <w:bookmarkEnd w:id="333"/>
      <w:bookmarkStart w:id="334" w:name="_Toc184308094"/>
      <w:bookmarkEnd w:id="334"/>
      <w:bookmarkStart w:id="335" w:name="_Toc184313249"/>
      <w:bookmarkEnd w:id="335"/>
      <w:bookmarkStart w:id="336" w:name="_Toc184313302"/>
      <w:bookmarkEnd w:id="336"/>
      <w:bookmarkStart w:id="337" w:name="_Toc184313297"/>
      <w:bookmarkEnd w:id="337"/>
      <w:bookmarkStart w:id="338" w:name="_Toc184313279"/>
      <w:bookmarkEnd w:id="338"/>
      <w:bookmarkStart w:id="339" w:name="_Toc184308043"/>
      <w:bookmarkEnd w:id="339"/>
      <w:bookmarkStart w:id="340" w:name="_Toc184312113"/>
      <w:bookmarkEnd w:id="340"/>
      <w:bookmarkStart w:id="341" w:name="_Toc184310320"/>
      <w:bookmarkEnd w:id="341"/>
      <w:bookmarkStart w:id="342" w:name="_Toc184313251"/>
      <w:bookmarkEnd w:id="342"/>
      <w:bookmarkStart w:id="343" w:name="_Toc184314467"/>
      <w:bookmarkEnd w:id="343"/>
      <w:bookmarkStart w:id="344" w:name="_Toc184314435"/>
      <w:bookmarkEnd w:id="344"/>
      <w:bookmarkStart w:id="345" w:name="_Toc184310295"/>
      <w:bookmarkEnd w:id="345"/>
      <w:bookmarkStart w:id="346" w:name="_Toc184312075"/>
      <w:bookmarkEnd w:id="346"/>
      <w:bookmarkStart w:id="347" w:name="_Toc184312074"/>
      <w:bookmarkEnd w:id="347"/>
      <w:bookmarkStart w:id="348" w:name="_Toc184308061"/>
      <w:bookmarkEnd w:id="348"/>
      <w:bookmarkStart w:id="349" w:name="_Toc184308040"/>
      <w:bookmarkEnd w:id="349"/>
      <w:bookmarkStart w:id="350" w:name="_Toc184314414"/>
      <w:bookmarkEnd w:id="350"/>
      <w:bookmarkStart w:id="351" w:name="_Toc184310330"/>
      <w:bookmarkEnd w:id="351"/>
      <w:bookmarkStart w:id="352" w:name="_Toc184313264"/>
      <w:bookmarkEnd w:id="352"/>
      <w:bookmarkStart w:id="353" w:name="_Toc184308075"/>
      <w:bookmarkEnd w:id="353"/>
      <w:bookmarkStart w:id="354" w:name="_Toc184308053"/>
      <w:bookmarkEnd w:id="354"/>
      <w:bookmarkStart w:id="355" w:name="_Toc184312103"/>
      <w:bookmarkEnd w:id="355"/>
      <w:bookmarkStart w:id="356" w:name="_Toc184310335"/>
      <w:bookmarkEnd w:id="356"/>
      <w:bookmarkStart w:id="357" w:name="_Toc184310279"/>
      <w:bookmarkEnd w:id="357"/>
      <w:bookmarkStart w:id="358" w:name="_Toc184313257"/>
      <w:bookmarkEnd w:id="358"/>
      <w:bookmarkStart w:id="359" w:name="_Toc184310281"/>
      <w:bookmarkEnd w:id="359"/>
      <w:bookmarkStart w:id="360" w:name="_Toc184314478"/>
      <w:bookmarkEnd w:id="360"/>
      <w:bookmarkStart w:id="361" w:name="_Toc184310338"/>
      <w:bookmarkEnd w:id="361"/>
      <w:bookmarkStart w:id="362" w:name="_Toc184308041"/>
      <w:bookmarkEnd w:id="362"/>
      <w:bookmarkStart w:id="363" w:name="_Toc184312137"/>
      <w:bookmarkEnd w:id="363"/>
      <w:bookmarkStart w:id="364" w:name="_Toc184314482"/>
      <w:bookmarkEnd w:id="364"/>
      <w:bookmarkStart w:id="365" w:name="_Toc184310341"/>
      <w:bookmarkEnd w:id="365"/>
      <w:bookmarkStart w:id="366" w:name="_Toc184314443"/>
      <w:bookmarkEnd w:id="366"/>
      <w:bookmarkStart w:id="367" w:name="_Toc184312101"/>
      <w:bookmarkEnd w:id="367"/>
      <w:bookmarkStart w:id="368" w:name="_Toc184310322"/>
      <w:bookmarkEnd w:id="368"/>
      <w:bookmarkStart w:id="369" w:name="_Toc184312109"/>
      <w:bookmarkEnd w:id="369"/>
      <w:bookmarkStart w:id="370" w:name="_Toc184310276"/>
      <w:bookmarkEnd w:id="370"/>
      <w:bookmarkStart w:id="371" w:name="_Toc184312076"/>
      <w:bookmarkEnd w:id="371"/>
      <w:bookmarkStart w:id="372" w:name="_Toc184310307"/>
      <w:bookmarkEnd w:id="372"/>
      <w:bookmarkStart w:id="373" w:name="_Toc184314455"/>
      <w:bookmarkEnd w:id="373"/>
      <w:bookmarkStart w:id="374" w:name="_Toc184308073"/>
      <w:bookmarkEnd w:id="374"/>
      <w:bookmarkStart w:id="375" w:name="_Toc184313305"/>
      <w:bookmarkEnd w:id="375"/>
      <w:bookmarkStart w:id="376" w:name="_Toc184313300"/>
      <w:bookmarkEnd w:id="376"/>
      <w:bookmarkStart w:id="377" w:name="_Toc184312094"/>
      <w:bookmarkEnd w:id="377"/>
      <w:bookmarkStart w:id="378" w:name="_Toc184310272"/>
      <w:bookmarkEnd w:id="378"/>
      <w:bookmarkStart w:id="379" w:name="_Toc184310297"/>
      <w:bookmarkEnd w:id="379"/>
      <w:bookmarkStart w:id="380" w:name="_Toc184312127"/>
      <w:bookmarkEnd w:id="380"/>
      <w:bookmarkStart w:id="381" w:name="_Toc184310343"/>
      <w:bookmarkEnd w:id="381"/>
      <w:bookmarkStart w:id="382" w:name="_Toc184312083"/>
      <w:bookmarkEnd w:id="382"/>
      <w:bookmarkStart w:id="383" w:name="_Toc184313265"/>
      <w:bookmarkEnd w:id="383"/>
      <w:bookmarkStart w:id="384" w:name="_Toc184308038"/>
      <w:bookmarkEnd w:id="384"/>
      <w:bookmarkStart w:id="385" w:name="_Toc184312130"/>
      <w:bookmarkEnd w:id="385"/>
      <w:bookmarkStart w:id="386" w:name="_Toc184313270"/>
      <w:bookmarkEnd w:id="386"/>
      <w:bookmarkStart w:id="387" w:name="_Toc184312124"/>
      <w:bookmarkEnd w:id="387"/>
      <w:bookmarkStart w:id="388" w:name="_Toc184310332"/>
      <w:bookmarkEnd w:id="388"/>
      <w:bookmarkStart w:id="389" w:name="_Toc184308100"/>
      <w:bookmarkEnd w:id="389"/>
      <w:bookmarkStart w:id="390" w:name="_Toc184314411"/>
      <w:bookmarkEnd w:id="390"/>
      <w:bookmarkStart w:id="391" w:name="_Toc184310337"/>
      <w:bookmarkEnd w:id="391"/>
      <w:bookmarkStart w:id="392" w:name="_Toc184308083"/>
      <w:bookmarkEnd w:id="392"/>
      <w:bookmarkStart w:id="393" w:name="_Toc184314454"/>
      <w:bookmarkEnd w:id="393"/>
      <w:r>
        <w:rPr>
          <w:rFonts w:hint="eastAsia" w:ascii="仿宋" w:hAnsi="仿宋" w:eastAsia="仿宋" w:cs="宋体"/>
          <w:b/>
          <w:color w:val="000000" w:themeColor="text1"/>
          <w:sz w:val="36"/>
          <w:szCs w:val="36"/>
          <w:highlight w:val="none"/>
          <w14:textFill>
            <w14:solidFill>
              <w14:schemeClr w14:val="tx1"/>
            </w14:solidFill>
          </w14:textFill>
        </w:rPr>
        <w:t>评标办法</w:t>
      </w:r>
    </w:p>
    <w:p w14:paraId="3D226AE4">
      <w:pPr>
        <w:snapToGrid w:val="0"/>
        <w:spacing w:line="360" w:lineRule="auto"/>
        <w:jc w:val="center"/>
        <w:rPr>
          <w:rFonts w:ascii="仿宋" w:hAnsi="仿宋" w:eastAsia="仿宋" w:cs="宋体"/>
          <w:b/>
          <w:color w:val="000000" w:themeColor="text1"/>
          <w:sz w:val="32"/>
          <w:szCs w:val="20"/>
          <w:highlight w:val="none"/>
          <w14:textFill>
            <w14:solidFill>
              <w14:schemeClr w14:val="tx1"/>
            </w14:solidFill>
          </w14:textFill>
        </w:rPr>
      </w:pPr>
      <w:r>
        <w:rPr>
          <w:rFonts w:hint="eastAsia" w:ascii="仿宋" w:hAnsi="仿宋" w:eastAsia="仿宋" w:cs="宋体"/>
          <w:b/>
          <w:color w:val="000000" w:themeColor="text1"/>
          <w:sz w:val="32"/>
          <w:szCs w:val="20"/>
          <w:highlight w:val="none"/>
          <w14:textFill>
            <w14:solidFill>
              <w14:schemeClr w14:val="tx1"/>
            </w14:solidFill>
          </w14:textFill>
        </w:rPr>
        <w:t>评标办法前附表</w:t>
      </w:r>
    </w:p>
    <w:tbl>
      <w:tblPr>
        <w:tblStyle w:val="63"/>
        <w:tblW w:w="84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5"/>
        <w:gridCol w:w="4824"/>
        <w:gridCol w:w="735"/>
        <w:gridCol w:w="825"/>
        <w:gridCol w:w="1166"/>
      </w:tblGrid>
      <w:tr w14:paraId="3102F8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0A5F8994">
            <w:pPr>
              <w:snapToGrid w:val="0"/>
              <w:spacing w:before="0" w:beforeAutospacing="0" w:after="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4824" w:type="dxa"/>
            <w:vAlign w:val="center"/>
          </w:tcPr>
          <w:p w14:paraId="5CA6818D">
            <w:pPr>
              <w:snapToGrid w:val="0"/>
              <w:spacing w:before="0" w:beforeAutospacing="0" w:after="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评标标准</w:t>
            </w:r>
          </w:p>
        </w:tc>
        <w:tc>
          <w:tcPr>
            <w:tcW w:w="735" w:type="dxa"/>
            <w:vAlign w:val="center"/>
          </w:tcPr>
          <w:p w14:paraId="6885FA12">
            <w:pPr>
              <w:snapToGrid w:val="0"/>
              <w:spacing w:before="0" w:beforeAutospacing="0" w:after="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权重</w:t>
            </w:r>
          </w:p>
        </w:tc>
        <w:tc>
          <w:tcPr>
            <w:tcW w:w="825" w:type="dxa"/>
          </w:tcPr>
          <w:p w14:paraId="25CC0950">
            <w:pPr>
              <w:snapToGrid w:val="0"/>
              <w:spacing w:before="0" w:beforeAutospacing="0" w:after="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bCs/>
                <w:color w:val="auto"/>
                <w:sz w:val="24"/>
                <w:highlight w:val="none"/>
              </w:rPr>
              <w:t>主观分/客观分属性</w:t>
            </w:r>
          </w:p>
        </w:tc>
        <w:tc>
          <w:tcPr>
            <w:tcW w:w="1166" w:type="dxa"/>
          </w:tcPr>
          <w:p w14:paraId="41FE46C2">
            <w:pPr>
              <w:snapToGrid w:val="0"/>
              <w:spacing w:before="0" w:beforeAutospacing="0" w:after="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bCs/>
                <w:color w:val="auto"/>
                <w:sz w:val="24"/>
                <w:highlight w:val="none"/>
              </w:rPr>
              <w:t>投标文件中评标标准相应的商务技术资料目录*</w:t>
            </w:r>
          </w:p>
        </w:tc>
      </w:tr>
      <w:tr w14:paraId="2934F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7027035B">
            <w:pPr>
              <w:snapToGrid w:val="0"/>
              <w:spacing w:before="0" w:beforeAutospacing="0" w:after="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824" w:type="dxa"/>
          </w:tcPr>
          <w:p w14:paraId="17D79097">
            <w:pPr>
              <w:snapToGrid w:val="0"/>
              <w:spacing w:before="0" w:beforeAutospacing="0" w:after="0" w:afterAutospacing="0" w:line="240" w:lineRule="auto"/>
              <w:ind w:left="0" w:righ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投标人通过质量管理体系认证，职业健康管理体系认证，环境管理体系认证并在有效期内的，每个证书得1分，最多得3分。</w:t>
            </w:r>
          </w:p>
          <w:p w14:paraId="0CE1644E">
            <w:pPr>
              <w:snapToGrid w:val="0"/>
              <w:spacing w:before="0" w:beforeAutospacing="0" w:after="0" w:afterAutospacing="0" w:line="240" w:lineRule="auto"/>
              <w:ind w:left="0" w:right="0"/>
              <w:jc w:val="left"/>
              <w:rPr>
                <w:rFonts w:hint="eastAsia" w:ascii="仿宋" w:hAnsi="仿宋" w:eastAsia="仿宋" w:cs="仿宋"/>
                <w:color w:val="0000FF"/>
                <w:sz w:val="24"/>
                <w:highlight w:val="none"/>
                <w:lang w:val="en-US" w:eastAsia="zh-CN"/>
              </w:rPr>
            </w:pPr>
            <w:r>
              <w:rPr>
                <w:rFonts w:hint="eastAsia" w:ascii="仿宋" w:hAnsi="仿宋" w:eastAsia="仿宋" w:cs="仿宋"/>
                <w:b/>
                <w:bCs/>
                <w:color w:val="auto"/>
                <w:sz w:val="24"/>
                <w:highlight w:val="none"/>
              </w:rPr>
              <w:t>注：投标文件中同时提供证书证书复制件和全国认证认可信息公共服务平台查询截图，且在有效期内，否则不得分。</w:t>
            </w:r>
          </w:p>
        </w:tc>
        <w:tc>
          <w:tcPr>
            <w:tcW w:w="735" w:type="dxa"/>
            <w:vAlign w:val="center"/>
          </w:tcPr>
          <w:p w14:paraId="3B3B3ECA">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825" w:type="dxa"/>
          </w:tcPr>
          <w:p w14:paraId="19A125B2">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p>
          <w:p w14:paraId="185BD9FF">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p>
          <w:p w14:paraId="0756483F">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166" w:type="dxa"/>
          </w:tcPr>
          <w:p w14:paraId="1202D002">
            <w:pPr>
              <w:snapToGrid w:val="0"/>
              <w:spacing w:before="0" w:beforeAutospacing="0" w:after="0" w:afterAutospacing="0" w:line="360" w:lineRule="auto"/>
              <w:ind w:left="0" w:right="0"/>
              <w:jc w:val="left"/>
              <w:rPr>
                <w:rFonts w:hint="eastAsia" w:ascii="仿宋" w:hAnsi="仿宋" w:eastAsia="仿宋" w:cs="仿宋"/>
                <w:color w:val="auto"/>
                <w:sz w:val="24"/>
                <w:highlight w:val="none"/>
              </w:rPr>
            </w:pPr>
          </w:p>
        </w:tc>
      </w:tr>
      <w:tr w14:paraId="4CD4F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49DD33E1">
            <w:pPr>
              <w:snapToGrid w:val="0"/>
              <w:spacing w:before="0" w:beforeAutospacing="0" w:after="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824" w:type="dxa"/>
          </w:tcPr>
          <w:p w14:paraId="268294F7">
            <w:pPr>
              <w:snapToGrid w:val="0"/>
              <w:spacing w:before="0" w:beforeAutospacing="0" w:after="0" w:afterAutospacing="0" w:line="240" w:lineRule="auto"/>
              <w:ind w:left="0" w:right="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2022年1月1日至今承揽过类似莳花种植项目业绩的，每个得1分，最高得1分。</w:t>
            </w:r>
          </w:p>
          <w:p w14:paraId="441A492A">
            <w:pPr>
              <w:snapToGrid w:val="0"/>
              <w:spacing w:before="0" w:beforeAutospacing="0" w:after="0" w:afterAutospacing="0" w:line="240" w:lineRule="auto"/>
              <w:ind w:left="0" w:right="0"/>
              <w:jc w:val="left"/>
              <w:rPr>
                <w:rFonts w:hint="eastAsia" w:ascii="仿宋" w:hAnsi="仿宋" w:eastAsia="仿宋" w:cs="仿宋"/>
                <w:color w:val="auto"/>
                <w:sz w:val="24"/>
                <w:highlight w:val="none"/>
                <w:lang w:val="en-US" w:eastAsia="zh-CN"/>
              </w:rPr>
            </w:pPr>
            <w:r>
              <w:rPr>
                <w:rFonts w:hint="eastAsia" w:ascii="仿宋" w:hAnsi="仿宋" w:eastAsia="仿宋" w:cs="仿宋"/>
                <w:b/>
                <w:bCs/>
                <w:color w:val="auto"/>
                <w:sz w:val="24"/>
                <w:szCs w:val="24"/>
                <w:highlight w:val="none"/>
                <w:lang w:val="en-US" w:eastAsia="zh-CN"/>
              </w:rPr>
              <w:t>注：提供合同复印件，时间以合同签订时间为准，否则不得分。若合同中未体现项目特征（主要为得分要素）的，则在投标文件中提供业主证明复印件，否则不得分。</w:t>
            </w:r>
          </w:p>
        </w:tc>
        <w:tc>
          <w:tcPr>
            <w:tcW w:w="735" w:type="dxa"/>
            <w:vAlign w:val="center"/>
          </w:tcPr>
          <w:p w14:paraId="27E6D561">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p>
        </w:tc>
        <w:tc>
          <w:tcPr>
            <w:tcW w:w="825" w:type="dxa"/>
          </w:tcPr>
          <w:p w14:paraId="195BE83F">
            <w:pPr>
              <w:snapToGrid w:val="0"/>
              <w:spacing w:before="0" w:beforeAutospacing="0" w:after="0" w:afterAutospacing="0" w:line="360" w:lineRule="auto"/>
              <w:ind w:left="0" w:right="0"/>
              <w:jc w:val="both"/>
              <w:rPr>
                <w:rFonts w:hint="eastAsia" w:ascii="仿宋" w:hAnsi="仿宋" w:eastAsia="仿宋" w:cs="仿宋"/>
                <w:color w:val="auto"/>
                <w:sz w:val="24"/>
                <w:highlight w:val="none"/>
                <w:lang w:val="en-US" w:eastAsia="zh-CN"/>
              </w:rPr>
            </w:pPr>
          </w:p>
          <w:p w14:paraId="22D897BB">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166" w:type="dxa"/>
          </w:tcPr>
          <w:p w14:paraId="19321D99">
            <w:pPr>
              <w:snapToGrid w:val="0"/>
              <w:spacing w:before="0" w:beforeAutospacing="0" w:after="0" w:afterAutospacing="0" w:line="360" w:lineRule="auto"/>
              <w:ind w:left="0" w:right="0"/>
              <w:jc w:val="left"/>
              <w:rPr>
                <w:rFonts w:hint="eastAsia" w:ascii="仿宋" w:hAnsi="仿宋" w:eastAsia="仿宋" w:cs="仿宋"/>
                <w:color w:val="auto"/>
                <w:sz w:val="24"/>
                <w:highlight w:val="none"/>
              </w:rPr>
            </w:pPr>
          </w:p>
        </w:tc>
      </w:tr>
      <w:tr w14:paraId="24437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65832C70">
            <w:pPr>
              <w:snapToGrid w:val="0"/>
              <w:spacing w:before="0" w:beforeAutospacing="0" w:after="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4824" w:type="dxa"/>
          </w:tcPr>
          <w:p w14:paraId="0F2D7FD2">
            <w:pPr>
              <w:snapToGrid w:val="0"/>
              <w:spacing w:before="0" w:beforeAutospacing="0" w:after="0" w:afterAutospacing="0" w:line="240" w:lineRule="auto"/>
              <w:ind w:left="0" w:righ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自202</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月1日投标人具有政府部门颁发的</w:t>
            </w:r>
            <w:r>
              <w:rPr>
                <w:rFonts w:hint="eastAsia" w:ascii="仿宋" w:hAnsi="仿宋" w:eastAsia="仿宋" w:cs="仿宋"/>
                <w:color w:val="auto"/>
                <w:sz w:val="24"/>
                <w:highlight w:val="none"/>
                <w:lang w:val="en-US" w:eastAsia="zh-CN"/>
              </w:rPr>
              <w:t>绿化养护类</w:t>
            </w:r>
            <w:r>
              <w:rPr>
                <w:rFonts w:hint="eastAsia" w:ascii="仿宋" w:hAnsi="仿宋" w:eastAsia="仿宋" w:cs="仿宋"/>
                <w:color w:val="auto"/>
                <w:sz w:val="24"/>
                <w:highlight w:val="none"/>
              </w:rPr>
              <w:t>荣誉，区县级部门颁发的每提供1份的得</w:t>
            </w:r>
            <w:r>
              <w:rPr>
                <w:rFonts w:hint="eastAsia" w:ascii="仿宋" w:hAnsi="仿宋" w:eastAsia="仿宋" w:cs="仿宋"/>
                <w:color w:val="auto"/>
                <w:sz w:val="24"/>
                <w:highlight w:val="none"/>
                <w:lang w:val="en-US" w:eastAsia="zh-CN"/>
              </w:rPr>
              <w:t>0.5</w:t>
            </w:r>
            <w:r>
              <w:rPr>
                <w:rFonts w:hint="eastAsia" w:ascii="仿宋" w:hAnsi="仿宋" w:eastAsia="仿宋" w:cs="仿宋"/>
                <w:color w:val="auto"/>
                <w:sz w:val="24"/>
                <w:highlight w:val="none"/>
              </w:rPr>
              <w:t xml:space="preserve">分，市级及以上部门颁发的每提供1份的得1分，本项最高得1分。 </w:t>
            </w:r>
          </w:p>
          <w:p w14:paraId="74D293CA">
            <w:pPr>
              <w:snapToGrid w:val="0"/>
              <w:spacing w:before="0" w:beforeAutospacing="0" w:after="0" w:afterAutospacing="0" w:line="240" w:lineRule="auto"/>
              <w:ind w:left="0" w:right="0"/>
              <w:jc w:val="left"/>
              <w:rPr>
                <w:rFonts w:hint="eastAsia" w:ascii="仿宋" w:hAnsi="仿宋" w:eastAsia="仿宋" w:cs="仿宋"/>
                <w:color w:val="auto"/>
                <w:sz w:val="24"/>
                <w:highlight w:val="none"/>
                <w:lang w:val="en-US" w:eastAsia="zh-CN"/>
              </w:rPr>
            </w:pPr>
            <w:r>
              <w:rPr>
                <w:rFonts w:hint="eastAsia" w:ascii="仿宋" w:hAnsi="仿宋" w:eastAsia="仿宋" w:cs="仿宋"/>
                <w:b/>
                <w:bCs/>
                <w:color w:val="auto"/>
                <w:sz w:val="24"/>
                <w:highlight w:val="none"/>
                <w:lang w:val="en-US" w:eastAsia="zh-CN"/>
              </w:rPr>
              <w:t>注：</w:t>
            </w:r>
            <w:r>
              <w:rPr>
                <w:rFonts w:hint="eastAsia" w:ascii="仿宋" w:hAnsi="仿宋" w:eastAsia="仿宋" w:cs="仿宋"/>
                <w:b/>
                <w:bCs/>
                <w:color w:val="auto"/>
                <w:sz w:val="24"/>
                <w:highlight w:val="none"/>
              </w:rPr>
              <w:t>提供荣誉证书复制件或政府部门颁发的相关文件复制件或政府部门相关网页截图，否则不得分。</w:t>
            </w:r>
          </w:p>
        </w:tc>
        <w:tc>
          <w:tcPr>
            <w:tcW w:w="735" w:type="dxa"/>
            <w:vAlign w:val="center"/>
          </w:tcPr>
          <w:p w14:paraId="725619B4">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p>
          <w:p w14:paraId="563F1634">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w:t>
            </w:r>
          </w:p>
        </w:tc>
        <w:tc>
          <w:tcPr>
            <w:tcW w:w="825" w:type="dxa"/>
          </w:tcPr>
          <w:p w14:paraId="7FC3E9FA">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p>
          <w:p w14:paraId="612571C8">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p>
          <w:p w14:paraId="4B661CC3">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p>
          <w:p w14:paraId="29CBA9E0">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166" w:type="dxa"/>
          </w:tcPr>
          <w:p w14:paraId="00A0ACD4">
            <w:pPr>
              <w:snapToGrid w:val="0"/>
              <w:spacing w:before="0" w:beforeAutospacing="0" w:after="0" w:afterAutospacing="0" w:line="360" w:lineRule="auto"/>
              <w:ind w:left="0" w:right="0"/>
              <w:jc w:val="left"/>
              <w:rPr>
                <w:rFonts w:hint="eastAsia" w:ascii="仿宋" w:hAnsi="仿宋" w:eastAsia="仿宋" w:cs="仿宋"/>
                <w:color w:val="auto"/>
                <w:sz w:val="24"/>
                <w:highlight w:val="none"/>
              </w:rPr>
            </w:pPr>
          </w:p>
        </w:tc>
      </w:tr>
      <w:tr w14:paraId="6CA57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28049E94">
            <w:pPr>
              <w:snapToGrid w:val="0"/>
              <w:spacing w:before="0" w:beforeAutospacing="0" w:after="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4824" w:type="dxa"/>
          </w:tcPr>
          <w:p w14:paraId="1DB84A61">
            <w:pPr>
              <w:snapToGrid w:val="0"/>
              <w:spacing w:before="0" w:beforeAutospacing="0" w:after="0" w:afterAutospacing="0" w:line="240" w:lineRule="auto"/>
              <w:ind w:left="0" w:right="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诚信分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2022年1月1日至今，曾受到政府行政主管部门限制招投标市场行为的得-2分，未受到限制招投标市场行为的得0分。提供投标单位的投标人限制市场行为承诺书，加盖单位公章（格式自拟）。</w:t>
            </w:r>
          </w:p>
          <w:p w14:paraId="209CEBF6">
            <w:pPr>
              <w:snapToGrid w:val="0"/>
              <w:spacing w:before="0" w:beforeAutospacing="0" w:after="0" w:afterAutospacing="0" w:line="240" w:lineRule="auto"/>
              <w:ind w:left="0" w:right="0"/>
              <w:jc w:val="left"/>
              <w:rPr>
                <w:rFonts w:hint="eastAsia" w:ascii="仿宋" w:hAnsi="仿宋" w:eastAsia="仿宋" w:cs="仿宋"/>
                <w:color w:val="auto"/>
                <w:sz w:val="24"/>
                <w:highlight w:val="none"/>
                <w:lang w:val="en-US" w:eastAsia="zh-CN"/>
              </w:rPr>
            </w:pPr>
            <w:r>
              <w:rPr>
                <w:rFonts w:hint="eastAsia" w:ascii="仿宋" w:hAnsi="仿宋" w:eastAsia="仿宋" w:cs="仿宋"/>
                <w:b/>
                <w:bCs/>
                <w:color w:val="auto"/>
                <w:sz w:val="24"/>
                <w:szCs w:val="24"/>
                <w:highlight w:val="none"/>
                <w:lang w:val="en-US" w:eastAsia="zh-CN"/>
              </w:rPr>
              <w:t>注：证明材料提供投标单位的投标人限制市场行为情况说明，加盖单位公章。</w:t>
            </w:r>
          </w:p>
        </w:tc>
        <w:tc>
          <w:tcPr>
            <w:tcW w:w="735" w:type="dxa"/>
            <w:vAlign w:val="center"/>
          </w:tcPr>
          <w:p w14:paraId="1CEFD581">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-2-0</w:t>
            </w:r>
          </w:p>
        </w:tc>
        <w:tc>
          <w:tcPr>
            <w:tcW w:w="825" w:type="dxa"/>
          </w:tcPr>
          <w:p w14:paraId="40BCE13B">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p>
          <w:p w14:paraId="50CCAC18">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p>
          <w:p w14:paraId="17916A6E">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166" w:type="dxa"/>
          </w:tcPr>
          <w:p w14:paraId="09528983">
            <w:pPr>
              <w:snapToGrid w:val="0"/>
              <w:spacing w:before="0" w:beforeAutospacing="0" w:after="0" w:afterAutospacing="0" w:line="360" w:lineRule="auto"/>
              <w:ind w:left="0" w:right="0"/>
              <w:jc w:val="left"/>
              <w:rPr>
                <w:rFonts w:hint="eastAsia" w:ascii="仿宋" w:hAnsi="仿宋" w:eastAsia="仿宋" w:cs="仿宋"/>
                <w:color w:val="0000FF"/>
                <w:sz w:val="24"/>
                <w:highlight w:val="none"/>
              </w:rPr>
            </w:pPr>
          </w:p>
        </w:tc>
      </w:tr>
      <w:tr w14:paraId="57B69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0" w:hRule="atLeast"/>
        </w:trPr>
        <w:tc>
          <w:tcPr>
            <w:tcW w:w="855" w:type="dxa"/>
            <w:vAlign w:val="center"/>
          </w:tcPr>
          <w:p w14:paraId="125773FD">
            <w:pPr>
              <w:snapToGrid w:val="0"/>
              <w:spacing w:before="0" w:beforeAutospacing="0" w:after="0" w:afterAutospacing="0" w:line="360" w:lineRule="auto"/>
              <w:ind w:left="0" w:right="0"/>
              <w:jc w:val="center"/>
              <w:rPr>
                <w:rFonts w:hint="default" w:ascii="仿宋" w:hAnsi="仿宋" w:eastAsia="仿宋" w:cs="仿宋"/>
                <w:color w:val="0000FF"/>
                <w:sz w:val="24"/>
                <w:highlight w:val="none"/>
                <w:lang w:val="en-US" w:eastAsia="zh-CN"/>
              </w:rPr>
            </w:pPr>
            <w:r>
              <w:rPr>
                <w:rFonts w:hint="eastAsia" w:ascii="仿宋" w:hAnsi="仿宋" w:eastAsia="仿宋" w:cs="仿宋"/>
                <w:color w:val="auto"/>
                <w:sz w:val="24"/>
                <w:highlight w:val="none"/>
                <w:lang w:val="en-US" w:eastAsia="zh-CN"/>
              </w:rPr>
              <w:t>5</w:t>
            </w:r>
          </w:p>
        </w:tc>
        <w:tc>
          <w:tcPr>
            <w:tcW w:w="4824" w:type="dxa"/>
          </w:tcPr>
          <w:p w14:paraId="52FE4E60">
            <w:pPr>
              <w:snapToGrid w:val="0"/>
              <w:spacing w:before="0" w:beforeAutospacing="0" w:after="0" w:afterAutospacing="0" w:line="240" w:lineRule="auto"/>
              <w:ind w:left="0" w:right="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养护基地：在项目周边（以104国道良渚古城遗址公园为中心）80公里范围内有花卉苗圃，且花卉苗圃面积不少于30亩的得10分。</w:t>
            </w:r>
          </w:p>
          <w:p w14:paraId="44541EEA">
            <w:pPr>
              <w:snapToGrid w:val="0"/>
              <w:spacing w:before="0" w:beforeAutospacing="0" w:after="0" w:afterAutospacing="0" w:line="240" w:lineRule="auto"/>
              <w:ind w:left="0" w:right="0" w:firstLine="0"/>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注：距离以高德等导航软件显示公里数为准，提供软件截图；</w:t>
            </w:r>
          </w:p>
          <w:p w14:paraId="1D50086B">
            <w:pPr>
              <w:snapToGrid w:val="0"/>
              <w:spacing w:before="0" w:beforeAutospacing="0" w:after="0" w:afterAutospacing="0" w:line="240" w:lineRule="auto"/>
              <w:ind w:left="0" w:right="0" w:firstLine="0"/>
              <w:jc w:val="lef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花卉苗圃证明材料需提供①土地租赁协议或产权证书②花卉苗圃现场照片③作为销售方的一份花卉销售合同及对应的银行汇款转账流水截图。</w:t>
            </w:r>
          </w:p>
          <w:p w14:paraId="233E80B1">
            <w:pPr>
              <w:pStyle w:val="79"/>
              <w:spacing w:before="0" w:beforeAutospacing="0" w:after="0" w:afterAutospacing="0"/>
              <w:ind w:left="0" w:right="0"/>
              <w:rPr>
                <w:rFonts w:hint="default"/>
                <w:highlight w:val="none"/>
                <w:lang w:val="en-US" w:eastAsia="zh-CN"/>
              </w:rPr>
            </w:pPr>
            <w:r>
              <w:rPr>
                <w:rFonts w:hint="eastAsia" w:ascii="仿宋" w:hAnsi="仿宋" w:eastAsia="仿宋" w:cs="仿宋"/>
                <w:b/>
                <w:bCs/>
                <w:color w:val="auto"/>
                <w:sz w:val="24"/>
                <w:szCs w:val="24"/>
                <w:highlight w:val="none"/>
                <w:lang w:val="en-US" w:eastAsia="zh-CN"/>
              </w:rPr>
              <w:t>以上证明材料缺一不得分。</w:t>
            </w:r>
          </w:p>
        </w:tc>
        <w:tc>
          <w:tcPr>
            <w:tcW w:w="735" w:type="dxa"/>
            <w:vAlign w:val="center"/>
          </w:tcPr>
          <w:p w14:paraId="05F500AA">
            <w:pPr>
              <w:snapToGrid w:val="0"/>
              <w:spacing w:before="0" w:beforeAutospacing="0" w:after="0" w:afterAutospacing="0" w:line="360" w:lineRule="auto"/>
              <w:ind w:left="0" w:right="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825" w:type="dxa"/>
          </w:tcPr>
          <w:p w14:paraId="7EA22997">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p>
          <w:p w14:paraId="4D0F5330">
            <w:pPr>
              <w:snapToGrid w:val="0"/>
              <w:spacing w:before="0" w:beforeAutospacing="0" w:after="0" w:afterAutospacing="0" w:line="360" w:lineRule="auto"/>
              <w:ind w:left="0" w:right="0"/>
              <w:jc w:val="both"/>
              <w:rPr>
                <w:rFonts w:hint="eastAsia" w:ascii="仿宋" w:hAnsi="仿宋" w:eastAsia="仿宋" w:cs="仿宋"/>
                <w:color w:val="auto"/>
                <w:sz w:val="24"/>
                <w:highlight w:val="none"/>
                <w:lang w:val="en-US" w:eastAsia="zh-CN"/>
              </w:rPr>
            </w:pPr>
          </w:p>
          <w:p w14:paraId="0B72C0AC">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166" w:type="dxa"/>
          </w:tcPr>
          <w:p w14:paraId="25D1F292">
            <w:pPr>
              <w:snapToGrid w:val="0"/>
              <w:spacing w:before="0" w:beforeAutospacing="0" w:after="0" w:afterAutospacing="0" w:line="360" w:lineRule="auto"/>
              <w:ind w:left="0" w:right="0"/>
              <w:jc w:val="left"/>
              <w:rPr>
                <w:rFonts w:hint="default" w:ascii="仿宋" w:hAnsi="仿宋" w:eastAsia="宋体" w:cs="仿宋"/>
                <w:color w:val="0000FF"/>
                <w:sz w:val="24"/>
                <w:highlight w:val="none"/>
                <w:lang w:val="en-US" w:eastAsia="zh-CN"/>
              </w:rPr>
            </w:pPr>
          </w:p>
        </w:tc>
      </w:tr>
      <w:tr w14:paraId="039EC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1C1AECF1">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4824" w:type="dxa"/>
            <w:vAlign w:val="center"/>
          </w:tcPr>
          <w:p w14:paraId="48AC6F59">
            <w:pPr>
              <w:snapToGrid w:val="0"/>
              <w:spacing w:before="0" w:beforeAutospacing="0" w:after="0" w:afterAutospacing="0" w:line="240" w:lineRule="auto"/>
              <w:ind w:left="0" w:right="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拟投入本项目</w:t>
            </w:r>
            <w:r>
              <w:rPr>
                <w:rFonts w:hint="eastAsia" w:ascii="仿宋" w:hAnsi="仿宋" w:eastAsia="仿宋" w:cs="仿宋"/>
                <w:color w:val="auto"/>
                <w:sz w:val="24"/>
                <w:szCs w:val="24"/>
                <w:highlight w:val="none"/>
              </w:rPr>
              <w:t>养护人员配备方案（同一人拥有多种证书的，不重复计分）：</w:t>
            </w:r>
          </w:p>
          <w:p w14:paraId="71A0F609">
            <w:pPr>
              <w:numPr>
                <w:ilvl w:val="-1"/>
                <w:numId w:val="0"/>
              </w:numPr>
              <w:kinsoku/>
              <w:wordWrap/>
              <w:overflowPunct/>
              <w:topLinePunct w:val="0"/>
              <w:bidi w:val="0"/>
              <w:snapToGrid w:val="0"/>
              <w:spacing w:before="0" w:beforeAutospacing="0" w:after="0" w:afterAutospacing="0" w:line="240" w:lineRule="auto"/>
              <w:ind w:left="0" w:leftChars="0" w:right="0" w:firstLine="0" w:firstLineChars="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①项目负责人：具有</w:t>
            </w:r>
            <w:r>
              <w:rPr>
                <w:rFonts w:hint="eastAsia" w:ascii="仿宋" w:hAnsi="仿宋" w:eastAsia="仿宋" w:cs="仿宋"/>
                <w:bCs/>
                <w:sz w:val="24"/>
                <w:szCs w:val="24"/>
                <w:highlight w:val="none"/>
              </w:rPr>
              <w:t>园林绿化</w:t>
            </w:r>
            <w:r>
              <w:rPr>
                <w:rFonts w:hint="eastAsia" w:ascii="仿宋" w:hAnsi="仿宋" w:eastAsia="仿宋" w:cs="仿宋"/>
                <w:bCs/>
                <w:sz w:val="24"/>
                <w:szCs w:val="24"/>
                <w:highlight w:val="none"/>
                <w:lang w:val="en-US" w:eastAsia="zh-CN"/>
              </w:rPr>
              <w:t>景观相关</w:t>
            </w:r>
            <w:r>
              <w:rPr>
                <w:rFonts w:hint="eastAsia" w:ascii="仿宋" w:hAnsi="仿宋" w:eastAsia="仿宋" w:cs="仿宋"/>
                <w:bCs/>
                <w:sz w:val="24"/>
                <w:szCs w:val="24"/>
                <w:highlight w:val="none"/>
              </w:rPr>
              <w:t>专业</w:t>
            </w:r>
            <w:r>
              <w:rPr>
                <w:rFonts w:hint="eastAsia" w:ascii="仿宋" w:hAnsi="仿宋" w:eastAsia="仿宋" w:cs="仿宋"/>
                <w:bCs/>
                <w:sz w:val="24"/>
                <w:szCs w:val="24"/>
                <w:highlight w:val="none"/>
                <w:lang w:val="en-US" w:eastAsia="zh-CN"/>
              </w:rPr>
              <w:t>中级</w:t>
            </w:r>
            <w:r>
              <w:rPr>
                <w:rFonts w:hint="eastAsia" w:ascii="仿宋" w:hAnsi="仿宋" w:eastAsia="仿宋" w:cs="仿宋"/>
                <w:color w:val="auto"/>
                <w:sz w:val="24"/>
                <w:szCs w:val="24"/>
                <w:highlight w:val="none"/>
                <w:lang w:val="en-US" w:eastAsia="zh-CN"/>
              </w:rPr>
              <w:t>及以上职称证书，得4分。</w:t>
            </w:r>
          </w:p>
          <w:p w14:paraId="3FF72D64">
            <w:pPr>
              <w:numPr>
                <w:ilvl w:val="-1"/>
                <w:numId w:val="0"/>
              </w:numPr>
              <w:kinsoku/>
              <w:wordWrap/>
              <w:overflowPunct/>
              <w:topLinePunct w:val="0"/>
              <w:bidi w:val="0"/>
              <w:snapToGrid w:val="0"/>
              <w:spacing w:before="0" w:beforeAutospacing="0" w:after="0" w:afterAutospacing="0" w:line="240" w:lineRule="auto"/>
              <w:ind w:left="0" w:leftChars="0" w:right="0" w:firstLine="0" w:firstLineChars="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②专职安全员：具有安全员C证1人，得2分。</w:t>
            </w:r>
          </w:p>
          <w:p w14:paraId="149E1C5B">
            <w:pPr>
              <w:numPr>
                <w:ilvl w:val="-1"/>
                <w:numId w:val="0"/>
              </w:numPr>
              <w:kinsoku/>
              <w:wordWrap/>
              <w:overflowPunct/>
              <w:topLinePunct w:val="0"/>
              <w:bidi w:val="0"/>
              <w:snapToGrid w:val="0"/>
              <w:spacing w:before="0" w:beforeAutospacing="0" w:after="0" w:afterAutospacing="0" w:line="240" w:lineRule="auto"/>
              <w:ind w:left="0" w:leftChars="0" w:right="0" w:firstLine="0" w:firstLineChars="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③现场</w:t>
            </w:r>
            <w:r>
              <w:rPr>
                <w:rFonts w:hint="eastAsia" w:ascii="仿宋" w:hAnsi="仿宋" w:eastAsia="仿宋" w:cs="仿宋"/>
                <w:color w:val="auto"/>
                <w:sz w:val="24"/>
                <w:szCs w:val="24"/>
                <w:highlight w:val="none"/>
              </w:rPr>
              <w:t>管理员</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具有</w:t>
            </w:r>
            <w:r>
              <w:rPr>
                <w:rFonts w:hint="eastAsia" w:ascii="仿宋" w:hAnsi="仿宋" w:eastAsia="仿宋" w:cs="仿宋"/>
                <w:bCs/>
                <w:sz w:val="24"/>
                <w:szCs w:val="24"/>
                <w:highlight w:val="none"/>
              </w:rPr>
              <w:t>园林绿化</w:t>
            </w:r>
            <w:r>
              <w:rPr>
                <w:rFonts w:hint="eastAsia" w:ascii="仿宋" w:hAnsi="仿宋" w:eastAsia="仿宋" w:cs="仿宋"/>
                <w:bCs/>
                <w:sz w:val="24"/>
                <w:szCs w:val="24"/>
                <w:highlight w:val="none"/>
                <w:lang w:val="en-US" w:eastAsia="zh-CN"/>
              </w:rPr>
              <w:t>景观相关</w:t>
            </w:r>
            <w:r>
              <w:rPr>
                <w:rFonts w:hint="eastAsia" w:ascii="仿宋" w:hAnsi="仿宋" w:eastAsia="仿宋" w:cs="仿宋"/>
                <w:bCs/>
                <w:sz w:val="24"/>
                <w:szCs w:val="24"/>
                <w:highlight w:val="none"/>
              </w:rPr>
              <w:t>专业</w:t>
            </w:r>
            <w:r>
              <w:rPr>
                <w:rFonts w:hint="eastAsia" w:ascii="仿宋" w:hAnsi="仿宋" w:eastAsia="仿宋" w:cs="仿宋"/>
                <w:color w:val="auto"/>
                <w:sz w:val="24"/>
                <w:szCs w:val="24"/>
                <w:highlight w:val="none"/>
                <w:lang w:val="en-US" w:eastAsia="zh-CN"/>
              </w:rPr>
              <w:t>助理级及以上职称1人得2分。</w:t>
            </w:r>
          </w:p>
          <w:p w14:paraId="727AF6C5">
            <w:pPr>
              <w:numPr>
                <w:ilvl w:val="-1"/>
                <w:numId w:val="0"/>
              </w:numPr>
              <w:kinsoku/>
              <w:wordWrap/>
              <w:overflowPunct/>
              <w:topLinePunct w:val="0"/>
              <w:bidi w:val="0"/>
              <w:snapToGrid w:val="0"/>
              <w:spacing w:before="0" w:beforeAutospacing="0" w:after="0" w:afterAutospacing="0" w:line="240" w:lineRule="auto"/>
              <w:ind w:left="0" w:leftChars="0" w:right="0" w:firstLine="0" w:firstLineChars="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w:t>
            </w:r>
            <w:r>
              <w:rPr>
                <w:rFonts w:hint="eastAsia" w:ascii="仿宋" w:hAnsi="仿宋" w:eastAsia="仿宋" w:cs="仿宋"/>
                <w:color w:val="auto"/>
                <w:sz w:val="24"/>
                <w:szCs w:val="24"/>
                <w:highlight w:val="none"/>
              </w:rPr>
              <w:t>工</w:t>
            </w:r>
            <w:r>
              <w:rPr>
                <w:rFonts w:hint="eastAsia" w:ascii="仿宋" w:hAnsi="仿宋" w:eastAsia="仿宋" w:cs="仿宋"/>
                <w:color w:val="auto"/>
                <w:sz w:val="24"/>
                <w:szCs w:val="24"/>
                <w:highlight w:val="none"/>
                <w:lang w:val="en-US" w:eastAsia="zh-CN"/>
              </w:rPr>
              <w:t>种配备（包含项目管理人员）：具有</w:t>
            </w:r>
            <w:r>
              <w:rPr>
                <w:rFonts w:hint="eastAsia" w:ascii="仿宋" w:hAnsi="仿宋" w:eastAsia="仿宋" w:cs="仿宋"/>
                <w:color w:val="auto"/>
                <w:sz w:val="24"/>
                <w:szCs w:val="24"/>
                <w:highlight w:val="none"/>
              </w:rPr>
              <w:t>绿化工证</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花卉园艺工证书</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人</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每1人得2分，最高得8分。</w:t>
            </w:r>
          </w:p>
          <w:p w14:paraId="68CD6031">
            <w:pPr>
              <w:snapToGrid w:val="0"/>
              <w:spacing w:before="0" w:beforeAutospacing="0" w:after="0" w:afterAutospacing="0" w:line="240" w:lineRule="auto"/>
              <w:ind w:left="0" w:right="0"/>
              <w:jc w:val="left"/>
              <w:rPr>
                <w:rFonts w:hint="eastAsia" w:ascii="仿宋" w:hAnsi="仿宋" w:eastAsia="仿宋" w:cs="仿宋"/>
                <w:color w:val="auto"/>
                <w:sz w:val="24"/>
                <w:szCs w:val="24"/>
                <w:highlight w:val="none"/>
                <w:shd w:val="clear"/>
                <w:lang w:val="en-US" w:eastAsia="zh-CN"/>
              </w:rPr>
            </w:pPr>
            <w:r>
              <w:rPr>
                <w:rFonts w:hint="eastAsia" w:ascii="仿宋" w:hAnsi="仿宋" w:eastAsia="仿宋" w:cs="仿宋"/>
                <w:color w:val="auto"/>
                <w:sz w:val="24"/>
                <w:szCs w:val="24"/>
                <w:highlight w:val="none"/>
                <w:lang w:val="en-US" w:eastAsia="zh-CN"/>
              </w:rPr>
              <w:t>⑤</w:t>
            </w:r>
            <w:r>
              <w:rPr>
                <w:rFonts w:hint="eastAsia" w:ascii="仿宋" w:hAnsi="仿宋" w:eastAsia="仿宋" w:cs="仿宋"/>
                <w:color w:val="auto"/>
                <w:sz w:val="24"/>
                <w:szCs w:val="24"/>
                <w:highlight w:val="none"/>
                <w:shd w:val="clear"/>
                <w:lang w:val="en-US" w:eastAsia="zh-CN"/>
              </w:rPr>
              <w:t>总人数：投入人员满足采购需求总人数要求的，得2分。</w:t>
            </w:r>
          </w:p>
          <w:p w14:paraId="1EA5B816">
            <w:pPr>
              <w:numPr>
                <w:ilvl w:val="0"/>
                <w:numId w:val="0"/>
              </w:numPr>
              <w:kinsoku/>
              <w:wordWrap/>
              <w:overflowPunct/>
              <w:topLinePunct w:val="0"/>
              <w:bidi w:val="0"/>
              <w:spacing w:before="0" w:beforeAutospacing="0" w:after="0" w:afterAutospacing="0" w:line="240" w:lineRule="auto"/>
              <w:ind w:left="0" w:leftChars="0" w:right="0" w:firstLine="0" w:firstLineChars="0"/>
              <w:jc w:val="left"/>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注：须提供相关人员证书复制件及其在投标单位的社保缴纳记录[落款时间在本项目招标公告发布之日至本项目投标截止之日的社保部门出具的单位或个人社保证明]复制件，否则不得分。</w:t>
            </w:r>
          </w:p>
        </w:tc>
        <w:tc>
          <w:tcPr>
            <w:tcW w:w="735" w:type="dxa"/>
            <w:vAlign w:val="center"/>
          </w:tcPr>
          <w:p w14:paraId="5FBF6836">
            <w:pPr>
              <w:snapToGrid w:val="0"/>
              <w:spacing w:before="0" w:beforeAutospacing="0" w:after="0" w:afterAutospacing="0" w:line="360" w:lineRule="auto"/>
              <w:ind w:left="0" w:right="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18</w:t>
            </w:r>
          </w:p>
        </w:tc>
        <w:tc>
          <w:tcPr>
            <w:tcW w:w="825" w:type="dxa"/>
          </w:tcPr>
          <w:p w14:paraId="21BBA4FF">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p>
          <w:p w14:paraId="63C7E2D9">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p>
          <w:p w14:paraId="01F4A413">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p>
          <w:p w14:paraId="370214F4">
            <w:pPr>
              <w:snapToGrid w:val="0"/>
              <w:spacing w:before="0" w:beforeAutospacing="0" w:after="0" w:afterAutospacing="0" w:line="360" w:lineRule="auto"/>
              <w:ind w:left="0" w:right="0"/>
              <w:jc w:val="both"/>
              <w:rPr>
                <w:rFonts w:hint="eastAsia" w:ascii="仿宋" w:hAnsi="仿宋" w:eastAsia="仿宋" w:cs="仿宋"/>
                <w:color w:val="auto"/>
                <w:sz w:val="24"/>
                <w:highlight w:val="none"/>
                <w:lang w:val="en-US" w:eastAsia="zh-CN"/>
              </w:rPr>
            </w:pPr>
          </w:p>
          <w:p w14:paraId="416C3691">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p>
          <w:p w14:paraId="62D8DE24">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166" w:type="dxa"/>
          </w:tcPr>
          <w:p w14:paraId="094B011F">
            <w:pPr>
              <w:snapToGrid w:val="0"/>
              <w:spacing w:before="0" w:beforeAutospacing="0" w:after="0" w:afterAutospacing="0" w:line="360" w:lineRule="auto"/>
              <w:ind w:left="0" w:right="0"/>
              <w:jc w:val="left"/>
              <w:rPr>
                <w:rFonts w:hint="eastAsia" w:ascii="仿宋" w:hAnsi="仿宋" w:eastAsia="仿宋" w:cs="仿宋"/>
                <w:bCs/>
                <w:color w:val="auto"/>
                <w:sz w:val="24"/>
                <w:highlight w:val="none"/>
                <w:lang w:val="en-US" w:eastAsia="zh-CN"/>
              </w:rPr>
            </w:pPr>
          </w:p>
        </w:tc>
      </w:tr>
      <w:tr w14:paraId="16037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51684926">
            <w:pPr>
              <w:kinsoku/>
              <w:wordWrap/>
              <w:overflowPunct/>
              <w:topLinePunct w:val="0"/>
              <w:bidi w:val="0"/>
              <w:snapToGrid w:val="0"/>
              <w:spacing w:before="0" w:beforeAutospacing="0" w:after="0" w:afterAutospacing="0" w:line="240" w:lineRule="auto"/>
              <w:ind w:left="0" w:right="0"/>
              <w:jc w:val="center"/>
              <w:rPr>
                <w:rFonts w:hint="eastAsia" w:ascii="仿宋" w:hAnsi="仿宋" w:eastAsia="仿宋" w:cs="仿宋"/>
                <w:color w:val="0000FF"/>
                <w:sz w:val="24"/>
                <w:highlight w:val="none"/>
                <w:lang w:val="en-US" w:eastAsia="zh-CN"/>
              </w:rPr>
            </w:pPr>
            <w:r>
              <w:rPr>
                <w:rFonts w:hint="eastAsia" w:ascii="仿宋" w:hAnsi="仿宋" w:eastAsia="仿宋" w:cs="仿宋"/>
                <w:color w:val="auto"/>
                <w:sz w:val="24"/>
                <w:szCs w:val="24"/>
                <w:highlight w:val="none"/>
                <w:shd w:val="clear" w:color="auto" w:fill="auto"/>
                <w:lang w:val="en-US" w:eastAsia="zh-CN"/>
              </w:rPr>
              <w:t>7</w:t>
            </w:r>
          </w:p>
        </w:tc>
        <w:tc>
          <w:tcPr>
            <w:tcW w:w="4824" w:type="dxa"/>
            <w:vAlign w:val="center"/>
          </w:tcPr>
          <w:p w14:paraId="5DF1BDB4">
            <w:pPr>
              <w:numPr>
                <w:ilvl w:val="0"/>
                <w:numId w:val="0"/>
              </w:numPr>
              <w:spacing w:before="0" w:beforeAutospacing="0" w:after="0" w:afterAutospacing="0" w:line="240" w:lineRule="auto"/>
              <w:ind w:left="0" w:right="0" w:firstLine="0"/>
              <w:jc w:val="left"/>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拟投入</w:t>
            </w:r>
            <w:r>
              <w:rPr>
                <w:rFonts w:hint="eastAsia" w:ascii="仿宋" w:hAnsi="仿宋" w:eastAsia="仿宋" w:cs="仿宋"/>
                <w:color w:val="auto"/>
                <w:sz w:val="24"/>
                <w:szCs w:val="24"/>
                <w:highlight w:val="none"/>
              </w:rPr>
              <w:t>机械设备配备情况：</w:t>
            </w:r>
          </w:p>
          <w:p w14:paraId="21A5FEFA">
            <w:pPr>
              <w:numPr>
                <w:ilvl w:val="-1"/>
                <w:numId w:val="0"/>
              </w:numPr>
              <w:snapToGrid/>
              <w:spacing w:before="0" w:beforeAutospacing="0" w:after="0" w:afterAutospacing="0" w:line="240" w:lineRule="auto"/>
              <w:ind w:left="0" w:right="0" w:firstLine="0"/>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shd w:val="clear"/>
                <w:lang w:val="en-US" w:eastAsia="zh-CN"/>
              </w:rPr>
              <w:t>①高压喷药机</w:t>
            </w:r>
            <w:r>
              <w:rPr>
                <w:rFonts w:hint="eastAsia" w:ascii="仿宋" w:hAnsi="仿宋" w:eastAsia="仿宋" w:cs="仿宋"/>
                <w:color w:val="auto"/>
                <w:kern w:val="2"/>
                <w:sz w:val="24"/>
                <w:szCs w:val="24"/>
                <w:highlight w:val="none"/>
                <w:lang w:val="en-US" w:eastAsia="zh-CN" w:bidi="ar-SA"/>
              </w:rPr>
              <w:t>：满足最低要求（自持或租赁2台）得3分，在此基础上增加1台加2分，本项最高得5分。</w:t>
            </w:r>
          </w:p>
          <w:p w14:paraId="697874A2">
            <w:pPr>
              <w:numPr>
                <w:ilvl w:val="-1"/>
                <w:numId w:val="0"/>
              </w:numPr>
              <w:snapToGrid/>
              <w:spacing w:before="0" w:beforeAutospacing="0" w:after="0" w:afterAutospacing="0" w:line="240" w:lineRule="auto"/>
              <w:ind w:left="0" w:right="0" w:firstLine="0"/>
              <w:jc w:val="left"/>
              <w:rPr>
                <w:rFonts w:hint="default"/>
                <w:highlight w:val="none"/>
                <w:lang w:val="en-US" w:eastAsia="zh-CN"/>
              </w:rPr>
            </w:pPr>
            <w:r>
              <w:rPr>
                <w:rFonts w:hint="eastAsia" w:ascii="仿宋" w:hAnsi="仿宋" w:eastAsia="仿宋" w:cs="仿宋"/>
                <w:color w:val="auto"/>
                <w:kern w:val="2"/>
                <w:sz w:val="24"/>
                <w:szCs w:val="24"/>
                <w:highlight w:val="none"/>
                <w:lang w:val="en-US" w:eastAsia="zh-CN" w:bidi="ar-SA"/>
              </w:rPr>
              <w:t>②犁地机：满足最低要求（自持或租赁2台）得3分，在此基础上增加1台加2分，本项最高得5分。</w:t>
            </w:r>
          </w:p>
          <w:p w14:paraId="2649EC32">
            <w:pPr>
              <w:numPr>
                <w:ilvl w:val="-1"/>
                <w:numId w:val="0"/>
              </w:numPr>
              <w:snapToGrid/>
              <w:spacing w:before="0" w:beforeAutospacing="0" w:after="0" w:afterAutospacing="0" w:line="240" w:lineRule="auto"/>
              <w:ind w:left="0" w:right="0" w:firstLine="0"/>
              <w:jc w:val="left"/>
              <w:rPr>
                <w:rFonts w:hint="eastAsia" w:ascii="仿宋" w:hAnsi="仿宋" w:eastAsia="仿宋" w:cs="仿宋"/>
                <w:color w:val="auto"/>
                <w:sz w:val="24"/>
                <w:szCs w:val="24"/>
                <w:highlight w:val="none"/>
                <w:shd w:val="clear"/>
                <w:lang w:val="en-US" w:eastAsia="zh-CN"/>
              </w:rPr>
            </w:pPr>
            <w:r>
              <w:rPr>
                <w:rFonts w:hint="eastAsia" w:ascii="仿宋" w:hAnsi="仿宋" w:eastAsia="仿宋" w:cs="仿宋"/>
                <w:color w:val="auto"/>
                <w:sz w:val="24"/>
                <w:szCs w:val="24"/>
                <w:highlight w:val="none"/>
                <w:shd w:val="clear"/>
                <w:lang w:val="en-US" w:eastAsia="zh-CN"/>
              </w:rPr>
              <w:t>③投入7.5吨及以上洒水车：满足最低要求（自持</w:t>
            </w:r>
            <w:r>
              <w:rPr>
                <w:rFonts w:hint="eastAsia" w:ascii="仿宋" w:hAnsi="仿宋" w:eastAsia="仿宋" w:cs="仿宋"/>
                <w:color w:val="auto"/>
                <w:kern w:val="2"/>
                <w:sz w:val="24"/>
                <w:szCs w:val="24"/>
                <w:highlight w:val="none"/>
                <w:lang w:val="en-US" w:eastAsia="zh-CN" w:bidi="ar-SA"/>
              </w:rPr>
              <w:t>或租赁</w:t>
            </w:r>
            <w:r>
              <w:rPr>
                <w:rFonts w:hint="eastAsia" w:ascii="仿宋" w:hAnsi="仿宋" w:eastAsia="仿宋" w:cs="仿宋"/>
                <w:color w:val="auto"/>
                <w:sz w:val="24"/>
                <w:szCs w:val="24"/>
                <w:highlight w:val="none"/>
                <w:shd w:val="clear"/>
                <w:lang w:val="en-US" w:eastAsia="zh-CN"/>
              </w:rPr>
              <w:t>1台）得3分，在此基础上增加1台加2分</w:t>
            </w:r>
            <w:r>
              <w:rPr>
                <w:rFonts w:hint="eastAsia" w:ascii="仿宋" w:hAnsi="仿宋" w:eastAsia="仿宋" w:cs="仿宋"/>
                <w:color w:val="auto"/>
                <w:kern w:val="2"/>
                <w:sz w:val="24"/>
                <w:szCs w:val="24"/>
                <w:highlight w:val="none"/>
                <w:lang w:val="en-US" w:eastAsia="zh-CN" w:bidi="ar-SA"/>
              </w:rPr>
              <w:t>，本项最高得5分。</w:t>
            </w:r>
          </w:p>
          <w:p w14:paraId="5C319EC2">
            <w:pPr>
              <w:numPr>
                <w:ilvl w:val="-1"/>
                <w:numId w:val="0"/>
              </w:numPr>
              <w:kinsoku/>
              <w:wordWrap/>
              <w:overflowPunct/>
              <w:topLinePunct w:val="0"/>
              <w:bidi w:val="0"/>
              <w:snapToGrid/>
              <w:spacing w:before="0" w:beforeAutospacing="0" w:after="0" w:afterAutospacing="0" w:line="240" w:lineRule="auto"/>
              <w:ind w:left="0" w:right="0"/>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shd w:val="clear"/>
                <w:lang w:val="en-US" w:eastAsia="zh-CN"/>
              </w:rPr>
              <w:t>④</w:t>
            </w:r>
            <w:r>
              <w:rPr>
                <w:rFonts w:hint="eastAsia" w:ascii="仿宋" w:hAnsi="仿宋" w:eastAsia="仿宋" w:cs="仿宋"/>
                <w:color w:val="auto"/>
                <w:kern w:val="2"/>
                <w:sz w:val="24"/>
                <w:szCs w:val="24"/>
                <w:highlight w:val="none"/>
                <w:lang w:val="en-US" w:eastAsia="zh-CN" w:bidi="ar-SA"/>
              </w:rPr>
              <w:t>巡查车：满足最低要求（自持或租赁1台）得3分，在此基础上增加1台加2分，本项最高得5分。</w:t>
            </w:r>
          </w:p>
          <w:p w14:paraId="2F3BB5BE">
            <w:pPr>
              <w:numPr>
                <w:ilvl w:val="0"/>
                <w:numId w:val="0"/>
              </w:numPr>
              <w:spacing w:before="0" w:beforeAutospacing="0" w:after="0" w:afterAutospacing="0"/>
              <w:ind w:left="0" w:right="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⑤承诺拟投入车辆在签订合同1个月到位且只用于本项目并在签订合同1个月内车辆安装GPS定位装置，并无条件连接至交通管养平台，设备在线率不低于90%，承诺得5分，没有不得分。格式自拟。</w:t>
            </w:r>
          </w:p>
          <w:p w14:paraId="218E024E">
            <w:pPr>
              <w:pStyle w:val="524"/>
              <w:spacing w:before="0" w:beforeAutospacing="0" w:after="0" w:afterAutospacing="0"/>
              <w:ind w:right="0" w:firstLine="0" w:firstLineChars="0"/>
              <w:rPr>
                <w:rFonts w:hint="eastAsia" w:ascii="仿宋" w:hAnsi="仿宋" w:eastAsia="仿宋" w:cs="仿宋"/>
                <w:b/>
                <w:bCs/>
                <w:color w:val="auto"/>
                <w:kern w:val="2"/>
                <w:highlight w:val="none"/>
                <w:lang w:val="en-US" w:eastAsia="zh-CN"/>
              </w:rPr>
            </w:pPr>
            <w:r>
              <w:rPr>
                <w:rFonts w:hint="eastAsia" w:ascii="仿宋" w:hAnsi="仿宋" w:eastAsia="仿宋" w:cs="仿宋"/>
                <w:b/>
                <w:bCs/>
                <w:color w:val="auto"/>
                <w:kern w:val="2"/>
                <w:highlight w:val="none"/>
                <w:lang w:val="en-US" w:eastAsia="zh-CN"/>
              </w:rPr>
              <w:t>注：1、按国家规定必须办理行驶证车辆：①自持的必须同时提供车辆行驶证复制件、车辆登记证复制件、购买发票复制件；缺一不得分；②租赁的在自持要求基础上额外提供租赁合同，缺一不得分。</w:t>
            </w:r>
          </w:p>
          <w:p w14:paraId="3F5FE5D5">
            <w:pPr>
              <w:pStyle w:val="524"/>
              <w:spacing w:before="0" w:beforeAutospacing="0" w:after="0" w:afterAutospacing="0"/>
              <w:ind w:right="0"/>
              <w:rPr>
                <w:rFonts w:hint="eastAsia" w:ascii="仿宋" w:hAnsi="仿宋" w:eastAsia="仿宋" w:cs="仿宋"/>
                <w:b/>
                <w:bCs/>
                <w:color w:val="auto"/>
                <w:kern w:val="2"/>
                <w:highlight w:val="none"/>
                <w:lang w:val="en-US" w:eastAsia="zh-CN"/>
              </w:rPr>
            </w:pPr>
            <w:r>
              <w:rPr>
                <w:rFonts w:hint="eastAsia" w:ascii="仿宋" w:hAnsi="仿宋" w:eastAsia="仿宋" w:cs="仿宋"/>
                <w:b/>
                <w:bCs/>
                <w:color w:val="auto"/>
                <w:kern w:val="2"/>
                <w:highlight w:val="none"/>
                <w:lang w:val="en-US" w:eastAsia="zh-CN"/>
              </w:rPr>
              <w:t>2、设备及按国家规定无需办理行驶证的车辆：①自持的必须提供购买发票复制件；②租赁的在自持要求基础上额外提供租赁合同，缺一不得分。</w:t>
            </w:r>
          </w:p>
          <w:p w14:paraId="3FE8C041">
            <w:pPr>
              <w:pStyle w:val="524"/>
              <w:spacing w:before="0" w:beforeAutospacing="0" w:after="0" w:afterAutospacing="0"/>
              <w:ind w:right="0"/>
              <w:rPr>
                <w:rFonts w:hint="eastAsia" w:ascii="仿宋" w:hAnsi="仿宋" w:eastAsia="仿宋" w:cs="仿宋"/>
                <w:highlight w:val="none"/>
                <w:lang w:val="en-US" w:eastAsia="zh-CN"/>
              </w:rPr>
            </w:pPr>
            <w:r>
              <w:rPr>
                <w:rFonts w:hint="eastAsia" w:ascii="仿宋" w:hAnsi="仿宋" w:eastAsia="仿宋" w:cs="仿宋"/>
                <w:b/>
                <w:bCs/>
                <w:color w:val="auto"/>
                <w:kern w:val="2"/>
                <w:highlight w:val="none"/>
                <w:lang w:val="en-US" w:eastAsia="zh-CN"/>
              </w:rPr>
              <w:t>3、租赁的租赁合同期限必须覆盖本项目服务期，否则视为不满足。</w:t>
            </w:r>
          </w:p>
        </w:tc>
        <w:tc>
          <w:tcPr>
            <w:tcW w:w="735" w:type="dxa"/>
          </w:tcPr>
          <w:p w14:paraId="13A20055">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w:t>
            </w:r>
          </w:p>
        </w:tc>
        <w:tc>
          <w:tcPr>
            <w:tcW w:w="825" w:type="dxa"/>
          </w:tcPr>
          <w:p w14:paraId="65773190">
            <w:pPr>
              <w:snapToGrid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客观分</w:t>
            </w:r>
          </w:p>
        </w:tc>
        <w:tc>
          <w:tcPr>
            <w:tcW w:w="1166" w:type="dxa"/>
          </w:tcPr>
          <w:p w14:paraId="7DB37C5D">
            <w:pPr>
              <w:snapToGrid w:val="0"/>
              <w:spacing w:before="0" w:beforeAutospacing="0" w:after="0" w:afterAutospacing="0" w:line="360" w:lineRule="auto"/>
              <w:ind w:left="0" w:right="0"/>
              <w:jc w:val="left"/>
              <w:rPr>
                <w:rFonts w:hint="eastAsia" w:ascii="仿宋" w:hAnsi="仿宋" w:eastAsia="仿宋" w:cs="仿宋"/>
                <w:bCs/>
                <w:color w:val="auto"/>
                <w:sz w:val="24"/>
                <w:highlight w:val="none"/>
              </w:rPr>
            </w:pPr>
          </w:p>
        </w:tc>
      </w:tr>
      <w:tr w14:paraId="1CB22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1127A2A1">
            <w:pPr>
              <w:numPr>
                <w:ilvl w:val="0"/>
                <w:numId w:val="0"/>
              </w:numPr>
              <w:kinsoku/>
              <w:wordWrap/>
              <w:overflowPunct/>
              <w:topLinePunct w:val="0"/>
              <w:bidi w:val="0"/>
              <w:spacing w:before="0" w:beforeAutospacing="0" w:after="0" w:afterAutospacing="0" w:line="240" w:lineRule="auto"/>
              <w:ind w:left="0" w:leftChars="0" w:right="0" w:firstLine="0" w:firstLineChars="0"/>
              <w:jc w:val="center"/>
              <w:rPr>
                <w:rFonts w:hint="eastAsia"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8</w:t>
            </w:r>
          </w:p>
        </w:tc>
        <w:tc>
          <w:tcPr>
            <w:tcW w:w="4824" w:type="dxa"/>
            <w:vAlign w:val="center"/>
          </w:tcPr>
          <w:p w14:paraId="08C84AA4">
            <w:pPr>
              <w:kinsoku/>
              <w:wordWrap/>
              <w:overflowPunct/>
              <w:topLinePunct w:val="0"/>
              <w:bidi w:val="0"/>
              <w:snapToGrid w:val="0"/>
              <w:spacing w:before="0" w:beforeAutospacing="0" w:after="0" w:afterAutospacing="0" w:line="240" w:lineRule="auto"/>
              <w:ind w:left="0" w:right="0"/>
              <w:jc w:val="both"/>
              <w:rPr>
                <w:rFonts w:hint="eastAsia" w:ascii="仿宋" w:hAnsi="仿宋" w:eastAsia="仿宋" w:cs="仿宋"/>
                <w:kern w:val="2"/>
                <w:sz w:val="24"/>
                <w:szCs w:val="24"/>
                <w:highlight w:val="none"/>
                <w:lang w:val="en-US" w:eastAsia="zh-CN" w:bidi="ar-SA"/>
              </w:rPr>
            </w:pPr>
            <w:r>
              <w:rPr>
                <w:rFonts w:hint="eastAsia" w:ascii="仿宋" w:hAnsi="仿宋" w:eastAsia="仿宋" w:cs="仿宋"/>
                <w:color w:val="auto"/>
                <w:sz w:val="24"/>
                <w:highlight w:val="none"/>
                <w:lang w:val="en-US" w:eastAsia="zh-CN"/>
              </w:rPr>
              <w:t>对项目的理解和认识，分析</w:t>
            </w:r>
            <w:r>
              <w:rPr>
                <w:rFonts w:hint="eastAsia" w:ascii="仿宋" w:hAnsi="仿宋" w:eastAsia="仿宋" w:cs="仿宋"/>
                <w:color w:val="auto"/>
                <w:sz w:val="24"/>
                <w:highlight w:val="none"/>
              </w:rPr>
              <w:t>存在的问题</w:t>
            </w:r>
            <w:r>
              <w:rPr>
                <w:rFonts w:hint="eastAsia" w:ascii="仿宋" w:hAnsi="仿宋" w:eastAsia="仿宋" w:cs="仿宋"/>
                <w:color w:val="auto"/>
                <w:sz w:val="24"/>
                <w:highlight w:val="none"/>
                <w:lang w:val="en-US" w:eastAsia="zh-CN"/>
              </w:rPr>
              <w:t>和难点</w:t>
            </w:r>
            <w:r>
              <w:rPr>
                <w:rFonts w:hint="eastAsia" w:ascii="仿宋" w:hAnsi="仿宋" w:eastAsia="仿宋" w:cs="仿宋"/>
                <w:color w:val="auto"/>
                <w:sz w:val="24"/>
                <w:highlight w:val="none"/>
              </w:rPr>
              <w:t>并提出相应的解决措施</w:t>
            </w:r>
            <w:r>
              <w:rPr>
                <w:rFonts w:hint="eastAsia" w:ascii="仿宋" w:hAnsi="仿宋" w:eastAsia="仿宋" w:cs="仿宋"/>
                <w:color w:val="auto"/>
                <w:sz w:val="24"/>
                <w:highlight w:val="none"/>
                <w:lang w:eastAsia="zh-CN"/>
              </w:rPr>
              <w:t>，理解</w:t>
            </w:r>
            <w:r>
              <w:rPr>
                <w:rFonts w:hint="eastAsia" w:ascii="仿宋" w:hAnsi="仿宋" w:eastAsia="仿宋" w:cs="仿宋"/>
                <w:color w:val="auto"/>
                <w:sz w:val="24"/>
                <w:highlight w:val="none"/>
                <w:lang w:val="en-US" w:eastAsia="zh-CN"/>
              </w:rPr>
              <w:t>到位、措施科学、合理、可操作性强得5分；对项目的理解和认识，分析</w:t>
            </w:r>
            <w:r>
              <w:rPr>
                <w:rFonts w:hint="eastAsia" w:ascii="仿宋" w:hAnsi="仿宋" w:eastAsia="仿宋" w:cs="仿宋"/>
                <w:color w:val="auto"/>
                <w:sz w:val="24"/>
                <w:highlight w:val="none"/>
              </w:rPr>
              <w:t>存在的问题</w:t>
            </w:r>
            <w:r>
              <w:rPr>
                <w:rFonts w:hint="eastAsia" w:ascii="仿宋" w:hAnsi="仿宋" w:eastAsia="仿宋" w:cs="仿宋"/>
                <w:color w:val="auto"/>
                <w:sz w:val="24"/>
                <w:highlight w:val="none"/>
                <w:lang w:val="en-US" w:eastAsia="zh-CN"/>
              </w:rPr>
              <w:t>和难点</w:t>
            </w:r>
            <w:r>
              <w:rPr>
                <w:rFonts w:hint="eastAsia" w:ascii="仿宋" w:hAnsi="仿宋" w:eastAsia="仿宋" w:cs="仿宋"/>
                <w:color w:val="auto"/>
                <w:sz w:val="24"/>
                <w:highlight w:val="none"/>
              </w:rPr>
              <w:t>并提出相应的解决措施</w:t>
            </w:r>
            <w:r>
              <w:rPr>
                <w:rFonts w:hint="eastAsia" w:ascii="仿宋" w:hAnsi="仿宋" w:eastAsia="仿宋" w:cs="仿宋"/>
                <w:color w:val="auto"/>
                <w:sz w:val="24"/>
                <w:highlight w:val="none"/>
                <w:lang w:eastAsia="zh-CN"/>
              </w:rPr>
              <w:t>，理解较为</w:t>
            </w:r>
            <w:r>
              <w:rPr>
                <w:rFonts w:hint="eastAsia" w:ascii="仿宋" w:hAnsi="仿宋" w:eastAsia="仿宋" w:cs="仿宋"/>
                <w:color w:val="auto"/>
                <w:sz w:val="24"/>
                <w:highlight w:val="none"/>
                <w:lang w:val="en-US" w:eastAsia="zh-CN"/>
              </w:rPr>
              <w:t>到位、措施较为科学、合理、可操作性较好得3分；对项目的理解和认识，分析</w:t>
            </w:r>
            <w:r>
              <w:rPr>
                <w:rFonts w:hint="eastAsia" w:ascii="仿宋" w:hAnsi="仿宋" w:eastAsia="仿宋" w:cs="仿宋"/>
                <w:color w:val="auto"/>
                <w:sz w:val="24"/>
                <w:highlight w:val="none"/>
              </w:rPr>
              <w:t>存在的问题</w:t>
            </w:r>
            <w:r>
              <w:rPr>
                <w:rFonts w:hint="eastAsia" w:ascii="仿宋" w:hAnsi="仿宋" w:eastAsia="仿宋" w:cs="仿宋"/>
                <w:color w:val="auto"/>
                <w:sz w:val="24"/>
                <w:highlight w:val="none"/>
                <w:lang w:val="en-US" w:eastAsia="zh-CN"/>
              </w:rPr>
              <w:t>和难点</w:t>
            </w:r>
            <w:r>
              <w:rPr>
                <w:rFonts w:hint="eastAsia" w:ascii="仿宋" w:hAnsi="仿宋" w:eastAsia="仿宋" w:cs="仿宋"/>
                <w:color w:val="auto"/>
                <w:sz w:val="24"/>
                <w:highlight w:val="none"/>
              </w:rPr>
              <w:t>并提出相应的解决措施</w:t>
            </w:r>
            <w:r>
              <w:rPr>
                <w:rFonts w:hint="eastAsia" w:ascii="仿宋" w:hAnsi="仿宋" w:eastAsia="仿宋" w:cs="仿宋"/>
                <w:color w:val="auto"/>
                <w:sz w:val="24"/>
                <w:highlight w:val="none"/>
                <w:lang w:eastAsia="zh-CN"/>
              </w:rPr>
              <w:t>，理解一般</w:t>
            </w:r>
            <w:r>
              <w:rPr>
                <w:rFonts w:hint="eastAsia" w:ascii="仿宋" w:hAnsi="仿宋" w:eastAsia="仿宋" w:cs="仿宋"/>
                <w:color w:val="auto"/>
                <w:sz w:val="24"/>
                <w:highlight w:val="none"/>
                <w:lang w:val="en-US" w:eastAsia="zh-CN"/>
              </w:rPr>
              <w:t>、措施科学、合理、可操作性一般得1分；措施方案不合理或未提供方案不得分。</w:t>
            </w:r>
          </w:p>
        </w:tc>
        <w:tc>
          <w:tcPr>
            <w:tcW w:w="735" w:type="dxa"/>
            <w:vAlign w:val="top"/>
          </w:tcPr>
          <w:p w14:paraId="708691A1">
            <w:pPr>
              <w:snapToGrid w:val="0"/>
              <w:spacing w:before="0" w:beforeAutospacing="0" w:after="0" w:afterAutospacing="0" w:line="360" w:lineRule="auto"/>
              <w:ind w:left="0" w:right="0" w:firstLine="240" w:firstLineChars="100"/>
              <w:jc w:val="center"/>
              <w:rPr>
                <w:rFonts w:hint="eastAsia" w:ascii="仿宋" w:hAnsi="仿宋" w:eastAsia="仿宋" w:cs="仿宋"/>
                <w:color w:val="auto"/>
                <w:sz w:val="24"/>
                <w:highlight w:val="none"/>
                <w:lang w:val="en-US" w:eastAsia="zh-CN"/>
              </w:rPr>
            </w:pPr>
          </w:p>
          <w:p w14:paraId="2530DA58">
            <w:pPr>
              <w:snapToGrid w:val="0"/>
              <w:spacing w:before="0" w:beforeAutospacing="0" w:after="0" w:afterAutospacing="0" w:line="360" w:lineRule="auto"/>
              <w:ind w:left="0" w:right="0" w:firstLine="240" w:firstLineChars="100"/>
              <w:jc w:val="center"/>
              <w:rPr>
                <w:rFonts w:hint="eastAsia" w:ascii="仿宋" w:hAnsi="仿宋" w:eastAsia="仿宋" w:cs="仿宋"/>
                <w:color w:val="auto"/>
                <w:sz w:val="24"/>
                <w:highlight w:val="none"/>
                <w:lang w:val="en-US" w:eastAsia="zh-CN"/>
              </w:rPr>
            </w:pPr>
          </w:p>
          <w:p w14:paraId="3A195B53">
            <w:pPr>
              <w:snapToGrid w:val="0"/>
              <w:spacing w:before="0" w:beforeAutospacing="0" w:after="0" w:afterAutospacing="0" w:line="360" w:lineRule="auto"/>
              <w:ind w:left="0" w:right="0" w:firstLine="240" w:firstLineChars="100"/>
              <w:jc w:val="center"/>
              <w:rPr>
                <w:rFonts w:hint="eastAsia" w:ascii="仿宋" w:hAnsi="仿宋" w:eastAsia="仿宋" w:cs="仿宋"/>
                <w:color w:val="auto"/>
                <w:sz w:val="24"/>
                <w:highlight w:val="none"/>
                <w:lang w:val="en-US" w:eastAsia="zh-CN"/>
              </w:rPr>
            </w:pPr>
          </w:p>
          <w:p w14:paraId="10ED2850">
            <w:pPr>
              <w:snapToGrid w:val="0"/>
              <w:spacing w:before="0" w:beforeAutospacing="0" w:after="0" w:afterAutospacing="0" w:line="360" w:lineRule="auto"/>
              <w:ind w:left="0" w:right="0" w:firstLine="240" w:firstLineChars="100"/>
              <w:jc w:val="center"/>
              <w:rPr>
                <w:rFonts w:hint="eastAsia" w:ascii="仿宋" w:hAnsi="仿宋" w:eastAsia="仿宋" w:cs="仿宋"/>
                <w:color w:val="auto"/>
                <w:sz w:val="24"/>
                <w:highlight w:val="none"/>
                <w:lang w:val="en-US" w:eastAsia="zh-CN"/>
              </w:rPr>
            </w:pPr>
          </w:p>
          <w:p w14:paraId="54852B8B">
            <w:pPr>
              <w:snapToGrid w:val="0"/>
              <w:spacing w:before="0" w:beforeAutospacing="0" w:after="0" w:afterAutospacing="0" w:line="360" w:lineRule="auto"/>
              <w:ind w:left="0" w:right="0" w:firstLine="240" w:firstLineChars="1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5</w:t>
            </w:r>
          </w:p>
        </w:tc>
        <w:tc>
          <w:tcPr>
            <w:tcW w:w="825" w:type="dxa"/>
          </w:tcPr>
          <w:p w14:paraId="67DA82EA">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4A379791">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3E988C08">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511CA7CE">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3117F519">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166" w:type="dxa"/>
          </w:tcPr>
          <w:p w14:paraId="69E02E50">
            <w:pPr>
              <w:snapToGrid w:val="0"/>
              <w:spacing w:before="0" w:beforeAutospacing="0" w:after="0" w:afterAutospacing="0" w:line="360" w:lineRule="auto"/>
              <w:ind w:left="0" w:right="0"/>
              <w:jc w:val="left"/>
              <w:rPr>
                <w:rFonts w:hint="eastAsia" w:ascii="仿宋" w:hAnsi="仿宋" w:eastAsia="仿宋" w:cs="仿宋"/>
                <w:bCs/>
                <w:color w:val="0000FF"/>
                <w:sz w:val="24"/>
                <w:highlight w:val="none"/>
              </w:rPr>
            </w:pPr>
          </w:p>
        </w:tc>
      </w:tr>
      <w:tr w14:paraId="100E9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36B8F184">
            <w:pPr>
              <w:kinsoku/>
              <w:wordWrap/>
              <w:overflowPunct/>
              <w:topLinePunct w:val="0"/>
              <w:bidi w:val="0"/>
              <w:snapToGrid w:val="0"/>
              <w:spacing w:before="0" w:beforeAutospacing="0" w:after="0" w:afterAutospacing="0" w:line="240" w:lineRule="auto"/>
              <w:ind w:left="0" w:right="0"/>
              <w:jc w:val="center"/>
              <w:rPr>
                <w:rFonts w:hint="default"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9</w:t>
            </w:r>
          </w:p>
        </w:tc>
        <w:tc>
          <w:tcPr>
            <w:tcW w:w="4824" w:type="dxa"/>
            <w:vAlign w:val="center"/>
          </w:tcPr>
          <w:p w14:paraId="1435E423">
            <w:pPr>
              <w:pStyle w:val="24"/>
              <w:spacing w:before="0" w:beforeAutospacing="0" w:after="0" w:afterAutospacing="0" w:line="240" w:lineRule="auto"/>
              <w:ind w:left="0" w:right="0" w:firstLine="0"/>
              <w:rPr>
                <w:rFonts w:hint="eastAsia" w:ascii="仿宋" w:hAnsi="仿宋" w:eastAsia="仿宋" w:cs="仿宋"/>
                <w:szCs w:val="24"/>
                <w:highlight w:val="none"/>
                <w:lang w:val="en-US" w:eastAsia="zh-CN"/>
              </w:rPr>
            </w:pPr>
            <w:r>
              <w:rPr>
                <w:rFonts w:hint="eastAsia" w:ascii="仿宋" w:hAnsi="仿宋" w:eastAsia="仿宋" w:cs="仿宋"/>
                <w:color w:val="auto"/>
                <w:sz w:val="24"/>
                <w:szCs w:val="24"/>
                <w:highlight w:val="none"/>
              </w:rPr>
              <w:t>养护</w:t>
            </w:r>
            <w:r>
              <w:rPr>
                <w:rFonts w:hint="eastAsia" w:ascii="仿宋" w:hAnsi="仿宋" w:eastAsia="仿宋" w:cs="仿宋"/>
                <w:color w:val="auto"/>
                <w:sz w:val="24"/>
                <w:szCs w:val="24"/>
                <w:highlight w:val="none"/>
                <w:lang w:val="en-US" w:eastAsia="zh-CN"/>
              </w:rPr>
              <w:t>方案：养护总体方案全面、详细、合理，计划安排科学，</w:t>
            </w:r>
            <w:r>
              <w:rPr>
                <w:rFonts w:hint="eastAsia" w:ascii="仿宋" w:hAnsi="仿宋" w:eastAsia="仿宋" w:cs="仿宋"/>
                <w:color w:val="auto"/>
                <w:sz w:val="24"/>
                <w:szCs w:val="24"/>
                <w:highlight w:val="none"/>
              </w:rPr>
              <w:t>病虫害防治、施肥等关键养护技术措施</w:t>
            </w:r>
            <w:r>
              <w:rPr>
                <w:rFonts w:hint="eastAsia" w:ascii="仿宋" w:hAnsi="仿宋" w:eastAsia="仿宋" w:cs="仿宋"/>
                <w:color w:val="auto"/>
                <w:sz w:val="24"/>
                <w:szCs w:val="24"/>
                <w:highlight w:val="none"/>
                <w:lang w:eastAsia="zh-CN"/>
              </w:rPr>
              <w:t>详细，针对性好</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养护总体方案较为全面、详细、合理，计划安排较为科学，</w:t>
            </w:r>
            <w:r>
              <w:rPr>
                <w:rFonts w:hint="eastAsia" w:ascii="仿宋" w:hAnsi="仿宋" w:eastAsia="仿宋" w:cs="仿宋"/>
                <w:color w:val="auto"/>
                <w:sz w:val="24"/>
                <w:szCs w:val="24"/>
                <w:highlight w:val="none"/>
              </w:rPr>
              <w:t>病虫害防治、施肥等关键养护技术措施</w:t>
            </w:r>
            <w:r>
              <w:rPr>
                <w:rFonts w:hint="eastAsia" w:ascii="仿宋" w:hAnsi="仿宋" w:eastAsia="仿宋" w:cs="仿宋"/>
                <w:color w:val="auto"/>
                <w:sz w:val="24"/>
                <w:szCs w:val="24"/>
                <w:highlight w:val="none"/>
                <w:lang w:eastAsia="zh-CN"/>
              </w:rPr>
              <w:t>较为详细，针对性较好</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养护总体方案理解一般，计划安排基本可行，</w:t>
            </w:r>
            <w:r>
              <w:rPr>
                <w:rFonts w:hint="eastAsia" w:ascii="仿宋" w:hAnsi="仿宋" w:eastAsia="仿宋" w:cs="仿宋"/>
                <w:color w:val="auto"/>
                <w:sz w:val="24"/>
                <w:szCs w:val="24"/>
                <w:highlight w:val="none"/>
              </w:rPr>
              <w:t>病虫害防治、施肥等关键养护技术措施</w:t>
            </w:r>
            <w:r>
              <w:rPr>
                <w:rFonts w:hint="eastAsia" w:ascii="仿宋" w:hAnsi="仿宋" w:eastAsia="仿宋" w:cs="仿宋"/>
                <w:color w:val="auto"/>
                <w:sz w:val="24"/>
                <w:szCs w:val="24"/>
                <w:highlight w:val="none"/>
                <w:lang w:eastAsia="zh-CN"/>
              </w:rPr>
              <w:t>一般，针对性一般</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分，方案有缺项或不合理或未提供方案不得分。</w:t>
            </w:r>
          </w:p>
        </w:tc>
        <w:tc>
          <w:tcPr>
            <w:tcW w:w="735" w:type="dxa"/>
          </w:tcPr>
          <w:p w14:paraId="2F9B60B3">
            <w:pPr>
              <w:snapToGrid w:val="0"/>
              <w:spacing w:before="0" w:beforeAutospacing="0" w:after="0" w:afterAutospacing="0" w:line="360" w:lineRule="auto"/>
              <w:ind w:left="0" w:right="0" w:firstLine="480" w:firstLineChars="200"/>
              <w:jc w:val="left"/>
              <w:rPr>
                <w:rFonts w:hint="eastAsia" w:ascii="仿宋" w:hAnsi="仿宋" w:eastAsia="仿宋" w:cs="仿宋"/>
                <w:color w:val="auto"/>
                <w:sz w:val="24"/>
                <w:highlight w:val="none"/>
                <w:lang w:val="en-US" w:eastAsia="zh-CN"/>
              </w:rPr>
            </w:pPr>
          </w:p>
          <w:p w14:paraId="46274802">
            <w:pPr>
              <w:snapToGrid w:val="0"/>
              <w:spacing w:before="0" w:beforeAutospacing="0" w:after="0" w:afterAutospacing="0" w:line="360" w:lineRule="auto"/>
              <w:ind w:left="0" w:right="0" w:firstLine="480" w:firstLineChars="200"/>
              <w:jc w:val="left"/>
              <w:rPr>
                <w:rFonts w:hint="eastAsia" w:ascii="仿宋" w:hAnsi="仿宋" w:eastAsia="仿宋" w:cs="仿宋"/>
                <w:color w:val="auto"/>
                <w:sz w:val="24"/>
                <w:highlight w:val="none"/>
                <w:lang w:val="en-US" w:eastAsia="zh-CN"/>
              </w:rPr>
            </w:pPr>
          </w:p>
          <w:p w14:paraId="3E58C59A">
            <w:pPr>
              <w:snapToGrid w:val="0"/>
              <w:spacing w:before="0" w:beforeAutospacing="0" w:after="0" w:afterAutospacing="0" w:line="360" w:lineRule="auto"/>
              <w:ind w:left="0" w:right="0" w:firstLine="480" w:firstLineChars="200"/>
              <w:jc w:val="left"/>
              <w:rPr>
                <w:rFonts w:hint="eastAsia" w:ascii="仿宋" w:hAnsi="仿宋" w:eastAsia="仿宋" w:cs="仿宋"/>
                <w:color w:val="auto"/>
                <w:sz w:val="24"/>
                <w:highlight w:val="none"/>
                <w:lang w:val="en-US" w:eastAsia="zh-CN"/>
              </w:rPr>
            </w:pPr>
          </w:p>
          <w:p w14:paraId="6E1A87EF">
            <w:pPr>
              <w:snapToGrid w:val="0"/>
              <w:spacing w:before="0" w:beforeAutospacing="0" w:after="0" w:afterAutospacing="0" w:line="360" w:lineRule="auto"/>
              <w:ind w:left="0" w:right="0" w:firstLine="480" w:firstLineChars="200"/>
              <w:jc w:val="left"/>
              <w:rPr>
                <w:rFonts w:hint="eastAsia" w:ascii="仿宋" w:hAnsi="仿宋" w:eastAsia="仿宋" w:cs="仿宋"/>
                <w:color w:val="auto"/>
                <w:sz w:val="24"/>
                <w:highlight w:val="none"/>
                <w:lang w:val="en-US" w:eastAsia="zh-CN"/>
              </w:rPr>
            </w:pPr>
          </w:p>
          <w:p w14:paraId="7514D3C1">
            <w:pPr>
              <w:snapToGrid w:val="0"/>
              <w:spacing w:before="0" w:beforeAutospacing="0" w:after="0" w:afterAutospacing="0" w:line="360" w:lineRule="auto"/>
              <w:ind w:left="0" w:right="0" w:firstLine="240" w:firstLineChars="10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825" w:type="dxa"/>
          </w:tcPr>
          <w:p w14:paraId="79CE5C99">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7FC3D6F4">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2EBD90E9">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6FA01518">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6C2330EE">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166" w:type="dxa"/>
          </w:tcPr>
          <w:p w14:paraId="2731A536">
            <w:pPr>
              <w:snapToGrid w:val="0"/>
              <w:spacing w:before="0" w:beforeAutospacing="0" w:after="0" w:afterAutospacing="0" w:line="360" w:lineRule="auto"/>
              <w:ind w:left="0" w:right="0"/>
              <w:jc w:val="left"/>
              <w:rPr>
                <w:rFonts w:hint="eastAsia" w:ascii="仿宋" w:hAnsi="仿宋" w:eastAsia="仿宋" w:cs="仿宋"/>
                <w:bCs/>
                <w:color w:val="0000FF"/>
                <w:sz w:val="24"/>
                <w:highlight w:val="none"/>
              </w:rPr>
            </w:pPr>
          </w:p>
        </w:tc>
      </w:tr>
      <w:tr w14:paraId="25ED9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17E83509">
            <w:pPr>
              <w:kinsoku/>
              <w:wordWrap/>
              <w:overflowPunct/>
              <w:topLinePunct w:val="0"/>
              <w:bidi w:val="0"/>
              <w:snapToGrid w:val="0"/>
              <w:spacing w:before="0" w:beforeAutospacing="0" w:after="0" w:afterAutospacing="0" w:line="240" w:lineRule="auto"/>
              <w:ind w:left="0" w:right="0"/>
              <w:jc w:val="center"/>
              <w:rPr>
                <w:rFonts w:hint="default"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10</w:t>
            </w:r>
          </w:p>
        </w:tc>
        <w:tc>
          <w:tcPr>
            <w:tcW w:w="4824" w:type="dxa"/>
            <w:vAlign w:val="center"/>
          </w:tcPr>
          <w:p w14:paraId="790F9826">
            <w:pPr>
              <w:pStyle w:val="24"/>
              <w:spacing w:before="0" w:beforeAutospacing="0" w:after="0" w:afterAutospacing="0" w:line="240" w:lineRule="auto"/>
              <w:ind w:left="0" w:right="0" w:firstLine="0"/>
              <w:rPr>
                <w:rFonts w:hint="eastAsia" w:ascii="仿宋" w:hAnsi="仿宋" w:eastAsia="仿宋" w:cs="仿宋"/>
                <w:szCs w:val="24"/>
                <w:highlight w:val="none"/>
                <w:lang w:val="en-US" w:eastAsia="zh-CN"/>
              </w:rPr>
            </w:pPr>
            <w:r>
              <w:rPr>
                <w:rFonts w:hint="eastAsia" w:ascii="仿宋" w:hAnsi="仿宋" w:eastAsia="仿宋" w:cs="仿宋"/>
                <w:color w:val="auto"/>
                <w:sz w:val="24"/>
                <w:szCs w:val="24"/>
                <w:highlight w:val="none"/>
                <w:lang w:val="en-US" w:eastAsia="zh-CN"/>
              </w:rPr>
              <w:t>质量管理体系和保障措施方案全面、详细、合理的得5分，质量管理体系和保障措施方案较为全面、详细、合理的得3分，质量管理体系和保障措施方案一般的得1分，质量管理体系和保障措施方案不合理或未提供方案不得分。</w:t>
            </w:r>
          </w:p>
        </w:tc>
        <w:tc>
          <w:tcPr>
            <w:tcW w:w="735" w:type="dxa"/>
          </w:tcPr>
          <w:p w14:paraId="375FB9FD">
            <w:pPr>
              <w:snapToGrid w:val="0"/>
              <w:spacing w:before="0" w:beforeAutospacing="0" w:after="0" w:afterAutospacing="0" w:line="360" w:lineRule="auto"/>
              <w:ind w:left="0" w:right="0" w:firstLine="240" w:firstLineChars="100"/>
              <w:jc w:val="left"/>
              <w:rPr>
                <w:rFonts w:hint="eastAsia" w:ascii="仿宋" w:hAnsi="仿宋" w:eastAsia="仿宋" w:cs="仿宋"/>
                <w:color w:val="auto"/>
                <w:sz w:val="24"/>
                <w:highlight w:val="none"/>
                <w:lang w:val="en-US" w:eastAsia="zh-CN"/>
              </w:rPr>
            </w:pPr>
          </w:p>
          <w:p w14:paraId="14FA281E">
            <w:pPr>
              <w:snapToGrid w:val="0"/>
              <w:spacing w:before="0" w:beforeAutospacing="0" w:after="0" w:afterAutospacing="0" w:line="360" w:lineRule="auto"/>
              <w:ind w:left="0" w:right="0" w:firstLine="480" w:firstLineChars="200"/>
              <w:jc w:val="left"/>
              <w:rPr>
                <w:rFonts w:hint="eastAsia" w:ascii="仿宋" w:hAnsi="仿宋" w:eastAsia="仿宋" w:cs="仿宋"/>
                <w:color w:val="auto"/>
                <w:sz w:val="24"/>
                <w:highlight w:val="none"/>
                <w:lang w:val="en-US" w:eastAsia="zh-CN"/>
              </w:rPr>
            </w:pPr>
          </w:p>
          <w:p w14:paraId="448BF588">
            <w:pPr>
              <w:snapToGrid w:val="0"/>
              <w:spacing w:before="0" w:beforeAutospacing="0" w:after="0" w:afterAutospacing="0" w:line="360" w:lineRule="auto"/>
              <w:ind w:left="0" w:right="0" w:firstLine="240" w:firstLineChars="10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825" w:type="dxa"/>
          </w:tcPr>
          <w:p w14:paraId="0C8149AD">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05EA007B">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5157D8E8">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166" w:type="dxa"/>
          </w:tcPr>
          <w:p w14:paraId="052BC14A">
            <w:pPr>
              <w:snapToGrid w:val="0"/>
              <w:spacing w:before="0" w:beforeAutospacing="0" w:after="0" w:afterAutospacing="0" w:line="360" w:lineRule="auto"/>
              <w:ind w:left="0" w:right="0"/>
              <w:jc w:val="left"/>
              <w:rPr>
                <w:rFonts w:hint="eastAsia" w:ascii="仿宋" w:hAnsi="仿宋" w:eastAsia="仿宋" w:cs="仿宋"/>
                <w:bCs/>
                <w:color w:val="0000FF"/>
                <w:sz w:val="24"/>
                <w:highlight w:val="none"/>
              </w:rPr>
            </w:pPr>
          </w:p>
        </w:tc>
      </w:tr>
      <w:tr w14:paraId="53CA6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1E175683">
            <w:pPr>
              <w:kinsoku/>
              <w:wordWrap/>
              <w:overflowPunct/>
              <w:topLinePunct w:val="0"/>
              <w:bidi w:val="0"/>
              <w:snapToGrid w:val="0"/>
              <w:spacing w:before="0" w:beforeAutospacing="0" w:after="0" w:afterAutospacing="0" w:line="240" w:lineRule="auto"/>
              <w:ind w:left="0" w:right="0"/>
              <w:jc w:val="center"/>
              <w:rPr>
                <w:rFonts w:hint="default"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11</w:t>
            </w:r>
          </w:p>
        </w:tc>
        <w:tc>
          <w:tcPr>
            <w:tcW w:w="4824" w:type="dxa"/>
            <w:vAlign w:val="center"/>
          </w:tcPr>
          <w:p w14:paraId="3268E588">
            <w:pPr>
              <w:kinsoku/>
              <w:wordWrap/>
              <w:overflowPunct/>
              <w:topLinePunct w:val="0"/>
              <w:bidi w:val="0"/>
              <w:snapToGrid w:val="0"/>
              <w:spacing w:before="0" w:beforeAutospacing="0" w:after="0" w:afterAutospacing="0" w:line="240" w:lineRule="auto"/>
              <w:ind w:left="0" w:right="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莳花</w:t>
            </w:r>
            <w:r>
              <w:rPr>
                <w:rFonts w:hint="eastAsia" w:ascii="仿宋" w:hAnsi="仿宋" w:eastAsia="仿宋" w:cs="仿宋"/>
                <w:color w:val="auto"/>
                <w:sz w:val="24"/>
                <w:highlight w:val="none"/>
              </w:rPr>
              <w:t>养护安全文明作业管理措施</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环境保护管理</w:t>
            </w:r>
            <w:r>
              <w:rPr>
                <w:rFonts w:hint="eastAsia" w:ascii="仿宋" w:hAnsi="仿宋" w:eastAsia="仿宋" w:cs="仿宋"/>
                <w:color w:val="auto"/>
                <w:sz w:val="24"/>
                <w:highlight w:val="none"/>
                <w:lang w:eastAsia="zh-CN"/>
              </w:rPr>
              <w:t>措施到位、详细、合理的得</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分，</w:t>
            </w:r>
            <w:r>
              <w:rPr>
                <w:rFonts w:hint="eastAsia" w:ascii="仿宋" w:hAnsi="仿宋" w:eastAsia="仿宋" w:cs="仿宋"/>
                <w:color w:val="auto"/>
                <w:sz w:val="24"/>
                <w:highlight w:val="none"/>
                <w:lang w:val="en-US" w:eastAsia="zh-CN"/>
              </w:rPr>
              <w:t>莳花</w:t>
            </w:r>
            <w:r>
              <w:rPr>
                <w:rFonts w:hint="eastAsia" w:ascii="仿宋" w:hAnsi="仿宋" w:eastAsia="仿宋" w:cs="仿宋"/>
                <w:color w:val="auto"/>
                <w:sz w:val="24"/>
                <w:highlight w:val="none"/>
              </w:rPr>
              <w:t>养护安全文明作业管理措施</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环境保护管理</w:t>
            </w:r>
            <w:r>
              <w:rPr>
                <w:rFonts w:hint="eastAsia" w:ascii="仿宋" w:hAnsi="仿宋" w:eastAsia="仿宋" w:cs="仿宋"/>
                <w:color w:val="auto"/>
                <w:sz w:val="24"/>
                <w:highlight w:val="none"/>
                <w:lang w:eastAsia="zh-CN"/>
              </w:rPr>
              <w:t>措施较为到位、详细、合理的得</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分，</w:t>
            </w:r>
            <w:r>
              <w:rPr>
                <w:rFonts w:hint="eastAsia" w:ascii="仿宋" w:hAnsi="仿宋" w:eastAsia="仿宋" w:cs="仿宋"/>
                <w:color w:val="auto"/>
                <w:sz w:val="24"/>
                <w:highlight w:val="none"/>
                <w:lang w:val="en-US" w:eastAsia="zh-CN"/>
              </w:rPr>
              <w:t>莳花</w:t>
            </w:r>
            <w:r>
              <w:rPr>
                <w:rFonts w:hint="eastAsia" w:ascii="仿宋" w:hAnsi="仿宋" w:eastAsia="仿宋" w:cs="仿宋"/>
                <w:color w:val="auto"/>
                <w:sz w:val="24"/>
                <w:highlight w:val="none"/>
              </w:rPr>
              <w:t>养护安全文明作业管理措施</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环境保护管理</w:t>
            </w:r>
            <w:r>
              <w:rPr>
                <w:rFonts w:hint="eastAsia" w:ascii="仿宋" w:hAnsi="仿宋" w:eastAsia="仿宋" w:cs="仿宋"/>
                <w:color w:val="auto"/>
                <w:sz w:val="24"/>
                <w:highlight w:val="none"/>
                <w:lang w:eastAsia="zh-CN"/>
              </w:rPr>
              <w:t>措施一般的得</w:t>
            </w:r>
            <w:r>
              <w:rPr>
                <w:rFonts w:hint="eastAsia" w:ascii="仿宋" w:hAnsi="仿宋" w:eastAsia="仿宋" w:cs="仿宋"/>
                <w:color w:val="auto"/>
                <w:sz w:val="24"/>
                <w:highlight w:val="none"/>
                <w:lang w:val="en-US" w:eastAsia="zh-CN"/>
              </w:rPr>
              <w:t>1分，</w:t>
            </w:r>
            <w:r>
              <w:rPr>
                <w:rFonts w:hint="eastAsia" w:ascii="仿宋" w:hAnsi="仿宋" w:eastAsia="仿宋" w:cs="仿宋"/>
                <w:color w:val="auto"/>
                <w:sz w:val="24"/>
                <w:highlight w:val="none"/>
                <w:lang w:eastAsia="zh-CN"/>
              </w:rPr>
              <w:t>措施有缺项或不合理或未提供方案不得分。</w:t>
            </w:r>
          </w:p>
        </w:tc>
        <w:tc>
          <w:tcPr>
            <w:tcW w:w="735" w:type="dxa"/>
          </w:tcPr>
          <w:p w14:paraId="7D3BB781">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22DECB0D">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2FED83D3">
            <w:pPr>
              <w:snapToGrid w:val="0"/>
              <w:spacing w:before="0" w:beforeAutospacing="0" w:after="0" w:afterAutospacing="0" w:line="360" w:lineRule="auto"/>
              <w:ind w:left="0" w:right="0" w:firstLine="240" w:firstLineChars="10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825" w:type="dxa"/>
          </w:tcPr>
          <w:p w14:paraId="36AA72D5">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1730847A">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166" w:type="dxa"/>
          </w:tcPr>
          <w:p w14:paraId="0A97300F">
            <w:pPr>
              <w:snapToGrid w:val="0"/>
              <w:spacing w:before="0" w:beforeAutospacing="0" w:after="0" w:afterAutospacing="0" w:line="360" w:lineRule="auto"/>
              <w:ind w:left="0" w:right="0"/>
              <w:jc w:val="left"/>
              <w:rPr>
                <w:rFonts w:hint="eastAsia" w:ascii="仿宋" w:hAnsi="仿宋" w:eastAsia="仿宋" w:cs="仿宋"/>
                <w:bCs/>
                <w:color w:val="0000FF"/>
                <w:sz w:val="24"/>
                <w:highlight w:val="none"/>
              </w:rPr>
            </w:pPr>
          </w:p>
        </w:tc>
      </w:tr>
      <w:tr w14:paraId="3DC52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6D868FCD">
            <w:pPr>
              <w:kinsoku/>
              <w:wordWrap/>
              <w:overflowPunct/>
              <w:topLinePunct w:val="0"/>
              <w:bidi w:val="0"/>
              <w:snapToGrid w:val="0"/>
              <w:spacing w:before="0" w:beforeAutospacing="0" w:after="0" w:afterAutospacing="0" w:line="240" w:lineRule="auto"/>
              <w:ind w:left="0" w:right="0"/>
              <w:jc w:val="center"/>
              <w:rPr>
                <w:rFonts w:hint="default"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12</w:t>
            </w:r>
          </w:p>
        </w:tc>
        <w:tc>
          <w:tcPr>
            <w:tcW w:w="4824" w:type="dxa"/>
            <w:vAlign w:val="center"/>
          </w:tcPr>
          <w:p w14:paraId="046E1175">
            <w:pPr>
              <w:kinsoku/>
              <w:wordWrap/>
              <w:overflowPunct/>
              <w:topLinePunct w:val="0"/>
              <w:bidi w:val="0"/>
              <w:snapToGrid w:val="0"/>
              <w:spacing w:before="0" w:beforeAutospacing="0" w:after="0" w:afterAutospacing="0" w:line="240" w:lineRule="auto"/>
              <w:ind w:left="0" w:right="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种植养护期间交通维护</w:t>
            </w:r>
            <w:r>
              <w:rPr>
                <w:rFonts w:hint="eastAsia" w:ascii="仿宋" w:hAnsi="仿宋" w:eastAsia="仿宋" w:cs="仿宋"/>
                <w:color w:val="auto"/>
                <w:sz w:val="24"/>
                <w:highlight w:val="none"/>
                <w:lang w:eastAsia="zh-CN"/>
              </w:rPr>
              <w:t>措施到位、详细、合理、有效的得</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分，</w:t>
            </w:r>
            <w:r>
              <w:rPr>
                <w:rFonts w:hint="eastAsia" w:ascii="仿宋" w:hAnsi="仿宋" w:eastAsia="仿宋" w:cs="仿宋"/>
                <w:color w:val="auto"/>
                <w:sz w:val="24"/>
                <w:highlight w:val="none"/>
                <w:lang w:val="en-US" w:eastAsia="zh-CN"/>
              </w:rPr>
              <w:t>种植养护期间交通维护措施</w:t>
            </w:r>
            <w:r>
              <w:rPr>
                <w:rFonts w:hint="eastAsia" w:ascii="仿宋" w:hAnsi="仿宋" w:eastAsia="仿宋" w:cs="仿宋"/>
                <w:color w:val="auto"/>
                <w:sz w:val="24"/>
                <w:highlight w:val="none"/>
                <w:lang w:eastAsia="zh-CN"/>
              </w:rPr>
              <w:t>较为到位、详细、合理、有效的得</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lang w:eastAsia="zh-CN"/>
              </w:rPr>
              <w:t>分，</w:t>
            </w:r>
            <w:r>
              <w:rPr>
                <w:rFonts w:hint="eastAsia" w:ascii="仿宋" w:hAnsi="仿宋" w:eastAsia="仿宋" w:cs="仿宋"/>
                <w:color w:val="auto"/>
                <w:sz w:val="24"/>
                <w:highlight w:val="none"/>
                <w:lang w:val="en-US" w:eastAsia="zh-CN"/>
              </w:rPr>
              <w:t>种植养护期间交通维护</w:t>
            </w:r>
            <w:r>
              <w:rPr>
                <w:rFonts w:hint="eastAsia" w:ascii="仿宋" w:hAnsi="仿宋" w:eastAsia="仿宋" w:cs="仿宋"/>
                <w:color w:val="auto"/>
                <w:sz w:val="24"/>
                <w:highlight w:val="none"/>
                <w:lang w:eastAsia="zh-CN"/>
              </w:rPr>
              <w:t>措施一般的得</w:t>
            </w:r>
            <w:r>
              <w:rPr>
                <w:rFonts w:hint="eastAsia" w:ascii="仿宋" w:hAnsi="仿宋" w:eastAsia="仿宋" w:cs="仿宋"/>
                <w:color w:val="auto"/>
                <w:sz w:val="24"/>
                <w:highlight w:val="none"/>
                <w:lang w:val="en-US" w:eastAsia="zh-CN"/>
              </w:rPr>
              <w:t>1分，</w:t>
            </w:r>
            <w:r>
              <w:rPr>
                <w:rFonts w:hint="eastAsia" w:ascii="仿宋" w:hAnsi="仿宋" w:eastAsia="仿宋" w:cs="仿宋"/>
                <w:color w:val="auto"/>
                <w:sz w:val="24"/>
                <w:highlight w:val="none"/>
                <w:lang w:eastAsia="zh-CN"/>
              </w:rPr>
              <w:t>措施不合理或未提供方案不得分。</w:t>
            </w:r>
          </w:p>
        </w:tc>
        <w:tc>
          <w:tcPr>
            <w:tcW w:w="735" w:type="dxa"/>
          </w:tcPr>
          <w:p w14:paraId="19144E75">
            <w:pPr>
              <w:snapToGrid w:val="0"/>
              <w:spacing w:before="0" w:beforeAutospacing="0" w:after="0" w:afterAutospacing="0" w:line="360" w:lineRule="auto"/>
              <w:ind w:left="0" w:right="0" w:firstLine="480" w:firstLineChars="200"/>
              <w:jc w:val="left"/>
              <w:rPr>
                <w:rFonts w:hint="eastAsia" w:ascii="仿宋" w:hAnsi="仿宋" w:eastAsia="仿宋" w:cs="仿宋"/>
                <w:color w:val="auto"/>
                <w:sz w:val="24"/>
                <w:highlight w:val="none"/>
                <w:lang w:val="en-US" w:eastAsia="zh-CN"/>
              </w:rPr>
            </w:pPr>
          </w:p>
          <w:p w14:paraId="44DBF1F6">
            <w:pPr>
              <w:snapToGrid w:val="0"/>
              <w:spacing w:before="0" w:beforeAutospacing="0" w:after="0" w:afterAutospacing="0" w:line="360" w:lineRule="auto"/>
              <w:ind w:left="0" w:right="0" w:firstLine="480" w:firstLineChars="200"/>
              <w:jc w:val="left"/>
              <w:rPr>
                <w:rFonts w:hint="eastAsia" w:ascii="仿宋" w:hAnsi="仿宋" w:eastAsia="仿宋" w:cs="仿宋"/>
                <w:color w:val="auto"/>
                <w:sz w:val="24"/>
                <w:highlight w:val="none"/>
                <w:lang w:val="en-US" w:eastAsia="zh-CN"/>
              </w:rPr>
            </w:pPr>
          </w:p>
          <w:p w14:paraId="239B48D8">
            <w:pPr>
              <w:snapToGrid w:val="0"/>
              <w:spacing w:before="0" w:beforeAutospacing="0" w:after="0" w:afterAutospacing="0" w:line="360" w:lineRule="auto"/>
              <w:ind w:left="0" w:right="0" w:firstLine="240" w:firstLineChars="10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825" w:type="dxa"/>
          </w:tcPr>
          <w:p w14:paraId="0C164DDA">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57B46868">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4E0F0428">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166" w:type="dxa"/>
          </w:tcPr>
          <w:p w14:paraId="15A80E5E">
            <w:pPr>
              <w:snapToGrid w:val="0"/>
              <w:spacing w:before="0" w:beforeAutospacing="0" w:after="0" w:afterAutospacing="0" w:line="360" w:lineRule="auto"/>
              <w:ind w:left="0" w:right="0"/>
              <w:jc w:val="left"/>
              <w:rPr>
                <w:rFonts w:hint="eastAsia" w:ascii="仿宋" w:hAnsi="仿宋" w:eastAsia="仿宋" w:cs="仿宋"/>
                <w:bCs/>
                <w:color w:val="0000FF"/>
                <w:sz w:val="24"/>
                <w:highlight w:val="none"/>
              </w:rPr>
            </w:pPr>
          </w:p>
        </w:tc>
      </w:tr>
      <w:tr w14:paraId="20609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4016EE91">
            <w:pPr>
              <w:kinsoku/>
              <w:wordWrap/>
              <w:overflowPunct/>
              <w:topLinePunct w:val="0"/>
              <w:bidi w:val="0"/>
              <w:snapToGrid w:val="0"/>
              <w:spacing w:before="0" w:beforeAutospacing="0" w:after="0" w:afterAutospacing="0" w:line="240" w:lineRule="auto"/>
              <w:ind w:left="0" w:right="0"/>
              <w:jc w:val="center"/>
              <w:rPr>
                <w:rFonts w:hint="default"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13</w:t>
            </w:r>
          </w:p>
        </w:tc>
        <w:tc>
          <w:tcPr>
            <w:tcW w:w="4824" w:type="dxa"/>
            <w:vAlign w:val="center"/>
          </w:tcPr>
          <w:p w14:paraId="7D391098">
            <w:pPr>
              <w:kinsoku/>
              <w:wordWrap/>
              <w:overflowPunct/>
              <w:topLinePunct w:val="0"/>
              <w:bidi w:val="0"/>
              <w:snapToGrid w:val="0"/>
              <w:spacing w:before="0" w:beforeAutospacing="0" w:after="0" w:afterAutospacing="0" w:line="240" w:lineRule="auto"/>
              <w:ind w:left="0" w:right="0"/>
              <w:jc w:val="both"/>
              <w:rPr>
                <w:rFonts w:hint="eastAsia" w:ascii="仿宋" w:hAnsi="仿宋" w:eastAsia="仿宋" w:cs="仿宋"/>
                <w:kern w:val="2"/>
                <w:sz w:val="24"/>
                <w:szCs w:val="24"/>
                <w:highlight w:val="none"/>
                <w:lang w:val="en-US" w:eastAsia="zh-CN" w:bidi="ar-SA"/>
              </w:rPr>
            </w:pPr>
            <w:r>
              <w:rPr>
                <w:rFonts w:hint="eastAsia" w:ascii="仿宋" w:hAnsi="仿宋" w:eastAsia="仿宋" w:cs="仿宋"/>
                <w:color w:val="auto"/>
                <w:sz w:val="24"/>
                <w:highlight w:val="none"/>
                <w:lang w:eastAsia="zh-CN"/>
              </w:rPr>
              <w:t>对于</w:t>
            </w:r>
            <w:r>
              <w:rPr>
                <w:rFonts w:hint="eastAsia" w:ascii="仿宋" w:hAnsi="仿宋" w:eastAsia="仿宋" w:cs="仿宋"/>
                <w:color w:val="auto"/>
                <w:sz w:val="24"/>
                <w:highlight w:val="none"/>
              </w:rPr>
              <w:t>园林绿化垃圾</w:t>
            </w:r>
            <w:r>
              <w:rPr>
                <w:rFonts w:hint="eastAsia" w:ascii="仿宋" w:hAnsi="仿宋" w:eastAsia="仿宋" w:cs="仿宋"/>
                <w:color w:val="auto"/>
                <w:sz w:val="24"/>
                <w:highlight w:val="none"/>
                <w:lang w:val="en-US" w:eastAsia="zh-CN"/>
              </w:rPr>
              <w:t>收集、分类及</w:t>
            </w:r>
            <w:r>
              <w:rPr>
                <w:rFonts w:hint="eastAsia" w:ascii="仿宋" w:hAnsi="仿宋" w:eastAsia="仿宋" w:cs="仿宋"/>
                <w:color w:val="auto"/>
                <w:sz w:val="24"/>
                <w:highlight w:val="none"/>
              </w:rPr>
              <w:t>处置</w:t>
            </w:r>
            <w:r>
              <w:rPr>
                <w:rFonts w:hint="eastAsia" w:ascii="仿宋" w:hAnsi="仿宋" w:eastAsia="仿宋" w:cs="仿宋"/>
                <w:color w:val="auto"/>
                <w:sz w:val="24"/>
                <w:highlight w:val="none"/>
                <w:lang w:eastAsia="zh-CN"/>
              </w:rPr>
              <w:t>的</w:t>
            </w:r>
            <w:r>
              <w:rPr>
                <w:rFonts w:hint="eastAsia" w:ascii="仿宋" w:hAnsi="仿宋" w:eastAsia="仿宋" w:cs="仿宋"/>
                <w:color w:val="auto"/>
                <w:sz w:val="24"/>
                <w:highlight w:val="none"/>
              </w:rPr>
              <w:t>方案</w:t>
            </w:r>
            <w:r>
              <w:rPr>
                <w:rFonts w:hint="eastAsia" w:ascii="仿宋" w:hAnsi="仿宋" w:eastAsia="仿宋" w:cs="仿宋"/>
                <w:color w:val="auto"/>
                <w:sz w:val="24"/>
                <w:highlight w:val="none"/>
                <w:lang w:val="en-US" w:eastAsia="zh-CN"/>
              </w:rPr>
              <w:t>分析到位、收集及时、分类及处置规范、措施先进</w:t>
            </w:r>
            <w:r>
              <w:rPr>
                <w:rFonts w:hint="eastAsia" w:ascii="仿宋" w:hAnsi="仿宋" w:eastAsia="仿宋" w:cs="仿宋"/>
                <w:color w:val="auto"/>
                <w:sz w:val="24"/>
                <w:highlight w:val="none"/>
                <w:lang w:eastAsia="zh-CN"/>
              </w:rPr>
              <w:t>的</w:t>
            </w:r>
            <w:r>
              <w:rPr>
                <w:rFonts w:hint="eastAsia" w:ascii="仿宋" w:hAnsi="仿宋" w:eastAsia="仿宋" w:cs="仿宋"/>
                <w:color w:val="auto"/>
                <w:sz w:val="24"/>
                <w:highlight w:val="none"/>
              </w:rPr>
              <w:t>得</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eastAsia="zh-CN"/>
              </w:rPr>
              <w:t>对于</w:t>
            </w:r>
            <w:r>
              <w:rPr>
                <w:rFonts w:hint="eastAsia" w:ascii="仿宋" w:hAnsi="仿宋" w:eastAsia="仿宋" w:cs="仿宋"/>
                <w:color w:val="auto"/>
                <w:sz w:val="24"/>
                <w:highlight w:val="none"/>
              </w:rPr>
              <w:t>园林绿化垃圾</w:t>
            </w:r>
            <w:r>
              <w:rPr>
                <w:rFonts w:hint="eastAsia" w:ascii="仿宋" w:hAnsi="仿宋" w:eastAsia="仿宋" w:cs="仿宋"/>
                <w:color w:val="auto"/>
                <w:sz w:val="24"/>
                <w:highlight w:val="none"/>
                <w:lang w:val="en-US" w:eastAsia="zh-CN"/>
              </w:rPr>
              <w:t>收集、分类及</w:t>
            </w:r>
            <w:r>
              <w:rPr>
                <w:rFonts w:hint="eastAsia" w:ascii="仿宋" w:hAnsi="仿宋" w:eastAsia="仿宋" w:cs="仿宋"/>
                <w:color w:val="auto"/>
                <w:sz w:val="24"/>
                <w:highlight w:val="none"/>
              </w:rPr>
              <w:t>处置</w:t>
            </w:r>
            <w:r>
              <w:rPr>
                <w:rFonts w:hint="eastAsia" w:ascii="仿宋" w:hAnsi="仿宋" w:eastAsia="仿宋" w:cs="仿宋"/>
                <w:color w:val="auto"/>
                <w:sz w:val="24"/>
                <w:highlight w:val="none"/>
                <w:lang w:eastAsia="zh-CN"/>
              </w:rPr>
              <w:t>的</w:t>
            </w:r>
            <w:r>
              <w:rPr>
                <w:rFonts w:hint="eastAsia" w:ascii="仿宋" w:hAnsi="仿宋" w:eastAsia="仿宋" w:cs="仿宋"/>
                <w:color w:val="auto"/>
                <w:sz w:val="24"/>
                <w:highlight w:val="none"/>
              </w:rPr>
              <w:t>方案</w:t>
            </w:r>
            <w:r>
              <w:rPr>
                <w:rFonts w:hint="eastAsia" w:ascii="仿宋" w:hAnsi="仿宋" w:eastAsia="仿宋" w:cs="仿宋"/>
                <w:color w:val="auto"/>
                <w:sz w:val="24"/>
                <w:highlight w:val="none"/>
                <w:lang w:val="en-US" w:eastAsia="zh-CN"/>
              </w:rPr>
              <w:t>分析较为到位、收集较为及时、分类及处置较为规范、措施较为先进</w:t>
            </w:r>
            <w:r>
              <w:rPr>
                <w:rFonts w:hint="eastAsia" w:ascii="仿宋" w:hAnsi="仿宋" w:eastAsia="仿宋" w:cs="仿宋"/>
                <w:color w:val="auto"/>
                <w:sz w:val="24"/>
                <w:highlight w:val="none"/>
                <w:lang w:eastAsia="zh-CN"/>
              </w:rPr>
              <w:t>的</w:t>
            </w:r>
            <w:r>
              <w:rPr>
                <w:rFonts w:hint="eastAsia" w:ascii="仿宋" w:hAnsi="仿宋" w:eastAsia="仿宋" w:cs="仿宋"/>
                <w:color w:val="auto"/>
                <w:sz w:val="24"/>
                <w:highlight w:val="none"/>
              </w:rPr>
              <w:t>得</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eastAsia="zh-CN"/>
              </w:rPr>
              <w:t>对于</w:t>
            </w:r>
            <w:r>
              <w:rPr>
                <w:rFonts w:hint="eastAsia" w:ascii="仿宋" w:hAnsi="仿宋" w:eastAsia="仿宋" w:cs="仿宋"/>
                <w:color w:val="auto"/>
                <w:sz w:val="24"/>
                <w:highlight w:val="none"/>
              </w:rPr>
              <w:t>园林绿化垃圾</w:t>
            </w:r>
            <w:r>
              <w:rPr>
                <w:rFonts w:hint="eastAsia" w:ascii="仿宋" w:hAnsi="仿宋" w:eastAsia="仿宋" w:cs="仿宋"/>
                <w:color w:val="auto"/>
                <w:sz w:val="24"/>
                <w:highlight w:val="none"/>
                <w:lang w:val="en-US" w:eastAsia="zh-CN"/>
              </w:rPr>
              <w:t>收集、分类及</w:t>
            </w:r>
            <w:r>
              <w:rPr>
                <w:rFonts w:hint="eastAsia" w:ascii="仿宋" w:hAnsi="仿宋" w:eastAsia="仿宋" w:cs="仿宋"/>
                <w:color w:val="auto"/>
                <w:sz w:val="24"/>
                <w:highlight w:val="none"/>
              </w:rPr>
              <w:t>处置</w:t>
            </w:r>
            <w:r>
              <w:rPr>
                <w:rFonts w:hint="eastAsia" w:ascii="仿宋" w:hAnsi="仿宋" w:eastAsia="仿宋" w:cs="仿宋"/>
                <w:color w:val="auto"/>
                <w:sz w:val="24"/>
                <w:highlight w:val="none"/>
                <w:lang w:eastAsia="zh-CN"/>
              </w:rPr>
              <w:t>的</w:t>
            </w:r>
            <w:r>
              <w:rPr>
                <w:rFonts w:hint="eastAsia" w:ascii="仿宋" w:hAnsi="仿宋" w:eastAsia="仿宋" w:cs="仿宋"/>
                <w:color w:val="auto"/>
                <w:sz w:val="24"/>
                <w:highlight w:val="none"/>
              </w:rPr>
              <w:t>方案</w:t>
            </w:r>
            <w:r>
              <w:rPr>
                <w:rFonts w:hint="eastAsia" w:ascii="仿宋" w:hAnsi="仿宋" w:eastAsia="仿宋" w:cs="仿宋"/>
                <w:color w:val="auto"/>
                <w:sz w:val="24"/>
                <w:highlight w:val="none"/>
                <w:lang w:val="en-US" w:eastAsia="zh-CN"/>
              </w:rPr>
              <w:t>分析一般、收集时长一般、分类及处置一般、措施一般</w:t>
            </w:r>
            <w:r>
              <w:rPr>
                <w:rFonts w:hint="eastAsia" w:ascii="仿宋" w:hAnsi="仿宋" w:eastAsia="仿宋" w:cs="仿宋"/>
                <w:color w:val="auto"/>
                <w:sz w:val="24"/>
                <w:highlight w:val="none"/>
                <w:lang w:eastAsia="zh-CN"/>
              </w:rPr>
              <w:t>的</w:t>
            </w:r>
            <w:r>
              <w:rPr>
                <w:rFonts w:hint="eastAsia" w:ascii="仿宋" w:hAnsi="仿宋" w:eastAsia="仿宋" w:cs="仿宋"/>
                <w:color w:val="auto"/>
                <w:sz w:val="24"/>
                <w:highlight w:val="none"/>
              </w:rPr>
              <w:t>得</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方案不合理或未提供方案不得分。</w:t>
            </w:r>
          </w:p>
        </w:tc>
        <w:tc>
          <w:tcPr>
            <w:tcW w:w="735" w:type="dxa"/>
          </w:tcPr>
          <w:p w14:paraId="4606B434">
            <w:pPr>
              <w:snapToGrid w:val="0"/>
              <w:spacing w:before="0" w:beforeAutospacing="0" w:after="0" w:afterAutospacing="0" w:line="360" w:lineRule="auto"/>
              <w:ind w:left="0" w:right="0" w:firstLine="480" w:firstLineChars="200"/>
              <w:jc w:val="left"/>
              <w:rPr>
                <w:rFonts w:hint="eastAsia" w:ascii="仿宋" w:hAnsi="仿宋" w:eastAsia="仿宋" w:cs="仿宋"/>
                <w:color w:val="auto"/>
                <w:sz w:val="24"/>
                <w:highlight w:val="none"/>
                <w:lang w:val="en-US" w:eastAsia="zh-CN"/>
              </w:rPr>
            </w:pPr>
          </w:p>
          <w:p w14:paraId="35AF40FD">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76392294">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468EF860">
            <w:pPr>
              <w:snapToGrid w:val="0"/>
              <w:spacing w:before="0" w:beforeAutospacing="0" w:after="0" w:afterAutospacing="0" w:line="360" w:lineRule="auto"/>
              <w:ind w:left="0" w:right="0" w:firstLine="240" w:firstLineChars="10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w:t>
            </w:r>
          </w:p>
        </w:tc>
        <w:tc>
          <w:tcPr>
            <w:tcW w:w="825" w:type="dxa"/>
          </w:tcPr>
          <w:p w14:paraId="52AAD0E5">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0A3C51E2">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0C9C7A63">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166" w:type="dxa"/>
          </w:tcPr>
          <w:p w14:paraId="11BD2C57">
            <w:pPr>
              <w:snapToGrid w:val="0"/>
              <w:spacing w:before="0" w:beforeAutospacing="0" w:after="0" w:afterAutospacing="0" w:line="360" w:lineRule="auto"/>
              <w:ind w:left="0" w:right="0"/>
              <w:jc w:val="left"/>
              <w:rPr>
                <w:rFonts w:hint="eastAsia" w:ascii="仿宋" w:hAnsi="仿宋" w:eastAsia="仿宋" w:cs="仿宋"/>
                <w:bCs/>
                <w:color w:val="0000FF"/>
                <w:sz w:val="24"/>
                <w:highlight w:val="none"/>
              </w:rPr>
            </w:pPr>
          </w:p>
        </w:tc>
      </w:tr>
      <w:tr w14:paraId="6B825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4A5F613E">
            <w:pPr>
              <w:kinsoku/>
              <w:wordWrap/>
              <w:overflowPunct/>
              <w:topLinePunct w:val="0"/>
              <w:bidi w:val="0"/>
              <w:snapToGrid w:val="0"/>
              <w:spacing w:before="0" w:beforeAutospacing="0" w:after="0" w:afterAutospacing="0" w:line="240" w:lineRule="auto"/>
              <w:ind w:left="0" w:right="0"/>
              <w:jc w:val="center"/>
              <w:rPr>
                <w:rFonts w:hint="default" w:ascii="仿宋" w:hAnsi="仿宋" w:eastAsia="仿宋" w:cs="仿宋"/>
                <w:color w:val="auto"/>
                <w:sz w:val="24"/>
                <w:szCs w:val="24"/>
                <w:highlight w:val="none"/>
                <w:shd w:val="clear" w:color="auto" w:fill="auto"/>
                <w:lang w:val="en-US" w:eastAsia="zh-CN"/>
              </w:rPr>
            </w:pPr>
            <w:r>
              <w:rPr>
                <w:rFonts w:hint="eastAsia" w:ascii="仿宋" w:hAnsi="仿宋" w:eastAsia="仿宋" w:cs="仿宋"/>
                <w:color w:val="auto"/>
                <w:sz w:val="24"/>
                <w:szCs w:val="24"/>
                <w:highlight w:val="none"/>
                <w:shd w:val="clear" w:color="auto" w:fill="auto"/>
                <w:lang w:val="en-US" w:eastAsia="zh-CN"/>
              </w:rPr>
              <w:t>14</w:t>
            </w:r>
          </w:p>
        </w:tc>
        <w:tc>
          <w:tcPr>
            <w:tcW w:w="4824" w:type="dxa"/>
            <w:vAlign w:val="center"/>
          </w:tcPr>
          <w:p w14:paraId="71D1CB99">
            <w:pPr>
              <w:pStyle w:val="24"/>
              <w:spacing w:before="0" w:beforeAutospacing="0" w:after="0" w:afterAutospacing="0" w:line="240" w:lineRule="auto"/>
              <w:ind w:left="0" w:right="0" w:firstLine="0"/>
              <w:rPr>
                <w:rFonts w:hint="eastAsia" w:ascii="仿宋" w:hAnsi="仿宋" w:eastAsia="仿宋" w:cs="仿宋"/>
                <w:szCs w:val="24"/>
                <w:highlight w:val="none"/>
                <w:lang w:val="en-US" w:eastAsia="zh-CN"/>
              </w:rPr>
            </w:pPr>
            <w:r>
              <w:rPr>
                <w:rFonts w:hint="eastAsia" w:ascii="仿宋" w:hAnsi="仿宋" w:eastAsia="仿宋" w:cs="仿宋"/>
                <w:color w:val="auto"/>
                <w:sz w:val="24"/>
                <w:szCs w:val="24"/>
                <w:highlight w:val="none"/>
              </w:rPr>
              <w:t>有完善的的重大活动保障方案，具有针对性及可操作性，能圆满完成大型活动、节庆假日、创优评优等重大活动保障任务得</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分；有较完善的的重大活动保障方案，较具有针对性及可操作性，能较圆满完成大型活动、节庆假日、创优评优等重大活动保障任务得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分；有重大活动保障方案，针对性及可操作性一般，能完成大型活动、节庆假日、创优评优等重大活动保障任务得</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分；方案不合理或未提供方案不得分。</w:t>
            </w:r>
          </w:p>
        </w:tc>
        <w:tc>
          <w:tcPr>
            <w:tcW w:w="735" w:type="dxa"/>
          </w:tcPr>
          <w:p w14:paraId="21AC5646">
            <w:pPr>
              <w:snapToGrid w:val="0"/>
              <w:spacing w:before="0" w:beforeAutospacing="0" w:after="0" w:afterAutospacing="0" w:line="360" w:lineRule="auto"/>
              <w:ind w:left="0" w:right="0" w:firstLine="480" w:firstLineChars="200"/>
              <w:jc w:val="left"/>
              <w:rPr>
                <w:rFonts w:hint="eastAsia" w:ascii="仿宋" w:hAnsi="仿宋" w:eastAsia="仿宋" w:cs="仿宋"/>
                <w:color w:val="auto"/>
                <w:sz w:val="24"/>
                <w:highlight w:val="none"/>
                <w:lang w:val="en-US" w:eastAsia="zh-CN"/>
              </w:rPr>
            </w:pPr>
          </w:p>
          <w:p w14:paraId="0B67C226">
            <w:pPr>
              <w:snapToGrid w:val="0"/>
              <w:spacing w:before="0" w:beforeAutospacing="0" w:after="0" w:afterAutospacing="0" w:line="360" w:lineRule="auto"/>
              <w:ind w:left="0" w:right="0" w:firstLine="480" w:firstLineChars="200"/>
              <w:jc w:val="left"/>
              <w:rPr>
                <w:rFonts w:hint="eastAsia" w:ascii="仿宋" w:hAnsi="仿宋" w:eastAsia="仿宋" w:cs="仿宋"/>
                <w:color w:val="auto"/>
                <w:sz w:val="24"/>
                <w:highlight w:val="none"/>
                <w:lang w:val="en-US" w:eastAsia="zh-CN"/>
              </w:rPr>
            </w:pPr>
          </w:p>
          <w:p w14:paraId="39CAC827">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21E9A7B6">
            <w:pPr>
              <w:snapToGrid w:val="0"/>
              <w:spacing w:before="0" w:beforeAutospacing="0" w:after="0" w:afterAutospacing="0" w:line="360" w:lineRule="auto"/>
              <w:ind w:left="0" w:right="0" w:firstLine="240" w:firstLineChars="10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825" w:type="dxa"/>
          </w:tcPr>
          <w:p w14:paraId="129B2444">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49201CF0">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0F895668">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p>
          <w:p w14:paraId="022B01EA">
            <w:pPr>
              <w:snapToGrid w:val="0"/>
              <w:spacing w:before="0" w:beforeAutospacing="0" w:after="0" w:afterAutospacing="0" w:line="360" w:lineRule="auto"/>
              <w:ind w:left="0" w:right="0"/>
              <w:jc w:val="left"/>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主观分</w:t>
            </w:r>
          </w:p>
        </w:tc>
        <w:tc>
          <w:tcPr>
            <w:tcW w:w="1166" w:type="dxa"/>
          </w:tcPr>
          <w:p w14:paraId="5A016FCA">
            <w:pPr>
              <w:snapToGrid w:val="0"/>
              <w:spacing w:before="0" w:beforeAutospacing="0" w:after="0" w:afterAutospacing="0" w:line="360" w:lineRule="auto"/>
              <w:ind w:left="0" w:right="0"/>
              <w:jc w:val="left"/>
              <w:rPr>
                <w:rFonts w:hint="eastAsia" w:ascii="仿宋" w:hAnsi="仿宋" w:eastAsia="仿宋" w:cs="仿宋"/>
                <w:bCs/>
                <w:color w:val="0000FF"/>
                <w:sz w:val="24"/>
                <w:highlight w:val="none"/>
              </w:rPr>
            </w:pPr>
          </w:p>
        </w:tc>
      </w:tr>
      <w:tr w14:paraId="1BD69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5" w:type="dxa"/>
            <w:vAlign w:val="center"/>
          </w:tcPr>
          <w:p w14:paraId="6A397ED7">
            <w:pPr>
              <w:snapToGrid w:val="0"/>
              <w:spacing w:before="0" w:beforeAutospacing="0" w:after="0" w:afterAutospacing="0" w:line="360" w:lineRule="auto"/>
              <w:ind w:left="0" w:right="0"/>
              <w:jc w:val="left"/>
              <w:rPr>
                <w:rFonts w:hint="eastAsia" w:ascii="仿宋" w:hAnsi="仿宋" w:eastAsia="仿宋" w:cs="仿宋"/>
                <w:color w:val="0000FF"/>
                <w:sz w:val="24"/>
                <w:highlight w:val="none"/>
                <w:lang w:val="en-US" w:eastAsia="zh-CN"/>
              </w:rPr>
            </w:pPr>
            <w:r>
              <w:rPr>
                <w:rFonts w:hint="eastAsia" w:ascii="仿宋" w:hAnsi="仿宋" w:eastAsia="仿宋" w:cs="仿宋"/>
                <w:color w:val="auto"/>
                <w:sz w:val="24"/>
                <w:highlight w:val="none"/>
                <w:lang w:val="en-US" w:eastAsia="zh-CN"/>
              </w:rPr>
              <w:t>投标报价</w:t>
            </w:r>
          </w:p>
        </w:tc>
        <w:tc>
          <w:tcPr>
            <w:tcW w:w="4824" w:type="dxa"/>
          </w:tcPr>
          <w:p w14:paraId="4C1BEDD5">
            <w:pPr>
              <w:widowControl/>
              <w:shd w:val="clear" w:color="auto" w:fill="FFFFFF"/>
              <w:adjustRightInd/>
              <w:spacing w:before="0" w:beforeAutospacing="0" w:after="225" w:afterAutospacing="0" w:line="315" w:lineRule="atLeast"/>
              <w:ind w:left="0" w:right="0" w:firstLine="420"/>
              <w:jc w:val="left"/>
              <w:outlineLvl w:val="9"/>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有效投标报价的最低价作为评标基准价，其最低报价为满分；按［投标报价得分=（评标基准价/投标报价）*</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lang w:val="zh-CN"/>
              </w:rPr>
              <w:t>］的计算公式计算。</w:t>
            </w:r>
          </w:p>
          <w:p w14:paraId="791C2ECD">
            <w:pPr>
              <w:widowControl/>
              <w:shd w:val="clear" w:color="auto" w:fill="FFFFFF"/>
              <w:adjustRightInd/>
              <w:spacing w:before="0" w:beforeAutospacing="0" w:after="225" w:afterAutospacing="0" w:line="315" w:lineRule="atLeast"/>
              <w:ind w:left="0" w:right="0" w:firstLine="420"/>
              <w:jc w:val="left"/>
              <w:rPr>
                <w:rFonts w:hint="eastAsia" w:ascii="仿宋" w:hAnsi="仿宋" w:eastAsia="仿宋" w:cs="仿宋"/>
                <w:color w:val="0000FF"/>
                <w:sz w:val="24"/>
                <w:highlight w:val="none"/>
              </w:rPr>
            </w:pPr>
            <w:r>
              <w:rPr>
                <w:rFonts w:hint="eastAsia" w:ascii="仿宋" w:hAnsi="仿宋" w:eastAsia="仿宋" w:cs="仿宋"/>
                <w:color w:val="auto"/>
                <w:sz w:val="24"/>
                <w:szCs w:val="24"/>
                <w:highlight w:val="none"/>
                <w:lang w:val="zh-CN"/>
              </w:rPr>
              <w:t>评标过程中，不得去掉报价中的最高报价和最低报价。</w:t>
            </w:r>
          </w:p>
        </w:tc>
        <w:tc>
          <w:tcPr>
            <w:tcW w:w="735" w:type="dxa"/>
            <w:vAlign w:val="center"/>
          </w:tcPr>
          <w:p w14:paraId="24875775">
            <w:pPr>
              <w:spacing w:before="0" w:beforeAutospacing="0" w:after="0" w:afterAutospacing="0" w:line="360" w:lineRule="auto"/>
              <w:ind w:left="0" w:right="0"/>
              <w:jc w:val="center"/>
              <w:outlineLvl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825" w:type="dxa"/>
            <w:vAlign w:val="center"/>
          </w:tcPr>
          <w:p w14:paraId="2D2B43DB">
            <w:pPr>
              <w:spacing w:before="0" w:beforeAutospacing="0" w:after="0" w:afterAutospacing="0" w:line="360" w:lineRule="auto"/>
              <w:ind w:left="0" w:right="0"/>
              <w:jc w:val="center"/>
              <w:outlineLvl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w:t>
            </w:r>
          </w:p>
        </w:tc>
        <w:tc>
          <w:tcPr>
            <w:tcW w:w="1166" w:type="dxa"/>
            <w:vAlign w:val="center"/>
          </w:tcPr>
          <w:p w14:paraId="55190FAE">
            <w:pPr>
              <w:spacing w:before="0" w:beforeAutospacing="0" w:after="0" w:afterAutospacing="0" w:line="360" w:lineRule="auto"/>
              <w:ind w:left="0" w:right="0"/>
              <w:jc w:val="center"/>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r>
    </w:tbl>
    <w:p w14:paraId="77E7A17F">
      <w:pPr>
        <w:spacing w:line="360" w:lineRule="auto"/>
        <w:rPr>
          <w:rFonts w:ascii="仿宋" w:hAnsi="仿宋" w:eastAsia="仿宋"/>
          <w:color w:val="000000" w:themeColor="text1"/>
          <w:highlight w:val="none"/>
          <w14:textFill>
            <w14:solidFill>
              <w14:schemeClr w14:val="tx1"/>
            </w14:solidFill>
          </w14:textFill>
        </w:rPr>
      </w:pPr>
    </w:p>
    <w:p w14:paraId="7395C9B3">
      <w:pPr>
        <w:snapToGrid w:val="0"/>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宋体" w:hAnsi="宋体" w:eastAsia="仿宋" w:cs="宋体"/>
          <w:color w:val="000000" w:themeColor="text1"/>
          <w:sz w:val="20"/>
          <w:szCs w:val="20"/>
          <w:highlight w:val="none"/>
          <w:shd w:val="clear" w:color="auto" w:fill="FFFFFF"/>
          <w14:textFill>
            <w14:solidFill>
              <w14:schemeClr w14:val="tx1"/>
            </w14:solidFill>
          </w14:textFill>
        </w:rPr>
        <w:t> </w:t>
      </w:r>
      <w:r>
        <w:rPr>
          <w:rFonts w:hint="eastAsia" w:ascii="仿宋" w:hAnsi="仿宋" w:eastAsia="仿宋" w:cs="宋体"/>
          <w:color w:val="000000" w:themeColor="text1"/>
          <w:sz w:val="20"/>
          <w:szCs w:val="20"/>
          <w:highlight w:val="none"/>
          <w:shd w:val="clear" w:color="auto" w:fill="FFFFFF"/>
          <w14:textFill>
            <w14:solidFill>
              <w14:schemeClr w14:val="tx1"/>
            </w14:solidFill>
          </w14:textFill>
        </w:rPr>
        <w:t>*</w:t>
      </w:r>
      <w:r>
        <w:rPr>
          <w:rFonts w:hint="eastAsia" w:ascii="仿宋" w:hAnsi="仿宋" w:eastAsia="仿宋" w:cs="宋体"/>
          <w:b/>
          <w:color w:val="000000" w:themeColor="text1"/>
          <w:sz w:val="24"/>
          <w:highlight w:val="none"/>
          <w14:textFill>
            <w14:solidFill>
              <w14:schemeClr w14:val="tx1"/>
            </w14:solidFill>
          </w14:textFill>
        </w:rPr>
        <w:t>备注：</w:t>
      </w:r>
      <w:r>
        <w:rPr>
          <w:rFonts w:hint="eastAsia" w:ascii="仿宋" w:hAnsi="仿宋" w:eastAsia="仿宋" w:cs="宋体"/>
          <w:color w:val="000000" w:themeColor="text1"/>
          <w:sz w:val="24"/>
          <w:highlight w:val="none"/>
          <w14:textFill>
            <w14:solidFill>
              <w14:schemeClr w14:val="tx1"/>
            </w14:solidFill>
          </w14:textFill>
        </w:rPr>
        <w:t>投标人编制投标文件（商务技术文件部分）时，建议按此目录（序号和内容）提供评标标准相应的商务技术资料。</w:t>
      </w:r>
      <w:r>
        <w:rPr>
          <w:rFonts w:hint="eastAsia" w:ascii="宋体" w:hAnsi="宋体" w:eastAsia="仿宋" w:cs="宋体"/>
          <w:color w:val="000000" w:themeColor="text1"/>
          <w:sz w:val="24"/>
          <w:highlight w:val="none"/>
          <w14:textFill>
            <w14:solidFill>
              <w14:schemeClr w14:val="tx1"/>
            </w14:solidFill>
          </w14:textFill>
        </w:rPr>
        <w:t> </w:t>
      </w:r>
    </w:p>
    <w:p w14:paraId="7CF88737">
      <w:pPr>
        <w:snapToGrid w:val="0"/>
        <w:spacing w:line="360" w:lineRule="auto"/>
        <w:rPr>
          <w:rFonts w:hint="eastAsia" w:ascii="仿宋" w:hAnsi="仿宋" w:eastAsia="仿宋" w:cs="仿宋"/>
          <w:b/>
          <w:color w:val="000000" w:themeColor="text1"/>
          <w:sz w:val="28"/>
          <w:szCs w:val="28"/>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一、评标方法</w:t>
      </w:r>
    </w:p>
    <w:p w14:paraId="54AE925C">
      <w:pPr>
        <w:adjustRightInd/>
        <w:spacing w:line="360" w:lineRule="auto"/>
        <w:ind w:firstLine="472" w:firstLineChars="19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1.本项目采用综合评分法。</w:t>
      </w:r>
      <w:r>
        <w:rPr>
          <w:rFonts w:hint="eastAsia" w:ascii="仿宋" w:hAnsi="仿宋" w:eastAsia="仿宋" w:cs="仿宋"/>
          <w:color w:val="000000" w:themeColor="text1"/>
          <w:kern w:val="0"/>
          <w:sz w:val="24"/>
          <w:highlight w:val="none"/>
          <w14:textFill>
            <w14:solidFill>
              <w14:schemeClr w14:val="tx1"/>
            </w14:solidFill>
          </w14:textFill>
        </w:rPr>
        <w:t>综合评分法，是指投标文件满足招标文件全部实质性要求，且按照评审因素的量化指标评审得分最高的投标人为中标候选人的评标方法。</w:t>
      </w:r>
    </w:p>
    <w:p w14:paraId="1051BAAE">
      <w:pPr>
        <w:adjustRightInd/>
        <w:spacing w:line="360" w:lineRule="auto"/>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二、评标标准</w:t>
      </w:r>
    </w:p>
    <w:p w14:paraId="630730B4">
      <w:pPr>
        <w:spacing w:line="360" w:lineRule="auto"/>
        <w:ind w:firstLine="472" w:firstLineChars="196"/>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2.</w:t>
      </w:r>
      <w:r>
        <w:rPr>
          <w:rFonts w:hint="eastAsia" w:ascii="仿宋" w:hAnsi="仿宋" w:eastAsia="仿宋" w:cs="仿宋"/>
          <w:color w:val="000000" w:themeColor="text1"/>
          <w:highlight w:val="none"/>
          <w14:textFill>
            <w14:solidFill>
              <w14:schemeClr w14:val="tx1"/>
            </w14:solidFill>
          </w14:textFill>
        </w:rPr>
        <w:t xml:space="preserve"> </w:t>
      </w:r>
      <w:r>
        <w:rPr>
          <w:rFonts w:hint="eastAsia" w:ascii="仿宋" w:hAnsi="仿宋" w:eastAsia="仿宋" w:cs="仿宋"/>
          <w:b/>
          <w:color w:val="000000" w:themeColor="text1"/>
          <w:sz w:val="24"/>
          <w:highlight w:val="none"/>
          <w14:textFill>
            <w14:solidFill>
              <w14:schemeClr w14:val="tx1"/>
            </w14:solidFill>
          </w14:textFill>
        </w:rPr>
        <w:t>评标标准：</w:t>
      </w:r>
      <w:r>
        <w:rPr>
          <w:rFonts w:hint="eastAsia" w:ascii="仿宋" w:hAnsi="仿宋" w:eastAsia="仿宋" w:cs="仿宋"/>
          <w:color w:val="000000" w:themeColor="text1"/>
          <w:kern w:val="0"/>
          <w:sz w:val="24"/>
          <w:highlight w:val="none"/>
          <w14:textFill>
            <w14:solidFill>
              <w14:schemeClr w14:val="tx1"/>
            </w14:solidFill>
          </w14:textFill>
        </w:rPr>
        <w:t>见评标办法前附表。</w:t>
      </w:r>
    </w:p>
    <w:p w14:paraId="4FD77E81">
      <w:pPr>
        <w:spacing w:line="360" w:lineRule="auto"/>
        <w:outlineLvl w:val="0"/>
        <w:rPr>
          <w:rFonts w:hint="eastAsia" w:ascii="仿宋" w:hAnsi="仿宋" w:eastAsia="仿宋" w:cs="仿宋"/>
          <w:b/>
          <w:color w:val="000000" w:themeColor="text1"/>
          <w:sz w:val="36"/>
          <w:szCs w:val="36"/>
          <w:highlight w:val="none"/>
          <w14:textFill>
            <w14:solidFill>
              <w14:schemeClr w14:val="tx1"/>
            </w14:solidFill>
          </w14:textFill>
        </w:rPr>
      </w:pPr>
      <w:r>
        <w:rPr>
          <w:rFonts w:hint="eastAsia" w:ascii="仿宋" w:hAnsi="仿宋" w:eastAsia="仿宋" w:cs="仿宋"/>
          <w:b/>
          <w:color w:val="000000" w:themeColor="text1"/>
          <w:sz w:val="36"/>
          <w:szCs w:val="36"/>
          <w:highlight w:val="none"/>
          <w14:textFill>
            <w14:solidFill>
              <w14:schemeClr w14:val="tx1"/>
            </w14:solidFill>
          </w14:textFill>
        </w:rPr>
        <w:t>三、评标程序</w:t>
      </w:r>
    </w:p>
    <w:p w14:paraId="089A7B27">
      <w:pPr>
        <w:spacing w:line="360" w:lineRule="auto"/>
        <w:ind w:firstLine="472" w:firstLineChars="19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3.1符合性审查。</w:t>
      </w:r>
      <w:r>
        <w:rPr>
          <w:rFonts w:hint="eastAsia" w:ascii="仿宋" w:hAnsi="仿宋" w:eastAsia="仿宋" w:cs="仿宋"/>
          <w:color w:val="000000" w:themeColor="text1"/>
          <w:kern w:val="0"/>
          <w:sz w:val="24"/>
          <w:highlight w:val="none"/>
          <w14:textFill>
            <w14:solidFill>
              <w14:schemeClr w14:val="tx1"/>
            </w14:solidFill>
          </w14:textFill>
        </w:rPr>
        <w:t>评标委员会应当对符合资格的投标人的投标文件进行符合性审查，以确定其是否满足招标文件的实质性要求。不满足招标文件的实质性要求的，投标无效。</w:t>
      </w:r>
    </w:p>
    <w:p w14:paraId="3E301C9F">
      <w:pPr>
        <w:spacing w:line="360" w:lineRule="auto"/>
        <w:ind w:firstLine="472" w:firstLineChars="19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3.2 比较与评价。</w:t>
      </w:r>
      <w:r>
        <w:rPr>
          <w:rFonts w:hint="eastAsia" w:ascii="仿宋" w:hAnsi="仿宋" w:eastAsia="仿宋" w:cs="仿宋"/>
          <w:color w:val="000000" w:themeColor="text1"/>
          <w:kern w:val="0"/>
          <w:sz w:val="24"/>
          <w:highlight w:val="none"/>
          <w14:textFill>
            <w14:solidFill>
              <w14:schemeClr w14:val="tx1"/>
            </w14:solidFill>
          </w14:textFill>
        </w:rPr>
        <w:t>评标委员会应当按照招标文件中规定的评标方法和标准，对符合性审查合格的投标文件进行商务和技术评估，综合比较与评价。</w:t>
      </w:r>
    </w:p>
    <w:p w14:paraId="3DBE8442">
      <w:pPr>
        <w:spacing w:line="360" w:lineRule="auto"/>
        <w:ind w:firstLine="472" w:firstLineChars="19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3.3汇总商务技术得分。</w:t>
      </w:r>
      <w:r>
        <w:rPr>
          <w:rFonts w:hint="eastAsia" w:ascii="仿宋" w:hAnsi="仿宋" w:eastAsia="仿宋" w:cs="仿宋"/>
          <w:color w:val="000000" w:themeColor="text1"/>
          <w:kern w:val="0"/>
          <w:sz w:val="24"/>
          <w:highlight w:val="none"/>
          <w14:textFill>
            <w14:solidFill>
              <w14:schemeClr w14:val="tx1"/>
            </w14:solidFill>
          </w14:textFill>
        </w:rPr>
        <w:t>评标委员会各成员应当独立对每个投标人的商务和技术文件进行评价，并汇总商务技术得分情况。</w:t>
      </w:r>
    </w:p>
    <w:p w14:paraId="0819DDC8">
      <w:pPr>
        <w:spacing w:line="360" w:lineRule="auto"/>
        <w:ind w:firstLine="472" w:firstLineChars="196"/>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3.4报价评审。</w:t>
      </w:r>
    </w:p>
    <w:p w14:paraId="41E65651">
      <w:pPr>
        <w:pStyle w:val="86"/>
        <w:spacing w:before="0"/>
        <w:ind w:firstLine="508" w:firstLineChars="212"/>
        <w:rPr>
          <w:rFonts w:hint="eastAsia" w:ascii="仿宋" w:hAnsi="仿宋" w:eastAsia="仿宋" w:cs="仿宋"/>
          <w:color w:val="000000" w:themeColor="text1"/>
          <w:kern w:val="0"/>
          <w:highlight w:val="none"/>
          <w14:textFill>
            <w14:solidFill>
              <w14:schemeClr w14:val="tx1"/>
            </w14:solidFill>
          </w14:textFill>
        </w:rPr>
      </w:pPr>
      <w:r>
        <w:rPr>
          <w:rFonts w:hint="eastAsia" w:ascii="仿宋" w:hAnsi="仿宋" w:eastAsia="仿宋" w:cs="仿宋"/>
          <w:color w:val="000000" w:themeColor="text1"/>
          <w:kern w:val="0"/>
          <w:highlight w:val="none"/>
          <w14:textFill>
            <w14:solidFill>
              <w14:schemeClr w14:val="tx1"/>
            </w14:solidFill>
          </w14:textFill>
        </w:rPr>
        <w:t>3.4.1投标文件报价出现前后不一致的，按照下列规定修正：</w:t>
      </w:r>
    </w:p>
    <w:p w14:paraId="54DB8209">
      <w:pPr>
        <w:pStyle w:val="86"/>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3.4.1.1投标文件中开标一览表(报价表)内容与投标文件中相应内容不一致的，以开标一览表(报价表)为准;</w:t>
      </w:r>
    </w:p>
    <w:p w14:paraId="3523A055">
      <w:pPr>
        <w:pStyle w:val="86"/>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3.4.1.2大写金额和小写金额不一致的，以大写金额为准;</w:t>
      </w:r>
    </w:p>
    <w:p w14:paraId="7D86A2EB">
      <w:pPr>
        <w:pStyle w:val="86"/>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3.4.1.3单价金额小数点或者百分比有明显错位的，以开标一览表的总价为准，并修改单价;</w:t>
      </w:r>
    </w:p>
    <w:p w14:paraId="7E71F960">
      <w:pPr>
        <w:pStyle w:val="86"/>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3.4.1.4总价金额与按单价汇总金额不一致的，以单价金额计算结果为准。</w:t>
      </w:r>
    </w:p>
    <w:p w14:paraId="264C816C">
      <w:pPr>
        <w:pStyle w:val="86"/>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3.4.1.5同时出现两种以上不一致的，按照3.4.1规定的顺序修正。修正后的报价按照财政部第87号令 《政府采购货物和服务招标投标管理办法》第五十一条第二款的规定经投标人确认后产生约束力。</w:t>
      </w:r>
    </w:p>
    <w:p w14:paraId="0322D95D">
      <w:pPr>
        <w:snapToGrid w:val="0"/>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3.4.2投标文件出现不是唯一的、有选择性投标报价的，投标无效。</w:t>
      </w:r>
    </w:p>
    <w:p w14:paraId="2512DA47">
      <w:pPr>
        <w:snapToGrid w:val="0"/>
        <w:spacing w:line="360" w:lineRule="auto"/>
        <w:ind w:firstLine="480" w:firstLineChars="20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3.4.3投标报价超过招标文件中规定的预算金额或者最高限价的，投标无效。</w:t>
      </w:r>
    </w:p>
    <w:p w14:paraId="2C99FE6D">
      <w:pPr>
        <w:pStyle w:val="86"/>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143F5D0">
      <w:pPr>
        <w:pStyle w:val="86"/>
        <w:spacing w:before="0"/>
        <w:ind w:firstLine="480"/>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color w:val="000000" w:themeColor="text1"/>
          <w:kern w:val="0"/>
          <w:szCs w:val="24"/>
          <w:highlight w:val="none"/>
          <w14:textFill>
            <w14:solidFill>
              <w14:schemeClr w14:val="tx1"/>
            </w14:solidFill>
          </w14:textFill>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4B69E83A">
      <w:pPr>
        <w:spacing w:line="360" w:lineRule="auto"/>
        <w:ind w:firstLine="482"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3.5排序与推荐。</w:t>
      </w:r>
      <w:r>
        <w:rPr>
          <w:rFonts w:hint="eastAsia" w:ascii="仿宋" w:hAnsi="仿宋" w:eastAsia="仿宋" w:cs="仿宋"/>
          <w:color w:val="000000" w:themeColor="text1"/>
          <w:kern w:val="0"/>
          <w:sz w:val="24"/>
          <w:highlight w:val="none"/>
          <w14:textFill>
            <w14:solidFill>
              <w14:schemeClr w14:val="tx1"/>
            </w14:solidFill>
          </w14:textFill>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38AD0DB6">
      <w:pPr>
        <w:spacing w:line="360" w:lineRule="auto"/>
        <w:ind w:firstLine="480" w:firstLineChars="200"/>
        <w:rPr>
          <w:rFonts w:hint="eastAsia" w:ascii="仿宋" w:hAnsi="仿宋" w:eastAsia="仿宋" w:cs="仿宋"/>
          <w:b/>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6436269">
      <w:pPr>
        <w:spacing w:line="360" w:lineRule="auto"/>
        <w:ind w:firstLine="472" w:firstLineChars="196"/>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b/>
          <w:color w:val="000000" w:themeColor="text1"/>
          <w:kern w:val="0"/>
          <w:sz w:val="24"/>
          <w:highlight w:val="none"/>
          <w14:textFill>
            <w14:solidFill>
              <w14:schemeClr w14:val="tx1"/>
            </w14:solidFill>
          </w14:textFill>
        </w:rPr>
        <w:t>3.6编写评标报告。</w:t>
      </w:r>
      <w:r>
        <w:rPr>
          <w:rFonts w:hint="eastAsia" w:ascii="仿宋" w:hAnsi="仿宋" w:eastAsia="仿宋" w:cs="仿宋"/>
          <w:color w:val="000000" w:themeColor="text1"/>
          <w:kern w:val="0"/>
          <w:sz w:val="24"/>
          <w:highlight w:val="none"/>
          <w14:textFill>
            <w14:solidFill>
              <w14:schemeClr w14:val="tx1"/>
            </w14:solidFill>
          </w14:textFill>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13EA822">
      <w:pPr>
        <w:widowControl/>
        <w:shd w:val="clear" w:color="auto" w:fill="FFFFFF"/>
        <w:adjustRightInd/>
        <w:spacing w:after="225" w:line="315" w:lineRule="atLeast"/>
        <w:jc w:val="left"/>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四、评标中的其他事项</w:t>
      </w:r>
    </w:p>
    <w:p w14:paraId="5E70574A">
      <w:pPr>
        <w:pStyle w:val="86"/>
        <w:spacing w:before="0"/>
        <w:ind w:firstLine="472" w:firstLineChars="196"/>
        <w:rPr>
          <w:rFonts w:hint="eastAsia" w:ascii="仿宋" w:hAnsi="仿宋" w:eastAsia="仿宋" w:cs="仿宋"/>
          <w:color w:val="000000" w:themeColor="text1"/>
          <w:kern w:val="0"/>
          <w:szCs w:val="24"/>
          <w:highlight w:val="none"/>
          <w14:textFill>
            <w14:solidFill>
              <w14:schemeClr w14:val="tx1"/>
            </w14:solidFill>
          </w14:textFill>
        </w:rPr>
      </w:pPr>
      <w:r>
        <w:rPr>
          <w:rFonts w:hint="eastAsia" w:ascii="仿宋" w:hAnsi="仿宋" w:eastAsia="仿宋" w:cs="仿宋"/>
          <w:b/>
          <w:color w:val="000000" w:themeColor="text1"/>
          <w:kern w:val="0"/>
          <w:szCs w:val="24"/>
          <w:highlight w:val="none"/>
          <w14:textFill>
            <w14:solidFill>
              <w14:schemeClr w14:val="tx1"/>
            </w14:solidFill>
          </w14:textFill>
        </w:rPr>
        <w:t>4.1投标人澄清、说明或者补正。</w:t>
      </w:r>
      <w:r>
        <w:rPr>
          <w:rFonts w:hint="eastAsia" w:ascii="仿宋" w:hAnsi="仿宋" w:eastAsia="仿宋" w:cs="仿宋"/>
          <w:color w:val="000000" w:themeColor="text1"/>
          <w:kern w:val="0"/>
          <w:szCs w:val="24"/>
          <w:highlight w:val="none"/>
          <w14:textFill>
            <w14:solidFill>
              <w14:schemeClr w14:val="tx1"/>
            </w14:solidFill>
          </w14:textFill>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4676D9BA">
      <w:pPr>
        <w:pStyle w:val="25"/>
        <w:spacing w:line="360" w:lineRule="auto"/>
        <w:ind w:left="954" w:leftChars="226" w:hanging="479" w:firstLineChars="0"/>
        <w:rPr>
          <w:rFonts w:hint="eastAsia" w:ascii="仿宋" w:hAnsi="仿宋" w:eastAsia="仿宋" w:cs="仿宋"/>
          <w:color w:val="000000" w:themeColor="text1"/>
          <w:szCs w:val="21"/>
          <w:highlight w:val="none"/>
          <w14:textFill>
            <w14:solidFill>
              <w14:schemeClr w14:val="tx1"/>
            </w14:solidFill>
          </w14:textFill>
        </w:rPr>
      </w:pPr>
      <w:r>
        <w:rPr>
          <w:rFonts w:hint="eastAsia" w:ascii="仿宋" w:hAnsi="仿宋" w:eastAsia="仿宋" w:cs="仿宋"/>
          <w:b/>
          <w:color w:val="000000" w:themeColor="text1"/>
          <w:kern w:val="0"/>
          <w:highlight w:val="none"/>
          <w14:textFill>
            <w14:solidFill>
              <w14:schemeClr w14:val="tx1"/>
            </w14:solidFill>
          </w14:textFill>
        </w:rPr>
        <w:t>4.2投标无效。</w:t>
      </w:r>
      <w:r>
        <w:rPr>
          <w:rFonts w:hint="eastAsia" w:ascii="仿宋" w:hAnsi="仿宋" w:eastAsia="仿宋" w:cs="仿宋"/>
          <w:color w:val="000000" w:themeColor="text1"/>
          <w:szCs w:val="21"/>
          <w:highlight w:val="none"/>
          <w14:textFill>
            <w14:solidFill>
              <w14:schemeClr w14:val="tx1"/>
            </w14:solidFill>
          </w14:textFill>
        </w:rPr>
        <w:t>有下列情形之一的，投标无效：</w:t>
      </w:r>
    </w:p>
    <w:p w14:paraId="08296E2C">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4.2.1投标人不具备招标文件中规定的资格要求的（投标人未提供有效的资格文件的，视为投标人不具备招标文件中规定的资格要求）；</w:t>
      </w:r>
    </w:p>
    <w:p w14:paraId="005C29AA">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4.2.2投标文件未按照招标文件要求签署、盖章的；</w:t>
      </w:r>
    </w:p>
    <w:p w14:paraId="063A57B8">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4.2.3</w:t>
      </w:r>
      <w:r>
        <w:rPr>
          <w:rFonts w:hint="eastAsia" w:ascii="仿宋" w:hAnsi="仿宋" w:eastAsia="仿宋" w:cs="仿宋"/>
          <w:color w:val="000000" w:themeColor="text1"/>
          <w:kern w:val="0"/>
          <w:sz w:val="24"/>
          <w:highlight w:val="none"/>
          <w:lang w:eastAsia="zh-CN"/>
          <w14:textFill>
            <w14:solidFill>
              <w14:schemeClr w14:val="tx1"/>
            </w14:solidFill>
          </w14:textFill>
        </w:rPr>
        <w:t>招标人</w:t>
      </w:r>
      <w:r>
        <w:rPr>
          <w:rFonts w:hint="eastAsia" w:ascii="仿宋" w:hAnsi="仿宋" w:eastAsia="仿宋" w:cs="仿宋"/>
          <w:color w:val="000000" w:themeColor="text1"/>
          <w:kern w:val="0"/>
          <w:sz w:val="24"/>
          <w:highlight w:val="none"/>
          <w14:textFill>
            <w14:solidFill>
              <w14:schemeClr w14:val="tx1"/>
            </w14:solidFill>
          </w14:textFill>
        </w:rPr>
        <w:t>拟采购的产品属于政府强制采购的节能产品品目清单范围的，投标人相应的投标产品未获得国家确定的认证机构出具的、处于有效期之内的节能产品认证证书的；</w:t>
      </w:r>
    </w:p>
    <w:p w14:paraId="2EF7D45E">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4.2.4投标文件含有</w:t>
      </w:r>
      <w:r>
        <w:rPr>
          <w:rFonts w:hint="eastAsia" w:ascii="仿宋" w:hAnsi="仿宋" w:eastAsia="仿宋" w:cs="仿宋"/>
          <w:color w:val="000000" w:themeColor="text1"/>
          <w:kern w:val="0"/>
          <w:sz w:val="24"/>
          <w:highlight w:val="none"/>
          <w:lang w:eastAsia="zh-CN"/>
          <w14:textFill>
            <w14:solidFill>
              <w14:schemeClr w14:val="tx1"/>
            </w14:solidFill>
          </w14:textFill>
        </w:rPr>
        <w:t>招标人</w:t>
      </w:r>
      <w:r>
        <w:rPr>
          <w:rFonts w:hint="eastAsia" w:ascii="仿宋" w:hAnsi="仿宋" w:eastAsia="仿宋" w:cs="仿宋"/>
          <w:color w:val="000000" w:themeColor="text1"/>
          <w:kern w:val="0"/>
          <w:sz w:val="24"/>
          <w:highlight w:val="none"/>
          <w14:textFill>
            <w14:solidFill>
              <w14:schemeClr w14:val="tx1"/>
            </w14:solidFill>
          </w14:textFill>
        </w:rPr>
        <w:t>不能接受的附加条件的；</w:t>
      </w:r>
    </w:p>
    <w:p w14:paraId="3EE7BEB2">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4.2.5投标文件中承诺的投标有效期少于招标文件中载明的投标有效期的；</w:t>
      </w:r>
    </w:p>
    <w:p w14:paraId="43F398D4">
      <w:pPr>
        <w:snapToGrid w:val="0"/>
        <w:spacing w:line="360" w:lineRule="auto"/>
        <w:ind w:firstLine="120" w:firstLineChars="50"/>
        <w:jc w:val="left"/>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4.2.6投标文件出现不是唯一的、有选择性投标报价的;</w:t>
      </w:r>
    </w:p>
    <w:p w14:paraId="51E89539">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4.2.7投标报价超过招标文件中规定的预算金额或者最高限价的;</w:t>
      </w:r>
    </w:p>
    <w:p w14:paraId="4F559412">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4.2.8《中小企业声明函》填写企业类型错误或者未填写企业类型的，投标无效。</w:t>
      </w:r>
    </w:p>
    <w:p w14:paraId="2330A055">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4.2.9投标人对根据修正原则修正后的报价不确认的；</w:t>
      </w:r>
    </w:p>
    <w:p w14:paraId="6AF3C2C7">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4.2.10投标人提供虚假材料投标的；</w:t>
      </w:r>
    </w:p>
    <w:p w14:paraId="5F869008">
      <w:pPr>
        <w:spacing w:line="360" w:lineRule="auto"/>
        <w:ind w:firstLine="240" w:firstLineChars="1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 xml:space="preserve">  4.2.11投标人有恶意串通、妨碍其他投标人的竞争行为、损害</w:t>
      </w:r>
      <w:r>
        <w:rPr>
          <w:rFonts w:hint="eastAsia" w:ascii="仿宋" w:hAnsi="仿宋" w:eastAsia="仿宋" w:cs="仿宋"/>
          <w:color w:val="000000" w:themeColor="text1"/>
          <w:kern w:val="0"/>
          <w:sz w:val="24"/>
          <w:highlight w:val="none"/>
          <w:lang w:eastAsia="zh-CN"/>
          <w14:textFill>
            <w14:solidFill>
              <w14:schemeClr w14:val="tx1"/>
            </w14:solidFill>
          </w14:textFill>
        </w:rPr>
        <w:t>招标人</w:t>
      </w:r>
      <w:r>
        <w:rPr>
          <w:rFonts w:hint="eastAsia" w:ascii="仿宋" w:hAnsi="仿宋" w:eastAsia="仿宋" w:cs="仿宋"/>
          <w:color w:val="000000" w:themeColor="text1"/>
          <w:kern w:val="0"/>
          <w:sz w:val="24"/>
          <w:highlight w:val="none"/>
          <w14:textFill>
            <w14:solidFill>
              <w14:schemeClr w14:val="tx1"/>
            </w14:solidFill>
          </w14:textFill>
        </w:rPr>
        <w:t>或者其他投标人的合法权益情形的；</w:t>
      </w:r>
    </w:p>
    <w:p w14:paraId="073ACC85">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szCs w:val="24"/>
          <w:highlight w:val="none"/>
          <w:lang w:val="en-US" w:eastAsia="zh-CN" w:bidi="ar-SA"/>
          <w14:textFill>
            <w14:solidFill>
              <w14:schemeClr w14:val="tx1"/>
            </w14:solidFill>
          </w14:textFill>
        </w:rPr>
        <w:t>4.2.12 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p w14:paraId="2573DEFF">
      <w:pPr>
        <w:pStyle w:val="2"/>
        <w:ind w:left="862" w:leftChars="205"/>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pPr>
      <w:r>
        <w:rPr>
          <w:rFonts w:hint="eastAsia" w:ascii="仿宋" w:hAnsi="仿宋" w:eastAsia="仿宋" w:cs="仿宋"/>
          <w:b w:val="0"/>
          <w:bCs w:val="0"/>
          <w:color w:val="000000" w:themeColor="text1"/>
          <w:kern w:val="0"/>
          <w:sz w:val="24"/>
          <w:szCs w:val="24"/>
          <w:highlight w:val="none"/>
          <w:lang w:val="en-US"/>
          <w14:textFill>
            <w14:solidFill>
              <w14:schemeClr w14:val="tx1"/>
            </w14:solidFill>
          </w14:textFill>
        </w:rPr>
        <w:t>4.2.13 投标文件不满足招标文件的其它实质性要求的；</w:t>
      </w:r>
    </w:p>
    <w:p w14:paraId="1046E770">
      <w:pPr>
        <w:spacing w:line="360" w:lineRule="auto"/>
        <w:ind w:firstLine="480" w:firstLineChars="200"/>
        <w:rPr>
          <w:rFonts w:hint="eastAsia" w:ascii="仿宋" w:hAnsi="仿宋" w:eastAsia="仿宋" w:cs="仿宋"/>
          <w:color w:val="000000" w:themeColor="text1"/>
          <w:kern w:val="0"/>
          <w:sz w:val="24"/>
          <w:highlight w:val="none"/>
          <w14:textFill>
            <w14:solidFill>
              <w14:schemeClr w14:val="tx1"/>
            </w14:solidFill>
          </w14:textFill>
        </w:rPr>
      </w:pPr>
      <w:r>
        <w:rPr>
          <w:rFonts w:hint="eastAsia" w:ascii="仿宋" w:hAnsi="仿宋" w:eastAsia="仿宋" w:cs="仿宋"/>
          <w:color w:val="000000" w:themeColor="text1"/>
          <w:kern w:val="0"/>
          <w:sz w:val="24"/>
          <w:highlight w:val="none"/>
          <w14:textFill>
            <w14:solidFill>
              <w14:schemeClr w14:val="tx1"/>
            </w14:solidFill>
          </w14:textFill>
        </w:rPr>
        <w:t>4.2.14法律、法规、规章（适用本市的）及省级以上规范性文件（适用本市的）规定的其他无效情形。</w:t>
      </w:r>
    </w:p>
    <w:p w14:paraId="6F587547">
      <w:pPr>
        <w:pStyle w:val="25"/>
        <w:snapToGrid w:val="0"/>
        <w:spacing w:line="360" w:lineRule="auto"/>
        <w:ind w:firstLine="472" w:firstLineChars="196"/>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5.废标。</w:t>
      </w:r>
      <w:r>
        <w:rPr>
          <w:rFonts w:hint="eastAsia" w:ascii="仿宋" w:hAnsi="仿宋" w:eastAsia="仿宋" w:cs="仿宋"/>
          <w:color w:val="000000" w:themeColor="text1"/>
          <w:highlight w:val="none"/>
          <w14:textFill>
            <w14:solidFill>
              <w14:schemeClr w14:val="tx1"/>
            </w14:solidFill>
          </w14:textFill>
        </w:rPr>
        <w:t>根据《中华人民共和国政府采购法》第三十六条之规定，在采购中，出现下列情形之一的，应予废标：</w:t>
      </w:r>
    </w:p>
    <w:p w14:paraId="7C6260F2">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5.1符合专业条件的供应商或者对招标文件作实质响应的供应商不足3家的；</w:t>
      </w:r>
    </w:p>
    <w:p w14:paraId="4741C72E">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5.2出现影响采购公正的违法、违规行为的；</w:t>
      </w:r>
    </w:p>
    <w:p w14:paraId="50C16D6C">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5.3投标人的报价均超过了采购预算，</w:t>
      </w:r>
      <w:r>
        <w:rPr>
          <w:rFonts w:hint="eastAsia" w:ascii="仿宋" w:hAnsi="仿宋" w:eastAsia="仿宋" w:cs="仿宋"/>
          <w:color w:val="000000" w:themeColor="text1"/>
          <w:highlight w:val="none"/>
          <w:lang w:eastAsia="zh-CN"/>
          <w14:textFill>
            <w14:solidFill>
              <w14:schemeClr w14:val="tx1"/>
            </w14:solidFill>
          </w14:textFill>
        </w:rPr>
        <w:t>招标人</w:t>
      </w:r>
      <w:r>
        <w:rPr>
          <w:rFonts w:hint="eastAsia" w:ascii="仿宋" w:hAnsi="仿宋" w:eastAsia="仿宋" w:cs="仿宋"/>
          <w:color w:val="000000" w:themeColor="text1"/>
          <w:highlight w:val="none"/>
          <w14:textFill>
            <w14:solidFill>
              <w14:schemeClr w14:val="tx1"/>
            </w14:solidFill>
          </w14:textFill>
        </w:rPr>
        <w:t>不能支付的；</w:t>
      </w:r>
    </w:p>
    <w:p w14:paraId="4E22506C">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5.4因重大变故，采购任务取消的。</w:t>
      </w:r>
    </w:p>
    <w:p w14:paraId="65AD0511">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废标后，采购代理机构应当将废标理由通知所有投标人。</w:t>
      </w:r>
    </w:p>
    <w:p w14:paraId="675DE819">
      <w:pPr>
        <w:pStyle w:val="25"/>
        <w:snapToGrid w:val="0"/>
        <w:spacing w:line="360" w:lineRule="auto"/>
        <w:ind w:firstLine="590" w:firstLineChars="245"/>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highlight w:val="none"/>
          <w14:textFill>
            <w14:solidFill>
              <w14:schemeClr w14:val="tx1"/>
            </w14:solidFill>
          </w14:textFill>
        </w:rPr>
        <w:t>6.修改招标文件，重新组织采购活动。</w:t>
      </w:r>
      <w:r>
        <w:rPr>
          <w:rFonts w:hint="eastAsia" w:ascii="仿宋" w:hAnsi="仿宋" w:eastAsia="仿宋" w:cs="仿宋"/>
          <w:color w:val="000000" w:themeColor="text1"/>
          <w:highlight w:val="none"/>
          <w14:textFill>
            <w14:solidFill>
              <w14:schemeClr w14:val="tx1"/>
            </w14:solidFill>
          </w14:textFill>
        </w:rPr>
        <w:t>评标委员会发现招标文件存在歧义、重大缺陷导致评标工作无法进行，或者招标文件内容违反国家有关强制性规定的，将停止评标工作，并与</w:t>
      </w:r>
      <w:r>
        <w:rPr>
          <w:rFonts w:hint="eastAsia" w:ascii="仿宋" w:hAnsi="仿宋" w:eastAsia="仿宋" w:cs="仿宋"/>
          <w:color w:val="000000" w:themeColor="text1"/>
          <w:highlight w:val="none"/>
          <w:lang w:eastAsia="zh-CN"/>
          <w14:textFill>
            <w14:solidFill>
              <w14:schemeClr w14:val="tx1"/>
            </w14:solidFill>
          </w14:textFill>
        </w:rPr>
        <w:t>招标人</w:t>
      </w:r>
      <w:r>
        <w:rPr>
          <w:rFonts w:hint="eastAsia" w:ascii="仿宋" w:hAnsi="仿宋" w:eastAsia="仿宋" w:cs="仿宋"/>
          <w:color w:val="000000" w:themeColor="text1"/>
          <w:highlight w:val="none"/>
          <w14:textFill>
            <w14:solidFill>
              <w14:schemeClr w14:val="tx1"/>
            </w14:solidFill>
          </w14:textFill>
        </w:rPr>
        <w:t>、采购代理机构沟通并作书面记录。</w:t>
      </w:r>
      <w:r>
        <w:rPr>
          <w:rFonts w:hint="eastAsia" w:ascii="仿宋" w:hAnsi="仿宋" w:eastAsia="仿宋" w:cs="仿宋"/>
          <w:color w:val="000000" w:themeColor="text1"/>
          <w:highlight w:val="none"/>
          <w:lang w:eastAsia="zh-CN"/>
          <w14:textFill>
            <w14:solidFill>
              <w14:schemeClr w14:val="tx1"/>
            </w14:solidFill>
          </w14:textFill>
        </w:rPr>
        <w:t>招标人</w:t>
      </w:r>
      <w:r>
        <w:rPr>
          <w:rFonts w:hint="eastAsia" w:ascii="仿宋" w:hAnsi="仿宋" w:eastAsia="仿宋" w:cs="仿宋"/>
          <w:color w:val="000000" w:themeColor="text1"/>
          <w:highlight w:val="none"/>
          <w14:textFill>
            <w14:solidFill>
              <w14:schemeClr w14:val="tx1"/>
            </w14:solidFill>
          </w14:textFill>
        </w:rPr>
        <w:t>、采购代理机构确认后，将修改招标文件，重新组织采购活动。</w:t>
      </w:r>
    </w:p>
    <w:p w14:paraId="78C7157D">
      <w:pPr>
        <w:pStyle w:val="25"/>
        <w:snapToGrid w:val="0"/>
        <w:spacing w:line="360" w:lineRule="auto"/>
        <w:ind w:firstLine="482"/>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kern w:val="0"/>
          <w:highlight w:val="none"/>
          <w14:textFill>
            <w14:solidFill>
              <w14:schemeClr w14:val="tx1"/>
            </w14:solidFill>
          </w14:textFill>
        </w:rPr>
        <w:t>7.重新开展采购。</w:t>
      </w:r>
      <w:r>
        <w:rPr>
          <w:rFonts w:hint="eastAsia" w:ascii="仿宋" w:hAnsi="仿宋" w:eastAsia="仿宋" w:cs="仿宋"/>
          <w:color w:val="000000" w:themeColor="text1"/>
          <w:highlight w:val="none"/>
          <w14:textFill>
            <w14:solidFill>
              <w14:schemeClr w14:val="tx1"/>
            </w14:solidFill>
          </w14:textFill>
        </w:rPr>
        <w:t>有政府采购法第七十一条、第七十二条规定的违法行为之一，影响或者可能影响中标结果的，依照下列规定处理：</w:t>
      </w:r>
    </w:p>
    <w:p w14:paraId="1CA1BE4E">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7.1未确定中标供应商的，终止本次政府采购活动，重新开展政府采购活动。</w:t>
      </w:r>
    </w:p>
    <w:p w14:paraId="48E8D49B">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7.2已确定中标供应商但尚未签订政府采购合同的，中标结果无效，从合格的中标候选人中另行确定中标供应商；没有合格的中标候选人的，重新开展政府采购活动。</w:t>
      </w:r>
    </w:p>
    <w:p w14:paraId="7168759F">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7.3政府采购合同已签订但尚未履行的，撤销合同，从合格的中标候选人中另行确定中标供应商；没有合格的中标候选人的，重新开展政府采购活动。</w:t>
      </w:r>
    </w:p>
    <w:p w14:paraId="71E93EC8">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7.4政府采购合同已经履行，给</w:t>
      </w:r>
      <w:r>
        <w:rPr>
          <w:rFonts w:hint="eastAsia" w:ascii="仿宋" w:hAnsi="仿宋" w:eastAsia="仿宋" w:cs="仿宋"/>
          <w:color w:val="000000" w:themeColor="text1"/>
          <w:highlight w:val="none"/>
          <w:lang w:eastAsia="zh-CN"/>
          <w14:textFill>
            <w14:solidFill>
              <w14:schemeClr w14:val="tx1"/>
            </w14:solidFill>
          </w14:textFill>
        </w:rPr>
        <w:t>招标人</w:t>
      </w:r>
      <w:r>
        <w:rPr>
          <w:rFonts w:hint="eastAsia" w:ascii="仿宋" w:hAnsi="仿宋" w:eastAsia="仿宋" w:cs="仿宋"/>
          <w:color w:val="000000" w:themeColor="text1"/>
          <w:highlight w:val="none"/>
          <w14:textFill>
            <w14:solidFill>
              <w14:schemeClr w14:val="tx1"/>
            </w14:solidFill>
          </w14:textFill>
        </w:rPr>
        <w:t>、供应商造成损失的，由责任人承担赔偿责任。</w:t>
      </w:r>
    </w:p>
    <w:p w14:paraId="3F68FFB3">
      <w:pPr>
        <w:pStyle w:val="25"/>
        <w:snapToGrid w:val="0"/>
        <w:spacing w:line="360" w:lineRule="auto"/>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color w:val="000000" w:themeColor="text1"/>
          <w:highlight w:val="none"/>
          <w14:textFill>
            <w14:solidFill>
              <w14:schemeClr w14:val="tx1"/>
            </w14:solidFill>
          </w14:textFill>
        </w:rPr>
        <w:t>7.5政府采购当事人有其他违反政府采购法或者政府采购法实施条例等法律法规规定的行为，经改正后仍然影响或者可能影响中标结果或者依法被认定为中标无效的，依照7.1-7.4规定处理。</w:t>
      </w:r>
    </w:p>
    <w:p w14:paraId="0F06A387">
      <w:pPr>
        <w:pStyle w:val="25"/>
        <w:snapToGrid w:val="0"/>
        <w:spacing w:line="360" w:lineRule="auto"/>
        <w:rPr>
          <w:rFonts w:ascii="仿宋" w:hAnsi="仿宋" w:eastAsia="仿宋" w:cs="宋体"/>
          <w:color w:val="000000" w:themeColor="text1"/>
          <w:highlight w:val="none"/>
          <w14:textFill>
            <w14:solidFill>
              <w14:schemeClr w14:val="tx1"/>
            </w14:solidFill>
          </w14:textFill>
        </w:rPr>
      </w:pPr>
    </w:p>
    <w:p w14:paraId="55BD782D">
      <w:pPr>
        <w:rPr>
          <w:rFonts w:ascii="仿宋" w:hAnsi="仿宋" w:eastAsia="仿宋" w:cs="宋体"/>
          <w:color w:val="000000" w:themeColor="text1"/>
          <w:highlight w:val="none"/>
          <w14:textFill>
            <w14:solidFill>
              <w14:schemeClr w14:val="tx1"/>
            </w14:solidFill>
          </w14:textFill>
        </w:rPr>
      </w:pPr>
    </w:p>
    <w:p w14:paraId="45814CE8">
      <w:pPr>
        <w:pStyle w:val="2"/>
        <w:rPr>
          <w:rFonts w:ascii="仿宋" w:hAnsi="仿宋" w:eastAsia="仿宋" w:cs="宋体"/>
          <w:color w:val="000000" w:themeColor="text1"/>
          <w:highlight w:val="none"/>
          <w14:textFill>
            <w14:solidFill>
              <w14:schemeClr w14:val="tx1"/>
            </w14:solidFill>
          </w14:textFill>
        </w:rPr>
      </w:pPr>
    </w:p>
    <w:p w14:paraId="37AE3B03">
      <w:pPr>
        <w:rPr>
          <w:rFonts w:ascii="仿宋" w:hAnsi="仿宋" w:eastAsia="仿宋" w:cs="宋体"/>
          <w:color w:val="000000" w:themeColor="text1"/>
          <w:highlight w:val="none"/>
          <w14:textFill>
            <w14:solidFill>
              <w14:schemeClr w14:val="tx1"/>
            </w14:solidFill>
          </w14:textFill>
        </w:rPr>
      </w:pPr>
    </w:p>
    <w:p w14:paraId="1940301E">
      <w:pPr>
        <w:pStyle w:val="2"/>
        <w:rPr>
          <w:highlight w:val="none"/>
        </w:rPr>
      </w:pPr>
    </w:p>
    <w:p w14:paraId="248D1225">
      <w:pPr>
        <w:rPr>
          <w:rFonts w:ascii="仿宋" w:hAnsi="仿宋" w:eastAsia="仿宋" w:cs="宋体"/>
          <w:color w:val="000000" w:themeColor="text1"/>
          <w:highlight w:val="none"/>
          <w14:textFill>
            <w14:solidFill>
              <w14:schemeClr w14:val="tx1"/>
            </w14:solidFill>
          </w14:textFill>
        </w:rPr>
      </w:pPr>
    </w:p>
    <w:bookmarkEnd w:id="26"/>
    <w:p w14:paraId="39ACCA75">
      <w:pPr>
        <w:spacing w:line="360" w:lineRule="auto"/>
        <w:jc w:val="center"/>
        <w:outlineLvl w:val="0"/>
        <w:rPr>
          <w:rFonts w:ascii="仿宋" w:hAnsi="仿宋" w:eastAsia="仿宋" w:cs="宋体"/>
          <w:b/>
          <w:color w:val="000000" w:themeColor="text1"/>
          <w:sz w:val="36"/>
          <w:szCs w:val="36"/>
          <w:highlight w:val="none"/>
          <w14:textFill>
            <w14:solidFill>
              <w14:schemeClr w14:val="tx1"/>
            </w14:solidFill>
          </w14:textFill>
        </w:rPr>
      </w:pPr>
      <w:bookmarkStart w:id="394" w:name="_Toc86217003"/>
      <w:bookmarkStart w:id="395" w:name="第五部分"/>
      <w:r>
        <w:rPr>
          <w:rFonts w:hint="eastAsia" w:ascii="仿宋" w:hAnsi="仿宋" w:eastAsia="仿宋" w:cs="宋体"/>
          <w:b/>
          <w:color w:val="000000" w:themeColor="text1"/>
          <w:sz w:val="36"/>
          <w:szCs w:val="36"/>
          <w:highlight w:val="none"/>
          <w14:textFill>
            <w14:solidFill>
              <w14:schemeClr w14:val="tx1"/>
            </w14:solidFill>
          </w14:textFill>
        </w:rPr>
        <w:t>第五部分 拟签订的合同文本</w:t>
      </w:r>
    </w:p>
    <w:p w14:paraId="385DDCB0">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合同编号：</w:t>
      </w:r>
    </w:p>
    <w:p w14:paraId="3E624586">
      <w:pPr>
        <w:spacing w:line="360" w:lineRule="auto"/>
        <w:jc w:val="center"/>
        <w:rPr>
          <w:rFonts w:ascii="仿宋" w:hAnsi="仿宋" w:eastAsia="仿宋" w:cs="宋体"/>
          <w:b/>
          <w:color w:val="000000" w:themeColor="text1"/>
          <w:sz w:val="28"/>
          <w:szCs w:val="28"/>
          <w:highlight w:val="none"/>
          <w14:textFill>
            <w14:solidFill>
              <w14:schemeClr w14:val="tx1"/>
            </w14:solidFill>
          </w14:textFill>
        </w:rPr>
      </w:pPr>
    </w:p>
    <w:p w14:paraId="225A9EA2">
      <w:pPr>
        <w:spacing w:line="360" w:lineRule="auto"/>
        <w:jc w:val="center"/>
        <w:rPr>
          <w:rFonts w:ascii="仿宋" w:hAnsi="仿宋" w:eastAsia="仿宋" w:cs="宋体"/>
          <w:b/>
          <w:color w:val="000000" w:themeColor="text1"/>
          <w:sz w:val="24"/>
          <w:highlight w:val="none"/>
          <w14:textFill>
            <w14:solidFill>
              <w14:schemeClr w14:val="tx1"/>
            </w14:solidFill>
          </w14:textFill>
        </w:rPr>
      </w:pPr>
    </w:p>
    <w:p w14:paraId="396E11FE">
      <w:pPr>
        <w:spacing w:line="360" w:lineRule="auto"/>
        <w:jc w:val="center"/>
        <w:rPr>
          <w:rFonts w:ascii="仿宋" w:hAnsi="仿宋" w:eastAsia="仿宋" w:cs="宋体"/>
          <w:b/>
          <w:color w:val="000000" w:themeColor="text1"/>
          <w:sz w:val="24"/>
          <w:highlight w:val="none"/>
          <w14:textFill>
            <w14:solidFill>
              <w14:schemeClr w14:val="tx1"/>
            </w14:solidFill>
          </w14:textFill>
        </w:rPr>
      </w:pPr>
    </w:p>
    <w:p w14:paraId="32A57353">
      <w:pPr>
        <w:spacing w:line="360" w:lineRule="auto"/>
        <w:jc w:val="center"/>
        <w:rPr>
          <w:rFonts w:ascii="仿宋" w:hAnsi="仿宋" w:eastAsia="仿宋" w:cs="宋体"/>
          <w:b/>
          <w:color w:val="000000" w:themeColor="text1"/>
          <w:sz w:val="36"/>
          <w:szCs w:val="36"/>
          <w:highlight w:val="none"/>
          <w14:textFill>
            <w14:solidFill>
              <w14:schemeClr w14:val="tx1"/>
            </w14:solidFill>
          </w14:textFill>
        </w:rPr>
      </w:pPr>
      <w:r>
        <w:rPr>
          <w:rFonts w:hint="eastAsia" w:ascii="仿宋" w:hAnsi="仿宋" w:eastAsia="仿宋" w:cs="宋体"/>
          <w:b/>
          <w:color w:val="000000" w:themeColor="text1"/>
          <w:sz w:val="36"/>
          <w:szCs w:val="36"/>
          <w:highlight w:val="none"/>
          <w14:textFill>
            <w14:solidFill>
              <w14:schemeClr w14:val="tx1"/>
            </w14:solidFill>
          </w14:textFill>
        </w:rPr>
        <w:t>政府采购合同参考范本</w:t>
      </w:r>
    </w:p>
    <w:p w14:paraId="112BF5B2">
      <w:pPr>
        <w:spacing w:line="360" w:lineRule="auto"/>
        <w:jc w:val="center"/>
        <w:rPr>
          <w:rFonts w:ascii="仿宋" w:hAnsi="仿宋" w:eastAsia="仿宋" w:cs="宋体"/>
          <w:b/>
          <w:color w:val="000000" w:themeColor="text1"/>
          <w:sz w:val="36"/>
          <w:szCs w:val="36"/>
          <w:highlight w:val="none"/>
          <w14:textFill>
            <w14:solidFill>
              <w14:schemeClr w14:val="tx1"/>
            </w14:solidFill>
          </w14:textFill>
        </w:rPr>
      </w:pPr>
      <w:r>
        <w:rPr>
          <w:rFonts w:hint="eastAsia" w:ascii="仿宋" w:hAnsi="仿宋" w:eastAsia="仿宋" w:cs="宋体"/>
          <w:b/>
          <w:color w:val="000000" w:themeColor="text1"/>
          <w:sz w:val="36"/>
          <w:szCs w:val="36"/>
          <w:highlight w:val="none"/>
          <w14:textFill>
            <w14:solidFill>
              <w14:schemeClr w14:val="tx1"/>
            </w14:solidFill>
          </w14:textFill>
        </w:rPr>
        <w:t>（服务类）</w:t>
      </w:r>
    </w:p>
    <w:p w14:paraId="1314FB86">
      <w:pPr>
        <w:pStyle w:val="386"/>
        <w:ind w:firstLine="2843" w:firstLineChars="1180"/>
        <w:rPr>
          <w:rFonts w:ascii="仿宋" w:hAnsi="仿宋" w:eastAsia="仿宋" w:cs="宋体"/>
          <w:b/>
          <w:color w:val="000000" w:themeColor="text1"/>
          <w:szCs w:val="24"/>
          <w:highlight w:val="none"/>
          <w14:textFill>
            <w14:solidFill>
              <w14:schemeClr w14:val="tx1"/>
            </w14:solidFill>
          </w14:textFill>
        </w:rPr>
      </w:pPr>
      <w:r>
        <w:rPr>
          <w:rFonts w:hint="eastAsia" w:ascii="仿宋" w:hAnsi="仿宋" w:eastAsia="仿宋" w:cs="宋体"/>
          <w:b/>
          <w:color w:val="000000" w:themeColor="text1"/>
          <w:szCs w:val="24"/>
          <w:highlight w:val="none"/>
          <w14:textFill>
            <w14:solidFill>
              <w14:schemeClr w14:val="tx1"/>
            </w14:solidFill>
          </w14:textFill>
        </w:rPr>
        <w:t>第一部分 合同书</w:t>
      </w:r>
    </w:p>
    <w:p w14:paraId="6AFF49C7">
      <w:pPr>
        <w:spacing w:before="120" w:line="360" w:lineRule="auto"/>
        <w:rPr>
          <w:rFonts w:ascii="仿宋" w:hAnsi="仿宋" w:eastAsia="仿宋" w:cs="宋体"/>
          <w:color w:val="000000" w:themeColor="text1"/>
          <w:sz w:val="24"/>
          <w:highlight w:val="none"/>
          <w14:textFill>
            <w14:solidFill>
              <w14:schemeClr w14:val="tx1"/>
            </w14:solidFill>
          </w14:textFill>
        </w:rPr>
      </w:pPr>
    </w:p>
    <w:p w14:paraId="076BA385">
      <w:pPr>
        <w:pStyle w:val="2"/>
        <w:rPr>
          <w:rFonts w:ascii="仿宋" w:eastAsia="仿宋"/>
          <w:color w:val="000000" w:themeColor="text1"/>
          <w:highlight w:val="none"/>
          <w14:textFill>
            <w14:solidFill>
              <w14:schemeClr w14:val="tx1"/>
            </w14:solidFill>
          </w14:textFill>
        </w:rPr>
      </w:pPr>
    </w:p>
    <w:p w14:paraId="37EFAB5C">
      <w:pPr>
        <w:spacing w:before="120" w:line="360" w:lineRule="auto"/>
        <w:ind w:left="96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项目名称：</w:t>
      </w:r>
    </w:p>
    <w:p w14:paraId="0715150D">
      <w:pPr>
        <w:pStyle w:val="283"/>
        <w:spacing w:before="120"/>
        <w:rPr>
          <w:rFonts w:ascii="仿宋" w:hAnsi="仿宋" w:eastAsia="仿宋" w:cs="宋体"/>
          <w:color w:val="000000" w:themeColor="text1"/>
          <w:szCs w:val="24"/>
          <w:highlight w:val="none"/>
          <w14:textFill>
            <w14:solidFill>
              <w14:schemeClr w14:val="tx1"/>
            </w14:solidFill>
          </w14:textFill>
        </w:rPr>
      </w:pPr>
    </w:p>
    <w:p w14:paraId="1D7ECCA7">
      <w:pPr>
        <w:pStyle w:val="283"/>
        <w:spacing w:before="120"/>
        <w:rPr>
          <w:rFonts w:ascii="仿宋" w:hAnsi="仿宋" w:eastAsia="仿宋" w:cs="宋体"/>
          <w:color w:val="000000" w:themeColor="text1"/>
          <w:szCs w:val="24"/>
          <w:highlight w:val="none"/>
          <w14:textFill>
            <w14:solidFill>
              <w14:schemeClr w14:val="tx1"/>
            </w14:solidFill>
          </w14:textFill>
        </w:rPr>
      </w:pPr>
    </w:p>
    <w:p w14:paraId="45904817">
      <w:pPr>
        <w:spacing w:line="360" w:lineRule="auto"/>
        <w:rPr>
          <w:rFonts w:ascii="仿宋" w:hAnsi="仿宋" w:eastAsia="仿宋" w:cs="宋体"/>
          <w:color w:val="000000" w:themeColor="text1"/>
          <w:sz w:val="24"/>
          <w:highlight w:val="none"/>
          <w14:textFill>
            <w14:solidFill>
              <w14:schemeClr w14:val="tx1"/>
            </w14:solidFill>
          </w14:textFill>
        </w:rPr>
      </w:pPr>
    </w:p>
    <w:p w14:paraId="70825E17">
      <w:pPr>
        <w:spacing w:before="120" w:line="360" w:lineRule="auto"/>
        <w:ind w:left="960"/>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甲方：</w:t>
      </w:r>
    </w:p>
    <w:p w14:paraId="1C0F1629">
      <w:pPr>
        <w:spacing w:before="120" w:line="360" w:lineRule="auto"/>
        <w:rPr>
          <w:rFonts w:ascii="仿宋" w:hAnsi="仿宋" w:eastAsia="仿宋" w:cs="宋体"/>
          <w:color w:val="000000" w:themeColor="text1"/>
          <w:sz w:val="24"/>
          <w:highlight w:val="none"/>
          <w14:textFill>
            <w14:solidFill>
              <w14:schemeClr w14:val="tx1"/>
            </w14:solidFill>
          </w14:textFill>
        </w:rPr>
      </w:pPr>
    </w:p>
    <w:p w14:paraId="602EBE54">
      <w:pPr>
        <w:spacing w:before="120" w:line="360" w:lineRule="auto"/>
        <w:ind w:left="960"/>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乙方：</w:t>
      </w:r>
    </w:p>
    <w:p w14:paraId="249201FE">
      <w:pPr>
        <w:spacing w:before="120" w:line="360" w:lineRule="auto"/>
        <w:rPr>
          <w:rFonts w:ascii="仿宋" w:hAnsi="仿宋" w:eastAsia="仿宋" w:cs="宋体"/>
          <w:color w:val="000000" w:themeColor="text1"/>
          <w:sz w:val="24"/>
          <w:highlight w:val="none"/>
          <w14:textFill>
            <w14:solidFill>
              <w14:schemeClr w14:val="tx1"/>
            </w14:solidFill>
          </w14:textFill>
        </w:rPr>
      </w:pPr>
    </w:p>
    <w:p w14:paraId="1DB02016">
      <w:pPr>
        <w:spacing w:before="120" w:line="360" w:lineRule="auto"/>
        <w:ind w:firstLine="960" w:firstLineChars="400"/>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签订地：</w:t>
      </w:r>
    </w:p>
    <w:p w14:paraId="53854A22">
      <w:pPr>
        <w:spacing w:before="120" w:line="360" w:lineRule="auto"/>
        <w:rPr>
          <w:rFonts w:ascii="仿宋" w:hAnsi="仿宋" w:eastAsia="仿宋" w:cs="宋体"/>
          <w:color w:val="000000" w:themeColor="text1"/>
          <w:sz w:val="24"/>
          <w:highlight w:val="none"/>
          <w14:textFill>
            <w14:solidFill>
              <w14:schemeClr w14:val="tx1"/>
            </w14:solidFill>
          </w14:textFill>
        </w:rPr>
      </w:pPr>
    </w:p>
    <w:p w14:paraId="01ABAC0C">
      <w:pPr>
        <w:spacing w:before="120" w:line="360" w:lineRule="auto"/>
        <w:ind w:firstLine="960" w:firstLineChars="400"/>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签订日期：年月日</w:t>
      </w:r>
    </w:p>
    <w:p w14:paraId="3966FED0">
      <w:pPr>
        <w:widowControl/>
        <w:spacing w:line="360" w:lineRule="auto"/>
        <w:jc w:val="left"/>
        <w:rPr>
          <w:rFonts w:ascii="仿宋" w:hAnsi="仿宋" w:eastAsia="仿宋" w:cs="宋体"/>
          <w:color w:val="000000" w:themeColor="text1"/>
          <w:kern w:val="0"/>
          <w:sz w:val="24"/>
          <w:highlight w:val="none"/>
          <w14:textFill>
            <w14:solidFill>
              <w14:schemeClr w14:val="tx1"/>
            </w14:solidFill>
          </w14:textFill>
        </w:rPr>
        <w:sectPr>
          <w:headerReference r:id="rId8" w:type="default"/>
          <w:footerReference r:id="rId9" w:type="default"/>
          <w:pgSz w:w="11905" w:h="16838"/>
          <w:pgMar w:top="1474" w:right="1814" w:bottom="1474" w:left="1814" w:header="851" w:footer="850" w:gutter="0"/>
          <w:cols w:space="0" w:num="1"/>
          <w:rtlGutter w:val="0"/>
          <w:docGrid w:linePitch="0" w:charSpace="0"/>
        </w:sectPr>
      </w:pPr>
    </w:p>
    <w:p w14:paraId="5C36F449">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lang w:val="zh-CN"/>
          <w14:textFill>
            <w14:solidFill>
              <w14:schemeClr w14:val="tx1"/>
            </w14:solidFill>
          </w14:textFill>
        </w:rPr>
        <w:t>年月日</w:t>
      </w:r>
      <w:r>
        <w:rPr>
          <w:rFonts w:hint="eastAsia" w:ascii="仿宋" w:hAnsi="仿宋" w:eastAsia="仿宋"/>
          <w:color w:val="000000" w:themeColor="text1"/>
          <w:sz w:val="24"/>
          <w:highlight w:val="none"/>
          <w14:textFill>
            <w14:solidFill>
              <w14:schemeClr w14:val="tx1"/>
            </w14:solidFill>
          </w14:textFill>
        </w:rPr>
        <w:t>，</w:t>
      </w:r>
      <w:r>
        <w:rPr>
          <w:rFonts w:hint="eastAsia" w:ascii="仿宋" w:hAnsi="仿宋" w:eastAsia="仿宋" w:cs="宋体"/>
          <w:color w:val="000000" w:themeColor="text1"/>
          <w:sz w:val="24"/>
          <w:highlight w:val="none"/>
          <w:u w:val="single"/>
          <w14:textFill>
            <w14:solidFill>
              <w14:schemeClr w14:val="tx1"/>
            </w14:solidFill>
          </w14:textFill>
        </w:rPr>
        <w:t>（</w:t>
      </w:r>
      <w:r>
        <w:rPr>
          <w:rFonts w:hint="eastAsia" w:ascii="仿宋" w:hAnsi="仿宋" w:eastAsia="仿宋" w:cs="宋体"/>
          <w:color w:val="000000" w:themeColor="text1"/>
          <w:sz w:val="24"/>
          <w:highlight w:val="none"/>
          <w:u w:val="single"/>
          <w:lang w:eastAsia="zh-CN"/>
          <w14:textFill>
            <w14:solidFill>
              <w14:schemeClr w14:val="tx1"/>
            </w14:solidFill>
          </w14:textFill>
        </w:rPr>
        <w:t>招标人</w:t>
      </w:r>
      <w:r>
        <w:rPr>
          <w:rFonts w:hint="eastAsia" w:ascii="仿宋" w:hAnsi="仿宋" w:eastAsia="仿宋" w:cs="宋体"/>
          <w:color w:val="000000" w:themeColor="text1"/>
          <w:sz w:val="24"/>
          <w:highlight w:val="none"/>
          <w:u w:val="single"/>
          <w14:textFill>
            <w14:solidFill>
              <w14:schemeClr w14:val="tx1"/>
            </w14:solidFill>
          </w14:textFill>
        </w:rPr>
        <w:t>）</w:t>
      </w:r>
      <w:r>
        <w:rPr>
          <w:rFonts w:hint="eastAsia" w:ascii="仿宋" w:hAnsi="仿宋" w:eastAsia="仿宋"/>
          <w:color w:val="000000" w:themeColor="text1"/>
          <w:sz w:val="24"/>
          <w:highlight w:val="none"/>
          <w14:textFill>
            <w14:solidFill>
              <w14:schemeClr w14:val="tx1"/>
            </w14:solidFill>
          </w14:textFill>
        </w:rPr>
        <w:t>以</w:t>
      </w:r>
      <w:r>
        <w:rPr>
          <w:rFonts w:ascii="仿宋" w:hAnsi="仿宋" w:eastAsia="仿宋"/>
          <w:color w:val="000000" w:themeColor="text1"/>
          <w:sz w:val="24"/>
          <w:highlight w:val="none"/>
          <w:u w:val="single"/>
          <w14:textFill>
            <w14:solidFill>
              <w14:schemeClr w14:val="tx1"/>
            </w14:solidFill>
          </w14:textFill>
        </w:rPr>
        <w:t xml:space="preserve">   （政府采购方式）  </w:t>
      </w:r>
      <w:r>
        <w:rPr>
          <w:rFonts w:hint="eastAsia" w:ascii="仿宋" w:hAnsi="仿宋" w:eastAsia="仿宋"/>
          <w:color w:val="000000" w:themeColor="text1"/>
          <w:sz w:val="24"/>
          <w:highlight w:val="none"/>
          <w14:textFill>
            <w14:solidFill>
              <w14:schemeClr w14:val="tx1"/>
            </w14:solidFill>
          </w14:textFill>
        </w:rPr>
        <w:t>对</w:t>
      </w:r>
      <w:r>
        <w:rPr>
          <w:rFonts w:hint="eastAsia" w:ascii="仿宋" w:hAnsi="仿宋" w:eastAsia="仿宋" w:cs="宋体"/>
          <w:color w:val="000000" w:themeColor="text1"/>
          <w:sz w:val="24"/>
          <w:highlight w:val="none"/>
          <w:u w:val="single"/>
          <w14:textFill>
            <w14:solidFill>
              <w14:schemeClr w14:val="tx1"/>
            </w14:solidFill>
          </w14:textFill>
        </w:rPr>
        <w:t xml:space="preserve">（项目名称）  </w:t>
      </w:r>
      <w:r>
        <w:rPr>
          <w:rFonts w:hint="eastAsia" w:ascii="仿宋" w:hAnsi="仿宋" w:eastAsia="仿宋"/>
          <w:color w:val="000000" w:themeColor="text1"/>
          <w:sz w:val="24"/>
          <w:highlight w:val="none"/>
          <w14:textFill>
            <w14:solidFill>
              <w14:schemeClr w14:val="tx1"/>
            </w14:solidFill>
          </w14:textFill>
        </w:rPr>
        <w:t>项目进行了采购。经</w:t>
      </w:r>
      <w:r>
        <w:rPr>
          <w:rFonts w:ascii="仿宋" w:hAnsi="仿宋" w:eastAsia="仿宋"/>
          <w:color w:val="000000" w:themeColor="text1"/>
          <w:sz w:val="24"/>
          <w:highlight w:val="none"/>
          <w:u w:val="single"/>
          <w14:textFill>
            <w14:solidFill>
              <w14:schemeClr w14:val="tx1"/>
            </w14:solidFill>
          </w14:textFill>
        </w:rPr>
        <w:t xml:space="preserve">   （相关评定主体名称）   </w:t>
      </w:r>
      <w:r>
        <w:rPr>
          <w:rFonts w:hint="eastAsia" w:ascii="仿宋" w:hAnsi="仿宋" w:eastAsia="仿宋"/>
          <w:color w:val="000000" w:themeColor="text1"/>
          <w:sz w:val="24"/>
          <w:highlight w:val="none"/>
          <w14:textFill>
            <w14:solidFill>
              <w14:schemeClr w14:val="tx1"/>
            </w14:solidFill>
          </w14:textFill>
        </w:rPr>
        <w:t>评定，</w:t>
      </w:r>
      <w:r>
        <w:rPr>
          <w:rFonts w:ascii="仿宋" w:hAnsi="仿宋" w:eastAsia="仿宋"/>
          <w:color w:val="000000" w:themeColor="text1"/>
          <w:sz w:val="24"/>
          <w:highlight w:val="none"/>
          <w:u w:val="single"/>
          <w14:textFill>
            <w14:solidFill>
              <w14:schemeClr w14:val="tx1"/>
            </w14:solidFill>
          </w14:textFill>
        </w:rPr>
        <w:t xml:space="preserve">   （中标供应商名称） </w:t>
      </w:r>
      <w:r>
        <w:rPr>
          <w:rFonts w:hint="eastAsia" w:ascii="仿宋" w:hAnsi="仿宋" w:eastAsia="仿宋"/>
          <w:color w:val="000000" w:themeColor="text1"/>
          <w:sz w:val="24"/>
          <w:highlight w:val="none"/>
          <w14:textFill>
            <w14:solidFill>
              <w14:schemeClr w14:val="tx1"/>
            </w14:solidFill>
          </w14:textFill>
        </w:rPr>
        <w:t>为该项目中标供应商。现于中标通知书发出之日起10个工作日内，按照采购文件确定的事项签订本合同。</w:t>
      </w:r>
    </w:p>
    <w:p w14:paraId="3D21FAAE">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lang w:val="zh-CN"/>
          <w14:textFill>
            <w14:solidFill>
              <w14:schemeClr w14:val="tx1"/>
            </w14:solidFill>
          </w14:textFill>
        </w:rPr>
        <w:t>根据《中华人民共和国民法典》《中华人民共和国政府采购法》等相关法律法规之规定，按照平等、自愿、公平和诚实信用的原则，经</w:t>
      </w:r>
      <w:r>
        <w:rPr>
          <w:rFonts w:ascii="仿宋" w:hAnsi="仿宋" w:eastAsia="仿宋"/>
          <w:color w:val="000000" w:themeColor="text1"/>
          <w:sz w:val="24"/>
          <w:highlight w:val="none"/>
          <w:u w:val="single"/>
          <w14:textFill>
            <w14:solidFill>
              <w14:schemeClr w14:val="tx1"/>
            </w14:solidFill>
          </w14:textFill>
        </w:rPr>
        <w:t>（</w:t>
      </w:r>
      <w:r>
        <w:rPr>
          <w:rFonts w:hint="eastAsia" w:ascii="仿宋" w:hAnsi="仿宋" w:eastAsia="仿宋"/>
          <w:color w:val="000000" w:themeColor="text1"/>
          <w:sz w:val="24"/>
          <w:highlight w:val="none"/>
          <w:u w:val="single"/>
          <w:lang w:eastAsia="zh-CN"/>
          <w14:textFill>
            <w14:solidFill>
              <w14:schemeClr w14:val="tx1"/>
            </w14:solidFill>
          </w14:textFill>
        </w:rPr>
        <w:t>招标人</w:t>
      </w:r>
      <w:r>
        <w:rPr>
          <w:rFonts w:ascii="仿宋" w:hAnsi="仿宋" w:eastAsia="仿宋"/>
          <w:color w:val="000000" w:themeColor="text1"/>
          <w:sz w:val="24"/>
          <w:highlight w:val="none"/>
          <w:u w:val="single"/>
          <w14:textFill>
            <w14:solidFill>
              <w14:schemeClr w14:val="tx1"/>
            </w14:solidFill>
          </w14:textFill>
        </w:rPr>
        <w:t xml:space="preserve">） </w:t>
      </w:r>
      <w:r>
        <w:rPr>
          <w:rFonts w:ascii="仿宋" w:hAnsi="仿宋" w:eastAsia="仿宋"/>
          <w:color w:val="000000" w:themeColor="text1"/>
          <w:sz w:val="24"/>
          <w:highlight w:val="none"/>
          <w:lang w:val="zh-CN"/>
          <w14:textFill>
            <w14:solidFill>
              <w14:schemeClr w14:val="tx1"/>
            </w14:solidFill>
          </w14:textFill>
        </w:rPr>
        <w:t>(以下简称：甲方)和</w:t>
      </w:r>
      <w:r>
        <w:rPr>
          <w:rFonts w:ascii="仿宋" w:hAnsi="仿宋" w:eastAsia="仿宋"/>
          <w:color w:val="000000" w:themeColor="text1"/>
          <w:sz w:val="24"/>
          <w:highlight w:val="none"/>
          <w:u w:val="single"/>
          <w14:textFill>
            <w14:solidFill>
              <w14:schemeClr w14:val="tx1"/>
            </w14:solidFill>
          </w14:textFill>
        </w:rPr>
        <w:t xml:space="preserve">   （中标供应商名称）   </w:t>
      </w:r>
      <w:r>
        <w:rPr>
          <w:rFonts w:ascii="仿宋" w:hAnsi="仿宋" w:eastAsia="仿宋"/>
          <w:color w:val="000000" w:themeColor="text1"/>
          <w:sz w:val="24"/>
          <w:highlight w:val="none"/>
          <w:lang w:val="zh-CN"/>
          <w14:textFill>
            <w14:solidFill>
              <w14:schemeClr w14:val="tx1"/>
            </w14:solidFill>
          </w14:textFill>
        </w:rPr>
        <w:t>(以下简称：乙方)协商一致，约定以下合同</w:t>
      </w:r>
      <w:r>
        <w:rPr>
          <w:rFonts w:hint="eastAsia" w:ascii="仿宋" w:hAnsi="仿宋" w:eastAsia="仿宋"/>
          <w:color w:val="000000" w:themeColor="text1"/>
          <w:sz w:val="24"/>
          <w:highlight w:val="none"/>
          <w14:textFill>
            <w14:solidFill>
              <w14:schemeClr w14:val="tx1"/>
            </w14:solidFill>
          </w14:textFill>
        </w:rPr>
        <w:t>条款，以兹共同遵守、全面履行。</w:t>
      </w:r>
    </w:p>
    <w:p w14:paraId="0AA80A62">
      <w:pPr>
        <w:spacing w:line="360" w:lineRule="auto"/>
        <w:ind w:firstLine="482" w:firstLineChars="200"/>
        <w:outlineLvl w:val="0"/>
        <w:rPr>
          <w:rFonts w:ascii="仿宋" w:hAnsi="仿宋" w:eastAsia="仿宋"/>
          <w:color w:val="000000" w:themeColor="text1"/>
          <w:sz w:val="24"/>
          <w:highlight w:val="none"/>
          <w14:textFill>
            <w14:solidFill>
              <w14:schemeClr w14:val="tx1"/>
            </w14:solidFill>
          </w14:textFill>
        </w:rPr>
      </w:pPr>
      <w:bookmarkStart w:id="396" w:name="_Toc20421"/>
      <w:bookmarkStart w:id="397" w:name="_Toc22967"/>
      <w:bookmarkStart w:id="398" w:name="_Toc19273"/>
      <w:bookmarkStart w:id="399" w:name="_Toc28855"/>
      <w:bookmarkStart w:id="400" w:name="_Toc15367"/>
      <w:r>
        <w:rPr>
          <w:rFonts w:ascii="仿宋" w:hAnsi="仿宋" w:eastAsia="仿宋"/>
          <w:b/>
          <w:color w:val="000000" w:themeColor="text1"/>
          <w:sz w:val="24"/>
          <w:highlight w:val="none"/>
          <w14:textFill>
            <w14:solidFill>
              <w14:schemeClr w14:val="tx1"/>
            </w14:solidFill>
          </w14:textFill>
        </w:rPr>
        <w:t xml:space="preserve">1.1 </w:t>
      </w:r>
      <w:r>
        <w:rPr>
          <w:rFonts w:hint="eastAsia" w:ascii="仿宋" w:hAnsi="仿宋" w:eastAsia="仿宋"/>
          <w:b/>
          <w:color w:val="000000" w:themeColor="text1"/>
          <w:sz w:val="24"/>
          <w:highlight w:val="none"/>
          <w14:textFill>
            <w14:solidFill>
              <w14:schemeClr w14:val="tx1"/>
            </w14:solidFill>
          </w14:textFill>
        </w:rPr>
        <w:t>合同组成部分</w:t>
      </w:r>
      <w:bookmarkEnd w:id="396"/>
      <w:bookmarkEnd w:id="397"/>
      <w:bookmarkEnd w:id="398"/>
      <w:bookmarkEnd w:id="399"/>
      <w:bookmarkEnd w:id="400"/>
    </w:p>
    <w:p w14:paraId="661B07DF">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4CD63E9">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1.1.1 </w:t>
      </w:r>
      <w:r>
        <w:rPr>
          <w:rFonts w:hint="eastAsia" w:ascii="仿宋" w:hAnsi="仿宋" w:eastAsia="仿宋"/>
          <w:color w:val="000000" w:themeColor="text1"/>
          <w:sz w:val="24"/>
          <w:highlight w:val="none"/>
          <w14:textFill>
            <w14:solidFill>
              <w14:schemeClr w14:val="tx1"/>
            </w14:solidFill>
          </w14:textFill>
        </w:rPr>
        <w:t>本合同及其补充合同、变更协议；</w:t>
      </w:r>
    </w:p>
    <w:p w14:paraId="4EEF85C4">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1.1.2 </w:t>
      </w:r>
      <w:r>
        <w:rPr>
          <w:rFonts w:hint="eastAsia" w:ascii="仿宋" w:hAnsi="仿宋" w:eastAsia="仿宋"/>
          <w:color w:val="000000" w:themeColor="text1"/>
          <w:sz w:val="24"/>
          <w:highlight w:val="none"/>
          <w14:textFill>
            <w14:solidFill>
              <w14:schemeClr w14:val="tx1"/>
            </w14:solidFill>
          </w14:textFill>
        </w:rPr>
        <w:t>中标通知书；</w:t>
      </w:r>
    </w:p>
    <w:p w14:paraId="42819524">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1.1.3 </w:t>
      </w:r>
      <w:r>
        <w:rPr>
          <w:rFonts w:hint="eastAsia" w:ascii="仿宋" w:hAnsi="仿宋" w:eastAsia="仿宋"/>
          <w:color w:val="000000" w:themeColor="text1"/>
          <w:sz w:val="24"/>
          <w:highlight w:val="none"/>
          <w14:textFill>
            <w14:solidFill>
              <w14:schemeClr w14:val="tx1"/>
            </w14:solidFill>
          </w14:textFill>
        </w:rPr>
        <w:t>投标文件（含澄清或者说明文件）；</w:t>
      </w:r>
    </w:p>
    <w:p w14:paraId="67A4045A">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1.1.4 </w:t>
      </w:r>
      <w:r>
        <w:rPr>
          <w:rFonts w:hint="eastAsia" w:ascii="仿宋" w:hAnsi="仿宋" w:eastAsia="仿宋"/>
          <w:color w:val="000000" w:themeColor="text1"/>
          <w:sz w:val="24"/>
          <w:highlight w:val="none"/>
          <w14:textFill>
            <w14:solidFill>
              <w14:schemeClr w14:val="tx1"/>
            </w14:solidFill>
          </w14:textFill>
        </w:rPr>
        <w:t>招标文件（含澄清或者修改文件）；</w:t>
      </w:r>
    </w:p>
    <w:p w14:paraId="429A247F">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1.1.5 </w:t>
      </w:r>
      <w:r>
        <w:rPr>
          <w:rFonts w:hint="eastAsia" w:ascii="仿宋" w:hAnsi="仿宋" w:eastAsia="仿宋"/>
          <w:color w:val="000000" w:themeColor="text1"/>
          <w:sz w:val="24"/>
          <w:highlight w:val="none"/>
          <w14:textFill>
            <w14:solidFill>
              <w14:schemeClr w14:val="tx1"/>
            </w14:solidFill>
          </w14:textFill>
        </w:rPr>
        <w:t>其他相关采购文件。</w:t>
      </w:r>
    </w:p>
    <w:p w14:paraId="184E18A2">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01" w:name="_Toc2918"/>
      <w:bookmarkStart w:id="402" w:name="_Toc6311"/>
      <w:bookmarkStart w:id="403" w:name="_Toc6773"/>
      <w:bookmarkStart w:id="404" w:name="_Toc22185"/>
      <w:bookmarkStart w:id="405" w:name="_Toc18585"/>
      <w:r>
        <w:rPr>
          <w:rFonts w:ascii="仿宋" w:hAnsi="仿宋" w:eastAsia="仿宋"/>
          <w:b/>
          <w:color w:val="000000" w:themeColor="text1"/>
          <w:sz w:val="24"/>
          <w:highlight w:val="none"/>
          <w14:textFill>
            <w14:solidFill>
              <w14:schemeClr w14:val="tx1"/>
            </w14:solidFill>
          </w14:textFill>
        </w:rPr>
        <w:t xml:space="preserve">1.2 </w:t>
      </w:r>
      <w:r>
        <w:rPr>
          <w:rFonts w:hint="eastAsia" w:ascii="仿宋" w:hAnsi="仿宋" w:eastAsia="仿宋"/>
          <w:b/>
          <w:color w:val="000000" w:themeColor="text1"/>
          <w:sz w:val="24"/>
          <w:highlight w:val="none"/>
          <w14:textFill>
            <w14:solidFill>
              <w14:schemeClr w14:val="tx1"/>
            </w14:solidFill>
          </w14:textFill>
        </w:rPr>
        <w:t>标的</w:t>
      </w:r>
      <w:bookmarkEnd w:id="401"/>
      <w:bookmarkEnd w:id="402"/>
      <w:bookmarkEnd w:id="403"/>
      <w:bookmarkEnd w:id="404"/>
      <w:bookmarkEnd w:id="405"/>
    </w:p>
    <w:p w14:paraId="6133B9EA">
      <w:pPr>
        <w:spacing w:line="360" w:lineRule="auto"/>
        <w:ind w:firstLine="480" w:firstLineChars="200"/>
        <w:rPr>
          <w:rFonts w:ascii="仿宋" w:hAnsi="仿宋" w:eastAsia="仿宋"/>
          <w:color w:val="000000" w:themeColor="text1"/>
          <w:sz w:val="24"/>
          <w:highlight w:val="none"/>
          <w:u w:val="singl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1.2.1 </w:t>
      </w:r>
      <w:r>
        <w:rPr>
          <w:rFonts w:hint="eastAsia" w:ascii="仿宋" w:hAnsi="仿宋" w:eastAsia="仿宋"/>
          <w:color w:val="000000" w:themeColor="text1"/>
          <w:sz w:val="24"/>
          <w:highlight w:val="none"/>
          <w14:textFill>
            <w14:solidFill>
              <w14:schemeClr w14:val="tx1"/>
            </w14:solidFill>
          </w14:textFill>
        </w:rPr>
        <w:t>标的</w:t>
      </w:r>
      <w:r>
        <w:rPr>
          <w:rFonts w:ascii="仿宋" w:hAnsi="仿宋" w:eastAsia="仿宋"/>
          <w:color w:val="000000" w:themeColor="text1"/>
          <w:sz w:val="24"/>
          <w:highlight w:val="none"/>
          <w14:textFill>
            <w14:solidFill>
              <w14:schemeClr w14:val="tx1"/>
            </w14:solidFill>
          </w14:textFill>
        </w:rPr>
        <w:t>名称：</w:t>
      </w:r>
      <w:r>
        <w:rPr>
          <w:rFonts w:hint="eastAsia" w:ascii="仿宋" w:hAnsi="仿宋" w:eastAsia="仿宋"/>
          <w:color w:val="000000" w:themeColor="text1"/>
          <w:sz w:val="24"/>
          <w:highlight w:val="none"/>
          <w14:textFill>
            <w14:solidFill>
              <w14:schemeClr w14:val="tx1"/>
            </w14:solidFill>
          </w14:textFill>
        </w:rPr>
        <w:t>；</w:t>
      </w:r>
    </w:p>
    <w:p w14:paraId="22EF44E9">
      <w:pPr>
        <w:spacing w:line="360" w:lineRule="auto"/>
        <w:ind w:firstLine="480" w:firstLineChars="200"/>
        <w:rPr>
          <w:rFonts w:ascii="仿宋" w:hAnsi="仿宋" w:eastAsia="仿宋"/>
          <w:color w:val="000000" w:themeColor="text1"/>
          <w:sz w:val="24"/>
          <w:highlight w:val="none"/>
          <w:u w:val="singl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1.2.2 </w:t>
      </w:r>
      <w:r>
        <w:rPr>
          <w:rFonts w:hint="eastAsia" w:ascii="仿宋" w:hAnsi="仿宋" w:eastAsia="仿宋"/>
          <w:color w:val="000000" w:themeColor="text1"/>
          <w:sz w:val="24"/>
          <w:highlight w:val="none"/>
          <w14:textFill>
            <w14:solidFill>
              <w14:schemeClr w14:val="tx1"/>
            </w14:solidFill>
          </w14:textFill>
        </w:rPr>
        <w:t>标的</w:t>
      </w:r>
      <w:r>
        <w:rPr>
          <w:rFonts w:ascii="仿宋" w:hAnsi="仿宋" w:eastAsia="仿宋"/>
          <w:color w:val="000000" w:themeColor="text1"/>
          <w:sz w:val="24"/>
          <w:highlight w:val="none"/>
          <w14:textFill>
            <w14:solidFill>
              <w14:schemeClr w14:val="tx1"/>
            </w14:solidFill>
          </w14:textFill>
        </w:rPr>
        <w:t>数量：</w:t>
      </w:r>
      <w:r>
        <w:rPr>
          <w:rFonts w:hint="eastAsia" w:ascii="仿宋" w:hAnsi="仿宋" w:eastAsia="仿宋"/>
          <w:color w:val="000000" w:themeColor="text1"/>
          <w:sz w:val="24"/>
          <w:highlight w:val="none"/>
          <w14:textFill>
            <w14:solidFill>
              <w14:schemeClr w14:val="tx1"/>
            </w14:solidFill>
          </w14:textFill>
        </w:rPr>
        <w:t>；</w:t>
      </w:r>
    </w:p>
    <w:p w14:paraId="0CA1C613">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1.2.3 </w:t>
      </w:r>
      <w:r>
        <w:rPr>
          <w:rFonts w:hint="eastAsia" w:ascii="仿宋" w:hAnsi="仿宋" w:eastAsia="仿宋"/>
          <w:color w:val="000000" w:themeColor="text1"/>
          <w:sz w:val="24"/>
          <w:highlight w:val="none"/>
          <w14:textFill>
            <w14:solidFill>
              <w14:schemeClr w14:val="tx1"/>
            </w14:solidFill>
          </w14:textFill>
        </w:rPr>
        <w:t>标的质量：</w:t>
      </w:r>
      <w:r>
        <w:rPr>
          <w:rFonts w:ascii="仿宋" w:hAnsi="仿宋" w:eastAsia="仿宋"/>
          <w:color w:val="000000" w:themeColor="text1"/>
          <w:sz w:val="24"/>
          <w:highlight w:val="none"/>
          <w:u w:val="single"/>
          <w14:textFill>
            <w14:solidFill>
              <w14:schemeClr w14:val="tx1"/>
            </w14:solidFill>
          </w14:textFill>
        </w:rPr>
        <w:t xml:space="preserve">　　　　　　　　　                      　      </w:t>
      </w:r>
      <w:r>
        <w:rPr>
          <w:rFonts w:hint="eastAsia" w:ascii="仿宋" w:hAnsi="仿宋" w:eastAsia="仿宋"/>
          <w:color w:val="000000" w:themeColor="text1"/>
          <w:sz w:val="24"/>
          <w:highlight w:val="none"/>
          <w14:textFill>
            <w14:solidFill>
              <w14:schemeClr w14:val="tx1"/>
            </w14:solidFill>
          </w14:textFill>
        </w:rPr>
        <w:t>。</w:t>
      </w:r>
    </w:p>
    <w:p w14:paraId="6E0E1068">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06" w:name="_Toc13918"/>
      <w:bookmarkStart w:id="407" w:name="_Toc5635"/>
      <w:bookmarkStart w:id="408" w:name="_Toc4929"/>
      <w:bookmarkStart w:id="409" w:name="_Toc21124"/>
      <w:bookmarkStart w:id="410" w:name="_Toc1386"/>
      <w:r>
        <w:rPr>
          <w:rFonts w:ascii="仿宋" w:hAnsi="仿宋" w:eastAsia="仿宋"/>
          <w:b/>
          <w:color w:val="000000" w:themeColor="text1"/>
          <w:sz w:val="24"/>
          <w:highlight w:val="none"/>
          <w14:textFill>
            <w14:solidFill>
              <w14:schemeClr w14:val="tx1"/>
            </w14:solidFill>
          </w14:textFill>
        </w:rPr>
        <w:t>1.3 价款</w:t>
      </w:r>
      <w:bookmarkEnd w:id="406"/>
      <w:bookmarkEnd w:id="407"/>
      <w:bookmarkEnd w:id="408"/>
      <w:bookmarkEnd w:id="409"/>
      <w:bookmarkEnd w:id="410"/>
    </w:p>
    <w:p w14:paraId="4681BF86">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本合同总价为</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元</w:t>
      </w:r>
      <w:r>
        <w:rPr>
          <w:rFonts w:hint="eastAsia" w:ascii="仿宋" w:hAnsi="仿宋" w:eastAsia="仿宋"/>
          <w:color w:val="000000" w:themeColor="text1"/>
          <w:sz w:val="24"/>
          <w:highlight w:val="none"/>
          <w14:textFill>
            <w14:solidFill>
              <w14:schemeClr w14:val="tx1"/>
            </w14:solidFill>
          </w14:textFill>
        </w:rPr>
        <w:t>（大写：元人民币）</w:t>
      </w:r>
      <w:r>
        <w:rPr>
          <w:rFonts w:ascii="仿宋" w:hAnsi="仿宋" w:eastAsia="仿宋"/>
          <w:color w:val="000000" w:themeColor="text1"/>
          <w:sz w:val="24"/>
          <w:highlight w:val="none"/>
          <w14:textFill>
            <w14:solidFill>
              <w14:schemeClr w14:val="tx1"/>
            </w14:solidFill>
          </w14:textFill>
        </w:rPr>
        <w:t>。</w:t>
      </w:r>
    </w:p>
    <w:p w14:paraId="0300428C">
      <w:pPr>
        <w:spacing w:line="360" w:lineRule="auto"/>
        <w:ind w:firstLine="480" w:firstLineChars="200"/>
        <w:rPr>
          <w:rFonts w:ascii="仿宋" w:hAnsi="仿宋" w:eastAsia="仿宋"/>
          <w:color w:val="000000" w:themeColor="text1"/>
          <w:sz w:val="24"/>
          <w:highlight w:val="none"/>
          <w:u w:val="singl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C3C2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4F268EF">
            <w:pPr>
              <w:pStyle w:val="106"/>
              <w:spacing w:before="0" w:beforeAutospacing="0" w:after="0" w:afterAutospacing="0" w:line="360" w:lineRule="auto"/>
              <w:ind w:left="0" w:right="0"/>
              <w:jc w:val="center"/>
              <w:rPr>
                <w:rFonts w:hint="default" w:ascii="仿宋" w:hAnsi="仿宋" w:eastAsia="仿宋" w:cs="Times New Roman"/>
                <w:color w:val="000000" w:themeColor="text1"/>
                <w:sz w:val="24"/>
                <w:szCs w:val="24"/>
                <w:highlight w:val="none"/>
                <w14:textFill>
                  <w14:solidFill>
                    <w14:schemeClr w14:val="tx1"/>
                  </w14:solidFill>
                </w14:textFill>
              </w:rPr>
            </w:pPr>
            <w:r>
              <w:rPr>
                <w:rFonts w:hint="default" w:ascii="仿宋" w:hAnsi="仿宋" w:eastAsia="仿宋" w:cs="Times New Roman"/>
                <w:color w:val="000000" w:themeColor="text1"/>
                <w:sz w:val="24"/>
                <w:szCs w:val="24"/>
                <w:highlight w:val="none"/>
                <w14:textFill>
                  <w14:solidFill>
                    <w14:schemeClr w14:val="tx1"/>
                  </w14:solidFill>
                </w14:textFill>
              </w:rPr>
              <w:t>序号</w:t>
            </w:r>
          </w:p>
        </w:tc>
        <w:tc>
          <w:tcPr>
            <w:tcW w:w="3402" w:type="dxa"/>
            <w:vAlign w:val="center"/>
          </w:tcPr>
          <w:p w14:paraId="75712524">
            <w:pPr>
              <w:pStyle w:val="106"/>
              <w:spacing w:before="0" w:beforeAutospacing="0" w:after="0" w:afterAutospacing="0" w:line="360" w:lineRule="auto"/>
              <w:ind w:left="0" w:right="0" w:firstLine="200"/>
              <w:jc w:val="center"/>
              <w:rPr>
                <w:rFonts w:hint="default" w:ascii="仿宋" w:hAnsi="仿宋" w:eastAsia="仿宋" w:cs="Times New Roman"/>
                <w:color w:val="000000" w:themeColor="text1"/>
                <w:sz w:val="24"/>
                <w:szCs w:val="24"/>
                <w:highlight w:val="none"/>
                <w14:textFill>
                  <w14:solidFill>
                    <w14:schemeClr w14:val="tx1"/>
                  </w14:solidFill>
                </w14:textFill>
              </w:rPr>
            </w:pPr>
            <w:r>
              <w:rPr>
                <w:rFonts w:hint="eastAsia" w:ascii="仿宋" w:hAnsi="仿宋" w:eastAsia="仿宋" w:cs="Times New Roman"/>
                <w:color w:val="000000" w:themeColor="text1"/>
                <w:sz w:val="24"/>
                <w:szCs w:val="24"/>
                <w:highlight w:val="none"/>
                <w14:textFill>
                  <w14:solidFill>
                    <w14:schemeClr w14:val="tx1"/>
                  </w14:solidFill>
                </w14:textFill>
              </w:rPr>
              <w:t>分项名称</w:t>
            </w:r>
          </w:p>
        </w:tc>
        <w:tc>
          <w:tcPr>
            <w:tcW w:w="2552" w:type="dxa"/>
            <w:vAlign w:val="center"/>
          </w:tcPr>
          <w:p w14:paraId="085EEF0E">
            <w:pPr>
              <w:pStyle w:val="106"/>
              <w:spacing w:before="0" w:beforeAutospacing="0" w:after="0" w:afterAutospacing="0" w:line="360" w:lineRule="auto"/>
              <w:ind w:left="0" w:right="0"/>
              <w:jc w:val="center"/>
              <w:rPr>
                <w:rFonts w:hint="default" w:ascii="仿宋" w:hAnsi="仿宋" w:eastAsia="仿宋" w:cs="Times New Roman"/>
                <w:color w:val="000000" w:themeColor="text1"/>
                <w:sz w:val="24"/>
                <w:szCs w:val="24"/>
                <w:highlight w:val="none"/>
                <w14:textFill>
                  <w14:solidFill>
                    <w14:schemeClr w14:val="tx1"/>
                  </w14:solidFill>
                </w14:textFill>
              </w:rPr>
            </w:pPr>
            <w:r>
              <w:rPr>
                <w:rFonts w:hint="default" w:ascii="仿宋" w:hAnsi="仿宋" w:eastAsia="仿宋" w:cs="Times New Roman"/>
                <w:color w:val="000000" w:themeColor="text1"/>
                <w:sz w:val="24"/>
                <w:szCs w:val="24"/>
                <w:highlight w:val="none"/>
                <w14:textFill>
                  <w14:solidFill>
                    <w14:schemeClr w14:val="tx1"/>
                  </w14:solidFill>
                </w14:textFill>
              </w:rPr>
              <w:t>分项价格</w:t>
            </w:r>
          </w:p>
        </w:tc>
      </w:tr>
      <w:tr w14:paraId="13AD5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FE039FB">
            <w:pPr>
              <w:pStyle w:val="106"/>
              <w:spacing w:before="0" w:beforeAutospacing="0" w:after="0" w:afterAutospacing="0" w:line="360" w:lineRule="auto"/>
              <w:ind w:left="0" w:right="0" w:firstLine="200"/>
              <w:jc w:val="center"/>
              <w:rPr>
                <w:rFonts w:hint="default" w:ascii="仿宋" w:hAnsi="仿宋" w:eastAsia="仿宋" w:cs="Times New Roman"/>
                <w:color w:val="000000" w:themeColor="text1"/>
                <w:sz w:val="24"/>
                <w:szCs w:val="24"/>
                <w:highlight w:val="none"/>
                <w14:textFill>
                  <w14:solidFill>
                    <w14:schemeClr w14:val="tx1"/>
                  </w14:solidFill>
                </w14:textFill>
              </w:rPr>
            </w:pPr>
          </w:p>
        </w:tc>
        <w:tc>
          <w:tcPr>
            <w:tcW w:w="3402" w:type="dxa"/>
            <w:vAlign w:val="center"/>
          </w:tcPr>
          <w:p w14:paraId="2B52EA09">
            <w:pPr>
              <w:pStyle w:val="106"/>
              <w:spacing w:before="0" w:beforeAutospacing="0" w:after="0" w:afterAutospacing="0" w:line="360" w:lineRule="auto"/>
              <w:ind w:left="0" w:right="0" w:firstLine="200"/>
              <w:jc w:val="center"/>
              <w:rPr>
                <w:rFonts w:hint="default" w:ascii="仿宋" w:hAnsi="仿宋" w:eastAsia="仿宋" w:cs="Times New Roman"/>
                <w:color w:val="000000" w:themeColor="text1"/>
                <w:sz w:val="24"/>
                <w:szCs w:val="24"/>
                <w:highlight w:val="none"/>
                <w14:textFill>
                  <w14:solidFill>
                    <w14:schemeClr w14:val="tx1"/>
                  </w14:solidFill>
                </w14:textFill>
              </w:rPr>
            </w:pPr>
          </w:p>
        </w:tc>
        <w:tc>
          <w:tcPr>
            <w:tcW w:w="2552" w:type="dxa"/>
            <w:vAlign w:val="center"/>
          </w:tcPr>
          <w:p w14:paraId="3A97A590">
            <w:pPr>
              <w:pStyle w:val="106"/>
              <w:spacing w:before="0" w:beforeAutospacing="0" w:after="0" w:afterAutospacing="0" w:line="360" w:lineRule="auto"/>
              <w:ind w:left="0" w:right="0" w:firstLine="200"/>
              <w:jc w:val="center"/>
              <w:rPr>
                <w:rFonts w:hint="default" w:ascii="仿宋" w:hAnsi="仿宋" w:eastAsia="仿宋" w:cs="Times New Roman"/>
                <w:color w:val="000000" w:themeColor="text1"/>
                <w:sz w:val="24"/>
                <w:szCs w:val="24"/>
                <w:highlight w:val="none"/>
                <w14:textFill>
                  <w14:solidFill>
                    <w14:schemeClr w14:val="tx1"/>
                  </w14:solidFill>
                </w14:textFill>
              </w:rPr>
            </w:pPr>
          </w:p>
        </w:tc>
      </w:tr>
      <w:tr w14:paraId="0A271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5272206">
            <w:pPr>
              <w:pStyle w:val="106"/>
              <w:spacing w:before="0" w:beforeAutospacing="0" w:after="0" w:afterAutospacing="0" w:line="360" w:lineRule="auto"/>
              <w:ind w:left="0" w:right="0" w:firstLine="200"/>
              <w:jc w:val="center"/>
              <w:rPr>
                <w:rFonts w:hint="default" w:ascii="仿宋" w:hAnsi="仿宋" w:eastAsia="仿宋" w:cs="Times New Roman"/>
                <w:color w:val="000000" w:themeColor="text1"/>
                <w:sz w:val="24"/>
                <w:szCs w:val="24"/>
                <w:highlight w:val="none"/>
                <w14:textFill>
                  <w14:solidFill>
                    <w14:schemeClr w14:val="tx1"/>
                  </w14:solidFill>
                </w14:textFill>
              </w:rPr>
            </w:pPr>
          </w:p>
        </w:tc>
        <w:tc>
          <w:tcPr>
            <w:tcW w:w="3402" w:type="dxa"/>
            <w:vAlign w:val="center"/>
          </w:tcPr>
          <w:p w14:paraId="2F22024A">
            <w:pPr>
              <w:pStyle w:val="106"/>
              <w:spacing w:before="0" w:beforeAutospacing="0" w:after="0" w:afterAutospacing="0" w:line="360" w:lineRule="auto"/>
              <w:ind w:left="0" w:right="0" w:firstLine="200"/>
              <w:jc w:val="center"/>
              <w:rPr>
                <w:rFonts w:hint="default" w:ascii="仿宋" w:hAnsi="仿宋" w:eastAsia="仿宋" w:cs="Times New Roman"/>
                <w:color w:val="000000" w:themeColor="text1"/>
                <w:sz w:val="24"/>
                <w:szCs w:val="24"/>
                <w:highlight w:val="none"/>
                <w14:textFill>
                  <w14:solidFill>
                    <w14:schemeClr w14:val="tx1"/>
                  </w14:solidFill>
                </w14:textFill>
              </w:rPr>
            </w:pPr>
          </w:p>
        </w:tc>
        <w:tc>
          <w:tcPr>
            <w:tcW w:w="2552" w:type="dxa"/>
            <w:vAlign w:val="center"/>
          </w:tcPr>
          <w:p w14:paraId="5D273B6F">
            <w:pPr>
              <w:pStyle w:val="106"/>
              <w:spacing w:before="0" w:beforeAutospacing="0" w:after="0" w:afterAutospacing="0" w:line="360" w:lineRule="auto"/>
              <w:ind w:left="0" w:right="0" w:firstLine="200"/>
              <w:jc w:val="center"/>
              <w:rPr>
                <w:rFonts w:hint="default" w:ascii="仿宋" w:hAnsi="仿宋" w:eastAsia="仿宋" w:cs="Times New Roman"/>
                <w:color w:val="000000" w:themeColor="text1"/>
                <w:sz w:val="24"/>
                <w:szCs w:val="24"/>
                <w:highlight w:val="none"/>
                <w14:textFill>
                  <w14:solidFill>
                    <w14:schemeClr w14:val="tx1"/>
                  </w14:solidFill>
                </w14:textFill>
              </w:rPr>
            </w:pPr>
          </w:p>
        </w:tc>
      </w:tr>
      <w:tr w14:paraId="0EDB7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2F489F5">
            <w:pPr>
              <w:pStyle w:val="106"/>
              <w:spacing w:before="0" w:beforeAutospacing="0" w:after="0" w:afterAutospacing="0" w:line="360" w:lineRule="auto"/>
              <w:ind w:left="0" w:right="0" w:firstLine="200"/>
              <w:jc w:val="center"/>
              <w:rPr>
                <w:rFonts w:hint="default" w:ascii="仿宋" w:hAnsi="仿宋" w:eastAsia="仿宋" w:cs="Times New Roman"/>
                <w:color w:val="000000" w:themeColor="text1"/>
                <w:sz w:val="24"/>
                <w:szCs w:val="24"/>
                <w:highlight w:val="none"/>
                <w14:textFill>
                  <w14:solidFill>
                    <w14:schemeClr w14:val="tx1"/>
                  </w14:solidFill>
                </w14:textFill>
              </w:rPr>
            </w:pPr>
          </w:p>
        </w:tc>
        <w:tc>
          <w:tcPr>
            <w:tcW w:w="3402" w:type="dxa"/>
            <w:vAlign w:val="center"/>
          </w:tcPr>
          <w:p w14:paraId="032BC20A">
            <w:pPr>
              <w:pStyle w:val="106"/>
              <w:spacing w:before="0" w:beforeAutospacing="0" w:after="0" w:afterAutospacing="0" w:line="360" w:lineRule="auto"/>
              <w:ind w:left="0" w:right="0" w:firstLine="200"/>
              <w:jc w:val="center"/>
              <w:rPr>
                <w:rFonts w:hint="default" w:ascii="仿宋" w:hAnsi="仿宋" w:eastAsia="仿宋" w:cs="Times New Roman"/>
                <w:color w:val="000000" w:themeColor="text1"/>
                <w:sz w:val="24"/>
                <w:szCs w:val="24"/>
                <w:highlight w:val="none"/>
                <w14:textFill>
                  <w14:solidFill>
                    <w14:schemeClr w14:val="tx1"/>
                  </w14:solidFill>
                </w14:textFill>
              </w:rPr>
            </w:pPr>
          </w:p>
        </w:tc>
        <w:tc>
          <w:tcPr>
            <w:tcW w:w="2552" w:type="dxa"/>
            <w:vAlign w:val="center"/>
          </w:tcPr>
          <w:p w14:paraId="0DDAFB45">
            <w:pPr>
              <w:pStyle w:val="106"/>
              <w:spacing w:before="0" w:beforeAutospacing="0" w:after="0" w:afterAutospacing="0" w:line="360" w:lineRule="auto"/>
              <w:ind w:left="0" w:right="0" w:firstLine="200"/>
              <w:jc w:val="center"/>
              <w:rPr>
                <w:rFonts w:hint="default" w:ascii="仿宋" w:hAnsi="仿宋" w:eastAsia="仿宋" w:cs="Times New Roman"/>
                <w:color w:val="000000" w:themeColor="text1"/>
                <w:sz w:val="24"/>
                <w:szCs w:val="24"/>
                <w:highlight w:val="none"/>
                <w14:textFill>
                  <w14:solidFill>
                    <w14:schemeClr w14:val="tx1"/>
                  </w14:solidFill>
                </w14:textFill>
              </w:rPr>
            </w:pPr>
          </w:p>
        </w:tc>
      </w:tr>
      <w:tr w14:paraId="1BBB5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827DC0C">
            <w:pPr>
              <w:pStyle w:val="106"/>
              <w:spacing w:before="0" w:beforeAutospacing="0" w:after="0" w:afterAutospacing="0" w:line="360" w:lineRule="auto"/>
              <w:ind w:left="0" w:right="0" w:firstLine="200"/>
              <w:jc w:val="center"/>
              <w:rPr>
                <w:rFonts w:hint="default" w:ascii="仿宋" w:hAnsi="仿宋" w:eastAsia="仿宋" w:cs="Times New Roman"/>
                <w:color w:val="000000" w:themeColor="text1"/>
                <w:sz w:val="24"/>
                <w:szCs w:val="24"/>
                <w:highlight w:val="none"/>
                <w14:textFill>
                  <w14:solidFill>
                    <w14:schemeClr w14:val="tx1"/>
                  </w14:solidFill>
                </w14:textFill>
              </w:rPr>
            </w:pPr>
          </w:p>
        </w:tc>
        <w:tc>
          <w:tcPr>
            <w:tcW w:w="3402" w:type="dxa"/>
            <w:vAlign w:val="center"/>
          </w:tcPr>
          <w:p w14:paraId="46412575">
            <w:pPr>
              <w:pStyle w:val="106"/>
              <w:spacing w:before="0" w:beforeAutospacing="0" w:after="0" w:afterAutospacing="0" w:line="360" w:lineRule="auto"/>
              <w:ind w:left="0" w:right="0" w:firstLine="200"/>
              <w:jc w:val="center"/>
              <w:rPr>
                <w:rFonts w:hint="default" w:ascii="仿宋" w:hAnsi="仿宋" w:eastAsia="仿宋" w:cs="Times New Roman"/>
                <w:color w:val="000000" w:themeColor="text1"/>
                <w:sz w:val="24"/>
                <w:szCs w:val="24"/>
                <w:highlight w:val="none"/>
                <w14:textFill>
                  <w14:solidFill>
                    <w14:schemeClr w14:val="tx1"/>
                  </w14:solidFill>
                </w14:textFill>
              </w:rPr>
            </w:pPr>
          </w:p>
        </w:tc>
        <w:tc>
          <w:tcPr>
            <w:tcW w:w="2552" w:type="dxa"/>
            <w:vAlign w:val="center"/>
          </w:tcPr>
          <w:p w14:paraId="5ECD98E5">
            <w:pPr>
              <w:pStyle w:val="106"/>
              <w:spacing w:before="0" w:beforeAutospacing="0" w:after="0" w:afterAutospacing="0" w:line="360" w:lineRule="auto"/>
              <w:ind w:left="0" w:right="0" w:firstLine="200"/>
              <w:jc w:val="center"/>
              <w:rPr>
                <w:rFonts w:hint="default" w:ascii="仿宋" w:hAnsi="仿宋" w:eastAsia="仿宋" w:cs="Times New Roman"/>
                <w:color w:val="000000" w:themeColor="text1"/>
                <w:sz w:val="24"/>
                <w:szCs w:val="24"/>
                <w:highlight w:val="none"/>
                <w14:textFill>
                  <w14:solidFill>
                    <w14:schemeClr w14:val="tx1"/>
                  </w14:solidFill>
                </w14:textFill>
              </w:rPr>
            </w:pPr>
          </w:p>
        </w:tc>
      </w:tr>
      <w:tr w14:paraId="13381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B94DB8F">
            <w:pPr>
              <w:pStyle w:val="106"/>
              <w:spacing w:before="0" w:beforeAutospacing="0" w:after="0" w:afterAutospacing="0" w:line="360" w:lineRule="auto"/>
              <w:ind w:left="0" w:right="0" w:firstLine="200"/>
              <w:jc w:val="center"/>
              <w:rPr>
                <w:rFonts w:hint="default" w:ascii="仿宋" w:hAnsi="仿宋" w:eastAsia="仿宋" w:cs="Times New Roman"/>
                <w:color w:val="000000" w:themeColor="text1"/>
                <w:sz w:val="24"/>
                <w:szCs w:val="24"/>
                <w:highlight w:val="none"/>
                <w14:textFill>
                  <w14:solidFill>
                    <w14:schemeClr w14:val="tx1"/>
                  </w14:solidFill>
                </w14:textFill>
              </w:rPr>
            </w:pPr>
            <w:r>
              <w:rPr>
                <w:rFonts w:hint="eastAsia" w:ascii="仿宋" w:hAnsi="仿宋" w:eastAsia="仿宋" w:cs="Times New Roman"/>
                <w:color w:val="000000" w:themeColor="text1"/>
                <w:sz w:val="24"/>
                <w:szCs w:val="24"/>
                <w:highlight w:val="none"/>
                <w14:textFill>
                  <w14:solidFill>
                    <w14:schemeClr w14:val="tx1"/>
                  </w14:solidFill>
                </w14:textFill>
              </w:rPr>
              <w:t>总价</w:t>
            </w:r>
          </w:p>
        </w:tc>
        <w:tc>
          <w:tcPr>
            <w:tcW w:w="2552" w:type="dxa"/>
            <w:vAlign w:val="center"/>
          </w:tcPr>
          <w:p w14:paraId="729BFA3D">
            <w:pPr>
              <w:pStyle w:val="106"/>
              <w:spacing w:before="0" w:beforeAutospacing="0" w:after="0" w:afterAutospacing="0" w:line="360" w:lineRule="auto"/>
              <w:ind w:left="0" w:right="0" w:firstLine="200"/>
              <w:jc w:val="center"/>
              <w:rPr>
                <w:rFonts w:hint="default" w:ascii="仿宋" w:hAnsi="仿宋" w:eastAsia="仿宋" w:cs="Times New Roman"/>
                <w:color w:val="000000" w:themeColor="text1"/>
                <w:sz w:val="24"/>
                <w:szCs w:val="24"/>
                <w:highlight w:val="none"/>
                <w14:textFill>
                  <w14:solidFill>
                    <w14:schemeClr w14:val="tx1"/>
                  </w14:solidFill>
                </w14:textFill>
              </w:rPr>
            </w:pPr>
          </w:p>
        </w:tc>
      </w:tr>
    </w:tbl>
    <w:p w14:paraId="4815BA3F">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11" w:name="_Toc14993"/>
      <w:bookmarkStart w:id="412" w:name="_Toc3654"/>
      <w:bookmarkStart w:id="413" w:name="_Toc30506"/>
      <w:bookmarkStart w:id="414" w:name="_Toc26916"/>
      <w:bookmarkStart w:id="415" w:name="_Toc30158"/>
      <w:r>
        <w:rPr>
          <w:rFonts w:ascii="仿宋" w:hAnsi="仿宋" w:eastAsia="仿宋"/>
          <w:b/>
          <w:color w:val="000000" w:themeColor="text1"/>
          <w:sz w:val="24"/>
          <w:highlight w:val="none"/>
          <w14:textFill>
            <w14:solidFill>
              <w14:schemeClr w14:val="tx1"/>
            </w14:solidFill>
          </w14:textFill>
        </w:rPr>
        <w:t>1.4 付款方式和发票开具方式</w:t>
      </w:r>
      <w:bookmarkEnd w:id="411"/>
      <w:bookmarkEnd w:id="412"/>
      <w:bookmarkEnd w:id="413"/>
      <w:bookmarkEnd w:id="414"/>
      <w:bookmarkEnd w:id="415"/>
    </w:p>
    <w:p w14:paraId="1DA9321F">
      <w:pPr>
        <w:pStyle w:val="618"/>
        <w:spacing w:before="0" w:beforeAutospacing="0" w:after="0" w:afterAutospacing="0" w:line="360" w:lineRule="auto"/>
        <w:ind w:firstLine="480"/>
        <w:rPr>
          <w:rFonts w:ascii="仿宋" w:hAnsi="仿宋" w:eastAsia="仿宋" w:cs="Times New Roman"/>
          <w:color w:val="000000" w:themeColor="text1"/>
          <w:highlight w:val="none"/>
          <w14:textFill>
            <w14:solidFill>
              <w14:schemeClr w14:val="tx1"/>
            </w14:solidFill>
          </w14:textFill>
        </w:rPr>
      </w:pPr>
      <w:r>
        <w:rPr>
          <w:rFonts w:ascii="仿宋" w:hAnsi="仿宋" w:eastAsia="仿宋" w:cs="Times New Roman"/>
          <w:color w:val="000000" w:themeColor="text1"/>
          <w:highlight w:val="none"/>
          <w14:textFill>
            <w14:solidFill>
              <w14:schemeClr w14:val="tx1"/>
            </w14:solidFill>
          </w14:textFill>
        </w:rPr>
        <w:t>1.4.1</w:t>
      </w:r>
      <w:r>
        <w:rPr>
          <w:rFonts w:hint="eastAsia" w:ascii="仿宋" w:hAnsi="仿宋" w:eastAsia="仿宋" w:cs="Times New Roman"/>
          <w:color w:val="000000" w:themeColor="text1"/>
          <w:highlight w:val="none"/>
          <w14:textFill>
            <w14:solidFill>
              <w14:schemeClr w14:val="tx1"/>
            </w14:solidFill>
          </w14:textFill>
        </w:rPr>
        <w:t>甲方应严格履行合同，及时组织验收，验收合格后及时将合同款支付完毕。对于满足合同约定支付条件的，甲方自收到发票后</w:t>
      </w:r>
      <w:r>
        <w:rPr>
          <w:rFonts w:ascii="仿宋" w:hAnsi="仿宋" w:eastAsia="仿宋" w:cs="Times New Roman"/>
          <w:color w:val="000000" w:themeColor="text1"/>
          <w:highlight w:val="none"/>
          <w14:textFill>
            <w14:solidFill>
              <w14:schemeClr w14:val="tx1"/>
            </w14:solidFill>
          </w14:textFill>
        </w:rPr>
        <w:t>5个工作日内将资金支付到合同约定的乙方账户，有条件的甲方可以即时支付。甲方不得以机构变动、人员更替、政策调整、单位放假等为由延迟付款。</w:t>
      </w:r>
    </w:p>
    <w:p w14:paraId="2C4717BC">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1.4.2 </w:t>
      </w:r>
      <w:r>
        <w:rPr>
          <w:rFonts w:hint="eastAsia" w:ascii="仿宋" w:hAnsi="仿宋" w:eastAsia="仿宋"/>
          <w:color w:val="000000" w:themeColor="text1"/>
          <w:sz w:val="24"/>
          <w:highlight w:val="none"/>
          <w14:textFill>
            <w14:solidFill>
              <w14:schemeClr w14:val="tx1"/>
            </w14:solidFill>
          </w14:textFill>
        </w:rPr>
        <w:t>合同预付款比例为不低于合同金额的</w:t>
      </w:r>
      <w:r>
        <w:rPr>
          <w:rFonts w:ascii="仿宋" w:hAnsi="仿宋" w:eastAsia="仿宋"/>
          <w:color w:val="000000" w:themeColor="text1"/>
          <w:sz w:val="24"/>
          <w:highlight w:val="none"/>
          <w14:textFill>
            <w14:solidFill>
              <w14:schemeClr w14:val="tx1"/>
            </w14:solidFill>
          </w14:textFill>
        </w:rPr>
        <w:t>40％；项目分年安排预算的，每年预付款比例为</w:t>
      </w:r>
      <w:r>
        <w:rPr>
          <w:rFonts w:hint="eastAsia" w:ascii="仿宋" w:hAnsi="仿宋" w:eastAsia="仿宋"/>
          <w:color w:val="000000" w:themeColor="text1"/>
          <w:sz w:val="24"/>
          <w:highlight w:val="none"/>
          <w14:textFill>
            <w14:solidFill>
              <w14:schemeClr w14:val="tx1"/>
            </w14:solidFill>
          </w14:textFill>
        </w:rPr>
        <w:t>不低于</w:t>
      </w:r>
      <w:r>
        <w:rPr>
          <w:rFonts w:ascii="仿宋" w:hAnsi="仿宋" w:eastAsia="仿宋"/>
          <w:color w:val="000000" w:themeColor="text1"/>
          <w:sz w:val="24"/>
          <w:highlight w:val="none"/>
          <w14:textFill>
            <w14:solidFill>
              <w14:schemeClr w14:val="tx1"/>
            </w14:solidFill>
          </w14:textFill>
        </w:rPr>
        <w:t>项目年度计划支付资金额的40％；采购项目实施以人工投入为主的，预付款比例为</w:t>
      </w:r>
      <w:r>
        <w:rPr>
          <w:rFonts w:hint="eastAsia" w:ascii="仿宋" w:hAnsi="仿宋" w:eastAsia="仿宋"/>
          <w:color w:val="000000" w:themeColor="text1"/>
          <w:sz w:val="24"/>
          <w:highlight w:val="none"/>
          <w14:textFill>
            <w14:solidFill>
              <w14:schemeClr w14:val="tx1"/>
            </w14:solidFill>
          </w14:textFill>
        </w:rPr>
        <w:t>不低于</w:t>
      </w:r>
      <w:r>
        <w:rPr>
          <w:rFonts w:ascii="仿宋" w:hAnsi="仿宋" w:eastAsia="仿宋"/>
          <w:color w:val="000000" w:themeColor="text1"/>
          <w:sz w:val="24"/>
          <w:highlight w:val="none"/>
          <w14:textFill>
            <w14:solidFill>
              <w14:schemeClr w14:val="tx1"/>
            </w14:solidFill>
          </w14:textFill>
        </w:rPr>
        <w:t>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w:t>
      </w:r>
      <w:r>
        <w:rPr>
          <w:rFonts w:hint="eastAsia" w:ascii="仿宋" w:hAnsi="仿宋" w:eastAsia="仿宋"/>
          <w:color w:val="000000" w:themeColor="text1"/>
          <w:sz w:val="24"/>
          <w:highlight w:val="none"/>
          <w14:textFill>
            <w14:solidFill>
              <w14:schemeClr w14:val="tx1"/>
            </w14:solidFill>
          </w14:textFill>
        </w:rPr>
        <w:t>5</w:t>
      </w:r>
      <w:r>
        <w:rPr>
          <w:rFonts w:ascii="仿宋" w:hAnsi="仿宋" w:eastAsia="仿宋"/>
          <w:color w:val="000000" w:themeColor="text1"/>
          <w:sz w:val="24"/>
          <w:highlight w:val="none"/>
          <w14:textFill>
            <w14:solidFill>
              <w14:schemeClr w14:val="tx1"/>
            </w14:solidFill>
          </w14:textFill>
        </w:rPr>
        <w:t>个工作日内支付。</w:t>
      </w:r>
      <w:r>
        <w:rPr>
          <w:rFonts w:hint="eastAsia" w:ascii="仿宋" w:hAnsi="仿宋" w:eastAsia="仿宋"/>
          <w:color w:val="000000" w:themeColor="text1"/>
          <w:sz w:val="24"/>
          <w:highlight w:val="none"/>
          <w14:textFill>
            <w14:solidFill>
              <w14:schemeClr w14:val="tx1"/>
            </w14:solidFill>
          </w14:textFill>
        </w:rPr>
        <w:t>政府采购工程以及与工程建设有关的货物、服务，采用招标方式采购的，预付款从其相关规定。乙方可登录政采云前台大厅选择金融服务</w:t>
      </w:r>
      <w:r>
        <w:rPr>
          <w:rFonts w:ascii="仿宋" w:hAnsi="仿宋" w:eastAsia="仿宋"/>
          <w:color w:val="000000" w:themeColor="text1"/>
          <w:sz w:val="24"/>
          <w:highlight w:val="none"/>
          <w14:textFill>
            <w14:solidFill>
              <w14:schemeClr w14:val="tx1"/>
            </w14:solidFill>
          </w14:textFill>
        </w:rPr>
        <w:t xml:space="preserve"> - </w:t>
      </w:r>
      <w:r>
        <w:rPr>
          <w:rFonts w:hint="eastAsia" w:ascii="仿宋" w:hAnsi="仿宋" w:eastAsia="仿宋"/>
          <w:color w:val="000000" w:themeColor="text1"/>
          <w:sz w:val="24"/>
          <w:highlight w:val="none"/>
          <w14:textFill>
            <w14:solidFill>
              <w14:schemeClr w14:val="tx1"/>
            </w14:solidFill>
          </w14:textFill>
        </w:rPr>
        <w:t>【保函保险服务】出具预付款保函，具体步骤：选择产品—填写供应商信息—选择中标项目—确认信息—等待保险</w:t>
      </w:r>
      <w:r>
        <w:rPr>
          <w:rFonts w:ascii="仿宋" w:hAnsi="仿宋" w:eastAsia="仿宋"/>
          <w:color w:val="000000" w:themeColor="text1"/>
          <w:sz w:val="24"/>
          <w:highlight w:val="none"/>
          <w14:textFill>
            <w14:solidFill>
              <w14:schemeClr w14:val="tx1"/>
            </w14:solidFill>
          </w14:textFill>
        </w:rPr>
        <w:t>/保函受理—确认保单—支付保费—成功出单。政</w:t>
      </w:r>
      <w:r>
        <w:rPr>
          <w:rFonts w:hint="eastAsia" w:ascii="仿宋" w:hAnsi="仿宋" w:eastAsia="仿宋"/>
          <w:color w:val="000000" w:themeColor="text1"/>
          <w:sz w:val="24"/>
          <w:highlight w:val="none"/>
          <w14:textFill>
            <w14:solidFill>
              <w14:schemeClr w14:val="tx1"/>
            </w14:solidFill>
          </w14:textFill>
        </w:rPr>
        <w:t>采云金融专线</w:t>
      </w:r>
      <w:r>
        <w:rPr>
          <w:rFonts w:ascii="仿宋" w:hAnsi="仿宋" w:eastAsia="仿宋"/>
          <w:color w:val="000000" w:themeColor="text1"/>
          <w:sz w:val="24"/>
          <w:highlight w:val="none"/>
          <w14:textFill>
            <w14:solidFill>
              <w14:schemeClr w14:val="tx1"/>
            </w14:solidFill>
          </w14:textFill>
        </w:rPr>
        <w:t>400-903-9583。</w:t>
      </w:r>
    </w:p>
    <w:p w14:paraId="6C92F6A1">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1.4.3</w:t>
      </w:r>
      <w:r>
        <w:rPr>
          <w:rFonts w:hint="eastAsia" w:ascii="仿宋" w:hAnsi="仿宋" w:eastAsia="仿宋"/>
          <w:color w:val="000000" w:themeColor="text1"/>
          <w:sz w:val="24"/>
          <w:highlight w:val="none"/>
          <w14:textFill>
            <w14:solidFill>
              <w14:schemeClr w14:val="tx1"/>
            </w14:solidFill>
          </w14:textFill>
        </w:rPr>
        <w:t>甲方迟延支付乙方款项的，向乙方支付逾期利息。双方可以在合同专用条款中约定逾期利率，约定利率不得低于合同订立时</w:t>
      </w:r>
      <w:r>
        <w:rPr>
          <w:rFonts w:ascii="仿宋" w:hAnsi="仿宋" w:eastAsia="仿宋"/>
          <w:color w:val="000000" w:themeColor="text1"/>
          <w:sz w:val="24"/>
          <w:highlight w:val="none"/>
          <w14:textFill>
            <w14:solidFill>
              <w14:schemeClr w14:val="tx1"/>
            </w14:solidFill>
          </w14:textFill>
        </w:rPr>
        <w:t>1年</w:t>
      </w:r>
      <w:r>
        <w:rPr>
          <w:rFonts w:hint="eastAsia" w:ascii="仿宋" w:hAnsi="仿宋" w:eastAsia="仿宋"/>
          <w:color w:val="000000" w:themeColor="text1"/>
          <w:sz w:val="24"/>
          <w:highlight w:val="none"/>
          <w14:textFill>
            <w14:solidFill>
              <w14:schemeClr w14:val="tx1"/>
            </w14:solidFill>
          </w14:textFill>
        </w:rPr>
        <w:t>期贷款市场报价利率；未作约定的，按照每日利率万分之五支付逾期利息。</w:t>
      </w:r>
    </w:p>
    <w:p w14:paraId="332E8A1D">
      <w:pPr>
        <w:spacing w:line="360" w:lineRule="auto"/>
        <w:ind w:firstLine="480" w:firstLineChars="200"/>
        <w:outlineLvl w:val="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1.4.4资金支付的方式、时间和条件详见</w:t>
      </w:r>
      <w:r>
        <w:rPr>
          <w:rFonts w:hint="eastAsia" w:ascii="仿宋" w:hAnsi="仿宋" w:eastAsia="仿宋"/>
          <w:b/>
          <w:i/>
          <w:color w:val="000000" w:themeColor="text1"/>
          <w:sz w:val="24"/>
          <w:highlight w:val="none"/>
          <w:u w:val="single"/>
          <w14:textFill>
            <w14:solidFill>
              <w14:schemeClr w14:val="tx1"/>
            </w14:solidFill>
          </w14:textFill>
        </w:rPr>
        <w:t>合同专用条款</w:t>
      </w:r>
      <w:r>
        <w:rPr>
          <w:rFonts w:hint="eastAsia" w:ascii="仿宋" w:hAnsi="仿宋" w:eastAsia="仿宋"/>
          <w:color w:val="000000" w:themeColor="text1"/>
          <w:sz w:val="24"/>
          <w:highlight w:val="none"/>
          <w14:textFill>
            <w14:solidFill>
              <w14:schemeClr w14:val="tx1"/>
            </w14:solidFill>
          </w14:textFill>
        </w:rPr>
        <w:t>。</w:t>
      </w:r>
    </w:p>
    <w:p w14:paraId="253D29E8">
      <w:pPr>
        <w:spacing w:line="360" w:lineRule="auto"/>
        <w:ind w:firstLine="480" w:firstLineChars="200"/>
        <w:outlineLvl w:val="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1.4.5</w:t>
      </w:r>
      <w:r>
        <w:rPr>
          <w:rFonts w:hint="eastAsia" w:ascii="仿宋" w:hAnsi="仿宋" w:eastAsia="仿宋"/>
          <w:color w:val="000000" w:themeColor="text1"/>
          <w:sz w:val="24"/>
          <w:highlight w:val="none"/>
          <w14:textFill>
            <w14:solidFill>
              <w14:schemeClr w14:val="tx1"/>
            </w14:solidFill>
          </w14:textFill>
        </w:rPr>
        <w:t>乙方</w:t>
      </w:r>
      <w:r>
        <w:rPr>
          <w:rFonts w:ascii="仿宋" w:hAnsi="仿宋" w:eastAsia="仿宋"/>
          <w:color w:val="000000" w:themeColor="text1"/>
          <w:sz w:val="24"/>
          <w:highlight w:val="none"/>
          <w14:textFill>
            <w14:solidFill>
              <w14:schemeClr w14:val="tx1"/>
            </w14:solidFill>
          </w14:textFill>
        </w:rPr>
        <w:t>可以登录：http://czj.hangzhou.gov.cn/zfcg（杭州市政府采购网），在线发起付款申请和提交发票，并可以在线查询支付信息。具体操作指南可以查询该网站文件《杭州市财政局关于进一步加强政府采购信息公开优化营商环境的通知》（</w:t>
      </w:r>
      <w:r>
        <w:rPr>
          <w:rFonts w:hint="eastAsia" w:ascii="仿宋" w:hAnsi="仿宋" w:eastAsia="仿宋"/>
          <w:color w:val="000000" w:themeColor="text1"/>
          <w:sz w:val="24"/>
          <w:highlight w:val="none"/>
          <w14:textFill>
            <w14:solidFill>
              <w14:schemeClr w14:val="tx1"/>
            </w14:solidFill>
          </w14:textFill>
        </w:rPr>
        <w:t>杭财采监〔</w:t>
      </w:r>
      <w:r>
        <w:rPr>
          <w:rFonts w:ascii="仿宋" w:hAnsi="仿宋" w:eastAsia="仿宋"/>
          <w:color w:val="000000" w:themeColor="text1"/>
          <w:sz w:val="24"/>
          <w:highlight w:val="none"/>
          <w14:textFill>
            <w14:solidFill>
              <w14:schemeClr w14:val="tx1"/>
            </w14:solidFill>
          </w14:textFill>
        </w:rPr>
        <w:t>2021〕17号）。</w:t>
      </w:r>
    </w:p>
    <w:p w14:paraId="4215398F">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16" w:name="_Toc8772"/>
      <w:bookmarkStart w:id="417" w:name="_Toc4760"/>
      <w:bookmarkStart w:id="418" w:name="_Toc31421"/>
      <w:bookmarkStart w:id="419" w:name="_Toc3625"/>
      <w:bookmarkStart w:id="420" w:name="_Toc11108"/>
      <w:r>
        <w:rPr>
          <w:rFonts w:ascii="仿宋" w:hAnsi="仿宋" w:eastAsia="仿宋"/>
          <w:b/>
          <w:color w:val="000000" w:themeColor="text1"/>
          <w:sz w:val="24"/>
          <w:highlight w:val="none"/>
          <w14:textFill>
            <w14:solidFill>
              <w14:schemeClr w14:val="tx1"/>
            </w14:solidFill>
          </w14:textFill>
        </w:rPr>
        <w:t>1.5 履行期限</w:t>
      </w:r>
      <w:r>
        <w:rPr>
          <w:rFonts w:hint="eastAsia" w:ascii="仿宋" w:hAnsi="仿宋" w:eastAsia="仿宋"/>
          <w:b/>
          <w:color w:val="000000" w:themeColor="text1"/>
          <w:sz w:val="24"/>
          <w:highlight w:val="none"/>
          <w14:textFill>
            <w14:solidFill>
              <w14:schemeClr w14:val="tx1"/>
            </w14:solidFill>
          </w14:textFill>
        </w:rPr>
        <w:t>、地点和方式</w:t>
      </w:r>
      <w:bookmarkEnd w:id="416"/>
      <w:bookmarkEnd w:id="417"/>
      <w:bookmarkEnd w:id="418"/>
      <w:bookmarkEnd w:id="419"/>
      <w:bookmarkEnd w:id="420"/>
    </w:p>
    <w:p w14:paraId="3F66FAFE">
      <w:pPr>
        <w:spacing w:line="360" w:lineRule="auto"/>
        <w:ind w:firstLine="480" w:firstLineChars="200"/>
        <w:rPr>
          <w:rFonts w:ascii="仿宋" w:hAnsi="仿宋" w:eastAsia="仿宋"/>
          <w:color w:val="000000" w:themeColor="text1"/>
          <w:sz w:val="24"/>
          <w:highlight w:val="none"/>
          <w:u w:val="singl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1.5.1 </w:t>
      </w:r>
      <w:r>
        <w:rPr>
          <w:rFonts w:hint="eastAsia" w:ascii="仿宋" w:hAnsi="仿宋" w:eastAsia="仿宋"/>
          <w:color w:val="000000" w:themeColor="text1"/>
          <w:sz w:val="24"/>
          <w:highlight w:val="none"/>
          <w14:textFill>
            <w14:solidFill>
              <w14:schemeClr w14:val="tx1"/>
            </w14:solidFill>
          </w14:textFill>
        </w:rPr>
        <w:t>履行期限</w:t>
      </w:r>
      <w:r>
        <w:rPr>
          <w:rFonts w:ascii="仿宋" w:hAnsi="仿宋" w:eastAsia="仿宋"/>
          <w:color w:val="000000" w:themeColor="text1"/>
          <w:sz w:val="24"/>
          <w:highlight w:val="none"/>
          <w14:textFill>
            <w14:solidFill>
              <w14:schemeClr w14:val="tx1"/>
            </w14:solidFill>
          </w14:textFill>
        </w:rPr>
        <w:t>：</w:t>
      </w:r>
      <w:r>
        <w:rPr>
          <w:rFonts w:hint="eastAsia" w:ascii="仿宋" w:hAnsi="仿宋" w:eastAsia="仿宋"/>
          <w:b/>
          <w:i/>
          <w:color w:val="000000" w:themeColor="text1"/>
          <w:sz w:val="24"/>
          <w:highlight w:val="none"/>
          <w:u w:val="single"/>
          <w14:textFill>
            <w14:solidFill>
              <w14:schemeClr w14:val="tx1"/>
            </w14:solidFill>
          </w14:textFill>
        </w:rPr>
        <w:t>合同专用条款</w:t>
      </w:r>
      <w:r>
        <w:rPr>
          <w:rFonts w:hint="eastAsia" w:ascii="仿宋" w:hAnsi="仿宋" w:eastAsia="仿宋"/>
          <w:color w:val="000000" w:themeColor="text1"/>
          <w:sz w:val="24"/>
          <w:highlight w:val="none"/>
          <w14:textFill>
            <w14:solidFill>
              <w14:schemeClr w14:val="tx1"/>
            </w14:solidFill>
          </w14:textFill>
        </w:rPr>
        <w:t>；</w:t>
      </w:r>
    </w:p>
    <w:p w14:paraId="6AD9CC0F">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1.5.2 </w:t>
      </w:r>
      <w:r>
        <w:rPr>
          <w:rFonts w:hint="eastAsia" w:ascii="仿宋" w:hAnsi="仿宋" w:eastAsia="仿宋"/>
          <w:color w:val="000000" w:themeColor="text1"/>
          <w:sz w:val="24"/>
          <w:highlight w:val="none"/>
          <w14:textFill>
            <w14:solidFill>
              <w14:schemeClr w14:val="tx1"/>
            </w14:solidFill>
          </w14:textFill>
        </w:rPr>
        <w:t>履行地点</w:t>
      </w:r>
      <w:r>
        <w:rPr>
          <w:rFonts w:ascii="仿宋" w:hAnsi="仿宋" w:eastAsia="仿宋"/>
          <w:color w:val="000000" w:themeColor="text1"/>
          <w:sz w:val="24"/>
          <w:highlight w:val="none"/>
          <w14:textFill>
            <w14:solidFill>
              <w14:schemeClr w14:val="tx1"/>
            </w14:solidFill>
          </w14:textFill>
        </w:rPr>
        <w:t>：</w:t>
      </w:r>
      <w:r>
        <w:rPr>
          <w:rFonts w:hint="eastAsia" w:ascii="仿宋" w:hAnsi="仿宋" w:eastAsia="仿宋"/>
          <w:b/>
          <w:i/>
          <w:color w:val="000000" w:themeColor="text1"/>
          <w:sz w:val="24"/>
          <w:highlight w:val="none"/>
          <w:u w:val="single"/>
          <w14:textFill>
            <w14:solidFill>
              <w14:schemeClr w14:val="tx1"/>
            </w14:solidFill>
          </w14:textFill>
        </w:rPr>
        <w:t>合同专用条款</w:t>
      </w:r>
      <w:r>
        <w:rPr>
          <w:rFonts w:hint="eastAsia" w:ascii="仿宋" w:hAnsi="仿宋" w:eastAsia="仿宋"/>
          <w:color w:val="000000" w:themeColor="text1"/>
          <w:sz w:val="24"/>
          <w:highlight w:val="none"/>
          <w14:textFill>
            <w14:solidFill>
              <w14:schemeClr w14:val="tx1"/>
            </w14:solidFill>
          </w14:textFill>
        </w:rPr>
        <w:t>；</w:t>
      </w:r>
    </w:p>
    <w:p w14:paraId="48C03536">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1.5.3 </w:t>
      </w:r>
      <w:r>
        <w:rPr>
          <w:rFonts w:hint="eastAsia" w:ascii="仿宋" w:hAnsi="仿宋" w:eastAsia="仿宋"/>
          <w:color w:val="000000" w:themeColor="text1"/>
          <w:sz w:val="24"/>
          <w:highlight w:val="none"/>
          <w14:textFill>
            <w14:solidFill>
              <w14:schemeClr w14:val="tx1"/>
            </w14:solidFill>
          </w14:textFill>
        </w:rPr>
        <w:t>履行方式：</w:t>
      </w:r>
      <w:r>
        <w:rPr>
          <w:rFonts w:hint="eastAsia" w:ascii="仿宋" w:hAnsi="仿宋" w:eastAsia="仿宋"/>
          <w:b/>
          <w:i/>
          <w:color w:val="000000" w:themeColor="text1"/>
          <w:sz w:val="24"/>
          <w:highlight w:val="none"/>
          <w:u w:val="single"/>
          <w14:textFill>
            <w14:solidFill>
              <w14:schemeClr w14:val="tx1"/>
            </w14:solidFill>
          </w14:textFill>
        </w:rPr>
        <w:t>合同专用条款</w:t>
      </w:r>
      <w:r>
        <w:rPr>
          <w:rFonts w:hint="eastAsia" w:ascii="仿宋" w:hAnsi="仿宋" w:eastAsia="仿宋"/>
          <w:color w:val="000000" w:themeColor="text1"/>
          <w:sz w:val="24"/>
          <w:highlight w:val="none"/>
          <w14:textFill>
            <w14:solidFill>
              <w14:schemeClr w14:val="tx1"/>
            </w14:solidFill>
          </w14:textFill>
        </w:rPr>
        <w:t>。</w:t>
      </w:r>
    </w:p>
    <w:p w14:paraId="6F51793E">
      <w:pPr>
        <w:spacing w:line="360" w:lineRule="auto"/>
        <w:ind w:firstLine="482" w:firstLineChars="200"/>
        <w:outlineLvl w:val="0"/>
        <w:rPr>
          <w:rFonts w:ascii="仿宋" w:hAnsi="仿宋" w:eastAsia="仿宋"/>
          <w:color w:val="000000" w:themeColor="text1"/>
          <w:sz w:val="24"/>
          <w:highlight w:val="none"/>
          <w:u w:val="single"/>
          <w14:textFill>
            <w14:solidFill>
              <w14:schemeClr w14:val="tx1"/>
            </w14:solidFill>
          </w14:textFill>
        </w:rPr>
      </w:pPr>
      <w:bookmarkStart w:id="421" w:name="_Toc3079"/>
      <w:bookmarkStart w:id="422" w:name="_Toc24662"/>
      <w:bookmarkStart w:id="423" w:name="_Toc5698"/>
      <w:bookmarkStart w:id="424" w:name="_Toc2375"/>
      <w:bookmarkStart w:id="425" w:name="_Toc8586"/>
      <w:r>
        <w:rPr>
          <w:rFonts w:ascii="仿宋" w:hAnsi="仿宋" w:eastAsia="仿宋"/>
          <w:b/>
          <w:color w:val="000000" w:themeColor="text1"/>
          <w:sz w:val="24"/>
          <w:highlight w:val="none"/>
          <w14:textFill>
            <w14:solidFill>
              <w14:schemeClr w14:val="tx1"/>
            </w14:solidFill>
          </w14:textFill>
        </w:rPr>
        <w:t xml:space="preserve">1.6 </w:t>
      </w:r>
      <w:r>
        <w:rPr>
          <w:rFonts w:hint="eastAsia" w:ascii="仿宋" w:hAnsi="仿宋" w:eastAsia="仿宋"/>
          <w:b/>
          <w:color w:val="000000" w:themeColor="text1"/>
          <w:sz w:val="24"/>
          <w:highlight w:val="none"/>
          <w14:textFill>
            <w14:solidFill>
              <w14:schemeClr w14:val="tx1"/>
            </w14:solidFill>
          </w14:textFill>
        </w:rPr>
        <w:t>违约责任</w:t>
      </w:r>
      <w:bookmarkEnd w:id="421"/>
      <w:bookmarkEnd w:id="422"/>
      <w:bookmarkEnd w:id="423"/>
      <w:bookmarkEnd w:id="424"/>
      <w:bookmarkEnd w:id="425"/>
    </w:p>
    <w:p w14:paraId="191B686B">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1.6.1 除不可抗力外，如果乙方没有按照本合同约定的期限</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地点和方式</w:t>
      </w:r>
      <w:r>
        <w:rPr>
          <w:rFonts w:hint="eastAsia" w:ascii="仿宋" w:hAnsi="仿宋" w:eastAsia="仿宋"/>
          <w:color w:val="000000" w:themeColor="text1"/>
          <w:sz w:val="24"/>
          <w:highlight w:val="none"/>
          <w14:textFill>
            <w14:solidFill>
              <w14:schemeClr w14:val="tx1"/>
            </w14:solidFill>
          </w14:textFill>
        </w:rPr>
        <w:t>履行</w:t>
      </w:r>
      <w:r>
        <w:rPr>
          <w:rFonts w:ascii="仿宋" w:hAnsi="仿宋" w:eastAsia="仿宋"/>
          <w:color w:val="000000" w:themeColor="text1"/>
          <w:sz w:val="24"/>
          <w:highlight w:val="none"/>
          <w14:textFill>
            <w14:solidFill>
              <w14:schemeClr w14:val="tx1"/>
            </w14:solidFill>
          </w14:textFill>
        </w:rPr>
        <w:t>，那么甲方可要求乙方支付违约金</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违约金按每迟延</w:t>
      </w:r>
      <w:r>
        <w:rPr>
          <w:rFonts w:hint="eastAsia" w:ascii="仿宋" w:hAnsi="仿宋" w:eastAsia="仿宋"/>
          <w:color w:val="000000" w:themeColor="text1"/>
          <w:sz w:val="24"/>
          <w:highlight w:val="none"/>
          <w14:textFill>
            <w14:solidFill>
              <w14:schemeClr w14:val="tx1"/>
            </w14:solidFill>
          </w14:textFill>
        </w:rPr>
        <w:t>履行</w:t>
      </w:r>
      <w:r>
        <w:rPr>
          <w:rFonts w:ascii="仿宋" w:hAnsi="仿宋" w:eastAsia="仿宋"/>
          <w:color w:val="000000" w:themeColor="text1"/>
          <w:sz w:val="24"/>
          <w:highlight w:val="none"/>
          <w14:textFill>
            <w14:solidFill>
              <w14:schemeClr w14:val="tx1"/>
            </w14:solidFill>
          </w14:textFill>
        </w:rPr>
        <w:t>一日的应提供而未</w:t>
      </w:r>
      <w:r>
        <w:rPr>
          <w:rFonts w:hint="eastAsia" w:ascii="仿宋" w:hAnsi="仿宋" w:eastAsia="仿宋"/>
          <w:color w:val="000000" w:themeColor="text1"/>
          <w:sz w:val="24"/>
          <w:highlight w:val="none"/>
          <w14:textFill>
            <w14:solidFill>
              <w14:schemeClr w14:val="tx1"/>
            </w14:solidFill>
          </w14:textFill>
        </w:rPr>
        <w:t>提供</w:t>
      </w:r>
      <w:r>
        <w:rPr>
          <w:rFonts w:ascii="仿宋" w:hAnsi="仿宋" w:eastAsia="仿宋"/>
          <w:color w:val="000000" w:themeColor="text1"/>
          <w:sz w:val="24"/>
          <w:highlight w:val="none"/>
          <w14:textFill>
            <w14:solidFill>
              <w14:schemeClr w14:val="tx1"/>
            </w14:solidFill>
          </w14:textFill>
        </w:rPr>
        <w:t>服务价格的</w:t>
      </w:r>
      <w:r>
        <w:rPr>
          <w:rFonts w:ascii="仿宋" w:hAnsi="仿宋" w:eastAsia="仿宋"/>
          <w:color w:val="000000" w:themeColor="text1"/>
          <w:sz w:val="24"/>
          <w:highlight w:val="none"/>
          <w:u w:val="single"/>
          <w14:textFill>
            <w14:solidFill>
              <w14:schemeClr w14:val="tx1"/>
            </w14:solidFill>
          </w14:textFill>
        </w:rPr>
        <w:t xml:space="preserve"> 0.05   </w:t>
      </w:r>
      <w:r>
        <w:rPr>
          <w:rFonts w:ascii="仿宋" w:hAnsi="仿宋" w:eastAsia="仿宋"/>
          <w:color w:val="000000" w:themeColor="text1"/>
          <w:sz w:val="24"/>
          <w:highlight w:val="none"/>
          <w14:textFill>
            <w14:solidFill>
              <w14:schemeClr w14:val="tx1"/>
            </w14:solidFill>
          </w14:textFill>
        </w:rPr>
        <w:t>%计算</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最高限额为</w:t>
      </w:r>
      <w:r>
        <w:rPr>
          <w:rFonts w:hint="eastAsia" w:ascii="仿宋" w:hAnsi="仿宋" w:eastAsia="仿宋"/>
          <w:color w:val="000000" w:themeColor="text1"/>
          <w:sz w:val="24"/>
          <w:highlight w:val="none"/>
          <w14:textFill>
            <w14:solidFill>
              <w14:schemeClr w14:val="tx1"/>
            </w14:solidFill>
          </w14:textFill>
        </w:rPr>
        <w:t>本</w:t>
      </w:r>
      <w:r>
        <w:rPr>
          <w:rFonts w:ascii="仿宋" w:hAnsi="仿宋" w:eastAsia="仿宋"/>
          <w:color w:val="000000" w:themeColor="text1"/>
          <w:sz w:val="24"/>
          <w:highlight w:val="none"/>
          <w14:textFill>
            <w14:solidFill>
              <w14:schemeClr w14:val="tx1"/>
            </w14:solidFill>
          </w14:textFill>
        </w:rPr>
        <w:t>合同总价的</w:t>
      </w:r>
      <w:r>
        <w:rPr>
          <w:rFonts w:ascii="仿宋" w:hAnsi="仿宋" w:eastAsia="仿宋"/>
          <w:color w:val="000000" w:themeColor="text1"/>
          <w:sz w:val="24"/>
          <w:highlight w:val="none"/>
          <w:u w:val="single"/>
          <w14:textFill>
            <w14:solidFill>
              <w14:schemeClr w14:val="tx1"/>
            </w14:solidFill>
          </w14:textFill>
        </w:rPr>
        <w:t xml:space="preserve">  20   </w:t>
      </w:r>
      <w:r>
        <w:rPr>
          <w:rFonts w:ascii="仿宋" w:hAnsi="仿宋" w:eastAsia="仿宋"/>
          <w:color w:val="000000" w:themeColor="text1"/>
          <w:sz w:val="24"/>
          <w:highlight w:val="none"/>
          <w14:textFill>
            <w14:solidFill>
              <w14:schemeClr w14:val="tx1"/>
            </w14:solidFill>
          </w14:textFill>
        </w:rPr>
        <w:t>%</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迟延</w:t>
      </w:r>
      <w:r>
        <w:rPr>
          <w:rFonts w:hint="eastAsia" w:ascii="仿宋" w:hAnsi="仿宋" w:eastAsia="仿宋"/>
          <w:color w:val="000000" w:themeColor="text1"/>
          <w:sz w:val="24"/>
          <w:highlight w:val="none"/>
          <w14:textFill>
            <w14:solidFill>
              <w14:schemeClr w14:val="tx1"/>
            </w14:solidFill>
          </w14:textFill>
        </w:rPr>
        <w:t>履行</w:t>
      </w:r>
      <w:r>
        <w:rPr>
          <w:rFonts w:ascii="仿宋" w:hAnsi="仿宋" w:eastAsia="仿宋"/>
          <w:color w:val="000000" w:themeColor="text1"/>
          <w:sz w:val="24"/>
          <w:highlight w:val="none"/>
          <w14:textFill>
            <w14:solidFill>
              <w14:schemeClr w14:val="tx1"/>
            </w14:solidFill>
          </w14:textFill>
        </w:rPr>
        <w:t>的违约金计算数额达到前述最高限额之日起</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甲方有权在要求乙方支付违约金的同时</w:t>
      </w:r>
      <w:r>
        <w:rPr>
          <w:rFonts w:hint="eastAsia" w:ascii="仿宋" w:hAnsi="仿宋" w:eastAsia="仿宋"/>
          <w:color w:val="000000" w:themeColor="text1"/>
          <w:sz w:val="24"/>
          <w:highlight w:val="none"/>
          <w14:textFill>
            <w14:solidFill>
              <w14:schemeClr w14:val="tx1"/>
            </w14:solidFill>
          </w14:textFill>
        </w:rPr>
        <w:t>，书面通知乙方</w:t>
      </w:r>
      <w:r>
        <w:rPr>
          <w:rFonts w:ascii="仿宋" w:hAnsi="仿宋" w:eastAsia="仿宋"/>
          <w:color w:val="000000" w:themeColor="text1"/>
          <w:sz w:val="24"/>
          <w:highlight w:val="none"/>
          <w14:textFill>
            <w14:solidFill>
              <w14:schemeClr w14:val="tx1"/>
            </w14:solidFill>
          </w14:textFill>
        </w:rPr>
        <w:t>解除本合同</w:t>
      </w:r>
      <w:r>
        <w:rPr>
          <w:rFonts w:hint="eastAsia" w:ascii="仿宋" w:hAnsi="仿宋" w:eastAsia="仿宋"/>
          <w:color w:val="000000" w:themeColor="text1"/>
          <w:sz w:val="24"/>
          <w:highlight w:val="none"/>
          <w14:textFill>
            <w14:solidFill>
              <w14:schemeClr w14:val="tx1"/>
            </w14:solidFill>
          </w14:textFill>
        </w:rPr>
        <w:t>；</w:t>
      </w:r>
    </w:p>
    <w:p w14:paraId="58F966F0">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1.6.2 除不可抗力外，如果甲方没有按照本合同约定的付款方式付款，那么乙方可要求甲方支付违约金</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违约金按每迟延</w:t>
      </w:r>
      <w:r>
        <w:rPr>
          <w:rFonts w:hint="eastAsia" w:ascii="仿宋" w:hAnsi="仿宋" w:eastAsia="仿宋"/>
          <w:color w:val="000000" w:themeColor="text1"/>
          <w:sz w:val="24"/>
          <w:highlight w:val="none"/>
          <w14:textFill>
            <w14:solidFill>
              <w14:schemeClr w14:val="tx1"/>
            </w14:solidFill>
          </w14:textFill>
        </w:rPr>
        <w:t>付款</w:t>
      </w:r>
      <w:r>
        <w:rPr>
          <w:rFonts w:ascii="仿宋" w:hAnsi="仿宋" w:eastAsia="仿宋"/>
          <w:color w:val="000000" w:themeColor="text1"/>
          <w:sz w:val="24"/>
          <w:highlight w:val="none"/>
          <w14:textFill>
            <w14:solidFill>
              <w14:schemeClr w14:val="tx1"/>
            </w14:solidFill>
          </w14:textFill>
        </w:rPr>
        <w:t>一日的应付而未付款的</w:t>
      </w:r>
      <w:r>
        <w:rPr>
          <w:rFonts w:ascii="仿宋" w:hAnsi="仿宋" w:eastAsia="仿宋"/>
          <w:color w:val="000000" w:themeColor="text1"/>
          <w:sz w:val="24"/>
          <w:highlight w:val="none"/>
          <w:u w:val="single"/>
          <w14:textFill>
            <w14:solidFill>
              <w14:schemeClr w14:val="tx1"/>
            </w14:solidFill>
          </w14:textFill>
        </w:rPr>
        <w:t xml:space="preserve"> 0.05   </w:t>
      </w:r>
      <w:r>
        <w:rPr>
          <w:rFonts w:ascii="仿宋" w:hAnsi="仿宋" w:eastAsia="仿宋"/>
          <w:color w:val="000000" w:themeColor="text1"/>
          <w:sz w:val="24"/>
          <w:highlight w:val="none"/>
          <w14:textFill>
            <w14:solidFill>
              <w14:schemeClr w14:val="tx1"/>
            </w14:solidFill>
          </w14:textFill>
        </w:rPr>
        <w:t>%计算</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最高限额为</w:t>
      </w:r>
      <w:r>
        <w:rPr>
          <w:rFonts w:hint="eastAsia" w:ascii="仿宋" w:hAnsi="仿宋" w:eastAsia="仿宋"/>
          <w:color w:val="000000" w:themeColor="text1"/>
          <w:sz w:val="24"/>
          <w:highlight w:val="none"/>
          <w14:textFill>
            <w14:solidFill>
              <w14:schemeClr w14:val="tx1"/>
            </w14:solidFill>
          </w14:textFill>
        </w:rPr>
        <w:t>本</w:t>
      </w:r>
      <w:r>
        <w:rPr>
          <w:rFonts w:ascii="仿宋" w:hAnsi="仿宋" w:eastAsia="仿宋"/>
          <w:color w:val="000000" w:themeColor="text1"/>
          <w:sz w:val="24"/>
          <w:highlight w:val="none"/>
          <w14:textFill>
            <w14:solidFill>
              <w14:schemeClr w14:val="tx1"/>
            </w14:solidFill>
          </w14:textFill>
        </w:rPr>
        <w:t>合同总价的</w:t>
      </w:r>
      <w:r>
        <w:rPr>
          <w:rFonts w:ascii="仿宋" w:hAnsi="仿宋" w:eastAsia="仿宋"/>
          <w:color w:val="000000" w:themeColor="text1"/>
          <w:sz w:val="24"/>
          <w:highlight w:val="none"/>
          <w:u w:val="single"/>
          <w14:textFill>
            <w14:solidFill>
              <w14:schemeClr w14:val="tx1"/>
            </w14:solidFill>
          </w14:textFill>
        </w:rPr>
        <w:t xml:space="preserve">  20   </w:t>
      </w:r>
      <w:r>
        <w:rPr>
          <w:rFonts w:ascii="仿宋" w:hAnsi="仿宋" w:eastAsia="仿宋"/>
          <w:color w:val="000000" w:themeColor="text1"/>
          <w:sz w:val="24"/>
          <w:highlight w:val="none"/>
          <w14:textFill>
            <w14:solidFill>
              <w14:schemeClr w14:val="tx1"/>
            </w14:solidFill>
          </w14:textFill>
        </w:rPr>
        <w:t>%</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迟延</w:t>
      </w:r>
      <w:r>
        <w:rPr>
          <w:rFonts w:hint="eastAsia" w:ascii="仿宋" w:hAnsi="仿宋" w:eastAsia="仿宋"/>
          <w:color w:val="000000" w:themeColor="text1"/>
          <w:sz w:val="24"/>
          <w:highlight w:val="none"/>
          <w14:textFill>
            <w14:solidFill>
              <w14:schemeClr w14:val="tx1"/>
            </w14:solidFill>
          </w14:textFill>
        </w:rPr>
        <w:t>付款</w:t>
      </w:r>
      <w:r>
        <w:rPr>
          <w:rFonts w:ascii="仿宋" w:hAnsi="仿宋" w:eastAsia="仿宋"/>
          <w:color w:val="000000" w:themeColor="text1"/>
          <w:sz w:val="24"/>
          <w:highlight w:val="none"/>
          <w14:textFill>
            <w14:solidFill>
              <w14:schemeClr w14:val="tx1"/>
            </w14:solidFill>
          </w14:textFill>
        </w:rPr>
        <w:t>的违约金计算数额达到前述最高限额之日起</w:t>
      </w:r>
      <w:r>
        <w:rPr>
          <w:rFonts w:hint="eastAsia" w:ascii="仿宋" w:hAnsi="仿宋" w:eastAsia="仿宋"/>
          <w:color w:val="000000" w:themeColor="text1"/>
          <w:sz w:val="24"/>
          <w:highlight w:val="none"/>
          <w14:textFill>
            <w14:solidFill>
              <w14:schemeClr w14:val="tx1"/>
            </w14:solidFill>
          </w14:textFill>
        </w:rPr>
        <w:t>，乙</w:t>
      </w:r>
      <w:r>
        <w:rPr>
          <w:rFonts w:ascii="仿宋" w:hAnsi="仿宋" w:eastAsia="仿宋"/>
          <w:color w:val="000000" w:themeColor="text1"/>
          <w:sz w:val="24"/>
          <w:highlight w:val="none"/>
          <w14:textFill>
            <w14:solidFill>
              <w14:schemeClr w14:val="tx1"/>
            </w14:solidFill>
          </w14:textFill>
        </w:rPr>
        <w:t>方有权在要求甲方支付违约金的同时</w:t>
      </w:r>
      <w:r>
        <w:rPr>
          <w:rFonts w:hint="eastAsia" w:ascii="仿宋" w:hAnsi="仿宋" w:eastAsia="仿宋"/>
          <w:color w:val="000000" w:themeColor="text1"/>
          <w:sz w:val="24"/>
          <w:highlight w:val="none"/>
          <w14:textFill>
            <w14:solidFill>
              <w14:schemeClr w14:val="tx1"/>
            </w14:solidFill>
          </w14:textFill>
        </w:rPr>
        <w:t>，书面通知甲方</w:t>
      </w:r>
      <w:r>
        <w:rPr>
          <w:rFonts w:ascii="仿宋" w:hAnsi="仿宋" w:eastAsia="仿宋"/>
          <w:color w:val="000000" w:themeColor="text1"/>
          <w:sz w:val="24"/>
          <w:highlight w:val="none"/>
          <w14:textFill>
            <w14:solidFill>
              <w14:schemeClr w14:val="tx1"/>
            </w14:solidFill>
          </w14:textFill>
        </w:rPr>
        <w:t>解除本合同</w:t>
      </w:r>
      <w:r>
        <w:rPr>
          <w:rFonts w:hint="eastAsia" w:ascii="仿宋" w:hAnsi="仿宋" w:eastAsia="仿宋"/>
          <w:color w:val="000000" w:themeColor="text1"/>
          <w:sz w:val="24"/>
          <w:highlight w:val="none"/>
          <w14:textFill>
            <w14:solidFill>
              <w14:schemeClr w14:val="tx1"/>
            </w14:solidFill>
          </w14:textFill>
        </w:rPr>
        <w:t>；</w:t>
      </w:r>
    </w:p>
    <w:p w14:paraId="5F78F6AE">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1.6.3 </w:t>
      </w:r>
      <w:r>
        <w:rPr>
          <w:rFonts w:hint="eastAsia" w:ascii="仿宋" w:hAnsi="仿宋" w:eastAsia="仿宋"/>
          <w:color w:val="000000" w:themeColor="text1"/>
          <w:sz w:val="24"/>
          <w:highlight w:val="none"/>
          <w14:textFill>
            <w14:solidFill>
              <w14:schemeClr w14:val="tx1"/>
            </w14:solidFill>
          </w14:textFill>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6775797D">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1.6.4 </w:t>
      </w:r>
      <w:r>
        <w:rPr>
          <w:rFonts w:hint="eastAsia" w:ascii="仿宋" w:hAnsi="仿宋" w:eastAsia="仿宋"/>
          <w:color w:val="000000" w:themeColor="text1"/>
          <w:sz w:val="24"/>
          <w:highlight w:val="none"/>
          <w14:textFill>
            <w14:solidFill>
              <w14:schemeClr w14:val="tx1"/>
            </w14:solidFill>
          </w14:textFill>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1CC0C59B">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1.6.5 </w:t>
      </w:r>
      <w:r>
        <w:rPr>
          <w:rFonts w:hint="eastAsia" w:ascii="仿宋" w:hAnsi="仿宋" w:eastAsia="仿宋"/>
          <w:color w:val="000000" w:themeColor="text1"/>
          <w:sz w:val="24"/>
          <w:highlight w:val="none"/>
          <w14:textFill>
            <w14:solidFill>
              <w14:schemeClr w14:val="tx1"/>
            </w14:solidFill>
          </w14:textFill>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20DC2A7">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1.6.6 </w:t>
      </w:r>
      <w:r>
        <w:rPr>
          <w:rFonts w:hint="eastAsia" w:ascii="仿宋" w:hAnsi="仿宋" w:eastAsia="仿宋"/>
          <w:color w:val="000000" w:themeColor="text1"/>
          <w:sz w:val="24"/>
          <w:highlight w:val="none"/>
          <w14:textFill>
            <w14:solidFill>
              <w14:schemeClr w14:val="tx1"/>
            </w14:solidFill>
          </w14:textFill>
        </w:rPr>
        <w:t>如果出现政府采购监督管理部门在处理投诉事项期间，书面通知甲方暂停采购活动的情形，或者询问或质疑事项可能影响中标结果的，导致甲方中止履行合同的情形，均不视为甲方违约；</w:t>
      </w:r>
    </w:p>
    <w:p w14:paraId="405C2E3B">
      <w:pPr>
        <w:spacing w:line="360" w:lineRule="auto"/>
        <w:ind w:left="-420" w:leftChars="-200" w:right="-420" w:rightChars="-200" w:firstLine="720" w:firstLineChars="300"/>
        <w:rPr>
          <w:rFonts w:ascii="仿宋" w:hAnsi="仿宋" w:eastAsia="仿宋"/>
          <w:color w:val="000000" w:themeColor="text1"/>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1.6.7违约责任</w:t>
      </w:r>
      <w:r>
        <w:rPr>
          <w:rFonts w:hint="eastAsia" w:ascii="仿宋" w:hAnsi="仿宋" w:eastAsia="仿宋"/>
          <w:b/>
          <w:i/>
          <w:color w:val="000000" w:themeColor="text1"/>
          <w:sz w:val="24"/>
          <w:highlight w:val="none"/>
          <w:u w:val="single"/>
          <w14:textFill>
            <w14:solidFill>
              <w14:schemeClr w14:val="tx1"/>
            </w14:solidFill>
          </w14:textFill>
        </w:rPr>
        <w:t>合同专用条款</w:t>
      </w:r>
      <w:r>
        <w:rPr>
          <w:rFonts w:hint="eastAsia" w:ascii="仿宋" w:hAnsi="仿宋" w:eastAsia="仿宋"/>
          <w:color w:val="000000" w:themeColor="text1"/>
          <w:sz w:val="24"/>
          <w:highlight w:val="none"/>
          <w14:textFill>
            <w14:solidFill>
              <w14:schemeClr w14:val="tx1"/>
            </w14:solidFill>
          </w14:textFill>
        </w:rPr>
        <w:t>另有约定的，从其约定。</w:t>
      </w:r>
    </w:p>
    <w:p w14:paraId="1EBC523C">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26" w:name="_Toc26807"/>
      <w:bookmarkStart w:id="427" w:name="_Toc18683"/>
      <w:bookmarkStart w:id="428" w:name="_Toc9497"/>
      <w:bookmarkStart w:id="429" w:name="_Toc32454"/>
      <w:bookmarkStart w:id="430" w:name="_Toc30329"/>
      <w:r>
        <w:rPr>
          <w:rFonts w:ascii="仿宋" w:hAnsi="仿宋" w:eastAsia="仿宋"/>
          <w:b/>
          <w:color w:val="000000" w:themeColor="text1"/>
          <w:sz w:val="24"/>
          <w:highlight w:val="none"/>
          <w14:textFill>
            <w14:solidFill>
              <w14:schemeClr w14:val="tx1"/>
            </w14:solidFill>
          </w14:textFill>
        </w:rPr>
        <w:t xml:space="preserve">1.7 </w:t>
      </w:r>
      <w:r>
        <w:rPr>
          <w:rFonts w:hint="eastAsia" w:ascii="仿宋" w:hAnsi="仿宋" w:eastAsia="仿宋"/>
          <w:b/>
          <w:color w:val="000000" w:themeColor="text1"/>
          <w:sz w:val="24"/>
          <w:highlight w:val="none"/>
          <w14:textFill>
            <w14:solidFill>
              <w14:schemeClr w14:val="tx1"/>
            </w14:solidFill>
          </w14:textFill>
        </w:rPr>
        <w:t>合同</w:t>
      </w:r>
      <w:r>
        <w:rPr>
          <w:rFonts w:ascii="仿宋" w:hAnsi="仿宋" w:eastAsia="仿宋"/>
          <w:b/>
          <w:color w:val="000000" w:themeColor="text1"/>
          <w:sz w:val="24"/>
          <w:highlight w:val="none"/>
          <w14:textFill>
            <w14:solidFill>
              <w14:schemeClr w14:val="tx1"/>
            </w14:solidFill>
          </w14:textFill>
        </w:rPr>
        <w:t>争议的解决</w:t>
      </w:r>
      <w:bookmarkEnd w:id="426"/>
      <w:bookmarkEnd w:id="427"/>
      <w:bookmarkEnd w:id="428"/>
      <w:bookmarkEnd w:id="429"/>
      <w:bookmarkEnd w:id="430"/>
    </w:p>
    <w:p w14:paraId="22370476">
      <w:pPr>
        <w:spacing w:line="360" w:lineRule="auto"/>
        <w:ind w:left="-61" w:leftChars="-29" w:right="-420" w:rightChars="-200" w:firstLine="240" w:firstLineChars="1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本合同履行过程中发生的任何争议，双方当事人均可通过和解或者调解解决；不愿和解、调解或者和解、调解不成的，可以选择以下第</w:t>
      </w:r>
      <w:r>
        <w:rPr>
          <w:rFonts w:ascii="仿宋" w:hAnsi="仿宋" w:eastAsia="仿宋"/>
          <w:b/>
          <w:i/>
          <w:color w:val="000000" w:themeColor="text1"/>
          <w:sz w:val="24"/>
          <w:highlight w:val="none"/>
          <w:u w:val="single"/>
          <w14:textFill>
            <w14:solidFill>
              <w14:schemeClr w14:val="tx1"/>
            </w14:solidFill>
          </w14:textFill>
        </w:rPr>
        <w:t xml:space="preserve"> 合同专用条款  </w:t>
      </w:r>
      <w:r>
        <w:rPr>
          <w:rFonts w:hint="eastAsia" w:ascii="仿宋" w:hAnsi="仿宋" w:eastAsia="仿宋"/>
          <w:color w:val="000000" w:themeColor="text1"/>
          <w:sz w:val="24"/>
          <w:highlight w:val="none"/>
          <w14:textFill>
            <w14:solidFill>
              <w14:schemeClr w14:val="tx1"/>
            </w14:solidFill>
          </w14:textFill>
        </w:rPr>
        <w:t>条款规定的方式解决：</w:t>
      </w:r>
    </w:p>
    <w:p w14:paraId="53116640">
      <w:pPr>
        <w:spacing w:line="360" w:lineRule="auto"/>
        <w:ind w:left="-420" w:leftChars="-200" w:right="-420" w:rightChars="-200" w:firstLine="600" w:firstLineChars="25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1.7.1 </w:t>
      </w:r>
      <w:r>
        <w:rPr>
          <w:rFonts w:hint="eastAsia" w:ascii="仿宋" w:hAnsi="仿宋" w:eastAsia="仿宋"/>
          <w:color w:val="000000" w:themeColor="text1"/>
          <w:sz w:val="24"/>
          <w:highlight w:val="none"/>
          <w14:textFill>
            <w14:solidFill>
              <w14:schemeClr w14:val="tx1"/>
            </w14:solidFill>
          </w14:textFill>
        </w:rPr>
        <w:t>将争议提交</w:t>
      </w:r>
      <w:r>
        <w:rPr>
          <w:rFonts w:hint="eastAsia" w:ascii="仿宋" w:hAnsi="仿宋" w:eastAsia="仿宋"/>
          <w:b/>
          <w:i/>
          <w:color w:val="000000" w:themeColor="text1"/>
          <w:sz w:val="24"/>
          <w:highlight w:val="none"/>
          <w:u w:val="single"/>
          <w14:textFill>
            <w14:solidFill>
              <w14:schemeClr w14:val="tx1"/>
            </w14:solidFill>
          </w14:textFill>
        </w:rPr>
        <w:t>合同专用条款</w:t>
      </w:r>
      <w:r>
        <w:rPr>
          <w:rFonts w:hint="eastAsia" w:ascii="仿宋" w:hAnsi="仿宋" w:eastAsia="仿宋"/>
          <w:color w:val="000000" w:themeColor="text1"/>
          <w:sz w:val="24"/>
          <w:highlight w:val="none"/>
          <w14:textFill>
            <w14:solidFill>
              <w14:schemeClr w14:val="tx1"/>
            </w14:solidFill>
          </w14:textFill>
        </w:rPr>
        <w:t>仲裁委员会依申请仲裁时其现行有效的仲裁规则裁决；</w:t>
      </w:r>
    </w:p>
    <w:p w14:paraId="58D52E59">
      <w:pPr>
        <w:spacing w:line="360" w:lineRule="auto"/>
        <w:ind w:left="-420" w:leftChars="-200" w:right="-420" w:rightChars="-200" w:firstLine="600" w:firstLineChars="25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1.7.2 </w:t>
      </w:r>
      <w:r>
        <w:rPr>
          <w:rFonts w:hint="eastAsia" w:ascii="仿宋" w:hAnsi="仿宋" w:eastAsia="仿宋"/>
          <w:color w:val="000000" w:themeColor="text1"/>
          <w:sz w:val="24"/>
          <w:highlight w:val="none"/>
          <w14:textFill>
            <w14:solidFill>
              <w14:schemeClr w14:val="tx1"/>
            </w14:solidFill>
          </w14:textFill>
        </w:rPr>
        <w:t>向</w:t>
      </w:r>
      <w:r>
        <w:rPr>
          <w:rFonts w:hint="eastAsia" w:ascii="仿宋" w:hAnsi="仿宋" w:eastAsia="仿宋"/>
          <w:b/>
          <w:i/>
          <w:color w:val="000000" w:themeColor="text1"/>
          <w:sz w:val="24"/>
          <w:highlight w:val="none"/>
          <w:u w:val="single"/>
          <w14:textFill>
            <w14:solidFill>
              <w14:schemeClr w14:val="tx1"/>
            </w14:solidFill>
          </w14:textFill>
        </w:rPr>
        <w:t>合同专用条款</w:t>
      </w:r>
      <w:r>
        <w:rPr>
          <w:rFonts w:hint="eastAsia" w:ascii="仿宋" w:hAnsi="仿宋" w:eastAsia="仿宋"/>
          <w:color w:val="000000" w:themeColor="text1"/>
          <w:sz w:val="24"/>
          <w:highlight w:val="none"/>
          <w14:textFill>
            <w14:solidFill>
              <w14:schemeClr w14:val="tx1"/>
            </w14:solidFill>
          </w14:textFill>
        </w:rPr>
        <w:t>人民法院起诉。</w:t>
      </w:r>
    </w:p>
    <w:p w14:paraId="3C339270">
      <w:pPr>
        <w:spacing w:line="360" w:lineRule="auto"/>
        <w:ind w:firstLine="241" w:firstLineChars="100"/>
        <w:outlineLvl w:val="0"/>
        <w:rPr>
          <w:rFonts w:ascii="仿宋" w:hAnsi="仿宋" w:eastAsia="仿宋"/>
          <w:b/>
          <w:color w:val="000000" w:themeColor="text1"/>
          <w:sz w:val="24"/>
          <w:highlight w:val="none"/>
          <w14:textFill>
            <w14:solidFill>
              <w14:schemeClr w14:val="tx1"/>
            </w14:solidFill>
          </w14:textFill>
        </w:rPr>
      </w:pPr>
      <w:bookmarkStart w:id="431" w:name="_Toc16417"/>
      <w:bookmarkStart w:id="432" w:name="_Toc12273"/>
      <w:bookmarkStart w:id="433" w:name="_Toc15827"/>
      <w:bookmarkStart w:id="434" w:name="_Toc26227"/>
      <w:bookmarkStart w:id="435" w:name="_Toc23784"/>
      <w:r>
        <w:rPr>
          <w:rFonts w:ascii="仿宋" w:hAnsi="仿宋" w:eastAsia="仿宋"/>
          <w:b/>
          <w:color w:val="000000" w:themeColor="text1"/>
          <w:sz w:val="24"/>
          <w:highlight w:val="none"/>
          <w14:textFill>
            <w14:solidFill>
              <w14:schemeClr w14:val="tx1"/>
            </w14:solidFill>
          </w14:textFill>
        </w:rPr>
        <w:t>1.8 合同生效</w:t>
      </w:r>
      <w:bookmarkEnd w:id="431"/>
      <w:bookmarkEnd w:id="432"/>
      <w:bookmarkEnd w:id="433"/>
      <w:bookmarkEnd w:id="434"/>
      <w:bookmarkEnd w:id="435"/>
    </w:p>
    <w:p w14:paraId="6ADF1382">
      <w:pPr>
        <w:spacing w:line="360" w:lineRule="auto"/>
        <w:ind w:firstLine="480" w:firstLineChars="200"/>
        <w:rPr>
          <w:rFonts w:ascii="仿宋" w:hAnsi="仿宋" w:eastAsia="仿宋"/>
          <w:b/>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本合同自</w:t>
      </w:r>
      <w:r>
        <w:rPr>
          <w:rFonts w:hint="eastAsia" w:ascii="仿宋" w:hAnsi="仿宋" w:eastAsia="仿宋"/>
          <w:color w:val="000000" w:themeColor="text1"/>
          <w:sz w:val="24"/>
          <w:highlight w:val="none"/>
          <w14:textFill>
            <w14:solidFill>
              <w14:schemeClr w14:val="tx1"/>
            </w14:solidFill>
          </w14:textFill>
        </w:rPr>
        <w:t>双方当事人盖章或者签字时</w:t>
      </w:r>
      <w:r>
        <w:rPr>
          <w:rFonts w:ascii="仿宋" w:hAnsi="仿宋" w:eastAsia="仿宋"/>
          <w:color w:val="000000" w:themeColor="text1"/>
          <w:sz w:val="24"/>
          <w:highlight w:val="none"/>
          <w14:textFill>
            <w14:solidFill>
              <w14:schemeClr w14:val="tx1"/>
            </w14:solidFill>
          </w14:textFill>
        </w:rPr>
        <w:t>生效。</w:t>
      </w:r>
    </w:p>
    <w:p w14:paraId="131CC7B8">
      <w:pPr>
        <w:autoSpaceDE w:val="0"/>
        <w:autoSpaceDN w:val="0"/>
        <w:spacing w:line="360" w:lineRule="auto"/>
        <w:rPr>
          <w:rFonts w:ascii="仿宋" w:hAnsi="仿宋" w:eastAsia="仿宋"/>
          <w:color w:val="000000" w:themeColor="text1"/>
          <w:sz w:val="24"/>
          <w:highlight w:val="none"/>
          <w:lang w:val="zh-CN"/>
          <w14:textFill>
            <w14:solidFill>
              <w14:schemeClr w14:val="tx1"/>
            </w14:solidFill>
          </w14:textFill>
        </w:rPr>
      </w:pPr>
    </w:p>
    <w:p w14:paraId="5C114D10">
      <w:pPr>
        <w:autoSpaceDE w:val="0"/>
        <w:autoSpaceDN w:val="0"/>
        <w:spacing w:line="360" w:lineRule="auto"/>
        <w:rPr>
          <w:rFonts w:ascii="仿宋" w:hAnsi="仿宋" w:eastAsia="仿宋"/>
          <w:color w:val="000000" w:themeColor="text1"/>
          <w:sz w:val="24"/>
          <w:highlight w:val="none"/>
          <w:lang w:val="zh-CN"/>
          <w14:textFill>
            <w14:solidFill>
              <w14:schemeClr w14:val="tx1"/>
            </w14:solidFill>
          </w14:textFill>
        </w:rPr>
      </w:pPr>
      <w:r>
        <w:rPr>
          <w:rFonts w:hint="eastAsia" w:ascii="仿宋" w:hAnsi="仿宋" w:eastAsia="仿宋"/>
          <w:b/>
          <w:color w:val="000000" w:themeColor="text1"/>
          <w:sz w:val="24"/>
          <w:highlight w:val="none"/>
          <w:lang w:val="zh-CN"/>
          <w14:textFill>
            <w14:solidFill>
              <w14:schemeClr w14:val="tx1"/>
            </w14:solidFill>
          </w14:textFill>
        </w:rPr>
        <w:t>甲方</w:t>
      </w:r>
      <w:r>
        <w:rPr>
          <w:rFonts w:hint="eastAsia" w:ascii="仿宋" w:hAnsi="仿宋" w:eastAsia="仿宋"/>
          <w:color w:val="000000" w:themeColor="text1"/>
          <w:sz w:val="24"/>
          <w:highlight w:val="none"/>
          <w:lang w:val="zh-CN"/>
          <w14:textFill>
            <w14:solidFill>
              <w14:schemeClr w14:val="tx1"/>
            </w14:solidFill>
          </w14:textFill>
        </w:rPr>
        <w:t>：</w:t>
      </w:r>
      <w:r>
        <w:rPr>
          <w:rFonts w:ascii="仿宋" w:hAnsi="仿宋" w:eastAsia="仿宋"/>
          <w:b/>
          <w:color w:val="000000" w:themeColor="text1"/>
          <w:sz w:val="24"/>
          <w:highlight w:val="none"/>
          <w:lang w:val="zh-CN"/>
          <w14:textFill>
            <w14:solidFill>
              <w14:schemeClr w14:val="tx1"/>
            </w14:solidFill>
          </w14:textFill>
        </w:rPr>
        <w:t xml:space="preserve">      </w:t>
      </w:r>
      <w:r>
        <w:rPr>
          <w:rFonts w:hint="eastAsia" w:ascii="仿宋" w:hAnsi="仿宋" w:eastAsia="仿宋"/>
          <w:b/>
          <w:color w:val="000000" w:themeColor="text1"/>
          <w:sz w:val="24"/>
          <w:highlight w:val="none"/>
          <w:lang w:val="zh-CN"/>
          <w14:textFill>
            <w14:solidFill>
              <w14:schemeClr w14:val="tx1"/>
            </w14:solidFill>
          </w14:textFill>
        </w:rPr>
        <w:t xml:space="preserve">           </w:t>
      </w:r>
      <w:r>
        <w:rPr>
          <w:rFonts w:hint="eastAsia" w:ascii="仿宋" w:hAnsi="仿宋" w:eastAsia="仿宋"/>
          <w:b/>
          <w:color w:val="000000" w:themeColor="text1"/>
          <w:sz w:val="24"/>
          <w:highlight w:val="none"/>
          <w:lang w:val="en-US" w:eastAsia="zh-CN"/>
          <w14:textFill>
            <w14:solidFill>
              <w14:schemeClr w14:val="tx1"/>
            </w14:solidFill>
          </w14:textFill>
        </w:rPr>
        <w:t xml:space="preserve">                 </w:t>
      </w:r>
      <w:r>
        <w:rPr>
          <w:rFonts w:ascii="仿宋" w:hAnsi="仿宋" w:eastAsia="仿宋"/>
          <w:b/>
          <w:color w:val="000000" w:themeColor="text1"/>
          <w:sz w:val="24"/>
          <w:highlight w:val="none"/>
          <w:lang w:val="zh-CN"/>
          <w14:textFill>
            <w14:solidFill>
              <w14:schemeClr w14:val="tx1"/>
            </w14:solidFill>
          </w14:textFill>
        </w:rPr>
        <w:t>乙方</w:t>
      </w:r>
      <w:r>
        <w:rPr>
          <w:rFonts w:hint="eastAsia" w:ascii="仿宋" w:hAnsi="仿宋" w:eastAsia="仿宋"/>
          <w:color w:val="000000" w:themeColor="text1"/>
          <w:sz w:val="24"/>
          <w:highlight w:val="none"/>
          <w:lang w:val="zh-CN"/>
          <w14:textFill>
            <w14:solidFill>
              <w14:schemeClr w14:val="tx1"/>
            </w14:solidFill>
          </w14:textFill>
        </w:rPr>
        <w:t>：</w:t>
      </w:r>
    </w:p>
    <w:p w14:paraId="6DE0CCCC">
      <w:pPr>
        <w:autoSpaceDE w:val="0"/>
        <w:autoSpaceDN w:val="0"/>
        <w:spacing w:line="360" w:lineRule="auto"/>
        <w:rPr>
          <w:rFonts w:ascii="仿宋" w:hAnsi="仿宋" w:eastAsia="仿宋"/>
          <w:color w:val="000000" w:themeColor="text1"/>
          <w:sz w:val="24"/>
          <w:highlight w:val="none"/>
          <w:lang w:val="zh-CN"/>
          <w14:textFill>
            <w14:solidFill>
              <w14:schemeClr w14:val="tx1"/>
            </w14:solidFill>
          </w14:textFill>
        </w:rPr>
      </w:pPr>
      <w:r>
        <w:rPr>
          <w:rFonts w:hint="eastAsia" w:ascii="仿宋" w:hAnsi="仿宋" w:eastAsia="仿宋"/>
          <w:color w:val="000000" w:themeColor="text1"/>
          <w:sz w:val="24"/>
          <w:highlight w:val="none"/>
          <w:lang w:val="zh-CN"/>
          <w14:textFill>
            <w14:solidFill>
              <w14:schemeClr w14:val="tx1"/>
            </w14:solidFill>
          </w14:textFill>
        </w:rPr>
        <w:t xml:space="preserve">统一社会信用代码：     </w:t>
      </w:r>
      <w:r>
        <w:rPr>
          <w:rFonts w:hint="eastAsia" w:ascii="仿宋" w:hAnsi="仿宋" w:eastAsia="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olor w:val="000000" w:themeColor="text1"/>
          <w:sz w:val="24"/>
          <w:highlight w:val="none"/>
          <w:lang w:val="zh-CN"/>
          <w14:textFill>
            <w14:solidFill>
              <w14:schemeClr w14:val="tx1"/>
            </w14:solidFill>
          </w14:textFill>
        </w:rPr>
        <w:t>统一社会信用代码或身份证号码：</w:t>
      </w:r>
    </w:p>
    <w:p w14:paraId="21F8576A">
      <w:pPr>
        <w:autoSpaceDE w:val="0"/>
        <w:autoSpaceDN w:val="0"/>
        <w:spacing w:line="360" w:lineRule="auto"/>
        <w:rPr>
          <w:rFonts w:ascii="仿宋" w:hAnsi="仿宋" w:eastAsia="仿宋"/>
          <w:color w:val="000000" w:themeColor="text1"/>
          <w:sz w:val="24"/>
          <w:highlight w:val="none"/>
          <w:lang w:val="zh-CN"/>
          <w14:textFill>
            <w14:solidFill>
              <w14:schemeClr w14:val="tx1"/>
            </w14:solidFill>
          </w14:textFill>
        </w:rPr>
      </w:pPr>
    </w:p>
    <w:p w14:paraId="6D98FB5E">
      <w:pPr>
        <w:autoSpaceDE w:val="0"/>
        <w:autoSpaceDN w:val="0"/>
        <w:spacing w:line="360" w:lineRule="auto"/>
        <w:rPr>
          <w:rFonts w:ascii="仿宋" w:hAnsi="仿宋" w:eastAsia="仿宋"/>
          <w:color w:val="000000" w:themeColor="text1"/>
          <w:sz w:val="24"/>
          <w:highlight w:val="none"/>
          <w:lang w:val="zh-CN"/>
          <w14:textFill>
            <w14:solidFill>
              <w14:schemeClr w14:val="tx1"/>
            </w14:solidFill>
          </w14:textFill>
        </w:rPr>
      </w:pPr>
      <w:r>
        <w:rPr>
          <w:rFonts w:hint="eastAsia" w:ascii="仿宋" w:hAnsi="仿宋" w:eastAsia="仿宋"/>
          <w:color w:val="000000" w:themeColor="text1"/>
          <w:sz w:val="24"/>
          <w:highlight w:val="none"/>
          <w:lang w:val="zh-CN"/>
          <w14:textFill>
            <w14:solidFill>
              <w14:schemeClr w14:val="tx1"/>
            </w14:solidFill>
          </w14:textFill>
        </w:rPr>
        <w:t xml:space="preserve">住所：                  </w:t>
      </w:r>
      <w:r>
        <w:rPr>
          <w:rFonts w:hint="eastAsia" w:ascii="仿宋" w:hAnsi="仿宋" w:eastAsia="仿宋"/>
          <w:color w:val="000000" w:themeColor="text1"/>
          <w:sz w:val="24"/>
          <w:highlight w:val="none"/>
          <w:lang w:val="en-US" w:eastAsia="zh-CN"/>
          <w14:textFill>
            <w14:solidFill>
              <w14:schemeClr w14:val="tx1"/>
            </w14:solidFill>
          </w14:textFill>
        </w:rPr>
        <w:t xml:space="preserve">                 </w:t>
      </w:r>
      <w:r>
        <w:rPr>
          <w:rFonts w:hint="eastAsia" w:ascii="仿宋" w:hAnsi="仿宋" w:eastAsia="仿宋"/>
          <w:color w:val="000000" w:themeColor="text1"/>
          <w:sz w:val="24"/>
          <w:highlight w:val="none"/>
          <w:lang w:val="zh-CN"/>
          <w14:textFill>
            <w14:solidFill>
              <w14:schemeClr w14:val="tx1"/>
            </w14:solidFill>
          </w14:textFill>
        </w:rPr>
        <w:t>住所：</w:t>
      </w:r>
    </w:p>
    <w:p w14:paraId="0B86681D">
      <w:pPr>
        <w:autoSpaceDE w:val="0"/>
        <w:autoSpaceDN w:val="0"/>
        <w:spacing w:line="360" w:lineRule="auto"/>
        <w:rPr>
          <w:rFonts w:ascii="仿宋" w:hAnsi="仿宋" w:eastAsia="仿宋"/>
          <w:color w:val="000000" w:themeColor="text1"/>
          <w:sz w:val="24"/>
          <w:highlight w:val="none"/>
          <w:lang w:val="zh-CN"/>
          <w14:textFill>
            <w14:solidFill>
              <w14:schemeClr w14:val="tx1"/>
            </w14:solidFill>
          </w14:textFill>
        </w:rPr>
      </w:pPr>
      <w:r>
        <w:rPr>
          <w:rFonts w:hint="eastAsia" w:ascii="仿宋" w:hAnsi="仿宋" w:eastAsia="仿宋"/>
          <w:color w:val="000000" w:themeColor="text1"/>
          <w:sz w:val="24"/>
          <w:highlight w:val="none"/>
          <w:lang w:val="zh-CN"/>
          <w14:textFill>
            <w14:solidFill>
              <w14:schemeClr w14:val="tx1"/>
            </w14:solidFill>
          </w14:textFill>
        </w:rPr>
        <w:t>法定代表人或                             法定代表人或</w:t>
      </w:r>
    </w:p>
    <w:p w14:paraId="0218C26E">
      <w:pPr>
        <w:autoSpaceDE w:val="0"/>
        <w:autoSpaceDN w:val="0"/>
        <w:spacing w:line="360" w:lineRule="auto"/>
        <w:rPr>
          <w:rFonts w:ascii="仿宋" w:hAnsi="仿宋" w:eastAsia="仿宋"/>
          <w:color w:val="000000" w:themeColor="text1"/>
          <w:sz w:val="24"/>
          <w:highlight w:val="none"/>
          <w:lang w:val="zh-CN"/>
          <w14:textFill>
            <w14:solidFill>
              <w14:schemeClr w14:val="tx1"/>
            </w14:solidFill>
          </w14:textFill>
        </w:rPr>
      </w:pPr>
      <w:r>
        <w:rPr>
          <w:rFonts w:hint="eastAsia" w:ascii="仿宋" w:hAnsi="仿宋" w:eastAsia="仿宋"/>
          <w:color w:val="000000" w:themeColor="text1"/>
          <w:sz w:val="24"/>
          <w:highlight w:val="none"/>
          <w:lang w:val="zh-CN"/>
          <w14:textFill>
            <w14:solidFill>
              <w14:schemeClr w14:val="tx1"/>
            </w14:solidFill>
          </w14:textFill>
        </w:rPr>
        <w:t>授权代表（签字）：</w:t>
      </w:r>
      <w:r>
        <w:rPr>
          <w:rFonts w:ascii="仿宋" w:hAnsi="仿宋" w:eastAsia="仿宋"/>
          <w:color w:val="000000" w:themeColor="text1"/>
          <w:sz w:val="24"/>
          <w:highlight w:val="none"/>
          <w:lang w:val="zh-CN"/>
          <w14:textFill>
            <w14:solidFill>
              <w14:schemeClr w14:val="tx1"/>
            </w14:solidFill>
          </w14:textFill>
        </w:rPr>
        <w:t xml:space="preserve">                       授权代表（签字）: </w:t>
      </w:r>
    </w:p>
    <w:p w14:paraId="30DF5465">
      <w:pPr>
        <w:autoSpaceDE w:val="0"/>
        <w:autoSpaceDN w:val="0"/>
        <w:spacing w:line="360" w:lineRule="auto"/>
        <w:rPr>
          <w:rFonts w:ascii="仿宋" w:hAnsi="仿宋" w:eastAsia="仿宋"/>
          <w:color w:val="000000" w:themeColor="text1"/>
          <w:sz w:val="24"/>
          <w:highlight w:val="none"/>
          <w:lang w:val="zh-CN"/>
          <w14:textFill>
            <w14:solidFill>
              <w14:schemeClr w14:val="tx1"/>
            </w14:solidFill>
          </w14:textFill>
        </w:rPr>
      </w:pPr>
      <w:r>
        <w:rPr>
          <w:rFonts w:hint="eastAsia" w:ascii="仿宋" w:hAnsi="仿宋" w:eastAsia="仿宋"/>
          <w:color w:val="000000" w:themeColor="text1"/>
          <w:sz w:val="24"/>
          <w:highlight w:val="none"/>
          <w:lang w:val="zh-CN"/>
          <w14:textFill>
            <w14:solidFill>
              <w14:schemeClr w14:val="tx1"/>
            </w14:solidFill>
          </w14:textFill>
        </w:rPr>
        <w:t>联系人：                                 联系人：</w:t>
      </w:r>
    </w:p>
    <w:p w14:paraId="402BD683">
      <w:pPr>
        <w:autoSpaceDE w:val="0"/>
        <w:autoSpaceDN w:val="0"/>
        <w:spacing w:line="360" w:lineRule="auto"/>
        <w:rPr>
          <w:rFonts w:ascii="仿宋" w:hAnsi="仿宋" w:eastAsia="仿宋"/>
          <w:color w:val="000000" w:themeColor="text1"/>
          <w:sz w:val="24"/>
          <w:highlight w:val="none"/>
          <w:lang w:val="zh-CN"/>
          <w14:textFill>
            <w14:solidFill>
              <w14:schemeClr w14:val="tx1"/>
            </w14:solidFill>
          </w14:textFill>
        </w:rPr>
      </w:pPr>
      <w:r>
        <w:rPr>
          <w:rFonts w:hint="eastAsia" w:ascii="仿宋" w:hAnsi="仿宋" w:eastAsia="仿宋"/>
          <w:color w:val="000000" w:themeColor="text1"/>
          <w:sz w:val="24"/>
          <w:highlight w:val="none"/>
          <w:lang w:val="zh-CN"/>
          <w14:textFill>
            <w14:solidFill>
              <w14:schemeClr w14:val="tx1"/>
            </w14:solidFill>
          </w14:textFill>
        </w:rPr>
        <w:t>约定送达地址：                           约定送达地址：</w:t>
      </w:r>
    </w:p>
    <w:p w14:paraId="2FBCD632">
      <w:pPr>
        <w:autoSpaceDE w:val="0"/>
        <w:autoSpaceDN w:val="0"/>
        <w:spacing w:line="360" w:lineRule="auto"/>
        <w:rPr>
          <w:rFonts w:ascii="仿宋" w:hAnsi="仿宋" w:eastAsia="仿宋"/>
          <w:color w:val="000000" w:themeColor="text1"/>
          <w:sz w:val="24"/>
          <w:highlight w:val="none"/>
          <w:lang w:val="zh-CN"/>
          <w14:textFill>
            <w14:solidFill>
              <w14:schemeClr w14:val="tx1"/>
            </w14:solidFill>
          </w14:textFill>
        </w:rPr>
      </w:pPr>
      <w:r>
        <w:rPr>
          <w:rFonts w:hint="eastAsia" w:ascii="仿宋" w:hAnsi="仿宋" w:eastAsia="仿宋"/>
          <w:color w:val="000000" w:themeColor="text1"/>
          <w:sz w:val="24"/>
          <w:highlight w:val="none"/>
          <w:lang w:val="zh-CN"/>
          <w14:textFill>
            <w14:solidFill>
              <w14:schemeClr w14:val="tx1"/>
            </w14:solidFill>
          </w14:textFill>
        </w:rPr>
        <w:t>邮政编码：                               邮政编码：</w:t>
      </w:r>
    </w:p>
    <w:p w14:paraId="5D87563C">
      <w:pPr>
        <w:autoSpaceDE w:val="0"/>
        <w:autoSpaceDN w:val="0"/>
        <w:spacing w:line="360" w:lineRule="auto"/>
        <w:rPr>
          <w:rFonts w:ascii="仿宋" w:hAnsi="仿宋" w:eastAsia="仿宋"/>
          <w:color w:val="000000" w:themeColor="text1"/>
          <w:sz w:val="24"/>
          <w:highlight w:val="none"/>
          <w:lang w:val="zh-CN"/>
          <w14:textFill>
            <w14:solidFill>
              <w14:schemeClr w14:val="tx1"/>
            </w14:solidFill>
          </w14:textFill>
        </w:rPr>
      </w:pPr>
      <w:r>
        <w:rPr>
          <w:rFonts w:hint="eastAsia" w:ascii="仿宋" w:hAnsi="仿宋" w:eastAsia="仿宋"/>
          <w:color w:val="000000" w:themeColor="text1"/>
          <w:sz w:val="24"/>
          <w:highlight w:val="none"/>
          <w:lang w:val="zh-CN"/>
          <w14:textFill>
            <w14:solidFill>
              <w14:schemeClr w14:val="tx1"/>
            </w14:solidFill>
          </w14:textFill>
        </w:rPr>
        <w:t>电话</w:t>
      </w:r>
      <w:r>
        <w:rPr>
          <w:rFonts w:ascii="仿宋" w:hAnsi="仿宋" w:eastAsia="仿宋"/>
          <w:color w:val="000000" w:themeColor="text1"/>
          <w:sz w:val="24"/>
          <w:highlight w:val="none"/>
          <w:lang w:val="zh-CN"/>
          <w14:textFill>
            <w14:solidFill>
              <w14:schemeClr w14:val="tx1"/>
            </w14:solidFill>
          </w14:textFill>
        </w:rPr>
        <w:t xml:space="preserve">:                                    电话: </w:t>
      </w:r>
    </w:p>
    <w:p w14:paraId="1721E8CF">
      <w:pPr>
        <w:autoSpaceDE w:val="0"/>
        <w:autoSpaceDN w:val="0"/>
        <w:spacing w:line="360" w:lineRule="auto"/>
        <w:rPr>
          <w:rFonts w:ascii="仿宋" w:hAnsi="仿宋" w:eastAsia="仿宋"/>
          <w:color w:val="000000" w:themeColor="text1"/>
          <w:sz w:val="24"/>
          <w:highlight w:val="none"/>
          <w:lang w:val="zh-CN"/>
          <w14:textFill>
            <w14:solidFill>
              <w14:schemeClr w14:val="tx1"/>
            </w14:solidFill>
          </w14:textFill>
        </w:rPr>
      </w:pPr>
      <w:r>
        <w:rPr>
          <w:rFonts w:hint="eastAsia" w:ascii="仿宋" w:hAnsi="仿宋" w:eastAsia="仿宋"/>
          <w:color w:val="000000" w:themeColor="text1"/>
          <w:sz w:val="24"/>
          <w:highlight w:val="none"/>
          <w:lang w:val="zh-CN"/>
          <w14:textFill>
            <w14:solidFill>
              <w14:schemeClr w14:val="tx1"/>
            </w14:solidFill>
          </w14:textFill>
        </w:rPr>
        <w:t>传真</w:t>
      </w:r>
      <w:r>
        <w:rPr>
          <w:rFonts w:ascii="仿宋" w:hAnsi="仿宋" w:eastAsia="仿宋"/>
          <w:color w:val="000000" w:themeColor="text1"/>
          <w:sz w:val="24"/>
          <w:highlight w:val="none"/>
          <w:lang w:val="zh-CN"/>
          <w14:textFill>
            <w14:solidFill>
              <w14:schemeClr w14:val="tx1"/>
            </w14:solidFill>
          </w14:textFill>
        </w:rPr>
        <w:t xml:space="preserve">:                                    </w:t>
      </w:r>
      <w:r>
        <w:rPr>
          <w:rFonts w:hint="eastAsia" w:ascii="仿宋" w:hAnsi="仿宋" w:eastAsia="仿宋"/>
          <w:color w:val="000000" w:themeColor="text1"/>
          <w:sz w:val="24"/>
          <w:highlight w:val="none"/>
          <w:lang w:val="zh-CN"/>
          <w14:textFill>
            <w14:solidFill>
              <w14:schemeClr w14:val="tx1"/>
            </w14:solidFill>
          </w14:textFill>
        </w:rPr>
        <w:t>传真</w:t>
      </w:r>
      <w:r>
        <w:rPr>
          <w:rFonts w:ascii="仿宋" w:hAnsi="仿宋" w:eastAsia="仿宋"/>
          <w:color w:val="000000" w:themeColor="text1"/>
          <w:sz w:val="24"/>
          <w:highlight w:val="none"/>
          <w:lang w:val="zh-CN"/>
          <w14:textFill>
            <w14:solidFill>
              <w14:schemeClr w14:val="tx1"/>
            </w14:solidFill>
          </w14:textFill>
        </w:rPr>
        <w:t>:</w:t>
      </w:r>
    </w:p>
    <w:p w14:paraId="1B15F911">
      <w:pPr>
        <w:autoSpaceDE w:val="0"/>
        <w:autoSpaceDN w:val="0"/>
        <w:spacing w:line="360" w:lineRule="auto"/>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lang w:val="zh-CN"/>
          <w14:textFill>
            <w14:solidFill>
              <w14:schemeClr w14:val="tx1"/>
            </w14:solidFill>
          </w14:textFill>
        </w:rPr>
        <w:t>电子邮箱：                               电子邮箱：</w:t>
      </w:r>
    </w:p>
    <w:p w14:paraId="22F23326">
      <w:pPr>
        <w:autoSpaceDE w:val="0"/>
        <w:autoSpaceDN w:val="0"/>
        <w:spacing w:line="360" w:lineRule="auto"/>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开户银行：</w:t>
      </w:r>
      <w:r>
        <w:rPr>
          <w:rFonts w:ascii="仿宋" w:hAnsi="仿宋" w:eastAsia="仿宋"/>
          <w:color w:val="000000" w:themeColor="text1"/>
          <w:sz w:val="24"/>
          <w:highlight w:val="none"/>
          <w14:textFill>
            <w14:solidFill>
              <w14:schemeClr w14:val="tx1"/>
            </w14:solidFill>
          </w14:textFill>
        </w:rPr>
        <w:t xml:space="preserve">                               开户银行： </w:t>
      </w:r>
    </w:p>
    <w:p w14:paraId="4086DEA4">
      <w:pPr>
        <w:autoSpaceDE w:val="0"/>
        <w:autoSpaceDN w:val="0"/>
        <w:spacing w:line="360" w:lineRule="auto"/>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开户名称：</w:t>
      </w:r>
      <w:r>
        <w:rPr>
          <w:rFonts w:ascii="仿宋" w:hAnsi="仿宋" w:eastAsia="仿宋"/>
          <w:color w:val="000000" w:themeColor="text1"/>
          <w:sz w:val="24"/>
          <w:highlight w:val="none"/>
          <w14:textFill>
            <w14:solidFill>
              <w14:schemeClr w14:val="tx1"/>
            </w14:solidFill>
          </w14:textFill>
        </w:rPr>
        <w:t xml:space="preserve">                               开户名称： </w:t>
      </w:r>
    </w:p>
    <w:p w14:paraId="0D44E48F">
      <w:pPr>
        <w:autoSpaceDE w:val="0"/>
        <w:autoSpaceDN w:val="0"/>
        <w:spacing w:line="360" w:lineRule="auto"/>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开户账号：                               开户账号：</w:t>
      </w:r>
    </w:p>
    <w:p w14:paraId="41678893">
      <w:pPr>
        <w:pStyle w:val="386"/>
        <w:ind w:firstLine="482"/>
        <w:jc w:val="center"/>
        <w:rPr>
          <w:rFonts w:ascii="仿宋" w:hAnsi="仿宋" w:eastAsia="仿宋"/>
          <w:b/>
          <w:color w:val="000000" w:themeColor="text1"/>
          <w:szCs w:val="24"/>
          <w:highlight w:val="none"/>
          <w14:textFill>
            <w14:solidFill>
              <w14:schemeClr w14:val="tx1"/>
            </w14:solidFill>
          </w14:textFill>
        </w:rPr>
      </w:pPr>
      <w:r>
        <w:rPr>
          <w:rFonts w:hint="eastAsia" w:ascii="仿宋" w:hAnsi="仿宋" w:eastAsia="仿宋"/>
          <w:b/>
          <w:color w:val="000000" w:themeColor="text1"/>
          <w:szCs w:val="24"/>
          <w:highlight w:val="none"/>
          <w14:textFill>
            <w14:solidFill>
              <w14:schemeClr w14:val="tx1"/>
            </w14:solidFill>
          </w14:textFill>
        </w:rPr>
        <w:t>第二部分合同一般条款</w:t>
      </w:r>
    </w:p>
    <w:p w14:paraId="132970DE">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36" w:name="_Toc19680"/>
      <w:bookmarkStart w:id="437" w:name="_Toc31297"/>
      <w:bookmarkStart w:id="438" w:name="_Toc14021"/>
      <w:bookmarkStart w:id="439" w:name="_Toc5228"/>
      <w:bookmarkStart w:id="440" w:name="_Toc25079"/>
      <w:r>
        <w:rPr>
          <w:rFonts w:ascii="仿宋" w:hAnsi="仿宋" w:eastAsia="仿宋"/>
          <w:b/>
          <w:color w:val="000000" w:themeColor="text1"/>
          <w:sz w:val="24"/>
          <w:highlight w:val="none"/>
          <w14:textFill>
            <w14:solidFill>
              <w14:schemeClr w14:val="tx1"/>
            </w14:solidFill>
          </w14:textFill>
        </w:rPr>
        <w:t>2.1 定义</w:t>
      </w:r>
      <w:bookmarkEnd w:id="436"/>
      <w:bookmarkEnd w:id="437"/>
      <w:bookmarkEnd w:id="438"/>
      <w:bookmarkEnd w:id="439"/>
      <w:bookmarkEnd w:id="440"/>
    </w:p>
    <w:p w14:paraId="30A8C144">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本合同中的下列</w:t>
      </w:r>
      <w:r>
        <w:rPr>
          <w:rFonts w:hint="eastAsia" w:ascii="仿宋" w:hAnsi="仿宋" w:eastAsia="仿宋"/>
          <w:color w:val="000000" w:themeColor="text1"/>
          <w:sz w:val="24"/>
          <w:highlight w:val="none"/>
          <w14:textFill>
            <w14:solidFill>
              <w14:schemeClr w14:val="tx1"/>
            </w14:solidFill>
          </w14:textFill>
        </w:rPr>
        <w:t>词</w:t>
      </w:r>
      <w:r>
        <w:rPr>
          <w:rFonts w:ascii="仿宋" w:hAnsi="仿宋" w:eastAsia="仿宋"/>
          <w:color w:val="000000" w:themeColor="text1"/>
          <w:sz w:val="24"/>
          <w:highlight w:val="none"/>
          <w14:textFill>
            <w14:solidFill>
              <w14:schemeClr w14:val="tx1"/>
            </w14:solidFill>
          </w14:textFill>
        </w:rPr>
        <w:t>语应</w:t>
      </w:r>
      <w:r>
        <w:rPr>
          <w:rFonts w:hint="eastAsia" w:ascii="仿宋" w:hAnsi="仿宋" w:eastAsia="仿宋"/>
          <w:color w:val="000000" w:themeColor="text1"/>
          <w:sz w:val="24"/>
          <w:highlight w:val="none"/>
          <w14:textFill>
            <w14:solidFill>
              <w14:schemeClr w14:val="tx1"/>
            </w14:solidFill>
          </w14:textFill>
        </w:rPr>
        <w:t>按以下内容进行</w:t>
      </w:r>
      <w:r>
        <w:rPr>
          <w:rFonts w:ascii="仿宋" w:hAnsi="仿宋" w:eastAsia="仿宋"/>
          <w:color w:val="000000" w:themeColor="text1"/>
          <w:sz w:val="24"/>
          <w:highlight w:val="none"/>
          <w14:textFill>
            <w14:solidFill>
              <w14:schemeClr w14:val="tx1"/>
            </w14:solidFill>
          </w14:textFill>
        </w:rPr>
        <w:t>解释：</w:t>
      </w:r>
    </w:p>
    <w:p w14:paraId="47056749">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2.1.1 “合同”系指</w:t>
      </w:r>
      <w:r>
        <w:rPr>
          <w:rFonts w:hint="eastAsia" w:ascii="仿宋" w:hAnsi="仿宋" w:eastAsia="仿宋"/>
          <w:color w:val="000000" w:themeColor="text1"/>
          <w:sz w:val="24"/>
          <w:highlight w:val="none"/>
          <w:lang w:eastAsia="zh-CN"/>
          <w14:textFill>
            <w14:solidFill>
              <w14:schemeClr w14:val="tx1"/>
            </w14:solidFill>
          </w14:textFill>
        </w:rPr>
        <w:t>招标人</w:t>
      </w:r>
      <w:r>
        <w:rPr>
          <w:rFonts w:ascii="仿宋" w:hAnsi="仿宋" w:eastAsia="仿宋"/>
          <w:color w:val="000000" w:themeColor="text1"/>
          <w:sz w:val="24"/>
          <w:highlight w:val="none"/>
          <w14:textFill>
            <w14:solidFill>
              <w14:schemeClr w14:val="tx1"/>
            </w14:solidFill>
          </w14:textFill>
        </w:rPr>
        <w:t>和中标供应商签订的载明双方当事人所达成的协议，并包括所有的附件、附录和构成合同的其他文件。</w:t>
      </w:r>
    </w:p>
    <w:p w14:paraId="30F19F66">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2.1.2 “合同价”系指根据合同约定，中标供应商在完全履行合同义务后</w:t>
      </w:r>
      <w:r>
        <w:rPr>
          <w:rFonts w:hint="eastAsia" w:ascii="仿宋" w:hAnsi="仿宋" w:eastAsia="仿宋"/>
          <w:color w:val="000000" w:themeColor="text1"/>
          <w:sz w:val="24"/>
          <w:highlight w:val="none"/>
          <w14:textFill>
            <w14:solidFill>
              <w14:schemeClr w14:val="tx1"/>
            </w14:solidFill>
          </w14:textFill>
        </w:rPr>
        <w:t>，</w:t>
      </w:r>
      <w:r>
        <w:rPr>
          <w:rFonts w:hint="eastAsia" w:ascii="仿宋" w:hAnsi="仿宋" w:eastAsia="仿宋"/>
          <w:color w:val="000000" w:themeColor="text1"/>
          <w:sz w:val="24"/>
          <w:highlight w:val="none"/>
          <w:lang w:eastAsia="zh-CN"/>
          <w14:textFill>
            <w14:solidFill>
              <w14:schemeClr w14:val="tx1"/>
            </w14:solidFill>
          </w14:textFill>
        </w:rPr>
        <w:t>招标人</w:t>
      </w:r>
      <w:r>
        <w:rPr>
          <w:rFonts w:ascii="仿宋" w:hAnsi="仿宋" w:eastAsia="仿宋"/>
          <w:color w:val="000000" w:themeColor="text1"/>
          <w:sz w:val="24"/>
          <w:highlight w:val="none"/>
          <w14:textFill>
            <w14:solidFill>
              <w14:schemeClr w14:val="tx1"/>
            </w14:solidFill>
          </w14:textFill>
        </w:rPr>
        <w:t>应支付给中标供应商的价格。</w:t>
      </w:r>
    </w:p>
    <w:p w14:paraId="71EA2BC0">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2.1.3 “</w:t>
      </w:r>
      <w:r>
        <w:rPr>
          <w:rFonts w:hint="eastAsia" w:ascii="仿宋" w:hAnsi="仿宋" w:eastAsia="仿宋"/>
          <w:color w:val="000000" w:themeColor="text1"/>
          <w:sz w:val="24"/>
          <w:highlight w:val="none"/>
          <w14:textFill>
            <w14:solidFill>
              <w14:schemeClr w14:val="tx1"/>
            </w14:solidFill>
          </w14:textFill>
        </w:rPr>
        <w:t>服务</w:t>
      </w:r>
      <w:r>
        <w:rPr>
          <w:rFonts w:ascii="仿宋" w:hAnsi="仿宋" w:eastAsia="仿宋"/>
          <w:color w:val="000000" w:themeColor="text1"/>
          <w:sz w:val="24"/>
          <w:highlight w:val="none"/>
          <w14:textFill>
            <w14:solidFill>
              <w14:schemeClr w14:val="tx1"/>
            </w14:solidFill>
          </w14:textFill>
        </w:rPr>
        <w:t>”系指</w:t>
      </w:r>
      <w:r>
        <w:rPr>
          <w:rFonts w:hint="eastAsia" w:ascii="仿宋" w:hAnsi="仿宋" w:eastAsia="仿宋"/>
          <w:color w:val="000000" w:themeColor="text1"/>
          <w:sz w:val="24"/>
          <w:highlight w:val="none"/>
          <w14:textFill>
            <w14:solidFill>
              <w14:schemeClr w14:val="tx1"/>
            </w14:solidFill>
          </w14:textFill>
        </w:rPr>
        <w:t>中标供应商</w:t>
      </w:r>
      <w:r>
        <w:rPr>
          <w:rFonts w:ascii="仿宋" w:hAnsi="仿宋" w:eastAsia="仿宋"/>
          <w:color w:val="000000" w:themeColor="text1"/>
          <w:sz w:val="24"/>
          <w:highlight w:val="none"/>
          <w14:textFill>
            <w14:solidFill>
              <w14:schemeClr w14:val="tx1"/>
            </w14:solidFill>
          </w14:textFill>
        </w:rPr>
        <w:t>根据合同约定应向</w:t>
      </w:r>
      <w:r>
        <w:rPr>
          <w:rFonts w:hint="eastAsia" w:ascii="仿宋" w:hAnsi="仿宋" w:eastAsia="仿宋"/>
          <w:color w:val="000000" w:themeColor="text1"/>
          <w:sz w:val="24"/>
          <w:highlight w:val="none"/>
          <w:lang w:eastAsia="zh-CN"/>
          <w14:textFill>
            <w14:solidFill>
              <w14:schemeClr w14:val="tx1"/>
            </w14:solidFill>
          </w14:textFill>
        </w:rPr>
        <w:t>招标人</w:t>
      </w:r>
      <w:r>
        <w:rPr>
          <w:rFonts w:hint="eastAsia" w:ascii="仿宋" w:hAnsi="仿宋" w:eastAsia="仿宋"/>
          <w:color w:val="000000" w:themeColor="text1"/>
          <w:sz w:val="24"/>
          <w:highlight w:val="none"/>
          <w14:textFill>
            <w14:solidFill>
              <w14:schemeClr w14:val="tx1"/>
            </w14:solidFill>
          </w14:textFill>
        </w:rPr>
        <w:t>履行</w:t>
      </w:r>
      <w:r>
        <w:rPr>
          <w:rFonts w:ascii="仿宋" w:hAnsi="仿宋" w:eastAsia="仿宋"/>
          <w:color w:val="000000" w:themeColor="text1"/>
          <w:sz w:val="24"/>
          <w:highlight w:val="none"/>
          <w14:textFill>
            <w14:solidFill>
              <w14:schemeClr w14:val="tx1"/>
            </w14:solidFill>
          </w14:textFill>
        </w:rPr>
        <w:t>的</w:t>
      </w:r>
      <w:r>
        <w:rPr>
          <w:rFonts w:hint="eastAsia" w:ascii="仿宋" w:hAnsi="仿宋" w:eastAsia="仿宋"/>
          <w:color w:val="000000" w:themeColor="text1"/>
          <w:sz w:val="24"/>
          <w:highlight w:val="none"/>
          <w14:textFill>
            <w14:solidFill>
              <w14:schemeClr w14:val="tx1"/>
            </w14:solidFill>
          </w14:textFill>
        </w:rPr>
        <w:t>除货物和工程以外的其他政府采购对象，包括</w:t>
      </w:r>
      <w:r>
        <w:rPr>
          <w:rFonts w:hint="eastAsia" w:ascii="仿宋" w:hAnsi="仿宋" w:eastAsia="仿宋"/>
          <w:color w:val="000000" w:themeColor="text1"/>
          <w:sz w:val="24"/>
          <w:highlight w:val="none"/>
          <w:lang w:eastAsia="zh-CN"/>
          <w14:textFill>
            <w14:solidFill>
              <w14:schemeClr w14:val="tx1"/>
            </w14:solidFill>
          </w14:textFill>
        </w:rPr>
        <w:t>招标人</w:t>
      </w:r>
      <w:r>
        <w:rPr>
          <w:rFonts w:hint="eastAsia" w:ascii="仿宋" w:hAnsi="仿宋" w:eastAsia="仿宋"/>
          <w:color w:val="000000" w:themeColor="text1"/>
          <w:sz w:val="24"/>
          <w:highlight w:val="none"/>
          <w14:textFill>
            <w14:solidFill>
              <w14:schemeClr w14:val="tx1"/>
            </w14:solidFill>
          </w14:textFill>
        </w:rPr>
        <w:t>自身需要的服务和向社会公众提供的公共服务。</w:t>
      </w:r>
    </w:p>
    <w:p w14:paraId="587A846B">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2.1.4 “</w:t>
      </w:r>
      <w:r>
        <w:rPr>
          <w:rFonts w:hint="eastAsia" w:ascii="仿宋" w:hAnsi="仿宋" w:eastAsia="仿宋"/>
          <w:color w:val="000000" w:themeColor="text1"/>
          <w:sz w:val="24"/>
          <w:highlight w:val="none"/>
          <w14:textFill>
            <w14:solidFill>
              <w14:schemeClr w14:val="tx1"/>
            </w14:solidFill>
          </w14:textFill>
        </w:rPr>
        <w:t>甲方</w:t>
      </w:r>
      <w:r>
        <w:rPr>
          <w:rFonts w:ascii="仿宋" w:hAnsi="仿宋" w:eastAsia="仿宋"/>
          <w:color w:val="000000" w:themeColor="text1"/>
          <w:sz w:val="24"/>
          <w:highlight w:val="none"/>
          <w14:textFill>
            <w14:solidFill>
              <w14:schemeClr w14:val="tx1"/>
            </w14:solidFill>
          </w14:textFill>
        </w:rPr>
        <w:t>”系指与</w:t>
      </w:r>
      <w:r>
        <w:rPr>
          <w:rFonts w:hint="eastAsia" w:ascii="仿宋" w:hAnsi="仿宋" w:eastAsia="仿宋"/>
          <w:color w:val="000000" w:themeColor="text1"/>
          <w:sz w:val="24"/>
          <w:highlight w:val="none"/>
          <w14:textFill>
            <w14:solidFill>
              <w14:schemeClr w14:val="tx1"/>
            </w14:solidFill>
          </w14:textFill>
        </w:rPr>
        <w:t>中标供应商</w:t>
      </w:r>
      <w:r>
        <w:rPr>
          <w:rFonts w:ascii="仿宋" w:hAnsi="仿宋" w:eastAsia="仿宋"/>
          <w:color w:val="000000" w:themeColor="text1"/>
          <w:sz w:val="24"/>
          <w:highlight w:val="none"/>
          <w14:textFill>
            <w14:solidFill>
              <w14:schemeClr w14:val="tx1"/>
            </w14:solidFill>
          </w14:textFill>
        </w:rPr>
        <w:t>签署合同的</w:t>
      </w:r>
      <w:r>
        <w:rPr>
          <w:rFonts w:hint="eastAsia" w:ascii="仿宋" w:hAnsi="仿宋" w:eastAsia="仿宋"/>
          <w:color w:val="000000" w:themeColor="text1"/>
          <w:sz w:val="24"/>
          <w:highlight w:val="none"/>
          <w:lang w:eastAsia="zh-CN"/>
          <w14:textFill>
            <w14:solidFill>
              <w14:schemeClr w14:val="tx1"/>
            </w14:solidFill>
          </w14:textFill>
        </w:rPr>
        <w:t>招标人</w:t>
      </w:r>
      <w:r>
        <w:rPr>
          <w:rFonts w:hint="eastAsia" w:ascii="仿宋" w:hAnsi="仿宋" w:eastAsia="仿宋"/>
          <w:color w:val="000000" w:themeColor="text1"/>
          <w:sz w:val="24"/>
          <w:highlight w:val="none"/>
          <w14:textFill>
            <w14:solidFill>
              <w14:schemeClr w14:val="tx1"/>
            </w14:solidFill>
          </w14:textFill>
        </w:rPr>
        <w:t>；</w:t>
      </w:r>
      <w:r>
        <w:rPr>
          <w:rFonts w:hint="eastAsia" w:ascii="仿宋" w:hAnsi="仿宋" w:eastAsia="仿宋"/>
          <w:color w:val="000000" w:themeColor="text1"/>
          <w:sz w:val="24"/>
          <w:highlight w:val="none"/>
          <w:lang w:eastAsia="zh-CN"/>
          <w14:textFill>
            <w14:solidFill>
              <w14:schemeClr w14:val="tx1"/>
            </w14:solidFill>
          </w14:textFill>
        </w:rPr>
        <w:t>招标人</w:t>
      </w:r>
      <w:r>
        <w:rPr>
          <w:rFonts w:hint="eastAsia" w:ascii="仿宋" w:hAnsi="仿宋" w:eastAsia="仿宋"/>
          <w:color w:val="000000" w:themeColor="text1"/>
          <w:sz w:val="24"/>
          <w:highlight w:val="none"/>
          <w14:textFill>
            <w14:solidFill>
              <w14:schemeClr w14:val="tx1"/>
            </w14:solidFill>
          </w14:textFill>
        </w:rPr>
        <w:t>委托采购代理机构代表其与乙方签订合同的，</w:t>
      </w:r>
      <w:r>
        <w:rPr>
          <w:rFonts w:hint="eastAsia" w:ascii="仿宋" w:hAnsi="仿宋" w:eastAsia="仿宋"/>
          <w:color w:val="000000" w:themeColor="text1"/>
          <w:sz w:val="24"/>
          <w:highlight w:val="none"/>
          <w:lang w:eastAsia="zh-CN"/>
          <w14:textFill>
            <w14:solidFill>
              <w14:schemeClr w14:val="tx1"/>
            </w14:solidFill>
          </w14:textFill>
        </w:rPr>
        <w:t>招标人</w:t>
      </w:r>
      <w:r>
        <w:rPr>
          <w:rFonts w:hint="eastAsia" w:ascii="仿宋" w:hAnsi="仿宋" w:eastAsia="仿宋"/>
          <w:color w:val="000000" w:themeColor="text1"/>
          <w:sz w:val="24"/>
          <w:highlight w:val="none"/>
          <w14:textFill>
            <w14:solidFill>
              <w14:schemeClr w14:val="tx1"/>
            </w14:solidFill>
          </w14:textFill>
        </w:rPr>
        <w:t>的授权委托书作为合同附件。</w:t>
      </w:r>
    </w:p>
    <w:p w14:paraId="300706C6">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2.1.5 “乙方”系指根据合同约定提供服务的中标供应商</w:t>
      </w:r>
      <w:r>
        <w:rPr>
          <w:rFonts w:hint="eastAsia" w:ascii="仿宋" w:hAnsi="仿宋" w:eastAsia="仿宋"/>
          <w:color w:val="000000" w:themeColor="text1"/>
          <w:sz w:val="24"/>
          <w:highlight w:val="none"/>
          <w14:textFill>
            <w14:solidFill>
              <w14:schemeClr w14:val="tx1"/>
            </w14:solidFill>
          </w14:textFill>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1DEF597B">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2.1.6 “现场”系指合同约定提供服务的地点。</w:t>
      </w:r>
    </w:p>
    <w:p w14:paraId="25BDA0A8">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41" w:name="_Toc3769"/>
      <w:bookmarkStart w:id="442" w:name="_Toc31402"/>
      <w:bookmarkStart w:id="443" w:name="_Toc23289"/>
      <w:bookmarkStart w:id="444" w:name="_Toc19539"/>
      <w:bookmarkStart w:id="445" w:name="_Toc16752"/>
      <w:r>
        <w:rPr>
          <w:rFonts w:ascii="仿宋" w:hAnsi="仿宋" w:eastAsia="仿宋"/>
          <w:b/>
          <w:color w:val="000000" w:themeColor="text1"/>
          <w:sz w:val="24"/>
          <w:highlight w:val="none"/>
          <w14:textFill>
            <w14:solidFill>
              <w14:schemeClr w14:val="tx1"/>
            </w14:solidFill>
          </w14:textFill>
        </w:rPr>
        <w:t>2.2 技术规范</w:t>
      </w:r>
      <w:bookmarkEnd w:id="441"/>
      <w:bookmarkEnd w:id="442"/>
      <w:bookmarkEnd w:id="443"/>
      <w:bookmarkEnd w:id="444"/>
      <w:bookmarkEnd w:id="445"/>
    </w:p>
    <w:p w14:paraId="0ACEAC06">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服务</w:t>
      </w:r>
      <w:r>
        <w:rPr>
          <w:rFonts w:ascii="仿宋" w:hAnsi="仿宋" w:eastAsia="仿宋"/>
          <w:color w:val="000000" w:themeColor="text1"/>
          <w:sz w:val="24"/>
          <w:highlight w:val="none"/>
          <w14:textFill>
            <w14:solidFill>
              <w14:schemeClr w14:val="tx1"/>
            </w14:solidFill>
          </w14:textFill>
        </w:rPr>
        <w:t>所应遵守的技术规范应与采购文件规定的技术规范和技术规范附件(如果有的话)及其技术规范偏差表(如果被甲方接受的话)相一致</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如果采购文件中没有技术规范的相应说明，那么应以国家有关部门最新颁布的相应标准</w:t>
      </w:r>
      <w:r>
        <w:rPr>
          <w:rFonts w:hint="eastAsia" w:ascii="仿宋" w:hAnsi="仿宋" w:eastAsia="仿宋"/>
          <w:color w:val="000000" w:themeColor="text1"/>
          <w:sz w:val="24"/>
          <w:highlight w:val="none"/>
          <w14:textFill>
            <w14:solidFill>
              <w14:schemeClr w14:val="tx1"/>
            </w14:solidFill>
          </w14:textFill>
        </w:rPr>
        <w:t>和</w:t>
      </w:r>
      <w:r>
        <w:rPr>
          <w:rFonts w:ascii="仿宋" w:hAnsi="仿宋" w:eastAsia="仿宋"/>
          <w:color w:val="000000" w:themeColor="text1"/>
          <w:sz w:val="24"/>
          <w:highlight w:val="none"/>
          <w14:textFill>
            <w14:solidFill>
              <w14:schemeClr w14:val="tx1"/>
            </w14:solidFill>
          </w14:textFill>
        </w:rPr>
        <w:t>规范为准。</w:t>
      </w:r>
    </w:p>
    <w:p w14:paraId="77A17692">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46" w:name="_Toc13673"/>
      <w:bookmarkStart w:id="447" w:name="_Toc27945"/>
      <w:bookmarkStart w:id="448" w:name="_Toc9161"/>
      <w:bookmarkStart w:id="449" w:name="_Toc4133"/>
      <w:bookmarkStart w:id="450" w:name="_Toc12412"/>
      <w:r>
        <w:rPr>
          <w:rFonts w:ascii="仿宋" w:hAnsi="仿宋" w:eastAsia="仿宋"/>
          <w:b/>
          <w:color w:val="000000" w:themeColor="text1"/>
          <w:sz w:val="24"/>
          <w:highlight w:val="none"/>
          <w14:textFill>
            <w14:solidFill>
              <w14:schemeClr w14:val="tx1"/>
            </w14:solidFill>
          </w14:textFill>
        </w:rPr>
        <w:t>2.3 知识产权</w:t>
      </w:r>
      <w:bookmarkEnd w:id="446"/>
      <w:bookmarkEnd w:id="447"/>
      <w:bookmarkEnd w:id="448"/>
      <w:bookmarkEnd w:id="449"/>
      <w:bookmarkEnd w:id="450"/>
    </w:p>
    <w:p w14:paraId="7614FAF5">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2.3.1 </w:t>
      </w:r>
      <w:r>
        <w:rPr>
          <w:rFonts w:hint="eastAsia" w:ascii="仿宋" w:hAnsi="仿宋" w:eastAsia="仿宋"/>
          <w:color w:val="000000" w:themeColor="text1"/>
          <w:sz w:val="24"/>
          <w:highlight w:val="none"/>
          <w14:textFill>
            <w14:solidFill>
              <w14:schemeClr w14:val="tx1"/>
            </w14:solidFill>
          </w14:textFill>
        </w:rPr>
        <w:t>乙</w:t>
      </w:r>
      <w:r>
        <w:rPr>
          <w:rFonts w:ascii="仿宋" w:hAnsi="仿宋" w:eastAsia="仿宋"/>
          <w:color w:val="000000" w:themeColor="text1"/>
          <w:sz w:val="24"/>
          <w:highlight w:val="none"/>
          <w14:textFill>
            <w14:solidFill>
              <w14:schemeClr w14:val="tx1"/>
            </w14:solidFill>
          </w14:textFill>
        </w:rPr>
        <w:t>方应保证</w:t>
      </w:r>
      <w:r>
        <w:rPr>
          <w:rFonts w:hint="eastAsia" w:ascii="仿宋" w:hAnsi="仿宋" w:eastAsia="仿宋"/>
          <w:color w:val="000000" w:themeColor="text1"/>
          <w:sz w:val="24"/>
          <w:highlight w:val="none"/>
          <w14:textFill>
            <w14:solidFill>
              <w14:schemeClr w14:val="tx1"/>
            </w14:solidFill>
          </w14:textFill>
        </w:rPr>
        <w:t>其提供的服务</w:t>
      </w:r>
      <w:r>
        <w:rPr>
          <w:rFonts w:ascii="仿宋" w:hAnsi="仿宋" w:eastAsia="仿宋"/>
          <w:color w:val="000000" w:themeColor="text1"/>
          <w:sz w:val="24"/>
          <w:highlight w:val="none"/>
          <w14:textFill>
            <w14:solidFill>
              <w14:schemeClr w14:val="tx1"/>
            </w14:solidFill>
          </w14:textFill>
        </w:rPr>
        <w:t>不受任何第三方提出的侵犯其著作权、商标权、专利权等知识产权方面的起诉</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如果任何第三方提出侵权</w:t>
      </w:r>
      <w:r>
        <w:rPr>
          <w:rFonts w:hint="eastAsia" w:ascii="仿宋" w:hAnsi="仿宋" w:eastAsia="仿宋"/>
          <w:color w:val="000000" w:themeColor="text1"/>
          <w:sz w:val="24"/>
          <w:highlight w:val="none"/>
          <w14:textFill>
            <w14:solidFill>
              <w14:schemeClr w14:val="tx1"/>
            </w14:solidFill>
          </w14:textFill>
        </w:rPr>
        <w:t>指控</w:t>
      </w:r>
      <w:r>
        <w:rPr>
          <w:rFonts w:ascii="仿宋" w:hAnsi="仿宋" w:eastAsia="仿宋"/>
          <w:color w:val="000000" w:themeColor="text1"/>
          <w:sz w:val="24"/>
          <w:highlight w:val="none"/>
          <w14:textFill>
            <w14:solidFill>
              <w14:schemeClr w14:val="tx1"/>
            </w14:solidFill>
          </w14:textFill>
        </w:rPr>
        <w:t>，那么乙方须与该第三方交涉并承担由此发生的一切责任、费用和赔偿</w:t>
      </w:r>
      <w:r>
        <w:rPr>
          <w:rFonts w:hint="eastAsia" w:ascii="仿宋" w:hAnsi="仿宋" w:eastAsia="仿宋"/>
          <w:color w:val="000000" w:themeColor="text1"/>
          <w:sz w:val="24"/>
          <w:highlight w:val="none"/>
          <w14:textFill>
            <w14:solidFill>
              <w14:schemeClr w14:val="tx1"/>
            </w14:solidFill>
          </w14:textFill>
        </w:rPr>
        <w:t>；</w:t>
      </w:r>
    </w:p>
    <w:p w14:paraId="655FEC85">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2.3.2 </w:t>
      </w:r>
      <w:r>
        <w:rPr>
          <w:rFonts w:hint="eastAsia" w:ascii="仿宋" w:hAnsi="仿宋" w:eastAsia="仿宋"/>
          <w:color w:val="000000" w:themeColor="text1"/>
          <w:sz w:val="24"/>
          <w:highlight w:val="none"/>
          <w14:textFill>
            <w14:solidFill>
              <w14:schemeClr w14:val="tx1"/>
            </w14:solidFill>
          </w14:textFill>
        </w:rPr>
        <w:t>合同涉及技术成果的归属和收益的分成办法的，</w:t>
      </w:r>
      <w:r>
        <w:rPr>
          <w:rFonts w:ascii="仿宋" w:hAnsi="仿宋" w:eastAsia="仿宋"/>
          <w:color w:val="000000" w:themeColor="text1"/>
          <w:sz w:val="24"/>
          <w:highlight w:val="none"/>
          <w14:textFill>
            <w14:solidFill>
              <w14:schemeClr w14:val="tx1"/>
            </w14:solidFill>
          </w14:textFill>
        </w:rPr>
        <w:t>详见</w:t>
      </w:r>
      <w:r>
        <w:rPr>
          <w:rFonts w:ascii="仿宋" w:hAnsi="仿宋" w:eastAsia="仿宋"/>
          <w:b/>
          <w:i/>
          <w:color w:val="000000" w:themeColor="text1"/>
          <w:sz w:val="24"/>
          <w:highlight w:val="none"/>
          <w:u w:val="single"/>
          <w14:textFill>
            <w14:solidFill>
              <w14:schemeClr w14:val="tx1"/>
            </w14:solidFill>
          </w14:textFill>
        </w:rPr>
        <w:t>合同专用条款</w:t>
      </w:r>
      <w:r>
        <w:rPr>
          <w:rFonts w:ascii="仿宋" w:hAnsi="仿宋" w:eastAsia="仿宋"/>
          <w:color w:val="000000" w:themeColor="text1"/>
          <w:sz w:val="24"/>
          <w:highlight w:val="none"/>
          <w14:textFill>
            <w14:solidFill>
              <w14:schemeClr w14:val="tx1"/>
            </w14:solidFill>
          </w14:textFill>
        </w:rPr>
        <w:t>。</w:t>
      </w:r>
    </w:p>
    <w:p w14:paraId="7EAEDBD9">
      <w:pPr>
        <w:spacing w:line="360" w:lineRule="auto"/>
        <w:ind w:firstLine="482" w:firstLineChars="200"/>
        <w:rPr>
          <w:rFonts w:ascii="仿宋" w:hAnsi="仿宋" w:eastAsia="仿宋"/>
          <w:b/>
          <w:color w:val="000000" w:themeColor="text1"/>
          <w:sz w:val="24"/>
          <w:highlight w:val="none"/>
          <w14:textFill>
            <w14:solidFill>
              <w14:schemeClr w14:val="tx1"/>
            </w14:solidFill>
          </w14:textFill>
        </w:rPr>
      </w:pPr>
      <w:r>
        <w:rPr>
          <w:rFonts w:ascii="仿宋" w:hAnsi="仿宋" w:eastAsia="仿宋"/>
          <w:b/>
          <w:color w:val="000000" w:themeColor="text1"/>
          <w:sz w:val="24"/>
          <w:highlight w:val="none"/>
          <w14:textFill>
            <w14:solidFill>
              <w14:schemeClr w14:val="tx1"/>
            </w14:solidFill>
          </w14:textFill>
        </w:rPr>
        <w:t xml:space="preserve">2.4 </w:t>
      </w:r>
      <w:r>
        <w:rPr>
          <w:rFonts w:hint="eastAsia" w:ascii="仿宋" w:hAnsi="仿宋" w:eastAsia="仿宋"/>
          <w:b/>
          <w:color w:val="000000" w:themeColor="text1"/>
          <w:sz w:val="24"/>
          <w:highlight w:val="none"/>
          <w14:textFill>
            <w14:solidFill>
              <w14:schemeClr w14:val="tx1"/>
            </w14:solidFill>
          </w14:textFill>
        </w:rPr>
        <w:t>履约检查和问题反馈</w:t>
      </w:r>
    </w:p>
    <w:p w14:paraId="09F39A28">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2.4.1甲方</w:t>
      </w:r>
      <w:r>
        <w:rPr>
          <w:rFonts w:hint="eastAsia" w:ascii="仿宋" w:hAnsi="仿宋" w:eastAsia="仿宋"/>
          <w:color w:val="000000" w:themeColor="text1"/>
          <w:sz w:val="24"/>
          <w:highlight w:val="none"/>
          <w14:textFill>
            <w14:solidFill>
              <w14:schemeClr w14:val="tx1"/>
            </w14:solidFill>
          </w14:textFill>
        </w:rPr>
        <w:t>有权</w:t>
      </w:r>
      <w:r>
        <w:rPr>
          <w:rFonts w:ascii="仿宋" w:hAnsi="仿宋" w:eastAsia="仿宋"/>
          <w:color w:val="000000" w:themeColor="text1"/>
          <w:sz w:val="24"/>
          <w:highlight w:val="none"/>
          <w14:textFill>
            <w14:solidFill>
              <w14:schemeClr w14:val="tx1"/>
            </w14:solidFill>
          </w14:textFill>
        </w:rPr>
        <w:t>在其认为必要时</w:t>
      </w:r>
      <w:r>
        <w:rPr>
          <w:rFonts w:hint="eastAsia" w:ascii="仿宋" w:hAnsi="仿宋" w:eastAsia="仿宋"/>
          <w:color w:val="000000" w:themeColor="text1"/>
          <w:sz w:val="24"/>
          <w:highlight w:val="none"/>
          <w14:textFill>
            <w14:solidFill>
              <w14:schemeClr w14:val="tx1"/>
            </w14:solidFill>
          </w14:textFill>
        </w:rPr>
        <w:t>，对乙方是否能够按照合同约定提供服务进行履约检查，以确保乙方所提供的服务能够依约满足甲方之项目需求，但不得因履约检查妨碍乙方的正常工作，乙方应予积极配合；</w:t>
      </w:r>
    </w:p>
    <w:p w14:paraId="16E21F1E">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2.4.2 </w:t>
      </w:r>
      <w:r>
        <w:rPr>
          <w:rFonts w:hint="eastAsia" w:ascii="仿宋" w:hAnsi="仿宋" w:eastAsia="仿宋"/>
          <w:color w:val="000000" w:themeColor="text1"/>
          <w:sz w:val="24"/>
          <w:highlight w:val="none"/>
          <w14:textFill>
            <w14:solidFill>
              <w14:schemeClr w14:val="tx1"/>
            </w14:solidFill>
          </w14:textFill>
        </w:rPr>
        <w:t>合同履行期间，甲方有权将履行过程中出现的问题反馈给乙方，双方当事人应以书面形式约定需要完善和改进的内容。</w:t>
      </w:r>
    </w:p>
    <w:p w14:paraId="635C6EFC">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51" w:name="_Toc32670"/>
      <w:bookmarkStart w:id="452" w:name="_Toc22011"/>
      <w:bookmarkStart w:id="453" w:name="_Toc31233"/>
      <w:bookmarkStart w:id="454" w:name="_Toc26555"/>
      <w:bookmarkStart w:id="455" w:name="_Toc15447"/>
      <w:r>
        <w:rPr>
          <w:rFonts w:ascii="仿宋" w:hAnsi="仿宋" w:eastAsia="仿宋"/>
          <w:b/>
          <w:color w:val="000000" w:themeColor="text1"/>
          <w:sz w:val="24"/>
          <w:highlight w:val="none"/>
          <w14:textFill>
            <w14:solidFill>
              <w14:schemeClr w14:val="tx1"/>
            </w14:solidFill>
          </w14:textFill>
        </w:rPr>
        <w:t>2.5 结算方式和付款条件</w:t>
      </w:r>
      <w:bookmarkEnd w:id="451"/>
      <w:bookmarkEnd w:id="452"/>
      <w:bookmarkEnd w:id="453"/>
      <w:bookmarkEnd w:id="454"/>
      <w:bookmarkEnd w:id="455"/>
    </w:p>
    <w:p w14:paraId="4F09F1FC">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详见</w:t>
      </w:r>
      <w:r>
        <w:rPr>
          <w:rFonts w:ascii="仿宋" w:hAnsi="仿宋" w:eastAsia="仿宋"/>
          <w:b/>
          <w:i/>
          <w:color w:val="000000" w:themeColor="text1"/>
          <w:sz w:val="24"/>
          <w:highlight w:val="none"/>
          <w:u w:val="single"/>
          <w14:textFill>
            <w14:solidFill>
              <w14:schemeClr w14:val="tx1"/>
            </w14:solidFill>
          </w14:textFill>
        </w:rPr>
        <w:t>合同专用条款</w:t>
      </w:r>
      <w:r>
        <w:rPr>
          <w:rFonts w:ascii="仿宋" w:hAnsi="仿宋" w:eastAsia="仿宋"/>
          <w:color w:val="000000" w:themeColor="text1"/>
          <w:sz w:val="24"/>
          <w:highlight w:val="none"/>
          <w14:textFill>
            <w14:solidFill>
              <w14:schemeClr w14:val="tx1"/>
            </w14:solidFill>
          </w14:textFill>
        </w:rPr>
        <w:t>。</w:t>
      </w:r>
    </w:p>
    <w:p w14:paraId="50343A23">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56" w:name="_Toc30507"/>
      <w:bookmarkStart w:id="457" w:name="_Toc16163"/>
      <w:bookmarkStart w:id="458" w:name="_Toc13154"/>
      <w:bookmarkStart w:id="459" w:name="_Toc18990"/>
      <w:bookmarkStart w:id="460" w:name="_Toc13467"/>
      <w:r>
        <w:rPr>
          <w:rFonts w:ascii="仿宋" w:hAnsi="仿宋" w:eastAsia="仿宋"/>
          <w:b/>
          <w:color w:val="000000" w:themeColor="text1"/>
          <w:sz w:val="24"/>
          <w:highlight w:val="none"/>
          <w14:textFill>
            <w14:solidFill>
              <w14:schemeClr w14:val="tx1"/>
            </w14:solidFill>
          </w14:textFill>
        </w:rPr>
        <w:t>2.6 技术资料和保密义务</w:t>
      </w:r>
      <w:bookmarkEnd w:id="456"/>
      <w:bookmarkEnd w:id="457"/>
      <w:bookmarkEnd w:id="458"/>
      <w:bookmarkEnd w:id="459"/>
      <w:bookmarkEnd w:id="460"/>
    </w:p>
    <w:p w14:paraId="6FBFA38E">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2.6.1 乙方有权依据合同约定和项目需要，向甲方了解有关情况，调阅有关资料等，甲方应予积极配合；</w:t>
      </w:r>
    </w:p>
    <w:p w14:paraId="0AA418BC">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2.6.2 </w:t>
      </w:r>
      <w:r>
        <w:rPr>
          <w:rFonts w:hint="eastAsia" w:ascii="仿宋" w:hAnsi="仿宋" w:eastAsia="仿宋"/>
          <w:color w:val="000000" w:themeColor="text1"/>
          <w:sz w:val="24"/>
          <w:highlight w:val="none"/>
          <w14:textFill>
            <w14:solidFill>
              <w14:schemeClr w14:val="tx1"/>
            </w14:solidFill>
          </w14:textFill>
        </w:rPr>
        <w:t>乙方有义务妥善保管和保护由甲方提供的前款信息和资料等；</w:t>
      </w:r>
    </w:p>
    <w:p w14:paraId="1A1D65BF">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2.6.3 </w:t>
      </w:r>
      <w:r>
        <w:rPr>
          <w:rFonts w:hint="eastAsia" w:ascii="仿宋" w:hAnsi="仿宋" w:eastAsia="仿宋"/>
          <w:color w:val="000000" w:themeColor="text1"/>
          <w:sz w:val="24"/>
          <w:highlight w:val="none"/>
          <w14:textFill>
            <w14:solidFill>
              <w14:schemeClr w14:val="tx1"/>
            </w14:solidFill>
          </w14:textFill>
        </w:rPr>
        <w:t>除非依照法律规定或者对方当事人的书面同意，任何一方均应保证不向任何第三方提供或披露有关合同的或者履行合同过程中知悉的对方当事人任何未公开的信息和资料，包括但不限于</w:t>
      </w:r>
      <w:r>
        <w:rPr>
          <w:rFonts w:ascii="仿宋" w:hAnsi="仿宋" w:eastAsia="仿宋"/>
          <w:color w:val="000000" w:themeColor="text1"/>
          <w:sz w:val="24"/>
          <w:highlight w:val="none"/>
          <w14:textFill>
            <w14:solidFill>
              <w14:schemeClr w14:val="tx1"/>
            </w14:solidFill>
          </w14:textFill>
        </w:rPr>
        <w:t>技术情报</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技术资料</w:t>
      </w:r>
      <w:r>
        <w:rPr>
          <w:rFonts w:hint="eastAsia" w:ascii="仿宋" w:hAnsi="仿宋" w:eastAsia="仿宋"/>
          <w:color w:val="000000" w:themeColor="text1"/>
          <w:sz w:val="24"/>
          <w:highlight w:val="none"/>
          <w14:textFill>
            <w14:solidFill>
              <w14:schemeClr w14:val="tx1"/>
            </w14:solidFill>
          </w14:textFill>
        </w:rPr>
        <w:t>、商业秘密和商业信息等，并采取一切合理和必要措施和方式防止任何第三方接触到对方当事人的上述保密信息和资料。</w:t>
      </w:r>
    </w:p>
    <w:p w14:paraId="06AA5193">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61" w:name="_Toc19069"/>
      <w:r>
        <w:rPr>
          <w:rFonts w:ascii="仿宋" w:hAnsi="仿宋" w:eastAsia="仿宋"/>
          <w:b/>
          <w:color w:val="000000" w:themeColor="text1"/>
          <w:sz w:val="24"/>
          <w:highlight w:val="none"/>
          <w14:textFill>
            <w14:solidFill>
              <w14:schemeClr w14:val="tx1"/>
            </w14:solidFill>
          </w14:textFill>
        </w:rPr>
        <w:t xml:space="preserve">2.7 </w:t>
      </w:r>
      <w:r>
        <w:rPr>
          <w:rFonts w:hint="eastAsia" w:ascii="仿宋" w:hAnsi="仿宋" w:eastAsia="仿宋"/>
          <w:b/>
          <w:color w:val="000000" w:themeColor="text1"/>
          <w:sz w:val="24"/>
          <w:highlight w:val="none"/>
          <w14:textFill>
            <w14:solidFill>
              <w14:schemeClr w14:val="tx1"/>
            </w14:solidFill>
          </w14:textFill>
        </w:rPr>
        <w:t>质量保证</w:t>
      </w:r>
      <w:bookmarkEnd w:id="461"/>
    </w:p>
    <w:p w14:paraId="26150C3F">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2.7.1 </w:t>
      </w:r>
      <w:r>
        <w:rPr>
          <w:rFonts w:hint="eastAsia" w:ascii="仿宋" w:hAnsi="仿宋" w:eastAsia="仿宋"/>
          <w:color w:val="000000" w:themeColor="text1"/>
          <w:sz w:val="24"/>
          <w:highlight w:val="none"/>
          <w14:textFill>
            <w14:solidFill>
              <w14:schemeClr w14:val="tx1"/>
            </w14:solidFill>
          </w14:textFill>
        </w:rPr>
        <w:t>乙方应建立和完善履行合同的内部质量保证体系，并提供相关内部规章制度给甲方，以便甲方进行监督检查；</w:t>
      </w:r>
    </w:p>
    <w:p w14:paraId="1FFF3BDB">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2.7.2 </w:t>
      </w:r>
      <w:r>
        <w:rPr>
          <w:rFonts w:hint="eastAsia" w:ascii="仿宋" w:hAnsi="仿宋" w:eastAsia="仿宋"/>
          <w:color w:val="000000" w:themeColor="text1"/>
          <w:sz w:val="24"/>
          <w:highlight w:val="none"/>
          <w14:textFill>
            <w14:solidFill>
              <w14:schemeClr w14:val="tx1"/>
            </w14:solidFill>
          </w14:textFill>
        </w:rPr>
        <w:t>乙方应保证履行合同的人员数量和素质、软件和硬件设备的配置、场地、环境和设施等满足全面履行合同的要求，并应接受甲方的监督检查。</w:t>
      </w:r>
    </w:p>
    <w:p w14:paraId="1F6DADAE">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62" w:name="_Toc22267"/>
      <w:r>
        <w:rPr>
          <w:rFonts w:ascii="仿宋" w:hAnsi="仿宋" w:eastAsia="仿宋"/>
          <w:b/>
          <w:color w:val="000000" w:themeColor="text1"/>
          <w:sz w:val="24"/>
          <w:highlight w:val="none"/>
          <w14:textFill>
            <w14:solidFill>
              <w14:schemeClr w14:val="tx1"/>
            </w14:solidFill>
          </w14:textFill>
        </w:rPr>
        <w:t xml:space="preserve">2.8 </w:t>
      </w:r>
      <w:r>
        <w:rPr>
          <w:rFonts w:hint="eastAsia" w:ascii="仿宋" w:hAnsi="仿宋" w:eastAsia="仿宋"/>
          <w:b/>
          <w:color w:val="000000" w:themeColor="text1"/>
          <w:sz w:val="24"/>
          <w:highlight w:val="none"/>
          <w14:textFill>
            <w14:solidFill>
              <w14:schemeClr w14:val="tx1"/>
            </w14:solidFill>
          </w14:textFill>
        </w:rPr>
        <w:t>延迟履行</w:t>
      </w:r>
      <w:bookmarkEnd w:id="462"/>
    </w:p>
    <w:p w14:paraId="5652D081">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在合同履行过程中，如果乙方遇到不能按时</w:t>
      </w:r>
      <w:r>
        <w:rPr>
          <w:rFonts w:hint="eastAsia" w:ascii="仿宋" w:hAnsi="仿宋" w:eastAsia="仿宋"/>
          <w:color w:val="000000" w:themeColor="text1"/>
          <w:sz w:val="24"/>
          <w:highlight w:val="none"/>
          <w14:textFill>
            <w14:solidFill>
              <w14:schemeClr w14:val="tx1"/>
            </w14:solidFill>
          </w14:textFill>
        </w:rPr>
        <w:t>提供服务</w:t>
      </w:r>
      <w:r>
        <w:rPr>
          <w:rFonts w:ascii="仿宋" w:hAnsi="仿宋" w:eastAsia="仿宋"/>
          <w:color w:val="000000" w:themeColor="text1"/>
          <w:sz w:val="24"/>
          <w:highlight w:val="none"/>
          <w14:textFill>
            <w14:solidFill>
              <w14:schemeClr w14:val="tx1"/>
            </w14:solidFill>
          </w14:textFill>
        </w:rPr>
        <w:t>的情况，应及时以书面形式将不能按时</w:t>
      </w:r>
      <w:r>
        <w:rPr>
          <w:rFonts w:hint="eastAsia" w:ascii="仿宋" w:hAnsi="仿宋" w:eastAsia="仿宋"/>
          <w:color w:val="000000" w:themeColor="text1"/>
          <w:sz w:val="24"/>
          <w:highlight w:val="none"/>
          <w14:textFill>
            <w14:solidFill>
              <w14:schemeClr w14:val="tx1"/>
            </w14:solidFill>
          </w14:textFill>
        </w:rPr>
        <w:t>提供服务</w:t>
      </w:r>
      <w:r>
        <w:rPr>
          <w:rFonts w:ascii="仿宋" w:hAnsi="仿宋" w:eastAsia="仿宋"/>
          <w:color w:val="000000" w:themeColor="text1"/>
          <w:sz w:val="24"/>
          <w:highlight w:val="none"/>
          <w14:textFill>
            <w14:solidFill>
              <w14:schemeClr w14:val="tx1"/>
            </w14:solidFill>
          </w14:textFill>
        </w:rPr>
        <w:t>的理由、预期延误时间通知甲方</w:t>
      </w:r>
      <w:r>
        <w:rPr>
          <w:rFonts w:hint="eastAsia" w:ascii="仿宋" w:hAnsi="仿宋" w:eastAsia="仿宋"/>
          <w:color w:val="000000" w:themeColor="text1"/>
          <w:sz w:val="24"/>
          <w:highlight w:val="none"/>
          <w14:textFill>
            <w14:solidFill>
              <w14:schemeClr w14:val="tx1"/>
            </w14:solidFill>
          </w14:textFill>
        </w:rPr>
        <w:t>；甲</w:t>
      </w:r>
      <w:r>
        <w:rPr>
          <w:rFonts w:ascii="仿宋" w:hAnsi="仿宋" w:eastAsia="仿宋"/>
          <w:color w:val="000000" w:themeColor="text1"/>
          <w:sz w:val="24"/>
          <w:highlight w:val="none"/>
          <w14:textFill>
            <w14:solidFill>
              <w14:schemeClr w14:val="tx1"/>
            </w14:solidFill>
          </w14:textFill>
        </w:rPr>
        <w:t>方收到乙方通知后，认为其理由正当的，可以书面形式酌情同意乙方可以延长</w:t>
      </w:r>
      <w:r>
        <w:rPr>
          <w:rFonts w:hint="eastAsia" w:ascii="仿宋" w:hAnsi="仿宋" w:eastAsia="仿宋"/>
          <w:color w:val="000000" w:themeColor="text1"/>
          <w:sz w:val="24"/>
          <w:highlight w:val="none"/>
          <w14:textFill>
            <w14:solidFill>
              <w14:schemeClr w14:val="tx1"/>
            </w14:solidFill>
          </w14:textFill>
        </w:rPr>
        <w:t>履行</w:t>
      </w:r>
      <w:r>
        <w:rPr>
          <w:rFonts w:ascii="仿宋" w:hAnsi="仿宋" w:eastAsia="仿宋"/>
          <w:color w:val="000000" w:themeColor="text1"/>
          <w:sz w:val="24"/>
          <w:highlight w:val="none"/>
          <w14:textFill>
            <w14:solidFill>
              <w14:schemeClr w14:val="tx1"/>
            </w14:solidFill>
          </w14:textFill>
        </w:rPr>
        <w:t>的具体时间。</w:t>
      </w:r>
    </w:p>
    <w:p w14:paraId="520557E8">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63" w:name="_Toc10611"/>
      <w:r>
        <w:rPr>
          <w:rFonts w:ascii="仿宋" w:hAnsi="仿宋" w:eastAsia="仿宋"/>
          <w:b/>
          <w:color w:val="000000" w:themeColor="text1"/>
          <w:sz w:val="24"/>
          <w:highlight w:val="none"/>
          <w14:textFill>
            <w14:solidFill>
              <w14:schemeClr w14:val="tx1"/>
            </w14:solidFill>
          </w14:textFill>
        </w:rPr>
        <w:t xml:space="preserve">2.9 </w:t>
      </w:r>
      <w:r>
        <w:rPr>
          <w:rFonts w:hint="eastAsia" w:ascii="仿宋" w:hAnsi="仿宋" w:eastAsia="仿宋"/>
          <w:b/>
          <w:color w:val="000000" w:themeColor="text1"/>
          <w:sz w:val="24"/>
          <w:highlight w:val="none"/>
          <w14:textFill>
            <w14:solidFill>
              <w14:schemeClr w14:val="tx1"/>
            </w14:solidFill>
          </w14:textFill>
        </w:rPr>
        <w:t>合同变更</w:t>
      </w:r>
      <w:bookmarkEnd w:id="463"/>
    </w:p>
    <w:p w14:paraId="232DDB04">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合同继续履行将损害国家利益和社会公共利益的，双方当事人应当以书面形式变更合同。有过错的一方应当承担赔偿责任，双方当事人都有过错的，各自承担相应的责任。</w:t>
      </w:r>
    </w:p>
    <w:p w14:paraId="47125ABD">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64" w:name="_Toc42"/>
      <w:bookmarkStart w:id="465" w:name="_Toc10663"/>
      <w:bookmarkStart w:id="466" w:name="_Toc21830"/>
      <w:bookmarkStart w:id="467" w:name="_Toc26689"/>
      <w:bookmarkStart w:id="468" w:name="_Toc23368"/>
      <w:r>
        <w:rPr>
          <w:rFonts w:ascii="仿宋" w:hAnsi="仿宋" w:eastAsia="仿宋"/>
          <w:b/>
          <w:color w:val="000000" w:themeColor="text1"/>
          <w:sz w:val="24"/>
          <w:highlight w:val="none"/>
          <w14:textFill>
            <w14:solidFill>
              <w14:schemeClr w14:val="tx1"/>
            </w14:solidFill>
          </w14:textFill>
        </w:rPr>
        <w:t>2.10 合同转让和分包</w:t>
      </w:r>
      <w:bookmarkEnd w:id="464"/>
      <w:bookmarkEnd w:id="465"/>
      <w:bookmarkEnd w:id="466"/>
      <w:bookmarkEnd w:id="467"/>
      <w:bookmarkEnd w:id="468"/>
    </w:p>
    <w:p w14:paraId="433044FD">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合同的权利义务依法不</w:t>
      </w:r>
      <w:r>
        <w:rPr>
          <w:rFonts w:hint="eastAsia" w:ascii="仿宋" w:hAnsi="仿宋" w:eastAsia="仿宋"/>
          <w:color w:val="000000" w:themeColor="text1"/>
          <w:sz w:val="24"/>
          <w:highlight w:val="none"/>
          <w14:textFill>
            <w14:solidFill>
              <w14:schemeClr w14:val="tx1"/>
            </w14:solidFill>
          </w14:textFill>
        </w:rPr>
        <w:t>得</w:t>
      </w:r>
      <w:r>
        <w:rPr>
          <w:rFonts w:ascii="仿宋" w:hAnsi="仿宋" w:eastAsia="仿宋"/>
          <w:color w:val="000000" w:themeColor="text1"/>
          <w:sz w:val="24"/>
          <w:highlight w:val="none"/>
          <w14:textFill>
            <w14:solidFill>
              <w14:schemeClr w14:val="tx1"/>
            </w14:solidFill>
          </w14:textFill>
        </w:rPr>
        <w:t>转让</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但经甲方</w:t>
      </w:r>
      <w:r>
        <w:rPr>
          <w:rFonts w:hint="eastAsia" w:ascii="仿宋" w:hAnsi="仿宋" w:eastAsia="仿宋"/>
          <w:color w:val="000000" w:themeColor="text1"/>
          <w:sz w:val="24"/>
          <w:highlight w:val="none"/>
          <w14:textFill>
            <w14:solidFill>
              <w14:schemeClr w14:val="tx1"/>
            </w14:solidFill>
          </w14:textFill>
        </w:rPr>
        <w:t>同意，乙方可以依法采取分包方式履行合同，即：依法可以</w:t>
      </w:r>
      <w:r>
        <w:rPr>
          <w:rFonts w:ascii="仿宋" w:hAnsi="仿宋" w:eastAsia="仿宋"/>
          <w:color w:val="000000" w:themeColor="text1"/>
          <w:sz w:val="24"/>
          <w:highlight w:val="none"/>
          <w14:textFill>
            <w14:solidFill>
              <w14:schemeClr w14:val="tx1"/>
            </w14:solidFill>
          </w14:textFill>
        </w:rPr>
        <w:t>将合同项下的部分非主体、非关键性工作分包给他人完成</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接受分包的人应当具备相应的资格条件，并不得再次分包</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且乙方应就分包项目向甲方负责</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并</w:t>
      </w:r>
      <w:r>
        <w:rPr>
          <w:rFonts w:hint="eastAsia" w:ascii="仿宋" w:hAnsi="仿宋" w:eastAsia="仿宋"/>
          <w:color w:val="000000" w:themeColor="text1"/>
          <w:sz w:val="24"/>
          <w:highlight w:val="none"/>
          <w14:textFill>
            <w14:solidFill>
              <w14:schemeClr w14:val="tx1"/>
            </w14:solidFill>
          </w14:textFill>
        </w:rPr>
        <w:t>与分包供应商就分包项目向甲方承担连带责任。</w:t>
      </w:r>
    </w:p>
    <w:p w14:paraId="0BAD2708">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69" w:name="_Toc14371"/>
      <w:bookmarkStart w:id="470" w:name="_Toc32494"/>
      <w:bookmarkStart w:id="471" w:name="_Toc26633"/>
      <w:bookmarkStart w:id="472" w:name="_Toc4720"/>
      <w:bookmarkStart w:id="473" w:name="_Toc25571"/>
      <w:r>
        <w:rPr>
          <w:rFonts w:ascii="仿宋" w:hAnsi="仿宋" w:eastAsia="仿宋"/>
          <w:b/>
          <w:color w:val="000000" w:themeColor="text1"/>
          <w:sz w:val="24"/>
          <w:highlight w:val="none"/>
          <w14:textFill>
            <w14:solidFill>
              <w14:schemeClr w14:val="tx1"/>
            </w14:solidFill>
          </w14:textFill>
        </w:rPr>
        <w:t>2.11 不可抗力</w:t>
      </w:r>
      <w:bookmarkEnd w:id="469"/>
      <w:bookmarkEnd w:id="470"/>
      <w:bookmarkEnd w:id="471"/>
      <w:bookmarkEnd w:id="472"/>
      <w:bookmarkEnd w:id="473"/>
    </w:p>
    <w:p w14:paraId="4D60E395">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2.11.1如果任何一方遭遇法律规定的不可抗力，致使合同履行受阻时，履行合同的期限应予延长，延长的期限应相当于不可抗力所影响的时间</w:t>
      </w:r>
      <w:r>
        <w:rPr>
          <w:rFonts w:hint="eastAsia" w:ascii="仿宋" w:hAnsi="仿宋" w:eastAsia="仿宋"/>
          <w:color w:val="000000" w:themeColor="text1"/>
          <w:sz w:val="24"/>
          <w:highlight w:val="none"/>
          <w14:textFill>
            <w14:solidFill>
              <w14:schemeClr w14:val="tx1"/>
            </w14:solidFill>
          </w14:textFill>
        </w:rPr>
        <w:t>；</w:t>
      </w:r>
    </w:p>
    <w:p w14:paraId="2CEABB53">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2.11.2 </w:t>
      </w:r>
      <w:r>
        <w:rPr>
          <w:rFonts w:hint="eastAsia" w:ascii="仿宋" w:hAnsi="仿宋" w:eastAsia="仿宋"/>
          <w:color w:val="000000" w:themeColor="text1"/>
          <w:sz w:val="24"/>
          <w:highlight w:val="none"/>
          <w14:textFill>
            <w14:solidFill>
              <w14:schemeClr w14:val="tx1"/>
            </w14:solidFill>
          </w14:textFill>
        </w:rPr>
        <w:t>因不可抗力致使不能实现合同目的的，当事人可以解除合同；</w:t>
      </w:r>
    </w:p>
    <w:p w14:paraId="402E54EF">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2.11.3 </w:t>
      </w:r>
      <w:r>
        <w:rPr>
          <w:rFonts w:hint="eastAsia" w:ascii="仿宋" w:hAnsi="仿宋" w:eastAsia="仿宋"/>
          <w:color w:val="000000" w:themeColor="text1"/>
          <w:sz w:val="24"/>
          <w:highlight w:val="none"/>
          <w14:textFill>
            <w14:solidFill>
              <w14:schemeClr w14:val="tx1"/>
            </w14:solidFill>
          </w14:textFill>
        </w:rPr>
        <w:t>因</w:t>
      </w:r>
      <w:r>
        <w:rPr>
          <w:rFonts w:ascii="仿宋" w:hAnsi="仿宋" w:eastAsia="仿宋"/>
          <w:color w:val="000000" w:themeColor="text1"/>
          <w:sz w:val="24"/>
          <w:highlight w:val="none"/>
          <w14:textFill>
            <w14:solidFill>
              <w14:schemeClr w14:val="tx1"/>
            </w14:solidFill>
          </w14:textFill>
        </w:rPr>
        <w:t>不可抗力致使合同有变更必要的，双方当事人应在</w:t>
      </w:r>
      <w:r>
        <w:rPr>
          <w:rFonts w:ascii="仿宋" w:hAnsi="仿宋" w:eastAsia="仿宋"/>
          <w:b/>
          <w:i/>
          <w:color w:val="000000" w:themeColor="text1"/>
          <w:sz w:val="24"/>
          <w:highlight w:val="none"/>
          <w:u w:val="single"/>
          <w14:textFill>
            <w14:solidFill>
              <w14:schemeClr w14:val="tx1"/>
            </w14:solidFill>
          </w14:textFill>
        </w:rPr>
        <w:t>合同专用条款</w:t>
      </w:r>
      <w:r>
        <w:rPr>
          <w:rFonts w:ascii="仿宋" w:hAnsi="仿宋" w:eastAsia="仿宋"/>
          <w:color w:val="000000" w:themeColor="text1"/>
          <w:sz w:val="24"/>
          <w:highlight w:val="none"/>
          <w14:textFill>
            <w14:solidFill>
              <w14:schemeClr w14:val="tx1"/>
            </w14:solidFill>
          </w14:textFill>
        </w:rPr>
        <w:t>约定时间内以书面形式变更合同</w:t>
      </w:r>
      <w:r>
        <w:rPr>
          <w:rFonts w:hint="eastAsia" w:ascii="仿宋" w:hAnsi="仿宋" w:eastAsia="仿宋"/>
          <w:color w:val="000000" w:themeColor="text1"/>
          <w:sz w:val="24"/>
          <w:highlight w:val="none"/>
          <w14:textFill>
            <w14:solidFill>
              <w14:schemeClr w14:val="tx1"/>
            </w14:solidFill>
          </w14:textFill>
        </w:rPr>
        <w:t>；</w:t>
      </w:r>
    </w:p>
    <w:p w14:paraId="49EC61B8">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2.11.4受</w:t>
      </w:r>
      <w:r>
        <w:rPr>
          <w:rFonts w:hint="eastAsia" w:ascii="仿宋" w:hAnsi="仿宋" w:eastAsia="仿宋"/>
          <w:color w:val="000000" w:themeColor="text1"/>
          <w:sz w:val="24"/>
          <w:highlight w:val="none"/>
          <w14:textFill>
            <w14:solidFill>
              <w14:schemeClr w14:val="tx1"/>
            </w14:solidFill>
          </w14:textFill>
        </w:rPr>
        <w:t>不可抗力</w:t>
      </w:r>
      <w:r>
        <w:rPr>
          <w:rFonts w:ascii="仿宋" w:hAnsi="仿宋" w:eastAsia="仿宋"/>
          <w:color w:val="000000" w:themeColor="text1"/>
          <w:sz w:val="24"/>
          <w:highlight w:val="none"/>
          <w14:textFill>
            <w14:solidFill>
              <w14:schemeClr w14:val="tx1"/>
            </w14:solidFill>
          </w14:textFill>
        </w:rPr>
        <w:t>影响的一方在不可抗力发生后</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应在</w:t>
      </w:r>
      <w:r>
        <w:rPr>
          <w:rFonts w:ascii="仿宋" w:hAnsi="仿宋" w:eastAsia="仿宋"/>
          <w:b/>
          <w:i/>
          <w:color w:val="000000" w:themeColor="text1"/>
          <w:sz w:val="24"/>
          <w:highlight w:val="none"/>
          <w:u w:val="single"/>
          <w14:textFill>
            <w14:solidFill>
              <w14:schemeClr w14:val="tx1"/>
            </w14:solidFill>
          </w14:textFill>
        </w:rPr>
        <w:t>合同专用条款</w:t>
      </w:r>
      <w:r>
        <w:rPr>
          <w:rFonts w:ascii="仿宋" w:hAnsi="仿宋" w:eastAsia="仿宋"/>
          <w:color w:val="000000" w:themeColor="text1"/>
          <w:sz w:val="24"/>
          <w:highlight w:val="none"/>
          <w14:textFill>
            <w14:solidFill>
              <w14:schemeClr w14:val="tx1"/>
            </w14:solidFill>
          </w14:textFill>
        </w:rPr>
        <w:t>约定时间内以书面形式通知</w:t>
      </w:r>
      <w:r>
        <w:rPr>
          <w:rFonts w:hint="eastAsia" w:ascii="仿宋" w:hAnsi="仿宋" w:eastAsia="仿宋"/>
          <w:color w:val="000000" w:themeColor="text1"/>
          <w:sz w:val="24"/>
          <w:highlight w:val="none"/>
          <w14:textFill>
            <w14:solidFill>
              <w14:schemeClr w14:val="tx1"/>
            </w14:solidFill>
          </w14:textFill>
        </w:rPr>
        <w:t>对</w:t>
      </w:r>
      <w:r>
        <w:rPr>
          <w:rFonts w:ascii="仿宋" w:hAnsi="仿宋" w:eastAsia="仿宋"/>
          <w:color w:val="000000" w:themeColor="text1"/>
          <w:sz w:val="24"/>
          <w:highlight w:val="none"/>
          <w14:textFill>
            <w14:solidFill>
              <w14:schemeClr w14:val="tx1"/>
            </w14:solidFill>
          </w14:textFill>
        </w:rPr>
        <w:t>方当事人，并在</w:t>
      </w:r>
      <w:r>
        <w:rPr>
          <w:rFonts w:ascii="仿宋" w:hAnsi="仿宋" w:eastAsia="仿宋"/>
          <w:b/>
          <w:i/>
          <w:color w:val="000000" w:themeColor="text1"/>
          <w:sz w:val="24"/>
          <w:highlight w:val="none"/>
          <w:u w:val="single"/>
          <w14:textFill>
            <w14:solidFill>
              <w14:schemeClr w14:val="tx1"/>
            </w14:solidFill>
          </w14:textFill>
        </w:rPr>
        <w:t>合同专用条款</w:t>
      </w:r>
      <w:r>
        <w:rPr>
          <w:rFonts w:ascii="仿宋" w:hAnsi="仿宋" w:eastAsia="仿宋"/>
          <w:color w:val="000000" w:themeColor="text1"/>
          <w:sz w:val="24"/>
          <w:highlight w:val="none"/>
          <w14:textFill>
            <w14:solidFill>
              <w14:schemeClr w14:val="tx1"/>
            </w14:solidFill>
          </w14:textFill>
        </w:rPr>
        <w:t>约定时间内，将有关部门出具的证明文件送达</w:t>
      </w:r>
      <w:r>
        <w:rPr>
          <w:rFonts w:hint="eastAsia" w:ascii="仿宋" w:hAnsi="仿宋" w:eastAsia="仿宋"/>
          <w:color w:val="000000" w:themeColor="text1"/>
          <w:sz w:val="24"/>
          <w:highlight w:val="none"/>
          <w14:textFill>
            <w14:solidFill>
              <w14:schemeClr w14:val="tx1"/>
            </w14:solidFill>
          </w14:textFill>
        </w:rPr>
        <w:t>对方当事人</w:t>
      </w:r>
      <w:r>
        <w:rPr>
          <w:rFonts w:ascii="仿宋" w:hAnsi="仿宋" w:eastAsia="仿宋"/>
          <w:color w:val="000000" w:themeColor="text1"/>
          <w:sz w:val="24"/>
          <w:highlight w:val="none"/>
          <w14:textFill>
            <w14:solidFill>
              <w14:schemeClr w14:val="tx1"/>
            </w14:solidFill>
          </w14:textFill>
        </w:rPr>
        <w:t>。</w:t>
      </w:r>
    </w:p>
    <w:p w14:paraId="357F3F60">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74" w:name="_Toc23854"/>
      <w:bookmarkStart w:id="475" w:name="_Toc24465"/>
      <w:bookmarkStart w:id="476" w:name="_Toc3638"/>
      <w:bookmarkStart w:id="477" w:name="_Toc25783"/>
      <w:bookmarkStart w:id="478" w:name="_Toc14115"/>
      <w:r>
        <w:rPr>
          <w:rFonts w:ascii="仿宋" w:hAnsi="仿宋" w:eastAsia="仿宋"/>
          <w:b/>
          <w:color w:val="000000" w:themeColor="text1"/>
          <w:sz w:val="24"/>
          <w:highlight w:val="none"/>
          <w14:textFill>
            <w14:solidFill>
              <w14:schemeClr w14:val="tx1"/>
            </w14:solidFill>
          </w14:textFill>
        </w:rPr>
        <w:t>2.12 税费</w:t>
      </w:r>
      <w:bookmarkEnd w:id="474"/>
      <w:bookmarkEnd w:id="475"/>
      <w:bookmarkEnd w:id="476"/>
      <w:bookmarkEnd w:id="477"/>
      <w:bookmarkEnd w:id="478"/>
    </w:p>
    <w:p w14:paraId="17ACD6C5">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与合同有关的一切税费</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均按照中华人民共和国法律的相关规定缴纳。</w:t>
      </w:r>
    </w:p>
    <w:p w14:paraId="4F5D6CE5">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79" w:name="_Toc14814"/>
      <w:bookmarkStart w:id="480" w:name="_Toc30105"/>
      <w:bookmarkStart w:id="481" w:name="_Toc26883"/>
      <w:bookmarkStart w:id="482" w:name="_Toc25525"/>
      <w:bookmarkStart w:id="483" w:name="_Toc7315"/>
      <w:r>
        <w:rPr>
          <w:rFonts w:ascii="仿宋" w:hAnsi="仿宋" w:eastAsia="仿宋"/>
          <w:b/>
          <w:color w:val="000000" w:themeColor="text1"/>
          <w:sz w:val="24"/>
          <w:highlight w:val="none"/>
          <w14:textFill>
            <w14:solidFill>
              <w14:schemeClr w14:val="tx1"/>
            </w14:solidFill>
          </w14:textFill>
        </w:rPr>
        <w:t>2.13 乙方破产</w:t>
      </w:r>
      <w:bookmarkEnd w:id="479"/>
      <w:bookmarkEnd w:id="480"/>
      <w:bookmarkEnd w:id="481"/>
      <w:bookmarkEnd w:id="482"/>
      <w:bookmarkEnd w:id="483"/>
    </w:p>
    <w:p w14:paraId="71FEBA99">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如果乙方破产导致合同无法履行时，甲方可以书面形式通知乙方终止合同且不给予乙方任何补偿和赔偿</w:t>
      </w:r>
      <w:r>
        <w:rPr>
          <w:rFonts w:hint="eastAsia" w:ascii="仿宋" w:hAnsi="仿宋" w:eastAsia="仿宋"/>
          <w:color w:val="000000" w:themeColor="text1"/>
          <w:sz w:val="24"/>
          <w:highlight w:val="none"/>
          <w14:textFill>
            <w14:solidFill>
              <w14:schemeClr w14:val="tx1"/>
            </w14:solidFill>
          </w14:textFill>
        </w:rPr>
        <w:t>，但合同的</w:t>
      </w:r>
      <w:r>
        <w:rPr>
          <w:rFonts w:ascii="仿宋" w:hAnsi="仿宋" w:eastAsia="仿宋"/>
          <w:color w:val="000000" w:themeColor="text1"/>
          <w:sz w:val="24"/>
          <w:highlight w:val="none"/>
          <w14:textFill>
            <w14:solidFill>
              <w14:schemeClr w14:val="tx1"/>
            </w14:solidFill>
          </w14:textFill>
        </w:rPr>
        <w:t>终止不损害或不影响甲方已经采取或将要采取的任何要求乙方支付违约金</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赔偿损失等的行动或补救措施的权利</w:t>
      </w:r>
      <w:r>
        <w:rPr>
          <w:rFonts w:hint="eastAsia" w:ascii="仿宋" w:hAnsi="仿宋" w:eastAsia="仿宋"/>
          <w:color w:val="000000" w:themeColor="text1"/>
          <w:sz w:val="24"/>
          <w:highlight w:val="none"/>
          <w14:textFill>
            <w14:solidFill>
              <w14:schemeClr w14:val="tx1"/>
            </w14:solidFill>
          </w14:textFill>
        </w:rPr>
        <w:t>。</w:t>
      </w:r>
    </w:p>
    <w:p w14:paraId="11D6BF28">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84" w:name="_Toc2016"/>
      <w:bookmarkStart w:id="485" w:name="_Toc23323"/>
      <w:bookmarkStart w:id="486" w:name="_Toc1123"/>
      <w:r>
        <w:rPr>
          <w:rFonts w:ascii="仿宋" w:hAnsi="仿宋" w:eastAsia="仿宋"/>
          <w:b/>
          <w:color w:val="000000" w:themeColor="text1"/>
          <w:sz w:val="24"/>
          <w:highlight w:val="none"/>
          <w14:textFill>
            <w14:solidFill>
              <w14:schemeClr w14:val="tx1"/>
            </w14:solidFill>
          </w14:textFill>
        </w:rPr>
        <w:t>2.14 合同中止、终止</w:t>
      </w:r>
      <w:bookmarkEnd w:id="484"/>
      <w:bookmarkEnd w:id="485"/>
      <w:bookmarkEnd w:id="486"/>
    </w:p>
    <w:p w14:paraId="45ABCD35">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2.14.1 </w:t>
      </w:r>
      <w:r>
        <w:rPr>
          <w:rFonts w:hint="eastAsia" w:ascii="仿宋" w:hAnsi="仿宋" w:eastAsia="仿宋"/>
          <w:color w:val="000000" w:themeColor="text1"/>
          <w:sz w:val="24"/>
          <w:highlight w:val="none"/>
          <w14:textFill>
            <w14:solidFill>
              <w14:schemeClr w14:val="tx1"/>
            </w14:solidFill>
          </w14:textFill>
        </w:rPr>
        <w:t>双方当事人不得擅自中止或者终止合同；</w:t>
      </w:r>
    </w:p>
    <w:p w14:paraId="28D2144F">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2.14.2合同继续履行将损害国家利益和社会公共利益的，双方当事人应当中止或者终止合同。有过错的一方应当承担赔偿责任，双方当事人都有过错的，各自承担相应的责任。</w:t>
      </w:r>
    </w:p>
    <w:p w14:paraId="0DBF673D">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87" w:name="_Toc1969"/>
      <w:bookmarkStart w:id="488" w:name="_Toc14525"/>
      <w:bookmarkStart w:id="489" w:name="_Toc17363"/>
      <w:r>
        <w:rPr>
          <w:rFonts w:ascii="仿宋" w:hAnsi="仿宋" w:eastAsia="仿宋"/>
          <w:b/>
          <w:color w:val="000000" w:themeColor="text1"/>
          <w:sz w:val="24"/>
          <w:highlight w:val="none"/>
          <w14:textFill>
            <w14:solidFill>
              <w14:schemeClr w14:val="tx1"/>
            </w14:solidFill>
          </w14:textFill>
        </w:rPr>
        <w:t>2.15 检验和验收</w:t>
      </w:r>
      <w:bookmarkEnd w:id="487"/>
      <w:bookmarkEnd w:id="488"/>
      <w:bookmarkEnd w:id="489"/>
    </w:p>
    <w:p w14:paraId="0A86B29C">
      <w:pPr>
        <w:tabs>
          <w:tab w:val="left" w:pos="360"/>
          <w:tab w:val="left" w:pos="540"/>
          <w:tab w:val="left" w:pos="1080"/>
        </w:tabs>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2.15.1 </w:t>
      </w:r>
      <w:r>
        <w:rPr>
          <w:rFonts w:hint="eastAsia" w:ascii="仿宋" w:hAnsi="仿宋" w:eastAsia="仿宋"/>
          <w:color w:val="000000" w:themeColor="text1"/>
          <w:sz w:val="24"/>
          <w:highlight w:val="none"/>
          <w14:textFill>
            <w14:solidFill>
              <w14:schemeClr w14:val="tx1"/>
            </w14:solidFill>
          </w14:textFill>
        </w:rPr>
        <w:t>乙方按照</w:t>
      </w:r>
      <w:r>
        <w:rPr>
          <w:rFonts w:ascii="仿宋" w:hAnsi="仿宋" w:eastAsia="仿宋"/>
          <w:b/>
          <w:i/>
          <w:color w:val="000000" w:themeColor="text1"/>
          <w:sz w:val="24"/>
          <w:highlight w:val="none"/>
          <w:u w:val="single"/>
          <w14:textFill>
            <w14:solidFill>
              <w14:schemeClr w14:val="tx1"/>
            </w14:solidFill>
          </w14:textFill>
        </w:rPr>
        <w:t>合同专用条款</w:t>
      </w:r>
      <w:r>
        <w:rPr>
          <w:rFonts w:ascii="仿宋" w:hAnsi="仿宋" w:eastAsia="仿宋"/>
          <w:color w:val="000000" w:themeColor="text1"/>
          <w:sz w:val="24"/>
          <w:highlight w:val="none"/>
          <w14:textFill>
            <w14:solidFill>
              <w14:schemeClr w14:val="tx1"/>
            </w14:solidFill>
          </w14:textFill>
        </w:rPr>
        <w:t>的约定</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定期提交服务报告</w:t>
      </w:r>
      <w:r>
        <w:rPr>
          <w:rFonts w:hint="eastAsia" w:ascii="仿宋" w:hAnsi="仿宋" w:eastAsia="仿宋"/>
          <w:color w:val="000000" w:themeColor="text1"/>
          <w:sz w:val="24"/>
          <w:highlight w:val="none"/>
          <w14:textFill>
            <w14:solidFill>
              <w14:schemeClr w14:val="tx1"/>
            </w14:solidFill>
          </w14:textFill>
        </w:rPr>
        <w:t>，甲方按照</w:t>
      </w:r>
      <w:r>
        <w:rPr>
          <w:rFonts w:ascii="仿宋" w:hAnsi="仿宋" w:eastAsia="仿宋"/>
          <w:b/>
          <w:i/>
          <w:color w:val="000000" w:themeColor="text1"/>
          <w:sz w:val="24"/>
          <w:highlight w:val="none"/>
          <w:u w:val="single"/>
          <w14:textFill>
            <w14:solidFill>
              <w14:schemeClr w14:val="tx1"/>
            </w14:solidFill>
          </w14:textFill>
        </w:rPr>
        <w:t>合同专用条款</w:t>
      </w:r>
      <w:r>
        <w:rPr>
          <w:rFonts w:ascii="仿宋" w:hAnsi="仿宋" w:eastAsia="仿宋"/>
          <w:color w:val="000000" w:themeColor="text1"/>
          <w:sz w:val="24"/>
          <w:highlight w:val="none"/>
          <w14:textFill>
            <w14:solidFill>
              <w14:schemeClr w14:val="tx1"/>
            </w14:solidFill>
          </w14:textFill>
        </w:rPr>
        <w:t>的约定进行定期验收</w:t>
      </w:r>
      <w:r>
        <w:rPr>
          <w:rFonts w:hint="eastAsia" w:ascii="仿宋" w:hAnsi="仿宋" w:eastAsia="仿宋"/>
          <w:color w:val="000000" w:themeColor="text1"/>
          <w:sz w:val="24"/>
          <w:highlight w:val="none"/>
          <w14:textFill>
            <w14:solidFill>
              <w14:schemeClr w14:val="tx1"/>
            </w14:solidFill>
          </w14:textFill>
        </w:rPr>
        <w:t>；</w:t>
      </w:r>
    </w:p>
    <w:p w14:paraId="56678FA0">
      <w:pPr>
        <w:tabs>
          <w:tab w:val="left" w:pos="360"/>
          <w:tab w:val="left" w:pos="540"/>
          <w:tab w:val="left" w:pos="1080"/>
        </w:tabs>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2.15.2 </w:t>
      </w:r>
      <w:r>
        <w:rPr>
          <w:rFonts w:hint="eastAsia" w:ascii="仿宋" w:hAnsi="仿宋" w:eastAsia="仿宋"/>
          <w:color w:val="000000" w:themeColor="text1"/>
          <w:sz w:val="24"/>
          <w:highlight w:val="none"/>
          <w14:textFill>
            <w14:solidFill>
              <w14:schemeClr w14:val="tx1"/>
            </w14:solidFill>
          </w14:textFill>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F60F668">
      <w:pPr>
        <w:tabs>
          <w:tab w:val="left" w:pos="360"/>
          <w:tab w:val="left" w:pos="540"/>
          <w:tab w:val="left" w:pos="1080"/>
        </w:tabs>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2.15.3 </w:t>
      </w:r>
      <w:r>
        <w:rPr>
          <w:rFonts w:hint="eastAsia" w:ascii="仿宋" w:hAnsi="仿宋" w:eastAsia="仿宋"/>
          <w:color w:val="000000" w:themeColor="text1"/>
          <w:sz w:val="24"/>
          <w:highlight w:val="none"/>
          <w14:textFill>
            <w14:solidFill>
              <w14:schemeClr w14:val="tx1"/>
            </w14:solidFill>
          </w14:textFill>
        </w:rPr>
        <w:t>检验和验收标准、程序等具体内容以及前述验收书的效力详见</w:t>
      </w:r>
      <w:r>
        <w:rPr>
          <w:rFonts w:ascii="仿宋" w:hAnsi="仿宋" w:eastAsia="仿宋"/>
          <w:b/>
          <w:i/>
          <w:color w:val="000000" w:themeColor="text1"/>
          <w:sz w:val="24"/>
          <w:highlight w:val="none"/>
          <w:u w:val="single"/>
          <w14:textFill>
            <w14:solidFill>
              <w14:schemeClr w14:val="tx1"/>
            </w14:solidFill>
          </w14:textFill>
        </w:rPr>
        <w:t>合同专用条款</w:t>
      </w:r>
      <w:r>
        <w:rPr>
          <w:rFonts w:hint="eastAsia" w:ascii="仿宋" w:hAnsi="仿宋" w:eastAsia="仿宋"/>
          <w:i/>
          <w:color w:val="000000" w:themeColor="text1"/>
          <w:sz w:val="24"/>
          <w:highlight w:val="none"/>
          <w14:textFill>
            <w14:solidFill>
              <w14:schemeClr w14:val="tx1"/>
            </w14:solidFill>
          </w14:textFill>
        </w:rPr>
        <w:t>。</w:t>
      </w:r>
    </w:p>
    <w:p w14:paraId="39C63D5C">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90" w:name="_Toc31892"/>
      <w:bookmarkStart w:id="491" w:name="_Toc9808"/>
      <w:bookmarkStart w:id="492" w:name="_Toc2308"/>
      <w:bookmarkStart w:id="493" w:name="_Toc12666"/>
      <w:bookmarkStart w:id="494" w:name="_Toc25198"/>
      <w:r>
        <w:rPr>
          <w:rFonts w:ascii="仿宋" w:hAnsi="仿宋" w:eastAsia="仿宋"/>
          <w:b/>
          <w:color w:val="000000" w:themeColor="text1"/>
          <w:sz w:val="24"/>
          <w:highlight w:val="none"/>
          <w14:textFill>
            <w14:solidFill>
              <w14:schemeClr w14:val="tx1"/>
            </w14:solidFill>
          </w14:textFill>
        </w:rPr>
        <w:t>2.16 通知和送达</w:t>
      </w:r>
      <w:bookmarkEnd w:id="490"/>
      <w:bookmarkEnd w:id="491"/>
      <w:bookmarkEnd w:id="492"/>
      <w:bookmarkEnd w:id="493"/>
      <w:bookmarkEnd w:id="494"/>
    </w:p>
    <w:p w14:paraId="4DE44D8A">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bookmarkStart w:id="495" w:name="_Toc18401"/>
      <w:bookmarkStart w:id="496" w:name="_Toc27674"/>
      <w:r>
        <w:rPr>
          <w:rFonts w:ascii="仿宋" w:hAnsi="仿宋" w:eastAsia="仿宋"/>
          <w:color w:val="000000" w:themeColor="text1"/>
          <w:sz w:val="24"/>
          <w:highlight w:val="none"/>
          <w14:textFill>
            <w14:solidFill>
              <w14:schemeClr w14:val="tx1"/>
            </w14:solidFill>
          </w14:textFill>
        </w:rPr>
        <w:t>2.17.1</w:t>
      </w:r>
      <w:r>
        <w:rPr>
          <w:rFonts w:hint="eastAsia" w:ascii="仿宋" w:hAnsi="仿宋" w:eastAsia="仿宋"/>
          <w:color w:val="000000" w:themeColor="text1"/>
          <w:sz w:val="24"/>
          <w:highlight w:val="none"/>
          <w14:textFill>
            <w14:solidFill>
              <w14:schemeClr w14:val="tx1"/>
            </w14:solidFill>
          </w14:textFill>
        </w:rPr>
        <w:t>任何一方因履行合同而以合同第一部分尾部所列明的传真或电子邮件发出的所有通知、文件、材料，均视为已向对方当事人送达；任何一方变更上述送达方式或者地址的，应于</w:t>
      </w:r>
      <w:r>
        <w:rPr>
          <w:rFonts w:ascii="仿宋" w:hAnsi="仿宋" w:eastAsia="仿宋"/>
          <w:color w:val="000000" w:themeColor="text1"/>
          <w:sz w:val="24"/>
          <w:highlight w:val="none"/>
          <w:u w:val="single"/>
          <w14:textFill>
            <w14:solidFill>
              <w14:schemeClr w14:val="tx1"/>
            </w14:solidFill>
          </w14:textFill>
        </w:rPr>
        <w:t>3</w:t>
      </w:r>
      <w:r>
        <w:rPr>
          <w:rFonts w:hint="eastAsia" w:ascii="仿宋" w:hAnsi="仿宋" w:eastAsia="仿宋"/>
          <w:color w:val="000000" w:themeColor="text1"/>
          <w:sz w:val="24"/>
          <w:highlight w:val="none"/>
          <w14:textFill>
            <w14:solidFill>
              <w14:schemeClr w14:val="tx1"/>
            </w14:solidFill>
          </w14:textFill>
        </w:rPr>
        <w:t>个工作日内书面通知对方当事人，在对方当事人收到有关变更通知之前，变更前的约定送达方式或者地址仍视为有效。</w:t>
      </w:r>
    </w:p>
    <w:p w14:paraId="72ED443B">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2.17.2以当面交付方式送达的，交付之时视为送达；以电子邮件方式送达的，发出电子邮件之时视为送达；以传真方式送达的，发出传真之时视为送达；以邮寄方式送达</w:t>
      </w:r>
      <w:r>
        <w:rPr>
          <w:rFonts w:hint="eastAsia" w:ascii="仿宋" w:hAnsi="仿宋" w:eastAsia="仿宋"/>
          <w:color w:val="000000" w:themeColor="text1"/>
          <w:sz w:val="24"/>
          <w:highlight w:val="none"/>
          <w14:textFill>
            <w14:solidFill>
              <w14:schemeClr w14:val="tx1"/>
            </w14:solidFill>
          </w14:textFill>
        </w:rPr>
        <w:t>的，邮件挂号寄出或者交邮之日之次日视为送达。</w:t>
      </w:r>
      <w:bookmarkEnd w:id="495"/>
      <w:bookmarkEnd w:id="496"/>
    </w:p>
    <w:p w14:paraId="373604D8">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497" w:name="_Toc5063"/>
      <w:bookmarkStart w:id="498" w:name="_Toc28906"/>
      <w:bookmarkStart w:id="499" w:name="_Toc12254"/>
      <w:bookmarkStart w:id="500" w:name="_Toc20808"/>
      <w:bookmarkStart w:id="501" w:name="_Toc27644"/>
      <w:r>
        <w:rPr>
          <w:rFonts w:ascii="仿宋" w:hAnsi="仿宋" w:eastAsia="仿宋"/>
          <w:b/>
          <w:color w:val="000000" w:themeColor="text1"/>
          <w:sz w:val="24"/>
          <w:highlight w:val="none"/>
          <w14:textFill>
            <w14:solidFill>
              <w14:schemeClr w14:val="tx1"/>
            </w14:solidFill>
          </w14:textFill>
        </w:rPr>
        <w:t xml:space="preserve">2.17 </w:t>
      </w:r>
      <w:r>
        <w:rPr>
          <w:rFonts w:hint="eastAsia" w:ascii="仿宋" w:hAnsi="仿宋" w:eastAsia="仿宋"/>
          <w:b/>
          <w:color w:val="000000" w:themeColor="text1"/>
          <w:sz w:val="24"/>
          <w:highlight w:val="none"/>
          <w14:textFill>
            <w14:solidFill>
              <w14:schemeClr w14:val="tx1"/>
            </w14:solidFill>
          </w14:textFill>
        </w:rPr>
        <w:t>合同使用的文字和</w:t>
      </w:r>
      <w:r>
        <w:rPr>
          <w:rFonts w:ascii="仿宋" w:hAnsi="仿宋" w:eastAsia="仿宋"/>
          <w:b/>
          <w:color w:val="000000" w:themeColor="text1"/>
          <w:sz w:val="24"/>
          <w:highlight w:val="none"/>
          <w14:textFill>
            <w14:solidFill>
              <w14:schemeClr w14:val="tx1"/>
            </w14:solidFill>
          </w14:textFill>
        </w:rPr>
        <w:t>适用的法律</w:t>
      </w:r>
      <w:bookmarkEnd w:id="497"/>
      <w:bookmarkEnd w:id="498"/>
      <w:bookmarkEnd w:id="499"/>
      <w:bookmarkEnd w:id="500"/>
      <w:bookmarkEnd w:id="501"/>
    </w:p>
    <w:p w14:paraId="6134EA06">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2.17.1 合同使用汉语书就</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变更和解释</w:t>
      </w:r>
      <w:r>
        <w:rPr>
          <w:rFonts w:hint="eastAsia" w:ascii="仿宋" w:hAnsi="仿宋" w:eastAsia="仿宋"/>
          <w:color w:val="000000" w:themeColor="text1"/>
          <w:sz w:val="24"/>
          <w:highlight w:val="none"/>
          <w14:textFill>
            <w14:solidFill>
              <w14:schemeClr w14:val="tx1"/>
            </w14:solidFill>
          </w14:textFill>
        </w:rPr>
        <w:t>；</w:t>
      </w:r>
    </w:p>
    <w:p w14:paraId="7271717E">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2.17.2 </w:t>
      </w:r>
      <w:r>
        <w:rPr>
          <w:rFonts w:hint="eastAsia" w:ascii="仿宋" w:hAnsi="仿宋" w:eastAsia="仿宋"/>
          <w:color w:val="000000" w:themeColor="text1"/>
          <w:sz w:val="24"/>
          <w:highlight w:val="none"/>
          <w14:textFill>
            <w14:solidFill>
              <w14:schemeClr w14:val="tx1"/>
            </w14:solidFill>
          </w14:textFill>
        </w:rPr>
        <w:t>合同适用</w:t>
      </w:r>
      <w:r>
        <w:rPr>
          <w:rFonts w:ascii="仿宋" w:hAnsi="仿宋" w:eastAsia="仿宋"/>
          <w:color w:val="000000" w:themeColor="text1"/>
          <w:sz w:val="24"/>
          <w:highlight w:val="none"/>
          <w14:textFill>
            <w14:solidFill>
              <w14:schemeClr w14:val="tx1"/>
            </w14:solidFill>
          </w14:textFill>
        </w:rPr>
        <w:t>中华人民共和国法律。</w:t>
      </w:r>
    </w:p>
    <w:p w14:paraId="676192CB">
      <w:pPr>
        <w:spacing w:line="360" w:lineRule="auto"/>
        <w:ind w:firstLine="482" w:firstLineChars="200"/>
        <w:outlineLvl w:val="0"/>
        <w:rPr>
          <w:rFonts w:ascii="仿宋" w:hAnsi="仿宋" w:eastAsia="仿宋"/>
          <w:b/>
          <w:color w:val="000000" w:themeColor="text1"/>
          <w:sz w:val="24"/>
          <w:highlight w:val="none"/>
          <w14:textFill>
            <w14:solidFill>
              <w14:schemeClr w14:val="tx1"/>
            </w14:solidFill>
          </w14:textFill>
        </w:rPr>
      </w:pPr>
      <w:bookmarkStart w:id="502" w:name="_Toc27403"/>
      <w:bookmarkStart w:id="503" w:name="_Toc27127"/>
      <w:bookmarkStart w:id="504" w:name="_Toc30096"/>
      <w:bookmarkStart w:id="505" w:name="_Toc1492"/>
      <w:bookmarkStart w:id="506" w:name="_Toc22266"/>
      <w:r>
        <w:rPr>
          <w:rFonts w:ascii="仿宋" w:hAnsi="仿宋" w:eastAsia="仿宋"/>
          <w:b/>
          <w:color w:val="000000" w:themeColor="text1"/>
          <w:sz w:val="24"/>
          <w:highlight w:val="none"/>
          <w14:textFill>
            <w14:solidFill>
              <w14:schemeClr w14:val="tx1"/>
            </w14:solidFill>
          </w14:textFill>
        </w:rPr>
        <w:t>2.18 履约保证金</w:t>
      </w:r>
      <w:bookmarkEnd w:id="502"/>
      <w:bookmarkEnd w:id="503"/>
      <w:bookmarkEnd w:id="504"/>
      <w:bookmarkEnd w:id="505"/>
      <w:bookmarkEnd w:id="506"/>
    </w:p>
    <w:p w14:paraId="77C77BD2">
      <w:pPr>
        <w:pStyle w:val="618"/>
        <w:spacing w:before="0" w:beforeAutospacing="0" w:after="0" w:afterAutospacing="0" w:line="360" w:lineRule="auto"/>
        <w:ind w:firstLine="420"/>
        <w:rPr>
          <w:rFonts w:ascii="仿宋" w:hAnsi="仿宋" w:eastAsia="仿宋"/>
          <w:color w:val="000000" w:themeColor="text1"/>
          <w:highlight w:val="none"/>
          <w14:textFill>
            <w14:solidFill>
              <w14:schemeClr w14:val="tx1"/>
            </w14:solidFill>
          </w14:textFill>
        </w:rPr>
      </w:pPr>
      <w:r>
        <w:rPr>
          <w:rFonts w:ascii="仿宋" w:hAnsi="仿宋" w:eastAsia="仿宋"/>
          <w:color w:val="000000" w:themeColor="text1"/>
          <w:highlight w:val="none"/>
          <w14:textFill>
            <w14:solidFill>
              <w14:schemeClr w14:val="tx1"/>
            </w14:solidFill>
          </w14:textFill>
        </w:rPr>
        <w:t xml:space="preserve">2.18.1 </w:t>
      </w:r>
      <w:r>
        <w:rPr>
          <w:rFonts w:hint="eastAsia" w:ascii="仿宋" w:hAnsi="仿宋" w:eastAsia="仿宋"/>
          <w:color w:val="000000" w:themeColor="text1"/>
          <w:highlight w:val="none"/>
          <w14:textFill>
            <w14:solidFill>
              <w14:schemeClr w14:val="tx1"/>
            </w14:solidFill>
          </w14:textFill>
        </w:rPr>
        <w:t>采购文件要求乙方提交履约保证金的，乙方应按</w:t>
      </w:r>
      <w:r>
        <w:rPr>
          <w:rFonts w:hint="eastAsia" w:ascii="仿宋" w:hAnsi="仿宋" w:eastAsia="仿宋"/>
          <w:b/>
          <w:i/>
          <w:color w:val="000000" w:themeColor="text1"/>
          <w:highlight w:val="none"/>
          <w:u w:val="single"/>
          <w14:textFill>
            <w14:solidFill>
              <w14:schemeClr w14:val="tx1"/>
            </w14:solidFill>
          </w14:textFill>
        </w:rPr>
        <w:t>合同专用条款</w:t>
      </w:r>
      <w:r>
        <w:rPr>
          <w:rFonts w:hint="eastAsia" w:ascii="仿宋" w:hAnsi="仿宋" w:eastAsia="仿宋"/>
          <w:color w:val="000000" w:themeColor="text1"/>
          <w:highlight w:val="none"/>
          <w14:textFill>
            <w14:solidFill>
              <w14:schemeClr w14:val="tx1"/>
            </w14:solidFill>
          </w14:textFill>
        </w:rPr>
        <w:t>约定的方式，以支票、汇票、本票或者金融机构、担保机构出具的保函等非现金形式，提交不超过合同金额</w:t>
      </w:r>
      <w:r>
        <w:rPr>
          <w:rFonts w:ascii="仿宋" w:hAnsi="仿宋" w:eastAsia="仿宋"/>
          <w:color w:val="000000" w:themeColor="text1"/>
          <w:highlight w:val="none"/>
          <w14:textFill>
            <w14:solidFill>
              <w14:schemeClr w14:val="tx1"/>
            </w14:solidFill>
          </w14:textFill>
        </w:rPr>
        <w:t>1%的履约保证金；鼓励和支持乙方以银行、保险公司出具的保函形式提供履约保证</w:t>
      </w:r>
      <w:r>
        <w:rPr>
          <w:rFonts w:hint="eastAsia" w:ascii="仿宋" w:hAnsi="仿宋" w:eastAsia="仿宋"/>
          <w:color w:val="000000" w:themeColor="text1"/>
          <w:highlight w:val="none"/>
          <w14:textFill>
            <w14:solidFill>
              <w14:schemeClr w14:val="tx1"/>
            </w14:solidFill>
          </w14:textFill>
        </w:rPr>
        <w:t>，乙方以银行、保险公司出具保函形式提交履约保证金的，甲方不得拒收。</w:t>
      </w:r>
    </w:p>
    <w:p w14:paraId="2196E90E">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2.18.2  </w:t>
      </w:r>
      <w:r>
        <w:rPr>
          <w:rFonts w:hint="eastAsia" w:ascii="仿宋" w:hAnsi="仿宋" w:eastAsia="仿宋"/>
          <w:color w:val="000000" w:themeColor="text1"/>
          <w:sz w:val="24"/>
          <w:highlight w:val="none"/>
          <w14:textFill>
            <w14:solidFill>
              <w14:schemeClr w14:val="tx1"/>
            </w14:solidFill>
          </w14:textFill>
        </w:rPr>
        <w:t>甲方在项目验收结束后及时退还履约保证金。</w:t>
      </w:r>
      <w:r>
        <w:rPr>
          <w:rFonts w:hint="eastAsia" w:ascii="仿宋" w:hAnsi="仿宋" w:eastAsia="仿宋" w:cs="宋体"/>
          <w:color w:val="000000" w:themeColor="text1"/>
          <w:sz w:val="24"/>
          <w:highlight w:val="none"/>
          <w14:textFill>
            <w14:solidFill>
              <w14:schemeClr w14:val="tx1"/>
            </w14:solidFill>
          </w14:textFill>
        </w:rPr>
        <w:t>甲方在项目通过验收之日起</w:t>
      </w:r>
      <w:r>
        <w:rPr>
          <w:rFonts w:hint="eastAsia" w:ascii="仿宋" w:hAnsi="仿宋" w:eastAsia="仿宋" w:cs="宋体"/>
          <w:b/>
          <w:i/>
          <w:color w:val="000000" w:themeColor="text1"/>
          <w:sz w:val="24"/>
          <w:highlight w:val="none"/>
          <w:u w:val="single"/>
          <w14:textFill>
            <w14:solidFill>
              <w14:schemeClr w14:val="tx1"/>
            </w14:solidFill>
          </w14:textFill>
        </w:rPr>
        <w:t>合同专用条款</w:t>
      </w:r>
      <w:r>
        <w:rPr>
          <w:rFonts w:hint="eastAsia" w:ascii="仿宋" w:hAnsi="仿宋" w:eastAsia="仿宋" w:cs="宋体"/>
          <w:color w:val="000000" w:themeColor="text1"/>
          <w:sz w:val="24"/>
          <w:highlight w:val="none"/>
          <w14:textFill>
            <w14:solidFill>
              <w14:schemeClr w14:val="tx1"/>
            </w14:solidFill>
          </w14:textFill>
        </w:rPr>
        <w:t>个工作日内将履约保证金退还乙方，逾期退还的，</w:t>
      </w:r>
      <w:r>
        <w:rPr>
          <w:rFonts w:hint="eastAsia" w:ascii="仿宋" w:hAnsi="仿宋" w:eastAsia="仿宋"/>
          <w:color w:val="000000" w:themeColor="text1"/>
          <w:sz w:val="24"/>
          <w:highlight w:val="none"/>
          <w14:textFill>
            <w14:solidFill>
              <w14:schemeClr w14:val="tx1"/>
            </w14:solidFill>
          </w14:textFill>
        </w:rPr>
        <w:t>乙方可要求甲方支付违约金，违约金按每迟延退还一日的应退还而未退还金额的</w:t>
      </w:r>
      <w:r>
        <w:rPr>
          <w:rFonts w:ascii="仿宋" w:hAnsi="仿宋" w:eastAsia="仿宋"/>
          <w:color w:val="000000" w:themeColor="text1"/>
          <w:sz w:val="24"/>
          <w:highlight w:val="none"/>
          <w:u w:val="single"/>
          <w14:textFill>
            <w14:solidFill>
              <w14:schemeClr w14:val="tx1"/>
            </w14:solidFill>
          </w14:textFill>
        </w:rPr>
        <w:t xml:space="preserve">  0.05  </w:t>
      </w:r>
      <w:r>
        <w:rPr>
          <w:rFonts w:ascii="仿宋" w:hAnsi="仿宋" w:eastAsia="仿宋"/>
          <w:color w:val="000000" w:themeColor="text1"/>
          <w:sz w:val="24"/>
          <w:highlight w:val="none"/>
          <w14:textFill>
            <w14:solidFill>
              <w14:schemeClr w14:val="tx1"/>
            </w14:solidFill>
          </w14:textFill>
        </w:rPr>
        <w:t>%计算，最高限额为本合同履约保证金的</w:t>
      </w:r>
      <w:r>
        <w:rPr>
          <w:rFonts w:ascii="仿宋" w:hAnsi="仿宋" w:eastAsia="仿宋"/>
          <w:color w:val="000000" w:themeColor="text1"/>
          <w:sz w:val="24"/>
          <w:highlight w:val="none"/>
          <w:u w:val="single"/>
          <w14:textFill>
            <w14:solidFill>
              <w14:schemeClr w14:val="tx1"/>
            </w14:solidFill>
          </w14:textFill>
        </w:rPr>
        <w:t xml:space="preserve">  20   </w:t>
      </w:r>
      <w:r>
        <w:rPr>
          <w:rFonts w:ascii="仿宋" w:hAnsi="仿宋" w:eastAsia="仿宋"/>
          <w:color w:val="000000" w:themeColor="text1"/>
          <w:sz w:val="24"/>
          <w:highlight w:val="none"/>
          <w14:textFill>
            <w14:solidFill>
              <w14:schemeClr w14:val="tx1"/>
            </w14:solidFill>
          </w14:textFill>
        </w:rPr>
        <w:t xml:space="preserve">%； </w:t>
      </w:r>
    </w:p>
    <w:p w14:paraId="6FFFCB06">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 xml:space="preserve">2.18.3 </w:t>
      </w:r>
      <w:r>
        <w:rPr>
          <w:rFonts w:hint="eastAsia" w:ascii="仿宋" w:hAnsi="仿宋" w:eastAsia="仿宋"/>
          <w:color w:val="000000" w:themeColor="text1"/>
          <w:sz w:val="24"/>
          <w:highlight w:val="none"/>
          <w14:textFill>
            <w14:solidFill>
              <w14:schemeClr w14:val="tx1"/>
            </w14:solidFill>
          </w14:textFill>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48EA5C4">
      <w:pPr>
        <w:spacing w:line="360" w:lineRule="auto"/>
        <w:ind w:firstLine="480" w:firstLineChars="200"/>
        <w:rPr>
          <w:rFonts w:ascii="仿宋" w:hAnsi="仿宋" w:eastAsia="仿宋"/>
          <w:color w:val="000000" w:themeColor="text1"/>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2.18.4</w:t>
      </w:r>
      <w:r>
        <w:rPr>
          <w:rFonts w:hint="eastAsia" w:ascii="宋体" w:hAnsi="宋体" w:eastAsia="仿宋"/>
          <w:color w:val="000000" w:themeColor="text1"/>
          <w:sz w:val="24"/>
          <w:highlight w:val="none"/>
          <w14:textFill>
            <w14:solidFill>
              <w14:schemeClr w14:val="tx1"/>
            </w14:solidFill>
          </w14:textFill>
        </w:rPr>
        <w:t> </w:t>
      </w:r>
      <w:r>
        <w:rPr>
          <w:rFonts w:hint="eastAsia" w:ascii="仿宋" w:hAnsi="仿宋" w:eastAsia="仿宋"/>
          <w:color w:val="000000" w:themeColor="text1"/>
          <w:sz w:val="24"/>
          <w:highlight w:val="none"/>
          <w14:textFill>
            <w14:solidFill>
              <w14:schemeClr w14:val="tx1"/>
            </w14:solidFill>
          </w14:textFill>
        </w:rPr>
        <w:t>甲方</w:t>
      </w:r>
      <w:r>
        <w:rPr>
          <w:rFonts w:ascii="仿宋" w:hAnsi="仿宋" w:eastAsia="仿宋"/>
          <w:color w:val="000000" w:themeColor="text1"/>
          <w:sz w:val="24"/>
          <w:highlight w:val="none"/>
          <w14:textFill>
            <w14:solidFill>
              <w14:schemeClr w14:val="tx1"/>
            </w14:solidFill>
          </w14:textFill>
        </w:rPr>
        <w:t>在</w:t>
      </w:r>
      <w:r>
        <w:rPr>
          <w:rFonts w:hint="eastAsia" w:ascii="仿宋" w:hAnsi="仿宋" w:eastAsia="仿宋"/>
          <w:color w:val="000000" w:themeColor="text1"/>
          <w:sz w:val="24"/>
          <w:highlight w:val="none"/>
          <w14:textFill>
            <w14:solidFill>
              <w14:schemeClr w14:val="tx1"/>
            </w14:solidFill>
          </w14:textFill>
        </w:rPr>
        <w:t>乙方</w:t>
      </w:r>
      <w:r>
        <w:rPr>
          <w:rFonts w:ascii="仿宋" w:hAnsi="仿宋" w:eastAsia="仿宋"/>
          <w:color w:val="000000" w:themeColor="text1"/>
          <w:sz w:val="24"/>
          <w:highlight w:val="none"/>
          <w14:textFill>
            <w14:solidFill>
              <w14:schemeClr w14:val="tx1"/>
            </w14:solidFill>
          </w14:textFill>
        </w:rPr>
        <w:t>履行完合同约定义务事项后及时退还，延迟退还的，应当按照合同约定和法律规定承担相应的赔偿责任。</w:t>
      </w:r>
    </w:p>
    <w:p w14:paraId="76B0B62B">
      <w:pPr>
        <w:spacing w:line="360" w:lineRule="auto"/>
        <w:ind w:firstLine="482"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b/>
          <w:bCs/>
          <w:color w:val="000000" w:themeColor="text1"/>
          <w:sz w:val="24"/>
          <w:highlight w:val="none"/>
          <w14:textFill>
            <w14:solidFill>
              <w14:schemeClr w14:val="tx1"/>
            </w14:solidFill>
          </w14:textFill>
        </w:rPr>
        <w:t>2.19</w:t>
      </w:r>
      <w:r>
        <w:rPr>
          <w:rFonts w:ascii="仿宋" w:hAnsi="仿宋" w:eastAsia="仿宋"/>
          <w:color w:val="000000" w:themeColor="text1"/>
          <w:sz w:val="24"/>
          <w:highlight w:val="none"/>
          <w14:textFill>
            <w14:solidFill>
              <w14:schemeClr w14:val="tx1"/>
            </w14:solidFill>
          </w14:textFill>
        </w:rPr>
        <w:t>对于因甲方原因导致变更、中止或者终止政府采购合同的，甲方应当依照合同约定对供应商受到的损失予以赔偿或者补偿</w:t>
      </w:r>
      <w:r>
        <w:rPr>
          <w:rFonts w:hint="eastAsia" w:ascii="仿宋" w:hAnsi="仿宋" w:eastAsia="仿宋"/>
          <w:color w:val="000000" w:themeColor="text1"/>
          <w:sz w:val="24"/>
          <w:highlight w:val="none"/>
          <w14:textFill>
            <w14:solidFill>
              <w14:schemeClr w14:val="tx1"/>
            </w14:solidFill>
          </w14:textFill>
        </w:rPr>
        <w:t>。</w:t>
      </w:r>
    </w:p>
    <w:p w14:paraId="64CF76E8">
      <w:pPr>
        <w:spacing w:line="360" w:lineRule="auto"/>
        <w:ind w:firstLine="482" w:firstLineChars="200"/>
        <w:rPr>
          <w:rFonts w:ascii="仿宋" w:hAnsi="仿宋" w:eastAsia="仿宋"/>
          <w:b/>
          <w:color w:val="000000" w:themeColor="text1"/>
          <w:sz w:val="24"/>
          <w:highlight w:val="none"/>
          <w14:textFill>
            <w14:solidFill>
              <w14:schemeClr w14:val="tx1"/>
            </w14:solidFill>
          </w14:textFill>
        </w:rPr>
      </w:pPr>
      <w:r>
        <w:rPr>
          <w:rFonts w:ascii="仿宋" w:hAnsi="仿宋" w:eastAsia="仿宋"/>
          <w:b/>
          <w:color w:val="000000" w:themeColor="text1"/>
          <w:sz w:val="24"/>
          <w:highlight w:val="none"/>
          <w14:textFill>
            <w14:solidFill>
              <w14:schemeClr w14:val="tx1"/>
            </w14:solidFill>
          </w14:textFill>
        </w:rPr>
        <w:t>2.20合同份数</w:t>
      </w:r>
    </w:p>
    <w:p w14:paraId="1A0DF180">
      <w:pPr>
        <w:spacing w:line="360" w:lineRule="auto"/>
        <w:ind w:firstLine="480" w:firstLineChars="200"/>
        <w:rPr>
          <w:rFonts w:ascii="仿宋" w:hAnsi="仿宋" w:eastAsia="仿宋"/>
          <w:color w:val="000000" w:themeColor="text1"/>
          <w:sz w:val="24"/>
          <w:highlight w:val="none"/>
          <w14:textFill>
            <w14:solidFill>
              <w14:schemeClr w14:val="tx1"/>
            </w14:solidFill>
          </w14:textFill>
        </w:rPr>
      </w:pPr>
      <w:r>
        <w:rPr>
          <w:rFonts w:ascii="仿宋" w:hAnsi="仿宋" w:eastAsia="仿宋"/>
          <w:color w:val="000000" w:themeColor="text1"/>
          <w:sz w:val="24"/>
          <w:highlight w:val="none"/>
          <w14:textFill>
            <w14:solidFill>
              <w14:schemeClr w14:val="tx1"/>
            </w14:solidFill>
          </w14:textFill>
        </w:rPr>
        <w:t>合同份数按</w:t>
      </w:r>
      <w:r>
        <w:rPr>
          <w:rFonts w:ascii="仿宋" w:hAnsi="仿宋" w:eastAsia="仿宋"/>
          <w:b/>
          <w:i/>
          <w:color w:val="000000" w:themeColor="text1"/>
          <w:sz w:val="24"/>
          <w:highlight w:val="none"/>
          <w:u w:val="single"/>
          <w14:textFill>
            <w14:solidFill>
              <w14:schemeClr w14:val="tx1"/>
            </w14:solidFill>
          </w14:textFill>
        </w:rPr>
        <w:t>合同专用条款</w:t>
      </w:r>
      <w:r>
        <w:rPr>
          <w:rFonts w:ascii="仿宋" w:hAnsi="仿宋" w:eastAsia="仿宋"/>
          <w:color w:val="000000" w:themeColor="text1"/>
          <w:sz w:val="24"/>
          <w:highlight w:val="none"/>
          <w14:textFill>
            <w14:solidFill>
              <w14:schemeClr w14:val="tx1"/>
            </w14:solidFill>
          </w14:textFill>
        </w:rPr>
        <w:t>规定</w:t>
      </w:r>
      <w:r>
        <w:rPr>
          <w:rFonts w:hint="eastAsia" w:ascii="仿宋" w:hAnsi="仿宋" w:eastAsia="仿宋"/>
          <w:color w:val="000000" w:themeColor="text1"/>
          <w:sz w:val="24"/>
          <w:highlight w:val="none"/>
          <w14:textFill>
            <w14:solidFill>
              <w14:schemeClr w14:val="tx1"/>
            </w14:solidFill>
          </w14:textFill>
        </w:rPr>
        <w:t>，</w:t>
      </w:r>
      <w:r>
        <w:rPr>
          <w:rFonts w:ascii="仿宋" w:hAnsi="仿宋" w:eastAsia="仿宋"/>
          <w:color w:val="000000" w:themeColor="text1"/>
          <w:sz w:val="24"/>
          <w:highlight w:val="none"/>
          <w14:textFill>
            <w14:solidFill>
              <w14:schemeClr w14:val="tx1"/>
            </w14:solidFill>
          </w14:textFill>
        </w:rPr>
        <w:t>每份均具有同等法律效力</w:t>
      </w:r>
      <w:r>
        <w:rPr>
          <w:rFonts w:hint="eastAsia" w:ascii="仿宋" w:hAnsi="仿宋" w:eastAsia="仿宋"/>
          <w:color w:val="000000" w:themeColor="text1"/>
          <w:sz w:val="24"/>
          <w:highlight w:val="none"/>
          <w14:textFill>
            <w14:solidFill>
              <w14:schemeClr w14:val="tx1"/>
            </w14:solidFill>
          </w14:textFill>
        </w:rPr>
        <w:t>。</w:t>
      </w:r>
    </w:p>
    <w:p w14:paraId="44F1207D">
      <w:pPr>
        <w:spacing w:line="360" w:lineRule="auto"/>
        <w:jc w:val="center"/>
        <w:outlineLvl w:val="0"/>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highlight w:val="none"/>
          <w14:textFill>
            <w14:solidFill>
              <w14:schemeClr w14:val="tx1"/>
            </w14:solidFill>
          </w14:textFill>
        </w:rPr>
        <w:br w:type="page"/>
      </w:r>
      <w:bookmarkStart w:id="507" w:name="_Toc331685784"/>
      <w:bookmarkEnd w:id="507"/>
      <w:r>
        <w:rPr>
          <w:rFonts w:hint="eastAsia" w:ascii="仿宋" w:hAnsi="仿宋" w:eastAsia="仿宋" w:cs="宋体"/>
          <w:b/>
          <w:color w:val="000000" w:themeColor="text1"/>
          <w:sz w:val="24"/>
          <w:highlight w:val="none"/>
          <w14:textFill>
            <w14:solidFill>
              <w14:schemeClr w14:val="tx1"/>
            </w14:solidFill>
          </w14:textFill>
        </w:rPr>
        <w:t>第三部分  合同专用条款</w:t>
      </w:r>
    </w:p>
    <w:p w14:paraId="01560704">
      <w:pPr>
        <w:spacing w:line="360" w:lineRule="auto"/>
        <w:ind w:left="-420" w:leftChars="-200" w:right="-420" w:rightChars="-200" w:firstLine="480" w:firstLineChars="20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96"/>
        <w:gridCol w:w="7437"/>
      </w:tblGrid>
      <w:tr w14:paraId="414936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141405B4">
            <w:pPr>
              <w:spacing w:before="0" w:beforeAutospacing="0" w:after="0" w:afterAutospacing="0" w:line="360" w:lineRule="auto"/>
              <w:ind w:left="0" w:right="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条款号</w:t>
            </w:r>
          </w:p>
        </w:tc>
        <w:tc>
          <w:tcPr>
            <w:tcW w:w="4464" w:type="pct"/>
            <w:vAlign w:val="center"/>
          </w:tcPr>
          <w:p w14:paraId="633832A8">
            <w:pPr>
              <w:spacing w:before="0" w:beforeAutospacing="0" w:after="0" w:afterAutospacing="0" w:line="360" w:lineRule="auto"/>
              <w:ind w:left="0" w:right="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约定内容</w:t>
            </w:r>
          </w:p>
        </w:tc>
      </w:tr>
      <w:tr w14:paraId="3C0418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AF69484">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1.3.2</w:t>
            </w:r>
          </w:p>
        </w:tc>
        <w:tc>
          <w:tcPr>
            <w:tcW w:w="4464" w:type="pct"/>
            <w:vAlign w:val="center"/>
          </w:tcPr>
          <w:p w14:paraId="02B25573">
            <w:pPr>
              <w:spacing w:before="0" w:beforeAutospacing="0" w:after="0" w:afterAutospacing="0" w:line="360" w:lineRule="auto"/>
              <w:ind w:left="0" w:right="0"/>
              <w:rPr>
                <w:rFonts w:hint="eastAsia" w:ascii="仿宋" w:hAnsi="仿宋" w:eastAsia="仿宋" w:cs="仿宋"/>
                <w:sz w:val="24"/>
                <w:szCs w:val="24"/>
                <w:highlight w:val="none"/>
              </w:rPr>
            </w:pPr>
          </w:p>
        </w:tc>
      </w:tr>
      <w:tr w14:paraId="1F1077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1B42208">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1.4.2</w:t>
            </w:r>
          </w:p>
        </w:tc>
        <w:tc>
          <w:tcPr>
            <w:tcW w:w="4464" w:type="pct"/>
            <w:vAlign w:val="center"/>
          </w:tcPr>
          <w:p w14:paraId="39D369F6">
            <w:pPr>
              <w:spacing w:before="0" w:beforeAutospacing="0" w:after="0" w:afterAutospacing="0" w:line="360" w:lineRule="auto"/>
              <w:ind w:left="0" w:right="0"/>
              <w:rPr>
                <w:rFonts w:hint="eastAsia" w:ascii="仿宋" w:hAnsi="仿宋" w:eastAsia="仿宋" w:cs="仿宋"/>
                <w:sz w:val="24"/>
                <w:szCs w:val="24"/>
                <w:highlight w:val="none"/>
              </w:rPr>
            </w:pPr>
          </w:p>
        </w:tc>
      </w:tr>
      <w:tr w14:paraId="4C15E1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D526EA9">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1.5.1 </w:t>
            </w:r>
          </w:p>
        </w:tc>
        <w:tc>
          <w:tcPr>
            <w:tcW w:w="4464" w:type="pct"/>
            <w:vAlign w:val="center"/>
          </w:tcPr>
          <w:p w14:paraId="6EECE3D2">
            <w:pPr>
              <w:spacing w:before="0" w:beforeAutospacing="0" w:after="0" w:afterAutospacing="0" w:line="360" w:lineRule="auto"/>
              <w:ind w:left="0" w:right="0"/>
              <w:rPr>
                <w:rFonts w:hint="eastAsia" w:ascii="仿宋" w:hAnsi="仿宋" w:eastAsia="仿宋" w:cs="仿宋"/>
                <w:sz w:val="24"/>
                <w:szCs w:val="24"/>
                <w:highlight w:val="none"/>
              </w:rPr>
            </w:pPr>
          </w:p>
        </w:tc>
      </w:tr>
      <w:tr w14:paraId="45BC9B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EDCEF7A">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1.5.2</w:t>
            </w:r>
          </w:p>
        </w:tc>
        <w:tc>
          <w:tcPr>
            <w:tcW w:w="4464" w:type="pct"/>
            <w:vAlign w:val="center"/>
          </w:tcPr>
          <w:p w14:paraId="571606D9">
            <w:pPr>
              <w:spacing w:before="0" w:beforeAutospacing="0" w:after="0" w:afterAutospacing="0" w:line="360" w:lineRule="auto"/>
              <w:ind w:left="0" w:right="0"/>
              <w:rPr>
                <w:rFonts w:hint="eastAsia" w:ascii="仿宋" w:hAnsi="仿宋" w:eastAsia="仿宋" w:cs="仿宋"/>
                <w:sz w:val="24"/>
                <w:szCs w:val="24"/>
                <w:highlight w:val="none"/>
              </w:rPr>
            </w:pPr>
          </w:p>
        </w:tc>
      </w:tr>
      <w:tr w14:paraId="4A3254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16200C9">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1.5.3 </w:t>
            </w:r>
          </w:p>
        </w:tc>
        <w:tc>
          <w:tcPr>
            <w:tcW w:w="4464" w:type="pct"/>
            <w:vAlign w:val="center"/>
          </w:tcPr>
          <w:p w14:paraId="06291E00">
            <w:pPr>
              <w:spacing w:before="0" w:beforeAutospacing="0" w:after="0" w:afterAutospacing="0" w:line="360" w:lineRule="auto"/>
              <w:ind w:left="0" w:right="0"/>
              <w:rPr>
                <w:rFonts w:hint="eastAsia" w:ascii="仿宋" w:hAnsi="仿宋" w:eastAsia="仿宋" w:cs="仿宋"/>
                <w:sz w:val="24"/>
                <w:szCs w:val="24"/>
                <w:highlight w:val="none"/>
              </w:rPr>
            </w:pPr>
          </w:p>
        </w:tc>
      </w:tr>
      <w:tr w14:paraId="3AB6C9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B8A61D9">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1.6.2</w:t>
            </w:r>
          </w:p>
        </w:tc>
        <w:tc>
          <w:tcPr>
            <w:tcW w:w="4464" w:type="pct"/>
            <w:vAlign w:val="center"/>
          </w:tcPr>
          <w:p w14:paraId="3E728142">
            <w:pPr>
              <w:spacing w:before="0" w:beforeAutospacing="0" w:after="0" w:afterAutospacing="0" w:line="360" w:lineRule="auto"/>
              <w:ind w:left="0" w:right="0"/>
              <w:rPr>
                <w:rFonts w:hint="eastAsia" w:ascii="仿宋" w:hAnsi="仿宋" w:eastAsia="仿宋" w:cs="仿宋"/>
                <w:sz w:val="24"/>
                <w:szCs w:val="24"/>
                <w:highlight w:val="none"/>
              </w:rPr>
            </w:pPr>
          </w:p>
        </w:tc>
      </w:tr>
      <w:tr w14:paraId="244EB9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7EA7CB">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1.7.1</w:t>
            </w:r>
          </w:p>
        </w:tc>
        <w:tc>
          <w:tcPr>
            <w:tcW w:w="4464" w:type="pct"/>
            <w:vAlign w:val="center"/>
          </w:tcPr>
          <w:p w14:paraId="1989993E">
            <w:pPr>
              <w:spacing w:before="0" w:beforeAutospacing="0" w:after="0" w:afterAutospacing="0" w:line="360" w:lineRule="auto"/>
              <w:ind w:left="0" w:right="0"/>
              <w:rPr>
                <w:rFonts w:hint="eastAsia" w:ascii="仿宋" w:hAnsi="仿宋" w:eastAsia="仿宋" w:cs="仿宋"/>
                <w:sz w:val="24"/>
                <w:szCs w:val="24"/>
                <w:highlight w:val="none"/>
              </w:rPr>
            </w:pPr>
          </w:p>
        </w:tc>
      </w:tr>
      <w:tr w14:paraId="72B19E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A261A87">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1.7.2</w:t>
            </w:r>
          </w:p>
        </w:tc>
        <w:tc>
          <w:tcPr>
            <w:tcW w:w="4464" w:type="pct"/>
            <w:vAlign w:val="center"/>
          </w:tcPr>
          <w:p w14:paraId="22933CE1">
            <w:pPr>
              <w:spacing w:before="0" w:beforeAutospacing="0" w:after="0" w:afterAutospacing="0" w:line="360" w:lineRule="auto"/>
              <w:ind w:left="0" w:right="0"/>
              <w:rPr>
                <w:rFonts w:hint="eastAsia" w:ascii="仿宋" w:hAnsi="仿宋" w:eastAsia="仿宋" w:cs="仿宋"/>
                <w:sz w:val="24"/>
                <w:szCs w:val="24"/>
                <w:highlight w:val="none"/>
              </w:rPr>
            </w:pPr>
          </w:p>
        </w:tc>
      </w:tr>
      <w:tr w14:paraId="42215B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A23F4D">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1.7.3</w:t>
            </w:r>
          </w:p>
        </w:tc>
        <w:tc>
          <w:tcPr>
            <w:tcW w:w="4464" w:type="pct"/>
            <w:vAlign w:val="center"/>
          </w:tcPr>
          <w:p w14:paraId="348DD08C">
            <w:pPr>
              <w:spacing w:before="0" w:beforeAutospacing="0" w:after="0" w:afterAutospacing="0" w:line="360" w:lineRule="auto"/>
              <w:ind w:left="0" w:right="0"/>
              <w:rPr>
                <w:rFonts w:hint="eastAsia" w:ascii="仿宋" w:hAnsi="仿宋" w:eastAsia="仿宋" w:cs="仿宋"/>
                <w:sz w:val="24"/>
                <w:szCs w:val="24"/>
                <w:highlight w:val="none"/>
              </w:rPr>
            </w:pPr>
          </w:p>
        </w:tc>
      </w:tr>
      <w:tr w14:paraId="40E92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0D2A749">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1.7.4.1</w:t>
            </w:r>
          </w:p>
        </w:tc>
        <w:tc>
          <w:tcPr>
            <w:tcW w:w="4464" w:type="pct"/>
            <w:vAlign w:val="center"/>
          </w:tcPr>
          <w:p w14:paraId="5A7BADF0">
            <w:pPr>
              <w:spacing w:before="0" w:beforeAutospacing="0" w:after="0" w:afterAutospacing="0" w:line="360" w:lineRule="auto"/>
              <w:ind w:left="0" w:right="0"/>
              <w:rPr>
                <w:rFonts w:hint="eastAsia" w:ascii="仿宋" w:hAnsi="仿宋" w:eastAsia="仿宋" w:cs="仿宋"/>
                <w:sz w:val="24"/>
                <w:szCs w:val="24"/>
                <w:highlight w:val="none"/>
              </w:rPr>
            </w:pPr>
          </w:p>
        </w:tc>
      </w:tr>
      <w:tr w14:paraId="74F06F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2FC59F0">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1.7.4.2</w:t>
            </w:r>
          </w:p>
        </w:tc>
        <w:tc>
          <w:tcPr>
            <w:tcW w:w="4464" w:type="pct"/>
            <w:vAlign w:val="center"/>
          </w:tcPr>
          <w:p w14:paraId="21DBB963">
            <w:pPr>
              <w:spacing w:before="0" w:beforeAutospacing="0" w:after="0" w:afterAutospacing="0" w:line="360" w:lineRule="auto"/>
              <w:ind w:left="0" w:right="0"/>
              <w:rPr>
                <w:rFonts w:hint="eastAsia" w:ascii="仿宋" w:hAnsi="仿宋" w:eastAsia="仿宋" w:cs="仿宋"/>
                <w:sz w:val="24"/>
                <w:szCs w:val="24"/>
                <w:highlight w:val="none"/>
              </w:rPr>
            </w:pPr>
          </w:p>
        </w:tc>
      </w:tr>
      <w:tr w14:paraId="749C21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9889F4">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1.7.4.3</w:t>
            </w:r>
          </w:p>
        </w:tc>
        <w:tc>
          <w:tcPr>
            <w:tcW w:w="4464" w:type="pct"/>
            <w:vAlign w:val="center"/>
          </w:tcPr>
          <w:p w14:paraId="324B91D5">
            <w:pPr>
              <w:spacing w:before="0" w:beforeAutospacing="0" w:after="0" w:afterAutospacing="0" w:line="360" w:lineRule="auto"/>
              <w:ind w:left="0" w:right="0"/>
              <w:rPr>
                <w:rFonts w:hint="eastAsia" w:ascii="仿宋" w:hAnsi="仿宋" w:eastAsia="仿宋" w:cs="仿宋"/>
                <w:sz w:val="24"/>
                <w:szCs w:val="24"/>
                <w:highlight w:val="none"/>
              </w:rPr>
            </w:pPr>
          </w:p>
        </w:tc>
      </w:tr>
      <w:tr w14:paraId="7333F3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E045A4">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1.8.7</w:t>
            </w:r>
          </w:p>
        </w:tc>
        <w:tc>
          <w:tcPr>
            <w:tcW w:w="4464" w:type="pct"/>
            <w:vAlign w:val="center"/>
          </w:tcPr>
          <w:p w14:paraId="75054AFC">
            <w:pPr>
              <w:spacing w:before="0" w:beforeAutospacing="0" w:after="0" w:afterAutospacing="0" w:line="360" w:lineRule="auto"/>
              <w:ind w:left="0" w:right="0"/>
              <w:rPr>
                <w:rFonts w:hint="eastAsia" w:ascii="仿宋" w:hAnsi="仿宋" w:eastAsia="仿宋" w:cs="仿宋"/>
                <w:sz w:val="24"/>
                <w:szCs w:val="24"/>
                <w:highlight w:val="none"/>
              </w:rPr>
            </w:pPr>
          </w:p>
        </w:tc>
      </w:tr>
      <w:tr w14:paraId="43E7D5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809802C">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1.9.1</w:t>
            </w:r>
          </w:p>
        </w:tc>
        <w:tc>
          <w:tcPr>
            <w:tcW w:w="4464" w:type="pct"/>
            <w:vAlign w:val="center"/>
          </w:tcPr>
          <w:p w14:paraId="183FDB37">
            <w:pPr>
              <w:spacing w:before="0" w:beforeAutospacing="0" w:after="0" w:afterAutospacing="0" w:line="360" w:lineRule="auto"/>
              <w:ind w:left="0" w:right="0"/>
              <w:rPr>
                <w:rFonts w:hint="eastAsia" w:ascii="仿宋" w:hAnsi="仿宋" w:eastAsia="仿宋" w:cs="仿宋"/>
                <w:sz w:val="24"/>
                <w:szCs w:val="24"/>
                <w:highlight w:val="none"/>
              </w:rPr>
            </w:pPr>
          </w:p>
        </w:tc>
      </w:tr>
      <w:tr w14:paraId="26EF74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8979297">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1.9.2</w:t>
            </w:r>
          </w:p>
        </w:tc>
        <w:tc>
          <w:tcPr>
            <w:tcW w:w="4464" w:type="pct"/>
            <w:vAlign w:val="center"/>
          </w:tcPr>
          <w:p w14:paraId="760D006F">
            <w:pPr>
              <w:spacing w:before="0" w:beforeAutospacing="0" w:after="0" w:afterAutospacing="0" w:line="360" w:lineRule="auto"/>
              <w:ind w:left="0" w:right="0"/>
              <w:rPr>
                <w:rFonts w:hint="eastAsia" w:ascii="仿宋" w:hAnsi="仿宋" w:eastAsia="仿宋" w:cs="仿宋"/>
                <w:sz w:val="24"/>
                <w:szCs w:val="24"/>
                <w:highlight w:val="none"/>
              </w:rPr>
            </w:pPr>
          </w:p>
        </w:tc>
      </w:tr>
      <w:tr w14:paraId="41B31C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E8ECCE1">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2.3.2</w:t>
            </w:r>
          </w:p>
        </w:tc>
        <w:tc>
          <w:tcPr>
            <w:tcW w:w="4464" w:type="pct"/>
            <w:vAlign w:val="center"/>
          </w:tcPr>
          <w:p w14:paraId="7387C4CF">
            <w:pPr>
              <w:spacing w:before="0" w:beforeAutospacing="0" w:after="0" w:afterAutospacing="0" w:line="360" w:lineRule="auto"/>
              <w:ind w:left="-420" w:leftChars="-200" w:right="-420" w:rightChars="-200" w:firstLine="480" w:firstLineChars="200"/>
              <w:rPr>
                <w:rFonts w:hint="eastAsia" w:ascii="仿宋" w:hAnsi="仿宋" w:eastAsia="仿宋" w:cs="仿宋"/>
                <w:sz w:val="24"/>
                <w:szCs w:val="24"/>
                <w:highlight w:val="none"/>
              </w:rPr>
            </w:pPr>
          </w:p>
        </w:tc>
      </w:tr>
      <w:tr w14:paraId="22CD61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318BEFC">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2.5</w:t>
            </w:r>
          </w:p>
        </w:tc>
        <w:tc>
          <w:tcPr>
            <w:tcW w:w="4464" w:type="pct"/>
            <w:vAlign w:val="center"/>
          </w:tcPr>
          <w:p w14:paraId="1D2644EB">
            <w:pPr>
              <w:spacing w:before="0" w:beforeAutospacing="0" w:after="0" w:afterAutospacing="0" w:line="360" w:lineRule="auto"/>
              <w:ind w:left="-420" w:leftChars="-200" w:right="-420" w:rightChars="-200" w:firstLine="480" w:firstLineChars="200"/>
              <w:rPr>
                <w:rFonts w:hint="eastAsia" w:ascii="仿宋" w:hAnsi="仿宋" w:eastAsia="仿宋" w:cs="仿宋"/>
                <w:sz w:val="24"/>
                <w:szCs w:val="24"/>
                <w:highlight w:val="none"/>
              </w:rPr>
            </w:pPr>
          </w:p>
        </w:tc>
      </w:tr>
      <w:tr w14:paraId="72C2F4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7E895E6">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2.11.3</w:t>
            </w:r>
          </w:p>
        </w:tc>
        <w:tc>
          <w:tcPr>
            <w:tcW w:w="4464" w:type="pct"/>
            <w:vAlign w:val="center"/>
          </w:tcPr>
          <w:p w14:paraId="3269063A">
            <w:pPr>
              <w:spacing w:before="0" w:beforeAutospacing="0" w:after="0" w:afterAutospacing="0" w:line="360" w:lineRule="auto"/>
              <w:ind w:left="0" w:right="0"/>
              <w:rPr>
                <w:rFonts w:hint="eastAsia" w:ascii="仿宋" w:hAnsi="仿宋" w:eastAsia="仿宋" w:cs="仿宋"/>
                <w:sz w:val="24"/>
                <w:szCs w:val="24"/>
                <w:highlight w:val="none"/>
              </w:rPr>
            </w:pPr>
          </w:p>
        </w:tc>
      </w:tr>
      <w:tr w14:paraId="436683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7A476B8B">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2.11.4 </w:t>
            </w:r>
          </w:p>
        </w:tc>
        <w:tc>
          <w:tcPr>
            <w:tcW w:w="4464" w:type="pct"/>
          </w:tcPr>
          <w:p w14:paraId="193CD09C">
            <w:pPr>
              <w:spacing w:before="0" w:beforeAutospacing="0" w:after="0" w:afterAutospacing="0" w:line="360" w:lineRule="auto"/>
              <w:ind w:left="0" w:right="0"/>
              <w:rPr>
                <w:rFonts w:hint="eastAsia" w:ascii="仿宋" w:hAnsi="仿宋" w:eastAsia="仿宋" w:cs="仿宋"/>
                <w:sz w:val="24"/>
                <w:szCs w:val="24"/>
                <w:highlight w:val="none"/>
              </w:rPr>
            </w:pPr>
          </w:p>
        </w:tc>
      </w:tr>
      <w:tr w14:paraId="65EC31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C39FE87">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2.15.1</w:t>
            </w:r>
          </w:p>
        </w:tc>
        <w:tc>
          <w:tcPr>
            <w:tcW w:w="4464" w:type="pct"/>
            <w:vAlign w:val="center"/>
          </w:tcPr>
          <w:p w14:paraId="351B0E8E">
            <w:pPr>
              <w:spacing w:before="0" w:beforeAutospacing="0" w:after="0" w:afterAutospacing="0" w:line="360" w:lineRule="auto"/>
              <w:ind w:left="0" w:right="0"/>
              <w:rPr>
                <w:rFonts w:hint="eastAsia" w:ascii="仿宋" w:hAnsi="仿宋" w:eastAsia="仿宋" w:cs="仿宋"/>
                <w:sz w:val="24"/>
                <w:szCs w:val="24"/>
                <w:highlight w:val="none"/>
              </w:rPr>
            </w:pPr>
          </w:p>
        </w:tc>
      </w:tr>
      <w:tr w14:paraId="72A2D9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66E28AD">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2.15.3</w:t>
            </w:r>
          </w:p>
        </w:tc>
        <w:tc>
          <w:tcPr>
            <w:tcW w:w="4464" w:type="pct"/>
            <w:vAlign w:val="center"/>
          </w:tcPr>
          <w:p w14:paraId="2726B471">
            <w:pPr>
              <w:spacing w:before="0" w:beforeAutospacing="0" w:after="0" w:afterAutospacing="0" w:line="360" w:lineRule="auto"/>
              <w:ind w:left="0" w:right="0"/>
              <w:rPr>
                <w:rFonts w:hint="eastAsia" w:ascii="仿宋" w:hAnsi="仿宋" w:eastAsia="仿宋" w:cs="仿宋"/>
                <w:sz w:val="24"/>
                <w:szCs w:val="24"/>
                <w:highlight w:val="none"/>
              </w:rPr>
            </w:pPr>
          </w:p>
        </w:tc>
      </w:tr>
      <w:tr w14:paraId="67B21E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1964CE30">
            <w:pPr>
              <w:spacing w:before="0" w:beforeAutospacing="0" w:after="0" w:afterAutospacing="0" w:line="360" w:lineRule="auto"/>
              <w:ind w:left="0" w:right="0"/>
              <w:rPr>
                <w:rFonts w:hint="eastAsia" w:ascii="仿宋" w:hAnsi="仿宋" w:eastAsia="仿宋" w:cs="仿宋"/>
                <w:sz w:val="24"/>
                <w:szCs w:val="24"/>
                <w:highlight w:val="none"/>
              </w:rPr>
            </w:pPr>
            <w:r>
              <w:rPr>
                <w:rFonts w:hint="eastAsia" w:ascii="仿宋" w:hAnsi="仿宋" w:eastAsia="仿宋" w:cs="仿宋"/>
                <w:sz w:val="24"/>
                <w:szCs w:val="24"/>
                <w:highlight w:val="none"/>
              </w:rPr>
              <w:t>2.19</w:t>
            </w:r>
          </w:p>
        </w:tc>
        <w:tc>
          <w:tcPr>
            <w:tcW w:w="4464" w:type="pct"/>
          </w:tcPr>
          <w:p w14:paraId="15F9BCF4">
            <w:pPr>
              <w:spacing w:before="0" w:beforeAutospacing="0" w:after="0" w:afterAutospacing="0" w:line="360" w:lineRule="auto"/>
              <w:ind w:left="0" w:right="0"/>
              <w:rPr>
                <w:rFonts w:hint="eastAsia" w:ascii="仿宋" w:hAnsi="仿宋" w:eastAsia="仿宋" w:cs="仿宋"/>
                <w:sz w:val="24"/>
                <w:szCs w:val="24"/>
                <w:highlight w:val="none"/>
              </w:rPr>
            </w:pPr>
          </w:p>
        </w:tc>
      </w:tr>
    </w:tbl>
    <w:p w14:paraId="7F4A9D9C">
      <w:pPr>
        <w:spacing w:line="360" w:lineRule="auto"/>
        <w:ind w:left="-420" w:leftChars="-200" w:right="-420" w:rightChars="-200" w:firstLine="480" w:firstLineChars="200"/>
        <w:rPr>
          <w:rFonts w:ascii="仿宋" w:hAnsi="仿宋" w:eastAsia="仿宋"/>
          <w:color w:val="000000" w:themeColor="text1"/>
          <w:sz w:val="24"/>
          <w:highlight w:val="none"/>
          <w14:textFill>
            <w14:solidFill>
              <w14:schemeClr w14:val="tx1"/>
            </w14:solidFill>
          </w14:textFill>
        </w:rPr>
      </w:pPr>
      <w:r>
        <w:rPr>
          <w:rFonts w:hint="eastAsia" w:ascii="仿宋" w:hAnsi="仿宋" w:eastAsia="仿宋"/>
          <w:color w:val="000000" w:themeColor="text1"/>
          <w:sz w:val="24"/>
          <w:highlight w:val="none"/>
          <w14:textFill>
            <w14:solidFill>
              <w14:schemeClr w14:val="tx1"/>
            </w14:solidFill>
          </w14:textFill>
        </w:rPr>
        <w:t>★ 此仅为合同书样本，中标单位需根据实际情况和</w:t>
      </w:r>
      <w:r>
        <w:rPr>
          <w:rFonts w:hint="eastAsia" w:ascii="仿宋" w:hAnsi="仿宋" w:eastAsia="仿宋"/>
          <w:color w:val="000000" w:themeColor="text1"/>
          <w:sz w:val="24"/>
          <w:highlight w:val="none"/>
          <w:lang w:eastAsia="zh-CN"/>
          <w14:textFill>
            <w14:solidFill>
              <w14:schemeClr w14:val="tx1"/>
            </w14:solidFill>
          </w14:textFill>
        </w:rPr>
        <w:t>招标人</w:t>
      </w:r>
      <w:r>
        <w:rPr>
          <w:rFonts w:hint="eastAsia" w:ascii="仿宋" w:hAnsi="仿宋" w:eastAsia="仿宋"/>
          <w:color w:val="000000" w:themeColor="text1"/>
          <w:sz w:val="24"/>
          <w:highlight w:val="none"/>
          <w14:textFill>
            <w14:solidFill>
              <w14:schemeClr w14:val="tx1"/>
            </w14:solidFill>
          </w14:textFill>
        </w:rPr>
        <w:t>签订相应的合同！</w:t>
      </w:r>
    </w:p>
    <w:p w14:paraId="4A4F2AEE">
      <w:pPr>
        <w:spacing w:line="360" w:lineRule="auto"/>
        <w:ind w:left="-420" w:leftChars="-200" w:right="-420" w:rightChars="-200" w:firstLine="480" w:firstLineChars="200"/>
        <w:rPr>
          <w:rFonts w:ascii="仿宋" w:hAnsi="仿宋" w:eastAsia="仿宋" w:cs="宋体"/>
          <w:color w:val="000000" w:themeColor="text1"/>
          <w:sz w:val="24"/>
          <w:highlight w:val="none"/>
          <w14:textFill>
            <w14:solidFill>
              <w14:schemeClr w14:val="tx1"/>
            </w14:solidFill>
          </w14:textFill>
        </w:rPr>
      </w:pPr>
    </w:p>
    <w:p w14:paraId="203F3DC6">
      <w:pPr>
        <w:spacing w:line="360" w:lineRule="auto"/>
        <w:ind w:left="-420" w:leftChars="-200" w:right="-420" w:rightChars="-200"/>
        <w:rPr>
          <w:rFonts w:ascii="仿宋" w:hAnsi="仿宋" w:eastAsia="仿宋" w:cs="宋体"/>
          <w:color w:val="000000" w:themeColor="text1"/>
          <w:sz w:val="24"/>
          <w:highlight w:val="none"/>
          <w14:textFill>
            <w14:solidFill>
              <w14:schemeClr w14:val="tx1"/>
            </w14:solidFill>
          </w14:textFill>
        </w:rPr>
      </w:pPr>
    </w:p>
    <w:p w14:paraId="6BF2AA68">
      <w:pPr>
        <w:widowControl/>
        <w:adjustRightInd/>
        <w:spacing w:line="360" w:lineRule="auto"/>
        <w:jc w:val="center"/>
        <w:rPr>
          <w:rFonts w:ascii="仿宋" w:hAnsi="仿宋" w:eastAsia="仿宋" w:cs="宋体"/>
          <w:b/>
          <w:color w:val="000000" w:themeColor="text1"/>
          <w:sz w:val="36"/>
          <w:szCs w:val="20"/>
          <w:highlight w:val="none"/>
          <w14:textFill>
            <w14:solidFill>
              <w14:schemeClr w14:val="tx1"/>
            </w14:solidFill>
          </w14:textFill>
        </w:rPr>
      </w:pPr>
      <w:r>
        <w:rPr>
          <w:rFonts w:hint="eastAsia" w:ascii="仿宋" w:hAnsi="仿宋" w:eastAsia="仿宋" w:cs="宋体"/>
          <w:b/>
          <w:color w:val="000000" w:themeColor="text1"/>
          <w:sz w:val="36"/>
          <w:szCs w:val="20"/>
          <w:highlight w:val="none"/>
          <w14:textFill>
            <w14:solidFill>
              <w14:schemeClr w14:val="tx1"/>
            </w14:solidFill>
          </w14:textFill>
        </w:rPr>
        <w:t>第六部分</w:t>
      </w:r>
      <w:bookmarkEnd w:id="394"/>
      <w:bookmarkEnd w:id="395"/>
      <w:r>
        <w:rPr>
          <w:rFonts w:hint="eastAsia" w:ascii="仿宋" w:hAnsi="仿宋" w:eastAsia="仿宋" w:cs="宋体"/>
          <w:b/>
          <w:color w:val="000000" w:themeColor="text1"/>
          <w:sz w:val="36"/>
          <w:szCs w:val="20"/>
          <w:highlight w:val="none"/>
          <w14:textFill>
            <w14:solidFill>
              <w14:schemeClr w14:val="tx1"/>
            </w14:solidFill>
          </w14:textFill>
        </w:rPr>
        <w:t>应提交的有关格式范例</w:t>
      </w:r>
    </w:p>
    <w:p w14:paraId="54849A23">
      <w:pPr>
        <w:spacing w:line="360" w:lineRule="auto"/>
        <w:jc w:val="center"/>
        <w:outlineLvl w:val="0"/>
        <w:rPr>
          <w:rFonts w:ascii="仿宋" w:hAnsi="仿宋" w:eastAsia="仿宋" w:cs="宋体"/>
          <w:b/>
          <w:color w:val="000000" w:themeColor="text1"/>
          <w:kern w:val="0"/>
          <w:sz w:val="36"/>
          <w:szCs w:val="36"/>
          <w:highlight w:val="none"/>
          <w14:textFill>
            <w14:solidFill>
              <w14:schemeClr w14:val="tx1"/>
            </w14:solidFill>
          </w14:textFill>
        </w:rPr>
      </w:pPr>
    </w:p>
    <w:p w14:paraId="678129A1">
      <w:pPr>
        <w:spacing w:line="360" w:lineRule="auto"/>
        <w:jc w:val="center"/>
        <w:outlineLvl w:val="0"/>
        <w:rPr>
          <w:rFonts w:ascii="仿宋" w:hAnsi="仿宋" w:eastAsia="仿宋" w:cs="宋体"/>
          <w:b/>
          <w:color w:val="000000" w:themeColor="text1"/>
          <w:kern w:val="0"/>
          <w:sz w:val="36"/>
          <w:szCs w:val="36"/>
          <w:highlight w:val="none"/>
          <w14:textFill>
            <w14:solidFill>
              <w14:schemeClr w14:val="tx1"/>
            </w14:solidFill>
          </w14:textFill>
        </w:rPr>
      </w:pPr>
      <w:r>
        <w:rPr>
          <w:rFonts w:hint="eastAsia" w:ascii="仿宋" w:hAnsi="仿宋" w:eastAsia="仿宋" w:cs="宋体"/>
          <w:b/>
          <w:color w:val="000000" w:themeColor="text1"/>
          <w:kern w:val="0"/>
          <w:sz w:val="36"/>
          <w:szCs w:val="36"/>
          <w:highlight w:val="none"/>
          <w14:textFill>
            <w14:solidFill>
              <w14:schemeClr w14:val="tx1"/>
            </w14:solidFill>
          </w14:textFill>
        </w:rPr>
        <w:t>资格文件部分</w:t>
      </w:r>
    </w:p>
    <w:p w14:paraId="18B47464">
      <w:pPr>
        <w:spacing w:line="360" w:lineRule="auto"/>
        <w:jc w:val="center"/>
        <w:outlineLvl w:val="0"/>
        <w:rPr>
          <w:rFonts w:ascii="仿宋" w:hAnsi="仿宋" w:eastAsia="仿宋" w:cs="宋体"/>
          <w:b/>
          <w:color w:val="000000" w:themeColor="text1"/>
          <w:kern w:val="0"/>
          <w:sz w:val="36"/>
          <w:szCs w:val="36"/>
          <w:highlight w:val="none"/>
          <w14:textFill>
            <w14:solidFill>
              <w14:schemeClr w14:val="tx1"/>
            </w14:solidFill>
          </w14:textFill>
        </w:rPr>
      </w:pPr>
      <w:r>
        <w:rPr>
          <w:rFonts w:hint="eastAsia" w:ascii="仿宋" w:hAnsi="仿宋" w:eastAsia="仿宋" w:cs="宋体"/>
          <w:b/>
          <w:color w:val="000000" w:themeColor="text1"/>
          <w:kern w:val="0"/>
          <w:sz w:val="36"/>
          <w:szCs w:val="36"/>
          <w:highlight w:val="none"/>
          <w14:textFill>
            <w14:solidFill>
              <w14:schemeClr w14:val="tx1"/>
            </w14:solidFill>
          </w14:textFill>
        </w:rPr>
        <w:t>目录</w:t>
      </w:r>
    </w:p>
    <w:p w14:paraId="34E1752B">
      <w:pPr>
        <w:spacing w:line="360" w:lineRule="auto"/>
        <w:jc w:val="center"/>
        <w:outlineLvl w:val="0"/>
        <w:rPr>
          <w:rFonts w:ascii="仿宋" w:hAnsi="仿宋" w:eastAsia="仿宋" w:cs="宋体"/>
          <w:b/>
          <w:color w:val="000000" w:themeColor="text1"/>
          <w:kern w:val="0"/>
          <w:sz w:val="36"/>
          <w:szCs w:val="36"/>
          <w:highlight w:val="none"/>
          <w14:textFill>
            <w14:solidFill>
              <w14:schemeClr w14:val="tx1"/>
            </w14:solidFill>
          </w14:textFill>
        </w:rPr>
      </w:pPr>
    </w:p>
    <w:p w14:paraId="2A00C73E">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（1）符合参加政府采购活动应当具备的一般条件的承诺函……………（页码）</w:t>
      </w:r>
    </w:p>
    <w:p w14:paraId="64DC82E1">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snapToGrid w:val="0"/>
          <w:color w:val="000000" w:themeColor="text1"/>
          <w:kern w:val="28"/>
          <w:sz w:val="24"/>
          <w:szCs w:val="20"/>
          <w:highlight w:val="none"/>
          <w14:textFill>
            <w14:solidFill>
              <w14:schemeClr w14:val="tx1"/>
            </w14:solidFill>
          </w14:textFill>
        </w:rPr>
        <w:t>（2）联合协议</w:t>
      </w:r>
      <w:r>
        <w:rPr>
          <w:rFonts w:hint="eastAsia" w:ascii="仿宋" w:hAnsi="仿宋" w:eastAsia="仿宋" w:cs="宋体"/>
          <w:color w:val="000000" w:themeColor="text1"/>
          <w:sz w:val="24"/>
          <w:highlight w:val="none"/>
          <w14:textFill>
            <w14:solidFill>
              <w14:schemeClr w14:val="tx1"/>
            </w14:solidFill>
          </w14:textFill>
        </w:rPr>
        <w:t>………………………………………………………………（页码）</w:t>
      </w:r>
    </w:p>
    <w:p w14:paraId="686E54D7">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3</w:t>
      </w:r>
      <w:r>
        <w:rPr>
          <w:rFonts w:hint="eastAsia" w:ascii="仿宋" w:hAnsi="仿宋" w:eastAsia="仿宋" w:cs="宋体"/>
          <w:color w:val="000000" w:themeColor="text1"/>
          <w:sz w:val="24"/>
          <w:highlight w:val="none"/>
          <w14:textFill>
            <w14:solidFill>
              <w14:schemeClr w14:val="tx1"/>
            </w14:solidFill>
          </w14:textFill>
        </w:rPr>
        <w:t>）落实政府采购政策需满足的资格要求………………………………（页码）</w:t>
      </w:r>
    </w:p>
    <w:p w14:paraId="3771A331">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4</w:t>
      </w:r>
      <w:r>
        <w:rPr>
          <w:rFonts w:hint="eastAsia" w:ascii="仿宋" w:hAnsi="仿宋" w:eastAsia="仿宋" w:cs="宋体"/>
          <w:color w:val="000000" w:themeColor="text1"/>
          <w:sz w:val="24"/>
          <w:highlight w:val="none"/>
          <w14:textFill>
            <w14:solidFill>
              <w14:schemeClr w14:val="tx1"/>
            </w14:solidFill>
          </w14:textFill>
        </w:rPr>
        <w:t>）本项目的特定资格要求………………………………………………（页码）</w:t>
      </w:r>
    </w:p>
    <w:p w14:paraId="0D64E2DB">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p>
    <w:p w14:paraId="6DB8EDD9">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p>
    <w:p w14:paraId="0B21D459">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br w:type="page"/>
      </w:r>
      <w:r>
        <w:rPr>
          <w:rFonts w:hint="eastAsia" w:ascii="仿宋" w:hAnsi="仿宋" w:eastAsia="仿宋" w:cs="宋体"/>
          <w:b/>
          <w:color w:val="000000" w:themeColor="text1"/>
          <w:kern w:val="0"/>
          <w:sz w:val="32"/>
          <w:szCs w:val="32"/>
          <w:highlight w:val="none"/>
          <w14:textFill>
            <w14:solidFill>
              <w14:schemeClr w14:val="tx1"/>
            </w14:solidFill>
          </w14:textFill>
        </w:rPr>
        <w:t xml:space="preserve">  一、 符合参加政府采购活动应当具备的一般条件的承诺函</w:t>
      </w:r>
    </w:p>
    <w:p w14:paraId="2D3AF568">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u w:val="single"/>
          <w14:textFill>
            <w14:solidFill>
              <w14:schemeClr w14:val="tx1"/>
            </w14:solidFill>
          </w14:textFill>
        </w:rPr>
        <w:t>（</w:t>
      </w:r>
      <w:r>
        <w:rPr>
          <w:rFonts w:hint="eastAsia" w:ascii="仿宋" w:hAnsi="仿宋" w:eastAsia="仿宋" w:cs="宋体"/>
          <w:color w:val="000000" w:themeColor="text1"/>
          <w:sz w:val="24"/>
          <w:highlight w:val="none"/>
          <w:u w:val="single"/>
          <w:lang w:eastAsia="zh-CN"/>
          <w14:textFill>
            <w14:solidFill>
              <w14:schemeClr w14:val="tx1"/>
            </w14:solidFill>
          </w14:textFill>
        </w:rPr>
        <w:t>招标人</w:t>
      </w:r>
      <w:r>
        <w:rPr>
          <w:rFonts w:hint="eastAsia" w:ascii="仿宋" w:hAnsi="仿宋" w:eastAsia="仿宋" w:cs="宋体"/>
          <w:color w:val="000000" w:themeColor="text1"/>
          <w:sz w:val="24"/>
          <w:highlight w:val="none"/>
          <w:u w:val="single"/>
          <w14:textFill>
            <w14:solidFill>
              <w14:schemeClr w14:val="tx1"/>
            </w14:solidFill>
          </w14:textFill>
        </w:rPr>
        <w:t>）、（采购代理机构）</w:t>
      </w:r>
      <w:r>
        <w:rPr>
          <w:rFonts w:hint="eastAsia" w:ascii="仿宋" w:hAnsi="仿宋" w:eastAsia="仿宋" w:cs="宋体"/>
          <w:color w:val="000000" w:themeColor="text1"/>
          <w:sz w:val="24"/>
          <w:highlight w:val="none"/>
          <w14:textFill>
            <w14:solidFill>
              <w14:schemeClr w14:val="tx1"/>
            </w14:solidFill>
          </w14:textFill>
        </w:rPr>
        <w:t>：</w:t>
      </w:r>
    </w:p>
    <w:p w14:paraId="44DCB3EC">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我方参与</w:t>
      </w:r>
      <w:r>
        <w:rPr>
          <w:rFonts w:hint="eastAsia" w:ascii="仿宋" w:hAnsi="仿宋" w:eastAsia="仿宋" w:cs="宋体"/>
          <w:color w:val="000000" w:themeColor="text1"/>
          <w:sz w:val="24"/>
          <w:highlight w:val="none"/>
          <w:u w:val="single"/>
          <w14:textFill>
            <w14:solidFill>
              <w14:schemeClr w14:val="tx1"/>
            </w14:solidFill>
          </w14:textFill>
        </w:rPr>
        <w:t>（项目名称）</w:t>
      </w:r>
      <w:r>
        <w:rPr>
          <w:rFonts w:hint="eastAsia" w:ascii="仿宋" w:hAnsi="仿宋" w:eastAsia="仿宋" w:cs="宋体"/>
          <w:color w:val="000000" w:themeColor="text1"/>
          <w:sz w:val="24"/>
          <w:highlight w:val="none"/>
          <w14:textFill>
            <w14:solidFill>
              <w14:schemeClr w14:val="tx1"/>
            </w14:solidFill>
          </w14:textFill>
        </w:rPr>
        <w:t>【招标编号：</w:t>
      </w:r>
      <w:r>
        <w:rPr>
          <w:rFonts w:hint="eastAsia" w:ascii="仿宋" w:hAnsi="仿宋" w:eastAsia="仿宋" w:cs="宋体"/>
          <w:color w:val="000000" w:themeColor="text1"/>
          <w:sz w:val="24"/>
          <w:highlight w:val="none"/>
          <w:u w:val="single"/>
          <w14:textFill>
            <w14:solidFill>
              <w14:schemeClr w14:val="tx1"/>
            </w14:solidFill>
          </w14:textFill>
        </w:rPr>
        <w:t>（采购编号）</w:t>
      </w:r>
      <w:r>
        <w:rPr>
          <w:rFonts w:hint="eastAsia" w:ascii="仿宋" w:hAnsi="仿宋" w:eastAsia="仿宋" w:cs="宋体"/>
          <w:color w:val="000000" w:themeColor="text1"/>
          <w:sz w:val="24"/>
          <w:highlight w:val="none"/>
          <w14:textFill>
            <w14:solidFill>
              <w14:schemeClr w14:val="tx1"/>
            </w14:solidFill>
          </w14:textFill>
        </w:rPr>
        <w:t>】政府采购活动，郑重承诺：</w:t>
      </w:r>
    </w:p>
    <w:p w14:paraId="140BBDFB">
      <w:pPr>
        <w:snapToGrid w:val="0"/>
        <w:spacing w:line="360" w:lineRule="auto"/>
        <w:ind w:firstLine="360" w:firstLineChars="15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（一）具备《中华人民共和国政府采购法》第二十二条第一款规定的条件：</w:t>
      </w:r>
    </w:p>
    <w:p w14:paraId="6D4E07CA">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1、具有独立承担民事责任的能力；</w:t>
      </w:r>
    </w:p>
    <w:p w14:paraId="0FAE41E8">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2、具有良好的商业信誉和健全的财务会计制度； </w:t>
      </w:r>
    </w:p>
    <w:p w14:paraId="33041EF0">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3、具有履行合同所必需的设备和专业技术能力；</w:t>
      </w:r>
    </w:p>
    <w:p w14:paraId="72EB3E43">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4、有依法缴纳税收和社会保障资金的良好记录；</w:t>
      </w:r>
    </w:p>
    <w:p w14:paraId="2FA96197">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5、参加政府采购活动前三年内，在经营活动中没有重大违法记录；</w:t>
      </w:r>
    </w:p>
    <w:p w14:paraId="46D3FFD8">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6、具有法律、行政法规规定的其他条件。</w:t>
      </w:r>
    </w:p>
    <w:p w14:paraId="2C9E2A02">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（二）未被信用中国（www.creditchina.gov.cn)、中国政府采购网（www.ccgp.gov.cn）列入失信被执行人、重大税收违法案件当事人名单、政府采购严重违法失信行为记录名单。</w:t>
      </w:r>
    </w:p>
    <w:p w14:paraId="475EE20F">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（三）不存在以下情况：</w:t>
      </w:r>
    </w:p>
    <w:p w14:paraId="1206B5A8">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1、单位负责人为同一人或者存在直接控股、管理关系的不同供应商参加同一合同项下的政府采购活动的；</w:t>
      </w:r>
    </w:p>
    <w:p w14:paraId="212AC66C">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2、为采购项目提供整体设计、规范编制或者项目管理、监理、检测等服务后再参加该采购项目的其他采购活动的。</w:t>
      </w:r>
    </w:p>
    <w:p w14:paraId="6C951117">
      <w:pPr>
        <w:snapToGrid w:val="0"/>
        <w:spacing w:line="360" w:lineRule="auto"/>
        <w:ind w:firstLine="5520" w:firstLineChars="2300"/>
        <w:rPr>
          <w:rFonts w:ascii="仿宋" w:hAnsi="仿宋" w:eastAsia="仿宋" w:cs="宋体"/>
          <w:color w:val="000000" w:themeColor="text1"/>
          <w:kern w:val="0"/>
          <w:sz w:val="24"/>
          <w:highlight w:val="none"/>
          <w:lang w:val="zh-CN"/>
          <w14:textFill>
            <w14:solidFill>
              <w14:schemeClr w14:val="tx1"/>
            </w14:solidFill>
          </w14:textFill>
        </w:rPr>
      </w:pPr>
    </w:p>
    <w:p w14:paraId="421CF11D">
      <w:pPr>
        <w:snapToGrid w:val="0"/>
        <w:spacing w:line="360" w:lineRule="auto"/>
        <w:jc w:val="right"/>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投标人（或联合体牵头人）名称(电子签名)：</w:t>
      </w:r>
    </w:p>
    <w:p w14:paraId="26CFAFE3">
      <w:pPr>
        <w:snapToGrid w:val="0"/>
        <w:spacing w:line="360" w:lineRule="auto"/>
        <w:jc w:val="right"/>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日期</w:t>
      </w:r>
      <w:r>
        <w:rPr>
          <w:rFonts w:hint="eastAsia" w:ascii="仿宋" w:hAnsi="仿宋" w:eastAsia="仿宋" w:cs="宋体"/>
          <w:color w:val="000000" w:themeColor="text1"/>
          <w:kern w:val="0"/>
          <w:sz w:val="24"/>
          <w:highlight w:val="none"/>
          <w14:textFill>
            <w14:solidFill>
              <w14:schemeClr w14:val="tx1"/>
            </w14:solidFill>
          </w14:textFill>
        </w:rPr>
        <w:t xml:space="preserve">：  年  </w:t>
      </w:r>
      <w:r>
        <w:rPr>
          <w:rFonts w:hint="eastAsia" w:ascii="仿宋" w:hAnsi="仿宋" w:eastAsia="仿宋" w:cs="宋体"/>
          <w:color w:val="000000" w:themeColor="text1"/>
          <w:kern w:val="0"/>
          <w:sz w:val="24"/>
          <w:highlight w:val="none"/>
          <w:lang w:val="zh-CN"/>
          <w14:textFill>
            <w14:solidFill>
              <w14:schemeClr w14:val="tx1"/>
            </w14:solidFill>
          </w14:textFill>
        </w:rPr>
        <w:t>月 日</w:t>
      </w:r>
    </w:p>
    <w:p w14:paraId="51F1BDDD">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2B915EE4">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2988EF80">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2BBBB477">
      <w:pPr>
        <w:spacing w:line="360" w:lineRule="auto"/>
        <w:rPr>
          <w:rFonts w:ascii="仿宋" w:hAnsi="仿宋" w:eastAsia="仿宋" w:cs="宋体"/>
          <w:color w:val="000000" w:themeColor="text1"/>
          <w:highlight w:val="none"/>
          <w14:textFill>
            <w14:solidFill>
              <w14:schemeClr w14:val="tx1"/>
            </w14:solidFill>
          </w14:textFill>
        </w:rPr>
      </w:pPr>
    </w:p>
    <w:p w14:paraId="3FB6042D">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44A68D88">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2251F8D5">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2FF51608">
      <w:pPr>
        <w:widowControl/>
        <w:adjustRightInd/>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二、联合协议（如果有）</w:t>
      </w:r>
    </w:p>
    <w:p w14:paraId="0172C0D5">
      <w:pPr>
        <w:widowControl/>
        <w:spacing w:line="360" w:lineRule="auto"/>
        <w:ind w:firstLine="482" w:firstLineChars="200"/>
        <w:jc w:val="left"/>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[以联合体形式投标的，提供联合协议（附件5）；本项目不接受联合体投标或者投标人不以联合体形式投标的，则不需要提供）]</w:t>
      </w:r>
    </w:p>
    <w:p w14:paraId="45D359CE">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1D61C93B">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5A03CC60">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三、落实政府采购政策需满足的资格要求</w:t>
      </w:r>
    </w:p>
    <w:p w14:paraId="18B4C4DD">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（根据招标公告落实政府采购政策需满足的资格要求选择提供相应的材料；未要求的，无需提供）</w:t>
      </w:r>
    </w:p>
    <w:p w14:paraId="6D4025B1">
      <w:pPr>
        <w:widowControl/>
        <w:spacing w:line="360" w:lineRule="auto"/>
        <w:ind w:firstLine="472" w:firstLineChars="196"/>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A</w:t>
      </w:r>
      <w:r>
        <w:rPr>
          <w:rFonts w:hint="eastAsia" w:ascii="仿宋" w:hAnsi="仿宋" w:eastAsia="仿宋" w:cs="宋体"/>
          <w:color w:val="000000" w:themeColor="text1"/>
          <w:sz w:val="24"/>
          <w:highlight w:val="none"/>
          <w14:textFill>
            <w14:solidFill>
              <w14:schemeClr w14:val="tx1"/>
            </w14:solidFill>
          </w14:textFill>
        </w:rPr>
        <w:t>.专门面向中小企业，服务全部由符合政策要求的中小企业（或小微企业）承接的，提供相应的中小企业声明函（附件</w:t>
      </w:r>
      <w:r>
        <w:rPr>
          <w:rFonts w:ascii="仿宋" w:hAnsi="仿宋" w:eastAsia="仿宋" w:cs="宋体"/>
          <w:color w:val="000000" w:themeColor="text1"/>
          <w:sz w:val="24"/>
          <w:highlight w:val="none"/>
          <w14:textFill>
            <w14:solidFill>
              <w14:schemeClr w14:val="tx1"/>
            </w14:solidFill>
          </w14:textFill>
        </w:rPr>
        <w:t>7</w:t>
      </w:r>
      <w:r>
        <w:rPr>
          <w:rFonts w:hint="eastAsia" w:ascii="仿宋" w:hAnsi="仿宋" w:eastAsia="仿宋" w:cs="宋体"/>
          <w:color w:val="000000" w:themeColor="text1"/>
          <w:sz w:val="24"/>
          <w:highlight w:val="none"/>
          <w14:textFill>
            <w14:solidFill>
              <w14:schemeClr w14:val="tx1"/>
            </w14:solidFill>
          </w14:textFill>
        </w:rPr>
        <w:t xml:space="preserve">）。 </w:t>
      </w:r>
    </w:p>
    <w:p w14:paraId="67CDF1FC">
      <w:pPr>
        <w:spacing w:line="360" w:lineRule="auto"/>
        <w:ind w:firstLine="482"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B.</w:t>
      </w:r>
      <w:r>
        <w:rPr>
          <w:rFonts w:hint="eastAsia" w:ascii="仿宋" w:hAnsi="仿宋" w:eastAsia="仿宋" w:cs="宋体"/>
          <w:color w:val="000000" w:themeColor="text1"/>
          <w:sz w:val="24"/>
          <w:highlight w:val="none"/>
          <w14:textFill>
            <w14:solidFill>
              <w14:schemeClr w14:val="tx1"/>
            </w14:solidFill>
          </w14:textFill>
        </w:rPr>
        <w:t>要求以联合体形式参加的，提供联合协议（附件</w:t>
      </w:r>
      <w:r>
        <w:rPr>
          <w:rFonts w:ascii="仿宋" w:hAnsi="仿宋" w:eastAsia="仿宋" w:cs="宋体"/>
          <w:color w:val="000000" w:themeColor="text1"/>
          <w:sz w:val="24"/>
          <w:highlight w:val="none"/>
          <w14:textFill>
            <w14:solidFill>
              <w14:schemeClr w14:val="tx1"/>
            </w14:solidFill>
          </w14:textFill>
        </w:rPr>
        <w:t>5</w:t>
      </w:r>
      <w:r>
        <w:rPr>
          <w:rFonts w:hint="eastAsia" w:ascii="仿宋" w:hAnsi="仿宋" w:eastAsia="仿宋" w:cs="宋体"/>
          <w:color w:val="000000" w:themeColor="text1"/>
          <w:sz w:val="24"/>
          <w:highlight w:val="none"/>
          <w14:textFill>
            <w14:solidFill>
              <w14:schemeClr w14:val="tx1"/>
            </w14:solidFill>
          </w14:textFill>
        </w:rPr>
        <w:t>）和中小企业声明函（附件</w:t>
      </w:r>
      <w:r>
        <w:rPr>
          <w:rFonts w:ascii="仿宋" w:hAnsi="仿宋" w:eastAsia="仿宋" w:cs="宋体"/>
          <w:color w:val="000000" w:themeColor="text1"/>
          <w:sz w:val="24"/>
          <w:highlight w:val="none"/>
          <w14:textFill>
            <w14:solidFill>
              <w14:schemeClr w14:val="tx1"/>
            </w14:solidFill>
          </w14:textFill>
        </w:rPr>
        <w:t>7</w:t>
      </w:r>
      <w:r>
        <w:rPr>
          <w:rFonts w:hint="eastAsia" w:ascii="仿宋" w:hAnsi="仿宋" w:eastAsia="仿宋" w:cs="宋体"/>
          <w:color w:val="000000" w:themeColor="text1"/>
          <w:sz w:val="24"/>
          <w:highlight w:val="none"/>
          <w14:textFill>
            <w14:solidFill>
              <w14:schemeClr w14:val="tx1"/>
            </w14:solidFill>
          </w14:textFill>
        </w:rPr>
        <w:t>），联合协议中中小企业合同金额应当达到招标公告载明的比例；如果供应商本身提供所有标的均由中小企业承接的，</w:t>
      </w:r>
      <w:r>
        <w:rPr>
          <w:rFonts w:hint="eastAsia" w:ascii="仿宋" w:hAnsi="仿宋" w:eastAsia="仿宋" w:cs="宋体"/>
          <w:color w:val="000000" w:themeColor="text1"/>
          <w:spacing w:val="8"/>
          <w:kern w:val="0"/>
          <w:sz w:val="24"/>
          <w:highlight w:val="none"/>
          <w14:textFill>
            <w14:solidFill>
              <w14:schemeClr w14:val="tx1"/>
            </w14:solidFill>
          </w14:textFill>
        </w:rPr>
        <w:t>并相应达到了前述比例要求，</w:t>
      </w:r>
      <w:r>
        <w:rPr>
          <w:rFonts w:hint="eastAsia" w:ascii="仿宋" w:hAnsi="仿宋" w:eastAsia="仿宋" w:cs="宋体"/>
          <w:color w:val="000000" w:themeColor="text1"/>
          <w:sz w:val="24"/>
          <w:highlight w:val="none"/>
          <w14:textFill>
            <w14:solidFill>
              <w14:schemeClr w14:val="tx1"/>
            </w14:solidFill>
          </w14:textFill>
        </w:rPr>
        <w:t>视同符合了资格条件，无需再与其他中小企业组成联合体参加政府采购活动，无需提供联合协议。</w:t>
      </w:r>
    </w:p>
    <w:p w14:paraId="393310F5">
      <w:pPr>
        <w:spacing w:line="360" w:lineRule="auto"/>
        <w:ind w:firstLine="482"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C、</w:t>
      </w:r>
      <w:r>
        <w:rPr>
          <w:rFonts w:hint="eastAsia" w:ascii="仿宋" w:hAnsi="仿宋" w:eastAsia="仿宋" w:cs="宋体"/>
          <w:color w:val="000000" w:themeColor="text1"/>
          <w:sz w:val="24"/>
          <w:highlight w:val="none"/>
          <w14:textFill>
            <w14:solidFill>
              <w14:schemeClr w14:val="tx1"/>
            </w14:solidFill>
          </w14:textFill>
        </w:rPr>
        <w:t>要求合同分包的，提供分包意向协议（附件6）和中小企业声明函（附件</w:t>
      </w:r>
      <w:r>
        <w:rPr>
          <w:rFonts w:ascii="仿宋" w:hAnsi="仿宋" w:eastAsia="仿宋" w:cs="宋体"/>
          <w:color w:val="000000" w:themeColor="text1"/>
          <w:sz w:val="24"/>
          <w:highlight w:val="none"/>
          <w14:textFill>
            <w14:solidFill>
              <w14:schemeClr w14:val="tx1"/>
            </w14:solidFill>
          </w14:textFill>
        </w:rPr>
        <w:t>7</w:t>
      </w:r>
      <w:r>
        <w:rPr>
          <w:rFonts w:hint="eastAsia" w:ascii="仿宋" w:hAnsi="仿宋" w:eastAsia="仿宋" w:cs="宋体"/>
          <w:color w:val="000000" w:themeColor="text1"/>
          <w:sz w:val="24"/>
          <w:highlight w:val="none"/>
          <w14:textFill>
            <w14:solidFill>
              <w14:schemeClr w14:val="tx1"/>
            </w14:solidFill>
          </w14:textFill>
        </w:rPr>
        <w:t>），分包意向协议中中小企业合同金额应当达到招标公告载明的比例；如果供应商本身提供所有标的均由中小企业承接的，</w:t>
      </w:r>
      <w:r>
        <w:rPr>
          <w:rFonts w:hint="eastAsia" w:ascii="仿宋" w:hAnsi="仿宋" w:eastAsia="仿宋" w:cs="宋体"/>
          <w:color w:val="000000" w:themeColor="text1"/>
          <w:spacing w:val="8"/>
          <w:kern w:val="0"/>
          <w:sz w:val="24"/>
          <w:highlight w:val="none"/>
          <w14:textFill>
            <w14:solidFill>
              <w14:schemeClr w14:val="tx1"/>
            </w14:solidFill>
          </w14:textFill>
        </w:rPr>
        <w:t>并相应达到了前述比例要求，</w:t>
      </w:r>
      <w:r>
        <w:rPr>
          <w:rFonts w:hint="eastAsia" w:ascii="仿宋" w:hAnsi="仿宋" w:eastAsia="仿宋" w:cs="宋体"/>
          <w:color w:val="000000" w:themeColor="text1"/>
          <w:sz w:val="24"/>
          <w:highlight w:val="none"/>
          <w14:textFill>
            <w14:solidFill>
              <w14:schemeClr w14:val="tx1"/>
            </w14:solidFill>
          </w14:textFill>
        </w:rPr>
        <w:t>视同符合了资格条件，无需再向中小企业分包，无需提供分包意向协议。</w:t>
      </w:r>
    </w:p>
    <w:p w14:paraId="24F9DACD">
      <w:pPr>
        <w:widowControl/>
        <w:spacing w:line="360" w:lineRule="auto"/>
        <w:ind w:left="150"/>
        <w:jc w:val="center"/>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四、本项目的特定资格要求</w:t>
      </w:r>
    </w:p>
    <w:p w14:paraId="1989223F">
      <w:pPr>
        <w:spacing w:line="360" w:lineRule="auto"/>
        <w:jc w:val="center"/>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（根据招标公告本项目的特定资格要求提供相应的材料；未要求的，无需提供）</w:t>
      </w:r>
    </w:p>
    <w:p w14:paraId="070AFC71">
      <w:pPr>
        <w:spacing w:line="360" w:lineRule="auto"/>
        <w:rPr>
          <w:rFonts w:ascii="仿宋" w:hAnsi="仿宋" w:eastAsia="仿宋" w:cs="宋体"/>
          <w:color w:val="000000" w:themeColor="text1"/>
          <w:highlight w:val="none"/>
          <w14:textFill>
            <w14:solidFill>
              <w14:schemeClr w14:val="tx1"/>
            </w14:solidFill>
          </w14:textFill>
        </w:rPr>
      </w:pPr>
    </w:p>
    <w:p w14:paraId="5644B637">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35294DA3">
      <w:pPr>
        <w:widowControl/>
        <w:adjustRightInd/>
        <w:spacing w:line="360" w:lineRule="auto"/>
        <w:jc w:val="left"/>
        <w:rPr>
          <w:rFonts w:ascii="仿宋" w:hAnsi="仿宋" w:eastAsia="仿宋" w:cs="宋体"/>
          <w:b/>
          <w:color w:val="000000" w:themeColor="text1"/>
          <w:kern w:val="0"/>
          <w:sz w:val="36"/>
          <w:szCs w:val="36"/>
          <w:highlight w:val="none"/>
          <w14:textFill>
            <w14:solidFill>
              <w14:schemeClr w14:val="tx1"/>
            </w14:solidFill>
          </w14:textFill>
        </w:rPr>
      </w:pPr>
      <w:r>
        <w:rPr>
          <w:rFonts w:ascii="仿宋" w:hAnsi="仿宋" w:eastAsia="仿宋" w:cs="宋体"/>
          <w:b/>
          <w:color w:val="000000" w:themeColor="text1"/>
          <w:kern w:val="0"/>
          <w:sz w:val="36"/>
          <w:szCs w:val="36"/>
          <w:highlight w:val="none"/>
          <w14:textFill>
            <w14:solidFill>
              <w14:schemeClr w14:val="tx1"/>
            </w14:solidFill>
          </w14:textFill>
        </w:rPr>
        <w:br w:type="page"/>
      </w:r>
    </w:p>
    <w:p w14:paraId="2A304AD4">
      <w:pPr>
        <w:spacing w:line="360" w:lineRule="auto"/>
        <w:ind w:right="420"/>
        <w:jc w:val="center"/>
        <w:rPr>
          <w:rFonts w:ascii="仿宋" w:hAnsi="仿宋" w:eastAsia="仿宋" w:cs="宋体"/>
          <w:b/>
          <w:color w:val="000000" w:themeColor="text1"/>
          <w:kern w:val="0"/>
          <w:sz w:val="36"/>
          <w:szCs w:val="36"/>
          <w:highlight w:val="none"/>
          <w14:textFill>
            <w14:solidFill>
              <w14:schemeClr w14:val="tx1"/>
            </w14:solidFill>
          </w14:textFill>
        </w:rPr>
      </w:pPr>
      <w:r>
        <w:rPr>
          <w:rFonts w:hint="eastAsia" w:ascii="仿宋" w:hAnsi="仿宋" w:eastAsia="仿宋" w:cs="宋体"/>
          <w:b/>
          <w:color w:val="000000" w:themeColor="text1"/>
          <w:kern w:val="0"/>
          <w:sz w:val="36"/>
          <w:szCs w:val="36"/>
          <w:highlight w:val="none"/>
          <w14:textFill>
            <w14:solidFill>
              <w14:schemeClr w14:val="tx1"/>
            </w14:solidFill>
          </w14:textFill>
        </w:rPr>
        <w:t>商务技术文件部分</w:t>
      </w:r>
    </w:p>
    <w:p w14:paraId="7F2798C5">
      <w:pPr>
        <w:spacing w:line="360" w:lineRule="auto"/>
        <w:jc w:val="center"/>
        <w:outlineLvl w:val="0"/>
        <w:rPr>
          <w:rFonts w:ascii="仿宋" w:hAnsi="仿宋" w:eastAsia="仿宋" w:cs="宋体"/>
          <w:b/>
          <w:color w:val="000000" w:themeColor="text1"/>
          <w:kern w:val="0"/>
          <w:sz w:val="24"/>
          <w:highlight w:val="none"/>
          <w14:textFill>
            <w14:solidFill>
              <w14:schemeClr w14:val="tx1"/>
            </w14:solidFill>
          </w14:textFill>
        </w:rPr>
      </w:pPr>
    </w:p>
    <w:p w14:paraId="4761ECF7">
      <w:pPr>
        <w:spacing w:line="360" w:lineRule="auto"/>
        <w:jc w:val="center"/>
        <w:outlineLvl w:val="0"/>
        <w:rPr>
          <w:rFonts w:ascii="仿宋" w:hAnsi="仿宋" w:eastAsia="仿宋" w:cs="宋体"/>
          <w:b/>
          <w:color w:val="000000" w:themeColor="text1"/>
          <w:kern w:val="0"/>
          <w:sz w:val="28"/>
          <w:szCs w:val="28"/>
          <w:highlight w:val="none"/>
          <w14:textFill>
            <w14:solidFill>
              <w14:schemeClr w14:val="tx1"/>
            </w14:solidFill>
          </w14:textFill>
        </w:rPr>
      </w:pPr>
      <w:r>
        <w:rPr>
          <w:rFonts w:hint="eastAsia" w:ascii="仿宋" w:hAnsi="仿宋" w:eastAsia="仿宋" w:cs="宋体"/>
          <w:b/>
          <w:color w:val="000000" w:themeColor="text1"/>
          <w:kern w:val="0"/>
          <w:sz w:val="28"/>
          <w:szCs w:val="28"/>
          <w:highlight w:val="none"/>
          <w14:textFill>
            <w14:solidFill>
              <w14:schemeClr w14:val="tx1"/>
            </w14:solidFill>
          </w14:textFill>
        </w:rPr>
        <w:t>目录</w:t>
      </w:r>
    </w:p>
    <w:p w14:paraId="3A3FEFD5">
      <w:pPr>
        <w:numPr>
          <w:ilvl w:val="0"/>
          <w:numId w:val="2"/>
        </w:numPr>
        <w:snapToGrid w:val="0"/>
        <w:spacing w:line="360" w:lineRule="auto"/>
        <w:rPr>
          <w:rFonts w:hint="eastAsia"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投标函</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highlight w:val="none"/>
          <w:lang w:val="en-US" w:eastAsia="zh-CN"/>
          <w14:textFill>
            <w14:solidFill>
              <w14:schemeClr w14:val="tx1"/>
            </w14:solidFill>
          </w14:textFill>
        </w:rPr>
        <w:t xml:space="preserve"> </w:t>
      </w:r>
      <w:r>
        <w:rPr>
          <w:rFonts w:hint="eastAsia" w:ascii="仿宋" w:hAnsi="仿宋" w:eastAsia="仿宋" w:cs="宋体"/>
          <w:color w:val="000000" w:themeColor="text1"/>
          <w:highlight w:val="none"/>
          <w14:textFill>
            <w14:solidFill>
              <w14:schemeClr w14:val="tx1"/>
            </w14:solidFill>
          </w14:textFill>
        </w:rPr>
        <w:t>（页码）</w:t>
      </w:r>
    </w:p>
    <w:p w14:paraId="69C6247E">
      <w:pPr>
        <w:numPr>
          <w:ilvl w:val="0"/>
          <w:numId w:val="0"/>
        </w:numPr>
        <w:snapToGrid w:val="0"/>
        <w:spacing w:line="360" w:lineRule="auto"/>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（2）授权委托书或法定代表人（单位负责人、自然人本人）身份证明</w:t>
      </w:r>
      <w:r>
        <w:rPr>
          <w:rFonts w:hint="eastAsia" w:ascii="仿宋" w:hAnsi="仿宋" w:eastAsia="仿宋" w:cs="宋体"/>
          <w:color w:val="000000" w:themeColor="text1"/>
          <w:highlight w:val="none"/>
          <w14:textFill>
            <w14:solidFill>
              <w14:schemeClr w14:val="tx1"/>
            </w14:solidFill>
          </w14:textFill>
        </w:rPr>
        <w:t>…（页码）</w:t>
      </w:r>
    </w:p>
    <w:p w14:paraId="0EE28634">
      <w:pPr>
        <w:snapToGrid w:val="0"/>
        <w:spacing w:line="360" w:lineRule="auto"/>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3</w:t>
      </w:r>
      <w:r>
        <w:rPr>
          <w:rFonts w:hint="eastAsia" w:ascii="仿宋" w:hAnsi="仿宋" w:eastAsia="仿宋" w:cs="宋体"/>
          <w:color w:val="000000" w:themeColor="text1"/>
          <w:sz w:val="24"/>
          <w:highlight w:val="none"/>
          <w14:textFill>
            <w14:solidFill>
              <w14:schemeClr w14:val="tx1"/>
            </w14:solidFill>
          </w14:textFill>
        </w:rPr>
        <w:t>）分包意向协议</w:t>
      </w:r>
      <w:r>
        <w:rPr>
          <w:rFonts w:hint="eastAsia" w:ascii="仿宋" w:hAnsi="仿宋" w:eastAsia="仿宋" w:cs="宋体"/>
          <w:color w:val="000000" w:themeColor="text1"/>
          <w:highlight w:val="none"/>
          <w14:textFill>
            <w14:solidFill>
              <w14:schemeClr w14:val="tx1"/>
            </w14:solidFill>
          </w14:textFill>
        </w:rPr>
        <w:t>…………………………………………………………………（页码）</w:t>
      </w:r>
    </w:p>
    <w:p w14:paraId="50492930">
      <w:pPr>
        <w:snapToGrid w:val="0"/>
        <w:spacing w:line="360" w:lineRule="auto"/>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4</w:t>
      </w:r>
      <w:r>
        <w:rPr>
          <w:rFonts w:hint="eastAsia" w:ascii="仿宋" w:hAnsi="仿宋" w:eastAsia="仿宋" w:cs="宋体"/>
          <w:color w:val="000000" w:themeColor="text1"/>
          <w:sz w:val="24"/>
          <w:highlight w:val="none"/>
          <w14:textFill>
            <w14:solidFill>
              <w14:schemeClr w14:val="tx1"/>
            </w14:solidFill>
          </w14:textFill>
        </w:rPr>
        <w:t>）符合性审查资料</w:t>
      </w:r>
      <w:r>
        <w:rPr>
          <w:rFonts w:hint="eastAsia" w:ascii="仿宋" w:hAnsi="仿宋" w:eastAsia="仿宋" w:cs="宋体"/>
          <w:color w:val="000000" w:themeColor="text1"/>
          <w:highlight w:val="none"/>
          <w14:textFill>
            <w14:solidFill>
              <w14:schemeClr w14:val="tx1"/>
            </w14:solidFill>
          </w14:textFill>
        </w:rPr>
        <w:t>……………………………………………………………………（页码）</w:t>
      </w:r>
    </w:p>
    <w:p w14:paraId="39C5BDC1">
      <w:pPr>
        <w:snapToGrid w:val="0"/>
        <w:spacing w:line="360" w:lineRule="auto"/>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5</w:t>
      </w:r>
      <w:r>
        <w:rPr>
          <w:rFonts w:hint="eastAsia" w:ascii="仿宋" w:hAnsi="仿宋" w:eastAsia="仿宋" w:cs="宋体"/>
          <w:color w:val="000000" w:themeColor="text1"/>
          <w:sz w:val="24"/>
          <w:highlight w:val="none"/>
          <w14:textFill>
            <w14:solidFill>
              <w14:schemeClr w14:val="tx1"/>
            </w14:solidFill>
          </w14:textFill>
        </w:rPr>
        <w:t>）评标标准相应的商务技术资料</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highlight w:val="none"/>
          <w14:textFill>
            <w14:solidFill>
              <w14:schemeClr w14:val="tx1"/>
            </w14:solidFill>
          </w14:textFill>
        </w:rPr>
        <w:t>……………（页码）</w:t>
      </w:r>
      <w:r>
        <w:rPr>
          <w:rFonts w:hint="eastAsia" w:ascii="仿宋" w:hAnsi="仿宋" w:eastAsia="仿宋" w:cs="宋体"/>
          <w:color w:val="000000" w:themeColor="text1"/>
          <w:sz w:val="24"/>
          <w:highlight w:val="none"/>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6</w:t>
      </w:r>
      <w:r>
        <w:rPr>
          <w:rFonts w:hint="eastAsia" w:ascii="仿宋" w:hAnsi="仿宋" w:eastAsia="仿宋" w:cs="宋体"/>
          <w:color w:val="000000" w:themeColor="text1"/>
          <w:sz w:val="24"/>
          <w:highlight w:val="none"/>
          <w14:textFill>
            <w14:solidFill>
              <w14:schemeClr w14:val="tx1"/>
            </w14:solidFill>
          </w14:textFill>
        </w:rPr>
        <w:t>）投标标的清单</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highlight w:val="none"/>
          <w14:textFill>
            <w14:solidFill>
              <w14:schemeClr w14:val="tx1"/>
            </w14:solidFill>
          </w14:textFill>
        </w:rPr>
        <w:t>……………（页码）</w:t>
      </w:r>
      <w:r>
        <w:rPr>
          <w:rFonts w:hint="eastAsia" w:ascii="仿宋" w:hAnsi="仿宋" w:eastAsia="仿宋" w:cs="宋体"/>
          <w:color w:val="000000" w:themeColor="text1"/>
          <w:sz w:val="24"/>
          <w:highlight w:val="none"/>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7</w:t>
      </w:r>
      <w:r>
        <w:rPr>
          <w:rFonts w:hint="eastAsia" w:ascii="仿宋" w:hAnsi="仿宋" w:eastAsia="仿宋" w:cs="宋体"/>
          <w:color w:val="000000" w:themeColor="text1"/>
          <w:sz w:val="24"/>
          <w:highlight w:val="none"/>
          <w14:textFill>
            <w14:solidFill>
              <w14:schemeClr w14:val="tx1"/>
            </w14:solidFill>
          </w14:textFill>
        </w:rPr>
        <w:t>）商务技术偏离表</w:t>
      </w:r>
      <w:r>
        <w:rPr>
          <w:rFonts w:hint="eastAsia" w:ascii="仿宋" w:hAnsi="仿宋" w:eastAsia="仿宋" w:cs="宋体"/>
          <w:color w:val="000000" w:themeColor="text1"/>
          <w:highlight w:val="none"/>
          <w14:textFill>
            <w14:solidFill>
              <w14:schemeClr w14:val="tx1"/>
            </w14:solidFill>
          </w14:textFill>
        </w:rPr>
        <w:t>……………………………………………………………………（页码）</w:t>
      </w:r>
    </w:p>
    <w:p w14:paraId="7D93E8D2">
      <w:pPr>
        <w:snapToGrid w:val="0"/>
        <w:spacing w:line="360" w:lineRule="auto"/>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sz w:val="24"/>
          <w:highlight w:val="none"/>
          <w:lang w:val="zh-CN"/>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8</w:t>
      </w:r>
      <w:r>
        <w:rPr>
          <w:rFonts w:hint="eastAsia" w:ascii="仿宋" w:hAnsi="仿宋" w:eastAsia="仿宋" w:cs="宋体"/>
          <w:color w:val="000000" w:themeColor="text1"/>
          <w:sz w:val="24"/>
          <w:highlight w:val="none"/>
          <w:lang w:val="zh-CN"/>
          <w14:textFill>
            <w14:solidFill>
              <w14:schemeClr w14:val="tx1"/>
            </w14:solidFill>
          </w14:textFill>
        </w:rPr>
        <w:t>）政府采购供应商廉洁自律承诺书</w:t>
      </w:r>
      <w:r>
        <w:rPr>
          <w:rFonts w:hint="eastAsia" w:ascii="仿宋" w:hAnsi="仿宋" w:eastAsia="仿宋" w:cs="宋体"/>
          <w:color w:val="000000" w:themeColor="text1"/>
          <w:highlight w:val="none"/>
          <w14:textFill>
            <w14:solidFill>
              <w14:schemeClr w14:val="tx1"/>
            </w14:solidFill>
          </w14:textFill>
        </w:rPr>
        <w:t>……………………………………………（页码）</w:t>
      </w:r>
    </w:p>
    <w:p w14:paraId="273E61CE">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41D61DE7">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143900FD">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3D826FE1">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6EFC2550">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5436229B">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6A10AF41">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55DE176D">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101F8659">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6E53052A">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1BE3D822">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6826A510">
      <w:pPr>
        <w:snapToGrid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5C4DA41D">
      <w:pPr>
        <w:spacing w:line="360" w:lineRule="auto"/>
        <w:rPr>
          <w:rFonts w:ascii="仿宋" w:hAnsi="仿宋" w:eastAsia="仿宋" w:cs="宋体"/>
          <w:b/>
          <w:color w:val="000000" w:themeColor="text1"/>
          <w:kern w:val="0"/>
          <w:sz w:val="32"/>
          <w:szCs w:val="32"/>
          <w:highlight w:val="none"/>
          <w:lang w:val="zh-CN"/>
          <w14:textFill>
            <w14:solidFill>
              <w14:schemeClr w14:val="tx1"/>
            </w14:solidFill>
          </w14:textFill>
        </w:rPr>
      </w:pPr>
    </w:p>
    <w:p w14:paraId="09F89956">
      <w:pPr>
        <w:widowControl/>
        <w:adjustRightInd/>
        <w:spacing w:line="360" w:lineRule="auto"/>
        <w:jc w:val="left"/>
        <w:rPr>
          <w:rFonts w:ascii="仿宋" w:hAnsi="仿宋" w:eastAsia="仿宋" w:cs="宋体"/>
          <w:b/>
          <w:color w:val="000000" w:themeColor="text1"/>
          <w:kern w:val="0"/>
          <w:sz w:val="32"/>
          <w:szCs w:val="32"/>
          <w:highlight w:val="none"/>
          <w14:textFill>
            <w14:solidFill>
              <w14:schemeClr w14:val="tx1"/>
            </w14:solidFill>
          </w14:textFill>
        </w:rPr>
      </w:pPr>
      <w:r>
        <w:rPr>
          <w:rFonts w:ascii="仿宋" w:hAnsi="仿宋" w:eastAsia="仿宋" w:cs="宋体"/>
          <w:b/>
          <w:color w:val="000000" w:themeColor="text1"/>
          <w:kern w:val="0"/>
          <w:sz w:val="32"/>
          <w:szCs w:val="32"/>
          <w:highlight w:val="none"/>
          <w14:textFill>
            <w14:solidFill>
              <w14:schemeClr w14:val="tx1"/>
            </w14:solidFill>
          </w14:textFill>
        </w:rPr>
        <w:br w:type="page"/>
      </w:r>
    </w:p>
    <w:p w14:paraId="48E4CCBF">
      <w:pPr>
        <w:snapToGrid w:val="0"/>
        <w:spacing w:line="360" w:lineRule="auto"/>
        <w:jc w:val="center"/>
        <w:outlineLvl w:val="0"/>
        <w:rPr>
          <w:rFonts w:ascii="仿宋" w:hAnsi="仿宋" w:eastAsia="仿宋" w:cs="宋体"/>
          <w:b/>
          <w:color w:val="000000" w:themeColor="text1"/>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一、投标</w:t>
      </w:r>
      <w:r>
        <w:rPr>
          <w:rFonts w:hint="eastAsia" w:ascii="仿宋" w:hAnsi="仿宋" w:eastAsia="仿宋" w:cs="宋体"/>
          <w:b/>
          <w:color w:val="000000" w:themeColor="text1"/>
          <w:sz w:val="32"/>
          <w:szCs w:val="32"/>
          <w:highlight w:val="none"/>
          <w14:textFill>
            <w14:solidFill>
              <w14:schemeClr w14:val="tx1"/>
            </w14:solidFill>
          </w14:textFill>
        </w:rPr>
        <w:t>函</w:t>
      </w:r>
    </w:p>
    <w:p w14:paraId="0F6335AD">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）、（采购代理机构）：</w:t>
      </w:r>
    </w:p>
    <w:p w14:paraId="1EC96680">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我方参加你方组织的（项目名称）【招标编号：（采购编号）】招标的有关活动，并对此项目进行投标。为此：</w:t>
      </w:r>
    </w:p>
    <w:p w14:paraId="11226F3C">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1、我方承诺投标有效期从提交投标文件的截止之日起</w:t>
      </w:r>
      <w:r>
        <w:rPr>
          <w:rFonts w:hint="eastAsia" w:ascii="仿宋" w:hAnsi="仿宋" w:eastAsia="仿宋" w:cs="宋体"/>
          <w:color w:val="000000" w:themeColor="text1"/>
          <w:sz w:val="24"/>
          <w:highlight w:val="none"/>
          <w:u w:val="single"/>
          <w14:textFill>
            <w14:solidFill>
              <w14:schemeClr w14:val="tx1"/>
            </w14:solidFill>
          </w14:textFill>
        </w:rPr>
        <w:t xml:space="preserve">    </w:t>
      </w:r>
      <w:r>
        <w:rPr>
          <w:rFonts w:hint="eastAsia" w:ascii="仿宋" w:hAnsi="仿宋" w:eastAsia="仿宋" w:cs="宋体"/>
          <w:color w:val="000000" w:themeColor="text1"/>
          <w:sz w:val="24"/>
          <w:highlight w:val="none"/>
          <w14:textFill>
            <w14:solidFill>
              <w14:schemeClr w14:val="tx1"/>
            </w14:solidFill>
          </w14:textFill>
        </w:rPr>
        <w:t>天（不少于90天）</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本投标文件在投标有效期满之前均具有约束力。</w:t>
      </w:r>
    </w:p>
    <w:p w14:paraId="009CD1F9">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2、我方的投标文件包括以下内容：</w:t>
      </w:r>
    </w:p>
    <w:p w14:paraId="072D61AC">
      <w:pPr>
        <w:snapToGrid w:val="0"/>
        <w:spacing w:line="360" w:lineRule="auto"/>
        <w:ind w:left="210" w:leftChars="1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2.1资格文件：</w:t>
      </w:r>
    </w:p>
    <w:p w14:paraId="353D146F">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2.1.1承诺函；</w:t>
      </w:r>
    </w:p>
    <w:p w14:paraId="0B819F12">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2.1.2</w:t>
      </w:r>
      <w:r>
        <w:rPr>
          <w:rFonts w:hint="eastAsia" w:ascii="仿宋" w:hAnsi="仿宋" w:eastAsia="仿宋" w:cs="宋体"/>
          <w:snapToGrid w:val="0"/>
          <w:color w:val="000000" w:themeColor="text1"/>
          <w:kern w:val="28"/>
          <w:sz w:val="24"/>
          <w:szCs w:val="20"/>
          <w:highlight w:val="none"/>
          <w14:textFill>
            <w14:solidFill>
              <w14:schemeClr w14:val="tx1"/>
            </w14:solidFill>
          </w14:textFill>
        </w:rPr>
        <w:t>联合协议</w:t>
      </w:r>
      <w:bookmarkStart w:id="508" w:name="_Hlk101257010"/>
      <w:r>
        <w:rPr>
          <w:rFonts w:hint="eastAsia" w:ascii="仿宋" w:hAnsi="仿宋" w:eastAsia="仿宋" w:cs="宋体"/>
          <w:color w:val="000000" w:themeColor="text1"/>
          <w:sz w:val="24"/>
          <w:highlight w:val="none"/>
          <w14:textFill>
            <w14:solidFill>
              <w14:schemeClr w14:val="tx1"/>
            </w14:solidFill>
          </w14:textFill>
        </w:rPr>
        <w:t>（如果有)</w:t>
      </w:r>
      <w:bookmarkEnd w:id="508"/>
      <w:r>
        <w:rPr>
          <w:rFonts w:hint="eastAsia" w:ascii="仿宋" w:hAnsi="仿宋" w:eastAsia="仿宋" w:cs="宋体"/>
          <w:snapToGrid w:val="0"/>
          <w:color w:val="000000" w:themeColor="text1"/>
          <w:kern w:val="28"/>
          <w:sz w:val="24"/>
          <w:szCs w:val="20"/>
          <w:highlight w:val="none"/>
          <w14:textFill>
            <w14:solidFill>
              <w14:schemeClr w14:val="tx1"/>
            </w14:solidFill>
          </w14:textFill>
        </w:rPr>
        <w:t>；</w:t>
      </w:r>
    </w:p>
    <w:p w14:paraId="7696E6C0">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w:t>
      </w:r>
      <w:r>
        <w:rPr>
          <w:rFonts w:ascii="仿宋" w:hAnsi="仿宋" w:eastAsia="仿宋" w:cs="宋体"/>
          <w:color w:val="000000" w:themeColor="text1"/>
          <w:sz w:val="24"/>
          <w:highlight w:val="none"/>
          <w14:textFill>
            <w14:solidFill>
              <w14:schemeClr w14:val="tx1"/>
            </w14:solidFill>
          </w14:textFill>
        </w:rPr>
        <w:t>.1.3</w:t>
      </w:r>
      <w:r>
        <w:rPr>
          <w:rFonts w:hint="eastAsia" w:ascii="仿宋" w:hAnsi="仿宋" w:eastAsia="仿宋" w:cs="宋体"/>
          <w:color w:val="000000" w:themeColor="text1"/>
          <w:sz w:val="24"/>
          <w:highlight w:val="none"/>
          <w14:textFill>
            <w14:solidFill>
              <w14:schemeClr w14:val="tx1"/>
            </w14:solidFill>
          </w14:textFill>
        </w:rPr>
        <w:t>落实政府采购政策需满足的资格要求（如果有）；</w:t>
      </w:r>
    </w:p>
    <w:p w14:paraId="2342F1F2">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2.1.</w:t>
      </w:r>
      <w:r>
        <w:rPr>
          <w:rFonts w:ascii="仿宋" w:hAnsi="仿宋" w:eastAsia="仿宋" w:cs="宋体"/>
          <w:color w:val="000000" w:themeColor="text1"/>
          <w:sz w:val="24"/>
          <w:highlight w:val="none"/>
          <w14:textFill>
            <w14:solidFill>
              <w14:schemeClr w14:val="tx1"/>
            </w14:solidFill>
          </w14:textFill>
        </w:rPr>
        <w:t>4</w:t>
      </w:r>
      <w:r>
        <w:rPr>
          <w:rFonts w:hint="eastAsia" w:ascii="仿宋" w:hAnsi="仿宋" w:eastAsia="仿宋" w:cs="宋体"/>
          <w:color w:val="000000" w:themeColor="text1"/>
          <w:sz w:val="24"/>
          <w:highlight w:val="none"/>
          <w14:textFill>
            <w14:solidFill>
              <w14:schemeClr w14:val="tx1"/>
            </w14:solidFill>
          </w14:textFill>
        </w:rPr>
        <w:t>本项目的特定资格要求（如果有)。</w:t>
      </w:r>
    </w:p>
    <w:p w14:paraId="5BF3C9E6">
      <w:pPr>
        <w:snapToGrid w:val="0"/>
        <w:spacing w:line="360" w:lineRule="auto"/>
        <w:ind w:left="210" w:leftChars="100" w:firstLine="480" w:firstLineChars="200"/>
        <w:rPr>
          <w:rFonts w:ascii="仿宋" w:hAnsi="仿宋" w:eastAsia="仿宋" w:cs="宋体"/>
          <w:color w:val="000000" w:themeColor="text1"/>
          <w:sz w:val="24"/>
          <w:highlight w:val="none"/>
          <w:lang w:val="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w:t>
      </w:r>
      <w:r>
        <w:rPr>
          <w:rFonts w:hint="eastAsia" w:ascii="仿宋" w:hAnsi="仿宋" w:eastAsia="仿宋" w:cs="宋体"/>
          <w:color w:val="000000" w:themeColor="text1"/>
          <w:sz w:val="24"/>
          <w:highlight w:val="none"/>
          <w:lang w:val="zh-CN"/>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2商务技术</w:t>
      </w:r>
      <w:r>
        <w:rPr>
          <w:rFonts w:hint="eastAsia" w:ascii="仿宋" w:hAnsi="仿宋" w:eastAsia="仿宋" w:cs="宋体"/>
          <w:color w:val="000000" w:themeColor="text1"/>
          <w:sz w:val="24"/>
          <w:highlight w:val="none"/>
          <w:lang w:val="zh-CN"/>
          <w14:textFill>
            <w14:solidFill>
              <w14:schemeClr w14:val="tx1"/>
            </w14:solidFill>
          </w14:textFill>
        </w:rPr>
        <w:t>文件：</w:t>
      </w:r>
    </w:p>
    <w:p w14:paraId="31A261B4">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2.2.1投标函；</w:t>
      </w:r>
    </w:p>
    <w:p w14:paraId="7341F6AE">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2.2.2授权委托书或法定代表人（单位负责人）身份证明；</w:t>
      </w:r>
    </w:p>
    <w:p w14:paraId="26A03D35">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2.2.</w:t>
      </w:r>
      <w:r>
        <w:rPr>
          <w:rFonts w:ascii="仿宋" w:hAnsi="仿宋" w:eastAsia="仿宋" w:cs="宋体"/>
          <w:color w:val="000000" w:themeColor="text1"/>
          <w:sz w:val="24"/>
          <w:highlight w:val="none"/>
          <w14:textFill>
            <w14:solidFill>
              <w14:schemeClr w14:val="tx1"/>
            </w14:solidFill>
          </w14:textFill>
        </w:rPr>
        <w:t>3</w:t>
      </w:r>
      <w:r>
        <w:rPr>
          <w:rFonts w:hint="eastAsia" w:ascii="仿宋" w:hAnsi="仿宋" w:eastAsia="仿宋" w:cs="宋体"/>
          <w:color w:val="000000" w:themeColor="text1"/>
          <w:sz w:val="24"/>
          <w:highlight w:val="none"/>
          <w14:textFill>
            <w14:solidFill>
              <w14:schemeClr w14:val="tx1"/>
            </w14:solidFill>
          </w14:textFill>
        </w:rPr>
        <w:t>分包意向协议（如果有)；</w:t>
      </w:r>
    </w:p>
    <w:p w14:paraId="11656C70">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2.2.</w:t>
      </w:r>
      <w:r>
        <w:rPr>
          <w:rFonts w:ascii="仿宋" w:hAnsi="仿宋" w:eastAsia="仿宋" w:cs="宋体"/>
          <w:color w:val="000000" w:themeColor="text1"/>
          <w:sz w:val="24"/>
          <w:highlight w:val="none"/>
          <w14:textFill>
            <w14:solidFill>
              <w14:schemeClr w14:val="tx1"/>
            </w14:solidFill>
          </w14:textFill>
        </w:rPr>
        <w:t>4</w:t>
      </w:r>
      <w:r>
        <w:rPr>
          <w:rFonts w:hint="eastAsia" w:ascii="仿宋" w:hAnsi="仿宋" w:eastAsia="仿宋" w:cs="宋体"/>
          <w:color w:val="000000" w:themeColor="text1"/>
          <w:sz w:val="24"/>
          <w:highlight w:val="none"/>
          <w14:textFill>
            <w14:solidFill>
              <w14:schemeClr w14:val="tx1"/>
            </w14:solidFill>
          </w14:textFill>
        </w:rPr>
        <w:t>符合性审查资料；</w:t>
      </w:r>
    </w:p>
    <w:p w14:paraId="1E4832EC">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2.2.</w:t>
      </w:r>
      <w:r>
        <w:rPr>
          <w:rFonts w:ascii="仿宋" w:hAnsi="仿宋" w:eastAsia="仿宋" w:cs="宋体"/>
          <w:color w:val="000000" w:themeColor="text1"/>
          <w:sz w:val="24"/>
          <w:highlight w:val="none"/>
          <w14:textFill>
            <w14:solidFill>
              <w14:schemeClr w14:val="tx1"/>
            </w14:solidFill>
          </w14:textFill>
        </w:rPr>
        <w:t>5</w:t>
      </w:r>
      <w:r>
        <w:rPr>
          <w:rFonts w:hint="eastAsia" w:ascii="仿宋" w:hAnsi="仿宋" w:eastAsia="仿宋" w:cs="宋体"/>
          <w:color w:val="000000" w:themeColor="text1"/>
          <w:sz w:val="24"/>
          <w:highlight w:val="none"/>
          <w14:textFill>
            <w14:solidFill>
              <w14:schemeClr w14:val="tx1"/>
            </w14:solidFill>
          </w14:textFill>
        </w:rPr>
        <w:t>评标标准相应的商务技术资料；</w:t>
      </w:r>
    </w:p>
    <w:p w14:paraId="1127C69A">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2.2.</w:t>
      </w:r>
      <w:r>
        <w:rPr>
          <w:rFonts w:ascii="仿宋" w:hAnsi="仿宋" w:eastAsia="仿宋" w:cs="宋体"/>
          <w:color w:val="000000" w:themeColor="text1"/>
          <w:sz w:val="24"/>
          <w:highlight w:val="none"/>
          <w14:textFill>
            <w14:solidFill>
              <w14:schemeClr w14:val="tx1"/>
            </w14:solidFill>
          </w14:textFill>
        </w:rPr>
        <w:t>6</w:t>
      </w:r>
      <w:r>
        <w:rPr>
          <w:rFonts w:hint="eastAsia" w:ascii="仿宋" w:hAnsi="仿宋" w:eastAsia="仿宋" w:cs="宋体"/>
          <w:color w:val="000000" w:themeColor="text1"/>
          <w:sz w:val="24"/>
          <w:highlight w:val="none"/>
          <w14:textFill>
            <w14:solidFill>
              <w14:schemeClr w14:val="tx1"/>
            </w14:solidFill>
          </w14:textFill>
        </w:rPr>
        <w:t>投标标的清单；</w:t>
      </w:r>
    </w:p>
    <w:p w14:paraId="21FF8E87">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2.2.</w:t>
      </w:r>
      <w:r>
        <w:rPr>
          <w:rFonts w:ascii="仿宋" w:hAnsi="仿宋" w:eastAsia="仿宋" w:cs="宋体"/>
          <w:color w:val="000000" w:themeColor="text1"/>
          <w:sz w:val="24"/>
          <w:highlight w:val="none"/>
          <w14:textFill>
            <w14:solidFill>
              <w14:schemeClr w14:val="tx1"/>
            </w14:solidFill>
          </w14:textFill>
        </w:rPr>
        <w:t>7</w:t>
      </w:r>
      <w:r>
        <w:rPr>
          <w:rFonts w:hint="eastAsia" w:ascii="仿宋" w:hAnsi="仿宋" w:eastAsia="仿宋" w:cs="宋体"/>
          <w:color w:val="000000" w:themeColor="text1"/>
          <w:sz w:val="24"/>
          <w:highlight w:val="none"/>
          <w14:textFill>
            <w14:solidFill>
              <w14:schemeClr w14:val="tx1"/>
            </w14:solidFill>
          </w14:textFill>
        </w:rPr>
        <w:t>商务技术偏离表；</w:t>
      </w:r>
    </w:p>
    <w:p w14:paraId="546DA46F">
      <w:pPr>
        <w:snapToGrid w:val="0"/>
        <w:spacing w:line="360" w:lineRule="auto"/>
        <w:ind w:left="420" w:leftChars="200" w:firstLine="480" w:firstLineChars="200"/>
        <w:rPr>
          <w:rFonts w:ascii="仿宋" w:hAnsi="仿宋" w:eastAsia="仿宋" w:cs="宋体"/>
          <w:color w:val="000000" w:themeColor="text1"/>
          <w:sz w:val="24"/>
          <w:highlight w:val="none"/>
          <w:lang w:val="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w:t>
      </w:r>
      <w:r>
        <w:rPr>
          <w:rFonts w:hint="eastAsia" w:ascii="仿宋" w:hAnsi="仿宋" w:eastAsia="仿宋" w:cs="宋体"/>
          <w:color w:val="000000" w:themeColor="text1"/>
          <w:sz w:val="24"/>
          <w:highlight w:val="none"/>
          <w:lang w:val="zh-CN"/>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2</w:t>
      </w:r>
      <w:r>
        <w:rPr>
          <w:rFonts w:hint="eastAsia" w:ascii="仿宋" w:hAnsi="仿宋" w:eastAsia="仿宋" w:cs="宋体"/>
          <w:color w:val="000000" w:themeColor="text1"/>
          <w:sz w:val="24"/>
          <w:highlight w:val="none"/>
          <w:lang w:val="zh-CN"/>
          <w14:textFill>
            <w14:solidFill>
              <w14:schemeClr w14:val="tx1"/>
            </w14:solidFill>
          </w14:textFill>
        </w:rPr>
        <w:t>.</w:t>
      </w:r>
      <w:r>
        <w:rPr>
          <w:rFonts w:ascii="仿宋" w:hAnsi="仿宋" w:eastAsia="仿宋" w:cs="宋体"/>
          <w:color w:val="000000" w:themeColor="text1"/>
          <w:sz w:val="24"/>
          <w:highlight w:val="none"/>
          <w14:textFill>
            <w14:solidFill>
              <w14:schemeClr w14:val="tx1"/>
            </w14:solidFill>
          </w14:textFill>
        </w:rPr>
        <w:t>8</w:t>
      </w:r>
      <w:r>
        <w:rPr>
          <w:rFonts w:hint="eastAsia" w:ascii="仿宋" w:hAnsi="仿宋" w:eastAsia="仿宋" w:cs="宋体"/>
          <w:color w:val="000000" w:themeColor="text1"/>
          <w:sz w:val="24"/>
          <w:highlight w:val="none"/>
          <w:lang w:val="zh-CN"/>
          <w14:textFill>
            <w14:solidFill>
              <w14:schemeClr w14:val="tx1"/>
            </w14:solidFill>
          </w14:textFill>
        </w:rPr>
        <w:t>政府采购供应商廉洁自律承诺书；</w:t>
      </w:r>
    </w:p>
    <w:p w14:paraId="572C354D">
      <w:pPr>
        <w:snapToGrid w:val="0"/>
        <w:spacing w:line="360" w:lineRule="auto"/>
        <w:ind w:left="210" w:leftChars="1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w:t>
      </w:r>
      <w:r>
        <w:rPr>
          <w:rFonts w:hint="eastAsia" w:ascii="仿宋" w:hAnsi="仿宋" w:eastAsia="仿宋" w:cs="宋体"/>
          <w:color w:val="000000" w:themeColor="text1"/>
          <w:sz w:val="24"/>
          <w:highlight w:val="none"/>
          <w:lang w:val="zh-CN"/>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3报价文件</w:t>
      </w:r>
    </w:p>
    <w:p w14:paraId="0A0C91C4">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2.3.1开标一览表（报价表）；</w:t>
      </w:r>
    </w:p>
    <w:p w14:paraId="3BAE4FCE">
      <w:pPr>
        <w:snapToGrid w:val="0"/>
        <w:spacing w:line="360" w:lineRule="auto"/>
        <w:ind w:left="420" w:leftChars="2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2.3.2中小企业声明函（如果有）。</w:t>
      </w:r>
    </w:p>
    <w:p w14:paraId="5F19C40D">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3、我方承诺除商务技术偏离表列出的偏离外，我方响应招标文件的全部要求。对投标文件中材料的真实性、合法性负责。</w:t>
      </w:r>
    </w:p>
    <w:p w14:paraId="1E5F3204">
      <w:pPr>
        <w:snapToGrid w:val="0"/>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4、如我方中标，我方承诺：</w:t>
      </w:r>
    </w:p>
    <w:p w14:paraId="04E4CAD9">
      <w:pPr>
        <w:snapToGrid w:val="0"/>
        <w:spacing w:line="360" w:lineRule="auto"/>
        <w:ind w:left="210" w:leftChars="1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4.1在收到中标通知书后，在中标通知书规定的期限内与你方签订合同； </w:t>
      </w:r>
    </w:p>
    <w:p w14:paraId="6468C907">
      <w:pPr>
        <w:snapToGrid w:val="0"/>
        <w:spacing w:line="360" w:lineRule="auto"/>
        <w:ind w:left="210" w:leftChars="1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4.2在签订合同时不向你方提出附加条件； </w:t>
      </w:r>
    </w:p>
    <w:p w14:paraId="3A2A91CB">
      <w:pPr>
        <w:snapToGrid w:val="0"/>
        <w:spacing w:line="360" w:lineRule="auto"/>
        <w:ind w:left="210" w:leftChars="1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4.3按照招标文件要求提交履约保证金； </w:t>
      </w:r>
    </w:p>
    <w:p w14:paraId="67FD1B72">
      <w:pPr>
        <w:snapToGrid w:val="0"/>
        <w:spacing w:line="360" w:lineRule="auto"/>
        <w:ind w:left="210" w:leftChars="100"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4.4在合同约定的期限内完成合同规定的全部义务。 </w:t>
      </w:r>
    </w:p>
    <w:p w14:paraId="6803EEA6">
      <w:pPr>
        <w:numPr>
          <w:ilvl w:val="0"/>
          <w:numId w:val="3"/>
        </w:numPr>
        <w:snapToGrid w:val="0"/>
        <w:spacing w:line="360" w:lineRule="auto"/>
        <w:ind w:left="210" w:leftChars="100" w:firstLine="480" w:firstLineChars="200"/>
        <w:rPr>
          <w:rFonts w:hint="eastAsia" w:ascii="仿宋" w:hAnsi="仿宋" w:eastAsia="仿宋" w:cs="宋体"/>
          <w:color w:val="000000" w:themeColor="text1"/>
          <w:sz w:val="24"/>
          <w:highlight w:val="none"/>
          <w:lang w:val="en-US" w:eastAsia="zh-CN"/>
          <w14:textFill>
            <w14:solidFill>
              <w14:schemeClr w14:val="tx1"/>
            </w14:solidFill>
          </w14:textFill>
        </w:rPr>
      </w:pPr>
      <w:r>
        <w:rPr>
          <w:rFonts w:hint="eastAsia" w:ascii="仿宋" w:hAnsi="仿宋" w:eastAsia="仿宋" w:cs="宋体"/>
          <w:color w:val="000000" w:themeColor="text1"/>
          <w:sz w:val="24"/>
          <w:highlight w:val="none"/>
          <w:lang w:val="en-US" w:eastAsia="zh-CN"/>
          <w14:textFill>
            <w14:solidFill>
              <w14:schemeClr w14:val="tx1"/>
            </w14:solidFill>
          </w14:textFill>
        </w:rPr>
        <w:t>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1ECE30DD">
      <w:pPr>
        <w:snapToGrid w:val="0"/>
        <w:spacing w:line="360" w:lineRule="auto"/>
        <w:ind w:firstLine="720" w:firstLineChars="3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lang w:val="en-US" w:eastAsia="zh-CN"/>
          <w14:textFill>
            <w14:solidFill>
              <w14:schemeClr w14:val="tx1"/>
            </w14:solidFill>
          </w14:textFill>
        </w:rPr>
        <w:t>6</w:t>
      </w:r>
      <w:r>
        <w:rPr>
          <w:rFonts w:hint="eastAsia" w:ascii="仿宋" w:hAnsi="仿宋" w:eastAsia="仿宋" w:cs="宋体"/>
          <w:color w:val="000000" w:themeColor="text1"/>
          <w:sz w:val="24"/>
          <w:highlight w:val="none"/>
          <w14:textFill>
            <w14:solidFill>
              <w14:schemeClr w14:val="tx1"/>
            </w14:solidFill>
          </w14:textFill>
        </w:rPr>
        <w:t>、其他补充说明:。</w:t>
      </w:r>
    </w:p>
    <w:p w14:paraId="39CDF1FC">
      <w:pPr>
        <w:numPr>
          <w:ilvl w:val="0"/>
          <w:numId w:val="0"/>
        </w:numPr>
        <w:snapToGrid w:val="0"/>
        <w:spacing w:line="360" w:lineRule="auto"/>
        <w:ind w:leftChars="300"/>
        <w:rPr>
          <w:rFonts w:hint="eastAsia" w:ascii="仿宋" w:hAnsi="仿宋" w:eastAsia="仿宋" w:cs="宋体"/>
          <w:color w:val="000000" w:themeColor="text1"/>
          <w:sz w:val="24"/>
          <w:highlight w:val="none"/>
          <w:lang w:val="en-US" w:eastAsia="zh-CN"/>
          <w14:textFill>
            <w14:solidFill>
              <w14:schemeClr w14:val="tx1"/>
            </w14:solidFill>
          </w14:textFill>
        </w:rPr>
      </w:pPr>
    </w:p>
    <w:p w14:paraId="15C12515">
      <w:pPr>
        <w:spacing w:line="360" w:lineRule="auto"/>
        <w:ind w:firstLine="3600" w:firstLineChars="1500"/>
        <w:jc w:val="righ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投标人（或联合体牵头人）名称(电子签名)</w:t>
      </w:r>
      <w:r>
        <w:rPr>
          <w:rFonts w:hint="eastAsia" w:ascii="仿宋" w:hAnsi="仿宋" w:eastAsia="仿宋" w:cs="宋体"/>
          <w:color w:val="000000" w:themeColor="text1"/>
          <w:sz w:val="24"/>
          <w:highlight w:val="none"/>
          <w14:textFill>
            <w14:solidFill>
              <w14:schemeClr w14:val="tx1"/>
            </w14:solidFill>
          </w14:textFill>
        </w:rPr>
        <w:t xml:space="preserve">：                          </w:t>
      </w:r>
    </w:p>
    <w:p w14:paraId="2236CA88">
      <w:pPr>
        <w:spacing w:line="360" w:lineRule="auto"/>
        <w:jc w:val="righ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日期：  年   月   日</w:t>
      </w:r>
    </w:p>
    <w:p w14:paraId="3F530EA8">
      <w:pPr>
        <w:snapToGrid w:val="0"/>
        <w:spacing w:line="360" w:lineRule="auto"/>
        <w:ind w:left="420" w:leftChars="200" w:firstLine="4200" w:firstLineChars="1750"/>
        <w:rPr>
          <w:rFonts w:ascii="仿宋" w:hAnsi="仿宋" w:eastAsia="仿宋" w:cs="宋体"/>
          <w:color w:val="000000" w:themeColor="text1"/>
          <w:kern w:val="0"/>
          <w:sz w:val="24"/>
          <w:highlight w:val="none"/>
          <w:u w:val="single"/>
          <w14:textFill>
            <w14:solidFill>
              <w14:schemeClr w14:val="tx1"/>
            </w14:solidFill>
          </w14:textFill>
        </w:rPr>
      </w:pPr>
    </w:p>
    <w:p w14:paraId="64F721FE">
      <w:pPr>
        <w:spacing w:line="360" w:lineRule="auto"/>
        <w:ind w:right="420"/>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注：按本格式和要求提供。</w:t>
      </w:r>
    </w:p>
    <w:p w14:paraId="3B22669E">
      <w:pPr>
        <w:snapToGrid w:val="0"/>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2A7F127A">
      <w:pPr>
        <w:snapToGrid w:val="0"/>
        <w:spacing w:line="360" w:lineRule="auto"/>
        <w:rPr>
          <w:rFonts w:ascii="仿宋" w:hAnsi="仿宋" w:eastAsia="仿宋" w:cs="宋体"/>
          <w:color w:val="000000" w:themeColor="text1"/>
          <w:sz w:val="24"/>
          <w:highlight w:val="none"/>
          <w14:textFill>
            <w14:solidFill>
              <w14:schemeClr w14:val="tx1"/>
            </w14:solidFill>
          </w14:textFill>
        </w:rPr>
      </w:pPr>
    </w:p>
    <w:p w14:paraId="262AE701">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769D2608">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1AE0124F">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5B722413">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54FE366B">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09ABD276">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22FA30E7">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25C65B4F">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6F1BAB4C">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7B15E817">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51468BD4">
      <w:pPr>
        <w:spacing w:line="360" w:lineRule="auto"/>
        <w:jc w:val="both"/>
        <w:rPr>
          <w:rFonts w:ascii="仿宋" w:hAnsi="仿宋" w:eastAsia="仿宋" w:cs="宋体"/>
          <w:b/>
          <w:color w:val="000000" w:themeColor="text1"/>
          <w:kern w:val="0"/>
          <w:sz w:val="32"/>
          <w:szCs w:val="32"/>
          <w:highlight w:val="none"/>
          <w14:textFill>
            <w14:solidFill>
              <w14:schemeClr w14:val="tx1"/>
            </w14:solidFill>
          </w14:textFill>
        </w:rPr>
      </w:pPr>
    </w:p>
    <w:p w14:paraId="3722DB66">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4F0470BA">
      <w:pPr>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r>
        <w:rPr>
          <w:rFonts w:hint="eastAsia" w:ascii="仿宋" w:hAnsi="仿宋" w:eastAsia="仿宋" w:cs="宋体"/>
          <w:b/>
          <w:color w:val="000000" w:themeColor="text1"/>
          <w:kern w:val="0"/>
          <w:sz w:val="32"/>
          <w:szCs w:val="32"/>
          <w:highlight w:val="none"/>
          <w:lang w:val="zh-CN"/>
          <w14:textFill>
            <w14:solidFill>
              <w14:schemeClr w14:val="tx1"/>
            </w14:solidFill>
          </w14:textFill>
        </w:rPr>
        <w:t>二、授权委托书或法定代表人（单位负责人、自然人本人）身份证明</w:t>
      </w:r>
    </w:p>
    <w:p w14:paraId="3579A3E3">
      <w:pPr>
        <w:snapToGrid w:val="0"/>
        <w:spacing w:line="360" w:lineRule="auto"/>
        <w:ind w:firstLine="2872" w:firstLineChars="894"/>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lang w:val="zh-CN"/>
          <w14:textFill>
            <w14:solidFill>
              <w14:schemeClr w14:val="tx1"/>
            </w14:solidFill>
          </w14:textFill>
        </w:rPr>
        <w:t>授权委托书（适用于非联合体投标）</w:t>
      </w:r>
    </w:p>
    <w:p w14:paraId="0E6EA529">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）、（采购代理机构）</w:t>
      </w:r>
      <w:r>
        <w:rPr>
          <w:rFonts w:hint="eastAsia" w:ascii="仿宋" w:hAnsi="仿宋" w:eastAsia="仿宋" w:cs="宋体"/>
          <w:color w:val="000000" w:themeColor="text1"/>
          <w:kern w:val="0"/>
          <w:sz w:val="24"/>
          <w:highlight w:val="none"/>
          <w:lang w:val="zh-CN"/>
          <w14:textFill>
            <w14:solidFill>
              <w14:schemeClr w14:val="tx1"/>
            </w14:solidFill>
          </w14:textFill>
        </w:rPr>
        <w:t>：</w:t>
      </w:r>
    </w:p>
    <w:p w14:paraId="4FB36AD8">
      <w:pPr>
        <w:snapToGrid w:val="0"/>
        <w:spacing w:line="360" w:lineRule="auto"/>
        <w:ind w:firstLine="576"/>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现</w:t>
      </w:r>
      <w:r>
        <w:rPr>
          <w:rFonts w:hint="eastAsia" w:ascii="仿宋" w:hAnsi="仿宋" w:eastAsia="仿宋" w:cs="宋体"/>
          <w:color w:val="000000" w:themeColor="text1"/>
          <w:kern w:val="0"/>
          <w:sz w:val="24"/>
          <w:highlight w:val="none"/>
          <w:lang w:val="zh-CN"/>
          <w14:textFill>
            <w14:solidFill>
              <w14:schemeClr w14:val="tx1"/>
            </w14:solidFill>
          </w14:textFill>
        </w:rPr>
        <w:t>委托</w:t>
      </w:r>
      <w:r>
        <w:rPr>
          <w:rFonts w:hint="eastAsia" w:ascii="仿宋" w:hAnsi="仿宋" w:eastAsia="仿宋" w:cs="宋体"/>
          <w:color w:val="000000" w:themeColor="text1"/>
          <w:kern w:val="0"/>
          <w:sz w:val="24"/>
          <w:highlight w:val="none"/>
          <w:u w:val="single"/>
          <w:lang w:val="zh-CN"/>
          <w14:textFill>
            <w14:solidFill>
              <w14:schemeClr w14:val="tx1"/>
            </w14:solidFill>
          </w14:textFill>
        </w:rPr>
        <w:t>（姓名）</w:t>
      </w:r>
      <w:r>
        <w:rPr>
          <w:rFonts w:hint="eastAsia" w:ascii="仿宋" w:hAnsi="仿宋" w:eastAsia="仿宋" w:cs="宋体"/>
          <w:color w:val="000000" w:themeColor="text1"/>
          <w:kern w:val="0"/>
          <w:sz w:val="24"/>
          <w:highlight w:val="none"/>
          <w:lang w:val="zh-CN"/>
          <w14:textFill>
            <w14:solidFill>
              <w14:schemeClr w14:val="tx1"/>
            </w14:solidFill>
          </w14:textFill>
        </w:rPr>
        <w:t>为我方代理人（身份证号码：</w:t>
      </w:r>
      <w:r>
        <w:rPr>
          <w:rFonts w:hint="eastAsia" w:ascii="仿宋" w:hAnsi="仿宋" w:eastAsia="仿宋" w:cs="宋体"/>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，手机：</w:t>
      </w:r>
      <w:r>
        <w:rPr>
          <w:rFonts w:hint="eastAsia" w:ascii="仿宋" w:hAnsi="仿宋" w:eastAsia="仿宋" w:cs="宋体"/>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），以我方名义处理</w:t>
      </w:r>
      <w:r>
        <w:rPr>
          <w:rFonts w:hint="eastAsia" w:ascii="仿宋" w:hAnsi="仿宋" w:eastAsia="仿宋" w:cs="宋体"/>
          <w:color w:val="000000" w:themeColor="text1"/>
          <w:sz w:val="24"/>
          <w:highlight w:val="none"/>
          <w14:textFill>
            <w14:solidFill>
              <w14:schemeClr w14:val="tx1"/>
            </w14:solidFill>
          </w14:textFill>
        </w:rPr>
        <w:t>（项目名称）【招标编号：（采购编号）】</w:t>
      </w:r>
      <w:r>
        <w:rPr>
          <w:rFonts w:hint="eastAsia" w:ascii="仿宋" w:hAnsi="仿宋" w:eastAsia="仿宋" w:cs="宋体"/>
          <w:color w:val="000000" w:themeColor="text1"/>
          <w:kern w:val="0"/>
          <w:sz w:val="24"/>
          <w:highlight w:val="none"/>
          <w:lang w:val="zh-CN"/>
          <w14:textFill>
            <w14:solidFill>
              <w14:schemeClr w14:val="tx1"/>
            </w14:solidFill>
          </w14:textFill>
        </w:rPr>
        <w:t>政府采购投标的一切事项，其法律后果由我方承担。</w:t>
      </w:r>
    </w:p>
    <w:p w14:paraId="4869457B">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委托期限</w:t>
      </w:r>
      <w:r>
        <w:rPr>
          <w:rFonts w:hint="eastAsia" w:ascii="仿宋" w:hAnsi="仿宋" w:eastAsia="仿宋" w:cs="宋体"/>
          <w:color w:val="000000" w:themeColor="text1"/>
          <w:kern w:val="0"/>
          <w:sz w:val="24"/>
          <w:highlight w:val="none"/>
          <w14:textFill>
            <w14:solidFill>
              <w14:schemeClr w14:val="tx1"/>
            </w14:solidFill>
          </w14:textFill>
        </w:rPr>
        <w:t>：</w:t>
      </w:r>
      <w:r>
        <w:rPr>
          <w:rFonts w:hint="eastAsia" w:ascii="仿宋" w:hAnsi="仿宋" w:eastAsia="仿宋" w:cs="宋体"/>
          <w:color w:val="000000" w:themeColor="text1"/>
          <w:kern w:val="0"/>
          <w:sz w:val="24"/>
          <w:highlight w:val="none"/>
          <w:lang w:val="zh-CN"/>
          <w14:textFill>
            <w14:solidFill>
              <w14:schemeClr w14:val="tx1"/>
            </w14:solidFill>
          </w14:textFill>
        </w:rPr>
        <w:t>自</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年</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月</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日起至</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年</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月</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日止。</w:t>
      </w:r>
    </w:p>
    <w:p w14:paraId="65A28193">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特此告知。</w:t>
      </w:r>
    </w:p>
    <w:p w14:paraId="496F29D5">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                                      投标人（或联合体牵头人）名称(电子签名)：</w:t>
      </w:r>
    </w:p>
    <w:p w14:paraId="54A11EA6">
      <w:pPr>
        <w:snapToGrid w:val="0"/>
        <w:spacing w:line="360" w:lineRule="auto"/>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                                              签发日期：  年  月   日</w:t>
      </w:r>
    </w:p>
    <w:p w14:paraId="4C9C084C">
      <w:pPr>
        <w:snapToGrid w:val="0"/>
        <w:spacing w:line="360" w:lineRule="auto"/>
        <w:rPr>
          <w:rFonts w:ascii="仿宋" w:hAnsi="仿宋" w:eastAsia="仿宋" w:cs="宋体"/>
          <w:color w:val="000000" w:themeColor="text1"/>
          <w:sz w:val="24"/>
          <w:highlight w:val="none"/>
          <w14:textFill>
            <w14:solidFill>
              <w14:schemeClr w14:val="tx1"/>
            </w14:solidFill>
          </w14:textFill>
        </w:rPr>
      </w:pPr>
    </w:p>
    <w:p w14:paraId="07380E41">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lang w:val="zh-CN"/>
          <w14:textFill>
            <w14:solidFill>
              <w14:schemeClr w14:val="tx1"/>
            </w14:solidFill>
          </w14:textFill>
        </w:rPr>
        <w:t>授权委托书（适用于联合体投标）</w:t>
      </w:r>
    </w:p>
    <w:p w14:paraId="1150F48D">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）、（采购代理机构）</w:t>
      </w:r>
      <w:r>
        <w:rPr>
          <w:rFonts w:hint="eastAsia" w:ascii="仿宋" w:hAnsi="仿宋" w:eastAsia="仿宋" w:cs="宋体"/>
          <w:color w:val="000000" w:themeColor="text1"/>
          <w:kern w:val="0"/>
          <w:sz w:val="24"/>
          <w:highlight w:val="none"/>
          <w:lang w:val="zh-CN"/>
          <w14:textFill>
            <w14:solidFill>
              <w14:schemeClr w14:val="tx1"/>
            </w14:solidFill>
          </w14:textFill>
        </w:rPr>
        <w:t>：</w:t>
      </w:r>
    </w:p>
    <w:p w14:paraId="740A8F7D">
      <w:pPr>
        <w:snapToGrid w:val="0"/>
        <w:spacing w:line="360" w:lineRule="auto"/>
        <w:ind w:firstLine="576"/>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现</w:t>
      </w:r>
      <w:r>
        <w:rPr>
          <w:rFonts w:hint="eastAsia" w:ascii="仿宋" w:hAnsi="仿宋" w:eastAsia="仿宋" w:cs="宋体"/>
          <w:color w:val="000000" w:themeColor="text1"/>
          <w:kern w:val="0"/>
          <w:sz w:val="24"/>
          <w:highlight w:val="none"/>
          <w:lang w:val="zh-CN"/>
          <w14:textFill>
            <w14:solidFill>
              <w14:schemeClr w14:val="tx1"/>
            </w14:solidFill>
          </w14:textFill>
        </w:rPr>
        <w:t>委托</w:t>
      </w:r>
      <w:r>
        <w:rPr>
          <w:rFonts w:hint="eastAsia" w:ascii="仿宋" w:hAnsi="仿宋" w:eastAsia="仿宋" w:cs="宋体"/>
          <w:color w:val="000000" w:themeColor="text1"/>
          <w:kern w:val="0"/>
          <w:sz w:val="24"/>
          <w:highlight w:val="none"/>
          <w:u w:val="single"/>
          <w:lang w:val="zh-CN"/>
          <w14:textFill>
            <w14:solidFill>
              <w14:schemeClr w14:val="tx1"/>
            </w14:solidFill>
          </w14:textFill>
        </w:rPr>
        <w:t>（姓名）</w:t>
      </w:r>
      <w:r>
        <w:rPr>
          <w:rFonts w:hint="eastAsia" w:ascii="仿宋" w:hAnsi="仿宋" w:eastAsia="仿宋" w:cs="宋体"/>
          <w:color w:val="000000" w:themeColor="text1"/>
          <w:kern w:val="0"/>
          <w:sz w:val="24"/>
          <w:highlight w:val="none"/>
          <w:lang w:val="zh-CN"/>
          <w14:textFill>
            <w14:solidFill>
              <w14:schemeClr w14:val="tx1"/>
            </w14:solidFill>
          </w14:textFill>
        </w:rPr>
        <w:t>为我方代理人（身份证号码：</w:t>
      </w:r>
      <w:r>
        <w:rPr>
          <w:rFonts w:hint="eastAsia" w:ascii="仿宋" w:hAnsi="仿宋" w:eastAsia="仿宋" w:cs="宋体"/>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，手机：</w:t>
      </w:r>
      <w:r>
        <w:rPr>
          <w:rFonts w:hint="eastAsia" w:ascii="仿宋" w:hAnsi="仿宋" w:eastAsia="仿宋" w:cs="宋体"/>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），以我方名义处理</w:t>
      </w:r>
      <w:r>
        <w:rPr>
          <w:rFonts w:hint="eastAsia" w:ascii="仿宋" w:hAnsi="仿宋" w:eastAsia="仿宋" w:cs="宋体"/>
          <w:color w:val="000000" w:themeColor="text1"/>
          <w:sz w:val="24"/>
          <w:highlight w:val="none"/>
          <w14:textFill>
            <w14:solidFill>
              <w14:schemeClr w14:val="tx1"/>
            </w14:solidFill>
          </w14:textFill>
        </w:rPr>
        <w:t>（项目名称）【招标编号：（采购编号）】</w:t>
      </w:r>
      <w:r>
        <w:rPr>
          <w:rFonts w:hint="eastAsia" w:ascii="仿宋" w:hAnsi="仿宋" w:eastAsia="仿宋" w:cs="宋体"/>
          <w:color w:val="000000" w:themeColor="text1"/>
          <w:kern w:val="0"/>
          <w:sz w:val="24"/>
          <w:highlight w:val="none"/>
          <w:lang w:val="zh-CN"/>
          <w14:textFill>
            <w14:solidFill>
              <w14:schemeClr w14:val="tx1"/>
            </w14:solidFill>
          </w14:textFill>
        </w:rPr>
        <w:t>政府采购投标的一切事项，其法律后果由我方承担。</w:t>
      </w:r>
    </w:p>
    <w:p w14:paraId="48E1413E">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委托期限</w:t>
      </w:r>
      <w:r>
        <w:rPr>
          <w:rFonts w:hint="eastAsia" w:ascii="仿宋" w:hAnsi="仿宋" w:eastAsia="仿宋" w:cs="宋体"/>
          <w:color w:val="000000" w:themeColor="text1"/>
          <w:kern w:val="0"/>
          <w:sz w:val="24"/>
          <w:highlight w:val="none"/>
          <w14:textFill>
            <w14:solidFill>
              <w14:schemeClr w14:val="tx1"/>
            </w14:solidFill>
          </w14:textFill>
        </w:rPr>
        <w:t>：</w:t>
      </w:r>
      <w:r>
        <w:rPr>
          <w:rFonts w:hint="eastAsia" w:ascii="仿宋" w:hAnsi="仿宋" w:eastAsia="仿宋" w:cs="宋体"/>
          <w:color w:val="000000" w:themeColor="text1"/>
          <w:kern w:val="0"/>
          <w:sz w:val="24"/>
          <w:highlight w:val="none"/>
          <w:lang w:val="zh-CN"/>
          <w14:textFill>
            <w14:solidFill>
              <w14:schemeClr w14:val="tx1"/>
            </w14:solidFill>
          </w14:textFill>
        </w:rPr>
        <w:t>自</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年</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月</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日起至</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年</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月</w:t>
      </w:r>
      <w:r>
        <w:rPr>
          <w:rFonts w:hint="eastAsia" w:ascii="仿宋" w:hAnsi="仿宋" w:eastAsia="仿宋" w:cs="宋体"/>
          <w:color w:val="000000" w:themeColor="text1"/>
          <w:kern w:val="0"/>
          <w:sz w:val="24"/>
          <w:highlight w:val="none"/>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日止。</w:t>
      </w:r>
    </w:p>
    <w:p w14:paraId="2954D4F5">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特此告知。</w:t>
      </w:r>
    </w:p>
    <w:p w14:paraId="50F9A7FD">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5C45D4E7">
      <w:pPr>
        <w:spacing w:line="360" w:lineRule="auto"/>
        <w:rPr>
          <w:rFonts w:ascii="仿宋" w:hAnsi="仿宋" w:eastAsia="仿宋" w:cs="宋体"/>
          <w:color w:val="000000" w:themeColor="text1"/>
          <w:highlight w:val="none"/>
          <w14:textFill>
            <w14:solidFill>
              <w14:schemeClr w14:val="tx1"/>
            </w14:solidFill>
          </w14:textFill>
        </w:rPr>
      </w:pPr>
    </w:p>
    <w:p w14:paraId="2E5B62D2">
      <w:pPr>
        <w:snapToGrid w:val="0"/>
        <w:spacing w:line="360" w:lineRule="auto"/>
        <w:jc w:val="righ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联合体成员名称(电子签名/公章)：</w:t>
      </w:r>
    </w:p>
    <w:p w14:paraId="315D8DAD">
      <w:pPr>
        <w:snapToGrid w:val="0"/>
        <w:spacing w:line="360" w:lineRule="auto"/>
        <w:jc w:val="righ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联合体成员名称(电子签名/公章)：</w:t>
      </w:r>
    </w:p>
    <w:p w14:paraId="3BAA4175">
      <w:pPr>
        <w:snapToGrid w:val="0"/>
        <w:spacing w:line="360" w:lineRule="auto"/>
        <w:ind w:firstLine="5760" w:firstLineChars="240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w:t>
      </w:r>
    </w:p>
    <w:p w14:paraId="2E948477">
      <w:pPr>
        <w:snapToGrid w:val="0"/>
        <w:spacing w:line="360" w:lineRule="auto"/>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                                               日期：  年  月   日</w:t>
      </w:r>
    </w:p>
    <w:p w14:paraId="00B60C60">
      <w:pPr>
        <w:autoSpaceDE w:val="0"/>
        <w:autoSpaceDN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79EEDD59">
      <w:pPr>
        <w:autoSpaceDE w:val="0"/>
        <w:autoSpaceDN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p>
    <w:p w14:paraId="3A744294">
      <w:pPr>
        <w:autoSpaceDE w:val="0"/>
        <w:autoSpaceDN w:val="0"/>
        <w:spacing w:line="360" w:lineRule="auto"/>
        <w:jc w:val="center"/>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lang w:val="zh-CN"/>
          <w14:textFill>
            <w14:solidFill>
              <w14:schemeClr w14:val="tx1"/>
            </w14:solidFill>
          </w14:textFill>
        </w:rPr>
        <w:t>法定代表人、单位负责人或自然人本人</w:t>
      </w:r>
      <w:r>
        <w:rPr>
          <w:rFonts w:hint="eastAsia" w:ascii="仿宋" w:hAnsi="仿宋" w:eastAsia="仿宋" w:cs="宋体"/>
          <w:b/>
          <w:color w:val="000000" w:themeColor="text1"/>
          <w:sz w:val="30"/>
          <w:szCs w:val="30"/>
          <w:highlight w:val="none"/>
          <w14:textFill>
            <w14:solidFill>
              <w14:schemeClr w14:val="tx1"/>
            </w14:solidFill>
          </w14:textFill>
        </w:rPr>
        <w:t>的身份证明（适用于法定代表人、单位负责人或者自然人本人代表投标人参加投标）</w:t>
      </w:r>
    </w:p>
    <w:p w14:paraId="0F04D20C">
      <w:pPr>
        <w:pStyle w:val="88"/>
        <w:spacing w:line="360" w:lineRule="auto"/>
        <w:rPr>
          <w:rFonts w:ascii="仿宋" w:hAnsi="仿宋" w:eastAsia="仿宋" w:cs="宋体"/>
          <w:bCs/>
          <w:color w:val="000000" w:themeColor="text1"/>
          <w:sz w:val="24"/>
          <w:highlight w:val="none"/>
          <w14:textFill>
            <w14:solidFill>
              <w14:schemeClr w14:val="tx1"/>
            </w14:solidFill>
          </w14:textFill>
        </w:rPr>
      </w:pPr>
      <w:r>
        <w:rPr>
          <w:rFonts w:hint="eastAsia" w:ascii="仿宋" w:hAnsi="仿宋" w:eastAsia="仿宋" w:cs="宋体"/>
          <w:bCs/>
          <w:color w:val="000000" w:themeColor="text1"/>
          <w:sz w:val="24"/>
          <w:highlight w:val="none"/>
          <w14:textFill>
            <w14:solidFill>
              <w14:schemeClr w14:val="tx1"/>
            </w14:solidFill>
          </w14:textFill>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186D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25EC9B26">
            <w:pPr>
              <w:pStyle w:val="88"/>
              <w:adjustRightInd w:val="0"/>
              <w:spacing w:before="0" w:beforeAutospacing="0" w:after="0" w:afterAutospacing="0" w:line="360" w:lineRule="auto"/>
              <w:ind w:left="0" w:right="0"/>
              <w:rPr>
                <w:rFonts w:hint="default" w:ascii="仿宋" w:hAnsi="仿宋" w:eastAsia="仿宋" w:cs="宋体"/>
                <w:bCs/>
                <w:color w:val="000000" w:themeColor="text1"/>
                <w:sz w:val="24"/>
                <w:szCs w:val="20"/>
                <w:highlight w:val="none"/>
                <w14:textFill>
                  <w14:solidFill>
                    <w14:schemeClr w14:val="tx1"/>
                  </w14:solidFill>
                </w14:textFill>
              </w:rPr>
            </w:pPr>
            <w:r>
              <w:rPr>
                <w:rFonts w:hint="eastAsia" w:ascii="仿宋" w:hAnsi="仿宋" w:eastAsia="仿宋" w:cs="宋体"/>
                <w:bCs/>
                <w:color w:val="000000" w:themeColor="text1"/>
                <w:sz w:val="24"/>
                <w:szCs w:val="20"/>
                <w:highlight w:val="none"/>
                <w14:textFill>
                  <w14:solidFill>
                    <w14:schemeClr w14:val="tx1"/>
                  </w14:solidFill>
                </w14:textFill>
              </w:rPr>
              <w:t>正面：                                 反面：</w:t>
            </w:r>
          </w:p>
          <w:p w14:paraId="0E332C0B">
            <w:pPr>
              <w:pStyle w:val="88"/>
              <w:adjustRightInd w:val="0"/>
              <w:spacing w:before="0" w:beforeAutospacing="0" w:after="0" w:afterAutospacing="0" w:line="360" w:lineRule="auto"/>
              <w:ind w:left="0" w:right="0"/>
              <w:rPr>
                <w:rFonts w:hint="default" w:ascii="仿宋" w:hAnsi="仿宋" w:eastAsia="仿宋" w:cs="宋体"/>
                <w:bCs/>
                <w:color w:val="000000" w:themeColor="text1"/>
                <w:sz w:val="24"/>
                <w:szCs w:val="20"/>
                <w:highlight w:val="none"/>
                <w14:textFill>
                  <w14:solidFill>
                    <w14:schemeClr w14:val="tx1"/>
                  </w14:solidFill>
                </w14:textFill>
              </w:rPr>
            </w:pPr>
          </w:p>
        </w:tc>
      </w:tr>
    </w:tbl>
    <w:p w14:paraId="7C15C377">
      <w:pPr>
        <w:snapToGrid w:val="0"/>
        <w:spacing w:line="360" w:lineRule="auto"/>
        <w:ind w:firstLine="576"/>
        <w:jc w:val="center"/>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_GB2312" w:hAnsi="仿宋" w:eastAsia="仿宋_GB2312"/>
          <w:bCs/>
          <w:color w:val="000000" w:themeColor="text1"/>
          <w:sz w:val="24"/>
          <w:highlight w:val="none"/>
          <w14:textFill>
            <w14:solidFill>
              <w14:schemeClr w14:val="tx1"/>
            </w14:solidFill>
          </w14:textFill>
        </w:rPr>
        <w:t>注：联合体投标的，提供联合体牵头人相关证明即可</w:t>
      </w:r>
    </w:p>
    <w:p w14:paraId="08BD33A7">
      <w:pPr>
        <w:snapToGrid w:val="0"/>
        <w:spacing w:line="360" w:lineRule="auto"/>
        <w:ind w:firstLine="576"/>
        <w:jc w:val="center"/>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                  投标人（或联合体牵头人）名称(电子签名)：                              </w:t>
      </w:r>
    </w:p>
    <w:p w14:paraId="6683DCCA">
      <w:pPr>
        <w:spacing w:line="360" w:lineRule="auto"/>
        <w:jc w:val="center"/>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                   日期：  年  月  日</w:t>
      </w:r>
    </w:p>
    <w:p w14:paraId="2D6180B8">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0783338D">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23B82894">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12A4B743">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0A911B04">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00A384A4">
      <w:pPr>
        <w:snapToGrid w:val="0"/>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三、分包意向协议（如果有）</w:t>
      </w:r>
    </w:p>
    <w:p w14:paraId="78E6018D">
      <w:pPr>
        <w:widowControl/>
        <w:spacing w:line="360" w:lineRule="auto"/>
        <w:ind w:firstLine="120" w:firstLineChars="5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b/>
          <w:color w:val="000000" w:themeColor="text1"/>
          <w:sz w:val="24"/>
          <w:highlight w:val="none"/>
          <w14:textFill>
            <w14:solidFill>
              <w14:schemeClr w14:val="tx1"/>
            </w14:solidFill>
          </w14:textFill>
        </w:rPr>
        <w:t>中标后以分包方式履行合同的，提供分包意向协议(附件6</w:t>
      </w:r>
      <w:r>
        <w:rPr>
          <w:rFonts w:ascii="仿宋" w:hAnsi="仿宋" w:eastAsia="仿宋" w:cs="宋体"/>
          <w:b/>
          <w:color w:val="000000" w:themeColor="text1"/>
          <w:sz w:val="24"/>
          <w:highlight w:val="none"/>
          <w14:textFill>
            <w14:solidFill>
              <w14:schemeClr w14:val="tx1"/>
            </w14:solidFill>
          </w14:textFill>
        </w:rPr>
        <w:t>)</w:t>
      </w:r>
      <w:r>
        <w:rPr>
          <w:rFonts w:hint="eastAsia" w:ascii="仿宋" w:hAnsi="仿宋" w:eastAsia="仿宋" w:cs="宋体"/>
          <w:b/>
          <w:color w:val="000000" w:themeColor="text1"/>
          <w:sz w:val="24"/>
          <w:highlight w:val="none"/>
          <w14:textFill>
            <w14:solidFill>
              <w14:schemeClr w14:val="tx1"/>
            </w14:solidFill>
          </w14:textFill>
        </w:rPr>
        <w:t>；</w:t>
      </w:r>
      <w:r>
        <w:rPr>
          <w:rFonts w:hint="eastAsia" w:ascii="仿宋" w:hAnsi="仿宋" w:eastAsia="仿宋" w:cs="宋体"/>
          <w:b/>
          <w:color w:val="000000" w:themeColor="text1"/>
          <w:sz w:val="24"/>
          <w:highlight w:val="none"/>
          <w:lang w:eastAsia="zh-CN"/>
          <w14:textFill>
            <w14:solidFill>
              <w14:schemeClr w14:val="tx1"/>
            </w14:solidFill>
          </w14:textFill>
        </w:rPr>
        <w:t>招标人</w:t>
      </w:r>
      <w:r>
        <w:rPr>
          <w:rFonts w:hint="eastAsia" w:ascii="仿宋" w:hAnsi="仿宋" w:eastAsia="仿宋" w:cs="宋体"/>
          <w:b/>
          <w:color w:val="000000" w:themeColor="text1"/>
          <w:sz w:val="24"/>
          <w:highlight w:val="none"/>
          <w14:textFill>
            <w14:solidFill>
              <w14:schemeClr w14:val="tx1"/>
            </w14:solidFill>
          </w14:textFill>
        </w:rPr>
        <w:t>不同意分包或者投标人中标后不以分包方式履行合同的，则不需要提供。</w:t>
      </w:r>
      <w:r>
        <w:rPr>
          <w:rFonts w:hint="eastAsia" w:ascii="仿宋" w:hAnsi="仿宋" w:eastAsia="仿宋" w:cs="宋体"/>
          <w:color w:val="000000" w:themeColor="text1"/>
          <w:sz w:val="24"/>
          <w:highlight w:val="none"/>
          <w14:textFill>
            <w14:solidFill>
              <w14:schemeClr w14:val="tx1"/>
            </w14:solidFill>
          </w14:textFill>
        </w:rPr>
        <w:t>]</w:t>
      </w:r>
    </w:p>
    <w:p w14:paraId="45FE748F">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p>
    <w:p w14:paraId="22FEFC56">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四、符合性审查资料</w:t>
      </w: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694F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796C351">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序号</w:t>
            </w:r>
          </w:p>
        </w:tc>
        <w:tc>
          <w:tcPr>
            <w:tcW w:w="4991" w:type="dxa"/>
            <w:vAlign w:val="center"/>
          </w:tcPr>
          <w:p w14:paraId="54EAE6B5">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实质性要求</w:t>
            </w:r>
          </w:p>
        </w:tc>
        <w:tc>
          <w:tcPr>
            <w:tcW w:w="2551" w:type="dxa"/>
            <w:vAlign w:val="center"/>
          </w:tcPr>
          <w:p w14:paraId="2BCAD706">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需要提供的符合性审查资料</w:t>
            </w:r>
          </w:p>
        </w:tc>
        <w:tc>
          <w:tcPr>
            <w:tcW w:w="1418" w:type="dxa"/>
            <w:vAlign w:val="center"/>
          </w:tcPr>
          <w:p w14:paraId="63CF80BA">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投标文件中的</w:t>
            </w:r>
          </w:p>
          <w:p w14:paraId="4D2CDEE2">
            <w:pPr>
              <w:snapToGrid w:val="0"/>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页码位置</w:t>
            </w:r>
          </w:p>
        </w:tc>
      </w:tr>
      <w:tr w14:paraId="63DCF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27ED957">
            <w:pPr>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1</w:t>
            </w:r>
          </w:p>
        </w:tc>
        <w:tc>
          <w:tcPr>
            <w:tcW w:w="4991" w:type="dxa"/>
            <w:vAlign w:val="top"/>
          </w:tcPr>
          <w:p w14:paraId="246AECB0">
            <w:pPr>
              <w:spacing w:before="0" w:beforeAutospacing="0" w:after="0" w:afterAutospacing="0" w:line="360" w:lineRule="auto"/>
              <w:ind w:left="0" w:right="0"/>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投标文件按照招标文件要求签署、盖章。</w:t>
            </w:r>
          </w:p>
        </w:tc>
        <w:tc>
          <w:tcPr>
            <w:tcW w:w="2551" w:type="dxa"/>
            <w:vAlign w:val="center"/>
          </w:tcPr>
          <w:p w14:paraId="35FDEF37">
            <w:pPr>
              <w:spacing w:before="0" w:beforeAutospacing="0" w:after="0" w:afterAutospacing="0" w:line="360" w:lineRule="auto"/>
              <w:ind w:left="0" w:right="0"/>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需要使用电子签名或者签字盖章的投标文件的组成部分</w:t>
            </w:r>
          </w:p>
        </w:tc>
        <w:tc>
          <w:tcPr>
            <w:tcW w:w="1418" w:type="dxa"/>
            <w:vAlign w:val="top"/>
          </w:tcPr>
          <w:p w14:paraId="0A3B96A9">
            <w:pPr>
              <w:spacing w:before="0" w:beforeAutospacing="0" w:after="0" w:afterAutospacing="0" w:line="360" w:lineRule="auto"/>
              <w:ind w:left="0" w:right="0"/>
              <w:rPr>
                <w:rFonts w:hint="default" w:ascii="仿宋" w:hAnsi="仿宋" w:eastAsia="仿宋" w:cs="宋体"/>
                <w:color w:val="000000" w:themeColor="text1"/>
                <w:sz w:val="24"/>
                <w:szCs w:val="20"/>
                <w:highlight w:val="none"/>
                <w14:textFill>
                  <w14:solidFill>
                    <w14:schemeClr w14:val="tx1"/>
                  </w14:solidFill>
                </w14:textFill>
              </w:rPr>
            </w:pPr>
          </w:p>
          <w:p w14:paraId="2C9BB8FB">
            <w:pPr>
              <w:spacing w:before="0" w:beforeAutospacing="0" w:after="0" w:afterAutospacing="0" w:line="360" w:lineRule="auto"/>
              <w:ind w:left="0" w:right="0"/>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见投标文件</w:t>
            </w:r>
          </w:p>
          <w:p w14:paraId="2912C6F8">
            <w:pPr>
              <w:spacing w:before="0" w:beforeAutospacing="0" w:after="0" w:afterAutospacing="0" w:line="360" w:lineRule="auto"/>
              <w:ind w:left="0" w:right="0"/>
              <w:rPr>
                <w:rFonts w:hint="default" w:ascii="仿宋" w:hAnsi="仿宋" w:eastAsia="仿宋" w:cs="宋体"/>
                <w:color w:val="000000" w:themeColor="text1"/>
                <w:sz w:val="20"/>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第页</w:t>
            </w:r>
          </w:p>
        </w:tc>
      </w:tr>
      <w:tr w14:paraId="432E96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8679FC3">
            <w:pPr>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2</w:t>
            </w:r>
          </w:p>
        </w:tc>
        <w:tc>
          <w:tcPr>
            <w:tcW w:w="4991" w:type="dxa"/>
            <w:vAlign w:val="top"/>
          </w:tcPr>
          <w:p w14:paraId="4E60BAF3">
            <w:pPr>
              <w:spacing w:before="0" w:beforeAutospacing="0" w:after="0" w:afterAutospacing="0" w:line="360" w:lineRule="auto"/>
              <w:ind w:left="0" w:right="0"/>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投标文件中承诺的投标有效期不少于招标文件中载明的投标有效期。</w:t>
            </w:r>
          </w:p>
        </w:tc>
        <w:tc>
          <w:tcPr>
            <w:tcW w:w="2551" w:type="dxa"/>
            <w:vAlign w:val="center"/>
          </w:tcPr>
          <w:p w14:paraId="0849F4A0">
            <w:pPr>
              <w:spacing w:before="0" w:beforeAutospacing="0" w:after="0" w:afterAutospacing="0" w:line="360" w:lineRule="auto"/>
              <w:ind w:left="0" w:right="0"/>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投标函</w:t>
            </w:r>
          </w:p>
        </w:tc>
        <w:tc>
          <w:tcPr>
            <w:tcW w:w="1418" w:type="dxa"/>
            <w:vAlign w:val="top"/>
          </w:tcPr>
          <w:p w14:paraId="7D7B9546">
            <w:pPr>
              <w:spacing w:before="0" w:beforeAutospacing="0" w:after="0" w:afterAutospacing="0" w:line="360" w:lineRule="auto"/>
              <w:ind w:left="0" w:right="0"/>
              <w:rPr>
                <w:rFonts w:hint="default" w:ascii="仿宋" w:hAnsi="仿宋" w:eastAsia="仿宋" w:cs="宋体"/>
                <w:color w:val="000000" w:themeColor="text1"/>
                <w:sz w:val="20"/>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见投标文件第页</w:t>
            </w:r>
          </w:p>
        </w:tc>
      </w:tr>
      <w:tr w14:paraId="29FD8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4194292">
            <w:pPr>
              <w:spacing w:before="0" w:beforeAutospacing="0" w:after="0" w:afterAutospacing="0" w:line="360" w:lineRule="auto"/>
              <w:ind w:left="0" w:leftChars="0" w:right="0" w:rightChars="0"/>
              <w:jc w:val="center"/>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3</w:t>
            </w:r>
          </w:p>
        </w:tc>
        <w:tc>
          <w:tcPr>
            <w:tcW w:w="4991" w:type="dxa"/>
            <w:vAlign w:val="center"/>
          </w:tcPr>
          <w:p w14:paraId="10116333">
            <w:pPr>
              <w:spacing w:before="0" w:beforeAutospacing="0" w:after="0" w:afterAutospacing="0" w:line="360" w:lineRule="auto"/>
              <w:ind w:left="0" w:leftChars="0" w:right="0" w:rightChars="0"/>
              <w:jc w:val="both"/>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投标</w:t>
            </w:r>
            <w:r>
              <w:rPr>
                <w:rFonts w:hint="eastAsia" w:ascii="仿宋" w:hAnsi="仿宋" w:eastAsia="仿宋" w:cs="宋体"/>
                <w:color w:val="000000" w:themeColor="text1"/>
                <w:sz w:val="24"/>
                <w:szCs w:val="20"/>
                <w:highlight w:val="none"/>
                <w:lang w:val="en-US" w:eastAsia="zh-CN"/>
                <w14:textFill>
                  <w14:solidFill>
                    <w14:schemeClr w14:val="tx1"/>
                  </w14:solidFill>
                </w14:textFill>
              </w:rPr>
              <w:t>文件的组成应符合招标文件要求</w:t>
            </w:r>
          </w:p>
        </w:tc>
        <w:tc>
          <w:tcPr>
            <w:tcW w:w="2551" w:type="dxa"/>
            <w:vAlign w:val="center"/>
          </w:tcPr>
          <w:p w14:paraId="44138653">
            <w:pPr>
              <w:spacing w:before="0" w:beforeAutospacing="0" w:after="0" w:afterAutospacing="0" w:line="360" w:lineRule="auto"/>
              <w:ind w:left="0" w:leftChars="0" w:right="0" w:rightChars="0"/>
              <w:jc w:val="both"/>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lang w:val="en-US" w:eastAsia="zh-CN"/>
                <w14:textFill>
                  <w14:solidFill>
                    <w14:schemeClr w14:val="tx1"/>
                  </w14:solidFill>
                </w14:textFill>
              </w:rPr>
              <w:t>投标文件</w:t>
            </w:r>
          </w:p>
        </w:tc>
        <w:tc>
          <w:tcPr>
            <w:tcW w:w="1418" w:type="dxa"/>
            <w:vAlign w:val="top"/>
          </w:tcPr>
          <w:p w14:paraId="57F706DB">
            <w:pPr>
              <w:spacing w:before="0" w:beforeAutospacing="0" w:after="0" w:afterAutospacing="0" w:line="360" w:lineRule="auto"/>
              <w:ind w:left="0" w:leftChars="0" w:right="0" w:rightChars="0"/>
              <w:jc w:val="both"/>
              <w:rPr>
                <w:rFonts w:hint="default" w:ascii="仿宋" w:hAnsi="仿宋" w:eastAsia="仿宋" w:cs="宋体"/>
                <w:color w:val="000000" w:themeColor="text1"/>
                <w:sz w:val="20"/>
                <w:szCs w:val="20"/>
                <w:highlight w:val="none"/>
                <w14:textFill>
                  <w14:solidFill>
                    <w14:schemeClr w14:val="tx1"/>
                  </w14:solidFill>
                </w14:textFill>
              </w:rPr>
            </w:pPr>
            <w:r>
              <w:rPr>
                <w:rFonts w:hint="eastAsia" w:ascii="仿宋" w:hAnsi="仿宋" w:eastAsia="仿宋" w:cs="宋体"/>
                <w:color w:val="000000" w:themeColor="text1"/>
                <w:sz w:val="24"/>
                <w:szCs w:val="20"/>
                <w:highlight w:val="none"/>
                <w:lang w:val="en-US" w:eastAsia="zh-CN"/>
                <w14:textFill>
                  <w14:solidFill>
                    <w14:schemeClr w14:val="tx1"/>
                  </w14:solidFill>
                </w14:textFill>
              </w:rPr>
              <w:t>/</w:t>
            </w:r>
          </w:p>
        </w:tc>
      </w:tr>
      <w:tr w14:paraId="5CF56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B948369">
            <w:pPr>
              <w:spacing w:before="0" w:beforeAutospacing="0" w:after="0" w:afterAutospacing="0" w:line="360" w:lineRule="auto"/>
              <w:ind w:left="0" w:leftChars="0" w:right="0" w:rightChars="0"/>
              <w:jc w:val="center"/>
              <w:rPr>
                <w:rFonts w:hint="eastAsia"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lang w:val="en-US" w:eastAsia="zh-CN"/>
                <w14:textFill>
                  <w14:solidFill>
                    <w14:schemeClr w14:val="tx1"/>
                  </w14:solidFill>
                </w14:textFill>
              </w:rPr>
              <w:t>4</w:t>
            </w:r>
          </w:p>
        </w:tc>
        <w:tc>
          <w:tcPr>
            <w:tcW w:w="4991" w:type="dxa"/>
            <w:vAlign w:val="center"/>
          </w:tcPr>
          <w:p w14:paraId="3EC36721">
            <w:pPr>
              <w:spacing w:before="0" w:beforeAutospacing="0" w:after="0" w:afterAutospacing="0" w:line="360" w:lineRule="auto"/>
              <w:ind w:left="0" w:leftChars="0" w:right="0" w:rightChars="0"/>
              <w:jc w:val="both"/>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lang w:val="en-US" w:eastAsia="zh-CN"/>
                <w14:textFill>
                  <w14:solidFill>
                    <w14:schemeClr w14:val="tx1"/>
                  </w14:solidFill>
                </w14:textFill>
              </w:rPr>
              <w:t>其他实质性要求1：</w:t>
            </w:r>
          </w:p>
        </w:tc>
        <w:tc>
          <w:tcPr>
            <w:tcW w:w="2551" w:type="dxa"/>
            <w:vMerge w:val="restart"/>
            <w:vAlign w:val="center"/>
          </w:tcPr>
          <w:p w14:paraId="7A2196D2">
            <w:pPr>
              <w:spacing w:before="0" w:beforeAutospacing="0" w:after="0" w:afterAutospacing="0" w:line="360" w:lineRule="auto"/>
              <w:ind w:left="0" w:leftChars="0" w:right="0" w:rightChars="0"/>
              <w:jc w:val="both"/>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lang w:val="en-US" w:eastAsia="zh-CN"/>
                <w14:textFill>
                  <w14:solidFill>
                    <w14:schemeClr w14:val="tx1"/>
                  </w14:solidFill>
                </w14:textFill>
              </w:rPr>
              <w:t>招标文件其它实质性要求相应的材料（“▲” 系指实质性要求条款，招标文件无其它实质性要求的，无需提供）</w:t>
            </w:r>
          </w:p>
        </w:tc>
        <w:tc>
          <w:tcPr>
            <w:tcW w:w="1418" w:type="dxa"/>
            <w:vAlign w:val="top"/>
          </w:tcPr>
          <w:p w14:paraId="5533AE46">
            <w:pPr>
              <w:spacing w:before="0" w:beforeAutospacing="0" w:after="0" w:afterAutospacing="0" w:line="360" w:lineRule="auto"/>
              <w:ind w:left="0" w:leftChars="0" w:right="0" w:rightChars="0"/>
              <w:jc w:val="both"/>
              <w:rPr>
                <w:rFonts w:hint="default" w:ascii="仿宋" w:hAnsi="仿宋" w:eastAsia="仿宋" w:cs="宋体"/>
                <w:color w:val="000000" w:themeColor="text1"/>
                <w:sz w:val="20"/>
                <w:szCs w:val="20"/>
                <w:highlight w:val="none"/>
                <w14:textFill>
                  <w14:solidFill>
                    <w14:schemeClr w14:val="tx1"/>
                  </w14:solidFill>
                </w14:textFill>
              </w:rPr>
            </w:pPr>
            <w:r>
              <w:rPr>
                <w:rFonts w:hint="eastAsia" w:ascii="仿宋" w:hAnsi="仿宋" w:eastAsia="仿宋" w:cs="宋体"/>
                <w:color w:val="000000" w:themeColor="text1"/>
                <w:sz w:val="24"/>
                <w:szCs w:val="20"/>
                <w:highlight w:val="none"/>
                <w:lang w:val="en-US" w:eastAsia="zh-CN"/>
                <w14:textFill>
                  <w14:solidFill>
                    <w14:schemeClr w14:val="tx1"/>
                  </w14:solidFill>
                </w14:textFill>
              </w:rPr>
              <w:t>见投标文件第  页</w:t>
            </w:r>
          </w:p>
        </w:tc>
      </w:tr>
      <w:tr w14:paraId="678EB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81731D2">
            <w:pPr>
              <w:spacing w:before="0" w:beforeAutospacing="0" w:after="0" w:afterAutospacing="0" w:line="360" w:lineRule="auto"/>
              <w:ind w:left="0" w:leftChars="0" w:right="0" w:rightChars="0"/>
              <w:jc w:val="center"/>
              <w:rPr>
                <w:rFonts w:hint="eastAsia"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lang w:val="en-US" w:eastAsia="zh-CN"/>
                <w14:textFill>
                  <w14:solidFill>
                    <w14:schemeClr w14:val="tx1"/>
                  </w14:solidFill>
                </w14:textFill>
              </w:rPr>
              <w:t>5</w:t>
            </w:r>
          </w:p>
        </w:tc>
        <w:tc>
          <w:tcPr>
            <w:tcW w:w="4991" w:type="dxa"/>
            <w:vAlign w:val="center"/>
          </w:tcPr>
          <w:p w14:paraId="24B24F79">
            <w:pPr>
              <w:spacing w:before="0" w:beforeAutospacing="0" w:after="0" w:afterAutospacing="0" w:line="360" w:lineRule="auto"/>
              <w:ind w:left="0" w:leftChars="0" w:right="0" w:rightChars="0"/>
              <w:jc w:val="both"/>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lang w:val="en-US" w:eastAsia="zh-CN"/>
                <w14:textFill>
                  <w14:solidFill>
                    <w14:schemeClr w14:val="tx1"/>
                  </w14:solidFill>
                </w14:textFill>
              </w:rPr>
              <w:t>其他实质性要求2：</w:t>
            </w:r>
          </w:p>
        </w:tc>
        <w:tc>
          <w:tcPr>
            <w:tcW w:w="2551" w:type="dxa"/>
            <w:vMerge w:val="continue"/>
            <w:vAlign w:val="center"/>
          </w:tcPr>
          <w:p w14:paraId="554D1AE0">
            <w:pPr>
              <w:spacing w:before="0" w:beforeAutospacing="0" w:after="0" w:afterAutospacing="0" w:line="360" w:lineRule="auto"/>
              <w:ind w:left="0" w:leftChars="0" w:right="0" w:rightChars="0"/>
              <w:jc w:val="both"/>
              <w:rPr>
                <w:rFonts w:hint="default" w:ascii="仿宋" w:hAnsi="仿宋" w:eastAsia="仿宋" w:cs="宋体"/>
                <w:color w:val="000000" w:themeColor="text1"/>
                <w:sz w:val="24"/>
                <w:szCs w:val="20"/>
                <w:highlight w:val="none"/>
                <w14:textFill>
                  <w14:solidFill>
                    <w14:schemeClr w14:val="tx1"/>
                  </w14:solidFill>
                </w14:textFill>
              </w:rPr>
            </w:pPr>
          </w:p>
        </w:tc>
        <w:tc>
          <w:tcPr>
            <w:tcW w:w="1418" w:type="dxa"/>
            <w:vAlign w:val="top"/>
          </w:tcPr>
          <w:p w14:paraId="42B7B122">
            <w:pPr>
              <w:spacing w:before="0" w:beforeAutospacing="0" w:after="0" w:afterAutospacing="0" w:line="360" w:lineRule="auto"/>
              <w:ind w:left="0" w:leftChars="0" w:right="0" w:rightChars="0"/>
              <w:jc w:val="both"/>
              <w:rPr>
                <w:rFonts w:hint="default" w:ascii="仿宋" w:hAnsi="仿宋" w:eastAsia="仿宋" w:cs="宋体"/>
                <w:color w:val="000000" w:themeColor="text1"/>
                <w:sz w:val="20"/>
                <w:szCs w:val="20"/>
                <w:highlight w:val="none"/>
                <w14:textFill>
                  <w14:solidFill>
                    <w14:schemeClr w14:val="tx1"/>
                  </w14:solidFill>
                </w14:textFill>
              </w:rPr>
            </w:pPr>
            <w:r>
              <w:rPr>
                <w:rFonts w:hint="eastAsia" w:ascii="仿宋" w:hAnsi="仿宋" w:eastAsia="仿宋" w:cs="宋体"/>
                <w:color w:val="000000" w:themeColor="text1"/>
                <w:sz w:val="24"/>
                <w:szCs w:val="20"/>
                <w:highlight w:val="none"/>
                <w:lang w:val="en-US" w:eastAsia="zh-CN"/>
                <w14:textFill>
                  <w14:solidFill>
                    <w14:schemeClr w14:val="tx1"/>
                  </w14:solidFill>
                </w14:textFill>
              </w:rPr>
              <w:t>见投标文件第  页</w:t>
            </w:r>
          </w:p>
        </w:tc>
      </w:tr>
      <w:tr w14:paraId="36EDE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5C177D3">
            <w:pPr>
              <w:spacing w:before="0" w:beforeAutospacing="0" w:after="0" w:afterAutospacing="0" w:line="360" w:lineRule="auto"/>
              <w:ind w:left="0" w:leftChars="0" w:right="0" w:rightChars="0"/>
              <w:jc w:val="center"/>
              <w:rPr>
                <w:rFonts w:hint="eastAsia"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w:t>
            </w:r>
          </w:p>
        </w:tc>
        <w:tc>
          <w:tcPr>
            <w:tcW w:w="4991" w:type="dxa"/>
            <w:vAlign w:val="center"/>
          </w:tcPr>
          <w:p w14:paraId="309AFB64">
            <w:pPr>
              <w:spacing w:before="0" w:beforeAutospacing="0" w:after="0" w:afterAutospacing="0" w:line="360" w:lineRule="auto"/>
              <w:ind w:left="0" w:leftChars="0" w:right="0" w:rightChars="0"/>
              <w:jc w:val="both"/>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lang w:val="en-US" w:eastAsia="zh-CN"/>
                <w14:textFill>
                  <w14:solidFill>
                    <w14:schemeClr w14:val="tx1"/>
                  </w14:solidFill>
                </w14:textFill>
              </w:rPr>
              <w:t>其他实质性要求</w:t>
            </w:r>
            <w:r>
              <w:rPr>
                <w:rFonts w:hint="eastAsia" w:ascii="仿宋" w:hAnsi="仿宋" w:eastAsia="仿宋" w:cs="宋体"/>
                <w:color w:val="000000" w:themeColor="text1"/>
                <w:sz w:val="24"/>
                <w:szCs w:val="20"/>
                <w:highlight w:val="none"/>
                <w14:textFill>
                  <w14:solidFill>
                    <w14:schemeClr w14:val="tx1"/>
                  </w14:solidFill>
                </w14:textFill>
              </w:rPr>
              <w:t>……</w:t>
            </w:r>
            <w:r>
              <w:rPr>
                <w:rFonts w:hint="eastAsia" w:ascii="仿宋" w:hAnsi="仿宋" w:eastAsia="仿宋" w:cs="宋体"/>
                <w:color w:val="000000" w:themeColor="text1"/>
                <w:sz w:val="24"/>
                <w:szCs w:val="20"/>
                <w:highlight w:val="none"/>
                <w:lang w:val="en-US" w:eastAsia="zh-CN"/>
                <w14:textFill>
                  <w14:solidFill>
                    <w14:schemeClr w14:val="tx1"/>
                  </w14:solidFill>
                </w14:textFill>
              </w:rPr>
              <w:t>：</w:t>
            </w:r>
          </w:p>
        </w:tc>
        <w:tc>
          <w:tcPr>
            <w:tcW w:w="2551" w:type="dxa"/>
            <w:vMerge w:val="continue"/>
            <w:vAlign w:val="center"/>
          </w:tcPr>
          <w:p w14:paraId="4FDC983D">
            <w:pPr>
              <w:spacing w:before="0" w:beforeAutospacing="0" w:after="0" w:afterAutospacing="0" w:line="360" w:lineRule="auto"/>
              <w:ind w:left="0" w:leftChars="0" w:right="0" w:rightChars="0"/>
              <w:jc w:val="both"/>
              <w:rPr>
                <w:rFonts w:hint="default" w:ascii="仿宋" w:hAnsi="仿宋" w:eastAsia="仿宋" w:cs="宋体"/>
                <w:color w:val="000000" w:themeColor="text1"/>
                <w:sz w:val="24"/>
                <w:szCs w:val="20"/>
                <w:highlight w:val="none"/>
                <w14:textFill>
                  <w14:solidFill>
                    <w14:schemeClr w14:val="tx1"/>
                  </w14:solidFill>
                </w14:textFill>
              </w:rPr>
            </w:pPr>
          </w:p>
        </w:tc>
        <w:tc>
          <w:tcPr>
            <w:tcW w:w="1418" w:type="dxa"/>
            <w:vAlign w:val="top"/>
          </w:tcPr>
          <w:p w14:paraId="6717B5A4">
            <w:pPr>
              <w:spacing w:before="0" w:beforeAutospacing="0" w:after="0" w:afterAutospacing="0" w:line="360" w:lineRule="auto"/>
              <w:ind w:left="0" w:leftChars="0" w:right="0" w:rightChars="0"/>
              <w:jc w:val="both"/>
              <w:rPr>
                <w:rFonts w:hint="default" w:ascii="仿宋" w:hAnsi="仿宋" w:eastAsia="仿宋" w:cs="宋体"/>
                <w:color w:val="000000" w:themeColor="text1"/>
                <w:sz w:val="20"/>
                <w:szCs w:val="20"/>
                <w:highlight w:val="none"/>
                <w14:textFill>
                  <w14:solidFill>
                    <w14:schemeClr w14:val="tx1"/>
                  </w14:solidFill>
                </w14:textFill>
              </w:rPr>
            </w:pPr>
            <w:r>
              <w:rPr>
                <w:rFonts w:hint="eastAsia" w:ascii="仿宋" w:hAnsi="仿宋" w:eastAsia="仿宋" w:cs="宋体"/>
                <w:color w:val="000000" w:themeColor="text1"/>
                <w:sz w:val="24"/>
                <w:szCs w:val="20"/>
                <w:highlight w:val="none"/>
                <w:lang w:val="en-US" w:eastAsia="zh-CN"/>
                <w14:textFill>
                  <w14:solidFill>
                    <w14:schemeClr w14:val="tx1"/>
                  </w14:solidFill>
                </w14:textFill>
              </w:rPr>
              <w:t>见投标文件第  页</w:t>
            </w:r>
          </w:p>
        </w:tc>
      </w:tr>
    </w:tbl>
    <w:p w14:paraId="37820750">
      <w:pPr>
        <w:spacing w:line="360" w:lineRule="auto"/>
        <w:jc w:val="both"/>
        <w:rPr>
          <w:rFonts w:hint="eastAsia"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注：1.按本格式和要求提供。</w:t>
      </w:r>
    </w:p>
    <w:p w14:paraId="57BA0E0D">
      <w:pPr>
        <w:spacing w:line="360" w:lineRule="auto"/>
        <w:jc w:val="both"/>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2、招标文件中实质性要求必须明确响应。</w:t>
      </w:r>
    </w:p>
    <w:p w14:paraId="2522E86B">
      <w:pPr>
        <w:spacing w:line="360" w:lineRule="auto"/>
        <w:jc w:val="both"/>
        <w:rPr>
          <w:rFonts w:ascii="仿宋" w:hAnsi="仿宋" w:eastAsia="仿宋" w:cs="宋体"/>
          <w:b/>
          <w:color w:val="000000" w:themeColor="text1"/>
          <w:kern w:val="0"/>
          <w:sz w:val="32"/>
          <w:szCs w:val="32"/>
          <w:highlight w:val="none"/>
          <w14:textFill>
            <w14:solidFill>
              <w14:schemeClr w14:val="tx1"/>
            </w14:solidFill>
          </w14:textFill>
        </w:rPr>
      </w:pPr>
    </w:p>
    <w:p w14:paraId="31980119">
      <w:pPr>
        <w:snapToGrid w:val="0"/>
        <w:spacing w:line="360" w:lineRule="auto"/>
        <w:jc w:val="right"/>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投标人（或联合体牵头人）名称(电子签名)</w:t>
      </w: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w:t>
      </w:r>
    </w:p>
    <w:p w14:paraId="5912B7EB">
      <w:pPr>
        <w:spacing w:line="360" w:lineRule="auto"/>
        <w:jc w:val="center"/>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w:t>
      </w:r>
      <w:r>
        <w:rPr>
          <w:rFonts w:hint="eastAsia" w:ascii="仿宋_GB2312" w:hAnsi="仿宋" w:eastAsia="仿宋_GB2312" w:cs="仿宋_GB2312"/>
          <w:color w:val="000000" w:themeColor="text1"/>
          <w:kern w:val="0"/>
          <w:sz w:val="24"/>
          <w:highlight w:val="none"/>
          <w:lang w:val="zh-CN"/>
          <w14:textFill>
            <w14:solidFill>
              <w14:schemeClr w14:val="tx1"/>
            </w14:solidFill>
          </w14:textFill>
        </w:rPr>
        <w:t xml:space="preserve">                            </w:t>
      </w:r>
      <w:r>
        <w:rPr>
          <w:rFonts w:ascii="仿宋_GB2312" w:hAnsi="仿宋" w:eastAsia="仿宋_GB2312" w:cs="仿宋_GB2312"/>
          <w:color w:val="000000" w:themeColor="text1"/>
          <w:kern w:val="0"/>
          <w:sz w:val="24"/>
          <w:highlight w:val="none"/>
          <w:lang w:val="zh-CN"/>
          <w14:textFill>
            <w14:solidFill>
              <w14:schemeClr w14:val="tx1"/>
            </w14:solidFill>
          </w14:textFill>
        </w:rPr>
        <w:t>日期：  年  月  日</w:t>
      </w:r>
    </w:p>
    <w:p w14:paraId="1B59B126">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64907637">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7B6133F4">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621CD07A">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03E49628">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2934C27A">
      <w:pPr>
        <w:spacing w:line="360" w:lineRule="auto"/>
        <w:jc w:val="center"/>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五、评标标准相应的商务技术资料</w:t>
      </w:r>
    </w:p>
    <w:p w14:paraId="3833CD72">
      <w:pPr>
        <w:snapToGrid w:val="0"/>
        <w:spacing w:line="360" w:lineRule="auto"/>
        <w:jc w:val="left"/>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601BF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FB83CA7">
            <w:pPr>
              <w:snapToGrid w:val="0"/>
              <w:spacing w:before="0" w:beforeAutospacing="0" w:after="0" w:afterAutospacing="0" w:line="360" w:lineRule="auto"/>
              <w:ind w:left="0" w:right="0"/>
              <w:jc w:val="left"/>
              <w:rPr>
                <w:rFonts w:hint="eastAsia" w:ascii="仿宋" w:hAnsi="仿宋" w:eastAsia="仿宋" w:cs="宋体"/>
                <w:b/>
                <w:color w:val="000000" w:themeColor="text1"/>
                <w:sz w:val="24"/>
                <w:highlight w:val="none"/>
                <w:lang w:val="en-US" w:eastAsia="zh-CN"/>
                <w14:textFill>
                  <w14:solidFill>
                    <w14:schemeClr w14:val="tx1"/>
                  </w14:solidFill>
                </w14:textFill>
              </w:rPr>
            </w:pPr>
            <w:r>
              <w:rPr>
                <w:rFonts w:hint="eastAsia" w:ascii="仿宋" w:hAnsi="仿宋" w:eastAsia="仿宋" w:cs="宋体"/>
                <w:b/>
                <w:color w:val="000000" w:themeColor="text1"/>
                <w:sz w:val="24"/>
                <w:highlight w:val="none"/>
                <w:lang w:val="en-US" w:eastAsia="zh-CN"/>
                <w14:textFill>
                  <w14:solidFill>
                    <w14:schemeClr w14:val="tx1"/>
                  </w14:solidFill>
                </w14:textFill>
              </w:rPr>
              <w:t>序号</w:t>
            </w:r>
          </w:p>
        </w:tc>
        <w:tc>
          <w:tcPr>
            <w:tcW w:w="5465" w:type="dxa"/>
          </w:tcPr>
          <w:p w14:paraId="3A7063CE">
            <w:pPr>
              <w:snapToGrid w:val="0"/>
              <w:spacing w:before="0" w:beforeAutospacing="0" w:after="0" w:afterAutospacing="0" w:line="360" w:lineRule="auto"/>
              <w:ind w:left="0" w:right="0"/>
              <w:jc w:val="left"/>
              <w:rPr>
                <w:rFonts w:hint="eastAsia"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投标文件中评标标准相应的商务技术资料目录*</w:t>
            </w:r>
          </w:p>
        </w:tc>
        <w:tc>
          <w:tcPr>
            <w:tcW w:w="3046" w:type="dxa"/>
          </w:tcPr>
          <w:p w14:paraId="298C0742">
            <w:pPr>
              <w:snapToGrid w:val="0"/>
              <w:spacing w:before="0" w:beforeAutospacing="0" w:after="0" w:afterAutospacing="0" w:line="360" w:lineRule="auto"/>
              <w:ind w:left="0" w:right="0"/>
              <w:jc w:val="left"/>
              <w:rPr>
                <w:rFonts w:hint="default" w:ascii="仿宋" w:hAnsi="仿宋" w:eastAsia="仿宋" w:cs="宋体"/>
                <w:b/>
                <w:color w:val="000000" w:themeColor="text1"/>
                <w:sz w:val="24"/>
                <w:highlight w:val="none"/>
                <w:lang w:val="en-US" w:eastAsia="zh-CN"/>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投标文件中的页码位置</w:t>
            </w:r>
          </w:p>
        </w:tc>
      </w:tr>
      <w:tr w14:paraId="412DF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86CA4BF">
            <w:pPr>
              <w:snapToGrid w:val="0"/>
              <w:spacing w:before="0" w:beforeAutospacing="0" w:after="0" w:afterAutospacing="0" w:line="360" w:lineRule="auto"/>
              <w:ind w:left="0" w:right="0"/>
              <w:jc w:val="left"/>
              <w:rPr>
                <w:rFonts w:hint="eastAsia" w:ascii="仿宋" w:hAnsi="仿宋" w:eastAsia="仿宋" w:cs="宋体"/>
                <w:b/>
                <w:color w:val="000000" w:themeColor="text1"/>
                <w:sz w:val="24"/>
                <w:highlight w:val="none"/>
                <w:lang w:val="en-US" w:eastAsia="zh-CN"/>
                <w14:textFill>
                  <w14:solidFill>
                    <w14:schemeClr w14:val="tx1"/>
                  </w14:solidFill>
                </w14:textFill>
              </w:rPr>
            </w:pPr>
            <w:r>
              <w:rPr>
                <w:rFonts w:hint="eastAsia" w:ascii="仿宋" w:hAnsi="仿宋" w:eastAsia="仿宋" w:cs="宋体"/>
                <w:b/>
                <w:color w:val="000000" w:themeColor="text1"/>
                <w:sz w:val="24"/>
                <w:highlight w:val="none"/>
                <w:lang w:val="en-US" w:eastAsia="zh-CN"/>
                <w14:textFill>
                  <w14:solidFill>
                    <w14:schemeClr w14:val="tx1"/>
                  </w14:solidFill>
                </w14:textFill>
              </w:rPr>
              <w:t>1</w:t>
            </w:r>
          </w:p>
        </w:tc>
        <w:tc>
          <w:tcPr>
            <w:tcW w:w="5465" w:type="dxa"/>
          </w:tcPr>
          <w:p w14:paraId="4FB28D44">
            <w:pPr>
              <w:snapToGrid w:val="0"/>
              <w:spacing w:before="0" w:beforeAutospacing="0" w:after="0" w:afterAutospacing="0" w:line="360" w:lineRule="auto"/>
              <w:ind w:left="0" w:right="0"/>
              <w:jc w:val="left"/>
              <w:rPr>
                <w:rFonts w:hint="eastAsia" w:ascii="仿宋" w:hAnsi="仿宋" w:eastAsia="仿宋" w:cs="宋体"/>
                <w:b/>
                <w:color w:val="000000" w:themeColor="text1"/>
                <w:sz w:val="24"/>
                <w:highlight w:val="none"/>
                <w:lang w:val="en-US" w:eastAsia="zh-CN"/>
                <w14:textFill>
                  <w14:solidFill>
                    <w14:schemeClr w14:val="tx1"/>
                  </w14:solidFill>
                </w14:textFill>
              </w:rPr>
            </w:pPr>
            <w:r>
              <w:rPr>
                <w:rFonts w:hint="eastAsia" w:ascii="仿宋" w:hAnsi="仿宋" w:eastAsia="仿宋" w:cs="宋体"/>
                <w:b/>
                <w:color w:val="000000" w:themeColor="text1"/>
                <w:sz w:val="24"/>
                <w:highlight w:val="none"/>
                <w:lang w:val="en-US" w:eastAsia="zh-CN"/>
                <w14:textFill>
                  <w14:solidFill>
                    <w14:schemeClr w14:val="tx1"/>
                  </w14:solidFill>
                </w14:textFill>
              </w:rPr>
              <w:t>XXX（预先填写）</w:t>
            </w:r>
          </w:p>
        </w:tc>
        <w:tc>
          <w:tcPr>
            <w:tcW w:w="3046" w:type="dxa"/>
          </w:tcPr>
          <w:p w14:paraId="0598D290">
            <w:pPr>
              <w:snapToGrid w:val="0"/>
              <w:spacing w:before="0" w:beforeAutospacing="0" w:after="0" w:afterAutospacing="0" w:line="360" w:lineRule="auto"/>
              <w:ind w:left="0" w:right="0"/>
              <w:jc w:val="left"/>
              <w:rPr>
                <w:rFonts w:hint="eastAsia"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见投标文件第  页</w:t>
            </w:r>
          </w:p>
        </w:tc>
      </w:tr>
      <w:tr w14:paraId="418C5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AD43533">
            <w:pPr>
              <w:snapToGrid w:val="0"/>
              <w:spacing w:before="0" w:beforeAutospacing="0" w:after="0" w:afterAutospacing="0" w:line="360" w:lineRule="auto"/>
              <w:ind w:left="0" w:right="0"/>
              <w:jc w:val="left"/>
              <w:rPr>
                <w:rFonts w:hint="eastAsia" w:ascii="仿宋" w:hAnsi="仿宋" w:eastAsia="仿宋" w:cs="宋体"/>
                <w:b/>
                <w:color w:val="000000" w:themeColor="text1"/>
                <w:sz w:val="24"/>
                <w:highlight w:val="none"/>
                <w:lang w:val="en-US" w:eastAsia="zh-CN"/>
                <w14:textFill>
                  <w14:solidFill>
                    <w14:schemeClr w14:val="tx1"/>
                  </w14:solidFill>
                </w14:textFill>
              </w:rPr>
            </w:pPr>
            <w:r>
              <w:rPr>
                <w:rFonts w:hint="eastAsia" w:ascii="仿宋" w:hAnsi="仿宋" w:eastAsia="仿宋" w:cs="宋体"/>
                <w:b/>
                <w:color w:val="000000" w:themeColor="text1"/>
                <w:sz w:val="24"/>
                <w:highlight w:val="none"/>
                <w:lang w:val="en-US" w:eastAsia="zh-CN"/>
                <w14:textFill>
                  <w14:solidFill>
                    <w14:schemeClr w14:val="tx1"/>
                  </w14:solidFill>
                </w14:textFill>
              </w:rPr>
              <w:t>2</w:t>
            </w:r>
          </w:p>
        </w:tc>
        <w:tc>
          <w:tcPr>
            <w:tcW w:w="5465" w:type="dxa"/>
          </w:tcPr>
          <w:p w14:paraId="48136587">
            <w:pPr>
              <w:snapToGrid w:val="0"/>
              <w:spacing w:before="0" w:beforeAutospacing="0" w:after="0" w:afterAutospacing="0" w:line="360" w:lineRule="auto"/>
              <w:ind w:left="0" w:right="0"/>
              <w:jc w:val="left"/>
              <w:rPr>
                <w:rFonts w:hint="eastAsia" w:ascii="仿宋" w:hAnsi="仿宋" w:eastAsia="仿宋" w:cs="宋体"/>
                <w:b/>
                <w:color w:val="000000" w:themeColor="text1"/>
                <w:sz w:val="24"/>
                <w:highlight w:val="none"/>
                <w:lang w:val="en-US" w:eastAsia="zh-CN"/>
                <w14:textFill>
                  <w14:solidFill>
                    <w14:schemeClr w14:val="tx1"/>
                  </w14:solidFill>
                </w14:textFill>
              </w:rPr>
            </w:pPr>
            <w:r>
              <w:rPr>
                <w:rFonts w:hint="eastAsia" w:ascii="仿宋" w:hAnsi="仿宋" w:eastAsia="仿宋" w:cs="宋体"/>
                <w:b/>
                <w:color w:val="000000" w:themeColor="text1"/>
                <w:sz w:val="24"/>
                <w:highlight w:val="none"/>
                <w:lang w:val="en-US" w:eastAsia="zh-CN"/>
                <w14:textFill>
                  <w14:solidFill>
                    <w14:schemeClr w14:val="tx1"/>
                  </w14:solidFill>
                </w14:textFill>
              </w:rPr>
              <w:t>XXX</w:t>
            </w:r>
          </w:p>
        </w:tc>
        <w:tc>
          <w:tcPr>
            <w:tcW w:w="3046" w:type="dxa"/>
          </w:tcPr>
          <w:p w14:paraId="0A253372">
            <w:pPr>
              <w:snapToGrid w:val="0"/>
              <w:spacing w:before="0" w:beforeAutospacing="0" w:after="0" w:afterAutospacing="0" w:line="360" w:lineRule="auto"/>
              <w:ind w:left="0" w:right="0"/>
              <w:jc w:val="left"/>
              <w:rPr>
                <w:rFonts w:hint="eastAsia"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见投标文件第  页</w:t>
            </w:r>
          </w:p>
        </w:tc>
      </w:tr>
      <w:tr w14:paraId="3B912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7716742">
            <w:pPr>
              <w:snapToGrid w:val="0"/>
              <w:spacing w:before="0" w:beforeAutospacing="0" w:after="0" w:afterAutospacing="0" w:line="360" w:lineRule="auto"/>
              <w:ind w:left="0" w:right="0"/>
              <w:jc w:val="left"/>
              <w:rPr>
                <w:rFonts w:hint="default" w:ascii="仿宋" w:hAnsi="仿宋" w:eastAsia="仿宋" w:cs="宋体"/>
                <w:b/>
                <w:color w:val="000000" w:themeColor="text1"/>
                <w:sz w:val="24"/>
                <w:highlight w:val="none"/>
                <w:lang w:val="en-US" w:eastAsia="zh-CN"/>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w:t>
            </w:r>
          </w:p>
        </w:tc>
        <w:tc>
          <w:tcPr>
            <w:tcW w:w="5465" w:type="dxa"/>
          </w:tcPr>
          <w:p w14:paraId="4654FFC9">
            <w:pPr>
              <w:snapToGrid w:val="0"/>
              <w:spacing w:before="0" w:beforeAutospacing="0" w:after="0" w:afterAutospacing="0" w:line="360" w:lineRule="auto"/>
              <w:ind w:left="0" w:right="0"/>
              <w:jc w:val="left"/>
              <w:rPr>
                <w:rFonts w:hint="eastAsia" w:ascii="仿宋" w:hAnsi="仿宋" w:eastAsia="仿宋" w:cs="宋体"/>
                <w:b/>
                <w:color w:val="000000" w:themeColor="text1"/>
                <w:sz w:val="24"/>
                <w:highlight w:val="none"/>
                <w14:textFill>
                  <w14:solidFill>
                    <w14:schemeClr w14:val="tx1"/>
                  </w14:solidFill>
                </w14:textFill>
              </w:rPr>
            </w:pPr>
          </w:p>
        </w:tc>
        <w:tc>
          <w:tcPr>
            <w:tcW w:w="3046" w:type="dxa"/>
          </w:tcPr>
          <w:p w14:paraId="7C67FE24">
            <w:pPr>
              <w:snapToGrid w:val="0"/>
              <w:spacing w:before="0" w:beforeAutospacing="0" w:after="0" w:afterAutospacing="0" w:line="360" w:lineRule="auto"/>
              <w:ind w:left="0" w:right="0"/>
              <w:jc w:val="left"/>
              <w:rPr>
                <w:rFonts w:hint="eastAsia"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见投标文件第  页</w:t>
            </w:r>
          </w:p>
        </w:tc>
      </w:tr>
    </w:tbl>
    <w:p w14:paraId="5EB7B20C">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77800D44">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p>
    <w:p w14:paraId="78E5338F">
      <w:pPr>
        <w:spacing w:line="360" w:lineRule="auto"/>
        <w:ind w:firstLine="2891" w:firstLineChars="900"/>
        <w:rPr>
          <w:rFonts w:ascii="仿宋" w:hAnsi="仿宋" w:eastAsia="仿宋" w:cs="宋体"/>
          <w:b/>
          <w:color w:val="000000" w:themeColor="text1"/>
          <w:kern w:val="0"/>
          <w:sz w:val="32"/>
          <w:szCs w:val="32"/>
          <w:highlight w:val="none"/>
          <w14:textFill>
            <w14:solidFill>
              <w14:schemeClr w14:val="tx1"/>
            </w14:solidFill>
          </w14:textFill>
        </w:rPr>
      </w:pPr>
    </w:p>
    <w:p w14:paraId="2DB499C6">
      <w:pPr>
        <w:spacing w:line="360" w:lineRule="auto"/>
        <w:ind w:firstLine="2891" w:firstLineChars="900"/>
        <w:rPr>
          <w:rFonts w:ascii="仿宋" w:hAnsi="仿宋" w:eastAsia="仿宋" w:cs="宋体"/>
          <w:b/>
          <w:color w:val="000000" w:themeColor="text1"/>
          <w:kern w:val="0"/>
          <w:sz w:val="32"/>
          <w:szCs w:val="32"/>
          <w:highlight w:val="none"/>
          <w14:textFill>
            <w14:solidFill>
              <w14:schemeClr w14:val="tx1"/>
            </w14:solidFill>
          </w14:textFill>
        </w:rPr>
      </w:pPr>
    </w:p>
    <w:p w14:paraId="6634C80B">
      <w:pPr>
        <w:spacing w:line="360" w:lineRule="auto"/>
        <w:ind w:firstLine="2891" w:firstLineChars="900"/>
        <w:rPr>
          <w:rFonts w:ascii="仿宋" w:hAnsi="仿宋" w:eastAsia="仿宋" w:cs="宋体"/>
          <w:b/>
          <w:color w:val="000000" w:themeColor="text1"/>
          <w:kern w:val="0"/>
          <w:sz w:val="32"/>
          <w:szCs w:val="32"/>
          <w:highlight w:val="none"/>
          <w14:textFill>
            <w14:solidFill>
              <w14:schemeClr w14:val="tx1"/>
            </w14:solidFill>
          </w14:textFill>
        </w:rPr>
      </w:pPr>
    </w:p>
    <w:p w14:paraId="68C6272C">
      <w:pPr>
        <w:spacing w:line="360" w:lineRule="auto"/>
        <w:ind w:firstLine="2891" w:firstLineChars="900"/>
        <w:rPr>
          <w:rFonts w:ascii="仿宋" w:hAnsi="仿宋" w:eastAsia="仿宋" w:cs="宋体"/>
          <w:b/>
          <w:color w:val="000000" w:themeColor="text1"/>
          <w:kern w:val="0"/>
          <w:sz w:val="32"/>
          <w:szCs w:val="32"/>
          <w:highlight w:val="none"/>
          <w14:textFill>
            <w14:solidFill>
              <w14:schemeClr w14:val="tx1"/>
            </w14:solidFill>
          </w14:textFill>
        </w:rPr>
      </w:pPr>
    </w:p>
    <w:p w14:paraId="2C750818">
      <w:pPr>
        <w:spacing w:line="360" w:lineRule="auto"/>
        <w:ind w:firstLine="2891" w:firstLineChars="900"/>
        <w:rPr>
          <w:rFonts w:ascii="仿宋" w:hAnsi="仿宋" w:eastAsia="仿宋" w:cs="宋体"/>
          <w:b/>
          <w:color w:val="000000" w:themeColor="text1"/>
          <w:kern w:val="0"/>
          <w:sz w:val="32"/>
          <w:szCs w:val="32"/>
          <w:highlight w:val="none"/>
          <w14:textFill>
            <w14:solidFill>
              <w14:schemeClr w14:val="tx1"/>
            </w14:solidFill>
          </w14:textFill>
        </w:rPr>
      </w:pPr>
    </w:p>
    <w:p w14:paraId="6DBDF45D">
      <w:pPr>
        <w:spacing w:line="360" w:lineRule="auto"/>
        <w:ind w:firstLine="2891" w:firstLineChars="900"/>
        <w:rPr>
          <w:rFonts w:ascii="仿宋" w:hAnsi="仿宋" w:eastAsia="仿宋" w:cs="宋体"/>
          <w:b/>
          <w:color w:val="000000" w:themeColor="text1"/>
          <w:kern w:val="0"/>
          <w:sz w:val="32"/>
          <w:szCs w:val="32"/>
          <w:highlight w:val="none"/>
          <w14:textFill>
            <w14:solidFill>
              <w14:schemeClr w14:val="tx1"/>
            </w14:solidFill>
          </w14:textFill>
        </w:rPr>
      </w:pPr>
    </w:p>
    <w:p w14:paraId="4E363B5D">
      <w:pPr>
        <w:spacing w:line="360" w:lineRule="auto"/>
        <w:ind w:firstLine="2891" w:firstLineChars="900"/>
        <w:rPr>
          <w:rFonts w:ascii="仿宋" w:hAnsi="仿宋" w:eastAsia="仿宋" w:cs="宋体"/>
          <w:b/>
          <w:color w:val="000000" w:themeColor="text1"/>
          <w:kern w:val="0"/>
          <w:sz w:val="32"/>
          <w:szCs w:val="32"/>
          <w:highlight w:val="none"/>
          <w14:textFill>
            <w14:solidFill>
              <w14:schemeClr w14:val="tx1"/>
            </w14:solidFill>
          </w14:textFill>
        </w:rPr>
      </w:pPr>
    </w:p>
    <w:p w14:paraId="27C4EEF7">
      <w:pPr>
        <w:spacing w:line="360" w:lineRule="auto"/>
        <w:ind w:firstLine="2891" w:firstLineChars="900"/>
        <w:rPr>
          <w:rFonts w:ascii="仿宋" w:hAnsi="仿宋" w:eastAsia="仿宋" w:cs="宋体"/>
          <w:b/>
          <w:color w:val="000000" w:themeColor="text1"/>
          <w:kern w:val="0"/>
          <w:sz w:val="32"/>
          <w:szCs w:val="32"/>
          <w:highlight w:val="none"/>
          <w14:textFill>
            <w14:solidFill>
              <w14:schemeClr w14:val="tx1"/>
            </w14:solidFill>
          </w14:textFill>
        </w:rPr>
      </w:pPr>
    </w:p>
    <w:p w14:paraId="77D9BCAF">
      <w:pPr>
        <w:spacing w:line="360" w:lineRule="auto"/>
        <w:ind w:firstLine="2891" w:firstLineChars="900"/>
        <w:rPr>
          <w:rFonts w:ascii="仿宋" w:hAnsi="仿宋" w:eastAsia="仿宋" w:cs="宋体"/>
          <w:b/>
          <w:color w:val="000000" w:themeColor="text1"/>
          <w:kern w:val="0"/>
          <w:sz w:val="32"/>
          <w:szCs w:val="32"/>
          <w:highlight w:val="none"/>
          <w14:textFill>
            <w14:solidFill>
              <w14:schemeClr w14:val="tx1"/>
            </w14:solidFill>
          </w14:textFill>
        </w:rPr>
      </w:pPr>
    </w:p>
    <w:p w14:paraId="60CA1C38">
      <w:pPr>
        <w:spacing w:line="360" w:lineRule="auto"/>
        <w:ind w:firstLine="2891" w:firstLineChars="900"/>
        <w:rPr>
          <w:rFonts w:ascii="仿宋" w:hAnsi="仿宋" w:eastAsia="仿宋" w:cs="宋体"/>
          <w:b/>
          <w:color w:val="000000" w:themeColor="text1"/>
          <w:kern w:val="0"/>
          <w:sz w:val="32"/>
          <w:szCs w:val="32"/>
          <w:highlight w:val="none"/>
          <w14:textFill>
            <w14:solidFill>
              <w14:schemeClr w14:val="tx1"/>
            </w14:solidFill>
          </w14:textFill>
        </w:rPr>
      </w:pPr>
    </w:p>
    <w:p w14:paraId="0A9BA6F2">
      <w:pPr>
        <w:spacing w:line="360" w:lineRule="auto"/>
        <w:ind w:firstLine="2891" w:firstLineChars="900"/>
        <w:rPr>
          <w:rFonts w:ascii="仿宋" w:hAnsi="仿宋" w:eastAsia="仿宋" w:cs="宋体"/>
          <w:b/>
          <w:color w:val="000000" w:themeColor="text1"/>
          <w:kern w:val="0"/>
          <w:sz w:val="32"/>
          <w:szCs w:val="32"/>
          <w:highlight w:val="none"/>
          <w14:textFill>
            <w14:solidFill>
              <w14:schemeClr w14:val="tx1"/>
            </w14:solidFill>
          </w14:textFill>
        </w:rPr>
      </w:pPr>
    </w:p>
    <w:p w14:paraId="27681307">
      <w:pPr>
        <w:spacing w:line="360" w:lineRule="auto"/>
        <w:ind w:firstLine="2891" w:firstLineChars="900"/>
        <w:rPr>
          <w:rFonts w:ascii="仿宋" w:hAnsi="仿宋" w:eastAsia="仿宋" w:cs="宋体"/>
          <w:b/>
          <w:color w:val="000000" w:themeColor="text1"/>
          <w:kern w:val="0"/>
          <w:sz w:val="32"/>
          <w:szCs w:val="32"/>
          <w:highlight w:val="none"/>
          <w14:textFill>
            <w14:solidFill>
              <w14:schemeClr w14:val="tx1"/>
            </w14:solidFill>
          </w14:textFill>
        </w:rPr>
      </w:pPr>
    </w:p>
    <w:p w14:paraId="6DD087D8">
      <w:pPr>
        <w:spacing w:line="360" w:lineRule="auto"/>
        <w:rPr>
          <w:rFonts w:ascii="仿宋" w:hAnsi="仿宋" w:eastAsia="仿宋" w:cs="宋体"/>
          <w:b/>
          <w:color w:val="000000" w:themeColor="text1"/>
          <w:kern w:val="0"/>
          <w:sz w:val="32"/>
          <w:szCs w:val="32"/>
          <w:highlight w:val="none"/>
          <w14:textFill>
            <w14:solidFill>
              <w14:schemeClr w14:val="tx1"/>
            </w14:solidFill>
          </w14:textFill>
        </w:rPr>
      </w:pPr>
    </w:p>
    <w:p w14:paraId="6DA6F6C1">
      <w:pPr>
        <w:spacing w:line="360" w:lineRule="auto"/>
        <w:ind w:firstLine="2891" w:firstLineChars="900"/>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六、投标标的清单</w:t>
      </w:r>
    </w:p>
    <w:tbl>
      <w:tblPr>
        <w:tblStyle w:val="62"/>
        <w:tblW w:w="9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9"/>
        <w:gridCol w:w="1447"/>
        <w:gridCol w:w="1177"/>
        <w:gridCol w:w="1331"/>
        <w:gridCol w:w="2932"/>
        <w:gridCol w:w="1613"/>
      </w:tblGrid>
      <w:tr w14:paraId="029616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2E0B2327">
            <w:pPr>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序号</w:t>
            </w:r>
          </w:p>
        </w:tc>
        <w:tc>
          <w:tcPr>
            <w:tcW w:w="1447" w:type="dxa"/>
            <w:tcBorders>
              <w:top w:val="single" w:color="auto" w:sz="4" w:space="0"/>
              <w:left w:val="single" w:color="auto" w:sz="4" w:space="0"/>
              <w:bottom w:val="single" w:color="auto" w:sz="4" w:space="0"/>
              <w:right w:val="single" w:color="auto" w:sz="4" w:space="0"/>
            </w:tcBorders>
            <w:vAlign w:val="center"/>
          </w:tcPr>
          <w:p w14:paraId="4781D242">
            <w:pPr>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名称</w:t>
            </w:r>
          </w:p>
        </w:tc>
        <w:tc>
          <w:tcPr>
            <w:tcW w:w="1177" w:type="dxa"/>
            <w:tcBorders>
              <w:top w:val="single" w:color="auto" w:sz="4" w:space="0"/>
              <w:left w:val="single" w:color="auto" w:sz="4" w:space="0"/>
              <w:bottom w:val="single" w:color="auto" w:sz="4" w:space="0"/>
              <w:right w:val="single" w:color="auto" w:sz="4" w:space="0"/>
            </w:tcBorders>
            <w:vAlign w:val="top"/>
          </w:tcPr>
          <w:p w14:paraId="178D51BC">
            <w:pPr>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2329DE9D">
            <w:pPr>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服务范围</w:t>
            </w:r>
          </w:p>
        </w:tc>
        <w:tc>
          <w:tcPr>
            <w:tcW w:w="1331" w:type="dxa"/>
            <w:tcBorders>
              <w:top w:val="single" w:color="auto" w:sz="4" w:space="0"/>
              <w:left w:val="single" w:color="auto" w:sz="4" w:space="0"/>
              <w:bottom w:val="single" w:color="auto" w:sz="4" w:space="0"/>
              <w:right w:val="single" w:color="auto" w:sz="4" w:space="0"/>
            </w:tcBorders>
            <w:vAlign w:val="center"/>
          </w:tcPr>
          <w:p w14:paraId="0EC70FB9">
            <w:pPr>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服务要求</w:t>
            </w:r>
          </w:p>
        </w:tc>
        <w:tc>
          <w:tcPr>
            <w:tcW w:w="2932" w:type="dxa"/>
            <w:tcBorders>
              <w:top w:val="single" w:color="auto" w:sz="4" w:space="0"/>
              <w:left w:val="single" w:color="auto" w:sz="4" w:space="0"/>
              <w:bottom w:val="single" w:color="auto" w:sz="4" w:space="0"/>
              <w:right w:val="single" w:color="auto" w:sz="4" w:space="0"/>
            </w:tcBorders>
            <w:vAlign w:val="center"/>
          </w:tcPr>
          <w:p w14:paraId="76B93901">
            <w:pPr>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服务时间和服务标准</w:t>
            </w:r>
          </w:p>
        </w:tc>
        <w:tc>
          <w:tcPr>
            <w:tcW w:w="1613" w:type="dxa"/>
            <w:tcBorders>
              <w:top w:val="single" w:color="auto" w:sz="4" w:space="0"/>
              <w:left w:val="single" w:color="auto" w:sz="4" w:space="0"/>
              <w:bottom w:val="single" w:color="auto" w:sz="4" w:space="0"/>
              <w:right w:val="single" w:color="auto" w:sz="4" w:space="0"/>
            </w:tcBorders>
            <w:vAlign w:val="center"/>
          </w:tcPr>
          <w:p w14:paraId="258EF794">
            <w:pPr>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p w14:paraId="36BD5796">
            <w:pPr>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r>
              <w:rPr>
                <w:rFonts w:hint="eastAsia" w:ascii="仿宋" w:hAnsi="仿宋" w:eastAsia="仿宋" w:cs="宋体"/>
                <w:b/>
                <w:color w:val="000000" w:themeColor="text1"/>
                <w:sz w:val="24"/>
                <w:szCs w:val="20"/>
                <w:highlight w:val="none"/>
                <w14:textFill>
                  <w14:solidFill>
                    <w14:schemeClr w14:val="tx1"/>
                  </w14:solidFill>
                </w14:textFill>
              </w:rPr>
              <w:t>备注（如果有）</w:t>
            </w:r>
          </w:p>
          <w:p w14:paraId="079F7E6B">
            <w:pPr>
              <w:spacing w:before="0" w:beforeAutospacing="0" w:after="0" w:afterAutospacing="0" w:line="360" w:lineRule="auto"/>
              <w:ind w:left="0" w:right="0"/>
              <w:jc w:val="center"/>
              <w:rPr>
                <w:rFonts w:hint="default" w:ascii="仿宋" w:hAnsi="仿宋" w:eastAsia="仿宋" w:cs="宋体"/>
                <w:b/>
                <w:color w:val="000000" w:themeColor="text1"/>
                <w:sz w:val="24"/>
                <w:szCs w:val="20"/>
                <w:highlight w:val="none"/>
                <w14:textFill>
                  <w14:solidFill>
                    <w14:schemeClr w14:val="tx1"/>
                  </w14:solidFill>
                </w14:textFill>
              </w:rPr>
            </w:pPr>
          </w:p>
        </w:tc>
      </w:tr>
      <w:tr w14:paraId="2CC5E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3B5C39D2">
            <w:pPr>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1</w:t>
            </w:r>
          </w:p>
        </w:tc>
        <w:tc>
          <w:tcPr>
            <w:tcW w:w="1447" w:type="dxa"/>
            <w:tcBorders>
              <w:top w:val="single" w:color="auto" w:sz="4" w:space="0"/>
              <w:left w:val="single" w:color="auto" w:sz="4" w:space="0"/>
              <w:bottom w:val="single" w:color="auto" w:sz="4" w:space="0"/>
              <w:right w:val="single" w:color="auto" w:sz="4" w:space="0"/>
            </w:tcBorders>
            <w:vAlign w:val="center"/>
          </w:tcPr>
          <w:p w14:paraId="522524B4">
            <w:pPr>
              <w:snapToGrid w:val="0"/>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p>
        </w:tc>
        <w:tc>
          <w:tcPr>
            <w:tcW w:w="1177" w:type="dxa"/>
            <w:tcBorders>
              <w:top w:val="single" w:color="auto" w:sz="4" w:space="0"/>
              <w:left w:val="single" w:color="auto" w:sz="4" w:space="0"/>
              <w:bottom w:val="single" w:color="auto" w:sz="4" w:space="0"/>
              <w:right w:val="single" w:color="auto" w:sz="4" w:space="0"/>
            </w:tcBorders>
            <w:vAlign w:val="center"/>
          </w:tcPr>
          <w:p w14:paraId="044B87E8">
            <w:pPr>
              <w:snapToGrid w:val="0"/>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p>
        </w:tc>
        <w:tc>
          <w:tcPr>
            <w:tcW w:w="1331" w:type="dxa"/>
            <w:tcBorders>
              <w:top w:val="single" w:color="auto" w:sz="4" w:space="0"/>
              <w:left w:val="single" w:color="auto" w:sz="4" w:space="0"/>
              <w:bottom w:val="single" w:color="auto" w:sz="4" w:space="0"/>
              <w:right w:val="single" w:color="auto" w:sz="4" w:space="0"/>
            </w:tcBorders>
            <w:vAlign w:val="center"/>
          </w:tcPr>
          <w:p w14:paraId="137A1C85">
            <w:pPr>
              <w:snapToGrid w:val="0"/>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p>
        </w:tc>
        <w:tc>
          <w:tcPr>
            <w:tcW w:w="2932" w:type="dxa"/>
            <w:tcBorders>
              <w:top w:val="single" w:color="auto" w:sz="4" w:space="0"/>
              <w:left w:val="single" w:color="auto" w:sz="4" w:space="0"/>
              <w:bottom w:val="single" w:color="auto" w:sz="4" w:space="0"/>
              <w:right w:val="single" w:color="auto" w:sz="4" w:space="0"/>
            </w:tcBorders>
            <w:vAlign w:val="center"/>
          </w:tcPr>
          <w:p w14:paraId="1E6906F5">
            <w:pPr>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p>
        </w:tc>
        <w:tc>
          <w:tcPr>
            <w:tcW w:w="1613" w:type="dxa"/>
            <w:tcBorders>
              <w:top w:val="single" w:color="auto" w:sz="4" w:space="0"/>
              <w:left w:val="single" w:color="auto" w:sz="4" w:space="0"/>
              <w:bottom w:val="single" w:color="auto" w:sz="4" w:space="0"/>
              <w:right w:val="single" w:color="auto" w:sz="4" w:space="0"/>
            </w:tcBorders>
            <w:vAlign w:val="center"/>
          </w:tcPr>
          <w:p w14:paraId="0EE44F52">
            <w:pPr>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p>
        </w:tc>
      </w:tr>
      <w:tr w14:paraId="32F1A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169A2FD6">
            <w:pPr>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2</w:t>
            </w:r>
          </w:p>
        </w:tc>
        <w:tc>
          <w:tcPr>
            <w:tcW w:w="1447" w:type="dxa"/>
            <w:tcBorders>
              <w:top w:val="single" w:color="auto" w:sz="4" w:space="0"/>
              <w:left w:val="single" w:color="auto" w:sz="4" w:space="0"/>
              <w:bottom w:val="single" w:color="auto" w:sz="4" w:space="0"/>
              <w:right w:val="single" w:color="auto" w:sz="4" w:space="0"/>
            </w:tcBorders>
            <w:vAlign w:val="center"/>
          </w:tcPr>
          <w:p w14:paraId="120C7146">
            <w:pPr>
              <w:snapToGrid w:val="0"/>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p>
        </w:tc>
        <w:tc>
          <w:tcPr>
            <w:tcW w:w="1177" w:type="dxa"/>
            <w:tcBorders>
              <w:top w:val="single" w:color="auto" w:sz="4" w:space="0"/>
              <w:left w:val="single" w:color="auto" w:sz="4" w:space="0"/>
              <w:bottom w:val="single" w:color="auto" w:sz="4" w:space="0"/>
              <w:right w:val="single" w:color="auto" w:sz="4" w:space="0"/>
            </w:tcBorders>
            <w:vAlign w:val="center"/>
          </w:tcPr>
          <w:p w14:paraId="56A2DC2B">
            <w:pPr>
              <w:snapToGrid w:val="0"/>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p>
        </w:tc>
        <w:tc>
          <w:tcPr>
            <w:tcW w:w="1331" w:type="dxa"/>
            <w:tcBorders>
              <w:top w:val="single" w:color="auto" w:sz="4" w:space="0"/>
              <w:left w:val="single" w:color="auto" w:sz="4" w:space="0"/>
              <w:bottom w:val="single" w:color="auto" w:sz="4" w:space="0"/>
              <w:right w:val="single" w:color="auto" w:sz="4" w:space="0"/>
            </w:tcBorders>
            <w:vAlign w:val="center"/>
          </w:tcPr>
          <w:p w14:paraId="48C34520">
            <w:pPr>
              <w:snapToGrid w:val="0"/>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p>
        </w:tc>
        <w:tc>
          <w:tcPr>
            <w:tcW w:w="2932" w:type="dxa"/>
            <w:tcBorders>
              <w:top w:val="single" w:color="auto" w:sz="4" w:space="0"/>
              <w:left w:val="single" w:color="auto" w:sz="4" w:space="0"/>
              <w:bottom w:val="single" w:color="auto" w:sz="4" w:space="0"/>
              <w:right w:val="single" w:color="auto" w:sz="4" w:space="0"/>
            </w:tcBorders>
            <w:vAlign w:val="center"/>
          </w:tcPr>
          <w:p w14:paraId="36627112">
            <w:pPr>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p>
        </w:tc>
        <w:tc>
          <w:tcPr>
            <w:tcW w:w="1613" w:type="dxa"/>
            <w:tcBorders>
              <w:top w:val="single" w:color="auto" w:sz="4" w:space="0"/>
              <w:left w:val="single" w:color="auto" w:sz="4" w:space="0"/>
              <w:bottom w:val="single" w:color="auto" w:sz="4" w:space="0"/>
              <w:right w:val="single" w:color="auto" w:sz="4" w:space="0"/>
            </w:tcBorders>
            <w:vAlign w:val="center"/>
          </w:tcPr>
          <w:p w14:paraId="24BB3831">
            <w:pPr>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p>
        </w:tc>
      </w:tr>
      <w:tr w14:paraId="72EF6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79" w:type="dxa"/>
            <w:tcBorders>
              <w:top w:val="single" w:color="auto" w:sz="4" w:space="0"/>
              <w:left w:val="single" w:color="auto" w:sz="4" w:space="0"/>
              <w:bottom w:val="single" w:color="auto" w:sz="4" w:space="0"/>
              <w:right w:val="single" w:color="auto" w:sz="4" w:space="0"/>
            </w:tcBorders>
            <w:vAlign w:val="center"/>
          </w:tcPr>
          <w:p w14:paraId="10690E06">
            <w:pPr>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r>
              <w:rPr>
                <w:rFonts w:hint="eastAsia" w:ascii="仿宋" w:hAnsi="仿宋" w:eastAsia="仿宋" w:cs="宋体"/>
                <w:color w:val="000000" w:themeColor="text1"/>
                <w:sz w:val="24"/>
                <w:szCs w:val="20"/>
                <w:highlight w:val="none"/>
                <w14:textFill>
                  <w14:solidFill>
                    <w14:schemeClr w14:val="tx1"/>
                  </w14:solidFill>
                </w14:textFill>
              </w:rPr>
              <w:t>……</w:t>
            </w:r>
          </w:p>
        </w:tc>
        <w:tc>
          <w:tcPr>
            <w:tcW w:w="1447" w:type="dxa"/>
            <w:tcBorders>
              <w:top w:val="single" w:color="auto" w:sz="4" w:space="0"/>
              <w:left w:val="single" w:color="auto" w:sz="4" w:space="0"/>
              <w:bottom w:val="single" w:color="auto" w:sz="4" w:space="0"/>
              <w:right w:val="single" w:color="auto" w:sz="4" w:space="0"/>
            </w:tcBorders>
            <w:vAlign w:val="center"/>
          </w:tcPr>
          <w:p w14:paraId="585F95BD">
            <w:pPr>
              <w:snapToGrid w:val="0"/>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p>
        </w:tc>
        <w:tc>
          <w:tcPr>
            <w:tcW w:w="1177" w:type="dxa"/>
            <w:tcBorders>
              <w:top w:val="single" w:color="auto" w:sz="4" w:space="0"/>
              <w:left w:val="single" w:color="auto" w:sz="4" w:space="0"/>
              <w:bottom w:val="single" w:color="auto" w:sz="4" w:space="0"/>
              <w:right w:val="single" w:color="auto" w:sz="4" w:space="0"/>
            </w:tcBorders>
            <w:vAlign w:val="center"/>
          </w:tcPr>
          <w:p w14:paraId="10B7CA93">
            <w:pPr>
              <w:snapToGrid w:val="0"/>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p>
        </w:tc>
        <w:tc>
          <w:tcPr>
            <w:tcW w:w="1331" w:type="dxa"/>
            <w:tcBorders>
              <w:top w:val="single" w:color="auto" w:sz="4" w:space="0"/>
              <w:left w:val="single" w:color="auto" w:sz="4" w:space="0"/>
              <w:bottom w:val="single" w:color="auto" w:sz="4" w:space="0"/>
              <w:right w:val="single" w:color="auto" w:sz="4" w:space="0"/>
            </w:tcBorders>
            <w:vAlign w:val="center"/>
          </w:tcPr>
          <w:p w14:paraId="4ED9A1AD">
            <w:pPr>
              <w:snapToGrid w:val="0"/>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p>
        </w:tc>
        <w:tc>
          <w:tcPr>
            <w:tcW w:w="2932" w:type="dxa"/>
            <w:tcBorders>
              <w:top w:val="single" w:color="auto" w:sz="4" w:space="0"/>
              <w:left w:val="single" w:color="auto" w:sz="4" w:space="0"/>
              <w:bottom w:val="single" w:color="auto" w:sz="4" w:space="0"/>
              <w:right w:val="single" w:color="auto" w:sz="4" w:space="0"/>
            </w:tcBorders>
            <w:vAlign w:val="center"/>
          </w:tcPr>
          <w:p w14:paraId="5428E7F5">
            <w:pPr>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p>
        </w:tc>
        <w:tc>
          <w:tcPr>
            <w:tcW w:w="1613" w:type="dxa"/>
            <w:tcBorders>
              <w:top w:val="single" w:color="auto" w:sz="4" w:space="0"/>
              <w:left w:val="single" w:color="auto" w:sz="4" w:space="0"/>
              <w:bottom w:val="single" w:color="auto" w:sz="4" w:space="0"/>
              <w:right w:val="single" w:color="auto" w:sz="4" w:space="0"/>
            </w:tcBorders>
            <w:vAlign w:val="center"/>
          </w:tcPr>
          <w:p w14:paraId="1CE26A1E">
            <w:pPr>
              <w:spacing w:before="0" w:beforeAutospacing="0" w:after="0" w:afterAutospacing="0" w:line="360" w:lineRule="auto"/>
              <w:ind w:left="0" w:right="0"/>
              <w:jc w:val="center"/>
              <w:rPr>
                <w:rFonts w:hint="default" w:ascii="仿宋" w:hAnsi="仿宋" w:eastAsia="仿宋" w:cs="宋体"/>
                <w:color w:val="000000" w:themeColor="text1"/>
                <w:sz w:val="24"/>
                <w:szCs w:val="20"/>
                <w:highlight w:val="none"/>
                <w14:textFill>
                  <w14:solidFill>
                    <w14:schemeClr w14:val="tx1"/>
                  </w14:solidFill>
                </w14:textFill>
              </w:rPr>
            </w:pPr>
          </w:p>
        </w:tc>
      </w:tr>
    </w:tbl>
    <w:p w14:paraId="545390DA">
      <w:pPr>
        <w:spacing w:line="360" w:lineRule="auto"/>
        <w:ind w:right="42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注：按本格式和要求提供。</w:t>
      </w:r>
    </w:p>
    <w:p w14:paraId="0E4C578A">
      <w:pPr>
        <w:snapToGrid w:val="0"/>
        <w:spacing w:line="360" w:lineRule="auto"/>
        <w:jc w:val="right"/>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投标人（或联合体牵头人）名称(电子签名)</w:t>
      </w: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w:t>
      </w:r>
    </w:p>
    <w:p w14:paraId="14F5256C">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日期：  年  月  日</w:t>
      </w:r>
    </w:p>
    <w:p w14:paraId="28EE13F9">
      <w:pPr>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7C15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132A7B2C">
            <w:pPr>
              <w:spacing w:before="0" w:beforeAutospacing="0" w:after="0" w:afterAutospacing="0" w:line="360" w:lineRule="auto"/>
              <w:ind w:left="0" w:right="0"/>
              <w:jc w:val="center"/>
              <w:rPr>
                <w:rFonts w:hint="default" w:ascii="仿宋" w:hAnsi="仿宋" w:eastAsia="仿宋" w:cs="宋体"/>
                <w:b/>
                <w:bCs/>
                <w:color w:val="000000" w:themeColor="text1"/>
                <w:sz w:val="24"/>
                <w:highlight w:val="none"/>
                <w14:textFill>
                  <w14:solidFill>
                    <w14:schemeClr w14:val="tx1"/>
                  </w14:solidFill>
                </w14:textFill>
              </w:rPr>
            </w:pPr>
            <w:r>
              <w:rPr>
                <w:rFonts w:hint="eastAsia" w:ascii="仿宋" w:hAnsi="仿宋" w:eastAsia="仿宋" w:cs="宋体"/>
                <w:b/>
                <w:bCs/>
                <w:color w:val="000000" w:themeColor="text1"/>
                <w:sz w:val="24"/>
                <w:highlight w:val="none"/>
                <w14:textFill>
                  <w14:solidFill>
                    <w14:schemeClr w14:val="tx1"/>
                  </w14:solidFill>
                </w14:textFill>
              </w:rPr>
              <w:t>序号</w:t>
            </w:r>
          </w:p>
        </w:tc>
        <w:tc>
          <w:tcPr>
            <w:tcW w:w="3683" w:type="dxa"/>
            <w:vAlign w:val="top"/>
          </w:tcPr>
          <w:p w14:paraId="1BC4BB8D">
            <w:pPr>
              <w:spacing w:before="0" w:beforeAutospacing="0" w:after="0" w:afterAutospacing="0" w:line="360" w:lineRule="auto"/>
              <w:ind w:left="0" w:right="0"/>
              <w:jc w:val="center"/>
              <w:rPr>
                <w:rFonts w:hint="default" w:ascii="仿宋" w:hAnsi="仿宋" w:eastAsia="仿宋" w:cs="宋体"/>
                <w:b/>
                <w:bCs/>
                <w:color w:val="000000" w:themeColor="text1"/>
                <w:sz w:val="24"/>
                <w:highlight w:val="none"/>
                <w14:textFill>
                  <w14:solidFill>
                    <w14:schemeClr w14:val="tx1"/>
                  </w14:solidFill>
                </w14:textFill>
              </w:rPr>
            </w:pPr>
            <w:r>
              <w:rPr>
                <w:rFonts w:hint="eastAsia" w:ascii="仿宋" w:hAnsi="仿宋" w:eastAsia="仿宋" w:cs="宋体"/>
                <w:b/>
                <w:bCs/>
                <w:color w:val="000000" w:themeColor="text1"/>
                <w:sz w:val="24"/>
                <w:highlight w:val="none"/>
                <w14:textFill>
                  <w14:solidFill>
                    <w14:schemeClr w14:val="tx1"/>
                  </w14:solidFill>
                </w14:textFill>
              </w:rPr>
              <w:t>招标文件章节及具体内容</w:t>
            </w:r>
          </w:p>
        </w:tc>
        <w:tc>
          <w:tcPr>
            <w:tcW w:w="3546" w:type="dxa"/>
            <w:vAlign w:val="top"/>
          </w:tcPr>
          <w:p w14:paraId="2495DB57">
            <w:pPr>
              <w:spacing w:before="0" w:beforeAutospacing="0" w:after="0" w:afterAutospacing="0" w:line="360" w:lineRule="auto"/>
              <w:ind w:left="0" w:right="0"/>
              <w:jc w:val="center"/>
              <w:rPr>
                <w:rFonts w:hint="default" w:ascii="仿宋" w:hAnsi="仿宋" w:eastAsia="仿宋" w:cs="宋体"/>
                <w:b/>
                <w:bCs/>
                <w:color w:val="000000" w:themeColor="text1"/>
                <w:sz w:val="24"/>
                <w:highlight w:val="none"/>
                <w14:textFill>
                  <w14:solidFill>
                    <w14:schemeClr w14:val="tx1"/>
                  </w14:solidFill>
                </w14:textFill>
              </w:rPr>
            </w:pPr>
            <w:r>
              <w:rPr>
                <w:rFonts w:hint="eastAsia" w:ascii="仿宋" w:hAnsi="仿宋" w:eastAsia="仿宋" w:cs="宋体"/>
                <w:b/>
                <w:bCs/>
                <w:color w:val="000000" w:themeColor="text1"/>
                <w:sz w:val="24"/>
                <w:highlight w:val="none"/>
                <w14:textFill>
                  <w14:solidFill>
                    <w14:schemeClr w14:val="tx1"/>
                  </w14:solidFill>
                </w14:textFill>
              </w:rPr>
              <w:t>投标文件章节及具体内容</w:t>
            </w:r>
          </w:p>
        </w:tc>
        <w:tc>
          <w:tcPr>
            <w:tcW w:w="1276" w:type="dxa"/>
            <w:vAlign w:val="top"/>
          </w:tcPr>
          <w:p w14:paraId="67F542B1">
            <w:pPr>
              <w:spacing w:before="0" w:beforeAutospacing="0" w:after="0" w:afterAutospacing="0" w:line="360" w:lineRule="auto"/>
              <w:ind w:left="0" w:right="0"/>
              <w:jc w:val="center"/>
              <w:rPr>
                <w:rFonts w:hint="default" w:ascii="仿宋" w:hAnsi="仿宋" w:eastAsia="仿宋" w:cs="宋体"/>
                <w:b/>
                <w:bCs/>
                <w:color w:val="000000" w:themeColor="text1"/>
                <w:sz w:val="24"/>
                <w:highlight w:val="none"/>
                <w14:textFill>
                  <w14:solidFill>
                    <w14:schemeClr w14:val="tx1"/>
                  </w14:solidFill>
                </w14:textFill>
              </w:rPr>
            </w:pPr>
            <w:r>
              <w:rPr>
                <w:rFonts w:hint="eastAsia" w:ascii="仿宋" w:hAnsi="仿宋" w:eastAsia="仿宋" w:cs="宋体"/>
                <w:b/>
                <w:bCs/>
                <w:color w:val="000000" w:themeColor="text1"/>
                <w:sz w:val="24"/>
                <w:highlight w:val="none"/>
                <w14:textFill>
                  <w14:solidFill>
                    <w14:schemeClr w14:val="tx1"/>
                  </w14:solidFill>
                </w14:textFill>
              </w:rPr>
              <w:t>偏离说明</w:t>
            </w:r>
          </w:p>
        </w:tc>
      </w:tr>
      <w:tr w14:paraId="67069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2F26427F">
            <w:pPr>
              <w:spacing w:before="0" w:beforeAutospacing="0" w:after="0" w:afterAutospacing="0" w:line="360" w:lineRule="auto"/>
              <w:ind w:left="0" w:right="0"/>
              <w:jc w:val="center"/>
              <w:rPr>
                <w:rFonts w:hint="default"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1</w:t>
            </w:r>
          </w:p>
        </w:tc>
        <w:tc>
          <w:tcPr>
            <w:tcW w:w="3683" w:type="dxa"/>
            <w:vAlign w:val="top"/>
          </w:tcPr>
          <w:p w14:paraId="143FB00F">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c>
          <w:tcPr>
            <w:tcW w:w="3546" w:type="dxa"/>
            <w:vAlign w:val="top"/>
          </w:tcPr>
          <w:p w14:paraId="4870ABF2">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c>
          <w:tcPr>
            <w:tcW w:w="1276" w:type="dxa"/>
            <w:vAlign w:val="top"/>
          </w:tcPr>
          <w:p w14:paraId="5B236E60">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r>
      <w:tr w14:paraId="7755B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636139A4">
            <w:pPr>
              <w:spacing w:before="0" w:beforeAutospacing="0" w:after="0" w:afterAutospacing="0" w:line="360" w:lineRule="auto"/>
              <w:ind w:left="0" w:right="0"/>
              <w:jc w:val="center"/>
              <w:rPr>
                <w:rFonts w:hint="default"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2</w:t>
            </w:r>
          </w:p>
        </w:tc>
        <w:tc>
          <w:tcPr>
            <w:tcW w:w="3683" w:type="dxa"/>
            <w:vAlign w:val="top"/>
          </w:tcPr>
          <w:p w14:paraId="595DB3AC">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c>
          <w:tcPr>
            <w:tcW w:w="3546" w:type="dxa"/>
            <w:vAlign w:val="top"/>
          </w:tcPr>
          <w:p w14:paraId="5CAE628D">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c>
          <w:tcPr>
            <w:tcW w:w="1276" w:type="dxa"/>
            <w:vAlign w:val="top"/>
          </w:tcPr>
          <w:p w14:paraId="0628030B">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r>
      <w:tr w14:paraId="1852F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4400782C">
            <w:pPr>
              <w:spacing w:before="0" w:beforeAutospacing="0" w:after="0" w:afterAutospacing="0" w:line="360" w:lineRule="auto"/>
              <w:ind w:left="0" w:right="0"/>
              <w:jc w:val="center"/>
              <w:rPr>
                <w:rFonts w:hint="default"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w:t>
            </w:r>
          </w:p>
        </w:tc>
        <w:tc>
          <w:tcPr>
            <w:tcW w:w="3683" w:type="dxa"/>
            <w:vAlign w:val="top"/>
          </w:tcPr>
          <w:p w14:paraId="7B52072D">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c>
          <w:tcPr>
            <w:tcW w:w="3546" w:type="dxa"/>
            <w:vAlign w:val="top"/>
          </w:tcPr>
          <w:p w14:paraId="745B8A81">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c>
          <w:tcPr>
            <w:tcW w:w="1276" w:type="dxa"/>
            <w:vAlign w:val="top"/>
          </w:tcPr>
          <w:p w14:paraId="37A4B463">
            <w:pPr>
              <w:spacing w:before="0" w:beforeAutospacing="0" w:after="0" w:afterAutospacing="0" w:line="360" w:lineRule="auto"/>
              <w:ind w:left="0" w:right="0"/>
              <w:jc w:val="center"/>
              <w:rPr>
                <w:rFonts w:hint="default" w:ascii="仿宋" w:hAnsi="仿宋" w:eastAsia="仿宋" w:cs="宋体"/>
                <w:b/>
                <w:color w:val="000000" w:themeColor="text1"/>
                <w:kern w:val="0"/>
                <w:sz w:val="32"/>
                <w:szCs w:val="32"/>
                <w:highlight w:val="none"/>
                <w14:textFill>
                  <w14:solidFill>
                    <w14:schemeClr w14:val="tx1"/>
                  </w14:solidFill>
                </w14:textFill>
              </w:rPr>
            </w:pPr>
          </w:p>
        </w:tc>
      </w:tr>
    </w:tbl>
    <w:p w14:paraId="05EDB846">
      <w:pPr>
        <w:spacing w:line="360" w:lineRule="auto"/>
        <w:jc w:val="left"/>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color w:val="000000" w:themeColor="text1"/>
          <w:kern w:val="0"/>
          <w:sz w:val="24"/>
          <w:highlight w:val="none"/>
          <w14:textFill>
            <w14:solidFill>
              <w14:schemeClr w14:val="tx1"/>
            </w14:solidFill>
          </w14:textFill>
        </w:rPr>
        <w:t>投标人保证：除商务技术偏离表列出的偏离外，投标人响应招标文件的全部要求</w:t>
      </w:r>
    </w:p>
    <w:p w14:paraId="7742DAFD">
      <w:pPr>
        <w:spacing w:line="360" w:lineRule="auto"/>
        <w:ind w:right="42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注：</w:t>
      </w:r>
      <w:r>
        <w:rPr>
          <w:rFonts w:hint="eastAsia" w:ascii="仿宋" w:hAnsi="仿宋" w:eastAsia="仿宋" w:cs="宋体"/>
          <w:color w:val="000000" w:themeColor="text1"/>
          <w:sz w:val="24"/>
          <w:highlight w:val="none"/>
          <w:lang w:val="en-US" w:eastAsia="zh-CN"/>
          <w14:textFill>
            <w14:solidFill>
              <w14:schemeClr w14:val="tx1"/>
            </w14:solidFill>
          </w14:textFill>
        </w:rPr>
        <w:t>1、</w:t>
      </w:r>
      <w:r>
        <w:rPr>
          <w:rFonts w:hint="eastAsia" w:ascii="仿宋" w:hAnsi="仿宋" w:eastAsia="仿宋" w:cs="宋体"/>
          <w:color w:val="000000" w:themeColor="text1"/>
          <w:sz w:val="24"/>
          <w:highlight w:val="none"/>
          <w14:textFill>
            <w14:solidFill>
              <w14:schemeClr w14:val="tx1"/>
            </w14:solidFill>
          </w14:textFill>
        </w:rPr>
        <w:t>按本格式和要求提供。</w:t>
      </w:r>
    </w:p>
    <w:p w14:paraId="4D1D240F">
      <w:pPr>
        <w:spacing w:line="360" w:lineRule="auto"/>
        <w:ind w:right="420" w:firstLine="480" w:firstLineChars="200"/>
        <w:rPr>
          <w:rFonts w:hint="eastAsia" w:ascii="仿宋" w:hAnsi="仿宋" w:eastAsia="仿宋" w:cs="宋体"/>
          <w:color w:val="000000" w:themeColor="text1"/>
          <w:sz w:val="24"/>
          <w:highlight w:val="none"/>
          <w:lang w:val="en-US" w:eastAsia="zh-CN"/>
          <w14:textFill>
            <w14:solidFill>
              <w14:schemeClr w14:val="tx1"/>
            </w14:solidFill>
          </w14:textFill>
        </w:rPr>
      </w:pPr>
      <w:r>
        <w:rPr>
          <w:rFonts w:hint="eastAsia" w:ascii="仿宋" w:hAnsi="仿宋" w:eastAsia="仿宋" w:cs="宋体"/>
          <w:color w:val="000000" w:themeColor="text1"/>
          <w:sz w:val="24"/>
          <w:highlight w:val="none"/>
          <w:lang w:val="en-US" w:eastAsia="zh-CN"/>
          <w14:textFill>
            <w14:solidFill>
              <w14:schemeClr w14:val="tx1"/>
            </w14:solidFill>
          </w14:textFill>
        </w:rPr>
        <w:t>2.本表格所反映的偏离情况与“符合性审查资料”、“评标标准相应的商务技术资料”不一致的，以“符合性审查资料”、“评标标准相应的商务技术资料”为准。</w:t>
      </w:r>
    </w:p>
    <w:p w14:paraId="5354D472">
      <w:pPr>
        <w:spacing w:line="360" w:lineRule="auto"/>
        <w:ind w:right="42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lang w:val="en-US" w:eastAsia="zh-CN"/>
          <w14:textFill>
            <w14:solidFill>
              <w14:schemeClr w14:val="tx1"/>
            </w14:solidFill>
          </w14:textFill>
        </w:rPr>
        <w:t>3.投标人须保证：除商务技术偏离表列出的偏离外，投标人响应招标文件的全部非实质性要求。</w:t>
      </w:r>
    </w:p>
    <w:p w14:paraId="2A6FD8DA">
      <w:pPr>
        <w:snapToGrid w:val="0"/>
        <w:spacing w:line="360" w:lineRule="auto"/>
        <w:jc w:val="right"/>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投标人（或联合体牵头人）名称(电子签名)</w:t>
      </w: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w:t>
      </w:r>
    </w:p>
    <w:p w14:paraId="58FCD5B3">
      <w:pPr>
        <w:spacing w:line="360" w:lineRule="auto"/>
        <w:jc w:val="center"/>
        <w:rPr>
          <w:rFonts w:ascii="仿宋_GB2312" w:hAnsi="仿宋" w:eastAsia="仿宋_GB2312" w:cs="仿宋_GB2312"/>
          <w:color w:val="000000" w:themeColor="text1"/>
          <w:kern w:val="0"/>
          <w:sz w:val="24"/>
          <w:highlight w:val="none"/>
          <w:lang w:val="zh-CN"/>
          <w14:textFill>
            <w14:solidFill>
              <w14:schemeClr w14:val="tx1"/>
            </w14:solidFill>
          </w14:textFill>
        </w:rPr>
      </w:pPr>
      <w:r>
        <w:rPr>
          <w:rFonts w:ascii="仿宋_GB2312" w:hAnsi="仿宋" w:eastAsia="仿宋_GB2312" w:cs="仿宋_GB2312"/>
          <w:color w:val="000000" w:themeColor="text1"/>
          <w:kern w:val="0"/>
          <w:sz w:val="24"/>
          <w:highlight w:val="none"/>
          <w:lang w:val="zh-CN"/>
          <w14:textFill>
            <w14:solidFill>
              <w14:schemeClr w14:val="tx1"/>
            </w14:solidFill>
          </w14:textFill>
        </w:rPr>
        <w:t xml:space="preserve">                   日期：  年  月  日</w:t>
      </w:r>
    </w:p>
    <w:p w14:paraId="35B978D9">
      <w:pPr>
        <w:spacing w:line="360" w:lineRule="auto"/>
        <w:ind w:firstLine="1911" w:firstLineChars="595"/>
        <w:rPr>
          <w:rFonts w:ascii="仿宋" w:hAnsi="仿宋" w:eastAsia="仿宋" w:cs="宋体"/>
          <w:b/>
          <w:bCs/>
          <w:color w:val="000000" w:themeColor="text1"/>
          <w:sz w:val="32"/>
          <w:szCs w:val="32"/>
          <w:highlight w:val="none"/>
          <w14:textFill>
            <w14:solidFill>
              <w14:schemeClr w14:val="tx1"/>
            </w14:solidFill>
          </w14:textFill>
        </w:rPr>
      </w:pPr>
    </w:p>
    <w:p w14:paraId="577F8263">
      <w:pPr>
        <w:spacing w:line="360" w:lineRule="auto"/>
        <w:ind w:firstLine="1911" w:firstLineChars="595"/>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bCs/>
          <w:color w:val="000000" w:themeColor="text1"/>
          <w:sz w:val="32"/>
          <w:szCs w:val="32"/>
          <w:highlight w:val="none"/>
          <w14:textFill>
            <w14:solidFill>
              <w14:schemeClr w14:val="tx1"/>
            </w14:solidFill>
          </w14:textFill>
        </w:rPr>
        <w:t>八</w:t>
      </w:r>
      <w:r>
        <w:rPr>
          <w:rFonts w:hint="eastAsia" w:ascii="仿宋" w:hAnsi="仿宋" w:eastAsia="仿宋" w:cs="宋体"/>
          <w:b/>
          <w:color w:val="000000" w:themeColor="text1"/>
          <w:kern w:val="0"/>
          <w:sz w:val="32"/>
          <w:szCs w:val="32"/>
          <w:highlight w:val="none"/>
          <w14:textFill>
            <w14:solidFill>
              <w14:schemeClr w14:val="tx1"/>
            </w14:solidFill>
          </w14:textFill>
        </w:rPr>
        <w:t>、</w:t>
      </w:r>
      <w:r>
        <w:rPr>
          <w:rFonts w:hint="eastAsia" w:ascii="仿宋" w:hAnsi="仿宋" w:eastAsia="仿宋" w:cs="宋体"/>
          <w:b/>
          <w:color w:val="000000" w:themeColor="text1"/>
          <w:kern w:val="0"/>
          <w:sz w:val="32"/>
          <w:szCs w:val="32"/>
          <w:highlight w:val="none"/>
          <w:lang w:val="zh-CN"/>
          <w14:textFill>
            <w14:solidFill>
              <w14:schemeClr w14:val="tx1"/>
            </w14:solidFill>
          </w14:textFill>
        </w:rPr>
        <w:t>政府采购供应商廉洁自律承诺书</w:t>
      </w:r>
    </w:p>
    <w:p w14:paraId="02ED41D2">
      <w:pPr>
        <w:snapToGrid w:val="0"/>
        <w:spacing w:line="360" w:lineRule="auto"/>
        <w:rPr>
          <w:rFonts w:ascii="仿宋" w:hAnsi="仿宋" w:eastAsia="仿宋" w:cs="宋体"/>
          <w:color w:val="000000" w:themeColor="text1"/>
          <w:sz w:val="24"/>
          <w:highlight w:val="none"/>
          <w14:textFill>
            <w14:solidFill>
              <w14:schemeClr w14:val="tx1"/>
            </w14:solidFill>
          </w14:textFill>
        </w:rPr>
      </w:pPr>
    </w:p>
    <w:p w14:paraId="204B41DB">
      <w:pPr>
        <w:snapToGrid w:val="0"/>
        <w:spacing w:line="360" w:lineRule="auto"/>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）、（采购代理机构）</w:t>
      </w:r>
      <w:r>
        <w:rPr>
          <w:rFonts w:hint="eastAsia" w:ascii="仿宋" w:hAnsi="仿宋" w:eastAsia="仿宋" w:cs="宋体"/>
          <w:color w:val="000000" w:themeColor="text1"/>
          <w:kern w:val="0"/>
          <w:sz w:val="24"/>
          <w:highlight w:val="none"/>
          <w:lang w:val="zh-CN"/>
          <w14:textFill>
            <w14:solidFill>
              <w14:schemeClr w14:val="tx1"/>
            </w14:solidFill>
          </w14:textFill>
        </w:rPr>
        <w:t>：</w:t>
      </w:r>
    </w:p>
    <w:p w14:paraId="418DAA02">
      <w:pPr>
        <w:autoSpaceDE w:val="0"/>
        <w:autoSpaceDN w:val="0"/>
        <w:spacing w:line="360" w:lineRule="auto"/>
        <w:ind w:left="2" w:leftChars="1"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我单位响应你</w:t>
      </w:r>
      <w:r>
        <w:rPr>
          <w:rFonts w:hint="eastAsia" w:ascii="仿宋" w:hAnsi="仿宋" w:eastAsia="仿宋" w:cs="宋体"/>
          <w:color w:val="000000" w:themeColor="text1"/>
          <w:sz w:val="24"/>
          <w:highlight w:val="none"/>
          <w14:textFill>
            <w14:solidFill>
              <w14:schemeClr w14:val="tx1"/>
            </w14:solidFill>
          </w14:textFill>
        </w:rPr>
        <w:t>单位</w:t>
      </w:r>
      <w:r>
        <w:rPr>
          <w:rFonts w:hint="eastAsia" w:ascii="仿宋" w:hAnsi="仿宋" w:eastAsia="仿宋" w:cs="宋体"/>
          <w:color w:val="000000" w:themeColor="text1"/>
          <w:kern w:val="0"/>
          <w:sz w:val="24"/>
          <w:highlight w:val="none"/>
          <w:lang w:val="zh-CN"/>
          <w14:textFill>
            <w14:solidFill>
              <w14:schemeClr w14:val="tx1"/>
            </w14:solidFill>
          </w14:textFill>
        </w:rPr>
        <w:t>项目招标要求参加投标。在这次投标过程中和中标后，我们将严格遵守国家法律法规要求，并郑重承诺：</w:t>
      </w:r>
    </w:p>
    <w:p w14:paraId="17305067">
      <w:pPr>
        <w:autoSpaceDE w:val="0"/>
        <w:autoSpaceDN w:val="0"/>
        <w:spacing w:line="360" w:lineRule="auto"/>
        <w:ind w:left="2" w:leftChars="1"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一、不向项目有关人员及部门赠送礼金礼物、有价证券、回扣以及中介费、介绍费、咨询费等好处费； </w:t>
      </w:r>
    </w:p>
    <w:p w14:paraId="006C4760">
      <w:pPr>
        <w:autoSpaceDE w:val="0"/>
        <w:autoSpaceDN w:val="0"/>
        <w:spacing w:line="360" w:lineRule="auto"/>
        <w:ind w:left="2" w:leftChars="1"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二、不为项目有关人员及部门报销应由你方单位或个人支付的费用； </w:t>
      </w:r>
    </w:p>
    <w:p w14:paraId="1B85D5B9">
      <w:pPr>
        <w:autoSpaceDE w:val="0"/>
        <w:autoSpaceDN w:val="0"/>
        <w:spacing w:line="360" w:lineRule="auto"/>
        <w:ind w:left="2" w:leftChars="1"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三、不向项目有关人员及部门提供有可能影响公正的宴请和健身娱乐等活动； </w:t>
      </w:r>
    </w:p>
    <w:p w14:paraId="34AC75FF">
      <w:pPr>
        <w:autoSpaceDE w:val="0"/>
        <w:autoSpaceDN w:val="0"/>
        <w:spacing w:line="360" w:lineRule="auto"/>
        <w:ind w:left="2" w:leftChars="1"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四、不为项目有关人员及部门出国（境）、旅游等提供方便；</w:t>
      </w:r>
    </w:p>
    <w:p w14:paraId="38D93658">
      <w:pPr>
        <w:autoSpaceDE w:val="0"/>
        <w:autoSpaceDN w:val="0"/>
        <w:spacing w:line="360" w:lineRule="auto"/>
        <w:ind w:left="481" w:leftChars="229"/>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五、不为项目有关人员个人装修住房、婚丧嫁娶、配偶子女工作安排等提供</w:t>
      </w:r>
    </w:p>
    <w:p w14:paraId="6E01F4F6">
      <w:pPr>
        <w:autoSpaceDE w:val="0"/>
        <w:autoSpaceDN w:val="0"/>
        <w:spacing w:line="360" w:lineRule="auto"/>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好处；</w:t>
      </w:r>
    </w:p>
    <w:p w14:paraId="73BC75F5">
      <w:pPr>
        <w:autoSpaceDE w:val="0"/>
        <w:autoSpaceDN w:val="0"/>
        <w:spacing w:line="360" w:lineRule="auto"/>
        <w:ind w:left="481" w:leftChars="229"/>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六、严格遵守《</w:t>
      </w:r>
      <w:r>
        <w:rPr>
          <w:rFonts w:hint="eastAsia" w:ascii="仿宋" w:hAnsi="仿宋" w:eastAsia="仿宋" w:cs="宋体"/>
          <w:color w:val="000000" w:themeColor="text1"/>
          <w:sz w:val="24"/>
          <w:highlight w:val="none"/>
          <w:lang w:val="zh-CN"/>
          <w14:textFill>
            <w14:solidFill>
              <w14:schemeClr w14:val="tx1"/>
            </w14:solidFill>
          </w14:textFill>
        </w:rPr>
        <w:t>中华人民共和国</w:t>
      </w:r>
      <w:r>
        <w:rPr>
          <w:rFonts w:hint="eastAsia" w:ascii="仿宋" w:hAnsi="仿宋" w:eastAsia="仿宋" w:cs="宋体"/>
          <w:color w:val="000000" w:themeColor="text1"/>
          <w:kern w:val="0"/>
          <w:sz w:val="24"/>
          <w:highlight w:val="none"/>
          <w:lang w:val="zh-CN"/>
          <w14:textFill>
            <w14:solidFill>
              <w14:schemeClr w14:val="tx1"/>
            </w14:solidFill>
          </w14:textFill>
        </w:rPr>
        <w:t>政府采购法》《</w:t>
      </w:r>
      <w:r>
        <w:rPr>
          <w:rFonts w:hint="eastAsia" w:ascii="仿宋" w:hAnsi="仿宋" w:eastAsia="仿宋" w:cs="宋体"/>
          <w:color w:val="000000" w:themeColor="text1"/>
          <w:sz w:val="24"/>
          <w:highlight w:val="none"/>
          <w:lang w:val="zh-CN"/>
          <w14:textFill>
            <w14:solidFill>
              <w14:schemeClr w14:val="tx1"/>
            </w14:solidFill>
          </w14:textFill>
        </w:rPr>
        <w:t>中华人民共和国</w:t>
      </w:r>
      <w:r>
        <w:rPr>
          <w:rFonts w:hint="eastAsia" w:ascii="仿宋" w:hAnsi="仿宋" w:eastAsia="仿宋" w:cs="宋体"/>
          <w:color w:val="000000" w:themeColor="text1"/>
          <w:kern w:val="0"/>
          <w:sz w:val="24"/>
          <w:highlight w:val="none"/>
          <w:lang w:val="zh-CN"/>
          <w14:textFill>
            <w14:solidFill>
              <w14:schemeClr w14:val="tx1"/>
            </w14:solidFill>
          </w14:textFill>
        </w:rPr>
        <w:t>招标投标</w:t>
      </w:r>
    </w:p>
    <w:p w14:paraId="54F46273">
      <w:pPr>
        <w:autoSpaceDE w:val="0"/>
        <w:autoSpaceDN w:val="0"/>
        <w:spacing w:line="360" w:lineRule="auto"/>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法》</w:t>
      </w:r>
      <w:r>
        <w:rPr>
          <w:rFonts w:hint="eastAsia" w:ascii="仿宋" w:hAnsi="仿宋" w:eastAsia="仿宋" w:cs="宋体"/>
          <w:color w:val="000000" w:themeColor="text1"/>
          <w:sz w:val="24"/>
          <w:highlight w:val="none"/>
          <w:lang w:val="zh-CN"/>
          <w14:textFill>
            <w14:solidFill>
              <w14:schemeClr w14:val="tx1"/>
            </w14:solidFill>
          </w14:textFill>
        </w:rPr>
        <w:t>《中华人民共和国民法典》</w:t>
      </w:r>
      <w:r>
        <w:rPr>
          <w:rFonts w:hint="eastAsia" w:ascii="仿宋" w:hAnsi="仿宋" w:eastAsia="仿宋" w:cs="宋体"/>
          <w:color w:val="000000" w:themeColor="text1"/>
          <w:kern w:val="0"/>
          <w:sz w:val="24"/>
          <w:highlight w:val="none"/>
          <w:lang w:val="zh-CN"/>
          <w14:textFill>
            <w14:solidFill>
              <w14:schemeClr w14:val="tx1"/>
            </w14:solidFill>
          </w14:textFill>
        </w:rPr>
        <w:t xml:space="preserve">等法律法规，诚实守信，合法经营，坚决抵制各种违法违纪行为。 </w:t>
      </w:r>
    </w:p>
    <w:p w14:paraId="69D88155">
      <w:pPr>
        <w:autoSpaceDE w:val="0"/>
        <w:autoSpaceDN w:val="0"/>
        <w:spacing w:line="360" w:lineRule="auto"/>
        <w:ind w:firstLine="480" w:firstLineChars="200"/>
        <w:jc w:val="lef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如违反上述承诺，你</w:t>
      </w:r>
      <w:r>
        <w:rPr>
          <w:rFonts w:hint="eastAsia" w:ascii="仿宋" w:hAnsi="仿宋" w:eastAsia="仿宋" w:cs="宋体"/>
          <w:color w:val="000000" w:themeColor="text1"/>
          <w:sz w:val="24"/>
          <w:highlight w:val="none"/>
          <w14:textFill>
            <w14:solidFill>
              <w14:schemeClr w14:val="tx1"/>
            </w14:solidFill>
          </w14:textFill>
        </w:rPr>
        <w:t>单位</w:t>
      </w:r>
      <w:r>
        <w:rPr>
          <w:rFonts w:hint="eastAsia" w:ascii="仿宋" w:hAnsi="仿宋" w:eastAsia="仿宋" w:cs="宋体"/>
          <w:color w:val="000000" w:themeColor="text1"/>
          <w:kern w:val="0"/>
          <w:sz w:val="24"/>
          <w:highlight w:val="none"/>
          <w:lang w:val="zh-CN"/>
          <w14:textFill>
            <w14:solidFill>
              <w14:schemeClr w14:val="tx1"/>
            </w14:solidFill>
          </w14:textFill>
        </w:rPr>
        <w:t>有权立即取消我单位投标、中标或在建项目的建设资格，有权拒绝我单位在一定时期内进入你</w:t>
      </w:r>
      <w:r>
        <w:rPr>
          <w:rFonts w:hint="eastAsia" w:ascii="仿宋" w:hAnsi="仿宋" w:eastAsia="仿宋" w:cs="宋体"/>
          <w:color w:val="000000" w:themeColor="text1"/>
          <w:sz w:val="24"/>
          <w:highlight w:val="none"/>
          <w14:textFill>
            <w14:solidFill>
              <w14:schemeClr w14:val="tx1"/>
            </w14:solidFill>
          </w14:textFill>
        </w:rPr>
        <w:t>单位</w:t>
      </w:r>
      <w:r>
        <w:rPr>
          <w:rFonts w:hint="eastAsia" w:ascii="仿宋" w:hAnsi="仿宋" w:eastAsia="仿宋" w:cs="宋体"/>
          <w:color w:val="000000" w:themeColor="text1"/>
          <w:kern w:val="0"/>
          <w:sz w:val="24"/>
          <w:highlight w:val="none"/>
          <w:lang w:val="zh-CN"/>
          <w14:textFill>
            <w14:solidFill>
              <w14:schemeClr w14:val="tx1"/>
            </w14:solidFill>
          </w14:textFill>
        </w:rPr>
        <w:t>进行项目建设或其他经营活动，并通报市财政局。由此引起的相应损失均由我单位承担。</w:t>
      </w:r>
    </w:p>
    <w:p w14:paraId="7E3F60EF">
      <w:pPr>
        <w:autoSpaceDE w:val="0"/>
        <w:autoSpaceDN w:val="0"/>
        <w:spacing w:line="360" w:lineRule="auto"/>
        <w:ind w:left="2"/>
        <w:jc w:val="left"/>
        <w:rPr>
          <w:rFonts w:ascii="仿宋" w:hAnsi="仿宋" w:eastAsia="仿宋" w:cs="宋体"/>
          <w:color w:val="000000" w:themeColor="text1"/>
          <w:kern w:val="0"/>
          <w:sz w:val="24"/>
          <w:highlight w:val="none"/>
          <w:lang w:val="zh-CN"/>
          <w14:textFill>
            <w14:solidFill>
              <w14:schemeClr w14:val="tx1"/>
            </w14:solidFill>
          </w14:textFill>
        </w:rPr>
      </w:pPr>
    </w:p>
    <w:p w14:paraId="67FFA751">
      <w:pPr>
        <w:autoSpaceDE w:val="0"/>
        <w:autoSpaceDN w:val="0"/>
        <w:spacing w:line="360" w:lineRule="auto"/>
        <w:ind w:left="2"/>
        <w:jc w:val="left"/>
        <w:rPr>
          <w:rFonts w:ascii="仿宋" w:hAnsi="仿宋" w:eastAsia="仿宋" w:cs="宋体"/>
          <w:color w:val="000000" w:themeColor="text1"/>
          <w:kern w:val="0"/>
          <w:sz w:val="24"/>
          <w:highlight w:val="none"/>
          <w:lang w:val="zh-CN"/>
          <w14:textFill>
            <w14:solidFill>
              <w14:schemeClr w14:val="tx1"/>
            </w14:solidFill>
          </w14:textFill>
        </w:rPr>
      </w:pPr>
    </w:p>
    <w:p w14:paraId="4EEF8335">
      <w:pPr>
        <w:autoSpaceDE w:val="0"/>
        <w:autoSpaceDN w:val="0"/>
        <w:spacing w:line="360" w:lineRule="auto"/>
        <w:ind w:left="2"/>
        <w:jc w:val="left"/>
        <w:rPr>
          <w:rFonts w:ascii="仿宋" w:hAnsi="仿宋" w:eastAsia="仿宋" w:cs="宋体"/>
          <w:color w:val="000000" w:themeColor="text1"/>
          <w:kern w:val="0"/>
          <w:sz w:val="24"/>
          <w:highlight w:val="none"/>
          <w:lang w:val="zh-CN"/>
          <w14:textFill>
            <w14:solidFill>
              <w14:schemeClr w14:val="tx1"/>
            </w14:solidFill>
          </w14:textFill>
        </w:rPr>
      </w:pPr>
    </w:p>
    <w:p w14:paraId="211D17AF">
      <w:pPr>
        <w:autoSpaceDE w:val="0"/>
        <w:autoSpaceDN w:val="0"/>
        <w:spacing w:line="360" w:lineRule="auto"/>
        <w:ind w:left="2" w:leftChars="1" w:right="1120"/>
        <w:jc w:val="righ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投标人（或联合体牵头人）名称(电子签名)：                                                                                                                                                                                                               </w:t>
      </w:r>
    </w:p>
    <w:p w14:paraId="6E44AD9A">
      <w:pPr>
        <w:spacing w:line="360" w:lineRule="auto"/>
        <w:ind w:left="4620" w:leftChars="2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日期</w:t>
      </w:r>
      <w:r>
        <w:rPr>
          <w:rFonts w:hint="eastAsia" w:ascii="仿宋" w:hAnsi="仿宋" w:eastAsia="仿宋" w:cs="宋体"/>
          <w:color w:val="000000" w:themeColor="text1"/>
          <w:kern w:val="0"/>
          <w:sz w:val="24"/>
          <w:highlight w:val="none"/>
          <w14:textFill>
            <w14:solidFill>
              <w14:schemeClr w14:val="tx1"/>
            </w14:solidFill>
          </w14:textFill>
        </w:rPr>
        <w:t>：</w:t>
      </w:r>
      <w:r>
        <w:rPr>
          <w:rFonts w:hint="eastAsia" w:ascii="仿宋" w:hAnsi="仿宋" w:eastAsia="仿宋" w:cs="宋体"/>
          <w:color w:val="000000" w:themeColor="text1"/>
          <w:kern w:val="0"/>
          <w:sz w:val="24"/>
          <w:highlight w:val="none"/>
          <w:lang w:val="zh-CN"/>
          <w14:textFill>
            <w14:solidFill>
              <w14:schemeClr w14:val="tx1"/>
            </w14:solidFill>
          </w14:textFill>
        </w:rPr>
        <w:t xml:space="preserve">   年   月   日</w:t>
      </w:r>
    </w:p>
    <w:p w14:paraId="17456B09">
      <w:pPr>
        <w:spacing w:line="360" w:lineRule="auto"/>
        <w:jc w:val="center"/>
        <w:rPr>
          <w:rFonts w:ascii="仿宋" w:hAnsi="仿宋" w:eastAsia="仿宋" w:cs="宋体"/>
          <w:b/>
          <w:bCs/>
          <w:color w:val="000000" w:themeColor="text1"/>
          <w:sz w:val="24"/>
          <w:highlight w:val="none"/>
          <w14:textFill>
            <w14:solidFill>
              <w14:schemeClr w14:val="tx1"/>
            </w14:solidFill>
          </w14:textFill>
        </w:rPr>
      </w:pPr>
    </w:p>
    <w:p w14:paraId="7F748350">
      <w:pPr>
        <w:spacing w:line="360" w:lineRule="auto"/>
        <w:ind w:right="42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注：按本格式和要求提供。</w:t>
      </w:r>
    </w:p>
    <w:p w14:paraId="5991CC2C">
      <w:pPr>
        <w:spacing w:line="360" w:lineRule="auto"/>
        <w:jc w:val="center"/>
        <w:rPr>
          <w:rFonts w:ascii="仿宋" w:hAnsi="仿宋" w:eastAsia="仿宋" w:cs="宋体"/>
          <w:b/>
          <w:bCs/>
          <w:color w:val="000000" w:themeColor="text1"/>
          <w:sz w:val="24"/>
          <w:highlight w:val="none"/>
          <w14:textFill>
            <w14:solidFill>
              <w14:schemeClr w14:val="tx1"/>
            </w14:solidFill>
          </w14:textFill>
        </w:rPr>
        <w:sectPr>
          <w:headerReference r:id="rId11" w:type="first"/>
          <w:footerReference r:id="rId13" w:type="first"/>
          <w:headerReference r:id="rId10" w:type="default"/>
          <w:footerReference r:id="rId12" w:type="default"/>
          <w:pgSz w:w="11905" w:h="16838"/>
          <w:pgMar w:top="1474" w:right="1814" w:bottom="1474" w:left="1814" w:header="851" w:footer="850" w:gutter="0"/>
          <w:cols w:space="0" w:num="1"/>
          <w:rtlGutter w:val="0"/>
          <w:docGrid w:linePitch="312" w:charSpace="0"/>
        </w:sectPr>
      </w:pPr>
    </w:p>
    <w:p w14:paraId="36126918">
      <w:pPr>
        <w:spacing w:line="360" w:lineRule="auto"/>
        <w:jc w:val="center"/>
        <w:outlineLvl w:val="0"/>
        <w:rPr>
          <w:rFonts w:ascii="仿宋" w:hAnsi="仿宋" w:eastAsia="仿宋" w:cs="宋体"/>
          <w:b/>
          <w:color w:val="000000" w:themeColor="text1"/>
          <w:kern w:val="0"/>
          <w:sz w:val="36"/>
          <w:szCs w:val="36"/>
          <w:highlight w:val="none"/>
          <w14:textFill>
            <w14:solidFill>
              <w14:schemeClr w14:val="tx1"/>
            </w14:solidFill>
          </w14:textFill>
        </w:rPr>
      </w:pPr>
      <w:r>
        <w:rPr>
          <w:rFonts w:hint="eastAsia" w:ascii="仿宋" w:hAnsi="仿宋" w:eastAsia="仿宋" w:cs="宋体"/>
          <w:b/>
          <w:color w:val="000000" w:themeColor="text1"/>
          <w:kern w:val="0"/>
          <w:sz w:val="36"/>
          <w:szCs w:val="36"/>
          <w:highlight w:val="none"/>
          <w14:textFill>
            <w14:solidFill>
              <w14:schemeClr w14:val="tx1"/>
            </w14:solidFill>
          </w14:textFill>
        </w:rPr>
        <w:t>报价文件部分</w:t>
      </w:r>
    </w:p>
    <w:p w14:paraId="75A939CA">
      <w:pPr>
        <w:spacing w:line="360" w:lineRule="auto"/>
        <w:jc w:val="center"/>
        <w:outlineLvl w:val="0"/>
        <w:rPr>
          <w:rFonts w:ascii="仿宋" w:hAnsi="仿宋" w:eastAsia="仿宋" w:cs="宋体"/>
          <w:b/>
          <w:color w:val="000000" w:themeColor="text1"/>
          <w:kern w:val="0"/>
          <w:sz w:val="36"/>
          <w:szCs w:val="36"/>
          <w:highlight w:val="none"/>
          <w14:textFill>
            <w14:solidFill>
              <w14:schemeClr w14:val="tx1"/>
            </w14:solidFill>
          </w14:textFill>
        </w:rPr>
      </w:pPr>
      <w:r>
        <w:rPr>
          <w:rFonts w:hint="eastAsia" w:ascii="仿宋" w:hAnsi="仿宋" w:eastAsia="仿宋" w:cs="宋体"/>
          <w:b/>
          <w:color w:val="000000" w:themeColor="text1"/>
          <w:kern w:val="0"/>
          <w:sz w:val="36"/>
          <w:szCs w:val="36"/>
          <w:highlight w:val="none"/>
          <w14:textFill>
            <w14:solidFill>
              <w14:schemeClr w14:val="tx1"/>
            </w14:solidFill>
          </w14:textFill>
        </w:rPr>
        <w:t>目录</w:t>
      </w:r>
    </w:p>
    <w:p w14:paraId="4B960ED6">
      <w:pPr>
        <w:spacing w:line="360" w:lineRule="auto"/>
        <w:jc w:val="center"/>
        <w:outlineLvl w:val="0"/>
        <w:rPr>
          <w:rFonts w:ascii="仿宋" w:hAnsi="仿宋" w:eastAsia="仿宋" w:cs="宋体"/>
          <w:b/>
          <w:color w:val="000000" w:themeColor="text1"/>
          <w:kern w:val="0"/>
          <w:sz w:val="36"/>
          <w:szCs w:val="36"/>
          <w:highlight w:val="none"/>
          <w14:textFill>
            <w14:solidFill>
              <w14:schemeClr w14:val="tx1"/>
            </w14:solidFill>
          </w14:textFill>
        </w:rPr>
      </w:pPr>
    </w:p>
    <w:p w14:paraId="7631B2B6">
      <w:pPr>
        <w:numPr>
          <w:ilvl w:val="0"/>
          <w:numId w:val="0"/>
        </w:num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2"/>
          <w:sz w:val="24"/>
          <w:szCs w:val="24"/>
          <w:highlight w:val="none"/>
          <w:lang w:val="en-US" w:eastAsia="zh-CN" w:bidi="ar-SA"/>
          <w14:textFill>
            <w14:solidFill>
              <w14:schemeClr w14:val="tx1"/>
            </w14:solidFill>
          </w14:textFill>
        </w:rPr>
        <w:t>（1）</w:t>
      </w:r>
      <w:r>
        <w:rPr>
          <w:rFonts w:hint="eastAsia" w:ascii="仿宋" w:hAnsi="仿宋" w:eastAsia="仿宋" w:cs="宋体"/>
          <w:color w:val="000000" w:themeColor="text1"/>
          <w:sz w:val="24"/>
          <w:highlight w:val="none"/>
          <w14:textFill>
            <w14:solidFill>
              <w14:schemeClr w14:val="tx1"/>
            </w14:solidFill>
          </w14:textFill>
        </w:rPr>
        <w:t>开标一览表（报价表）…………………………………………………（页码）（</w:t>
      </w:r>
      <w:r>
        <w:rPr>
          <w:rFonts w:hint="eastAsia" w:ascii="仿宋" w:hAnsi="仿宋" w:eastAsia="仿宋" w:cs="宋体"/>
          <w:color w:val="000000" w:themeColor="text1"/>
          <w:sz w:val="24"/>
          <w:highlight w:val="none"/>
          <w:lang w:val="en-US" w:eastAsia="zh-CN"/>
          <w14:textFill>
            <w14:solidFill>
              <w14:schemeClr w14:val="tx1"/>
            </w14:solidFill>
          </w14:textFill>
        </w:rPr>
        <w:t>2</w:t>
      </w:r>
      <w:r>
        <w:rPr>
          <w:rFonts w:hint="eastAsia" w:ascii="仿宋" w:hAnsi="仿宋" w:eastAsia="仿宋" w:cs="宋体"/>
          <w:color w:val="000000" w:themeColor="text1"/>
          <w:sz w:val="24"/>
          <w:highlight w:val="none"/>
          <w14:textFill>
            <w14:solidFill>
              <w14:schemeClr w14:val="tx1"/>
            </w14:solidFill>
          </w14:textFill>
        </w:rPr>
        <w:t>）中小企业声明函…………………………………………………………（页码）</w:t>
      </w:r>
    </w:p>
    <w:p w14:paraId="38138BB6">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37037892">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498E698A">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682BC249">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3EB1DEE4">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041D4C0A">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7D9417B7">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01F7DF45">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10D087E6">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3A1E1C3E">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676C0069">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368657B0">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35D499D8">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765B156B">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7C2A23C7">
      <w:pPr>
        <w:snapToGrid w:val="0"/>
        <w:spacing w:line="360" w:lineRule="auto"/>
        <w:ind w:right="480"/>
        <w:jc w:val="center"/>
        <w:rPr>
          <w:rFonts w:ascii="仿宋" w:hAnsi="仿宋" w:eastAsia="仿宋" w:cs="宋体"/>
          <w:b/>
          <w:color w:val="000000" w:themeColor="text1"/>
          <w:kern w:val="0"/>
          <w:sz w:val="32"/>
          <w:szCs w:val="32"/>
          <w:highlight w:val="none"/>
          <w14:textFill>
            <w14:solidFill>
              <w14:schemeClr w14:val="tx1"/>
            </w14:solidFill>
          </w14:textFill>
        </w:rPr>
      </w:pPr>
    </w:p>
    <w:p w14:paraId="5348BF48">
      <w:pPr>
        <w:pStyle w:val="377"/>
        <w:tabs>
          <w:tab w:val="clear" w:pos="720"/>
        </w:tabs>
        <w:snapToGrid w:val="0"/>
        <w:spacing w:before="120" w:after="120"/>
        <w:ind w:firstLine="643"/>
        <w:outlineLvl w:val="9"/>
        <w:rPr>
          <w:rFonts w:ascii="仿宋" w:hAnsi="仿宋" w:eastAsia="仿宋" w:cs="宋体"/>
          <w:color w:val="000000" w:themeColor="text1"/>
          <w:kern w:val="2"/>
          <w:sz w:val="32"/>
          <w:szCs w:val="32"/>
          <w:highlight w:val="none"/>
          <w14:textFill>
            <w14:solidFill>
              <w14:schemeClr w14:val="tx1"/>
            </w14:solidFill>
          </w14:textFill>
        </w:rPr>
        <w:sectPr>
          <w:headerReference r:id="rId15" w:type="first"/>
          <w:footerReference r:id="rId17" w:type="first"/>
          <w:headerReference r:id="rId14" w:type="default"/>
          <w:footerReference r:id="rId16" w:type="default"/>
          <w:pgSz w:w="11905" w:h="16838"/>
          <w:pgMar w:top="1474" w:right="1814" w:bottom="1474" w:left="1814" w:header="851" w:footer="850" w:gutter="0"/>
          <w:cols w:space="0" w:num="1"/>
          <w:rtlGutter w:val="0"/>
          <w:docGrid w:linePitch="312" w:charSpace="0"/>
        </w:sectPr>
      </w:pPr>
    </w:p>
    <w:p w14:paraId="501611B6">
      <w:pPr>
        <w:pStyle w:val="377"/>
        <w:keepNext w:val="0"/>
        <w:pageBreakBefore/>
        <w:numPr>
          <w:ilvl w:val="0"/>
          <w:numId w:val="0"/>
        </w:numPr>
        <w:tabs>
          <w:tab w:val="clear" w:pos="720"/>
        </w:tabs>
        <w:snapToGrid w:val="0"/>
        <w:spacing w:before="120" w:after="120"/>
        <w:ind w:firstLine="643"/>
        <w:outlineLvl w:val="9"/>
        <w:rPr>
          <w:rFonts w:hint="eastAsia" w:ascii="仿宋" w:hAnsi="仿宋" w:eastAsia="仿宋" w:cs="宋体"/>
          <w:b/>
          <w:bCs/>
          <w:color w:val="000000" w:themeColor="text1"/>
          <w:kern w:val="2"/>
          <w:sz w:val="32"/>
          <w:szCs w:val="32"/>
          <w:highlight w:val="none"/>
          <w:lang w:val="en-US" w:eastAsia="zh-CN" w:bidi="ar-SA"/>
          <w14:textFill>
            <w14:solidFill>
              <w14:schemeClr w14:val="tx1"/>
            </w14:solidFill>
          </w14:textFill>
        </w:rPr>
      </w:pPr>
      <w:r>
        <w:rPr>
          <w:rFonts w:hint="eastAsia" w:ascii="仿宋" w:hAnsi="仿宋" w:eastAsia="仿宋" w:cs="宋体"/>
          <w:b/>
          <w:bCs/>
          <w:color w:val="000000" w:themeColor="text1"/>
          <w:kern w:val="2"/>
          <w:sz w:val="32"/>
          <w:szCs w:val="32"/>
          <w:highlight w:val="none"/>
          <w:lang w:val="en-US" w:eastAsia="zh-CN" w:bidi="ar-SA"/>
          <w14:textFill>
            <w14:solidFill>
              <w14:schemeClr w14:val="tx1"/>
            </w14:solidFill>
          </w14:textFill>
        </w:rPr>
        <w:t>一、开标一览表（报价表）</w:t>
      </w:r>
    </w:p>
    <w:p w14:paraId="0703CEF4">
      <w:pPr>
        <w:snapToGrid w:val="0"/>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杭州市余杭区交通运输局</w:t>
      </w:r>
      <w:r>
        <w:rPr>
          <w:rFonts w:hint="eastAsia" w:ascii="仿宋" w:hAnsi="仿宋" w:eastAsia="仿宋" w:cs="仿宋"/>
          <w:color w:val="auto"/>
          <w:sz w:val="24"/>
          <w:szCs w:val="24"/>
          <w:highlight w:val="none"/>
          <w:lang w:eastAsia="zh-CN"/>
        </w:rPr>
        <w:t>：</w:t>
      </w:r>
    </w:p>
    <w:p w14:paraId="723A7E15">
      <w:pPr>
        <w:snapToGrid w:val="0"/>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按招标文件要求，我们本投标文件签字方谨此向</w:t>
      </w:r>
      <w:r>
        <w:rPr>
          <w:rFonts w:hint="eastAsia" w:ascii="仿宋" w:hAnsi="仿宋" w:eastAsia="仿宋" w:cs="仿宋"/>
          <w:color w:val="auto"/>
          <w:kern w:val="0"/>
          <w:sz w:val="24"/>
          <w:szCs w:val="24"/>
          <w:highlight w:val="none"/>
          <w:lang w:val="en-US" w:eastAsia="zh-CN"/>
        </w:rPr>
        <w:t>贵方</w:t>
      </w:r>
      <w:r>
        <w:rPr>
          <w:rFonts w:hint="eastAsia" w:ascii="仿宋" w:hAnsi="仿宋" w:eastAsia="仿宋" w:cs="仿宋"/>
          <w:color w:val="auto"/>
          <w:kern w:val="0"/>
          <w:sz w:val="24"/>
          <w:szCs w:val="24"/>
          <w:highlight w:val="none"/>
          <w:lang w:val="zh-CN"/>
        </w:rPr>
        <w:t>发出要约如下：如</w:t>
      </w:r>
      <w:r>
        <w:rPr>
          <w:rFonts w:hint="eastAsia" w:ascii="仿宋" w:hAnsi="仿宋" w:eastAsia="仿宋" w:cs="仿宋"/>
          <w:color w:val="auto"/>
          <w:kern w:val="0"/>
          <w:sz w:val="24"/>
          <w:szCs w:val="24"/>
          <w:highlight w:val="none"/>
          <w:lang w:val="en-US" w:eastAsia="zh-CN"/>
        </w:rPr>
        <w:t>贵</w:t>
      </w:r>
      <w:r>
        <w:rPr>
          <w:rFonts w:hint="eastAsia" w:ascii="仿宋" w:hAnsi="仿宋" w:eastAsia="仿宋" w:cs="仿宋"/>
          <w:color w:val="auto"/>
          <w:kern w:val="0"/>
          <w:sz w:val="24"/>
          <w:szCs w:val="24"/>
          <w:highlight w:val="none"/>
          <w:lang w:val="zh-CN"/>
        </w:rPr>
        <w:t>方接受本投标文件，</w:t>
      </w:r>
      <w:r>
        <w:rPr>
          <w:rFonts w:hint="eastAsia" w:ascii="仿宋" w:hAnsi="仿宋" w:eastAsia="仿宋" w:cs="仿宋"/>
          <w:color w:val="auto"/>
          <w:kern w:val="0"/>
          <w:sz w:val="24"/>
          <w:szCs w:val="24"/>
          <w:highlight w:val="none"/>
          <w:lang w:val="en-US" w:eastAsia="zh-CN"/>
        </w:rPr>
        <w:t>我方</w:t>
      </w:r>
      <w:r>
        <w:rPr>
          <w:rFonts w:hint="eastAsia" w:ascii="仿宋" w:hAnsi="仿宋" w:eastAsia="仿宋" w:cs="仿宋"/>
          <w:color w:val="auto"/>
          <w:kern w:val="0"/>
          <w:sz w:val="24"/>
          <w:szCs w:val="24"/>
          <w:highlight w:val="none"/>
          <w:lang w:val="zh-CN"/>
        </w:rPr>
        <w:t>承诺按照如下开标一览表的价格完成</w:t>
      </w:r>
      <w:r>
        <w:rPr>
          <w:rFonts w:hint="eastAsia" w:ascii="仿宋" w:hAnsi="仿宋" w:eastAsia="仿宋" w:cs="仿宋"/>
          <w:color w:val="auto"/>
          <w:kern w:val="0"/>
          <w:sz w:val="24"/>
          <w:szCs w:val="24"/>
          <w:highlight w:val="none"/>
          <w:lang w:val="en-US" w:eastAsia="zh-CN"/>
        </w:rPr>
        <w:t>招标</w:t>
      </w:r>
      <w:r>
        <w:rPr>
          <w:rFonts w:hint="eastAsia" w:ascii="仿宋" w:hAnsi="仿宋" w:eastAsia="仿宋" w:cs="仿宋"/>
          <w:color w:val="auto"/>
          <w:kern w:val="0"/>
          <w:sz w:val="24"/>
          <w:szCs w:val="24"/>
          <w:highlight w:val="none"/>
          <w:lang w:val="zh-CN"/>
        </w:rPr>
        <w:t>编号为</w:t>
      </w:r>
      <w:r>
        <w:rPr>
          <w:rFonts w:hint="eastAsia" w:ascii="仿宋" w:hAnsi="仿宋" w:eastAsia="仿宋" w:cs="仿宋"/>
          <w:color w:val="auto"/>
          <w:kern w:val="0"/>
          <w:sz w:val="24"/>
          <w:szCs w:val="24"/>
          <w:highlight w:val="none"/>
          <w:u w:val="single" w:color="auto"/>
          <w:lang w:val="en-US" w:eastAsia="zh-CN"/>
        </w:rPr>
        <w:t xml:space="preserve">        </w:t>
      </w:r>
      <w:r>
        <w:rPr>
          <w:rFonts w:hint="eastAsia" w:ascii="仿宋" w:hAnsi="仿宋" w:eastAsia="仿宋" w:cs="仿宋"/>
          <w:color w:val="auto"/>
          <w:kern w:val="0"/>
          <w:sz w:val="24"/>
          <w:szCs w:val="24"/>
          <w:highlight w:val="none"/>
          <w:lang w:val="zh-CN"/>
        </w:rPr>
        <w:t>的</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shd w:val="clear" w:color="auto" w:fill="auto"/>
          <w:lang w:val="en-US" w:eastAsia="zh-CN"/>
        </w:rPr>
        <w:t>项目名称</w:t>
      </w:r>
      <w:r>
        <w:rPr>
          <w:rFonts w:hint="eastAsia" w:ascii="仿宋" w:hAnsi="仿宋" w:eastAsia="仿宋" w:cs="仿宋"/>
          <w:color w:val="auto"/>
          <w:kern w:val="0"/>
          <w:sz w:val="24"/>
          <w:szCs w:val="24"/>
          <w:highlight w:val="none"/>
          <w:u w:val="single"/>
          <w:lang w:eastAsia="zh-CN"/>
        </w:rPr>
        <w:t>）</w:t>
      </w:r>
      <w:r>
        <w:rPr>
          <w:rFonts w:hint="eastAsia" w:ascii="仿宋" w:hAnsi="仿宋" w:eastAsia="仿宋" w:cs="仿宋"/>
          <w:color w:val="auto"/>
          <w:kern w:val="0"/>
          <w:sz w:val="24"/>
          <w:szCs w:val="24"/>
          <w:highlight w:val="none"/>
          <w:u w:val="single"/>
          <w:shd w:val="clear" w:color="auto" w:fill="auto"/>
          <w:lang w:val="en-US" w:eastAsia="zh-CN"/>
        </w:rPr>
        <w:t xml:space="preserve"> </w:t>
      </w:r>
      <w:r>
        <w:rPr>
          <w:rFonts w:hint="eastAsia" w:ascii="仿宋" w:hAnsi="仿宋" w:eastAsia="仿宋" w:cs="仿宋"/>
          <w:color w:val="auto"/>
          <w:kern w:val="0"/>
          <w:sz w:val="24"/>
          <w:szCs w:val="24"/>
          <w:highlight w:val="none"/>
          <w:lang w:val="en-US" w:eastAsia="zh-CN"/>
        </w:rPr>
        <w:t>的</w:t>
      </w:r>
      <w:r>
        <w:rPr>
          <w:rFonts w:hint="eastAsia" w:ascii="仿宋" w:hAnsi="仿宋" w:eastAsia="仿宋" w:cs="仿宋"/>
          <w:color w:val="auto"/>
          <w:kern w:val="0"/>
          <w:sz w:val="24"/>
          <w:szCs w:val="24"/>
          <w:highlight w:val="none"/>
          <w:lang w:val="zh-CN"/>
        </w:rPr>
        <w:t>实施。</w:t>
      </w:r>
    </w:p>
    <w:p w14:paraId="2C4C4F00">
      <w:pPr>
        <w:snapToGrid w:val="0"/>
        <w:spacing w:line="360" w:lineRule="auto"/>
        <w:jc w:val="center"/>
        <w:rPr>
          <w:rFonts w:hint="eastAsia" w:ascii="仿宋" w:hAnsi="仿宋" w:eastAsia="仿宋" w:cs="仿宋"/>
          <w:b/>
          <w:bCs/>
          <w:color w:val="auto"/>
          <w:kern w:val="0"/>
          <w:sz w:val="24"/>
          <w:szCs w:val="24"/>
          <w:highlight w:val="none"/>
          <w:lang w:val="zh-CN"/>
        </w:rPr>
      </w:pP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731"/>
        <w:gridCol w:w="1455"/>
        <w:gridCol w:w="3659"/>
      </w:tblGrid>
      <w:tr w14:paraId="5363D83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9" w:hRule="atLeast"/>
          <w:tblHeader/>
          <w:jc w:val="center"/>
        </w:trPr>
        <w:tc>
          <w:tcPr>
            <w:tcW w:w="3731" w:type="dxa"/>
            <w:tcBorders>
              <w:right w:val="single" w:color="auto" w:sz="4" w:space="0"/>
            </w:tcBorders>
            <w:noWrap w:val="0"/>
            <w:vAlign w:val="center"/>
          </w:tcPr>
          <w:p w14:paraId="19556FA1">
            <w:pPr>
              <w:spacing w:before="0" w:beforeAutospacing="0" w:after="0" w:afterAutospacing="0" w:line="360" w:lineRule="auto"/>
              <w:ind w:left="0" w:right="0"/>
              <w:jc w:val="center"/>
              <w:rPr>
                <w:rFonts w:hint="eastAsia" w:ascii="仿宋" w:hAnsi="仿宋" w:eastAsia="仿宋" w:cs="仿宋"/>
                <w:color w:val="auto"/>
                <w:sz w:val="24"/>
                <w:szCs w:val="24"/>
                <w:highlight w:val="none"/>
                <w:lang w:val="en-GB"/>
              </w:rPr>
            </w:pPr>
            <w:r>
              <w:rPr>
                <w:rFonts w:hint="eastAsia" w:ascii="仿宋" w:hAnsi="仿宋" w:eastAsia="仿宋" w:cs="仿宋"/>
                <w:color w:val="auto"/>
                <w:sz w:val="24"/>
                <w:szCs w:val="24"/>
                <w:highlight w:val="none"/>
                <w:lang w:val="en-GB"/>
              </w:rPr>
              <w:t>项目名称</w:t>
            </w:r>
          </w:p>
        </w:tc>
        <w:tc>
          <w:tcPr>
            <w:tcW w:w="1455" w:type="dxa"/>
            <w:tcBorders>
              <w:left w:val="single" w:color="auto" w:sz="4" w:space="0"/>
              <w:right w:val="single" w:color="auto" w:sz="4" w:space="0"/>
            </w:tcBorders>
            <w:noWrap w:val="0"/>
            <w:vAlign w:val="center"/>
          </w:tcPr>
          <w:p w14:paraId="5AFBA5E0">
            <w:pPr>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服务期</w:t>
            </w:r>
          </w:p>
        </w:tc>
        <w:tc>
          <w:tcPr>
            <w:tcW w:w="3659" w:type="dxa"/>
            <w:tcBorders>
              <w:left w:val="single" w:color="auto" w:sz="4" w:space="0"/>
              <w:right w:val="single" w:color="auto" w:sz="4" w:space="0"/>
            </w:tcBorders>
            <w:noWrap w:val="0"/>
            <w:vAlign w:val="center"/>
          </w:tcPr>
          <w:p w14:paraId="1ED316A4">
            <w:pPr>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GB"/>
              </w:rPr>
              <w:t>投标报价</w:t>
            </w:r>
          </w:p>
        </w:tc>
      </w:tr>
      <w:tr w14:paraId="12BBE7C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96" w:hRule="atLeast"/>
          <w:jc w:val="center"/>
        </w:trPr>
        <w:tc>
          <w:tcPr>
            <w:tcW w:w="3731" w:type="dxa"/>
            <w:tcBorders>
              <w:right w:val="single" w:color="auto" w:sz="4" w:space="0"/>
            </w:tcBorders>
            <w:noWrap w:val="0"/>
            <w:vAlign w:val="center"/>
          </w:tcPr>
          <w:p w14:paraId="09946EB7">
            <w:pPr>
              <w:spacing w:before="0" w:beforeAutospacing="0" w:after="0" w:afterAutospacing="0" w:line="360" w:lineRule="auto"/>
              <w:ind w:left="0" w:right="0"/>
              <w:jc w:val="center"/>
              <w:rPr>
                <w:rFonts w:hint="eastAsia" w:ascii="仿宋" w:hAnsi="仿宋" w:eastAsia="仿宋" w:cs="仿宋"/>
                <w:color w:val="auto"/>
                <w:sz w:val="24"/>
                <w:szCs w:val="24"/>
                <w:highlight w:val="none"/>
                <w:lang w:val="en-GB" w:eastAsia="zh-CN"/>
              </w:rPr>
            </w:pPr>
            <w:r>
              <w:rPr>
                <w:rFonts w:hint="eastAsia" w:ascii="仿宋" w:hAnsi="仿宋" w:eastAsia="仿宋" w:cs="仿宋"/>
                <w:color w:val="auto"/>
                <w:sz w:val="24"/>
                <w:szCs w:val="24"/>
                <w:highlight w:val="none"/>
                <w:lang w:eastAsia="zh-CN"/>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年余杭区公路绿地莳花种植养护项目</w:t>
            </w:r>
          </w:p>
        </w:tc>
        <w:tc>
          <w:tcPr>
            <w:tcW w:w="1455" w:type="dxa"/>
            <w:tcBorders>
              <w:left w:val="single" w:color="auto" w:sz="4" w:space="0"/>
              <w:right w:val="single" w:color="auto" w:sz="4" w:space="0"/>
            </w:tcBorders>
            <w:noWrap w:val="0"/>
            <w:vAlign w:val="center"/>
          </w:tcPr>
          <w:p w14:paraId="7258D499">
            <w:pPr>
              <w:spacing w:before="0" w:beforeAutospacing="0" w:after="0" w:afterAutospacing="0" w:line="360" w:lineRule="auto"/>
              <w:ind w:left="0" w:right="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1年</w:t>
            </w:r>
          </w:p>
        </w:tc>
        <w:tc>
          <w:tcPr>
            <w:tcW w:w="3659" w:type="dxa"/>
            <w:tcBorders>
              <w:left w:val="single" w:color="auto" w:sz="4" w:space="0"/>
              <w:right w:val="single" w:color="auto" w:sz="4" w:space="0"/>
            </w:tcBorders>
            <w:noWrap w:val="0"/>
            <w:vAlign w:val="center"/>
          </w:tcPr>
          <w:p w14:paraId="6F5245AD">
            <w:pPr>
              <w:spacing w:before="0" w:beforeAutospacing="0" w:after="0" w:afterAutospacing="0" w:line="360" w:lineRule="auto"/>
              <w:ind w:left="0" w:right="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折扣率</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w:t>
            </w:r>
          </w:p>
        </w:tc>
      </w:tr>
    </w:tbl>
    <w:p w14:paraId="5B7DEC57">
      <w:pPr>
        <w:snapToGrid w:val="0"/>
        <w:spacing w:line="360" w:lineRule="auto"/>
        <w:ind w:firstLine="480"/>
        <w:rPr>
          <w:rFonts w:hint="eastAsia" w:ascii="仿宋" w:hAnsi="仿宋" w:eastAsia="仿宋" w:cs="仿宋"/>
          <w:color w:val="auto"/>
          <w:kern w:val="0"/>
          <w:sz w:val="24"/>
          <w:szCs w:val="24"/>
          <w:highlight w:val="none"/>
        </w:rPr>
      </w:pPr>
    </w:p>
    <w:p w14:paraId="75A132EB">
      <w:pPr>
        <w:keepNext w:val="0"/>
        <w:keepLines w:val="0"/>
        <w:pageBreakBefore w:val="0"/>
        <w:widowControl w:val="0"/>
        <w:tabs>
          <w:tab w:val="left" w:pos="980"/>
        </w:tabs>
        <w:kinsoku/>
        <w:wordWrap/>
        <w:overflowPunct/>
        <w:topLinePunct w:val="0"/>
        <w:autoSpaceDE/>
        <w:autoSpaceDN/>
        <w:bidi w:val="0"/>
        <w:adjustRightInd w:val="0"/>
        <w:snapToGrid/>
        <w:spacing w:line="48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0"/>
          <w:sz w:val="24"/>
          <w:szCs w:val="24"/>
          <w:highlight w:val="none"/>
        </w:rPr>
        <w:t>注：本项目</w:t>
      </w:r>
      <w:r>
        <w:rPr>
          <w:rFonts w:hint="eastAsia" w:ascii="仿宋" w:hAnsi="仿宋" w:eastAsia="仿宋" w:cs="仿宋"/>
          <w:color w:val="000000"/>
          <w:kern w:val="2"/>
          <w:sz w:val="24"/>
          <w:szCs w:val="24"/>
          <w:highlight w:val="none"/>
          <w:lang w:val="en-US" w:eastAsia="zh-CN" w:bidi="ar-SA"/>
        </w:rPr>
        <w:t>按“第三部分 项目技术规范和服务要求”的</w:t>
      </w:r>
      <w:r>
        <w:rPr>
          <w:rFonts w:hint="eastAsia" w:ascii="仿宋" w:hAnsi="仿宋" w:eastAsia="仿宋" w:cs="仿宋"/>
          <w:color w:val="auto"/>
          <w:kern w:val="0"/>
          <w:sz w:val="24"/>
          <w:szCs w:val="24"/>
          <w:highlight w:val="none"/>
        </w:rPr>
        <w:t>莳花</w:t>
      </w:r>
      <w:r>
        <w:rPr>
          <w:rFonts w:hint="eastAsia" w:ascii="仿宋" w:hAnsi="仿宋" w:eastAsia="仿宋" w:cs="仿宋"/>
          <w:color w:val="auto"/>
          <w:kern w:val="0"/>
          <w:sz w:val="24"/>
          <w:szCs w:val="24"/>
          <w:highlight w:val="none"/>
          <w:lang w:val="en-US" w:eastAsia="zh-CN"/>
        </w:rPr>
        <w:t>最高控制价进行报价（报整体折扣</w:t>
      </w:r>
      <w:r>
        <w:rPr>
          <w:rFonts w:hint="eastAsia" w:ascii="仿宋" w:hAnsi="仿宋" w:eastAsia="仿宋" w:cs="仿宋"/>
          <w:color w:val="auto"/>
          <w:kern w:val="0"/>
          <w:sz w:val="24"/>
          <w:szCs w:val="24"/>
          <w:highlight w:val="none"/>
        </w:rPr>
        <w:t>率</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即：结算时</w:t>
      </w:r>
      <w:r>
        <w:rPr>
          <w:rFonts w:hint="eastAsia" w:ascii="仿宋" w:hAnsi="仿宋" w:eastAsia="仿宋" w:cs="仿宋"/>
          <w:color w:val="auto"/>
          <w:kern w:val="0"/>
          <w:sz w:val="24"/>
          <w:szCs w:val="24"/>
          <w:highlight w:val="none"/>
        </w:rPr>
        <w:t>莳花</w:t>
      </w:r>
      <w:r>
        <w:rPr>
          <w:rFonts w:hint="eastAsia" w:ascii="仿宋" w:hAnsi="仿宋" w:eastAsia="仿宋" w:cs="仿宋"/>
          <w:color w:val="auto"/>
          <w:kern w:val="0"/>
          <w:sz w:val="24"/>
          <w:szCs w:val="24"/>
          <w:highlight w:val="none"/>
          <w:lang w:val="en-US" w:eastAsia="zh-CN"/>
        </w:rPr>
        <w:t>综合单价=每个单位</w:t>
      </w:r>
      <w:r>
        <w:rPr>
          <w:rFonts w:hint="eastAsia" w:ascii="仿宋" w:hAnsi="仿宋" w:eastAsia="仿宋" w:cs="仿宋"/>
          <w:color w:val="auto"/>
          <w:kern w:val="0"/>
          <w:sz w:val="24"/>
          <w:szCs w:val="24"/>
          <w:highlight w:val="none"/>
        </w:rPr>
        <w:t>莳花</w:t>
      </w:r>
      <w:r>
        <w:rPr>
          <w:rFonts w:hint="eastAsia" w:ascii="仿宋" w:hAnsi="仿宋" w:eastAsia="仿宋" w:cs="仿宋"/>
          <w:color w:val="auto"/>
          <w:kern w:val="0"/>
          <w:sz w:val="24"/>
          <w:szCs w:val="24"/>
          <w:highlight w:val="none"/>
          <w:lang w:val="en-US" w:eastAsia="zh-CN"/>
        </w:rPr>
        <w:t>最高控制价</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折扣率，数量按实结算</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lang w:val="en-US" w:eastAsia="zh-CN"/>
        </w:rPr>
        <w:t>若有新增的花色参照原有品种同一规格莳花的价格，若有新增品种及设施，按照信息价乘以中标折扣率结算。</w:t>
      </w:r>
    </w:p>
    <w:p w14:paraId="4E6113BD">
      <w:pPr>
        <w:keepNext w:val="0"/>
        <w:keepLines w:val="0"/>
        <w:pageBreakBefore w:val="0"/>
        <w:widowControl w:val="0"/>
        <w:tabs>
          <w:tab w:val="left" w:pos="980"/>
        </w:tabs>
        <w:kinsoku/>
        <w:wordWrap/>
        <w:overflowPunct/>
        <w:topLinePunct w:val="0"/>
        <w:autoSpaceDE/>
        <w:autoSpaceDN/>
        <w:bidi w:val="0"/>
        <w:adjustRightInd w:val="0"/>
        <w:snapToGrid/>
        <w:spacing w:line="480" w:lineRule="exact"/>
        <w:textAlignment w:val="auto"/>
        <w:rPr>
          <w:rFonts w:hint="eastAsia" w:ascii="仿宋" w:hAnsi="仿宋" w:eastAsia="仿宋" w:cs="仿宋"/>
          <w:color w:val="auto"/>
          <w:sz w:val="24"/>
          <w:szCs w:val="24"/>
          <w:highlight w:val="none"/>
          <w:lang w:val="en-US" w:eastAsia="zh-CN"/>
        </w:rPr>
      </w:pPr>
    </w:p>
    <w:p w14:paraId="49F7A826">
      <w:pPr>
        <w:snapToGrid w:val="0"/>
        <w:spacing w:line="360" w:lineRule="auto"/>
        <w:ind w:firstLine="480"/>
        <w:rPr>
          <w:rFonts w:hint="eastAsia" w:ascii="仿宋" w:hAnsi="仿宋" w:eastAsia="仿宋" w:cs="仿宋"/>
          <w:color w:val="auto"/>
          <w:kern w:val="0"/>
          <w:sz w:val="24"/>
          <w:szCs w:val="24"/>
          <w:highlight w:val="none"/>
        </w:rPr>
      </w:pPr>
    </w:p>
    <w:p w14:paraId="4231F7E2">
      <w:pPr>
        <w:snapToGrid w:val="0"/>
        <w:spacing w:line="360" w:lineRule="auto"/>
        <w:ind w:firstLine="480"/>
        <w:rPr>
          <w:rFonts w:hint="eastAsia" w:ascii="仿宋" w:hAnsi="仿宋" w:eastAsia="仿宋" w:cs="仿宋"/>
          <w:color w:val="auto"/>
          <w:kern w:val="0"/>
          <w:sz w:val="24"/>
          <w:szCs w:val="24"/>
          <w:highlight w:val="none"/>
        </w:rPr>
      </w:pPr>
    </w:p>
    <w:p w14:paraId="35B44E9C">
      <w:pPr>
        <w:snapToGrid w:val="0"/>
        <w:spacing w:line="360" w:lineRule="auto"/>
        <w:ind w:firstLine="480"/>
        <w:rPr>
          <w:rFonts w:hint="eastAsia" w:ascii="仿宋" w:hAnsi="仿宋" w:eastAsia="仿宋" w:cs="仿宋"/>
          <w:color w:val="000000"/>
          <w:kern w:val="0"/>
          <w:sz w:val="24"/>
          <w:szCs w:val="24"/>
          <w:highlight w:val="none"/>
          <w:lang w:val="zh-CN"/>
        </w:rPr>
      </w:pPr>
    </w:p>
    <w:p w14:paraId="116A4313">
      <w:pPr>
        <w:widowControl/>
        <w:snapToGrid w:val="0"/>
        <w:spacing w:line="360" w:lineRule="auto"/>
        <w:ind w:firstLine="480" w:firstLineChars="200"/>
        <w:jc w:val="left"/>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lang w:val="en-US" w:eastAsia="zh-CN"/>
        </w:rPr>
        <w:t xml:space="preserve">                        投标人</w:t>
      </w:r>
      <w:r>
        <w:rPr>
          <w:rFonts w:hint="eastAsia" w:ascii="仿宋" w:hAnsi="仿宋" w:eastAsia="仿宋" w:cs="仿宋"/>
          <w:color w:val="000000"/>
          <w:kern w:val="0"/>
          <w:sz w:val="24"/>
          <w:szCs w:val="24"/>
          <w:highlight w:val="none"/>
        </w:rPr>
        <w:t>名称（盖章） ：</w:t>
      </w:r>
    </w:p>
    <w:p w14:paraId="4EA48E94">
      <w:pPr>
        <w:widowControl/>
        <w:snapToGrid w:val="0"/>
        <w:spacing w:line="360" w:lineRule="auto"/>
        <w:ind w:firstLine="480" w:firstLineChars="200"/>
        <w:jc w:val="left"/>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lang w:val="en-US" w:eastAsia="zh-CN"/>
        </w:rPr>
        <w:t xml:space="preserve">                        </w:t>
      </w:r>
      <w:r>
        <w:rPr>
          <w:rFonts w:hint="eastAsia" w:ascii="仿宋" w:hAnsi="仿宋" w:eastAsia="仿宋" w:cs="仿宋"/>
          <w:color w:val="000000"/>
          <w:kern w:val="0"/>
          <w:sz w:val="24"/>
          <w:szCs w:val="24"/>
          <w:highlight w:val="none"/>
        </w:rPr>
        <w:t>法定代表人或其授权代表（签字或盖章）：</w:t>
      </w:r>
    </w:p>
    <w:p w14:paraId="207B0F60">
      <w:pPr>
        <w:widowControl/>
        <w:snapToGrid w:val="0"/>
        <w:spacing w:line="360" w:lineRule="auto"/>
        <w:ind w:firstLine="480" w:firstLineChars="200"/>
        <w:jc w:val="left"/>
        <w:rPr>
          <w:rFonts w:hint="eastAsia" w:ascii="仿宋" w:hAnsi="仿宋" w:eastAsia="仿宋" w:cs="仿宋"/>
          <w:color w:val="000000"/>
          <w:kern w:val="0"/>
          <w:sz w:val="24"/>
          <w:szCs w:val="24"/>
          <w:highlight w:val="none"/>
        </w:rPr>
      </w:pPr>
      <w:r>
        <w:rPr>
          <w:rFonts w:hint="eastAsia" w:ascii="仿宋" w:hAnsi="仿宋" w:eastAsia="仿宋" w:cs="仿宋"/>
          <w:color w:val="000000"/>
          <w:kern w:val="0"/>
          <w:sz w:val="24"/>
          <w:szCs w:val="24"/>
          <w:highlight w:val="none"/>
          <w:lang w:val="en-US" w:eastAsia="zh-CN"/>
        </w:rPr>
        <w:t xml:space="preserve">                        </w:t>
      </w:r>
      <w:r>
        <w:rPr>
          <w:rFonts w:hint="eastAsia" w:ascii="仿宋" w:hAnsi="仿宋" w:eastAsia="仿宋" w:cs="仿宋"/>
          <w:color w:val="000000"/>
          <w:kern w:val="0"/>
          <w:sz w:val="24"/>
          <w:szCs w:val="24"/>
          <w:highlight w:val="none"/>
        </w:rPr>
        <w:t>日期：     年  月  日</w:t>
      </w:r>
    </w:p>
    <w:p w14:paraId="2E95AB6F">
      <w:pPr>
        <w:pStyle w:val="2"/>
        <w:keepNext w:val="0"/>
        <w:pageBreakBefore w:val="0"/>
        <w:numPr>
          <w:ilvl w:val="-1"/>
          <w:numId w:val="0"/>
        </w:numPr>
        <w:snapToGrid w:val="0"/>
        <w:spacing w:before="120" w:after="120"/>
        <w:ind w:firstLine="0"/>
        <w:outlineLvl w:val="9"/>
        <w:rPr>
          <w:rFonts w:hint="eastAsia" w:ascii="宋体" w:hAnsi="宋体" w:eastAsia="宋体" w:cs="宋体"/>
          <w:b w:val="0"/>
          <w:bCs w:val="0"/>
          <w:color w:val="auto"/>
          <w:sz w:val="24"/>
          <w:szCs w:val="24"/>
          <w:highlight w:val="none"/>
          <w:lang w:val="en-US"/>
        </w:rPr>
      </w:pPr>
    </w:p>
    <w:p w14:paraId="590C8B7F">
      <w:pPr>
        <w:rPr>
          <w:rFonts w:hint="eastAsia" w:ascii="宋体" w:hAnsi="宋体" w:eastAsia="宋体" w:cs="宋体"/>
          <w:b w:val="0"/>
          <w:bCs w:val="0"/>
          <w:color w:val="auto"/>
          <w:sz w:val="24"/>
          <w:szCs w:val="24"/>
          <w:highlight w:val="none"/>
          <w:lang w:val="en-US"/>
        </w:rPr>
      </w:pPr>
    </w:p>
    <w:p w14:paraId="5663FD19">
      <w:pPr>
        <w:pStyle w:val="79"/>
        <w:rPr>
          <w:rFonts w:hint="eastAsia" w:ascii="宋体" w:hAnsi="宋体" w:eastAsia="宋体" w:cs="宋体"/>
          <w:b w:val="0"/>
          <w:bCs w:val="0"/>
          <w:color w:val="auto"/>
          <w:sz w:val="24"/>
          <w:szCs w:val="24"/>
          <w:highlight w:val="none"/>
          <w:lang w:val="en-US"/>
        </w:rPr>
      </w:pPr>
    </w:p>
    <w:p w14:paraId="1E9546EA">
      <w:pPr>
        <w:pStyle w:val="79"/>
        <w:rPr>
          <w:rFonts w:hint="eastAsia" w:ascii="宋体" w:hAnsi="宋体" w:eastAsia="宋体" w:cs="宋体"/>
          <w:b w:val="0"/>
          <w:bCs w:val="0"/>
          <w:color w:val="auto"/>
          <w:sz w:val="24"/>
          <w:szCs w:val="24"/>
          <w:highlight w:val="none"/>
          <w:lang w:val="en-US"/>
        </w:rPr>
      </w:pPr>
    </w:p>
    <w:p w14:paraId="201888F8">
      <w:pPr>
        <w:pStyle w:val="79"/>
        <w:rPr>
          <w:rFonts w:hint="eastAsia" w:ascii="宋体" w:hAnsi="宋体" w:eastAsia="宋体" w:cs="宋体"/>
          <w:b w:val="0"/>
          <w:bCs w:val="0"/>
          <w:color w:val="auto"/>
          <w:sz w:val="24"/>
          <w:szCs w:val="24"/>
          <w:highlight w:val="none"/>
          <w:lang w:val="en-US"/>
        </w:rPr>
      </w:pPr>
    </w:p>
    <w:p w14:paraId="767ED799">
      <w:pPr>
        <w:pStyle w:val="79"/>
        <w:rPr>
          <w:rFonts w:hint="eastAsia" w:ascii="宋体" w:hAnsi="宋体" w:eastAsia="宋体" w:cs="宋体"/>
          <w:b w:val="0"/>
          <w:bCs w:val="0"/>
          <w:color w:val="auto"/>
          <w:sz w:val="24"/>
          <w:szCs w:val="24"/>
          <w:highlight w:val="none"/>
          <w:lang w:val="en-US"/>
        </w:rPr>
      </w:pPr>
    </w:p>
    <w:p w14:paraId="51BD17A3">
      <w:pPr>
        <w:pStyle w:val="79"/>
        <w:rPr>
          <w:rFonts w:hint="eastAsia" w:ascii="宋体" w:hAnsi="宋体" w:eastAsia="宋体" w:cs="宋体"/>
          <w:b w:val="0"/>
          <w:bCs w:val="0"/>
          <w:color w:val="auto"/>
          <w:sz w:val="24"/>
          <w:szCs w:val="24"/>
          <w:highlight w:val="none"/>
          <w:lang w:val="en-US"/>
        </w:rPr>
      </w:pPr>
    </w:p>
    <w:p w14:paraId="07217615">
      <w:pPr>
        <w:pStyle w:val="79"/>
        <w:rPr>
          <w:rFonts w:hint="eastAsia" w:ascii="宋体" w:hAnsi="宋体" w:eastAsia="宋体" w:cs="宋体"/>
          <w:b w:val="0"/>
          <w:bCs w:val="0"/>
          <w:color w:val="auto"/>
          <w:sz w:val="24"/>
          <w:szCs w:val="24"/>
          <w:highlight w:val="none"/>
          <w:lang w:val="en-US"/>
        </w:rPr>
      </w:pPr>
    </w:p>
    <w:p w14:paraId="74AEE754">
      <w:pPr>
        <w:pStyle w:val="79"/>
        <w:rPr>
          <w:rFonts w:hint="eastAsia" w:ascii="宋体" w:hAnsi="宋体" w:eastAsia="宋体" w:cs="宋体"/>
          <w:b w:val="0"/>
          <w:bCs w:val="0"/>
          <w:color w:val="auto"/>
          <w:sz w:val="24"/>
          <w:szCs w:val="24"/>
          <w:highlight w:val="none"/>
          <w:lang w:val="en-US"/>
        </w:rPr>
      </w:pPr>
    </w:p>
    <w:p w14:paraId="05775038">
      <w:pPr>
        <w:pStyle w:val="2"/>
        <w:keepNext w:val="0"/>
        <w:pageBreakBefore w:val="0"/>
        <w:numPr>
          <w:ilvl w:val="-1"/>
          <w:numId w:val="0"/>
        </w:numPr>
        <w:snapToGrid w:val="0"/>
        <w:spacing w:before="120" w:after="120"/>
        <w:ind w:firstLine="0"/>
        <w:outlineLvl w:val="9"/>
        <w:rPr>
          <w:rFonts w:hint="eastAsia" w:ascii="宋体" w:hAnsi="宋体" w:eastAsia="宋体" w:cs="宋体"/>
          <w:b w:val="0"/>
          <w:bCs w:val="0"/>
          <w:color w:val="auto"/>
          <w:sz w:val="24"/>
          <w:szCs w:val="24"/>
          <w:highlight w:val="none"/>
          <w:lang w:val="en-US"/>
        </w:rPr>
      </w:pPr>
    </w:p>
    <w:p w14:paraId="45A2635D">
      <w:pPr>
        <w:pStyle w:val="2"/>
        <w:keepNext w:val="0"/>
        <w:pageBreakBefore w:val="0"/>
        <w:numPr>
          <w:ilvl w:val="-1"/>
          <w:numId w:val="0"/>
        </w:numPr>
        <w:snapToGrid w:val="0"/>
        <w:spacing w:before="120" w:after="120"/>
        <w:ind w:firstLine="0"/>
        <w:outlineLvl w:val="9"/>
        <w:rPr>
          <w:rFonts w:hint="eastAsia" w:ascii="宋体" w:hAnsi="宋体" w:eastAsia="宋体" w:cs="宋体"/>
          <w:b w:val="0"/>
          <w:bCs w:val="0"/>
          <w:color w:val="auto"/>
          <w:sz w:val="24"/>
          <w:szCs w:val="24"/>
          <w:highlight w:val="none"/>
          <w:lang w:val="en-US"/>
        </w:rPr>
      </w:pPr>
    </w:p>
    <w:p w14:paraId="117F5591">
      <w:pPr>
        <w:pStyle w:val="2"/>
        <w:keepNext w:val="0"/>
        <w:pageBreakBefore w:val="0"/>
        <w:numPr>
          <w:ilvl w:val="-1"/>
          <w:numId w:val="0"/>
        </w:numPr>
        <w:snapToGrid w:val="0"/>
        <w:spacing w:before="120" w:after="120"/>
        <w:ind w:firstLine="2249" w:firstLineChars="700"/>
        <w:outlineLvl w:val="9"/>
        <w:rPr>
          <w:rFonts w:ascii="仿宋" w:hAnsi="仿宋" w:eastAsia="仿宋" w:cs="宋体"/>
          <w:color w:val="000000" w:themeColor="text1"/>
          <w:sz w:val="32"/>
          <w:szCs w:val="32"/>
          <w:highlight w:val="none"/>
          <w14:textFill>
            <w14:solidFill>
              <w14:schemeClr w14:val="tx1"/>
            </w14:solidFill>
          </w14:textFill>
        </w:rPr>
      </w:pPr>
      <w:r>
        <w:rPr>
          <w:rFonts w:hint="eastAsia" w:ascii="仿宋" w:eastAsia="仿宋" w:cs="宋体"/>
          <w:color w:val="000000" w:themeColor="text1"/>
          <w:kern w:val="2"/>
          <w:sz w:val="32"/>
          <w:szCs w:val="32"/>
          <w:highlight w:val="none"/>
          <w:lang w:val="en-US" w:eastAsia="zh-CN"/>
          <w14:textFill>
            <w14:solidFill>
              <w14:schemeClr w14:val="tx1"/>
            </w14:solidFill>
          </w14:textFill>
        </w:rPr>
        <w:t>二</w:t>
      </w:r>
      <w:r>
        <w:rPr>
          <w:rFonts w:hint="eastAsia" w:ascii="仿宋" w:hAnsi="仿宋" w:eastAsia="仿宋" w:cs="宋体"/>
          <w:color w:val="000000" w:themeColor="text1"/>
          <w:kern w:val="2"/>
          <w:sz w:val="32"/>
          <w:szCs w:val="32"/>
          <w:highlight w:val="none"/>
          <w14:textFill>
            <w14:solidFill>
              <w14:schemeClr w14:val="tx1"/>
            </w14:solidFill>
          </w14:textFill>
        </w:rPr>
        <w:t>、</w:t>
      </w:r>
      <w:r>
        <w:rPr>
          <w:rFonts w:hint="eastAsia" w:ascii="仿宋" w:hAnsi="仿宋" w:eastAsia="仿宋" w:cs="宋体"/>
          <w:color w:val="000000" w:themeColor="text1"/>
          <w:sz w:val="32"/>
          <w:szCs w:val="32"/>
          <w:highlight w:val="none"/>
          <w14:textFill>
            <w14:solidFill>
              <w14:schemeClr w14:val="tx1"/>
            </w14:solidFill>
          </w14:textFill>
        </w:rPr>
        <w:t>中小企业声明函（如果有）</w:t>
      </w:r>
    </w:p>
    <w:p w14:paraId="222BF1C4">
      <w:pPr>
        <w:widowControl/>
        <w:spacing w:line="360" w:lineRule="auto"/>
        <w:ind w:firstLine="120" w:firstLineChars="50"/>
        <w:jc w:val="left"/>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hAnsi="仿宋" w:eastAsia="仿宋" w:cs="宋体"/>
          <w:b/>
          <w:color w:val="000000" w:themeColor="text1"/>
          <w:sz w:val="24"/>
          <w:highlight w:val="none"/>
          <w14:textFill>
            <w14:solidFill>
              <w14:schemeClr w14:val="tx1"/>
            </w14:solidFill>
          </w14:textFill>
        </w:rPr>
        <w:t>7</w:t>
      </w:r>
      <w:r>
        <w:rPr>
          <w:rFonts w:hint="eastAsia" w:ascii="仿宋" w:hAnsi="仿宋" w:eastAsia="仿宋" w:cs="宋体"/>
          <w:b/>
          <w:color w:val="000000" w:themeColor="text1"/>
          <w:sz w:val="24"/>
          <w:highlight w:val="none"/>
          <w14:textFill>
            <w14:solidFill>
              <w14:schemeClr w14:val="tx1"/>
            </w14:solidFill>
          </w14:textFill>
        </w:rPr>
        <w:t>）。]</w:t>
      </w:r>
    </w:p>
    <w:p w14:paraId="37AB108A">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64B094DA">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22F4EB89">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68DA8A95">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442686B6">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4A172DC7">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5E8188BC">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08590BF1">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57D37FE4">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4875BA80">
      <w:pPr>
        <w:spacing w:line="360" w:lineRule="auto"/>
        <w:ind w:right="420" w:firstLine="3614" w:firstLineChars="1000"/>
        <w:rPr>
          <w:rFonts w:ascii="仿宋" w:hAnsi="仿宋" w:eastAsia="仿宋" w:cs="宋体"/>
          <w:b/>
          <w:color w:val="000000" w:themeColor="text1"/>
          <w:kern w:val="0"/>
          <w:sz w:val="36"/>
          <w:szCs w:val="36"/>
          <w:highlight w:val="none"/>
          <w14:textFill>
            <w14:solidFill>
              <w14:schemeClr w14:val="tx1"/>
            </w14:solidFill>
          </w14:textFill>
        </w:rPr>
      </w:pPr>
    </w:p>
    <w:p w14:paraId="0C860F67">
      <w:pPr>
        <w:spacing w:line="360" w:lineRule="auto"/>
        <w:ind w:right="420"/>
        <w:rPr>
          <w:rFonts w:ascii="仿宋" w:hAnsi="仿宋" w:eastAsia="仿宋" w:cs="宋体"/>
          <w:b/>
          <w:color w:val="000000" w:themeColor="text1"/>
          <w:kern w:val="0"/>
          <w:sz w:val="36"/>
          <w:szCs w:val="36"/>
          <w:highlight w:val="none"/>
          <w14:textFill>
            <w14:solidFill>
              <w14:schemeClr w14:val="tx1"/>
            </w14:solidFill>
          </w14:textFill>
        </w:rPr>
      </w:pPr>
    </w:p>
    <w:p w14:paraId="72539E7D">
      <w:pPr>
        <w:pStyle w:val="3"/>
        <w:pageBreakBefore/>
        <w:widowControl/>
        <w:spacing w:before="100" w:beforeAutospacing="1" w:after="100" w:afterAutospacing="1" w:line="360" w:lineRule="auto"/>
        <w:ind w:left="1290" w:firstLine="3092" w:firstLineChars="700"/>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highlight w:val="none"/>
          <w14:textFill>
            <w14:solidFill>
              <w14:schemeClr w14:val="tx1"/>
            </w14:solidFill>
          </w14:textFill>
        </w:rPr>
        <w:t>附件</w:t>
      </w:r>
    </w:p>
    <w:p w14:paraId="49DA0AFE">
      <w:pPr>
        <w:spacing w:line="360" w:lineRule="auto"/>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附件1：</w:t>
      </w:r>
    </w:p>
    <w:p w14:paraId="424E3F85">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bookmarkStart w:id="509" w:name="OLE_LINK13"/>
      <w:bookmarkStart w:id="510" w:name="OLE_LINK14"/>
      <w:r>
        <w:rPr>
          <w:rFonts w:hint="eastAsia" w:ascii="仿宋" w:hAnsi="仿宋" w:eastAsia="仿宋" w:cs="宋体"/>
          <w:b/>
          <w:color w:val="000000" w:themeColor="text1"/>
          <w:spacing w:val="6"/>
          <w:sz w:val="32"/>
          <w:szCs w:val="32"/>
          <w:highlight w:val="none"/>
          <w14:textFill>
            <w14:solidFill>
              <w14:schemeClr w14:val="tx1"/>
            </w14:solidFill>
          </w14:textFill>
        </w:rPr>
        <w:t>残疾人福利性单位声明函</w:t>
      </w:r>
    </w:p>
    <w:bookmarkEnd w:id="509"/>
    <w:bookmarkEnd w:id="510"/>
    <w:p w14:paraId="68BFF76C">
      <w:pPr>
        <w:spacing w:line="360" w:lineRule="auto"/>
        <w:rPr>
          <w:rFonts w:ascii="仿宋" w:hAnsi="仿宋" w:eastAsia="仿宋" w:cs="宋体"/>
          <w:b/>
          <w:color w:val="000000" w:themeColor="text1"/>
          <w:spacing w:val="6"/>
          <w:sz w:val="30"/>
          <w:szCs w:val="30"/>
          <w:highlight w:val="none"/>
          <w14:textFill>
            <w14:solidFill>
              <w14:schemeClr w14:val="tx1"/>
            </w14:solidFill>
          </w14:textFill>
        </w:rPr>
      </w:pPr>
    </w:p>
    <w:p w14:paraId="12761621">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宋体"/>
          <w:color w:val="000000" w:themeColor="text1"/>
          <w:sz w:val="24"/>
          <w:highlight w:val="none"/>
          <w:u w:val="single"/>
          <w14:textFill>
            <w14:solidFill>
              <w14:schemeClr w14:val="tx1"/>
            </w14:solidFill>
          </w14:textFill>
        </w:rPr>
        <w:t>(</w:t>
      </w:r>
      <w:r>
        <w:rPr>
          <w:rFonts w:hint="eastAsia" w:ascii="仿宋" w:hAnsi="仿宋" w:eastAsia="仿宋" w:cs="宋体"/>
          <w:color w:val="000000" w:themeColor="text1"/>
          <w:sz w:val="24"/>
          <w:highlight w:val="none"/>
          <w:u w:val="single"/>
          <w:lang w:eastAsia="zh-CN"/>
          <w14:textFill>
            <w14:solidFill>
              <w14:schemeClr w14:val="tx1"/>
            </w14:solidFill>
          </w14:textFill>
        </w:rPr>
        <w:t>招标人</w:t>
      </w:r>
      <w:r>
        <w:rPr>
          <w:rFonts w:hint="eastAsia" w:ascii="仿宋" w:hAnsi="仿宋" w:eastAsia="仿宋" w:cs="宋体"/>
          <w:color w:val="000000" w:themeColor="text1"/>
          <w:sz w:val="24"/>
          <w:highlight w:val="none"/>
          <w:u w:val="singl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_单位的_</w:t>
      </w:r>
      <w:r>
        <w:rPr>
          <w:rFonts w:hint="eastAsia" w:ascii="仿宋" w:hAnsi="仿宋" w:eastAsia="仿宋" w:cs="宋体"/>
          <w:color w:val="000000" w:themeColor="text1"/>
          <w:sz w:val="24"/>
          <w:highlight w:val="none"/>
          <w:u w:val="single"/>
          <w14:textFill>
            <w14:solidFill>
              <w14:schemeClr w14:val="tx1"/>
            </w14:solidFill>
          </w14:textFill>
        </w:rPr>
        <w:t>（项目名称）</w:t>
      </w:r>
      <w:r>
        <w:rPr>
          <w:rFonts w:hint="eastAsia" w:ascii="仿宋" w:hAnsi="仿宋" w:eastAsia="仿宋" w:cs="宋体"/>
          <w:color w:val="000000" w:themeColor="text1"/>
          <w:sz w:val="24"/>
          <w:highlight w:val="none"/>
          <w14:textFill>
            <w14:solidFill>
              <w14:schemeClr w14:val="tx1"/>
            </w14:solidFill>
          </w14:textFill>
        </w:rPr>
        <w:t>__项目采购活动提供本单位制造的货物（由本单位承担工程/提供服务），或者提供其他残疾人福利性单位制造的货物（不包括使用非残疾人福利性单位注册商标的货物）。</w:t>
      </w:r>
    </w:p>
    <w:p w14:paraId="7333A3E1">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本单位对上述声明的真实性负责。如有虚假，将依法承担相应责任。</w:t>
      </w:r>
    </w:p>
    <w:p w14:paraId="32D82154">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p>
    <w:p w14:paraId="43C8DC9D">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p>
    <w:p w14:paraId="48480C61">
      <w:pPr>
        <w:tabs>
          <w:tab w:val="left" w:pos="4860"/>
        </w:tabs>
        <w:spacing w:line="360" w:lineRule="auto"/>
        <w:ind w:right="1560" w:firstLine="480" w:firstLineChars="200"/>
        <w:jc w:val="center"/>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投标人（或联合体牵头人）名称(电子签名)</w:t>
      </w:r>
      <w:r>
        <w:rPr>
          <w:rFonts w:hint="eastAsia" w:ascii="仿宋" w:hAnsi="仿宋" w:eastAsia="仿宋" w:cs="宋体"/>
          <w:color w:val="000000" w:themeColor="text1"/>
          <w:sz w:val="24"/>
          <w:highlight w:val="none"/>
          <w14:textFill>
            <w14:solidFill>
              <w14:schemeClr w14:val="tx1"/>
            </w14:solidFill>
          </w14:textFill>
        </w:rPr>
        <w:t>：</w:t>
      </w:r>
    </w:p>
    <w:p w14:paraId="6BCD706D">
      <w:pPr>
        <w:tabs>
          <w:tab w:val="left" w:pos="4860"/>
        </w:tabs>
        <w:spacing w:line="360" w:lineRule="auto"/>
        <w:ind w:right="1560" w:firstLine="480" w:firstLineChars="200"/>
        <w:jc w:val="center"/>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日  期：</w:t>
      </w:r>
    </w:p>
    <w:p w14:paraId="26E06AE8">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p>
    <w:p w14:paraId="4EC3A48C">
      <w:pPr>
        <w:spacing w:line="360" w:lineRule="auto"/>
        <w:ind w:firstLine="420" w:firstLineChars="200"/>
        <w:rPr>
          <w:rFonts w:ascii="仿宋" w:hAnsi="仿宋" w:eastAsia="仿宋" w:cs="宋体"/>
          <w:color w:val="000000" w:themeColor="text1"/>
          <w:highlight w:val="none"/>
          <w14:textFill>
            <w14:solidFill>
              <w14:schemeClr w14:val="tx1"/>
            </w14:solidFill>
          </w14:textFill>
        </w:rPr>
      </w:pPr>
    </w:p>
    <w:p w14:paraId="7FCBC643">
      <w:pPr>
        <w:spacing w:line="360" w:lineRule="auto"/>
        <w:ind w:firstLine="420" w:firstLineChars="200"/>
        <w:rPr>
          <w:rFonts w:ascii="仿宋" w:hAnsi="仿宋" w:eastAsia="仿宋" w:cs="宋体"/>
          <w:color w:val="000000" w:themeColor="text1"/>
          <w:highlight w:val="none"/>
          <w14:textFill>
            <w14:solidFill>
              <w14:schemeClr w14:val="tx1"/>
            </w14:solidFill>
          </w14:textFill>
        </w:rPr>
      </w:pPr>
    </w:p>
    <w:p w14:paraId="51BBD57E">
      <w:pPr>
        <w:spacing w:line="360" w:lineRule="auto"/>
        <w:ind w:firstLine="420" w:firstLineChars="200"/>
        <w:rPr>
          <w:rFonts w:ascii="仿宋" w:hAnsi="仿宋" w:eastAsia="仿宋" w:cs="宋体"/>
          <w:color w:val="000000" w:themeColor="text1"/>
          <w:highlight w:val="none"/>
          <w14:textFill>
            <w14:solidFill>
              <w14:schemeClr w14:val="tx1"/>
            </w14:solidFill>
          </w14:textFill>
        </w:rPr>
      </w:pPr>
    </w:p>
    <w:p w14:paraId="71D593F8">
      <w:pPr>
        <w:spacing w:line="360" w:lineRule="auto"/>
        <w:ind w:firstLine="420" w:firstLineChars="200"/>
        <w:rPr>
          <w:rFonts w:ascii="仿宋" w:hAnsi="仿宋" w:eastAsia="仿宋" w:cs="宋体"/>
          <w:color w:val="000000" w:themeColor="text1"/>
          <w:highlight w:val="none"/>
          <w14:textFill>
            <w14:solidFill>
              <w14:schemeClr w14:val="tx1"/>
            </w14:solidFill>
          </w14:textFill>
        </w:rPr>
      </w:pPr>
    </w:p>
    <w:p w14:paraId="0FB56D2D">
      <w:pPr>
        <w:spacing w:line="360" w:lineRule="auto"/>
        <w:rPr>
          <w:rFonts w:ascii="仿宋" w:hAnsi="仿宋" w:eastAsia="仿宋" w:cs="宋体"/>
          <w:b/>
          <w:color w:val="000000" w:themeColor="text1"/>
          <w:sz w:val="24"/>
          <w:highlight w:val="none"/>
          <w14:textFill>
            <w14:solidFill>
              <w14:schemeClr w14:val="tx1"/>
            </w14:solidFill>
          </w14:textFill>
        </w:rPr>
      </w:pPr>
    </w:p>
    <w:p w14:paraId="240AB462">
      <w:pPr>
        <w:spacing w:line="360" w:lineRule="auto"/>
        <w:rPr>
          <w:rFonts w:ascii="仿宋" w:hAnsi="仿宋" w:eastAsia="仿宋" w:cs="宋体"/>
          <w:b/>
          <w:color w:val="000000" w:themeColor="text1"/>
          <w:sz w:val="24"/>
          <w:highlight w:val="none"/>
          <w14:textFill>
            <w14:solidFill>
              <w14:schemeClr w14:val="tx1"/>
            </w14:solidFill>
          </w14:textFill>
        </w:rPr>
      </w:pPr>
    </w:p>
    <w:p w14:paraId="636DD4CE">
      <w:pPr>
        <w:spacing w:line="360" w:lineRule="auto"/>
        <w:rPr>
          <w:rFonts w:ascii="仿宋" w:hAnsi="仿宋" w:eastAsia="仿宋" w:cs="宋体"/>
          <w:b/>
          <w:color w:val="000000" w:themeColor="text1"/>
          <w:sz w:val="24"/>
          <w:highlight w:val="none"/>
          <w14:textFill>
            <w14:solidFill>
              <w14:schemeClr w14:val="tx1"/>
            </w14:solidFill>
          </w14:textFill>
        </w:rPr>
      </w:pPr>
    </w:p>
    <w:p w14:paraId="75C609B7">
      <w:pPr>
        <w:spacing w:line="360" w:lineRule="auto"/>
        <w:rPr>
          <w:rFonts w:ascii="仿宋" w:hAnsi="仿宋" w:eastAsia="仿宋" w:cs="宋体"/>
          <w:b/>
          <w:color w:val="000000" w:themeColor="text1"/>
          <w:sz w:val="24"/>
          <w:highlight w:val="none"/>
          <w14:textFill>
            <w14:solidFill>
              <w14:schemeClr w14:val="tx1"/>
            </w14:solidFill>
          </w14:textFill>
        </w:rPr>
      </w:pPr>
    </w:p>
    <w:p w14:paraId="40D165C5">
      <w:pPr>
        <w:spacing w:line="360" w:lineRule="auto"/>
        <w:rPr>
          <w:rFonts w:ascii="仿宋" w:hAnsi="仿宋" w:eastAsia="仿宋" w:cs="宋体"/>
          <w:b/>
          <w:color w:val="000000" w:themeColor="text1"/>
          <w:sz w:val="24"/>
          <w:highlight w:val="none"/>
          <w14:textFill>
            <w14:solidFill>
              <w14:schemeClr w14:val="tx1"/>
            </w14:solidFill>
          </w14:textFill>
        </w:rPr>
      </w:pPr>
    </w:p>
    <w:p w14:paraId="2FC570B1">
      <w:pPr>
        <w:spacing w:line="360" w:lineRule="auto"/>
        <w:rPr>
          <w:rFonts w:ascii="仿宋" w:hAnsi="仿宋" w:eastAsia="仿宋" w:cs="宋体"/>
          <w:b/>
          <w:color w:val="000000" w:themeColor="text1"/>
          <w:sz w:val="24"/>
          <w:highlight w:val="none"/>
          <w14:textFill>
            <w14:solidFill>
              <w14:schemeClr w14:val="tx1"/>
            </w14:solidFill>
          </w14:textFill>
        </w:rPr>
      </w:pPr>
    </w:p>
    <w:p w14:paraId="7DFC98A6">
      <w:pPr>
        <w:spacing w:line="360" w:lineRule="auto"/>
        <w:rPr>
          <w:rFonts w:ascii="仿宋" w:hAnsi="仿宋" w:eastAsia="仿宋" w:cs="宋体"/>
          <w:b/>
          <w:color w:val="000000" w:themeColor="text1"/>
          <w:sz w:val="24"/>
          <w:highlight w:val="none"/>
          <w14:textFill>
            <w14:solidFill>
              <w14:schemeClr w14:val="tx1"/>
            </w14:solidFill>
          </w14:textFill>
        </w:rPr>
      </w:pPr>
    </w:p>
    <w:p w14:paraId="13AEAA1C">
      <w:pPr>
        <w:spacing w:line="360" w:lineRule="auto"/>
        <w:jc w:val="left"/>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附件2：</w:t>
      </w:r>
    </w:p>
    <w:p w14:paraId="03AC3AE3">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质疑函范本及制作说明</w:t>
      </w:r>
    </w:p>
    <w:p w14:paraId="53E6789D">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质疑函范本</w:t>
      </w:r>
    </w:p>
    <w:p w14:paraId="79EBC2FF">
      <w:pPr>
        <w:snapToGrid w:val="0"/>
        <w:spacing w:beforeLines="100" w:line="360" w:lineRule="auto"/>
        <w:rPr>
          <w:rFonts w:ascii="仿宋" w:hAnsi="仿宋" w:eastAsia="仿宋" w:cs="宋体"/>
          <w:bCs/>
          <w:color w:val="000000" w:themeColor="text1"/>
          <w:sz w:val="24"/>
          <w:highlight w:val="none"/>
          <w14:textFill>
            <w14:solidFill>
              <w14:schemeClr w14:val="tx1"/>
            </w14:solidFill>
          </w14:textFill>
        </w:rPr>
      </w:pPr>
      <w:r>
        <w:rPr>
          <w:rFonts w:hint="eastAsia" w:ascii="仿宋" w:hAnsi="仿宋" w:eastAsia="仿宋" w:cs="宋体"/>
          <w:bCs/>
          <w:color w:val="000000" w:themeColor="text1"/>
          <w:sz w:val="24"/>
          <w:highlight w:val="none"/>
          <w14:textFill>
            <w14:solidFill>
              <w14:schemeClr w14:val="tx1"/>
            </w14:solidFill>
          </w14:textFill>
        </w:rPr>
        <w:t>一、质疑供应商基本信息</w:t>
      </w:r>
    </w:p>
    <w:p w14:paraId="792FE905">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质疑供应商：</w:t>
      </w:r>
    </w:p>
    <w:p w14:paraId="4690D56C">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地址：邮编：</w:t>
      </w:r>
    </w:p>
    <w:p w14:paraId="537E5810">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联系人：联系电话：</w:t>
      </w:r>
    </w:p>
    <w:p w14:paraId="37EF8D5C">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授权代表：</w:t>
      </w:r>
    </w:p>
    <w:p w14:paraId="56E5E4CF">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联系电话：</w:t>
      </w:r>
    </w:p>
    <w:p w14:paraId="25B776B3">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地址： 邮编：</w:t>
      </w:r>
    </w:p>
    <w:p w14:paraId="6CA41880">
      <w:pPr>
        <w:snapToGrid w:val="0"/>
        <w:spacing w:line="360" w:lineRule="auto"/>
        <w:rPr>
          <w:rFonts w:ascii="仿宋" w:hAnsi="仿宋" w:eastAsia="仿宋" w:cs="宋体"/>
          <w:bCs/>
          <w:color w:val="000000" w:themeColor="text1"/>
          <w:sz w:val="24"/>
          <w:highlight w:val="none"/>
          <w14:textFill>
            <w14:solidFill>
              <w14:schemeClr w14:val="tx1"/>
            </w14:solidFill>
          </w14:textFill>
        </w:rPr>
      </w:pPr>
      <w:r>
        <w:rPr>
          <w:rFonts w:hint="eastAsia" w:ascii="仿宋" w:hAnsi="仿宋" w:eastAsia="仿宋" w:cs="宋体"/>
          <w:bCs/>
          <w:color w:val="000000" w:themeColor="text1"/>
          <w:sz w:val="24"/>
          <w:highlight w:val="none"/>
          <w14:textFill>
            <w14:solidFill>
              <w14:schemeClr w14:val="tx1"/>
            </w14:solidFill>
          </w14:textFill>
        </w:rPr>
        <w:t>二、质疑项目基本情况</w:t>
      </w:r>
    </w:p>
    <w:p w14:paraId="53CB3797">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质疑项目的名称：</w:t>
      </w:r>
    </w:p>
    <w:p w14:paraId="5AE7CB54">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质疑项目的编号：包号：</w:t>
      </w:r>
    </w:p>
    <w:p w14:paraId="31838CB8">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名称：</w:t>
      </w:r>
    </w:p>
    <w:p w14:paraId="07956598">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采购文件获取日期：</w:t>
      </w:r>
    </w:p>
    <w:p w14:paraId="494B830F">
      <w:pPr>
        <w:snapToGrid w:val="0"/>
        <w:spacing w:line="360" w:lineRule="auto"/>
        <w:rPr>
          <w:rFonts w:ascii="仿宋" w:hAnsi="仿宋" w:eastAsia="仿宋" w:cs="宋体"/>
          <w:bCs/>
          <w:color w:val="000000" w:themeColor="text1"/>
          <w:sz w:val="24"/>
          <w:highlight w:val="none"/>
          <w14:textFill>
            <w14:solidFill>
              <w14:schemeClr w14:val="tx1"/>
            </w14:solidFill>
          </w14:textFill>
        </w:rPr>
      </w:pPr>
      <w:r>
        <w:rPr>
          <w:rFonts w:hint="eastAsia" w:ascii="仿宋" w:hAnsi="仿宋" w:eastAsia="仿宋" w:cs="宋体"/>
          <w:bCs/>
          <w:color w:val="000000" w:themeColor="text1"/>
          <w:sz w:val="24"/>
          <w:highlight w:val="none"/>
          <w14:textFill>
            <w14:solidFill>
              <w14:schemeClr w14:val="tx1"/>
            </w14:solidFill>
          </w14:textFill>
        </w:rPr>
        <w:t>三、质疑事项具体内容</w:t>
      </w:r>
    </w:p>
    <w:p w14:paraId="6BB2078E">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质疑事项1：</w:t>
      </w:r>
    </w:p>
    <w:p w14:paraId="391E18D5">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事实依据：</w:t>
      </w:r>
    </w:p>
    <w:p w14:paraId="53C1E9D9">
      <w:pPr>
        <w:snapToGrid w:val="0"/>
        <w:spacing w:line="360" w:lineRule="auto"/>
        <w:rPr>
          <w:rFonts w:ascii="仿宋" w:hAnsi="仿宋" w:eastAsia="仿宋" w:cs="宋体"/>
          <w:color w:val="000000" w:themeColor="text1"/>
          <w:sz w:val="24"/>
          <w:highlight w:val="none"/>
          <w14:textFill>
            <w14:solidFill>
              <w14:schemeClr w14:val="tx1"/>
            </w14:solidFill>
          </w14:textFill>
        </w:rPr>
      </w:pPr>
    </w:p>
    <w:p w14:paraId="25A42A6F">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法律依据：</w:t>
      </w:r>
    </w:p>
    <w:p w14:paraId="3B9E7793">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p>
    <w:p w14:paraId="7E1670B7">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质疑事项2</w:t>
      </w:r>
    </w:p>
    <w:p w14:paraId="3137888C">
      <w:pPr>
        <w:snapToGrid w:val="0"/>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p>
    <w:p w14:paraId="5F2DA67C">
      <w:pPr>
        <w:snapToGrid w:val="0"/>
        <w:spacing w:line="360" w:lineRule="auto"/>
        <w:rPr>
          <w:rFonts w:ascii="仿宋" w:hAnsi="仿宋" w:eastAsia="仿宋" w:cs="宋体"/>
          <w:bCs/>
          <w:color w:val="000000" w:themeColor="text1"/>
          <w:sz w:val="24"/>
          <w:highlight w:val="none"/>
          <w14:textFill>
            <w14:solidFill>
              <w14:schemeClr w14:val="tx1"/>
            </w14:solidFill>
          </w14:textFill>
        </w:rPr>
      </w:pPr>
      <w:r>
        <w:rPr>
          <w:rFonts w:hint="eastAsia" w:ascii="仿宋" w:hAnsi="仿宋" w:eastAsia="仿宋" w:cs="宋体"/>
          <w:bCs/>
          <w:color w:val="000000" w:themeColor="text1"/>
          <w:sz w:val="24"/>
          <w:highlight w:val="none"/>
          <w14:textFill>
            <w14:solidFill>
              <w14:schemeClr w14:val="tx1"/>
            </w14:solidFill>
          </w14:textFill>
        </w:rPr>
        <w:t>四、与质疑事项相关的质疑请求</w:t>
      </w:r>
    </w:p>
    <w:p w14:paraId="06CD7F00">
      <w:pPr>
        <w:snapToGrid w:val="0"/>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请求：</w:t>
      </w:r>
    </w:p>
    <w:p w14:paraId="7C710251">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签字(签章)：                   公章：                      </w:t>
      </w:r>
    </w:p>
    <w:p w14:paraId="499ACF62">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日期：    </w:t>
      </w:r>
    </w:p>
    <w:p w14:paraId="794451FE">
      <w:pPr>
        <w:spacing w:line="360" w:lineRule="auto"/>
        <w:rPr>
          <w:rFonts w:ascii="仿宋" w:hAnsi="仿宋" w:eastAsia="仿宋" w:cs="宋体"/>
          <w:b/>
          <w:color w:val="000000" w:themeColor="text1"/>
          <w:sz w:val="24"/>
          <w:highlight w:val="none"/>
          <w14:textFill>
            <w14:solidFill>
              <w14:schemeClr w14:val="tx1"/>
            </w14:solidFill>
          </w14:textFill>
        </w:rPr>
      </w:pPr>
    </w:p>
    <w:p w14:paraId="631CB597">
      <w:pPr>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质疑函制作说明：</w:t>
      </w:r>
    </w:p>
    <w:p w14:paraId="52BB690C">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1.供应商提出质疑时，应提交质疑函和必要的证明材料。</w:t>
      </w:r>
    </w:p>
    <w:p w14:paraId="476B4B6C">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2.质疑供应商若委托代理人进行质疑的，质疑函应按要求列明“授权代表”的有关内容，并在附件中提交由质疑</w:t>
      </w:r>
      <w:r>
        <w:rPr>
          <w:rFonts w:hint="eastAsia" w:ascii="仿宋" w:hAnsi="仿宋" w:eastAsia="仿宋" w:cs="宋体"/>
          <w:color w:val="000000" w:themeColor="text1"/>
          <w:kern w:val="0"/>
          <w:sz w:val="24"/>
          <w:highlight w:val="none"/>
          <w14:textFill>
            <w14:solidFill>
              <w14:schemeClr w14:val="tx1"/>
            </w14:solidFill>
          </w14:textFill>
        </w:rPr>
        <w:t>供应商签署的授权委托书。授权委托书应载明代理人的姓名或者名称、代理事项、具体权限、期限和相关事项。</w:t>
      </w:r>
    </w:p>
    <w:p w14:paraId="1768C097">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3.质疑供应商若对项目的某一分包进行质疑，质疑函中应列明具体分包号。</w:t>
      </w:r>
    </w:p>
    <w:p w14:paraId="2A8E2E0C">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4.质疑函的质疑事项应具体、明确，并有必要的事实依据和法律依据。</w:t>
      </w:r>
    </w:p>
    <w:p w14:paraId="7B68CCBB">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5.质疑函的质疑请求应与质疑事项相关。</w:t>
      </w:r>
    </w:p>
    <w:p w14:paraId="4E1CC782">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14:paraId="68139771">
      <w:pPr>
        <w:widowControl/>
        <w:spacing w:line="360" w:lineRule="auto"/>
        <w:ind w:firstLine="600" w:firstLineChars="200"/>
        <w:jc w:val="left"/>
        <w:rPr>
          <w:rFonts w:ascii="仿宋" w:hAnsi="仿宋" w:eastAsia="仿宋" w:cs="宋体"/>
          <w:color w:val="000000" w:themeColor="text1"/>
          <w:sz w:val="30"/>
          <w:szCs w:val="30"/>
          <w:highlight w:val="none"/>
          <w14:textFill>
            <w14:solidFill>
              <w14:schemeClr w14:val="tx1"/>
            </w14:solidFill>
          </w14:textFill>
        </w:rPr>
      </w:pPr>
    </w:p>
    <w:p w14:paraId="5C08A2E3">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79F9FC88">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34D1971E">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55F034AC">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488ADBD4">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58971ADD">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47152B48">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2FD62363">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3814B41E">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5D334E7E">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6E64F553">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283E9CC5">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12D10C1A">
      <w:pPr>
        <w:spacing w:line="360" w:lineRule="auto"/>
        <w:jc w:val="left"/>
        <w:rPr>
          <w:rFonts w:ascii="仿宋" w:hAnsi="仿宋" w:eastAsia="仿宋" w:cs="宋体"/>
          <w:b/>
          <w:color w:val="000000" w:themeColor="text1"/>
          <w:spacing w:val="6"/>
          <w:sz w:val="32"/>
          <w:szCs w:val="32"/>
          <w:highlight w:val="none"/>
          <w14:textFill>
            <w14:solidFill>
              <w14:schemeClr w14:val="tx1"/>
            </w14:solidFill>
          </w14:textFill>
        </w:rPr>
      </w:pPr>
    </w:p>
    <w:p w14:paraId="05FCCEB2">
      <w:pPr>
        <w:spacing w:line="360" w:lineRule="auto"/>
        <w:jc w:val="left"/>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附件3：</w:t>
      </w:r>
    </w:p>
    <w:p w14:paraId="496DEA04">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投诉书范本及制作说明</w:t>
      </w:r>
    </w:p>
    <w:p w14:paraId="421B8670">
      <w:pPr>
        <w:spacing w:line="360" w:lineRule="auto"/>
        <w:jc w:val="center"/>
        <w:rPr>
          <w:rFonts w:ascii="仿宋" w:hAnsi="仿宋" w:eastAsia="仿宋" w:cs="宋体"/>
          <w:b/>
          <w:color w:val="000000" w:themeColor="text1"/>
          <w:sz w:val="24"/>
          <w:highlight w:val="none"/>
          <w14:textFill>
            <w14:solidFill>
              <w14:schemeClr w14:val="tx1"/>
            </w14:solidFill>
          </w14:textFill>
        </w:rPr>
      </w:pPr>
    </w:p>
    <w:p w14:paraId="347F72BF">
      <w:pPr>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投诉书范本</w:t>
      </w:r>
    </w:p>
    <w:p w14:paraId="15374EF7">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一、投诉相关主体基本情况</w:t>
      </w:r>
    </w:p>
    <w:p w14:paraId="5B1183DF">
      <w:pPr>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投诉人：</w:t>
      </w:r>
    </w:p>
    <w:p w14:paraId="64EA720A">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地     址：邮编：</w:t>
      </w:r>
    </w:p>
    <w:p w14:paraId="7A77996E">
      <w:pPr>
        <w:tabs>
          <w:tab w:val="left" w:pos="6510"/>
        </w:tabs>
        <w:spacing w:line="360" w:lineRule="auto"/>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法定代表人/主要负责人：</w:t>
      </w:r>
    </w:p>
    <w:p w14:paraId="6FF96B77">
      <w:pPr>
        <w:tabs>
          <w:tab w:val="left" w:pos="6510"/>
        </w:tabs>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联系电话：</w:t>
      </w:r>
    </w:p>
    <w:p w14:paraId="7E924259">
      <w:pPr>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授权代表：联系电话</w:t>
      </w:r>
      <w:r>
        <w:rPr>
          <w:rFonts w:hint="eastAsia" w:ascii="仿宋" w:hAnsi="仿宋" w:eastAsia="仿宋" w:cs="宋体"/>
          <w:color w:val="000000" w:themeColor="text1"/>
          <w:sz w:val="24"/>
          <w:highlight w:val="none"/>
          <w:u w:val="dotted"/>
          <w14:textFill>
            <w14:solidFill>
              <w14:schemeClr w14:val="tx1"/>
            </w14:solidFill>
          </w14:textFill>
        </w:rPr>
        <w:t xml:space="preserve">：                  </w:t>
      </w:r>
    </w:p>
    <w:p w14:paraId="553D06FA">
      <w:pPr>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地     址：邮编：</w:t>
      </w:r>
    </w:p>
    <w:p w14:paraId="799405D7">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被投诉人1：</w:t>
      </w:r>
    </w:p>
    <w:p w14:paraId="70E92A56">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地     址：邮编：</w:t>
      </w:r>
    </w:p>
    <w:p w14:paraId="269913C0">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联系人：联系电话：</w:t>
      </w:r>
    </w:p>
    <w:p w14:paraId="54D89E28">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被投诉人2</w:t>
      </w:r>
    </w:p>
    <w:p w14:paraId="3F193FB9">
      <w:pPr>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p>
    <w:p w14:paraId="217D8952">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相关供应商：</w:t>
      </w:r>
    </w:p>
    <w:p w14:paraId="1FCCE0CA">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地     址：邮编：</w:t>
      </w:r>
    </w:p>
    <w:p w14:paraId="2F37579E">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联系人：联系电话：</w:t>
      </w:r>
    </w:p>
    <w:p w14:paraId="4C1E95D5">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二、投诉项目基本情况</w:t>
      </w:r>
    </w:p>
    <w:p w14:paraId="77C5DACF">
      <w:pPr>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采购项目名称：</w:t>
      </w:r>
    </w:p>
    <w:p w14:paraId="5362D995">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采购项目编号：包号：</w:t>
      </w:r>
    </w:p>
    <w:p w14:paraId="1267293F">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名称：</w:t>
      </w:r>
    </w:p>
    <w:p w14:paraId="4358155A">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代理机构名称：</w:t>
      </w:r>
    </w:p>
    <w:p w14:paraId="60245DDE">
      <w:pPr>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采购文件公告:</w:t>
      </w:r>
      <w:r>
        <w:rPr>
          <w:rFonts w:hint="eastAsia" w:ascii="仿宋" w:hAnsi="仿宋" w:eastAsia="仿宋" w:cs="宋体"/>
          <w:color w:val="000000" w:themeColor="text1"/>
          <w:sz w:val="24"/>
          <w:highlight w:val="none"/>
          <w:u w:val="dotted"/>
          <w14:textFill>
            <w14:solidFill>
              <w14:schemeClr w14:val="tx1"/>
            </w14:solidFill>
          </w14:textFill>
        </w:rPr>
        <w:t xml:space="preserve">是/否 </w:t>
      </w:r>
      <w:r>
        <w:rPr>
          <w:rFonts w:hint="eastAsia" w:ascii="仿宋" w:hAnsi="仿宋" w:eastAsia="仿宋" w:cs="宋体"/>
          <w:color w:val="000000" w:themeColor="text1"/>
          <w:sz w:val="24"/>
          <w:highlight w:val="none"/>
          <w14:textFill>
            <w14:solidFill>
              <w14:schemeClr w14:val="tx1"/>
            </w14:solidFill>
          </w14:textFill>
        </w:rPr>
        <w:t>公告期限：</w:t>
      </w:r>
    </w:p>
    <w:p w14:paraId="0B6DB7AD">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采购结果公告:</w:t>
      </w:r>
      <w:r>
        <w:rPr>
          <w:rFonts w:hint="eastAsia" w:ascii="仿宋" w:hAnsi="仿宋" w:eastAsia="仿宋" w:cs="宋体"/>
          <w:color w:val="000000" w:themeColor="text1"/>
          <w:sz w:val="24"/>
          <w:highlight w:val="none"/>
          <w:u w:val="dotted"/>
          <w14:textFill>
            <w14:solidFill>
              <w14:schemeClr w14:val="tx1"/>
            </w14:solidFill>
          </w14:textFill>
        </w:rPr>
        <w:t xml:space="preserve">是/否 </w:t>
      </w:r>
      <w:r>
        <w:rPr>
          <w:rFonts w:hint="eastAsia" w:ascii="仿宋" w:hAnsi="仿宋" w:eastAsia="仿宋" w:cs="宋体"/>
          <w:color w:val="000000" w:themeColor="text1"/>
          <w:sz w:val="24"/>
          <w:highlight w:val="none"/>
          <w14:textFill>
            <w14:solidFill>
              <w14:schemeClr w14:val="tx1"/>
            </w14:solidFill>
          </w14:textFill>
        </w:rPr>
        <w:t>公告期限：</w:t>
      </w:r>
    </w:p>
    <w:p w14:paraId="5E8CD656">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三、质疑基本情况</w:t>
      </w:r>
    </w:p>
    <w:p w14:paraId="5413F5D0">
      <w:pPr>
        <w:spacing w:line="360" w:lineRule="auto"/>
        <w:ind w:firstLine="480" w:firstLineChars="200"/>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投诉人于年月日,向提出质疑，质疑事项为：</w:t>
      </w:r>
    </w:p>
    <w:p w14:paraId="63762109">
      <w:pPr>
        <w:spacing w:line="360" w:lineRule="auto"/>
        <w:rPr>
          <w:rFonts w:ascii="仿宋" w:hAnsi="仿宋" w:eastAsia="仿宋" w:cs="宋体"/>
          <w:color w:val="000000" w:themeColor="text1"/>
          <w:sz w:val="24"/>
          <w:highlight w:val="none"/>
          <w:u w:val="dotted"/>
          <w14:textFill>
            <w14:solidFill>
              <w14:schemeClr w14:val="tx1"/>
            </w14:solidFill>
          </w14:textFill>
        </w:rPr>
      </w:pPr>
    </w:p>
    <w:p w14:paraId="41692657">
      <w:pPr>
        <w:spacing w:line="360" w:lineRule="auto"/>
        <w:ind w:firstLine="360" w:firstLineChars="15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u w:val="dotted"/>
          <w:lang w:eastAsia="zh-CN"/>
          <w14:textFill>
            <w14:solidFill>
              <w14:schemeClr w14:val="tx1"/>
            </w14:solidFill>
          </w14:textFill>
        </w:rPr>
        <w:t>招标人</w:t>
      </w:r>
      <w:r>
        <w:rPr>
          <w:rFonts w:hint="eastAsia" w:ascii="仿宋" w:hAnsi="仿宋" w:eastAsia="仿宋" w:cs="宋体"/>
          <w:color w:val="000000" w:themeColor="text1"/>
          <w:sz w:val="24"/>
          <w:highlight w:val="none"/>
          <w:u w:val="dotted"/>
          <w14:textFill>
            <w14:solidFill>
              <w14:schemeClr w14:val="tx1"/>
            </w14:solidFill>
          </w14:textFill>
        </w:rPr>
        <w:t>/代理机构</w:t>
      </w:r>
      <w:r>
        <w:rPr>
          <w:rFonts w:hint="eastAsia" w:ascii="仿宋" w:hAnsi="仿宋" w:eastAsia="仿宋" w:cs="宋体"/>
          <w:color w:val="000000" w:themeColor="text1"/>
          <w:sz w:val="24"/>
          <w:highlight w:val="none"/>
          <w14:textFill>
            <w14:solidFill>
              <w14:schemeClr w14:val="tx1"/>
            </w14:solidFill>
          </w14:textFill>
        </w:rPr>
        <w:t>于年月日,就质疑事项作出了答复/没有在法定期限内作出答复。</w:t>
      </w:r>
    </w:p>
    <w:p w14:paraId="67F6A1D9">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四、投诉事项具体内容</w:t>
      </w:r>
    </w:p>
    <w:p w14:paraId="69805F1E">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投诉事项 1：</w:t>
      </w:r>
    </w:p>
    <w:p w14:paraId="7E8FC836">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事实依据：</w:t>
      </w:r>
    </w:p>
    <w:p w14:paraId="6B6BA52C">
      <w:pPr>
        <w:spacing w:line="360" w:lineRule="auto"/>
        <w:rPr>
          <w:rFonts w:ascii="仿宋" w:hAnsi="仿宋" w:eastAsia="仿宋" w:cs="宋体"/>
          <w:color w:val="000000" w:themeColor="text1"/>
          <w:sz w:val="24"/>
          <w:highlight w:val="none"/>
          <w:u w:val="dotted"/>
          <w14:textFill>
            <w14:solidFill>
              <w14:schemeClr w14:val="tx1"/>
            </w14:solidFill>
          </w14:textFill>
        </w:rPr>
      </w:pPr>
    </w:p>
    <w:p w14:paraId="7B6E3764">
      <w:pPr>
        <w:spacing w:line="360" w:lineRule="auto"/>
        <w:rPr>
          <w:rFonts w:ascii="仿宋" w:hAnsi="仿宋" w:eastAsia="仿宋" w:cs="宋体"/>
          <w:color w:val="000000" w:themeColor="text1"/>
          <w:sz w:val="24"/>
          <w:highlight w:val="none"/>
          <w:u w:val="singl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法律依据：</w:t>
      </w:r>
    </w:p>
    <w:p w14:paraId="0E7FBC32">
      <w:pPr>
        <w:spacing w:line="360" w:lineRule="auto"/>
        <w:rPr>
          <w:rFonts w:ascii="仿宋" w:hAnsi="仿宋" w:eastAsia="仿宋" w:cs="宋体"/>
          <w:color w:val="000000" w:themeColor="text1"/>
          <w:sz w:val="24"/>
          <w:highlight w:val="none"/>
          <w:u w:val="dotted"/>
          <w14:textFill>
            <w14:solidFill>
              <w14:schemeClr w14:val="tx1"/>
            </w14:solidFill>
          </w14:textFill>
        </w:rPr>
      </w:pPr>
    </w:p>
    <w:p w14:paraId="6A6E97DD">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投诉事项2</w:t>
      </w:r>
    </w:p>
    <w:p w14:paraId="5376F4CB">
      <w:pPr>
        <w:spacing w:line="360" w:lineRule="auto"/>
        <w:rPr>
          <w:rFonts w:ascii="仿宋" w:hAnsi="仿宋" w:eastAsia="仿宋" w:cs="宋体"/>
          <w:color w:val="000000" w:themeColor="text1"/>
          <w:sz w:val="24"/>
          <w:highlight w:val="none"/>
          <w:u w:val="dotted"/>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p>
    <w:p w14:paraId="2F86F8DE">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五、与投诉事项相关的投诉请求</w:t>
      </w:r>
    </w:p>
    <w:p w14:paraId="5FA95799">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请求：</w:t>
      </w:r>
    </w:p>
    <w:p w14:paraId="02426A8E">
      <w:pPr>
        <w:spacing w:line="360" w:lineRule="auto"/>
        <w:rPr>
          <w:rFonts w:ascii="仿宋" w:hAnsi="仿宋" w:eastAsia="仿宋" w:cs="宋体"/>
          <w:color w:val="000000" w:themeColor="text1"/>
          <w:sz w:val="24"/>
          <w:highlight w:val="none"/>
          <w:u w:val="single"/>
          <w14:textFill>
            <w14:solidFill>
              <w14:schemeClr w14:val="tx1"/>
            </w14:solidFill>
          </w14:textFill>
        </w:rPr>
      </w:pPr>
    </w:p>
    <w:p w14:paraId="04F5C14B">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签字(签章)：                   公章：                      </w:t>
      </w:r>
    </w:p>
    <w:p w14:paraId="40C9132A">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日期：    </w:t>
      </w:r>
    </w:p>
    <w:p w14:paraId="48519D5E">
      <w:pPr>
        <w:spacing w:line="360" w:lineRule="auto"/>
        <w:rPr>
          <w:rFonts w:ascii="仿宋" w:hAnsi="仿宋" w:eastAsia="仿宋" w:cs="宋体"/>
          <w:b/>
          <w:color w:val="000000" w:themeColor="text1"/>
          <w:sz w:val="24"/>
          <w:highlight w:val="none"/>
          <w14:textFill>
            <w14:solidFill>
              <w14:schemeClr w14:val="tx1"/>
            </w14:solidFill>
          </w14:textFill>
        </w:rPr>
      </w:pPr>
    </w:p>
    <w:p w14:paraId="6172592F">
      <w:pPr>
        <w:spacing w:line="360" w:lineRule="auto"/>
        <w:rPr>
          <w:rFonts w:ascii="仿宋" w:hAnsi="仿宋" w:eastAsia="仿宋" w:cs="宋体"/>
          <w:b/>
          <w:color w:val="000000" w:themeColor="text1"/>
          <w:sz w:val="24"/>
          <w:highlight w:val="none"/>
          <w14:textFill>
            <w14:solidFill>
              <w14:schemeClr w14:val="tx1"/>
            </w14:solidFill>
          </w14:textFill>
        </w:rPr>
      </w:pPr>
    </w:p>
    <w:p w14:paraId="5185D29D">
      <w:pPr>
        <w:spacing w:line="360" w:lineRule="auto"/>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投诉书制作说明：</w:t>
      </w:r>
    </w:p>
    <w:p w14:paraId="333B1FDA">
      <w:pPr>
        <w:widowControl/>
        <w:spacing w:line="360" w:lineRule="auto"/>
        <w:ind w:firstLine="480" w:firstLineChars="200"/>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1.投诉人提起投诉时，应当提交投诉书和必要的证明材料，并按照被投诉人和与投诉事项有关的供应商数量提供投诉书副本。</w:t>
      </w:r>
    </w:p>
    <w:p w14:paraId="6F167067">
      <w:pPr>
        <w:widowControl/>
        <w:spacing w:line="360" w:lineRule="auto"/>
        <w:ind w:firstLine="480" w:firstLineChars="200"/>
        <w:jc w:val="left"/>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2.投诉人若委托代理人进行投诉的，投诉书应按照要求列明“授权代表”的有关内容，并在附件中提交由</w:t>
      </w:r>
      <w:r>
        <w:rPr>
          <w:rFonts w:hint="eastAsia" w:ascii="仿宋" w:hAnsi="仿宋" w:eastAsia="仿宋" w:cs="宋体"/>
          <w:color w:val="000000" w:themeColor="text1"/>
          <w:kern w:val="0"/>
          <w:sz w:val="24"/>
          <w:highlight w:val="none"/>
          <w14:textFill>
            <w14:solidFill>
              <w14:schemeClr w14:val="tx1"/>
            </w14:solidFill>
          </w14:textFill>
        </w:rPr>
        <w:t>投诉人签署的授权委托书。授权委托书应当载明代理人的姓名或者名称、代理事项、具体权限、期限和相关事项。</w:t>
      </w:r>
    </w:p>
    <w:p w14:paraId="44D09EBE">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3.投诉人若对项目的某一分包进行投诉，投诉书应列明具体分包号。</w:t>
      </w:r>
    </w:p>
    <w:p w14:paraId="719450CD">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4.投诉书应简要列明质疑事项，质疑函、质疑答复等作为附件材料提供。</w:t>
      </w:r>
    </w:p>
    <w:p w14:paraId="72D0EDB4">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5.投诉书的投诉事项应具体、明确，并有必要的事实依据和法律依据。</w:t>
      </w:r>
    </w:p>
    <w:p w14:paraId="1B948F45">
      <w:pPr>
        <w:widowControl/>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6.投诉书的投诉请求应与投诉事项相关。</w:t>
      </w:r>
    </w:p>
    <w:p w14:paraId="52F2D7EB">
      <w:pPr>
        <w:widowControl/>
        <w:spacing w:line="360" w:lineRule="auto"/>
        <w:ind w:firstLine="480" w:firstLineChars="200"/>
        <w:jc w:val="left"/>
        <w:rPr>
          <w:rFonts w:ascii="仿宋" w:hAnsi="仿宋" w:eastAsia="仿宋" w:cs="宋体"/>
          <w:color w:val="000000" w:themeColor="text1"/>
          <w:kern w:val="0"/>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14:paraId="41472089">
      <w:pPr>
        <w:autoSpaceDE w:val="0"/>
        <w:autoSpaceDN w:val="0"/>
        <w:spacing w:line="360" w:lineRule="auto"/>
        <w:jc w:val="both"/>
        <w:rPr>
          <w:rFonts w:ascii="仿宋" w:hAnsi="仿宋" w:eastAsia="仿宋" w:cs="宋体"/>
          <w:b/>
          <w:color w:val="000000" w:themeColor="text1"/>
          <w:spacing w:val="6"/>
          <w:sz w:val="32"/>
          <w:szCs w:val="32"/>
          <w:highlight w:val="none"/>
          <w14:textFill>
            <w14:solidFill>
              <w14:schemeClr w14:val="tx1"/>
            </w14:solidFill>
          </w14:textFill>
        </w:rPr>
      </w:pPr>
    </w:p>
    <w:p w14:paraId="458CAC93">
      <w:pPr>
        <w:autoSpaceDE w:val="0"/>
        <w:autoSpaceDN w:val="0"/>
        <w:spacing w:line="360" w:lineRule="auto"/>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附件4：</w:t>
      </w:r>
    </w:p>
    <w:p w14:paraId="16E76E23">
      <w:pPr>
        <w:autoSpaceDE w:val="0"/>
        <w:autoSpaceDN w:val="0"/>
        <w:spacing w:line="360" w:lineRule="auto"/>
        <w:jc w:val="center"/>
        <w:rPr>
          <w:rFonts w:ascii="仿宋" w:hAnsi="仿宋" w:eastAsia="仿宋" w:cs="宋体"/>
          <w:b/>
          <w:bCs/>
          <w:color w:val="000000" w:themeColor="text1"/>
          <w:sz w:val="32"/>
          <w:szCs w:val="32"/>
          <w:highlight w:val="none"/>
          <w14:textFill>
            <w14:solidFill>
              <w14:schemeClr w14:val="tx1"/>
            </w14:solidFill>
          </w14:textFill>
        </w:rPr>
      </w:pPr>
      <w:r>
        <w:rPr>
          <w:rFonts w:hint="eastAsia" w:ascii="仿宋" w:hAnsi="仿宋" w:eastAsia="仿宋" w:cs="宋体"/>
          <w:b/>
          <w:bCs/>
          <w:color w:val="000000" w:themeColor="text1"/>
          <w:sz w:val="32"/>
          <w:szCs w:val="32"/>
          <w:highlight w:val="none"/>
          <w14:textFill>
            <w14:solidFill>
              <w14:schemeClr w14:val="tx1"/>
            </w14:solidFill>
          </w14:textFill>
        </w:rPr>
        <w:t>业务专用章使用说明函</w:t>
      </w:r>
    </w:p>
    <w:p w14:paraId="3E52A9E9">
      <w:pPr>
        <w:spacing w:line="360" w:lineRule="auto"/>
        <w:rPr>
          <w:rFonts w:ascii="仿宋" w:hAnsi="仿宋" w:eastAsia="仿宋" w:cs="宋体"/>
          <w:color w:val="000000" w:themeColor="text1"/>
          <w:sz w:val="24"/>
          <w:highlight w:val="none"/>
          <w:u w:val="single"/>
          <w14:textFill>
            <w14:solidFill>
              <w14:schemeClr w14:val="tx1"/>
            </w14:solidFill>
          </w14:textFill>
        </w:rPr>
      </w:pPr>
    </w:p>
    <w:p w14:paraId="463CA8B1">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u w:val="single"/>
          <w14:textFill>
            <w14:solidFill>
              <w14:schemeClr w14:val="tx1"/>
            </w14:solidFill>
          </w14:textFill>
        </w:rPr>
        <w:t>（</w:t>
      </w:r>
      <w:r>
        <w:rPr>
          <w:rFonts w:hint="eastAsia" w:ascii="仿宋" w:hAnsi="仿宋" w:eastAsia="仿宋" w:cs="宋体"/>
          <w:color w:val="000000" w:themeColor="text1"/>
          <w:sz w:val="24"/>
          <w:highlight w:val="none"/>
          <w:u w:val="single"/>
          <w:lang w:eastAsia="zh-CN"/>
          <w14:textFill>
            <w14:solidFill>
              <w14:schemeClr w14:val="tx1"/>
            </w14:solidFill>
          </w14:textFill>
        </w:rPr>
        <w:t>招标人</w:t>
      </w:r>
      <w:r>
        <w:rPr>
          <w:rFonts w:hint="eastAsia" w:ascii="仿宋" w:hAnsi="仿宋" w:eastAsia="仿宋" w:cs="宋体"/>
          <w:color w:val="000000" w:themeColor="text1"/>
          <w:sz w:val="24"/>
          <w:highlight w:val="none"/>
          <w:u w:val="single"/>
          <w14:textFill>
            <w14:solidFill>
              <w14:schemeClr w14:val="tx1"/>
            </w14:solidFill>
          </w14:textFill>
        </w:rPr>
        <w:t>）、（采购代理机构）：</w:t>
      </w:r>
    </w:p>
    <w:p w14:paraId="19E4C562">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我方</w:t>
      </w:r>
      <w:r>
        <w:rPr>
          <w:rFonts w:hint="eastAsia" w:ascii="仿宋" w:hAnsi="仿宋" w:eastAsia="仿宋" w:cs="宋体"/>
          <w:color w:val="000000" w:themeColor="text1"/>
          <w:sz w:val="24"/>
          <w:highlight w:val="none"/>
          <w14:textFill>
            <w14:solidFill>
              <w14:schemeClr w14:val="tx1"/>
            </w14:solidFill>
          </w14:textFill>
        </w:rPr>
        <w:t>(投标人全称)是中华人民共和国依法登记注册的合法企业，</w:t>
      </w:r>
      <w:r>
        <w:rPr>
          <w:rFonts w:hint="eastAsia" w:ascii="仿宋" w:hAnsi="仿宋" w:eastAsia="仿宋" w:cs="宋体"/>
          <w:bCs/>
          <w:color w:val="000000" w:themeColor="text1"/>
          <w:sz w:val="24"/>
          <w:highlight w:val="none"/>
          <w14:textFill>
            <w14:solidFill>
              <w14:schemeClr w14:val="tx1"/>
            </w14:solidFill>
          </w14:textFill>
        </w:rPr>
        <w:t>在参加</w:t>
      </w:r>
      <w:r>
        <w:rPr>
          <w:rFonts w:hint="eastAsia" w:ascii="仿宋" w:hAnsi="仿宋" w:eastAsia="仿宋" w:cs="宋体"/>
          <w:color w:val="000000" w:themeColor="text1"/>
          <w:sz w:val="24"/>
          <w:highlight w:val="none"/>
          <w14:textFill>
            <w14:solidFill>
              <w14:schemeClr w14:val="tx1"/>
            </w14:solidFill>
          </w14:textFill>
        </w:rPr>
        <w:t>你方组织的（项目名称）【招标编号：（采购编号）】</w:t>
      </w:r>
      <w:r>
        <w:rPr>
          <w:rFonts w:hint="eastAsia" w:ascii="仿宋" w:hAnsi="仿宋" w:eastAsia="仿宋" w:cs="宋体"/>
          <w:bCs/>
          <w:color w:val="000000" w:themeColor="text1"/>
          <w:sz w:val="24"/>
          <w:highlight w:val="none"/>
          <w14:textFill>
            <w14:solidFill>
              <w14:schemeClr w14:val="tx1"/>
            </w14:solidFill>
          </w14:textFill>
        </w:rPr>
        <w:t>投标活动中作如下说明：</w:t>
      </w:r>
      <w:r>
        <w:rPr>
          <w:rFonts w:hint="eastAsia" w:ascii="仿宋" w:hAnsi="仿宋" w:eastAsia="仿宋" w:cs="宋体"/>
          <w:color w:val="000000" w:themeColor="text1"/>
          <w:sz w:val="24"/>
          <w:highlight w:val="none"/>
          <w14:textFill>
            <w14:solidFill>
              <w14:schemeClr w14:val="tx1"/>
            </w14:solidFill>
          </w14:textFill>
        </w:rPr>
        <w:t xml:space="preserve">我方所使用的“XX专用章”与法定名称章具有同等的法律效力，对使用“XX专用章”的行为予以完全承认，并愿意承担相应责任。   </w:t>
      </w:r>
    </w:p>
    <w:p w14:paraId="2AEF1283">
      <w:pPr>
        <w:spacing w:line="360" w:lineRule="auto"/>
        <w:ind w:firstLine="480" w:firstLineChars="2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特此说明。</w:t>
      </w:r>
    </w:p>
    <w:p w14:paraId="6A7687EA">
      <w:pPr>
        <w:spacing w:line="360" w:lineRule="auto"/>
        <w:ind w:firstLine="494"/>
        <w:rPr>
          <w:rFonts w:ascii="仿宋" w:hAnsi="仿宋" w:eastAsia="仿宋" w:cs="宋体"/>
          <w:color w:val="000000" w:themeColor="text1"/>
          <w:sz w:val="24"/>
          <w:highlight w:val="none"/>
          <w14:textFill>
            <w14:solidFill>
              <w14:schemeClr w14:val="tx1"/>
            </w14:solidFill>
          </w14:textFill>
        </w:rPr>
      </w:pPr>
    </w:p>
    <w:p w14:paraId="1A5B8538">
      <w:pPr>
        <w:spacing w:line="360" w:lineRule="auto"/>
        <w:ind w:firstLine="494"/>
        <w:rPr>
          <w:rFonts w:ascii="仿宋" w:hAnsi="仿宋" w:eastAsia="仿宋" w:cs="宋体"/>
          <w:color w:val="000000" w:themeColor="text1"/>
          <w:sz w:val="24"/>
          <w:highlight w:val="none"/>
          <w14:textFill>
            <w14:solidFill>
              <w14:schemeClr w14:val="tx1"/>
            </w14:solidFill>
          </w14:textFill>
        </w:rPr>
      </w:pPr>
    </w:p>
    <w:p w14:paraId="25D1F6BC">
      <w:pPr>
        <w:spacing w:line="360" w:lineRule="auto"/>
        <w:ind w:firstLine="494"/>
        <w:rPr>
          <w:rFonts w:ascii="仿宋" w:hAnsi="仿宋" w:eastAsia="仿宋" w:cs="宋体"/>
          <w:color w:val="000000" w:themeColor="text1"/>
          <w:sz w:val="24"/>
          <w:highlight w:val="none"/>
          <w14:textFill>
            <w14:solidFill>
              <w14:schemeClr w14:val="tx1"/>
            </w14:solidFill>
          </w14:textFill>
        </w:rPr>
      </w:pPr>
    </w:p>
    <w:p w14:paraId="78BBDB1F">
      <w:pPr>
        <w:spacing w:line="360" w:lineRule="auto"/>
        <w:ind w:firstLine="494"/>
        <w:rPr>
          <w:rFonts w:ascii="仿宋" w:hAnsi="仿宋" w:eastAsia="仿宋" w:cs="宋体"/>
          <w:color w:val="000000" w:themeColor="text1"/>
          <w:sz w:val="24"/>
          <w:highlight w:val="none"/>
          <w14:textFill>
            <w14:solidFill>
              <w14:schemeClr w14:val="tx1"/>
            </w14:solidFill>
          </w14:textFill>
        </w:rPr>
      </w:pPr>
    </w:p>
    <w:p w14:paraId="08846F60">
      <w:pPr>
        <w:spacing w:line="360" w:lineRule="auto"/>
        <w:ind w:right="480" w:firstLine="4080" w:firstLineChars="170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投标单位（法定名称章）：</w:t>
      </w:r>
    </w:p>
    <w:p w14:paraId="59B069E6">
      <w:pPr>
        <w:spacing w:line="360" w:lineRule="auto"/>
        <w:ind w:right="1440" w:firstLine="494"/>
        <w:jc w:val="center"/>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                              日期：       年     月     日</w:t>
      </w:r>
    </w:p>
    <w:p w14:paraId="4D394F74">
      <w:pPr>
        <w:spacing w:line="360" w:lineRule="auto"/>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bCs/>
          <w:color w:val="000000" w:themeColor="text1"/>
          <w:sz w:val="24"/>
          <w:highlight w:val="none"/>
          <w14:textFill>
            <w14:solidFill>
              <w14:schemeClr w14:val="tx1"/>
            </w14:solidFill>
          </w14:textFill>
        </w:rPr>
        <w:t>附：</w:t>
      </w:r>
    </w:p>
    <w:p w14:paraId="5CEC995B">
      <w:pPr>
        <w:spacing w:line="360" w:lineRule="auto"/>
        <w:rPr>
          <w:rFonts w:ascii="仿宋" w:hAnsi="仿宋" w:eastAsia="仿宋" w:cs="宋体"/>
          <w:bCs/>
          <w:color w:val="000000" w:themeColor="text1"/>
          <w:sz w:val="24"/>
          <w:highlight w:val="none"/>
          <w14:textFill>
            <w14:solidFill>
              <w14:schemeClr w14:val="tx1"/>
            </w14:solidFill>
          </w14:textFill>
        </w:rPr>
      </w:pPr>
      <w:r>
        <w:rPr>
          <w:rFonts w:ascii="仿宋" w:hAnsi="仿宋" w:eastAsia="仿宋" w:cs="宋体"/>
          <w:b/>
          <w:bCs/>
          <w:color w:val="000000" w:themeColor="text1"/>
          <w:kern w:val="2"/>
          <w:sz w:val="24"/>
          <w:szCs w:val="24"/>
          <w:highlight w:val="none"/>
          <w:lang w:val="en-US" w:eastAsia="zh-CN" w:bidi="ar-SA"/>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rFonts w:ascii="仿宋" w:hAnsi="仿宋" w:eastAsia="仿宋" w:cs="宋体"/>
          <w:b/>
          <w:bCs/>
          <w:color w:val="000000" w:themeColor="text1"/>
          <w:kern w:val="2"/>
          <w:sz w:val="24"/>
          <w:szCs w:val="24"/>
          <w:highlight w:val="none"/>
          <w:lang w:val="en-US" w:eastAsia="zh-CN" w:bidi="ar-SA"/>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仿宋" w:hAnsi="仿宋" w:eastAsia="仿宋" w:cs="宋体"/>
          <w:color w:val="000000" w:themeColor="text1"/>
          <w:sz w:val="24"/>
          <w:highlight w:val="none"/>
          <w14:textFill>
            <w14:solidFill>
              <w14:schemeClr w14:val="tx1"/>
            </w14:solidFill>
          </w14:textFill>
        </w:rPr>
        <w:t>投标单位法定名称章（印模）                投标单位“XX专用章”（印模）</w:t>
      </w:r>
    </w:p>
    <w:p w14:paraId="0E7EC104">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6E9BD34F">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4D731EB3">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164A8D17">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6626C81E">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5AD20B3B">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175AAE03">
      <w:pPr>
        <w:autoSpaceDE w:val="0"/>
        <w:autoSpaceDN w:val="0"/>
        <w:spacing w:line="360" w:lineRule="auto"/>
        <w:jc w:val="both"/>
        <w:rPr>
          <w:rFonts w:ascii="仿宋" w:hAnsi="仿宋" w:eastAsia="仿宋" w:cs="宋体"/>
          <w:b/>
          <w:color w:val="000000" w:themeColor="text1"/>
          <w:spacing w:val="6"/>
          <w:sz w:val="32"/>
          <w:szCs w:val="32"/>
          <w:highlight w:val="none"/>
          <w14:textFill>
            <w14:solidFill>
              <w14:schemeClr w14:val="tx1"/>
            </w14:solidFill>
          </w14:textFill>
        </w:rPr>
      </w:pPr>
    </w:p>
    <w:p w14:paraId="053AD1B2">
      <w:pPr>
        <w:autoSpaceDE w:val="0"/>
        <w:autoSpaceDN w:val="0"/>
        <w:spacing w:line="360" w:lineRule="auto"/>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附件</w:t>
      </w:r>
      <w:r>
        <w:rPr>
          <w:rFonts w:ascii="仿宋" w:hAnsi="仿宋" w:eastAsia="仿宋" w:cs="宋体"/>
          <w:b/>
          <w:color w:val="000000" w:themeColor="text1"/>
          <w:spacing w:val="6"/>
          <w:sz w:val="32"/>
          <w:szCs w:val="32"/>
          <w:highlight w:val="none"/>
          <w14:textFill>
            <w14:solidFill>
              <w14:schemeClr w14:val="tx1"/>
            </w14:solidFill>
          </w14:textFill>
        </w:rPr>
        <w:t>5</w:t>
      </w:r>
      <w:r>
        <w:rPr>
          <w:rFonts w:hint="eastAsia" w:ascii="仿宋" w:hAnsi="仿宋" w:eastAsia="仿宋" w:cs="宋体"/>
          <w:b/>
          <w:color w:val="000000" w:themeColor="text1"/>
          <w:spacing w:val="6"/>
          <w:sz w:val="32"/>
          <w:szCs w:val="32"/>
          <w:highlight w:val="none"/>
          <w14:textFill>
            <w14:solidFill>
              <w14:schemeClr w14:val="tx1"/>
            </w14:solidFill>
          </w14:textFill>
        </w:rPr>
        <w:t>：</w:t>
      </w:r>
    </w:p>
    <w:p w14:paraId="76DB1937">
      <w:pPr>
        <w:autoSpaceDE w:val="0"/>
        <w:autoSpaceDN w:val="0"/>
        <w:spacing w:line="360" w:lineRule="auto"/>
        <w:jc w:val="center"/>
        <w:rPr>
          <w:rFonts w:ascii="仿宋" w:hAnsi="仿宋" w:eastAsia="仿宋" w:cs="宋体"/>
          <w:b/>
          <w:color w:val="000000" w:themeColor="text1"/>
          <w:kern w:val="0"/>
          <w:sz w:val="32"/>
          <w:szCs w:val="32"/>
          <w:highlight w:val="none"/>
          <w:lang w:val="zh-CN"/>
          <w14:textFill>
            <w14:solidFill>
              <w14:schemeClr w14:val="tx1"/>
            </w14:solidFill>
          </w14:textFill>
        </w:rPr>
      </w:pPr>
      <w:r>
        <w:rPr>
          <w:rFonts w:hint="eastAsia" w:ascii="仿宋" w:hAnsi="仿宋" w:eastAsia="仿宋" w:cs="宋体"/>
          <w:b/>
          <w:color w:val="000000" w:themeColor="text1"/>
          <w:kern w:val="0"/>
          <w:sz w:val="32"/>
          <w:szCs w:val="32"/>
          <w:highlight w:val="none"/>
          <w:lang w:val="zh-CN"/>
          <w14:textFill>
            <w14:solidFill>
              <w14:schemeClr w14:val="tx1"/>
            </w14:solidFill>
          </w14:textFill>
        </w:rPr>
        <w:t>联合协议</w:t>
      </w:r>
    </w:p>
    <w:p w14:paraId="2B2ACB98">
      <w:pPr>
        <w:widowControl/>
        <w:spacing w:line="360" w:lineRule="auto"/>
        <w:ind w:firstLine="482" w:firstLineChars="200"/>
        <w:jc w:val="left"/>
        <w:rPr>
          <w:rFonts w:ascii="仿宋" w:hAnsi="仿宋" w:eastAsia="仿宋" w:cs="宋体"/>
          <w:b/>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（以联合体形式投标的，提供联合协议；本项目不接受联合体投标或者投标人不以联合体形式投标的，则不需要提供）</w:t>
      </w:r>
    </w:p>
    <w:p w14:paraId="0C059701">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u w:val="single"/>
          <w14:textFill>
            <w14:solidFill>
              <w14:schemeClr w14:val="tx1"/>
            </w14:solidFill>
          </w14:textFill>
        </w:rPr>
        <w:t>（联合体所有成员名称）</w:t>
      </w:r>
      <w:r>
        <w:rPr>
          <w:rFonts w:hint="eastAsia" w:ascii="仿宋" w:hAnsi="仿宋" w:eastAsia="仿宋" w:cs="宋体"/>
          <w:color w:val="000000" w:themeColor="text1"/>
          <w:kern w:val="0"/>
          <w:sz w:val="24"/>
          <w:highlight w:val="none"/>
          <w14:textFill>
            <w14:solidFill>
              <w14:schemeClr w14:val="tx1"/>
            </w14:solidFill>
          </w14:textFill>
        </w:rPr>
        <w:t>自愿</w:t>
      </w:r>
      <w:r>
        <w:rPr>
          <w:rFonts w:hint="eastAsia" w:ascii="仿宋" w:hAnsi="仿宋" w:eastAsia="仿宋" w:cs="宋体"/>
          <w:color w:val="000000" w:themeColor="text1"/>
          <w:kern w:val="0"/>
          <w:sz w:val="24"/>
          <w:highlight w:val="none"/>
          <w:lang w:val="zh-CN"/>
          <w14:textFill>
            <w14:solidFill>
              <w14:schemeClr w14:val="tx1"/>
            </w14:solidFill>
          </w14:textFill>
        </w:rPr>
        <w:t>组成一个联合体，以一个投标人的身份</w:t>
      </w:r>
      <w:r>
        <w:rPr>
          <w:rFonts w:hint="eastAsia" w:ascii="仿宋" w:hAnsi="仿宋" w:eastAsia="仿宋" w:cs="宋体"/>
          <w:color w:val="000000" w:themeColor="text1"/>
          <w:kern w:val="0"/>
          <w:sz w:val="24"/>
          <w:highlight w:val="none"/>
          <w14:textFill>
            <w14:solidFill>
              <w14:schemeClr w14:val="tx1"/>
            </w14:solidFill>
          </w14:textFill>
        </w:rPr>
        <w:t>参加</w:t>
      </w:r>
      <w:r>
        <w:rPr>
          <w:rFonts w:hint="eastAsia" w:ascii="仿宋" w:hAnsi="仿宋" w:eastAsia="仿宋" w:cs="宋体"/>
          <w:color w:val="000000" w:themeColor="text1"/>
          <w:sz w:val="24"/>
          <w:highlight w:val="none"/>
          <w14:textFill>
            <w14:solidFill>
              <w14:schemeClr w14:val="tx1"/>
            </w14:solidFill>
          </w14:textFill>
        </w:rPr>
        <w:t>（项目名称）【招标编号：（采购编号）】</w:t>
      </w:r>
      <w:r>
        <w:rPr>
          <w:rFonts w:hint="eastAsia" w:ascii="仿宋" w:hAnsi="仿宋" w:eastAsia="仿宋" w:cs="宋体"/>
          <w:color w:val="000000" w:themeColor="text1"/>
          <w:kern w:val="0"/>
          <w:sz w:val="24"/>
          <w:highlight w:val="none"/>
          <w:lang w:val="zh-CN"/>
          <w14:textFill>
            <w14:solidFill>
              <w14:schemeClr w14:val="tx1"/>
            </w14:solidFill>
          </w14:textFill>
        </w:rPr>
        <w:t xml:space="preserve">投标。 </w:t>
      </w:r>
    </w:p>
    <w:p w14:paraId="0C678D74">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一、各方一致决定，</w:t>
      </w:r>
      <w:r>
        <w:rPr>
          <w:rFonts w:hint="eastAsia" w:ascii="仿宋" w:hAnsi="仿宋" w:eastAsia="仿宋" w:cs="宋体"/>
          <w:color w:val="000000" w:themeColor="text1"/>
          <w:kern w:val="0"/>
          <w:sz w:val="24"/>
          <w:highlight w:val="none"/>
          <w:u w:val="single"/>
          <w14:textFill>
            <w14:solidFill>
              <w14:schemeClr w14:val="tx1"/>
            </w14:solidFill>
          </w14:textFill>
        </w:rPr>
        <w:t>（某联合体成员名称）</w:t>
      </w:r>
      <w:r>
        <w:rPr>
          <w:rFonts w:hint="eastAsia" w:ascii="仿宋" w:hAnsi="仿宋" w:eastAsia="仿宋" w:cs="宋体"/>
          <w:color w:val="000000" w:themeColor="text1"/>
          <w:kern w:val="0"/>
          <w:sz w:val="24"/>
          <w:highlight w:val="none"/>
          <w14:textFill>
            <w14:solidFill>
              <w14:schemeClr w14:val="tx1"/>
            </w14:solidFill>
          </w14:textFill>
        </w:rPr>
        <w:t>为联合体</w:t>
      </w:r>
      <w:r>
        <w:rPr>
          <w:rFonts w:hint="eastAsia" w:ascii="仿宋" w:hAnsi="仿宋" w:eastAsia="仿宋" w:cs="宋体"/>
          <w:color w:val="000000" w:themeColor="text1"/>
          <w:kern w:val="0"/>
          <w:sz w:val="24"/>
          <w:highlight w:val="none"/>
          <w:lang w:val="zh-CN"/>
          <w14:textFill>
            <w14:solidFill>
              <w14:schemeClr w14:val="tx1"/>
            </w14:solidFill>
          </w14:textFill>
        </w:rPr>
        <w:t>牵头人</w:t>
      </w:r>
      <w:r>
        <w:rPr>
          <w:rFonts w:hint="eastAsia" w:ascii="仿宋" w:hAnsi="仿宋" w:eastAsia="仿宋" w:cs="宋体"/>
          <w:color w:val="000000" w:themeColor="text1"/>
          <w:sz w:val="24"/>
          <w:highlight w:val="none"/>
          <w14:textFill>
            <w14:solidFill>
              <w14:schemeClr w14:val="tx1"/>
            </w14:solidFill>
          </w14:textFill>
        </w:rPr>
        <w:t>，代表所有联合体成员负责投标和合同实施阶段的主办、协调工作</w:t>
      </w:r>
      <w:r>
        <w:rPr>
          <w:rFonts w:hint="eastAsia" w:ascii="仿宋" w:hAnsi="仿宋" w:eastAsia="仿宋" w:cs="宋体"/>
          <w:color w:val="000000" w:themeColor="text1"/>
          <w:kern w:val="0"/>
          <w:sz w:val="24"/>
          <w:highlight w:val="none"/>
          <w:lang w:val="zh-CN"/>
          <w14:textFill>
            <w14:solidFill>
              <w14:schemeClr w14:val="tx1"/>
            </w14:solidFill>
          </w14:textFill>
        </w:rPr>
        <w:t>。</w:t>
      </w:r>
    </w:p>
    <w:p w14:paraId="48CEE280">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二、</w:t>
      </w:r>
      <w:r>
        <w:rPr>
          <w:rFonts w:hint="eastAsia" w:ascii="仿宋" w:hAnsi="仿宋" w:eastAsia="仿宋" w:cs="宋体"/>
          <w:color w:val="000000" w:themeColor="text1"/>
          <w:sz w:val="24"/>
          <w:highlight w:val="none"/>
          <w14:textFill>
            <w14:solidFill>
              <w14:schemeClr w14:val="tx1"/>
            </w14:solidFill>
          </w14:textFill>
        </w:rPr>
        <w:t>所有联合体成员各方签署授权书，授权书载明的</w:t>
      </w:r>
      <w:r>
        <w:rPr>
          <w:rFonts w:hint="eastAsia" w:ascii="仿宋" w:hAnsi="仿宋" w:eastAsia="仿宋" w:cs="宋体"/>
          <w:color w:val="000000" w:themeColor="text1"/>
          <w:kern w:val="0"/>
          <w:sz w:val="24"/>
          <w:highlight w:val="none"/>
          <w:lang w:val="zh-CN"/>
          <w14:textFill>
            <w14:solidFill>
              <w14:schemeClr w14:val="tx1"/>
            </w14:solidFill>
          </w14:textFill>
        </w:rPr>
        <w:t>授权代表根据招标文件规定及投标内容而对招标人、采购机构所作的任何合法承诺，包括书面澄清及相应等均对联合投标各方产生约束力。</w:t>
      </w:r>
    </w:p>
    <w:p w14:paraId="3B4C7BEF">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三、本次联合投标中，分工如下：</w:t>
      </w:r>
    </w:p>
    <w:p w14:paraId="77240A07">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u w:val="single"/>
          <w14:textFill>
            <w14:solidFill>
              <w14:schemeClr w14:val="tx1"/>
            </w14:solidFill>
          </w14:textFill>
        </w:rPr>
        <w:t>（联合体成员1）</w:t>
      </w:r>
      <w:r>
        <w:rPr>
          <w:rFonts w:hint="eastAsia" w:ascii="仿宋" w:hAnsi="仿宋" w:eastAsia="仿宋" w:cs="宋体"/>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宋体"/>
          <w:color w:val="000000" w:themeColor="text1"/>
          <w:kern w:val="0"/>
          <w:sz w:val="24"/>
          <w:highlight w:val="none"/>
          <w:u w:val="single"/>
          <w:lang w:val="zh-CN"/>
          <w14:textFill>
            <w14:solidFill>
              <w14:schemeClr w14:val="tx1"/>
            </w14:solidFill>
          </w14:textFill>
        </w:rPr>
        <w:t xml:space="preserve"> </w:t>
      </w:r>
      <w:r>
        <w:rPr>
          <w:rFonts w:hint="eastAsia" w:ascii="华文仿宋" w:hAnsi="华文仿宋" w:eastAsia="华文仿宋" w:cs="仿宋_GB2312"/>
          <w:color w:val="000000" w:themeColor="text1"/>
          <w:kern w:val="0"/>
          <w:sz w:val="24"/>
          <w:highlight w:val="none"/>
          <w:u w:val="single"/>
          <w:lang w:val="zh-CN"/>
          <w14:textFill>
            <w14:solidFill>
              <w14:schemeClr w14:val="tx1"/>
            </w14:solidFill>
          </w14:textFill>
        </w:rPr>
        <w:t>（填写承担工作和义务，如本项目有特定资格要求的，相应工作内容必须由符合相应特定资格要求的供应商承担）</w:t>
      </w:r>
      <w:r>
        <w:rPr>
          <w:rFonts w:hint="eastAsia" w:ascii="仿宋" w:hAnsi="仿宋" w:eastAsia="仿宋" w:cs="宋体"/>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w:t>
      </w:r>
    </w:p>
    <w:p w14:paraId="66856966">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u w:val="single"/>
          <w14:textFill>
            <w14:solidFill>
              <w14:schemeClr w14:val="tx1"/>
            </w14:solidFill>
          </w14:textFill>
        </w:rPr>
        <w:t>（联合体成员</w:t>
      </w:r>
      <w:r>
        <w:rPr>
          <w:rFonts w:ascii="仿宋" w:hAnsi="仿宋" w:eastAsia="仿宋" w:cs="宋体"/>
          <w:color w:val="000000" w:themeColor="text1"/>
          <w:kern w:val="0"/>
          <w:sz w:val="24"/>
          <w:highlight w:val="none"/>
          <w:u w:val="single"/>
          <w14:textFill>
            <w14:solidFill>
              <w14:schemeClr w14:val="tx1"/>
            </w14:solidFill>
          </w14:textFill>
        </w:rPr>
        <w:t>2</w:t>
      </w:r>
      <w:r>
        <w:rPr>
          <w:rFonts w:hint="eastAsia" w:ascii="仿宋" w:hAnsi="仿宋" w:eastAsia="仿宋" w:cs="宋体"/>
          <w:color w:val="000000" w:themeColor="text1"/>
          <w:kern w:val="0"/>
          <w:sz w:val="24"/>
          <w:highlight w:val="none"/>
          <w:u w:val="single"/>
          <w14:textFill>
            <w14:solidFill>
              <w14:schemeClr w14:val="tx1"/>
            </w14:solidFill>
          </w14:textFill>
        </w:rPr>
        <w:t>）</w:t>
      </w:r>
      <w:r>
        <w:rPr>
          <w:rFonts w:hint="eastAsia" w:ascii="仿宋" w:hAnsi="仿宋" w:eastAsia="仿宋" w:cs="宋体"/>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宋体"/>
          <w:color w:val="000000" w:themeColor="text1"/>
          <w:kern w:val="0"/>
          <w:sz w:val="24"/>
          <w:highlight w:val="none"/>
          <w:u w:val="single"/>
          <w:lang w:val="zh-CN"/>
          <w14:textFill>
            <w14:solidFill>
              <w14:schemeClr w14:val="tx1"/>
            </w14:solidFill>
          </w14:textFill>
        </w:rPr>
        <w:t xml:space="preserve"> </w:t>
      </w:r>
      <w:r>
        <w:rPr>
          <w:rFonts w:hint="eastAsia" w:ascii="华文仿宋" w:hAnsi="华文仿宋" w:eastAsia="华文仿宋" w:cs="仿宋_GB2312"/>
          <w:color w:val="000000" w:themeColor="text1"/>
          <w:kern w:val="0"/>
          <w:sz w:val="24"/>
          <w:highlight w:val="none"/>
          <w:u w:val="single"/>
          <w:lang w:val="zh-CN"/>
          <w14:textFill>
            <w14:solidFill>
              <w14:schemeClr w14:val="tx1"/>
            </w14:solidFill>
          </w14:textFill>
        </w:rPr>
        <w:t>（填写承担工作和义务，如本项目有特定资格要求的，相应工作内容必须由符合相应特定资格要求的供应商承担）</w:t>
      </w:r>
      <w:r>
        <w:rPr>
          <w:rFonts w:hint="eastAsia" w:ascii="仿宋" w:hAnsi="仿宋" w:eastAsia="仿宋" w:cs="宋体"/>
          <w:color w:val="000000" w:themeColor="text1"/>
          <w:kern w:val="0"/>
          <w:sz w:val="24"/>
          <w:highlight w:val="none"/>
          <w:u w:val="single"/>
          <w:lang w:val="zh-CN"/>
          <w14:textFill>
            <w14:solidFill>
              <w14:schemeClr w14:val="tx1"/>
            </w14:solidFill>
          </w14:textFill>
        </w:rPr>
        <w:t xml:space="preserve">  </w:t>
      </w:r>
      <w:r>
        <w:rPr>
          <w:rFonts w:hint="eastAsia" w:ascii="仿宋" w:hAnsi="仿宋" w:eastAsia="仿宋" w:cs="宋体"/>
          <w:color w:val="000000" w:themeColor="text1"/>
          <w:kern w:val="0"/>
          <w:sz w:val="24"/>
          <w:highlight w:val="none"/>
          <w:lang w:val="zh-CN"/>
          <w14:textFill>
            <w14:solidFill>
              <w14:schemeClr w14:val="tx1"/>
            </w14:solidFill>
          </w14:textFill>
        </w:rPr>
        <w:t>；</w:t>
      </w:r>
    </w:p>
    <w:p w14:paraId="656E3033">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w:t>
      </w:r>
    </w:p>
    <w:p w14:paraId="02756BF6">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四、联合体成员中小企业合同份额。</w:t>
      </w:r>
    </w:p>
    <w:p w14:paraId="535C5CC0">
      <w:pPr>
        <w:snapToGrid w:val="0"/>
        <w:spacing w:line="360" w:lineRule="auto"/>
        <w:ind w:firstLine="576"/>
        <w:rPr>
          <w:rFonts w:ascii="仿宋" w:hAnsi="仿宋" w:eastAsia="仿宋" w:cs="宋体"/>
          <w:b/>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1、</w:t>
      </w:r>
      <w:r>
        <w:rPr>
          <w:rFonts w:hint="eastAsia" w:ascii="仿宋" w:hAnsi="仿宋" w:eastAsia="仿宋" w:cs="宋体"/>
          <w:color w:val="000000" w:themeColor="text1"/>
          <w:kern w:val="0"/>
          <w:sz w:val="24"/>
          <w:highlight w:val="none"/>
          <w:u w:val="single"/>
          <w14:textFill>
            <w14:solidFill>
              <w14:schemeClr w14:val="tx1"/>
            </w14:solidFill>
          </w14:textFill>
        </w:rPr>
        <w:t>（</w:t>
      </w:r>
      <w:bookmarkStart w:id="511" w:name="_Hlk101131882"/>
      <w:r>
        <w:rPr>
          <w:rFonts w:hint="eastAsia" w:ascii="仿宋" w:hAnsi="仿宋" w:eastAsia="仿宋" w:cs="宋体"/>
          <w:color w:val="000000" w:themeColor="text1"/>
          <w:kern w:val="0"/>
          <w:sz w:val="24"/>
          <w:highlight w:val="none"/>
          <w:u w:val="single"/>
          <w14:textFill>
            <w14:solidFill>
              <w14:schemeClr w14:val="tx1"/>
            </w14:solidFill>
          </w14:textFill>
        </w:rPr>
        <w:t>联合体成员X</w:t>
      </w:r>
      <w:r>
        <w:rPr>
          <w:rFonts w:ascii="仿宋" w:hAnsi="仿宋" w:eastAsia="仿宋" w:cs="宋体"/>
          <w:color w:val="000000" w:themeColor="text1"/>
          <w:kern w:val="0"/>
          <w:sz w:val="24"/>
          <w:highlight w:val="none"/>
          <w:u w:val="single"/>
          <w14:textFill>
            <w14:solidFill>
              <w14:schemeClr w14:val="tx1"/>
            </w14:solidFill>
          </w14:textFill>
        </w:rPr>
        <w:t>,</w:t>
      </w:r>
      <w:r>
        <w:rPr>
          <w:rFonts w:hint="eastAsia" w:ascii="仿宋" w:hAnsi="仿宋" w:eastAsia="仿宋" w:cs="宋体"/>
          <w:color w:val="000000" w:themeColor="text1"/>
          <w:kern w:val="0"/>
          <w:sz w:val="24"/>
          <w:highlight w:val="none"/>
          <w:u w:val="single"/>
          <w14:textFill>
            <w14:solidFill>
              <w14:schemeClr w14:val="tx1"/>
            </w14:solidFill>
          </w14:textFill>
        </w:rPr>
        <w:t>……</w:t>
      </w:r>
      <w:bookmarkEnd w:id="511"/>
      <w:r>
        <w:rPr>
          <w:rFonts w:hint="eastAsia" w:ascii="仿宋" w:hAnsi="仿宋" w:eastAsia="仿宋" w:cs="宋体"/>
          <w:color w:val="000000" w:themeColor="text1"/>
          <w:kern w:val="0"/>
          <w:sz w:val="24"/>
          <w:highlight w:val="none"/>
          <w:u w:val="single"/>
          <w14:textFill>
            <w14:solidFill>
              <w14:schemeClr w14:val="tx1"/>
            </w14:solidFill>
          </w14:textFill>
        </w:rPr>
        <w:t>）</w:t>
      </w:r>
      <w:r>
        <w:rPr>
          <w:rFonts w:hint="eastAsia" w:ascii="仿宋" w:hAnsi="仿宋" w:eastAsia="仿宋" w:cs="宋体"/>
          <w:color w:val="000000" w:themeColor="text1"/>
          <w:kern w:val="0"/>
          <w:sz w:val="24"/>
          <w:highlight w:val="none"/>
          <w14:textFill>
            <w14:solidFill>
              <w14:schemeClr w14:val="tx1"/>
            </w14:solidFill>
          </w14:textFill>
        </w:rPr>
        <w:t>提供的服务由小微企业承接，其合同份额占到合同总金额</w:t>
      </w:r>
      <w:r>
        <w:rPr>
          <w:rFonts w:hint="eastAsia" w:ascii="仿宋" w:hAnsi="仿宋" w:eastAsia="仿宋" w:cs="宋体"/>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color w:val="000000" w:themeColor="text1"/>
          <w:kern w:val="0"/>
          <w:sz w:val="24"/>
          <w:highlight w:val="none"/>
          <w14:textFill>
            <w14:solidFill>
              <w14:schemeClr w14:val="tx1"/>
            </w14:solidFill>
          </w14:textFill>
        </w:rPr>
        <w:t>%以上</w:t>
      </w:r>
      <w:r>
        <w:rPr>
          <w:rFonts w:hint="eastAsia" w:ascii="仿宋" w:hAnsi="仿宋" w:eastAsia="仿宋" w:cs="宋体"/>
          <w:color w:val="000000" w:themeColor="text1"/>
          <w:kern w:val="0"/>
          <w:sz w:val="24"/>
          <w:highlight w:val="none"/>
          <w:lang w:val="zh-CN"/>
          <w14:textFill>
            <w14:solidFill>
              <w14:schemeClr w14:val="tx1"/>
            </w14:solidFill>
          </w14:textFill>
        </w:rPr>
        <w:t>。</w:t>
      </w:r>
      <w:r>
        <w:rPr>
          <w:rFonts w:hint="eastAsia" w:ascii="仿宋" w:hAnsi="仿宋" w:eastAsia="仿宋" w:cs="宋体"/>
          <w:b/>
          <w:color w:val="000000" w:themeColor="text1"/>
          <w:kern w:val="0"/>
          <w:sz w:val="24"/>
          <w:highlight w:val="none"/>
          <w:lang w:val="zh-CN"/>
          <w14:textFill>
            <w14:solidFill>
              <w14:schemeClr w14:val="tx1"/>
            </w14:solidFill>
          </w14:textFill>
        </w:rPr>
        <w:t>（</w:t>
      </w:r>
      <w:bookmarkStart w:id="512" w:name="_Hlk101133598"/>
      <w:r>
        <w:rPr>
          <w:rFonts w:hint="eastAsia" w:ascii="仿宋" w:hAnsi="仿宋" w:eastAsia="仿宋" w:cs="宋体"/>
          <w:b/>
          <w:color w:val="000000" w:themeColor="text1"/>
          <w:kern w:val="0"/>
          <w:sz w:val="24"/>
          <w:highlight w:val="none"/>
          <w:lang w:val="zh-CN"/>
          <w14:textFill>
            <w14:solidFill>
              <w14:schemeClr w14:val="tx1"/>
            </w14:solidFill>
          </w14:textFill>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宋体"/>
          <w:b/>
          <w:color w:val="000000" w:themeColor="text1"/>
          <w:sz w:val="24"/>
          <w:highlight w:val="none"/>
          <w14:textFill>
            <w14:solidFill>
              <w14:schemeClr w14:val="tx1"/>
            </w14:solidFill>
          </w14:textFill>
        </w:rPr>
        <w:t>拟享受以上价格扣除政策的，填写有关内容。</w:t>
      </w:r>
      <w:bookmarkEnd w:id="512"/>
      <w:r>
        <w:rPr>
          <w:rFonts w:hint="eastAsia" w:ascii="仿宋" w:hAnsi="仿宋" w:eastAsia="仿宋" w:cs="宋体"/>
          <w:b/>
          <w:color w:val="000000" w:themeColor="text1"/>
          <w:kern w:val="0"/>
          <w:sz w:val="24"/>
          <w:highlight w:val="none"/>
          <w:lang w:val="zh-CN"/>
          <w14:textFill>
            <w14:solidFill>
              <w14:schemeClr w14:val="tx1"/>
            </w14:solidFill>
          </w14:textFill>
        </w:rPr>
        <w:t>）</w:t>
      </w:r>
    </w:p>
    <w:p w14:paraId="6A84EB3C">
      <w:pPr>
        <w:spacing w:line="360" w:lineRule="auto"/>
        <w:ind w:firstLine="480" w:firstLineChars="200"/>
        <w:rPr>
          <w:rFonts w:ascii="仿宋" w:hAnsi="仿宋" w:eastAsia="仿宋" w:cs="宋体"/>
          <w:b/>
          <w:bCs/>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w:t>
      </w:r>
      <w:bookmarkStart w:id="513" w:name="_Hlk101133173"/>
      <w:r>
        <w:rPr>
          <w:rFonts w:hint="eastAsia" w:ascii="仿宋" w:hAnsi="仿宋" w:eastAsia="仿宋" w:cs="宋体"/>
          <w:color w:val="000000" w:themeColor="text1"/>
          <w:sz w:val="24"/>
          <w:highlight w:val="none"/>
          <w14:textFill>
            <w14:solidFill>
              <w14:schemeClr w14:val="tx1"/>
            </w14:solidFill>
          </w14:textFill>
        </w:rPr>
        <w:t>中小企业合同金额达到</w:t>
      </w:r>
      <w:r>
        <w:rPr>
          <w:rFonts w:hint="eastAsia" w:ascii="仿宋" w:hAnsi="仿宋" w:eastAsia="仿宋" w:cs="宋体"/>
          <w:color w:val="000000" w:themeColor="text1"/>
          <w:sz w:val="24"/>
          <w:highlight w:val="none"/>
          <w:u w:val="single"/>
          <w14:textFill>
            <w14:solidFill>
              <w14:schemeClr w14:val="tx1"/>
            </w14:solidFill>
          </w14:textFill>
        </w:rPr>
        <w:t xml:space="preserve">   </w:t>
      </w:r>
      <w:r>
        <w:rPr>
          <w:rFonts w:hint="eastAsia" w:ascii="仿宋" w:hAnsi="仿宋" w:eastAsia="仿宋" w:cs="宋体"/>
          <w:color w:val="000000" w:themeColor="text1"/>
          <w:sz w:val="24"/>
          <w:highlight w:val="none"/>
          <w14:textFill>
            <w14:solidFill>
              <w14:schemeClr w14:val="tx1"/>
            </w14:solidFill>
          </w14:textFill>
        </w:rPr>
        <w:t>%，小微企业合同金额达到</w:t>
      </w:r>
      <w:r>
        <w:rPr>
          <w:rFonts w:hint="eastAsia" w:ascii="仿宋" w:hAnsi="仿宋" w:eastAsia="仿宋" w:cs="宋体"/>
          <w:color w:val="000000" w:themeColor="text1"/>
          <w:sz w:val="24"/>
          <w:highlight w:val="none"/>
          <w:u w:val="single"/>
          <w14:textFill>
            <w14:solidFill>
              <w14:schemeClr w14:val="tx1"/>
            </w14:solidFill>
          </w14:textFill>
        </w:rPr>
        <w:t xml:space="preserve">    </w:t>
      </w: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kern w:val="0"/>
          <w:sz w:val="24"/>
          <w:highlight w:val="none"/>
          <w:lang w:val="zh-CN"/>
          <w14:textFill>
            <w14:solidFill>
              <w14:schemeClr w14:val="tx1"/>
            </w14:solidFill>
          </w14:textFill>
        </w:rPr>
        <w:t>。</w:t>
      </w:r>
      <w:r>
        <w:rPr>
          <w:rFonts w:hint="eastAsia" w:ascii="仿宋" w:hAnsi="仿宋" w:eastAsia="仿宋" w:cs="宋体"/>
          <w:b/>
          <w:bCs/>
          <w:color w:val="000000" w:themeColor="text1"/>
          <w:kern w:val="0"/>
          <w:sz w:val="24"/>
          <w:highlight w:val="none"/>
          <w:lang w:val="zh-CN"/>
          <w14:textFill>
            <w14:solidFill>
              <w14:schemeClr w14:val="tx1"/>
            </w14:solidFill>
          </w14:textFill>
        </w:rPr>
        <w:t>（</w:t>
      </w:r>
      <w:r>
        <w:rPr>
          <w:rFonts w:hint="eastAsia" w:ascii="仿宋" w:hAnsi="仿宋" w:eastAsia="仿宋" w:cs="宋体"/>
          <w:b/>
          <w:bCs/>
          <w:color w:val="000000" w:themeColor="text1"/>
          <w:sz w:val="24"/>
          <w:highlight w:val="none"/>
          <w14:textFill>
            <w14:solidFill>
              <w14:schemeClr w14:val="tx1"/>
            </w14:solidFill>
          </w14:textFill>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宋体"/>
          <w:b/>
          <w:bCs/>
          <w:color w:val="000000" w:themeColor="text1"/>
          <w:kern w:val="0"/>
          <w:sz w:val="24"/>
          <w:highlight w:val="none"/>
          <w:lang w:val="zh-CN"/>
          <w14:textFill>
            <w14:solidFill>
              <w14:schemeClr w14:val="tx1"/>
            </w14:solidFill>
          </w14:textFill>
        </w:rPr>
        <w:t>）</w:t>
      </w:r>
      <w:bookmarkEnd w:id="513"/>
    </w:p>
    <w:p w14:paraId="612651D9">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五、如果中标，</w:t>
      </w:r>
      <w:r>
        <w:rPr>
          <w:rFonts w:hint="eastAsia" w:ascii="仿宋" w:hAnsi="仿宋" w:eastAsia="仿宋" w:cs="宋体"/>
          <w:color w:val="000000" w:themeColor="text1"/>
          <w:sz w:val="24"/>
          <w:highlight w:val="none"/>
          <w14:textFill>
            <w14:solidFill>
              <w14:schemeClr w14:val="tx1"/>
            </w14:solidFill>
          </w14:textFill>
        </w:rPr>
        <w:t>联合体各成员方共同与</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签订合同，并就采购合同约定的事项对</w:t>
      </w:r>
      <w:r>
        <w:rPr>
          <w:rFonts w:hint="eastAsia" w:ascii="仿宋" w:hAnsi="仿宋" w:eastAsia="仿宋" w:cs="宋体"/>
          <w:color w:val="000000" w:themeColor="text1"/>
          <w:sz w:val="24"/>
          <w:highlight w:val="none"/>
          <w:lang w:eastAsia="zh-CN"/>
          <w14:textFill>
            <w14:solidFill>
              <w14:schemeClr w14:val="tx1"/>
            </w14:solidFill>
          </w14:textFill>
        </w:rPr>
        <w:t>招标人</w:t>
      </w:r>
      <w:r>
        <w:rPr>
          <w:rFonts w:hint="eastAsia" w:ascii="仿宋" w:hAnsi="仿宋" w:eastAsia="仿宋" w:cs="宋体"/>
          <w:color w:val="000000" w:themeColor="text1"/>
          <w:sz w:val="24"/>
          <w:highlight w:val="none"/>
          <w14:textFill>
            <w14:solidFill>
              <w14:schemeClr w14:val="tx1"/>
            </w14:solidFill>
          </w14:textFill>
        </w:rPr>
        <w:t>承担连带责任。</w:t>
      </w:r>
    </w:p>
    <w:p w14:paraId="2EFF23DB">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六、有关本次联合投标的其他事宜：</w:t>
      </w:r>
    </w:p>
    <w:p w14:paraId="535BD56A">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4A2E8B11">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3BA1EE96">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3、本协议提交招标人、采购机构后，联合体各方不得以任何形式对上述内容进行修改或撤销。</w:t>
      </w:r>
    </w:p>
    <w:p w14:paraId="2E7A3C2E">
      <w:pPr>
        <w:snapToGrid w:val="0"/>
        <w:spacing w:line="360" w:lineRule="auto"/>
        <w:ind w:firstLine="5040" w:firstLineChars="21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联合体成员名称(电子签名/公章)：</w:t>
      </w:r>
    </w:p>
    <w:p w14:paraId="0BA7E181">
      <w:pPr>
        <w:snapToGrid w:val="0"/>
        <w:spacing w:line="360" w:lineRule="auto"/>
        <w:ind w:firstLine="5040" w:firstLineChars="21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联合体成员名称(电子签名/公章)：</w:t>
      </w:r>
    </w:p>
    <w:p w14:paraId="1448D4CE">
      <w:pPr>
        <w:snapToGrid w:val="0"/>
        <w:spacing w:line="360" w:lineRule="auto"/>
        <w:ind w:right="960"/>
        <w:jc w:val="center"/>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                   ……</w:t>
      </w:r>
    </w:p>
    <w:p w14:paraId="475F6D13">
      <w:pPr>
        <w:snapToGrid w:val="0"/>
        <w:spacing w:line="360" w:lineRule="auto"/>
        <w:jc w:val="right"/>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日期：  年  月   日</w:t>
      </w:r>
    </w:p>
    <w:p w14:paraId="3B4F0160">
      <w:pPr>
        <w:spacing w:line="360" w:lineRule="auto"/>
        <w:ind w:right="42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注：按本格式和要求提供。</w:t>
      </w:r>
    </w:p>
    <w:p w14:paraId="58B69FB3">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0E6B1FDE">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14165E5A">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3AF634B6">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53D09223">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2EF44D15">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3DADCFC0">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72CFCB5E">
      <w:pPr>
        <w:autoSpaceDE w:val="0"/>
        <w:autoSpaceDN w:val="0"/>
        <w:spacing w:line="360" w:lineRule="auto"/>
        <w:jc w:val="center"/>
        <w:rPr>
          <w:rFonts w:ascii="仿宋" w:hAnsi="仿宋" w:eastAsia="仿宋" w:cs="宋体"/>
          <w:b/>
          <w:color w:val="000000" w:themeColor="text1"/>
          <w:spacing w:val="6"/>
          <w:sz w:val="32"/>
          <w:szCs w:val="32"/>
          <w:highlight w:val="none"/>
          <w14:textFill>
            <w14:solidFill>
              <w14:schemeClr w14:val="tx1"/>
            </w14:solidFill>
          </w14:textFill>
        </w:rPr>
      </w:pPr>
    </w:p>
    <w:p w14:paraId="7E74E582">
      <w:pPr>
        <w:autoSpaceDE w:val="0"/>
        <w:autoSpaceDN w:val="0"/>
        <w:spacing w:line="360" w:lineRule="auto"/>
        <w:jc w:val="both"/>
        <w:rPr>
          <w:rFonts w:ascii="仿宋" w:hAnsi="仿宋" w:eastAsia="仿宋" w:cs="宋体"/>
          <w:b/>
          <w:color w:val="000000" w:themeColor="text1"/>
          <w:spacing w:val="6"/>
          <w:sz w:val="32"/>
          <w:szCs w:val="32"/>
          <w:highlight w:val="none"/>
          <w14:textFill>
            <w14:solidFill>
              <w14:schemeClr w14:val="tx1"/>
            </w14:solidFill>
          </w14:textFill>
        </w:rPr>
      </w:pPr>
    </w:p>
    <w:p w14:paraId="4A208A88">
      <w:pPr>
        <w:widowControl/>
        <w:adjustRightInd/>
        <w:spacing w:line="360" w:lineRule="auto"/>
        <w:rPr>
          <w:rFonts w:ascii="仿宋" w:hAnsi="仿宋" w:eastAsia="仿宋" w:cs="宋体"/>
          <w:b/>
          <w:color w:val="000000" w:themeColor="text1"/>
          <w:spacing w:val="6"/>
          <w:sz w:val="32"/>
          <w:szCs w:val="32"/>
          <w:highlight w:val="none"/>
          <w14:textFill>
            <w14:solidFill>
              <w14:schemeClr w14:val="tx1"/>
            </w14:solidFill>
          </w14:textFill>
        </w:rPr>
      </w:pPr>
      <w:r>
        <w:rPr>
          <w:rFonts w:hint="eastAsia" w:ascii="仿宋" w:hAnsi="仿宋" w:eastAsia="仿宋" w:cs="宋体"/>
          <w:b/>
          <w:color w:val="000000" w:themeColor="text1"/>
          <w:spacing w:val="6"/>
          <w:sz w:val="32"/>
          <w:szCs w:val="32"/>
          <w:highlight w:val="none"/>
          <w14:textFill>
            <w14:solidFill>
              <w14:schemeClr w14:val="tx1"/>
            </w14:solidFill>
          </w14:textFill>
        </w:rPr>
        <w:t>附件</w:t>
      </w:r>
      <w:r>
        <w:rPr>
          <w:rFonts w:ascii="仿宋" w:hAnsi="仿宋" w:eastAsia="仿宋" w:cs="宋体"/>
          <w:b/>
          <w:color w:val="000000" w:themeColor="text1"/>
          <w:spacing w:val="6"/>
          <w:sz w:val="32"/>
          <w:szCs w:val="32"/>
          <w:highlight w:val="none"/>
          <w14:textFill>
            <w14:solidFill>
              <w14:schemeClr w14:val="tx1"/>
            </w14:solidFill>
          </w14:textFill>
        </w:rPr>
        <w:t>6</w:t>
      </w:r>
      <w:r>
        <w:rPr>
          <w:rFonts w:hint="eastAsia" w:ascii="仿宋" w:hAnsi="仿宋" w:eastAsia="仿宋" w:cs="宋体"/>
          <w:b/>
          <w:color w:val="000000" w:themeColor="text1"/>
          <w:spacing w:val="6"/>
          <w:sz w:val="32"/>
          <w:szCs w:val="32"/>
          <w:highlight w:val="none"/>
          <w14:textFill>
            <w14:solidFill>
              <w14:schemeClr w14:val="tx1"/>
            </w14:solidFill>
          </w14:textFill>
        </w:rPr>
        <w:t>：</w:t>
      </w:r>
    </w:p>
    <w:p w14:paraId="58873FE6">
      <w:pPr>
        <w:widowControl/>
        <w:adjustRightInd/>
        <w:spacing w:line="360" w:lineRule="auto"/>
        <w:jc w:val="center"/>
        <w:rPr>
          <w:rFonts w:ascii="仿宋" w:hAnsi="仿宋" w:eastAsia="仿宋" w:cs="宋体"/>
          <w:b/>
          <w:color w:val="000000" w:themeColor="text1"/>
          <w:kern w:val="0"/>
          <w:sz w:val="32"/>
          <w:szCs w:val="32"/>
          <w:highlight w:val="none"/>
          <w14:textFill>
            <w14:solidFill>
              <w14:schemeClr w14:val="tx1"/>
            </w14:solidFill>
          </w14:textFill>
        </w:rPr>
      </w:pPr>
      <w:r>
        <w:rPr>
          <w:rFonts w:hint="eastAsia" w:ascii="仿宋" w:hAnsi="仿宋" w:eastAsia="仿宋" w:cs="宋体"/>
          <w:b/>
          <w:color w:val="000000" w:themeColor="text1"/>
          <w:kern w:val="0"/>
          <w:sz w:val="32"/>
          <w:szCs w:val="32"/>
          <w:highlight w:val="none"/>
          <w14:textFill>
            <w14:solidFill>
              <w14:schemeClr w14:val="tx1"/>
            </w14:solidFill>
          </w14:textFill>
        </w:rPr>
        <w:t>分包意向协议</w:t>
      </w:r>
    </w:p>
    <w:p w14:paraId="1F1B3E75">
      <w:pPr>
        <w:widowControl/>
        <w:spacing w:line="360" w:lineRule="auto"/>
        <w:ind w:firstLine="120" w:firstLineChars="5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b/>
          <w:color w:val="000000" w:themeColor="text1"/>
          <w:sz w:val="24"/>
          <w:highlight w:val="none"/>
          <w14:textFill>
            <w14:solidFill>
              <w14:schemeClr w14:val="tx1"/>
            </w14:solidFill>
          </w14:textFill>
        </w:rPr>
        <w:t>中标后以分包方式履行合同的，提供分包意向协议；</w:t>
      </w:r>
      <w:r>
        <w:rPr>
          <w:rFonts w:hint="eastAsia" w:ascii="仿宋" w:hAnsi="仿宋" w:eastAsia="仿宋" w:cs="宋体"/>
          <w:b/>
          <w:color w:val="000000" w:themeColor="text1"/>
          <w:sz w:val="24"/>
          <w:highlight w:val="none"/>
          <w:lang w:eastAsia="zh-CN"/>
          <w14:textFill>
            <w14:solidFill>
              <w14:schemeClr w14:val="tx1"/>
            </w14:solidFill>
          </w14:textFill>
        </w:rPr>
        <w:t>招标人</w:t>
      </w:r>
      <w:r>
        <w:rPr>
          <w:rFonts w:hint="eastAsia" w:ascii="仿宋" w:hAnsi="仿宋" w:eastAsia="仿宋" w:cs="宋体"/>
          <w:b/>
          <w:color w:val="000000" w:themeColor="text1"/>
          <w:sz w:val="24"/>
          <w:highlight w:val="none"/>
          <w14:textFill>
            <w14:solidFill>
              <w14:schemeClr w14:val="tx1"/>
            </w14:solidFill>
          </w14:textFill>
        </w:rPr>
        <w:t>不同意分包或者投标人中标后不以分包方式履行合同的，则不需要提供。</w:t>
      </w:r>
      <w:r>
        <w:rPr>
          <w:rFonts w:hint="eastAsia" w:ascii="仿宋" w:hAnsi="仿宋" w:eastAsia="仿宋" w:cs="宋体"/>
          <w:color w:val="000000" w:themeColor="text1"/>
          <w:sz w:val="24"/>
          <w:highlight w:val="none"/>
          <w14:textFill>
            <w14:solidFill>
              <w14:schemeClr w14:val="tx1"/>
            </w14:solidFill>
          </w14:textFill>
        </w:rPr>
        <w:t>）</w:t>
      </w:r>
    </w:p>
    <w:p w14:paraId="70AEB14A">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u w:val="single"/>
          <w14:textFill>
            <w14:solidFill>
              <w14:schemeClr w14:val="tx1"/>
            </w14:solidFill>
          </w14:textFill>
        </w:rPr>
        <w:t>（投标人名称）</w:t>
      </w:r>
      <w:r>
        <w:rPr>
          <w:rFonts w:hint="eastAsia" w:ascii="仿宋" w:hAnsi="仿宋" w:eastAsia="仿宋" w:cs="宋体"/>
          <w:color w:val="000000" w:themeColor="text1"/>
          <w:kern w:val="0"/>
          <w:sz w:val="24"/>
          <w:highlight w:val="none"/>
          <w:lang w:val="zh-CN"/>
          <w14:textFill>
            <w14:solidFill>
              <w14:schemeClr w14:val="tx1"/>
            </w14:solidFill>
          </w14:textFill>
        </w:rPr>
        <w:t>若成为</w:t>
      </w:r>
      <w:r>
        <w:rPr>
          <w:rFonts w:hint="eastAsia" w:ascii="仿宋" w:hAnsi="仿宋" w:eastAsia="仿宋" w:cs="宋体"/>
          <w:color w:val="000000" w:themeColor="text1"/>
          <w:sz w:val="24"/>
          <w:highlight w:val="none"/>
          <w14:textFill>
            <w14:solidFill>
              <w14:schemeClr w14:val="tx1"/>
            </w14:solidFill>
          </w14:textFill>
        </w:rPr>
        <w:t>（项目名称）【招标编号：（采购编号）】</w:t>
      </w:r>
      <w:r>
        <w:rPr>
          <w:rFonts w:hint="eastAsia" w:ascii="仿宋" w:hAnsi="仿宋" w:eastAsia="仿宋" w:cs="宋体"/>
          <w:color w:val="000000" w:themeColor="text1"/>
          <w:kern w:val="0"/>
          <w:sz w:val="24"/>
          <w:highlight w:val="none"/>
          <w:lang w:val="zh-CN"/>
          <w14:textFill>
            <w14:solidFill>
              <w14:schemeClr w14:val="tx1"/>
            </w14:solidFill>
          </w14:textFill>
        </w:rPr>
        <w:t>的中标供应商，将依法采取分包方式履行合同。</w:t>
      </w:r>
      <w:r>
        <w:rPr>
          <w:rFonts w:hint="eastAsia" w:ascii="仿宋" w:hAnsi="仿宋" w:eastAsia="仿宋" w:cs="宋体"/>
          <w:color w:val="000000" w:themeColor="text1"/>
          <w:kern w:val="0"/>
          <w:sz w:val="24"/>
          <w:highlight w:val="none"/>
          <w:u w:val="single"/>
          <w14:textFill>
            <w14:solidFill>
              <w14:schemeClr w14:val="tx1"/>
            </w14:solidFill>
          </w14:textFill>
        </w:rPr>
        <w:t>（投标人名称）</w:t>
      </w:r>
      <w:r>
        <w:rPr>
          <w:rFonts w:hint="eastAsia" w:ascii="仿宋" w:hAnsi="仿宋" w:eastAsia="仿宋" w:cs="宋体"/>
          <w:color w:val="000000" w:themeColor="text1"/>
          <w:kern w:val="0"/>
          <w:sz w:val="24"/>
          <w:highlight w:val="none"/>
          <w14:textFill>
            <w14:solidFill>
              <w14:schemeClr w14:val="tx1"/>
            </w14:solidFill>
          </w14:textFill>
        </w:rPr>
        <w:t>与</w:t>
      </w:r>
      <w:r>
        <w:rPr>
          <w:rFonts w:hint="eastAsia" w:ascii="仿宋" w:hAnsi="仿宋" w:eastAsia="仿宋" w:cs="宋体"/>
          <w:color w:val="000000" w:themeColor="text1"/>
          <w:kern w:val="0"/>
          <w:sz w:val="24"/>
          <w:highlight w:val="none"/>
          <w:u w:val="single"/>
          <w14:textFill>
            <w14:solidFill>
              <w14:schemeClr w14:val="tx1"/>
            </w14:solidFill>
          </w14:textFill>
        </w:rPr>
        <w:t>（所有分包供应商名称）</w:t>
      </w:r>
      <w:r>
        <w:rPr>
          <w:rFonts w:hint="eastAsia" w:ascii="仿宋" w:hAnsi="仿宋" w:eastAsia="仿宋" w:cs="宋体"/>
          <w:color w:val="000000" w:themeColor="text1"/>
          <w:kern w:val="0"/>
          <w:sz w:val="24"/>
          <w:highlight w:val="none"/>
          <w14:textFill>
            <w14:solidFill>
              <w14:schemeClr w14:val="tx1"/>
            </w14:solidFill>
          </w14:textFill>
        </w:rPr>
        <w:t>达成分包意向协议</w:t>
      </w:r>
      <w:r>
        <w:rPr>
          <w:rFonts w:hint="eastAsia" w:ascii="仿宋" w:hAnsi="仿宋" w:eastAsia="仿宋" w:cs="宋体"/>
          <w:color w:val="000000" w:themeColor="text1"/>
          <w:kern w:val="0"/>
          <w:sz w:val="24"/>
          <w:highlight w:val="none"/>
          <w:lang w:val="zh-CN"/>
          <w14:textFill>
            <w14:solidFill>
              <w14:schemeClr w14:val="tx1"/>
            </w14:solidFill>
          </w14:textFill>
        </w:rPr>
        <w:t xml:space="preserve">。 </w:t>
      </w:r>
    </w:p>
    <w:p w14:paraId="6A6992BF">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一、分包标的及数量</w:t>
      </w:r>
    </w:p>
    <w:p w14:paraId="5588DD60">
      <w:pPr>
        <w:snapToGrid w:val="0"/>
        <w:spacing w:line="360" w:lineRule="auto"/>
        <w:ind w:firstLine="576"/>
        <w:rPr>
          <w:b/>
          <w:color w:val="000000" w:themeColor="text1"/>
          <w:sz w:val="32"/>
          <w:szCs w:val="32"/>
          <w:highlight w:val="none"/>
          <w14:textFill>
            <w14:solidFill>
              <w14:schemeClr w14:val="tx1"/>
            </w14:solidFill>
          </w14:textFill>
        </w:rPr>
      </w:pPr>
      <w:r>
        <w:rPr>
          <w:rFonts w:hint="eastAsia" w:ascii="仿宋" w:hAnsi="仿宋" w:eastAsia="仿宋" w:cs="宋体"/>
          <w:color w:val="000000" w:themeColor="text1"/>
          <w:kern w:val="0"/>
          <w:sz w:val="24"/>
          <w:highlight w:val="none"/>
          <w:u w:val="single"/>
          <w14:textFill>
            <w14:solidFill>
              <w14:schemeClr w14:val="tx1"/>
            </w14:solidFill>
          </w14:textFill>
        </w:rPr>
        <w:t>（投标人名称）</w:t>
      </w:r>
      <w:r>
        <w:rPr>
          <w:rFonts w:hint="eastAsia" w:ascii="仿宋" w:hAnsi="仿宋" w:eastAsia="仿宋" w:cs="宋体"/>
          <w:color w:val="000000" w:themeColor="text1"/>
          <w:kern w:val="0"/>
          <w:sz w:val="24"/>
          <w:highlight w:val="none"/>
          <w:lang w:val="zh-CN"/>
          <w14:textFill>
            <w14:solidFill>
              <w14:schemeClr w14:val="tx1"/>
            </w14:solidFill>
          </w14:textFill>
        </w:rPr>
        <w:t>将</w:t>
      </w:r>
      <w:r>
        <w:rPr>
          <w:rFonts w:ascii="仿宋" w:hAnsi="仿宋" w:eastAsia="仿宋" w:cs="宋体"/>
          <w:color w:val="000000" w:themeColor="text1"/>
          <w:kern w:val="0"/>
          <w:sz w:val="24"/>
          <w:highlight w:val="none"/>
          <w:u w:val="single"/>
          <w14:textFill>
            <w14:solidFill>
              <w14:schemeClr w14:val="tx1"/>
            </w14:solidFill>
          </w14:textFill>
        </w:rPr>
        <w:t xml:space="preserve"> XX工作内容   </w:t>
      </w:r>
      <w:r>
        <w:rPr>
          <w:rFonts w:hint="eastAsia" w:ascii="仿宋" w:hAnsi="仿宋" w:eastAsia="仿宋" w:cs="宋体"/>
          <w:color w:val="000000" w:themeColor="text1"/>
          <w:sz w:val="24"/>
          <w:highlight w:val="none"/>
          <w14:textFill>
            <w14:solidFill>
              <w14:schemeClr w14:val="tx1"/>
            </w14:solidFill>
          </w14:textFill>
        </w:rPr>
        <w:t>分包给</w:t>
      </w:r>
      <w:r>
        <w:rPr>
          <w:rFonts w:hint="eastAsia" w:ascii="仿宋" w:hAnsi="仿宋" w:eastAsia="仿宋" w:cs="宋体"/>
          <w:color w:val="000000" w:themeColor="text1"/>
          <w:kern w:val="0"/>
          <w:sz w:val="24"/>
          <w:highlight w:val="none"/>
          <w:u w:val="single"/>
          <w14:textFill>
            <w14:solidFill>
              <w14:schemeClr w14:val="tx1"/>
            </w14:solidFill>
          </w14:textFill>
        </w:rPr>
        <w:t>（分包供应商1名称）</w:t>
      </w:r>
      <w:r>
        <w:rPr>
          <w:rFonts w:hint="eastAsia" w:ascii="仿宋" w:hAnsi="仿宋" w:eastAsia="仿宋" w:cs="宋体"/>
          <w:color w:val="000000" w:themeColor="text1"/>
          <w:kern w:val="0"/>
          <w:sz w:val="24"/>
          <w:highlight w:val="none"/>
          <w:lang w:val="zh-CN"/>
          <w14:textFill>
            <w14:solidFill>
              <w14:schemeClr w14:val="tx1"/>
            </w14:solidFill>
          </w14:textFill>
        </w:rPr>
        <w:t>，</w:t>
      </w:r>
      <w:r>
        <w:rPr>
          <w:rFonts w:hint="eastAsia" w:ascii="仿宋" w:hAnsi="仿宋" w:eastAsia="仿宋" w:cs="宋体"/>
          <w:color w:val="000000" w:themeColor="text1"/>
          <w:kern w:val="0"/>
          <w:sz w:val="24"/>
          <w:highlight w:val="none"/>
          <w:u w:val="single"/>
          <w14:textFill>
            <w14:solidFill>
              <w14:schemeClr w14:val="tx1"/>
            </w14:solidFill>
          </w14:textFill>
        </w:rPr>
        <w:t>（分包供应商2名称），</w:t>
      </w:r>
      <w:r>
        <w:rPr>
          <w:rFonts w:hint="eastAsia" w:ascii="仿宋" w:hAnsi="仿宋" w:eastAsia="仿宋" w:cs="宋体"/>
          <w:color w:val="000000" w:themeColor="text1"/>
          <w:kern w:val="0"/>
          <w:sz w:val="24"/>
          <w:highlight w:val="none"/>
          <w:lang w:val="zh-CN"/>
          <w14:textFill>
            <w14:solidFill>
              <w14:schemeClr w14:val="tx1"/>
            </w14:solidFill>
          </w14:textFill>
        </w:rPr>
        <w:t>具备承</w:t>
      </w:r>
      <w:r>
        <w:rPr>
          <w:rFonts w:hint="eastAsia" w:ascii="仿宋" w:hAnsi="仿宋" w:eastAsia="仿宋" w:cs="宋体"/>
          <w:color w:val="000000" w:themeColor="text1"/>
          <w:kern w:val="0"/>
          <w:sz w:val="24"/>
          <w:highlight w:val="none"/>
          <w14:textFill>
            <w14:solidFill>
              <w14:schemeClr w14:val="tx1"/>
            </w14:solidFill>
          </w14:textFill>
        </w:rPr>
        <w:t>担</w:t>
      </w:r>
      <w:r>
        <w:rPr>
          <w:rFonts w:hint="eastAsia" w:ascii="仿宋" w:hAnsi="仿宋" w:eastAsia="仿宋" w:cs="宋体"/>
          <w:color w:val="000000" w:themeColor="text1"/>
          <w:kern w:val="0"/>
          <w:sz w:val="24"/>
          <w:highlight w:val="none"/>
          <w:u w:val="single"/>
          <w:lang w:val="zh-CN"/>
          <w14:textFill>
            <w14:solidFill>
              <w14:schemeClr w14:val="tx1"/>
            </w14:solidFill>
          </w14:textFill>
        </w:rPr>
        <w:t>XX工作内容</w:t>
      </w:r>
      <w:r>
        <w:rPr>
          <w:rFonts w:hint="eastAsia" w:ascii="仿宋" w:hAnsi="仿宋" w:eastAsia="仿宋" w:cs="宋体"/>
          <w:color w:val="000000" w:themeColor="text1"/>
          <w:kern w:val="0"/>
          <w:sz w:val="24"/>
          <w:highlight w:val="none"/>
          <w:lang w:val="zh-CN"/>
          <w14:textFill>
            <w14:solidFill>
              <w14:schemeClr w14:val="tx1"/>
            </w14:solidFill>
          </w14:textFill>
        </w:rPr>
        <w:t>相应资质条件且不得再次分包；</w:t>
      </w:r>
      <w:r>
        <w:rPr>
          <w:rFonts w:ascii="仿宋" w:eastAsia="仿宋" w:cs="宋体"/>
          <w:color w:val="000000" w:themeColor="text1"/>
          <w:kern w:val="0"/>
          <w:sz w:val="24"/>
          <w:highlight w:val="none"/>
          <w14:textFill>
            <w14:solidFill>
              <w14:schemeClr w14:val="tx1"/>
            </w14:solidFill>
          </w14:textFill>
        </w:rPr>
        <w:t xml:space="preserve"> </w:t>
      </w:r>
      <w:r>
        <w:rPr>
          <w:b/>
          <w:color w:val="000000" w:themeColor="text1"/>
          <w:sz w:val="32"/>
          <w:szCs w:val="32"/>
          <w:highlight w:val="none"/>
          <w14:textFill>
            <w14:solidFill>
              <w14:schemeClr w14:val="tx1"/>
            </w14:solidFill>
          </w14:textFill>
        </w:rPr>
        <w:t>…</w:t>
      </w:r>
    </w:p>
    <w:p w14:paraId="5C1FA3E7">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二、分包供应商中小企业合同份额</w:t>
      </w:r>
    </w:p>
    <w:p w14:paraId="0D2B1CA0">
      <w:pPr>
        <w:snapToGrid w:val="0"/>
        <w:spacing w:line="360" w:lineRule="auto"/>
        <w:ind w:firstLine="576"/>
        <w:rPr>
          <w:rFonts w:ascii="仿宋" w:hAnsi="仿宋" w:eastAsia="仿宋" w:cs="宋体"/>
          <w:b/>
          <w:color w:val="000000" w:themeColor="text1"/>
          <w:kern w:val="0"/>
          <w:sz w:val="24"/>
          <w:highlight w:val="none"/>
          <w:lang w:val="zh-CN"/>
          <w14:textFill>
            <w14:solidFill>
              <w14:schemeClr w14:val="tx1"/>
            </w14:solidFill>
          </w14:textFill>
        </w:rPr>
      </w:pPr>
      <w:r>
        <w:rPr>
          <w:rFonts w:ascii="仿宋" w:hAnsi="仿宋" w:eastAsia="仿宋" w:cs="宋体"/>
          <w:color w:val="000000" w:themeColor="text1"/>
          <w:kern w:val="0"/>
          <w:sz w:val="24"/>
          <w:highlight w:val="none"/>
          <w14:textFill>
            <w14:solidFill>
              <w14:schemeClr w14:val="tx1"/>
            </w14:solidFill>
          </w14:textFill>
        </w:rPr>
        <w:t>1、</w:t>
      </w:r>
      <w:r>
        <w:rPr>
          <w:rFonts w:hint="eastAsia" w:ascii="仿宋" w:hAnsi="仿宋" w:eastAsia="仿宋" w:cs="宋体"/>
          <w:color w:val="000000" w:themeColor="text1"/>
          <w:kern w:val="0"/>
          <w:sz w:val="24"/>
          <w:highlight w:val="none"/>
          <w:u w:val="single"/>
          <w14:textFill>
            <w14:solidFill>
              <w14:schemeClr w14:val="tx1"/>
            </w14:solidFill>
          </w14:textFill>
        </w:rPr>
        <w:t>（分包供应商X</w:t>
      </w:r>
      <w:r>
        <w:rPr>
          <w:rFonts w:ascii="仿宋" w:hAnsi="仿宋" w:eastAsia="仿宋" w:cs="宋体"/>
          <w:color w:val="000000" w:themeColor="text1"/>
          <w:kern w:val="0"/>
          <w:sz w:val="24"/>
          <w:highlight w:val="none"/>
          <w:u w:val="single"/>
          <w14:textFill>
            <w14:solidFill>
              <w14:schemeClr w14:val="tx1"/>
            </w14:solidFill>
          </w14:textFill>
        </w:rPr>
        <w:t>,</w:t>
      </w:r>
      <w:r>
        <w:rPr>
          <w:rFonts w:hint="eastAsia" w:ascii="仿宋" w:hAnsi="仿宋" w:eastAsia="仿宋" w:cs="宋体"/>
          <w:color w:val="000000" w:themeColor="text1"/>
          <w:kern w:val="0"/>
          <w:sz w:val="24"/>
          <w:highlight w:val="none"/>
          <w:u w:val="single"/>
          <w14:textFill>
            <w14:solidFill>
              <w14:schemeClr w14:val="tx1"/>
            </w14:solidFill>
          </w14:textFill>
        </w:rPr>
        <w:t>……）</w:t>
      </w:r>
      <w:r>
        <w:rPr>
          <w:rFonts w:hint="eastAsia" w:ascii="仿宋" w:hAnsi="仿宋" w:eastAsia="仿宋" w:cs="宋体"/>
          <w:color w:val="000000" w:themeColor="text1"/>
          <w:kern w:val="0"/>
          <w:sz w:val="24"/>
          <w:highlight w:val="none"/>
          <w14:textFill>
            <w14:solidFill>
              <w14:schemeClr w14:val="tx1"/>
            </w14:solidFill>
          </w14:textFill>
        </w:rPr>
        <w:t>提供的服务全部由小微企业承接，其合同份额占到合同总金额</w:t>
      </w:r>
      <w:r>
        <w:rPr>
          <w:rFonts w:hint="eastAsia" w:ascii="仿宋" w:hAnsi="仿宋" w:eastAsia="仿宋" w:cs="宋体"/>
          <w:color w:val="000000" w:themeColor="text1"/>
          <w:kern w:val="0"/>
          <w:sz w:val="24"/>
          <w:highlight w:val="none"/>
          <w:u w:val="single"/>
          <w14:textFill>
            <w14:solidFill>
              <w14:schemeClr w14:val="tx1"/>
            </w14:solidFill>
          </w14:textFill>
        </w:rPr>
        <w:t xml:space="preserve">   </w:t>
      </w:r>
      <w:r>
        <w:rPr>
          <w:rFonts w:hint="eastAsia" w:ascii="仿宋" w:hAnsi="仿宋" w:eastAsia="仿宋" w:cs="宋体"/>
          <w:color w:val="000000" w:themeColor="text1"/>
          <w:kern w:val="0"/>
          <w:sz w:val="24"/>
          <w:highlight w:val="none"/>
          <w14:textFill>
            <w14:solidFill>
              <w14:schemeClr w14:val="tx1"/>
            </w14:solidFill>
          </w14:textFill>
        </w:rPr>
        <w:t>%以上</w:t>
      </w:r>
      <w:r>
        <w:rPr>
          <w:rFonts w:hint="eastAsia" w:ascii="仿宋" w:hAnsi="仿宋" w:eastAsia="仿宋" w:cs="宋体"/>
          <w:color w:val="000000" w:themeColor="text1"/>
          <w:highlight w:val="none"/>
          <w14:textFill>
            <w14:solidFill>
              <w14:schemeClr w14:val="tx1"/>
            </w14:solidFill>
          </w14:textFill>
        </w:rPr>
        <w:t>。</w:t>
      </w:r>
      <w:r>
        <w:rPr>
          <w:rFonts w:hint="eastAsia" w:ascii="仿宋" w:hAnsi="仿宋" w:eastAsia="仿宋" w:cs="宋体"/>
          <w:b/>
          <w:color w:val="000000" w:themeColor="text1"/>
          <w:kern w:val="0"/>
          <w:sz w:val="24"/>
          <w:highlight w:val="none"/>
          <w:lang w:val="zh-CN"/>
          <w14:textFill>
            <w14:solidFill>
              <w14:schemeClr w14:val="tx1"/>
            </w14:solidFill>
          </w14:textFill>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宋体"/>
          <w:b/>
          <w:color w:val="000000" w:themeColor="text1"/>
          <w:sz w:val="24"/>
          <w:highlight w:val="none"/>
          <w14:textFill>
            <w14:solidFill>
              <w14:schemeClr w14:val="tx1"/>
            </w14:solidFill>
          </w14:textFill>
        </w:rPr>
        <w:t>拟享受以上价格扣除政策的，填写有关内容。</w:t>
      </w:r>
      <w:r>
        <w:rPr>
          <w:rFonts w:hint="eastAsia" w:ascii="仿宋" w:hAnsi="仿宋" w:eastAsia="仿宋" w:cs="宋体"/>
          <w:b/>
          <w:color w:val="000000" w:themeColor="text1"/>
          <w:kern w:val="0"/>
          <w:sz w:val="24"/>
          <w:highlight w:val="none"/>
          <w:lang w:val="zh-CN"/>
          <w14:textFill>
            <w14:solidFill>
              <w14:schemeClr w14:val="tx1"/>
            </w14:solidFill>
          </w14:textFill>
        </w:rPr>
        <w:t>）</w:t>
      </w:r>
    </w:p>
    <w:p w14:paraId="36B0AEB5">
      <w:pPr>
        <w:spacing w:line="360" w:lineRule="auto"/>
        <w:ind w:firstLine="480" w:firstLineChars="200"/>
        <w:rPr>
          <w:rFonts w:ascii="仿宋" w:hAnsi="仿宋" w:eastAsia="仿宋" w:cs="宋体"/>
          <w:b/>
          <w:bCs/>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2、中小企业合同金额达到</w:t>
      </w:r>
      <w:r>
        <w:rPr>
          <w:rFonts w:hint="eastAsia" w:ascii="仿宋" w:hAnsi="仿宋" w:eastAsia="仿宋" w:cs="宋体"/>
          <w:color w:val="000000" w:themeColor="text1"/>
          <w:sz w:val="24"/>
          <w:highlight w:val="none"/>
          <w:u w:val="single"/>
          <w14:textFill>
            <w14:solidFill>
              <w14:schemeClr w14:val="tx1"/>
            </w14:solidFill>
          </w14:textFill>
        </w:rPr>
        <w:t xml:space="preserve">   </w:t>
      </w:r>
      <w:r>
        <w:rPr>
          <w:rFonts w:hint="eastAsia" w:ascii="仿宋" w:hAnsi="仿宋" w:eastAsia="仿宋" w:cs="宋体"/>
          <w:color w:val="000000" w:themeColor="text1"/>
          <w:sz w:val="24"/>
          <w:highlight w:val="none"/>
          <w14:textFill>
            <w14:solidFill>
              <w14:schemeClr w14:val="tx1"/>
            </w14:solidFill>
          </w14:textFill>
        </w:rPr>
        <w:t>%，小微企业合同金额达到</w:t>
      </w:r>
      <w:r>
        <w:rPr>
          <w:rFonts w:hint="eastAsia" w:ascii="仿宋" w:hAnsi="仿宋" w:eastAsia="仿宋" w:cs="宋体"/>
          <w:color w:val="000000" w:themeColor="text1"/>
          <w:sz w:val="24"/>
          <w:highlight w:val="none"/>
          <w:u w:val="single"/>
          <w14:textFill>
            <w14:solidFill>
              <w14:schemeClr w14:val="tx1"/>
            </w14:solidFill>
          </w14:textFill>
        </w:rPr>
        <w:t xml:space="preserve">    </w:t>
      </w:r>
      <w:r>
        <w:rPr>
          <w:rFonts w:hint="eastAsia" w:ascii="仿宋" w:hAnsi="仿宋" w:eastAsia="仿宋" w:cs="宋体"/>
          <w:color w:val="000000" w:themeColor="text1"/>
          <w:sz w:val="24"/>
          <w:highlight w:val="none"/>
          <w14:textFill>
            <w14:solidFill>
              <w14:schemeClr w14:val="tx1"/>
            </w14:solidFill>
          </w14:textFill>
        </w:rPr>
        <w:t>%</w:t>
      </w:r>
      <w:r>
        <w:rPr>
          <w:rFonts w:hint="eastAsia" w:ascii="仿宋" w:hAnsi="仿宋" w:eastAsia="仿宋" w:cs="宋体"/>
          <w:color w:val="000000" w:themeColor="text1"/>
          <w:kern w:val="0"/>
          <w:sz w:val="24"/>
          <w:highlight w:val="none"/>
          <w:lang w:val="zh-CN"/>
          <w14:textFill>
            <w14:solidFill>
              <w14:schemeClr w14:val="tx1"/>
            </w14:solidFill>
          </w14:textFill>
        </w:rPr>
        <w:t>。</w:t>
      </w:r>
      <w:r>
        <w:rPr>
          <w:rFonts w:hint="eastAsia" w:ascii="仿宋" w:hAnsi="仿宋" w:eastAsia="仿宋" w:cs="宋体"/>
          <w:b/>
          <w:bCs/>
          <w:color w:val="000000" w:themeColor="text1"/>
          <w:kern w:val="0"/>
          <w:sz w:val="24"/>
          <w:highlight w:val="none"/>
          <w:lang w:val="zh-CN"/>
          <w14:textFill>
            <w14:solidFill>
              <w14:schemeClr w14:val="tx1"/>
            </w14:solidFill>
          </w14:textFill>
        </w:rPr>
        <w:t>（</w:t>
      </w:r>
      <w:r>
        <w:rPr>
          <w:rFonts w:hint="eastAsia" w:ascii="仿宋" w:hAnsi="仿宋" w:eastAsia="仿宋" w:cs="宋体"/>
          <w:b/>
          <w:bCs/>
          <w:color w:val="000000" w:themeColor="text1"/>
          <w:sz w:val="24"/>
          <w:highlight w:val="none"/>
          <w14:textFill>
            <w14:solidFill>
              <w14:schemeClr w14:val="tx1"/>
            </w14:solidFill>
          </w14:textFill>
        </w:rPr>
        <w:t>要求合同分包形式参加的项目或采购包，供应商按招标文件第一部分招标公告申请人的资格要求中规定的</w:t>
      </w:r>
      <w:r>
        <w:rPr>
          <w:rFonts w:hint="eastAsia" w:ascii="仿宋" w:hAnsi="仿宋" w:eastAsia="仿宋" w:cs="宋体"/>
          <w:b/>
          <w:color w:val="000000" w:themeColor="text1"/>
          <w:kern w:val="0"/>
          <w:sz w:val="24"/>
          <w:highlight w:val="none"/>
          <w:lang w:val="zh-CN"/>
          <w14:textFill>
            <w14:solidFill>
              <w14:schemeClr w14:val="tx1"/>
            </w14:solidFill>
          </w14:textFill>
        </w:rPr>
        <w:t>分包意向协议</w:t>
      </w:r>
      <w:r>
        <w:rPr>
          <w:rFonts w:hint="eastAsia" w:ascii="仿宋" w:hAnsi="仿宋" w:eastAsia="仿宋" w:cs="宋体"/>
          <w:b/>
          <w:bCs/>
          <w:color w:val="000000" w:themeColor="text1"/>
          <w:sz w:val="24"/>
          <w:highlight w:val="none"/>
          <w14:textFill>
            <w14:solidFill>
              <w14:schemeClr w14:val="tx1"/>
            </w14:solidFill>
          </w14:textFill>
        </w:rPr>
        <w:t>中中小企业、小微企业合同金额应当达到的比例要求填写。</w:t>
      </w:r>
      <w:r>
        <w:rPr>
          <w:rFonts w:hint="eastAsia" w:ascii="仿宋" w:hAnsi="仿宋" w:eastAsia="仿宋" w:cs="宋体"/>
          <w:b/>
          <w:bCs/>
          <w:color w:val="000000" w:themeColor="text1"/>
          <w:kern w:val="0"/>
          <w:sz w:val="24"/>
          <w:highlight w:val="none"/>
          <w:lang w:val="zh-CN"/>
          <w14:textFill>
            <w14:solidFill>
              <w14:schemeClr w14:val="tx1"/>
            </w14:solidFill>
          </w14:textFill>
        </w:rPr>
        <w:t>）</w:t>
      </w:r>
    </w:p>
    <w:p w14:paraId="6D881247">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三、分包工作履行期限、地点、方式</w:t>
      </w:r>
    </w:p>
    <w:p w14:paraId="193AF6CD">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四、质量</w:t>
      </w:r>
    </w:p>
    <w:p w14:paraId="3C65ECB5">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五、价款或者报酬</w:t>
      </w:r>
    </w:p>
    <w:p w14:paraId="08A2A3AC">
      <w:pPr>
        <w:snapToGrid w:val="0"/>
        <w:spacing w:line="360" w:lineRule="auto"/>
        <w:ind w:left="573" w:leftChars="273"/>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六、违约责任</w:t>
      </w:r>
    </w:p>
    <w:p w14:paraId="4457ED81">
      <w:pPr>
        <w:snapToGrid w:val="0"/>
        <w:spacing w:line="360" w:lineRule="auto"/>
        <w:ind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七、争议解决的办法</w:t>
      </w:r>
    </w:p>
    <w:p w14:paraId="5D887D7E">
      <w:pPr>
        <w:snapToGrid w:val="0"/>
        <w:spacing w:line="360" w:lineRule="auto"/>
        <w:ind w:right="480" w:firstLine="576"/>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八、其他：</w:t>
      </w:r>
    </w:p>
    <w:p w14:paraId="03D3FEC9">
      <w:pPr>
        <w:snapToGrid w:val="0"/>
        <w:spacing w:line="360" w:lineRule="auto"/>
        <w:ind w:right="480" w:firstLine="576"/>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                                        投标人名称(电子签名)：</w:t>
      </w:r>
    </w:p>
    <w:p w14:paraId="324F0FBE">
      <w:pPr>
        <w:snapToGrid w:val="0"/>
        <w:spacing w:line="360" w:lineRule="auto"/>
        <w:jc w:val="right"/>
        <w:rPr>
          <w:rFonts w:ascii="仿宋" w:hAnsi="仿宋" w:eastAsia="仿宋" w:cs="宋体"/>
          <w:color w:val="000000" w:themeColor="text1"/>
          <w:highlight w:val="none"/>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分包供应商名称(电子签名/公章)：</w:t>
      </w:r>
      <w:r>
        <w:rPr>
          <w:rFonts w:ascii="仿宋" w:hAnsi="仿宋" w:eastAsia="仿宋" w:cs="宋体"/>
          <w:color w:val="000000" w:themeColor="text1"/>
          <w:highlight w:val="none"/>
          <w14:textFill>
            <w14:solidFill>
              <w14:schemeClr w14:val="tx1"/>
            </w14:solidFill>
          </w14:textFill>
        </w:rPr>
        <w:t xml:space="preserve"> </w:t>
      </w:r>
    </w:p>
    <w:p w14:paraId="1AA2AA8F">
      <w:pPr>
        <w:snapToGrid w:val="0"/>
        <w:spacing w:line="360" w:lineRule="auto"/>
        <w:ind w:left="5758" w:leftChars="342" w:hanging="5040" w:hangingChars="2100"/>
        <w:rPr>
          <w:rFonts w:ascii="仿宋" w:hAnsi="仿宋" w:eastAsia="仿宋" w:cs="宋体"/>
          <w:color w:val="000000" w:themeColor="text1"/>
          <w:kern w:val="0"/>
          <w:sz w:val="24"/>
          <w:highlight w:val="none"/>
          <w:lang w:val="zh-CN"/>
          <w14:textFill>
            <w14:solidFill>
              <w14:schemeClr w14:val="tx1"/>
            </w14:solidFill>
          </w14:textFill>
        </w:rPr>
      </w:pPr>
      <w:r>
        <w:rPr>
          <w:rFonts w:hint="eastAsia" w:ascii="仿宋" w:hAnsi="仿宋" w:eastAsia="仿宋" w:cs="宋体"/>
          <w:color w:val="000000" w:themeColor="text1"/>
          <w:kern w:val="0"/>
          <w:sz w:val="24"/>
          <w:highlight w:val="none"/>
          <w:lang w:val="zh-CN"/>
          <w14:textFill>
            <w14:solidFill>
              <w14:schemeClr w14:val="tx1"/>
            </w14:solidFill>
          </w14:textFill>
        </w:rPr>
        <w:t xml:space="preserve">                                        日期：  年  月   日</w:t>
      </w:r>
    </w:p>
    <w:p w14:paraId="1EE695AF">
      <w:pPr>
        <w:spacing w:line="360" w:lineRule="auto"/>
        <w:ind w:right="420"/>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注：按本格式和要求提供。</w:t>
      </w:r>
    </w:p>
    <w:p w14:paraId="41C4F485">
      <w:pPr>
        <w:spacing w:line="360" w:lineRule="auto"/>
        <w:outlineLvl w:val="0"/>
        <w:rPr>
          <w:rFonts w:ascii="仿宋" w:hAnsi="仿宋" w:eastAsia="仿宋" w:cs="宋体"/>
          <w:b/>
          <w:color w:val="000000" w:themeColor="text1"/>
          <w:sz w:val="36"/>
          <w:szCs w:val="20"/>
          <w:highlight w:val="none"/>
          <w14:textFill>
            <w14:solidFill>
              <w14:schemeClr w14:val="tx1"/>
            </w14:solidFill>
          </w14:textFill>
        </w:rPr>
      </w:pPr>
      <w:r>
        <w:rPr>
          <w:rFonts w:hint="eastAsia" w:ascii="仿宋" w:hAnsi="仿宋" w:eastAsia="仿宋" w:cs="宋体"/>
          <w:b/>
          <w:color w:val="000000" w:themeColor="text1"/>
          <w:sz w:val="36"/>
          <w:szCs w:val="20"/>
          <w:highlight w:val="none"/>
          <w14:textFill>
            <w14:solidFill>
              <w14:schemeClr w14:val="tx1"/>
            </w14:solidFill>
          </w14:textFill>
        </w:rPr>
        <w:t>附件</w:t>
      </w:r>
      <w:r>
        <w:rPr>
          <w:rFonts w:ascii="仿宋" w:hAnsi="仿宋" w:eastAsia="仿宋" w:cs="宋体"/>
          <w:b/>
          <w:color w:val="000000" w:themeColor="text1"/>
          <w:sz w:val="36"/>
          <w:szCs w:val="20"/>
          <w:highlight w:val="none"/>
          <w14:textFill>
            <w14:solidFill>
              <w14:schemeClr w14:val="tx1"/>
            </w14:solidFill>
          </w14:textFill>
        </w:rPr>
        <w:t>7</w:t>
      </w:r>
      <w:r>
        <w:rPr>
          <w:rFonts w:hint="eastAsia" w:ascii="仿宋" w:hAnsi="仿宋" w:eastAsia="仿宋" w:cs="宋体"/>
          <w:b/>
          <w:color w:val="000000" w:themeColor="text1"/>
          <w:sz w:val="36"/>
          <w:szCs w:val="20"/>
          <w:highlight w:val="none"/>
          <w14:textFill>
            <w14:solidFill>
              <w14:schemeClr w14:val="tx1"/>
            </w14:solidFill>
          </w14:textFill>
        </w:rPr>
        <w:t>：</w:t>
      </w:r>
    </w:p>
    <w:p w14:paraId="1AFA79FC">
      <w:pPr>
        <w:spacing w:line="360" w:lineRule="auto"/>
        <w:jc w:val="center"/>
        <w:outlineLvl w:val="0"/>
        <w:rPr>
          <w:rFonts w:ascii="仿宋" w:hAnsi="仿宋" w:eastAsia="仿宋" w:cs="宋体"/>
          <w:b/>
          <w:color w:val="000000" w:themeColor="text1"/>
          <w:sz w:val="36"/>
          <w:szCs w:val="20"/>
          <w:highlight w:val="none"/>
          <w14:textFill>
            <w14:solidFill>
              <w14:schemeClr w14:val="tx1"/>
            </w14:solidFill>
          </w14:textFill>
        </w:rPr>
      </w:pPr>
      <w:r>
        <w:rPr>
          <w:rFonts w:hint="eastAsia" w:ascii="仿宋" w:hAnsi="仿宋" w:eastAsia="仿宋" w:cs="宋体"/>
          <w:b/>
          <w:color w:val="000000" w:themeColor="text1"/>
          <w:sz w:val="36"/>
          <w:szCs w:val="20"/>
          <w:highlight w:val="none"/>
          <w14:textFill>
            <w14:solidFill>
              <w14:schemeClr w14:val="tx1"/>
            </w14:solidFill>
          </w14:textFill>
        </w:rPr>
        <w:t>中小企业声明函</w:t>
      </w:r>
    </w:p>
    <w:p w14:paraId="0630238A">
      <w:pPr>
        <w:spacing w:line="360" w:lineRule="auto"/>
        <w:jc w:val="center"/>
        <w:rPr>
          <w:rFonts w:ascii="仿宋" w:hAnsi="仿宋" w:eastAsia="仿宋" w:cs="宋体"/>
          <w:b/>
          <w:color w:val="000000" w:themeColor="text1"/>
          <w:sz w:val="32"/>
          <w:szCs w:val="32"/>
          <w:highlight w:val="none"/>
          <w14:textFill>
            <w14:solidFill>
              <w14:schemeClr w14:val="tx1"/>
            </w14:solidFill>
          </w14:textFill>
        </w:rPr>
      </w:pPr>
      <w:r>
        <w:rPr>
          <w:rFonts w:hint="eastAsia" w:ascii="仿宋" w:hAnsi="仿宋" w:eastAsia="仿宋" w:cs="宋体"/>
          <w:b/>
          <w:color w:val="000000" w:themeColor="text1"/>
          <w:sz w:val="32"/>
          <w:szCs w:val="32"/>
          <w:highlight w:val="none"/>
          <w14:textFill>
            <w14:solidFill>
              <w14:schemeClr w14:val="tx1"/>
            </w14:solidFill>
          </w14:textFill>
        </w:rPr>
        <w:t>中小企业声明函（服务）</w:t>
      </w:r>
    </w:p>
    <w:p w14:paraId="36769368">
      <w:pPr>
        <w:spacing w:line="360" w:lineRule="auto"/>
        <w:ind w:firstLine="360" w:firstLineChars="15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 xml:space="preserve">本公司（联合体）郑重声明，根据《政府采购促进中小企业发展管理办法》（财库﹝2020﹞46 号）的规定，本公司（联合体）参加 </w:t>
      </w:r>
      <w:r>
        <w:rPr>
          <w:rFonts w:hint="eastAsia" w:ascii="仿宋" w:hAnsi="仿宋" w:eastAsia="仿宋" w:cs="宋体"/>
          <w:color w:val="000000" w:themeColor="text1"/>
          <w:sz w:val="24"/>
          <w:highlight w:val="none"/>
          <w:u w:val="single"/>
          <w14:textFill>
            <w14:solidFill>
              <w14:schemeClr w14:val="tx1"/>
            </w14:solidFill>
          </w14:textFill>
        </w:rPr>
        <w:t>（</w:t>
      </w:r>
      <w:r>
        <w:rPr>
          <w:rFonts w:hint="eastAsia" w:ascii="仿宋" w:hAnsi="仿宋" w:eastAsia="仿宋" w:cs="宋体"/>
          <w:color w:val="000000" w:themeColor="text1"/>
          <w:sz w:val="24"/>
          <w:highlight w:val="none"/>
          <w:u w:val="single"/>
          <w:lang w:eastAsia="zh-CN"/>
          <w14:textFill>
            <w14:solidFill>
              <w14:schemeClr w14:val="tx1"/>
            </w14:solidFill>
          </w14:textFill>
        </w:rPr>
        <w:t>招标人</w:t>
      </w:r>
      <w:r>
        <w:rPr>
          <w:rFonts w:hint="eastAsia" w:ascii="仿宋" w:hAnsi="仿宋" w:eastAsia="仿宋" w:cs="宋体"/>
          <w:color w:val="000000" w:themeColor="text1"/>
          <w:sz w:val="24"/>
          <w:highlight w:val="none"/>
          <w:u w:val="single"/>
          <w14:textFill>
            <w14:solidFill>
              <w14:schemeClr w14:val="tx1"/>
            </w14:solidFill>
          </w14:textFill>
        </w:rPr>
        <w:t>）</w:t>
      </w:r>
      <w:r>
        <w:rPr>
          <w:rFonts w:hint="eastAsia" w:ascii="仿宋" w:hAnsi="仿宋" w:eastAsia="仿宋" w:cs="宋体"/>
          <w:color w:val="000000" w:themeColor="text1"/>
          <w:sz w:val="24"/>
          <w:highlight w:val="none"/>
          <w14:textFill>
            <w14:solidFill>
              <w14:schemeClr w14:val="tx1"/>
            </w14:solidFill>
          </w14:textFill>
        </w:rPr>
        <w:t>的</w:t>
      </w:r>
      <w:r>
        <w:rPr>
          <w:rFonts w:hint="eastAsia" w:ascii="仿宋" w:hAnsi="仿宋" w:eastAsia="仿宋" w:cs="宋体"/>
          <w:color w:val="000000" w:themeColor="text1"/>
          <w:sz w:val="24"/>
          <w:highlight w:val="none"/>
          <w:u w:val="single"/>
          <w14:textFill>
            <w14:solidFill>
              <w14:schemeClr w14:val="tx1"/>
            </w14:solidFill>
          </w14:textFill>
        </w:rPr>
        <w:t xml:space="preserve"> （项目名称） </w:t>
      </w:r>
      <w:r>
        <w:rPr>
          <w:rFonts w:hint="eastAsia" w:ascii="仿宋" w:hAnsi="仿宋" w:eastAsia="仿宋" w:cs="宋体"/>
          <w:color w:val="000000" w:themeColor="text1"/>
          <w:sz w:val="24"/>
          <w:highlight w:val="none"/>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14:paraId="714757AD">
      <w:pPr>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1.</w:t>
      </w:r>
      <w:r>
        <w:rPr>
          <w:rFonts w:hint="eastAsia" w:ascii="仿宋" w:hAnsi="仿宋" w:eastAsia="仿宋" w:cs="宋体"/>
          <w:color w:val="000000" w:themeColor="text1"/>
          <w:sz w:val="24"/>
          <w:highlight w:val="none"/>
          <w:u w:val="single"/>
          <w14:textFill>
            <w14:solidFill>
              <w14:schemeClr w14:val="tx1"/>
            </w14:solidFill>
          </w14:textFill>
        </w:rPr>
        <w:t>（标的名称）</w:t>
      </w:r>
      <w:r>
        <w:rPr>
          <w:rFonts w:hint="eastAsia" w:ascii="仿宋" w:hAnsi="仿宋" w:eastAsia="仿宋" w:cs="宋体"/>
          <w:color w:val="000000" w:themeColor="text1"/>
          <w:sz w:val="24"/>
          <w:highlight w:val="none"/>
          <w14:textFill>
            <w14:solidFill>
              <w14:schemeClr w14:val="tx1"/>
            </w14:solidFill>
          </w14:textFill>
        </w:rPr>
        <w:t>，属于</w:t>
      </w:r>
      <w:r>
        <w:rPr>
          <w:rFonts w:hint="eastAsia" w:ascii="仿宋" w:hAnsi="仿宋" w:eastAsia="仿宋" w:cs="宋体"/>
          <w:color w:val="000000" w:themeColor="text1"/>
          <w:sz w:val="24"/>
          <w:highlight w:val="none"/>
          <w:u w:val="single"/>
          <w14:textFill>
            <w14:solidFill>
              <w14:schemeClr w14:val="tx1"/>
            </w14:solidFill>
          </w14:textFill>
        </w:rPr>
        <w:t xml:space="preserve"> （采购文件中明确的所属行业）</w:t>
      </w:r>
      <w:r>
        <w:rPr>
          <w:rFonts w:hint="eastAsia" w:ascii="仿宋" w:hAnsi="仿宋" w:eastAsia="仿宋" w:cs="宋体"/>
          <w:color w:val="000000" w:themeColor="text1"/>
          <w:sz w:val="24"/>
          <w:highlight w:val="none"/>
          <w14:textFill>
            <w14:solidFill>
              <w14:schemeClr w14:val="tx1"/>
            </w14:solidFill>
          </w14:textFill>
        </w:rPr>
        <w:t xml:space="preserve"> ；承建（承接）企业为 </w:t>
      </w:r>
      <w:r>
        <w:rPr>
          <w:rFonts w:hint="eastAsia" w:ascii="仿宋" w:hAnsi="仿宋" w:eastAsia="仿宋" w:cs="宋体"/>
          <w:color w:val="000000" w:themeColor="text1"/>
          <w:sz w:val="24"/>
          <w:highlight w:val="none"/>
          <w:u w:val="single"/>
          <w14:textFill>
            <w14:solidFill>
              <w14:schemeClr w14:val="tx1"/>
            </w14:solidFill>
          </w14:textFill>
        </w:rPr>
        <w:t>（企业名称）</w:t>
      </w:r>
      <w:r>
        <w:rPr>
          <w:rFonts w:hint="eastAsia" w:ascii="仿宋" w:hAnsi="仿宋" w:eastAsia="仿宋" w:cs="宋体"/>
          <w:color w:val="000000" w:themeColor="text1"/>
          <w:sz w:val="24"/>
          <w:highlight w:val="none"/>
          <w14:textFill>
            <w14:solidFill>
              <w14:schemeClr w14:val="tx1"/>
            </w14:solidFill>
          </w14:textFill>
        </w:rPr>
        <w:t xml:space="preserve"> ，从业人员人，营业收入为万元，资产总额为万元属于</w:t>
      </w:r>
      <w:r>
        <w:rPr>
          <w:rFonts w:hint="eastAsia" w:ascii="仿宋" w:hAnsi="仿宋" w:eastAsia="仿宋" w:cs="宋体"/>
          <w:color w:val="000000" w:themeColor="text1"/>
          <w:sz w:val="24"/>
          <w:highlight w:val="none"/>
          <w:u w:val="single"/>
          <w14:textFill>
            <w14:solidFill>
              <w14:schemeClr w14:val="tx1"/>
            </w14:solidFill>
          </w14:textFill>
        </w:rPr>
        <w:t xml:space="preserve"> （中型企业、小型企业、微型企业） </w:t>
      </w:r>
      <w:r>
        <w:rPr>
          <w:rFonts w:hint="eastAsia" w:ascii="仿宋" w:hAnsi="仿宋" w:eastAsia="仿宋" w:cs="宋体"/>
          <w:color w:val="000000" w:themeColor="text1"/>
          <w:sz w:val="24"/>
          <w:highlight w:val="none"/>
          <w14:textFill>
            <w14:solidFill>
              <w14:schemeClr w14:val="tx1"/>
            </w14:solidFill>
          </w14:textFill>
        </w:rPr>
        <w:t>；</w:t>
      </w:r>
    </w:p>
    <w:p w14:paraId="03D16584">
      <w:pPr>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2.</w:t>
      </w:r>
      <w:r>
        <w:rPr>
          <w:rFonts w:hint="eastAsia" w:ascii="仿宋" w:hAnsi="仿宋" w:eastAsia="仿宋" w:cs="宋体"/>
          <w:color w:val="000000" w:themeColor="text1"/>
          <w:sz w:val="24"/>
          <w:highlight w:val="none"/>
          <w:u w:val="single"/>
          <w14:textFill>
            <w14:solidFill>
              <w14:schemeClr w14:val="tx1"/>
            </w14:solidFill>
          </w14:textFill>
        </w:rPr>
        <w:t xml:space="preserve"> （标的名称），</w:t>
      </w:r>
      <w:r>
        <w:rPr>
          <w:rFonts w:hint="eastAsia" w:ascii="仿宋" w:hAnsi="仿宋" w:eastAsia="仿宋" w:cs="宋体"/>
          <w:color w:val="000000" w:themeColor="text1"/>
          <w:sz w:val="24"/>
          <w:highlight w:val="none"/>
          <w14:textFill>
            <w14:solidFill>
              <w14:schemeClr w14:val="tx1"/>
            </w14:solidFill>
          </w14:textFill>
        </w:rPr>
        <w:t xml:space="preserve">属于 </w:t>
      </w:r>
      <w:r>
        <w:rPr>
          <w:rFonts w:hint="eastAsia" w:ascii="仿宋" w:hAnsi="仿宋" w:eastAsia="仿宋" w:cs="宋体"/>
          <w:color w:val="000000" w:themeColor="text1"/>
          <w:sz w:val="24"/>
          <w:highlight w:val="none"/>
          <w:u w:val="single"/>
          <w14:textFill>
            <w14:solidFill>
              <w14:schemeClr w14:val="tx1"/>
            </w14:solidFill>
          </w14:textFill>
        </w:rPr>
        <w:t xml:space="preserve">（采购文件中明确的所属行业） </w:t>
      </w:r>
      <w:r>
        <w:rPr>
          <w:rFonts w:hint="eastAsia" w:ascii="仿宋" w:hAnsi="仿宋" w:eastAsia="仿宋" w:cs="宋体"/>
          <w:color w:val="000000" w:themeColor="text1"/>
          <w:sz w:val="24"/>
          <w:highlight w:val="none"/>
          <w14:textFill>
            <w14:solidFill>
              <w14:schemeClr w14:val="tx1"/>
            </w14:solidFill>
          </w14:textFill>
        </w:rPr>
        <w:t xml:space="preserve">；承建（承接）企业为 </w:t>
      </w:r>
      <w:r>
        <w:rPr>
          <w:rFonts w:hint="eastAsia" w:ascii="仿宋" w:hAnsi="仿宋" w:eastAsia="仿宋" w:cs="宋体"/>
          <w:color w:val="000000" w:themeColor="text1"/>
          <w:sz w:val="24"/>
          <w:highlight w:val="none"/>
          <w:u w:val="single"/>
          <w14:textFill>
            <w14:solidFill>
              <w14:schemeClr w14:val="tx1"/>
            </w14:solidFill>
          </w14:textFill>
        </w:rPr>
        <w:t>（企业名称）</w:t>
      </w:r>
      <w:r>
        <w:rPr>
          <w:rFonts w:hint="eastAsia" w:ascii="仿宋" w:hAnsi="仿宋" w:eastAsia="仿宋" w:cs="宋体"/>
          <w:color w:val="000000" w:themeColor="text1"/>
          <w:sz w:val="24"/>
          <w:highlight w:val="none"/>
          <w14:textFill>
            <w14:solidFill>
              <w14:schemeClr w14:val="tx1"/>
            </w14:solidFill>
          </w14:textFill>
        </w:rPr>
        <w:t xml:space="preserve"> ，从业人员人，营业收入为万元，资产总额为万元属于</w:t>
      </w:r>
      <w:r>
        <w:rPr>
          <w:rFonts w:hint="eastAsia" w:ascii="仿宋" w:hAnsi="仿宋" w:eastAsia="仿宋" w:cs="宋体"/>
          <w:color w:val="000000" w:themeColor="text1"/>
          <w:sz w:val="24"/>
          <w:highlight w:val="none"/>
          <w:u w:val="single"/>
          <w14:textFill>
            <w14:solidFill>
              <w14:schemeClr w14:val="tx1"/>
            </w14:solidFill>
          </w14:textFill>
        </w:rPr>
        <w:t xml:space="preserve"> （中型企业、小型企业、微型企业） </w:t>
      </w:r>
      <w:r>
        <w:rPr>
          <w:rFonts w:hint="eastAsia" w:ascii="仿宋" w:hAnsi="仿宋" w:eastAsia="仿宋" w:cs="宋体"/>
          <w:color w:val="000000" w:themeColor="text1"/>
          <w:sz w:val="24"/>
          <w:highlight w:val="none"/>
          <w14:textFill>
            <w14:solidFill>
              <w14:schemeClr w14:val="tx1"/>
            </w14:solidFill>
          </w14:textFill>
        </w:rPr>
        <w:t>；</w:t>
      </w:r>
    </w:p>
    <w:p w14:paraId="0518EA39">
      <w:pPr>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w:t>
      </w:r>
    </w:p>
    <w:p w14:paraId="318B2362">
      <w:pPr>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以上企业，不属于大企业的分支机构，不存在控股股东为大企业的情形，也不存在与大企业的负责人为同一人的情形。</w:t>
      </w:r>
    </w:p>
    <w:p w14:paraId="17D2E875">
      <w:pPr>
        <w:spacing w:line="360" w:lineRule="auto"/>
        <w:ind w:firstLine="480" w:firstLineChars="200"/>
        <w:jc w:val="lef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本企业对上述声明内容的真实性负责。如有虚假，将依法承担相应责任。</w:t>
      </w:r>
    </w:p>
    <w:p w14:paraId="4190AE3E">
      <w:pPr>
        <w:spacing w:line="360" w:lineRule="auto"/>
        <w:ind w:right="1760"/>
        <w:jc w:val="right"/>
        <w:rPr>
          <w:rFonts w:ascii="仿宋" w:hAnsi="仿宋" w:eastAsia="仿宋" w:cs="宋体"/>
          <w:color w:val="000000" w:themeColor="text1"/>
          <w:sz w:val="24"/>
          <w:highlight w:val="none"/>
          <w14:textFill>
            <w14:solidFill>
              <w14:schemeClr w14:val="tx1"/>
            </w14:solidFill>
          </w14:textFill>
        </w:rPr>
      </w:pPr>
    </w:p>
    <w:p w14:paraId="281357DD">
      <w:pPr>
        <w:spacing w:line="360" w:lineRule="auto"/>
        <w:ind w:right="1760"/>
        <w:jc w:val="right"/>
        <w:rPr>
          <w:rFonts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投标人（或联合体牵头人）名称（电子签名）：</w:t>
      </w:r>
    </w:p>
    <w:p w14:paraId="2DC7B7E4">
      <w:pPr>
        <w:spacing w:line="360" w:lineRule="auto"/>
        <w:ind w:right="1120" w:firstLine="4680" w:firstLineChars="1950"/>
        <w:rPr>
          <w:rFonts w:hint="eastAsia"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color w:val="000000" w:themeColor="text1"/>
          <w:sz w:val="24"/>
          <w:highlight w:val="none"/>
          <w14:textFill>
            <w14:solidFill>
              <w14:schemeClr w14:val="tx1"/>
            </w14:solidFill>
          </w14:textFill>
        </w:rPr>
        <w:t>日 期：</w:t>
      </w:r>
    </w:p>
    <w:p w14:paraId="64946360">
      <w:pPr>
        <w:spacing w:line="360" w:lineRule="auto"/>
        <w:ind w:right="1120"/>
        <w:rPr>
          <w:rFonts w:hint="eastAsia" w:ascii="仿宋" w:hAnsi="仿宋" w:eastAsia="仿宋" w:cs="宋体"/>
          <w:color w:val="000000" w:themeColor="text1"/>
          <w:sz w:val="24"/>
          <w:highlight w:val="none"/>
          <w14:textFill>
            <w14:solidFill>
              <w14:schemeClr w14:val="tx1"/>
            </w14:solidFill>
          </w14:textFill>
        </w:rPr>
      </w:pPr>
      <w:r>
        <w:rPr>
          <w:rFonts w:hint="eastAsia" w:ascii="仿宋" w:hAnsi="仿宋" w:eastAsia="仿宋" w:cs="宋体"/>
          <w:b/>
          <w:color w:val="000000" w:themeColor="text1"/>
          <w:sz w:val="24"/>
          <w:highlight w:val="none"/>
          <w14:textFill>
            <w14:solidFill>
              <w14:schemeClr w14:val="tx1"/>
            </w14:solidFill>
          </w14:textFill>
        </w:rPr>
        <w:t>注：</w:t>
      </w:r>
    </w:p>
    <w:p w14:paraId="23EA2C2A">
      <w:pPr>
        <w:spacing w:line="360" w:lineRule="auto"/>
        <w:ind w:firstLine="354" w:firstLineChars="147"/>
        <w:jc w:val="left"/>
        <w:rPr>
          <w:rFonts w:ascii="仿宋" w:hAnsi="仿宋" w:eastAsia="仿宋" w:cs="宋体"/>
          <w:b/>
          <w:color w:val="000000" w:themeColor="text1"/>
          <w:sz w:val="36"/>
          <w:szCs w:val="20"/>
          <w:highlight w:val="none"/>
          <w14:textFill>
            <w14:solidFill>
              <w14:schemeClr w14:val="tx1"/>
            </w14:solidFill>
          </w14:textFill>
        </w:rPr>
      </w:pPr>
      <w:r>
        <w:rPr>
          <w:rFonts w:hint="eastAsia" w:ascii="仿宋" w:hAnsi="仿宋" w:eastAsia="仿宋" w:cs="宋体"/>
          <w:b/>
          <w:color w:val="000000" w:themeColor="text1"/>
          <w:sz w:val="24"/>
          <w:highlight w:val="none"/>
          <w:lang w:eastAsia="zh-CN"/>
          <w14:textFill>
            <w14:solidFill>
              <w14:schemeClr w14:val="tx1"/>
            </w14:solidFill>
          </w14:textFill>
        </w:rPr>
        <w:t>①</w:t>
      </w:r>
      <w:r>
        <w:rPr>
          <w:rFonts w:hint="eastAsia" w:ascii="仿宋" w:hAnsi="仿宋" w:eastAsia="仿宋" w:cs="宋体"/>
          <w:b/>
          <w:color w:val="000000" w:themeColor="text1"/>
          <w:sz w:val="24"/>
          <w:highlight w:val="none"/>
          <w14:textFill>
            <w14:solidFill>
              <w14:schemeClr w14:val="tx1"/>
            </w14:solidFill>
          </w14:textFill>
        </w:rPr>
        <w:t>从业人员、营业收入、资产总额填报上一年度数据，无上一年度数据的新成立企业可不填报</w:t>
      </w:r>
      <w:r>
        <w:rPr>
          <w:rFonts w:hint="eastAsia" w:ascii="仿宋" w:hAnsi="仿宋" w:eastAsia="仿宋" w:cs="宋体"/>
          <w:b/>
          <w:color w:val="000000" w:themeColor="text1"/>
          <w:sz w:val="24"/>
          <w:highlight w:val="none"/>
          <w:lang w:eastAsia="zh-CN"/>
          <w14:textFill>
            <w14:solidFill>
              <w14:schemeClr w14:val="tx1"/>
            </w14:solidFill>
          </w14:textFill>
        </w:rPr>
        <w:t>。②</w:t>
      </w:r>
      <w:r>
        <w:rPr>
          <w:rFonts w:hint="eastAsia" w:ascii="仿宋" w:hAnsi="仿宋" w:eastAsia="仿宋" w:cs="宋体"/>
          <w:b/>
          <w:color w:val="000000" w:themeColor="text1"/>
          <w:sz w:val="24"/>
          <w:highlight w:val="none"/>
          <w14:textFill>
            <w14:solidFill>
              <w14:schemeClr w14:val="tx1"/>
            </w14:solidFill>
          </w14:textFill>
        </w:rPr>
        <w:t>《中小企业声明函》中“标的名称”、“采购文件中明确的所属行业”依据招标文件第二部分投标人须知前附表中“采购标的及其对应的中小企业划分标准所属行业”的指引，逐一填写，不得缺漏。《中小企业声明函》填写标的、行业错误或者未填写标的、行业的，声明函无效。</w:t>
      </w:r>
      <w:r>
        <w:rPr>
          <w:rFonts w:hint="eastAsia" w:ascii="仿宋" w:hAnsi="仿宋" w:eastAsia="仿宋" w:cs="宋体"/>
          <w:b/>
          <w:color w:val="000000" w:themeColor="text1"/>
          <w:sz w:val="24"/>
          <w:highlight w:val="none"/>
          <w:lang w:eastAsia="zh-CN"/>
          <w14:textFill>
            <w14:solidFill>
              <w14:schemeClr w14:val="tx1"/>
            </w14:solidFill>
          </w14:textFill>
        </w:rPr>
        <w:t>③</w:t>
      </w:r>
      <w:r>
        <w:rPr>
          <w:rFonts w:hint="eastAsia" w:ascii="仿宋" w:hAnsi="仿宋" w:eastAsia="仿宋" w:cs="宋体"/>
          <w:b/>
          <w:color w:val="000000" w:themeColor="text1"/>
          <w:sz w:val="24"/>
          <w:highlight w:val="none"/>
          <w:lang w:val="en-US" w:eastAsia="zh-CN"/>
          <w14:textFill>
            <w14:solidFill>
              <w14:schemeClr w14:val="tx1"/>
            </w14:solidFill>
          </w14:textFill>
        </w:rPr>
        <w:t>《中小企业声明函》填写企业类型错误或者未填写企业类型的，投标无效。</w:t>
      </w:r>
    </w:p>
    <w:p w14:paraId="1C114418">
      <w:pPr>
        <w:spacing w:line="360" w:lineRule="auto"/>
        <w:ind w:right="420"/>
        <w:rPr>
          <w:rFonts w:ascii="仿宋" w:hAnsi="仿宋" w:eastAsia="仿宋" w:cs="宋体"/>
          <w:color w:val="000000" w:themeColor="text1"/>
          <w:highlight w:val="none"/>
          <w14:textFill>
            <w14:solidFill>
              <w14:schemeClr w14:val="tx1"/>
            </w14:solidFill>
          </w14:textFill>
        </w:rPr>
      </w:pPr>
    </w:p>
    <w:p w14:paraId="0F697E47">
      <w:pPr>
        <w:pStyle w:val="24"/>
        <w:ind w:firstLine="0"/>
        <w:rPr>
          <w:rFonts w:ascii="华文仿宋" w:hAnsi="华文仿宋" w:eastAsia="华文仿宋" w:cs="宋体"/>
          <w:b/>
          <w:color w:val="000000" w:themeColor="text1"/>
          <w:szCs w:val="21"/>
          <w:highlight w:val="none"/>
          <w:lang w:val="en-US"/>
          <w14:textFill>
            <w14:solidFill>
              <w14:schemeClr w14:val="tx1"/>
            </w14:solidFill>
          </w14:textFill>
        </w:rPr>
      </w:pPr>
    </w:p>
    <w:p w14:paraId="3BF57504">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525F3994">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7EB31ECF">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43BD3FE8">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12D5C967">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12D6AFAA">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1981FEB0">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0F303FCC">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2E695636">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1A60F9DE">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5EBBF9CF">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11E18E00">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2EB6555F">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6C734264">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72B23DFC">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699B4C71">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2F4D4A18">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215DE2E0">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0A82ED2B">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3BF11139">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5CC79DA1">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7620F53A">
      <w:pPr>
        <w:pStyle w:val="24"/>
        <w:ind w:firstLine="0"/>
        <w:rPr>
          <w:rFonts w:ascii="华文仿宋" w:hAnsi="华文仿宋" w:eastAsia="华文仿宋" w:cs="宋体"/>
          <w:b/>
          <w:color w:val="000000" w:themeColor="text1"/>
          <w:szCs w:val="21"/>
          <w:highlight w:val="none"/>
          <w14:textFill>
            <w14:solidFill>
              <w14:schemeClr w14:val="tx1"/>
            </w14:solidFill>
          </w14:textFill>
        </w:rPr>
      </w:pPr>
    </w:p>
    <w:p w14:paraId="0F7DBAEC">
      <w:pPr>
        <w:spacing w:line="360" w:lineRule="auto"/>
        <w:outlineLvl w:val="0"/>
        <w:rPr>
          <w:rFonts w:ascii="仿宋" w:hAnsi="仿宋" w:eastAsia="仿宋" w:cs="宋体"/>
          <w:b/>
          <w:color w:val="000000" w:themeColor="text1"/>
          <w:sz w:val="36"/>
          <w:szCs w:val="20"/>
          <w:highlight w:val="none"/>
          <w14:textFill>
            <w14:solidFill>
              <w14:schemeClr w14:val="tx1"/>
            </w14:solidFill>
          </w14:textFill>
        </w:rPr>
      </w:pPr>
    </w:p>
    <w:p w14:paraId="7D94A992">
      <w:pPr>
        <w:pStyle w:val="24"/>
        <w:ind w:firstLine="0"/>
        <w:rPr>
          <w:rFonts w:ascii="仿宋" w:hAnsi="仿宋" w:eastAsia="仿宋" w:cs="宋体"/>
          <w:b/>
          <w:color w:val="000000" w:themeColor="text1"/>
          <w:sz w:val="36"/>
          <w:highlight w:val="none"/>
          <w:lang w:val="en-US"/>
          <w14:textFill>
            <w14:solidFill>
              <w14:schemeClr w14:val="tx1"/>
            </w14:solidFill>
          </w14:textFill>
        </w:rPr>
      </w:pPr>
      <w:r>
        <w:rPr>
          <w:rFonts w:hint="eastAsia" w:ascii="仿宋" w:hAnsi="仿宋" w:eastAsia="仿宋" w:cs="宋体"/>
          <w:b/>
          <w:color w:val="000000" w:themeColor="text1"/>
          <w:sz w:val="36"/>
          <w:highlight w:val="none"/>
          <w:lang w:val="en-US"/>
          <w14:textFill>
            <w14:solidFill>
              <w14:schemeClr w14:val="tx1"/>
            </w14:solidFill>
          </w14:textFill>
        </w:rPr>
        <w:t>附件8：</w:t>
      </w:r>
    </w:p>
    <w:p w14:paraId="706826B8">
      <w:pPr>
        <w:pStyle w:val="24"/>
        <w:ind w:firstLine="0"/>
        <w:jc w:val="center"/>
        <w:rPr>
          <w:rFonts w:ascii="仿宋" w:hAnsi="仿宋" w:eastAsia="仿宋" w:cs="宋体"/>
          <w:b/>
          <w:color w:val="000000" w:themeColor="text1"/>
          <w:sz w:val="36"/>
          <w:highlight w:val="none"/>
          <w:lang w:val="en-US"/>
          <w14:textFill>
            <w14:solidFill>
              <w14:schemeClr w14:val="tx1"/>
            </w14:solidFill>
          </w14:textFill>
        </w:rPr>
      </w:pPr>
      <w:r>
        <w:rPr>
          <w:rFonts w:hint="eastAsia" w:ascii="仿宋" w:hAnsi="仿宋" w:eastAsia="仿宋" w:cs="宋体"/>
          <w:b/>
          <w:color w:val="000000" w:themeColor="text1"/>
          <w:sz w:val="36"/>
          <w:highlight w:val="none"/>
          <w:lang w:val="en-US"/>
          <w14:textFill>
            <w14:solidFill>
              <w14:schemeClr w14:val="tx1"/>
            </w14:solidFill>
          </w14:textFill>
        </w:rPr>
        <w:t>中小企业划型标准规定</w:t>
      </w:r>
    </w:p>
    <w:p w14:paraId="115CEC17">
      <w:pPr>
        <w:pStyle w:val="620"/>
        <w:spacing w:line="360" w:lineRule="auto"/>
        <w:rPr>
          <w:rFonts w:ascii="华文仿宋" w:hAnsi="华文仿宋" w:eastAsia="华文仿宋" w:cs="宋体"/>
          <w:b/>
          <w:color w:val="000000" w:themeColor="text1"/>
          <w:szCs w:val="21"/>
          <w:highlight w:val="none"/>
          <w14:textFill>
            <w14:solidFill>
              <w14:schemeClr w14:val="tx1"/>
            </w14:solidFill>
          </w14:textFill>
        </w:rPr>
      </w:pPr>
      <w:r>
        <w:rPr>
          <w:rFonts w:hint="eastAsia" w:ascii="华文仿宋" w:hAnsi="华文仿宋" w:eastAsia="华文仿宋" w:cs="宋体"/>
          <w:color w:val="000000" w:themeColor="text1"/>
          <w:kern w:val="0"/>
          <w:szCs w:val="21"/>
          <w:highlight w:val="none"/>
          <w14:textFill>
            <w14:solidFill>
              <w14:schemeClr w14:val="tx1"/>
            </w14:solidFill>
          </w14:textFill>
        </w:rPr>
        <w:t>注：工业和信息化部组织开发了中小企业规模类型自测小程序，并于2020年2月27日上线运行，在国务院客户端和工业和信息化部网站上均有链接（http://202.106.120.146/baosong/appweb/orgScale.html），广大中小企业和各类社会机构填写企业所属的行业和指标数据自动生成企业规模类型测试结果。</w:t>
      </w:r>
    </w:p>
    <w:p w14:paraId="6B920689">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一、根据《中华人民共和国中小企业促进法》和《</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HYPERLINK "https://www.shui5.cn/article/47/26142.html" </w:instrText>
      </w:r>
      <w:r>
        <w:rPr>
          <w:color w:val="000000" w:themeColor="text1"/>
          <w:highlight w:val="none"/>
          <w14:textFill>
            <w14:solidFill>
              <w14:schemeClr w14:val="tx1"/>
            </w14:solidFill>
          </w14:textFill>
        </w:rPr>
        <w:fldChar w:fldCharType="separate"/>
      </w:r>
      <w:r>
        <w:rPr>
          <w:rFonts w:hint="eastAsia" w:ascii="华文仿宋" w:hAnsi="华文仿宋" w:eastAsia="华文仿宋" w:cs="宋体"/>
          <w:color w:val="000000" w:themeColor="text1"/>
          <w:spacing w:val="6"/>
          <w:szCs w:val="21"/>
          <w:highlight w:val="none"/>
          <w14:textFill>
            <w14:solidFill>
              <w14:schemeClr w14:val="tx1"/>
            </w14:solidFill>
          </w14:textFill>
        </w:rPr>
        <w:t>国务院关于进一步促进中小企业发展的若干意见</w:t>
      </w:r>
      <w:r>
        <w:rPr>
          <w:color w:val="000000" w:themeColor="text1"/>
          <w:highlight w:val="none"/>
          <w14:textFill>
            <w14:solidFill>
              <w14:schemeClr w14:val="tx1"/>
            </w14:solidFill>
          </w14:textFill>
        </w:rPr>
        <w:fldChar w:fldCharType="end"/>
      </w:r>
      <w:r>
        <w:rPr>
          <w:rFonts w:hint="eastAsia" w:ascii="华文仿宋" w:hAnsi="华文仿宋" w:eastAsia="华文仿宋" w:cs="宋体"/>
          <w:color w:val="000000" w:themeColor="text1"/>
          <w:spacing w:val="6"/>
          <w:szCs w:val="21"/>
          <w:highlight w:val="none"/>
          <w14:textFill>
            <w14:solidFill>
              <w14:schemeClr w14:val="tx1"/>
            </w14:solidFill>
          </w14:textFill>
        </w:rPr>
        <w:t>》（</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HYPERLINK "https://www.shui5.cn/article/47/26142.html" </w:instrText>
      </w:r>
      <w:r>
        <w:rPr>
          <w:color w:val="000000" w:themeColor="text1"/>
          <w:highlight w:val="none"/>
          <w14:textFill>
            <w14:solidFill>
              <w14:schemeClr w14:val="tx1"/>
            </w14:solidFill>
          </w14:textFill>
        </w:rPr>
        <w:fldChar w:fldCharType="separate"/>
      </w:r>
      <w:r>
        <w:rPr>
          <w:rFonts w:hint="eastAsia" w:ascii="华文仿宋" w:hAnsi="华文仿宋" w:eastAsia="华文仿宋" w:cs="宋体"/>
          <w:color w:val="000000" w:themeColor="text1"/>
          <w:spacing w:val="6"/>
          <w:szCs w:val="21"/>
          <w:highlight w:val="none"/>
          <w14:textFill>
            <w14:solidFill>
              <w14:schemeClr w14:val="tx1"/>
            </w14:solidFill>
          </w14:textFill>
        </w:rPr>
        <w:t>国发〔2009〕36号</w:t>
      </w:r>
      <w:r>
        <w:rPr>
          <w:color w:val="000000" w:themeColor="text1"/>
          <w:highlight w:val="none"/>
          <w14:textFill>
            <w14:solidFill>
              <w14:schemeClr w14:val="tx1"/>
            </w14:solidFill>
          </w14:textFill>
        </w:rPr>
        <w:fldChar w:fldCharType="end"/>
      </w:r>
      <w:r>
        <w:rPr>
          <w:rFonts w:hint="eastAsia" w:ascii="华文仿宋" w:hAnsi="华文仿宋" w:eastAsia="华文仿宋" w:cs="宋体"/>
          <w:color w:val="000000" w:themeColor="text1"/>
          <w:spacing w:val="6"/>
          <w:szCs w:val="21"/>
          <w:highlight w:val="none"/>
          <w14:textFill>
            <w14:solidFill>
              <w14:schemeClr w14:val="tx1"/>
            </w14:solidFill>
          </w14:textFill>
        </w:rPr>
        <w:t>)，制定本规定。</w:t>
      </w:r>
    </w:p>
    <w:p w14:paraId="63DF3A90">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二、中小企业划分为中型、小型、微型三种类型，具体标准根据企业从业人员、营业收入、资产总额等指标，结合行业特点制定。</w:t>
      </w:r>
    </w:p>
    <w:p w14:paraId="32425AFD">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7C93D013">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四、各行业划型标准为：</w:t>
      </w:r>
      <w:r>
        <w:rPr>
          <w:rFonts w:hint="eastAsia" w:ascii="华文仿宋" w:hAnsi="华文仿宋" w:eastAsia="华文仿宋" w:cs="宋体"/>
          <w:color w:val="000000" w:themeColor="text1"/>
          <w:spacing w:val="6"/>
          <w:szCs w:val="21"/>
          <w:highlight w:val="none"/>
          <w14:textFill>
            <w14:solidFill>
              <w14:schemeClr w14:val="tx1"/>
            </w14:solidFill>
          </w14:textFill>
        </w:rPr>
        <w:br w:type="textWrapping"/>
      </w:r>
      <w:r>
        <w:rPr>
          <w:rFonts w:hint="eastAsia" w:ascii="华文仿宋" w:hAnsi="华文仿宋" w:eastAsia="华文仿宋" w:cs="宋体"/>
          <w:color w:val="000000" w:themeColor="text1"/>
          <w:spacing w:val="6"/>
          <w:szCs w:val="21"/>
          <w:highlight w:val="none"/>
          <w14:textFill>
            <w14:solidFill>
              <w14:schemeClr w14:val="tx1"/>
            </w14:solidFill>
          </w14:textFill>
        </w:rPr>
        <w:t>　　（一）农、林、牧、渔业。营业收入20000万元以下的为中小微型企业。其中，营业收入500万元及以上的为中型企业，营业收入50万元及以上的为小型企业，营业收入50万元以下的为微型企业。</w:t>
      </w:r>
    </w:p>
    <w:p w14:paraId="688EB0DE">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F7617F4">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7E0B230">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62BB619">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51F3D03">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FD38BEA">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B2DE7AE">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23DD7FE">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58D8477">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B5BE015">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9EA41F9">
      <w:pPr>
        <w:pStyle w:val="24"/>
        <w:rPr>
          <w:rFonts w:ascii="华文仿宋" w:hAnsi="华文仿宋" w:eastAsia="华文仿宋" w:cs="宋体"/>
          <w:b/>
          <w:color w:val="000000" w:themeColor="text1"/>
          <w:sz w:val="21"/>
          <w:szCs w:val="21"/>
          <w:highlight w:val="none"/>
          <w14:textFill>
            <w14:solidFill>
              <w14:schemeClr w14:val="tx1"/>
            </w14:solidFill>
          </w14:textFill>
        </w:rPr>
      </w:pPr>
      <w:r>
        <w:rPr>
          <w:rFonts w:hint="eastAsia" w:ascii="华文仿宋" w:hAnsi="华文仿宋" w:eastAsia="华文仿宋" w:cs="宋体"/>
          <w:color w:val="000000" w:themeColor="text1"/>
          <w:spacing w:val="6"/>
          <w:sz w:val="21"/>
          <w:szCs w:val="21"/>
          <w:highlight w:val="none"/>
          <w14:textFill>
            <w14:solidFill>
              <w14:schemeClr w14:val="tx1"/>
            </w14:solidFill>
          </w14:textFill>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30E0CF1">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841F992">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807F66D">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2B9FDCA5">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（十六）其他未列明行业。从业人员300人以下的为中小微型企业。其中，从业人员100人及以上的为中型企业；从业人员10人及以上的为小型企业；从业人员10人以下的为微型企业。</w:t>
      </w:r>
    </w:p>
    <w:p w14:paraId="15F53C4B">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五、企业类型的划分以统计部门的统计数据为依据。</w:t>
      </w:r>
    </w:p>
    <w:p w14:paraId="1661021C">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六、本规定适用于在中华人民共和国境内依法设立的各类所有制和各种组织形式的企业。个体工商户和本规定以外的行业，参照本规定进行划型。</w:t>
      </w:r>
    </w:p>
    <w:p w14:paraId="36F82D3A">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七、本规定的中型企业标准上限即为大型企业标准的下限，国家统计部门据此制定大中小微型企业的统计分类。国务院有关部门据此进行相关数据分析，不得制定与本规定不一致的企业划型标准。</w:t>
      </w:r>
    </w:p>
    <w:p w14:paraId="238A4203">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八、本规定由工业和信息化部、国家统计局会同有关部门根据《国民经济行业分类》修订情况和企业发展变化情况适时修订。</w:t>
      </w:r>
    </w:p>
    <w:p w14:paraId="586CFD3C">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九、本规定由工业和信息化部、国家统计局会同有关部门负责解释。</w:t>
      </w:r>
    </w:p>
    <w:p w14:paraId="463D2353">
      <w:pPr>
        <w:pStyle w:val="620"/>
        <w:adjustRightInd w:val="0"/>
        <w:spacing w:line="360" w:lineRule="auto"/>
        <w:ind w:firstLine="444" w:firstLineChars="200"/>
        <w:jc w:val="both"/>
        <w:rPr>
          <w:rFonts w:ascii="华文仿宋" w:hAnsi="华文仿宋" w:eastAsia="华文仿宋" w:cs="宋体"/>
          <w:color w:val="000000" w:themeColor="text1"/>
          <w:spacing w:val="6"/>
          <w:szCs w:val="21"/>
          <w:highlight w:val="none"/>
          <w14:textFill>
            <w14:solidFill>
              <w14:schemeClr w14:val="tx1"/>
            </w14:solidFill>
          </w14:textFill>
        </w:rPr>
      </w:pPr>
      <w:r>
        <w:rPr>
          <w:rFonts w:hint="eastAsia" w:ascii="华文仿宋" w:hAnsi="华文仿宋" w:eastAsia="华文仿宋" w:cs="宋体"/>
          <w:color w:val="000000" w:themeColor="text1"/>
          <w:spacing w:val="6"/>
          <w:szCs w:val="21"/>
          <w:highlight w:val="none"/>
          <w14:textFill>
            <w14:solidFill>
              <w14:schemeClr w14:val="tx1"/>
            </w14:solidFill>
          </w14:textFill>
        </w:rPr>
        <w:t>十、本规定自发布之日起执行，原国家经贸委、原国家计委、财政部和国家统计局2003年颁布的《</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HYPERLINK "https://www.shui5.cn/article/df/24263.html" </w:instrText>
      </w:r>
      <w:r>
        <w:rPr>
          <w:color w:val="000000" w:themeColor="text1"/>
          <w:highlight w:val="none"/>
          <w14:textFill>
            <w14:solidFill>
              <w14:schemeClr w14:val="tx1"/>
            </w14:solidFill>
          </w14:textFill>
        </w:rPr>
        <w:fldChar w:fldCharType="separate"/>
      </w:r>
      <w:r>
        <w:rPr>
          <w:rFonts w:hint="eastAsia" w:ascii="华文仿宋" w:hAnsi="华文仿宋" w:eastAsia="华文仿宋" w:cs="宋体"/>
          <w:color w:val="000000" w:themeColor="text1"/>
          <w:spacing w:val="6"/>
          <w:szCs w:val="21"/>
          <w:highlight w:val="none"/>
          <w14:textFill>
            <w14:solidFill>
              <w14:schemeClr w14:val="tx1"/>
            </w14:solidFill>
          </w14:textFill>
        </w:rPr>
        <w:t>中小企业标准暂行规定</w:t>
      </w:r>
      <w:r>
        <w:rPr>
          <w:color w:val="000000" w:themeColor="text1"/>
          <w:highlight w:val="none"/>
          <w14:textFill>
            <w14:solidFill>
              <w14:schemeClr w14:val="tx1"/>
            </w14:solidFill>
          </w14:textFill>
        </w:rPr>
        <w:fldChar w:fldCharType="end"/>
      </w:r>
      <w:r>
        <w:rPr>
          <w:rFonts w:hint="eastAsia" w:ascii="华文仿宋" w:hAnsi="华文仿宋" w:eastAsia="华文仿宋" w:cs="宋体"/>
          <w:color w:val="000000" w:themeColor="text1"/>
          <w:spacing w:val="6"/>
          <w:szCs w:val="21"/>
          <w:highlight w:val="none"/>
          <w14:textFill>
            <w14:solidFill>
              <w14:schemeClr w14:val="tx1"/>
            </w14:solidFill>
          </w14:textFill>
        </w:rPr>
        <w:t>》</w:t>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HYPERLINK "https://www.shui5.cn/article/df/24263.html" </w:instrText>
      </w:r>
      <w:r>
        <w:rPr>
          <w:color w:val="000000" w:themeColor="text1"/>
          <w:highlight w:val="none"/>
          <w14:textFill>
            <w14:solidFill>
              <w14:schemeClr w14:val="tx1"/>
            </w14:solidFill>
          </w14:textFill>
        </w:rPr>
        <w:fldChar w:fldCharType="separate"/>
      </w:r>
      <w:r>
        <w:rPr>
          <w:rFonts w:hint="eastAsia" w:ascii="华文仿宋" w:hAnsi="华文仿宋" w:eastAsia="华文仿宋" w:cs="宋体"/>
          <w:color w:val="000000" w:themeColor="text1"/>
          <w:spacing w:val="6"/>
          <w:szCs w:val="21"/>
          <w:highlight w:val="none"/>
          <w14:textFill>
            <w14:solidFill>
              <w14:schemeClr w14:val="tx1"/>
            </w14:solidFill>
          </w14:textFill>
        </w:rPr>
        <w:t>国经贸中小企[2003]143号</w:t>
      </w:r>
      <w:r>
        <w:rPr>
          <w:color w:val="000000" w:themeColor="text1"/>
          <w:highlight w:val="none"/>
          <w14:textFill>
            <w14:solidFill>
              <w14:schemeClr w14:val="tx1"/>
            </w14:solidFill>
          </w14:textFill>
        </w:rPr>
        <w:fldChar w:fldCharType="end"/>
      </w:r>
      <w:r>
        <w:rPr>
          <w:rFonts w:hint="eastAsia" w:ascii="华文仿宋" w:hAnsi="华文仿宋" w:eastAsia="华文仿宋" w:cs="宋体"/>
          <w:color w:val="000000" w:themeColor="text1"/>
          <w:spacing w:val="6"/>
          <w:szCs w:val="21"/>
          <w:highlight w:val="none"/>
          <w14:textFill>
            <w14:solidFill>
              <w14:schemeClr w14:val="tx1"/>
            </w14:solidFill>
          </w14:textFill>
        </w:rPr>
        <w:t>同时废止。</w:t>
      </w:r>
    </w:p>
    <w:p w14:paraId="23641D34">
      <w:pPr>
        <w:pStyle w:val="397"/>
        <w:ind w:firstLine="480"/>
        <w:rPr>
          <w:color w:val="000000" w:themeColor="text1"/>
          <w:highlight w:val="none"/>
          <w14:textFill>
            <w14:solidFill>
              <w14:schemeClr w14:val="tx1"/>
            </w14:solidFill>
          </w14:textFill>
        </w:rPr>
      </w:pPr>
    </w:p>
    <w:p w14:paraId="25BC0880">
      <w:pPr>
        <w:pStyle w:val="397"/>
        <w:ind w:firstLine="480"/>
        <w:rPr>
          <w:color w:val="000000" w:themeColor="text1"/>
          <w:highlight w:val="none"/>
          <w14:textFill>
            <w14:solidFill>
              <w14:schemeClr w14:val="tx1"/>
            </w14:solidFill>
          </w14:textFill>
        </w:rPr>
      </w:pPr>
    </w:p>
    <w:p w14:paraId="72DA282A">
      <w:pPr>
        <w:pStyle w:val="397"/>
        <w:ind w:firstLine="480"/>
        <w:rPr>
          <w:color w:val="000000" w:themeColor="text1"/>
          <w:highlight w:val="none"/>
          <w14:textFill>
            <w14:solidFill>
              <w14:schemeClr w14:val="tx1"/>
            </w14:solidFill>
          </w14:textFill>
        </w:rPr>
      </w:pPr>
    </w:p>
    <w:p w14:paraId="09669103">
      <w:pPr>
        <w:pStyle w:val="397"/>
        <w:ind w:firstLine="480"/>
        <w:rPr>
          <w:color w:val="000000" w:themeColor="text1"/>
          <w:highlight w:val="none"/>
          <w14:textFill>
            <w14:solidFill>
              <w14:schemeClr w14:val="tx1"/>
            </w14:solidFill>
          </w14:textFill>
        </w:rPr>
      </w:pPr>
    </w:p>
    <w:p w14:paraId="0A2C0F74">
      <w:pPr>
        <w:pStyle w:val="397"/>
        <w:ind w:firstLine="480"/>
        <w:rPr>
          <w:color w:val="000000" w:themeColor="text1"/>
          <w:highlight w:val="none"/>
          <w14:textFill>
            <w14:solidFill>
              <w14:schemeClr w14:val="tx1"/>
            </w14:solidFill>
          </w14:textFill>
        </w:rPr>
      </w:pPr>
    </w:p>
    <w:p w14:paraId="07F90EE6">
      <w:pPr>
        <w:pStyle w:val="397"/>
        <w:ind w:firstLine="480"/>
        <w:rPr>
          <w:color w:val="000000" w:themeColor="text1"/>
          <w:highlight w:val="none"/>
          <w14:textFill>
            <w14:solidFill>
              <w14:schemeClr w14:val="tx1"/>
            </w14:solidFill>
          </w14:textFill>
        </w:rPr>
      </w:pPr>
    </w:p>
    <w:p w14:paraId="161DC2F6">
      <w:pPr>
        <w:pStyle w:val="397"/>
        <w:ind w:firstLine="480"/>
        <w:rPr>
          <w:color w:val="000000" w:themeColor="text1"/>
          <w:highlight w:val="none"/>
          <w14:textFill>
            <w14:solidFill>
              <w14:schemeClr w14:val="tx1"/>
            </w14:solidFill>
          </w14:textFill>
        </w:rPr>
      </w:pPr>
    </w:p>
    <w:p w14:paraId="3582D53E">
      <w:pPr>
        <w:pStyle w:val="397"/>
        <w:ind w:firstLine="480"/>
        <w:rPr>
          <w:color w:val="000000" w:themeColor="text1"/>
          <w:highlight w:val="none"/>
          <w14:textFill>
            <w14:solidFill>
              <w14:schemeClr w14:val="tx1"/>
            </w14:solidFill>
          </w14:textFill>
        </w:rPr>
      </w:pPr>
    </w:p>
    <w:p w14:paraId="246580AA">
      <w:pPr>
        <w:pStyle w:val="397"/>
        <w:ind w:firstLine="480"/>
        <w:rPr>
          <w:color w:val="000000" w:themeColor="text1"/>
          <w:highlight w:val="none"/>
          <w14:textFill>
            <w14:solidFill>
              <w14:schemeClr w14:val="tx1"/>
            </w14:solidFill>
          </w14:textFill>
        </w:rPr>
      </w:pPr>
    </w:p>
    <w:p w14:paraId="04137BB7">
      <w:pPr>
        <w:pStyle w:val="397"/>
        <w:ind w:firstLine="480"/>
        <w:rPr>
          <w:color w:val="000000" w:themeColor="text1"/>
          <w:highlight w:val="none"/>
          <w14:textFill>
            <w14:solidFill>
              <w14:schemeClr w14:val="tx1"/>
            </w14:solidFill>
          </w14:textFill>
        </w:rPr>
      </w:pPr>
    </w:p>
    <w:p w14:paraId="1F2E100A">
      <w:pPr>
        <w:pStyle w:val="397"/>
        <w:ind w:firstLine="480"/>
        <w:rPr>
          <w:color w:val="000000" w:themeColor="text1"/>
          <w:highlight w:val="none"/>
          <w14:textFill>
            <w14:solidFill>
              <w14:schemeClr w14:val="tx1"/>
            </w14:solidFill>
          </w14:textFill>
        </w:rPr>
      </w:pPr>
    </w:p>
    <w:p w14:paraId="2A2F71C8">
      <w:pPr>
        <w:pStyle w:val="397"/>
        <w:ind w:firstLine="480"/>
        <w:rPr>
          <w:color w:val="000000" w:themeColor="text1"/>
          <w:highlight w:val="none"/>
          <w14:textFill>
            <w14:solidFill>
              <w14:schemeClr w14:val="tx1"/>
            </w14:solidFill>
          </w14:textFill>
        </w:rPr>
      </w:pPr>
    </w:p>
    <w:p w14:paraId="3037C434">
      <w:pPr>
        <w:pStyle w:val="397"/>
        <w:ind w:firstLine="480"/>
        <w:rPr>
          <w:color w:val="000000" w:themeColor="text1"/>
          <w:highlight w:val="none"/>
          <w14:textFill>
            <w14:solidFill>
              <w14:schemeClr w14:val="tx1"/>
            </w14:solidFill>
          </w14:textFill>
        </w:rPr>
      </w:pPr>
    </w:p>
    <w:p w14:paraId="5BDC5419">
      <w:pPr>
        <w:pStyle w:val="397"/>
        <w:ind w:firstLine="480"/>
        <w:rPr>
          <w:color w:val="000000" w:themeColor="text1"/>
          <w:highlight w:val="none"/>
          <w14:textFill>
            <w14:solidFill>
              <w14:schemeClr w14:val="tx1"/>
            </w14:solidFill>
          </w14:textFill>
        </w:rPr>
      </w:pPr>
    </w:p>
    <w:p w14:paraId="0276854D">
      <w:pPr>
        <w:pStyle w:val="397"/>
        <w:ind w:firstLine="480"/>
        <w:rPr>
          <w:color w:val="000000" w:themeColor="text1"/>
          <w:highlight w:val="none"/>
          <w14:textFill>
            <w14:solidFill>
              <w14:schemeClr w14:val="tx1"/>
            </w14:solidFill>
          </w14:textFill>
        </w:rPr>
      </w:pPr>
    </w:p>
    <w:p w14:paraId="40A47B9F">
      <w:pPr>
        <w:pStyle w:val="397"/>
        <w:ind w:firstLine="480"/>
        <w:rPr>
          <w:color w:val="000000" w:themeColor="text1"/>
          <w:highlight w:val="none"/>
          <w14:textFill>
            <w14:solidFill>
              <w14:schemeClr w14:val="tx1"/>
            </w14:solidFill>
          </w14:textFill>
        </w:rPr>
      </w:pPr>
    </w:p>
    <w:p w14:paraId="70A037FC">
      <w:pPr>
        <w:pStyle w:val="397"/>
        <w:ind w:firstLine="480"/>
        <w:rPr>
          <w:color w:val="000000" w:themeColor="text1"/>
          <w:highlight w:val="none"/>
          <w14:textFill>
            <w14:solidFill>
              <w14:schemeClr w14:val="tx1"/>
            </w14:solidFill>
          </w14:textFill>
        </w:rPr>
      </w:pPr>
    </w:p>
    <w:p w14:paraId="0CC156D8">
      <w:pPr>
        <w:pStyle w:val="397"/>
        <w:ind w:firstLine="480"/>
        <w:rPr>
          <w:color w:val="000000" w:themeColor="text1"/>
          <w:highlight w:val="none"/>
          <w14:textFill>
            <w14:solidFill>
              <w14:schemeClr w14:val="tx1"/>
            </w14:solidFill>
          </w14:textFill>
        </w:rPr>
      </w:pPr>
    </w:p>
    <w:p w14:paraId="270D52FD">
      <w:pPr>
        <w:pStyle w:val="397"/>
        <w:ind w:firstLine="480"/>
        <w:rPr>
          <w:color w:val="000000" w:themeColor="text1"/>
          <w:highlight w:val="none"/>
          <w14:textFill>
            <w14:solidFill>
              <w14:schemeClr w14:val="tx1"/>
            </w14:solidFill>
          </w14:textFill>
        </w:rPr>
      </w:pPr>
    </w:p>
    <w:p w14:paraId="5D0E2FB6">
      <w:pPr>
        <w:pStyle w:val="397"/>
        <w:ind w:firstLine="480"/>
        <w:rPr>
          <w:color w:val="000000" w:themeColor="text1"/>
          <w:highlight w:val="none"/>
          <w14:textFill>
            <w14:solidFill>
              <w14:schemeClr w14:val="tx1"/>
            </w14:solidFill>
          </w14:textFill>
        </w:rPr>
      </w:pPr>
    </w:p>
    <w:p w14:paraId="4FC85692">
      <w:pPr>
        <w:pStyle w:val="397"/>
        <w:ind w:firstLine="480"/>
        <w:rPr>
          <w:color w:val="000000" w:themeColor="text1"/>
          <w:highlight w:val="none"/>
          <w14:textFill>
            <w14:solidFill>
              <w14:schemeClr w14:val="tx1"/>
            </w14:solidFill>
          </w14:textFill>
        </w:rPr>
      </w:pPr>
    </w:p>
    <w:p w14:paraId="0CE07C0C">
      <w:pPr>
        <w:pStyle w:val="397"/>
        <w:ind w:firstLine="480"/>
        <w:rPr>
          <w:color w:val="000000" w:themeColor="text1"/>
          <w:highlight w:val="none"/>
          <w14:textFill>
            <w14:solidFill>
              <w14:schemeClr w14:val="tx1"/>
            </w14:solidFill>
          </w14:textFill>
        </w:rPr>
      </w:pPr>
    </w:p>
    <w:p w14:paraId="1CED1EE8">
      <w:pPr>
        <w:pStyle w:val="397"/>
        <w:ind w:firstLine="480"/>
        <w:rPr>
          <w:color w:val="000000" w:themeColor="text1"/>
          <w:highlight w:val="none"/>
          <w14:textFill>
            <w14:solidFill>
              <w14:schemeClr w14:val="tx1"/>
            </w14:solidFill>
          </w14:textFill>
        </w:rPr>
      </w:pPr>
    </w:p>
    <w:p w14:paraId="6546D364">
      <w:pPr>
        <w:pStyle w:val="397"/>
        <w:ind w:firstLine="480"/>
        <w:rPr>
          <w:color w:val="000000" w:themeColor="text1"/>
          <w:highlight w:val="none"/>
          <w14:textFill>
            <w14:solidFill>
              <w14:schemeClr w14:val="tx1"/>
            </w14:solidFill>
          </w14:textFill>
        </w:rPr>
      </w:pPr>
    </w:p>
    <w:p w14:paraId="05DB77D7">
      <w:pPr>
        <w:pStyle w:val="397"/>
        <w:ind w:firstLine="480"/>
        <w:rPr>
          <w:color w:val="000000" w:themeColor="text1"/>
          <w:highlight w:val="none"/>
          <w14:textFill>
            <w14:solidFill>
              <w14:schemeClr w14:val="tx1"/>
            </w14:solidFill>
          </w14:textFill>
        </w:rPr>
      </w:pPr>
    </w:p>
    <w:p w14:paraId="6817E871">
      <w:pPr>
        <w:pStyle w:val="397"/>
        <w:ind w:firstLine="480"/>
        <w:rPr>
          <w:color w:val="000000" w:themeColor="text1"/>
          <w:highlight w:val="none"/>
          <w14:textFill>
            <w14:solidFill>
              <w14:schemeClr w14:val="tx1"/>
            </w14:solidFill>
          </w14:textFill>
        </w:rPr>
      </w:pPr>
    </w:p>
    <w:p w14:paraId="0977958B">
      <w:pPr>
        <w:pStyle w:val="397"/>
        <w:ind w:firstLine="480"/>
        <w:rPr>
          <w:color w:val="000000" w:themeColor="text1"/>
          <w:highlight w:val="none"/>
          <w14:textFill>
            <w14:solidFill>
              <w14:schemeClr w14:val="tx1"/>
            </w14:solidFill>
          </w14:textFill>
        </w:rPr>
      </w:pPr>
    </w:p>
    <w:p w14:paraId="2080AAFF">
      <w:pPr>
        <w:pStyle w:val="397"/>
        <w:ind w:firstLine="480"/>
        <w:rPr>
          <w:color w:val="000000" w:themeColor="text1"/>
          <w:highlight w:val="none"/>
          <w14:textFill>
            <w14:solidFill>
              <w14:schemeClr w14:val="tx1"/>
            </w14:solidFill>
          </w14:textFill>
        </w:rPr>
      </w:pPr>
    </w:p>
    <w:p w14:paraId="65DEE64B">
      <w:pPr>
        <w:pStyle w:val="397"/>
        <w:ind w:firstLine="480"/>
        <w:rPr>
          <w:color w:val="000000" w:themeColor="text1"/>
          <w:highlight w:val="none"/>
          <w14:textFill>
            <w14:solidFill>
              <w14:schemeClr w14:val="tx1"/>
            </w14:solidFill>
          </w14:textFill>
        </w:rPr>
      </w:pPr>
    </w:p>
    <w:p w14:paraId="641206D2">
      <w:pPr>
        <w:pStyle w:val="397"/>
        <w:ind w:firstLine="480"/>
        <w:rPr>
          <w:color w:val="000000" w:themeColor="text1"/>
          <w:highlight w:val="none"/>
          <w14:textFill>
            <w14:solidFill>
              <w14:schemeClr w14:val="tx1"/>
            </w14:solidFill>
          </w14:textFill>
        </w:rPr>
      </w:pPr>
    </w:p>
    <w:p w14:paraId="20B0DA6B">
      <w:pPr>
        <w:pStyle w:val="397"/>
        <w:ind w:firstLine="480"/>
        <w:rPr>
          <w:color w:val="000000" w:themeColor="text1"/>
          <w:highlight w:val="none"/>
          <w14:textFill>
            <w14:solidFill>
              <w14:schemeClr w14:val="tx1"/>
            </w14:solidFill>
          </w14:textFill>
        </w:rPr>
      </w:pPr>
    </w:p>
    <w:p w14:paraId="090C2E8A">
      <w:pPr>
        <w:pStyle w:val="397"/>
        <w:ind w:firstLine="480"/>
        <w:rPr>
          <w:color w:val="000000" w:themeColor="text1"/>
          <w:highlight w:val="none"/>
          <w14:textFill>
            <w14:solidFill>
              <w14:schemeClr w14:val="tx1"/>
            </w14:solidFill>
          </w14:textFill>
        </w:rPr>
      </w:pPr>
    </w:p>
    <w:p w14:paraId="0D8D0A6B">
      <w:pPr>
        <w:pStyle w:val="24"/>
        <w:ind w:firstLine="0"/>
        <w:rPr>
          <w:rFonts w:ascii="仿宋" w:hAnsi="仿宋" w:eastAsia="仿宋" w:cs="宋体"/>
          <w:b/>
          <w:color w:val="000000" w:themeColor="text1"/>
          <w:sz w:val="36"/>
          <w:highlight w:val="none"/>
          <w:lang w:val="en-US"/>
          <w14:textFill>
            <w14:solidFill>
              <w14:schemeClr w14:val="tx1"/>
            </w14:solidFill>
          </w14:textFill>
        </w:rPr>
      </w:pPr>
      <w:r>
        <w:rPr>
          <w:rFonts w:ascii="仿宋" w:hAnsi="仿宋" w:eastAsia="仿宋" w:cs="宋体"/>
          <w:b/>
          <w:color w:val="000000" w:themeColor="text1"/>
          <w:sz w:val="36"/>
          <w:highlight w:val="none"/>
          <w:lang w:val="en-US"/>
          <w14:textFill>
            <w14:solidFill>
              <w14:schemeClr w14:val="tx1"/>
            </w14:solidFill>
          </w14:textFill>
        </w:rPr>
        <w:t>附件</w:t>
      </w:r>
      <w:r>
        <w:rPr>
          <w:rFonts w:hint="eastAsia" w:ascii="仿宋" w:hAnsi="仿宋" w:eastAsia="仿宋" w:cs="宋体"/>
          <w:b/>
          <w:color w:val="000000" w:themeColor="text1"/>
          <w:sz w:val="36"/>
          <w:highlight w:val="none"/>
          <w:lang w:val="en-US"/>
          <w14:textFill>
            <w14:solidFill>
              <w14:schemeClr w14:val="tx1"/>
            </w14:solidFill>
          </w14:textFill>
        </w:rPr>
        <w:t>9：</w:t>
      </w:r>
    </w:p>
    <w:p w14:paraId="2BB3576D">
      <w:pPr>
        <w:pStyle w:val="2"/>
        <w:jc w:val="center"/>
        <w:rPr>
          <w:color w:val="000000" w:themeColor="text1"/>
          <w:highlight w:val="none"/>
          <w:lang w:val="en-US"/>
          <w14:textFill>
            <w14:solidFill>
              <w14:schemeClr w14:val="tx1"/>
            </w14:solidFill>
          </w14:textFill>
        </w:rPr>
      </w:pPr>
      <w:r>
        <w:rPr>
          <w:color w:val="000000" w:themeColor="text1"/>
          <w:highlight w:val="none"/>
          <w14:textFill>
            <w14:solidFill>
              <w14:schemeClr w14:val="tx1"/>
            </w14:solidFill>
          </w14:textFill>
        </w:rPr>
        <w:t>政府采购活动现场确认声明书</w:t>
      </w:r>
    </w:p>
    <w:p w14:paraId="5E54BF78">
      <w:pPr>
        <w:spacing w:line="360" w:lineRule="auto"/>
        <w:rPr>
          <w:rFonts w:ascii="仿宋" w:hAnsi="仿宋" w:eastAsia="仿宋"/>
          <w:color w:val="000000" w:themeColor="text1"/>
          <w:szCs w:val="21"/>
          <w:highlight w:val="none"/>
          <w14:textFill>
            <w14:solidFill>
              <w14:schemeClr w14:val="tx1"/>
            </w14:solidFill>
          </w14:textFill>
        </w:rPr>
      </w:pPr>
      <w:r>
        <w:rPr>
          <w:rFonts w:hint="eastAsia" w:ascii="仿宋" w:hAnsi="仿宋" w:eastAsia="仿宋"/>
          <w:color w:val="000000" w:themeColor="text1"/>
          <w:szCs w:val="21"/>
          <w:highlight w:val="none"/>
          <w:lang w:eastAsia="zh-CN"/>
          <w14:textFill>
            <w14:solidFill>
              <w14:schemeClr w14:val="tx1"/>
            </w14:solidFill>
          </w14:textFill>
        </w:rPr>
        <w:t>欧邦工程管理集团有限公司</w:t>
      </w:r>
      <w:r>
        <w:rPr>
          <w:rFonts w:ascii="仿宋" w:hAnsi="仿宋" w:eastAsia="仿宋"/>
          <w:color w:val="000000" w:themeColor="text1"/>
          <w:szCs w:val="21"/>
          <w:highlight w:val="none"/>
          <w14:textFill>
            <w14:solidFill>
              <w14:schemeClr w14:val="tx1"/>
            </w14:solidFill>
          </w14:textFill>
        </w:rPr>
        <w:t>：</w:t>
      </w:r>
    </w:p>
    <w:p w14:paraId="373C6D47">
      <w:pPr>
        <w:spacing w:line="360" w:lineRule="auto"/>
        <w:ind w:firstLine="420" w:firstLineChars="200"/>
        <w:rPr>
          <w:rFonts w:ascii="仿宋" w:hAnsi="仿宋" w:eastAsia="仿宋"/>
          <w:color w:val="000000" w:themeColor="text1"/>
          <w:szCs w:val="21"/>
          <w:highlight w:val="none"/>
          <w14:textFill>
            <w14:solidFill>
              <w14:schemeClr w14:val="tx1"/>
            </w14:solidFill>
          </w14:textFill>
        </w:rPr>
      </w:pPr>
      <w:r>
        <w:rPr>
          <w:rFonts w:hint="eastAsia" w:ascii="仿宋" w:hAnsi="仿宋" w:eastAsia="仿宋"/>
          <w:color w:val="000000" w:themeColor="text1"/>
          <w:szCs w:val="21"/>
          <w:highlight w:val="none"/>
          <w14:textFill>
            <w14:solidFill>
              <w14:schemeClr w14:val="tx1"/>
            </w14:solidFill>
          </w14:textFill>
        </w:rPr>
        <w:t xml:space="preserve">本人 ____________（授权代表姓名），经由_____________（单位） ______ （法定代表人姓名）合法授权参加 </w:t>
      </w:r>
      <w:r>
        <w:rPr>
          <w:rFonts w:hint="eastAsia" w:ascii="仿宋" w:hAnsi="仿宋" w:eastAsia="仿宋"/>
          <w:color w:val="000000" w:themeColor="text1"/>
          <w:szCs w:val="21"/>
          <w:highlight w:val="none"/>
          <w:u w:val="single"/>
          <w14:textFill>
            <w14:solidFill>
              <w14:schemeClr w14:val="tx1"/>
            </w14:solidFill>
          </w14:textFill>
        </w:rPr>
        <w:t xml:space="preserve">                             </w:t>
      </w:r>
      <w:r>
        <w:rPr>
          <w:rFonts w:hint="eastAsia" w:ascii="仿宋" w:hAnsi="仿宋" w:eastAsia="仿宋"/>
          <w:color w:val="000000" w:themeColor="text1"/>
          <w:szCs w:val="21"/>
          <w:highlight w:val="none"/>
          <w14:textFill>
            <w14:solidFill>
              <w14:schemeClr w14:val="tx1"/>
            </w14:solidFill>
          </w14:textFill>
        </w:rPr>
        <w:t xml:space="preserve"> （编号：</w:t>
      </w:r>
      <w:r>
        <w:rPr>
          <w:rFonts w:hint="eastAsia" w:ascii="仿宋" w:hAnsi="仿宋" w:eastAsia="仿宋"/>
          <w:color w:val="000000" w:themeColor="text1"/>
          <w:szCs w:val="21"/>
          <w:highlight w:val="none"/>
          <w:u w:val="single"/>
          <w14:textFill>
            <w14:solidFill>
              <w14:schemeClr w14:val="tx1"/>
            </w14:solidFill>
          </w14:textFill>
        </w:rPr>
        <w:t xml:space="preserve">                </w:t>
      </w:r>
      <w:r>
        <w:rPr>
          <w:rFonts w:hint="eastAsia" w:ascii="仿宋" w:hAnsi="仿宋" w:eastAsia="仿宋"/>
          <w:color w:val="000000" w:themeColor="text1"/>
          <w:szCs w:val="21"/>
          <w:highlight w:val="none"/>
          <w14:textFill>
            <w14:solidFill>
              <w14:schemeClr w14:val="tx1"/>
            </w14:solidFill>
          </w14:textFill>
        </w:rPr>
        <w:t>）政府采购活动．经与本单位法人代表（负责人）联系确认，现就有关公平竞争事项郑重声明如下:</w:t>
      </w:r>
      <w:r>
        <w:rPr>
          <w:rFonts w:hint="eastAsia" w:ascii="仿宋" w:hAnsi="仿宋" w:eastAsia="仿宋"/>
          <w:color w:val="000000" w:themeColor="text1"/>
          <w:szCs w:val="21"/>
          <w:highlight w:val="none"/>
          <w14:textFill>
            <w14:solidFill>
              <w14:schemeClr w14:val="tx1"/>
            </w14:solidFill>
          </w14:textFill>
        </w:rPr>
        <w:cr/>
      </w:r>
      <w:r>
        <w:rPr>
          <w:rFonts w:hint="eastAsia" w:ascii="仿宋" w:hAnsi="仿宋" w:eastAsia="仿宋"/>
          <w:color w:val="000000" w:themeColor="text1"/>
          <w:szCs w:val="21"/>
          <w:highlight w:val="none"/>
          <w14:textFill>
            <w14:solidFill>
              <w14:schemeClr w14:val="tx1"/>
            </w14:solidFill>
          </w14:textFill>
        </w:rPr>
        <w:t xml:space="preserve">    </w:t>
      </w:r>
      <w:r>
        <w:rPr>
          <w:rFonts w:ascii="仿宋" w:hAnsi="仿宋" w:eastAsia="仿宋"/>
          <w:color w:val="000000" w:themeColor="text1"/>
          <w:szCs w:val="21"/>
          <w:highlight w:val="none"/>
          <w14:textFill>
            <w14:solidFill>
              <w14:schemeClr w14:val="tx1"/>
            </w14:solidFill>
          </w14:textFill>
        </w:rPr>
        <w:t>一、本单位与</w:t>
      </w:r>
      <w:r>
        <w:rPr>
          <w:rFonts w:hint="eastAsia" w:ascii="仿宋" w:hAnsi="仿宋" w:eastAsia="仿宋"/>
          <w:color w:val="000000" w:themeColor="text1"/>
          <w:szCs w:val="21"/>
          <w:highlight w:val="none"/>
          <w:lang w:eastAsia="zh-CN"/>
          <w14:textFill>
            <w14:solidFill>
              <w14:schemeClr w14:val="tx1"/>
            </w14:solidFill>
          </w14:textFill>
        </w:rPr>
        <w:t>招标人</w:t>
      </w:r>
      <w:r>
        <w:rPr>
          <w:rFonts w:ascii="仿宋" w:hAnsi="仿宋" w:eastAsia="仿宋"/>
          <w:color w:val="000000" w:themeColor="text1"/>
          <w:szCs w:val="21"/>
          <w:highlight w:val="none"/>
          <w14:textFill>
            <w14:solidFill>
              <w14:schemeClr w14:val="tx1"/>
            </w14:solidFill>
          </w14:textFill>
        </w:rPr>
        <w:t xml:space="preserve">之间口不存在利害关系口存在下列利害关系: </w:t>
      </w:r>
    </w:p>
    <w:p w14:paraId="5CB9F663">
      <w:pPr>
        <w:spacing w:line="360" w:lineRule="auto"/>
        <w:ind w:firstLine="420" w:firstLineChars="200"/>
        <w:rPr>
          <w:rFonts w:ascii="仿宋" w:hAnsi="仿宋" w:eastAsia="仿宋"/>
          <w:color w:val="000000" w:themeColor="text1"/>
          <w:szCs w:val="21"/>
          <w:highlight w:val="none"/>
          <w14:textFill>
            <w14:solidFill>
              <w14:schemeClr w14:val="tx1"/>
            </w14:solidFill>
          </w14:textFill>
        </w:rPr>
      </w:pPr>
      <w:r>
        <w:rPr>
          <w:rFonts w:ascii="仿宋" w:hAnsi="仿宋" w:eastAsia="仿宋"/>
          <w:color w:val="000000" w:themeColor="text1"/>
          <w:szCs w:val="21"/>
          <w:highlight w:val="none"/>
          <w14:textFill>
            <w14:solidFill>
              <w14:schemeClr w14:val="tx1"/>
            </w14:solidFill>
          </w14:textFill>
        </w:rPr>
        <w:t xml:space="preserve">A．投资关系 B．行政隶属关系 C．业务指导关系 D．其他可能影响采购公正的利害关系（如有，请如实说明）。 </w:t>
      </w:r>
    </w:p>
    <w:p w14:paraId="161791DB">
      <w:pPr>
        <w:spacing w:line="360" w:lineRule="auto"/>
        <w:ind w:firstLine="420" w:firstLineChars="200"/>
        <w:rPr>
          <w:rFonts w:ascii="仿宋" w:hAnsi="仿宋" w:eastAsia="仿宋"/>
          <w:color w:val="000000" w:themeColor="text1"/>
          <w:szCs w:val="21"/>
          <w:highlight w:val="none"/>
          <w14:textFill>
            <w14:solidFill>
              <w14:schemeClr w14:val="tx1"/>
            </w14:solidFill>
          </w14:textFill>
        </w:rPr>
      </w:pPr>
      <w:r>
        <w:rPr>
          <w:rFonts w:ascii="仿宋" w:hAnsi="仿宋" w:eastAsia="仿宋"/>
          <w:color w:val="000000" w:themeColor="text1"/>
          <w:szCs w:val="21"/>
          <w:highlight w:val="none"/>
          <w14:textFill>
            <w14:solidFill>
              <w14:schemeClr w14:val="tx1"/>
            </w14:solidFill>
          </w14:textFill>
        </w:rPr>
        <w:t>二、现己清楚知道参加本项目采购活动的其他所有供应商名称，本单位</w:t>
      </w:r>
      <w:r>
        <w:rPr>
          <w:rFonts w:hint="eastAsia" w:ascii="仿宋" w:hAnsi="仿宋" w:eastAsia="仿宋"/>
          <w:color w:val="000000" w:themeColor="text1"/>
          <w:szCs w:val="21"/>
          <w:highlight w:val="none"/>
          <w14:textFill>
            <w14:solidFill>
              <w14:schemeClr w14:val="tx1"/>
            </w14:solidFill>
          </w14:textFill>
        </w:rPr>
        <w:t xml:space="preserve">  </w:t>
      </w:r>
      <w:r>
        <w:rPr>
          <w:rFonts w:ascii="仿宋" w:hAnsi="仿宋" w:eastAsia="仿宋"/>
          <w:color w:val="000000" w:themeColor="text1"/>
          <w:szCs w:val="21"/>
          <w:highlight w:val="none"/>
          <w14:textFill>
            <w14:solidFill>
              <w14:schemeClr w14:val="tx1"/>
            </w14:solidFill>
          </w14:textFill>
        </w:rPr>
        <w:t>口与其他所有供应商之间均不存在利害关系</w:t>
      </w:r>
      <w:r>
        <w:rPr>
          <w:rFonts w:hint="eastAsia" w:ascii="仿宋" w:hAnsi="仿宋" w:eastAsia="仿宋"/>
          <w:color w:val="000000" w:themeColor="text1"/>
          <w:szCs w:val="21"/>
          <w:highlight w:val="none"/>
          <w14:textFill>
            <w14:solidFill>
              <w14:schemeClr w14:val="tx1"/>
            </w14:solidFill>
          </w14:textFill>
        </w:rPr>
        <w:t xml:space="preserve">  </w:t>
      </w:r>
      <w:r>
        <w:rPr>
          <w:rFonts w:ascii="仿宋" w:hAnsi="仿宋" w:eastAsia="仿宋"/>
          <w:color w:val="000000" w:themeColor="text1"/>
          <w:szCs w:val="21"/>
          <w:highlight w:val="none"/>
          <w14:textFill>
            <w14:solidFill>
              <w14:schemeClr w14:val="tx1"/>
            </w14:solidFill>
          </w14:textFill>
        </w:rPr>
        <w:t xml:space="preserve"> 口与______________（供应商名称）之间存在下列利害关系: </w:t>
      </w:r>
    </w:p>
    <w:p w14:paraId="31D5188F">
      <w:pPr>
        <w:spacing w:line="360" w:lineRule="auto"/>
        <w:ind w:firstLine="420" w:firstLineChars="200"/>
        <w:rPr>
          <w:rFonts w:ascii="仿宋" w:hAnsi="仿宋" w:eastAsia="仿宋"/>
          <w:color w:val="000000" w:themeColor="text1"/>
          <w:szCs w:val="21"/>
          <w:highlight w:val="none"/>
          <w14:textFill>
            <w14:solidFill>
              <w14:schemeClr w14:val="tx1"/>
            </w14:solidFill>
          </w14:textFill>
        </w:rPr>
      </w:pPr>
      <w:r>
        <w:rPr>
          <w:rFonts w:ascii="仿宋" w:hAnsi="仿宋" w:eastAsia="仿宋"/>
          <w:color w:val="000000" w:themeColor="text1"/>
          <w:szCs w:val="21"/>
          <w:highlight w:val="none"/>
          <w14:textFill>
            <w14:solidFill>
              <w14:schemeClr w14:val="tx1"/>
            </w14:solidFill>
          </w14:textFill>
        </w:rPr>
        <w:t xml:space="preserve">A．法定代表人或负责人或实际控制人是同一人 </w:t>
      </w:r>
    </w:p>
    <w:p w14:paraId="38C30E8C">
      <w:pPr>
        <w:spacing w:line="360" w:lineRule="auto"/>
        <w:ind w:firstLine="420" w:firstLineChars="200"/>
        <w:rPr>
          <w:rFonts w:ascii="仿宋" w:hAnsi="仿宋" w:eastAsia="仿宋"/>
          <w:color w:val="000000" w:themeColor="text1"/>
          <w:szCs w:val="21"/>
          <w:highlight w:val="none"/>
          <w14:textFill>
            <w14:solidFill>
              <w14:schemeClr w14:val="tx1"/>
            </w14:solidFill>
          </w14:textFill>
        </w:rPr>
      </w:pPr>
      <w:r>
        <w:rPr>
          <w:rFonts w:ascii="仿宋" w:hAnsi="仿宋" w:eastAsia="仿宋"/>
          <w:color w:val="000000" w:themeColor="text1"/>
          <w:szCs w:val="21"/>
          <w:highlight w:val="none"/>
          <w14:textFill>
            <w14:solidFill>
              <w14:schemeClr w14:val="tx1"/>
            </w14:solidFill>
          </w14:textFill>
        </w:rPr>
        <w:t xml:space="preserve">B．法定代表人或负责人或实际控制人是夫妻关系 </w:t>
      </w:r>
    </w:p>
    <w:p w14:paraId="39D6CA31">
      <w:pPr>
        <w:spacing w:line="360" w:lineRule="auto"/>
        <w:ind w:firstLine="420" w:firstLineChars="200"/>
        <w:rPr>
          <w:rFonts w:ascii="仿宋" w:hAnsi="仿宋" w:eastAsia="仿宋"/>
          <w:color w:val="000000" w:themeColor="text1"/>
          <w:szCs w:val="21"/>
          <w:highlight w:val="none"/>
          <w14:textFill>
            <w14:solidFill>
              <w14:schemeClr w14:val="tx1"/>
            </w14:solidFill>
          </w14:textFill>
        </w:rPr>
      </w:pPr>
      <w:r>
        <w:rPr>
          <w:rFonts w:ascii="仿宋" w:hAnsi="仿宋" w:eastAsia="仿宋"/>
          <w:color w:val="000000" w:themeColor="text1"/>
          <w:szCs w:val="21"/>
          <w:highlight w:val="none"/>
          <w14:textFill>
            <w14:solidFill>
              <w14:schemeClr w14:val="tx1"/>
            </w14:solidFill>
          </w14:textFill>
        </w:rPr>
        <w:t xml:space="preserve">C．法定代表人或负责人或实际控制人是直系血亲关系 </w:t>
      </w:r>
    </w:p>
    <w:p w14:paraId="0D5C4807">
      <w:pPr>
        <w:spacing w:line="360" w:lineRule="auto"/>
        <w:ind w:firstLine="420" w:firstLineChars="200"/>
        <w:rPr>
          <w:rFonts w:ascii="仿宋" w:hAnsi="仿宋" w:eastAsia="仿宋"/>
          <w:color w:val="000000" w:themeColor="text1"/>
          <w:szCs w:val="21"/>
          <w:highlight w:val="none"/>
          <w14:textFill>
            <w14:solidFill>
              <w14:schemeClr w14:val="tx1"/>
            </w14:solidFill>
          </w14:textFill>
        </w:rPr>
      </w:pPr>
      <w:r>
        <w:rPr>
          <w:rFonts w:ascii="仿宋" w:hAnsi="仿宋" w:eastAsia="仿宋"/>
          <w:color w:val="000000" w:themeColor="text1"/>
          <w:szCs w:val="21"/>
          <w:highlight w:val="none"/>
          <w14:textFill>
            <w14:solidFill>
              <w14:schemeClr w14:val="tx1"/>
            </w14:solidFill>
          </w14:textFill>
        </w:rPr>
        <w:t xml:space="preserve">D．法定代表人或负责人或实际控制人存在三代以内旁系血亲关系 </w:t>
      </w:r>
    </w:p>
    <w:p w14:paraId="2791F70F">
      <w:pPr>
        <w:spacing w:line="360" w:lineRule="auto"/>
        <w:ind w:firstLine="420" w:firstLineChars="200"/>
        <w:rPr>
          <w:rFonts w:ascii="仿宋" w:hAnsi="仿宋" w:eastAsia="仿宋"/>
          <w:color w:val="000000" w:themeColor="text1"/>
          <w:szCs w:val="21"/>
          <w:highlight w:val="none"/>
          <w14:textFill>
            <w14:solidFill>
              <w14:schemeClr w14:val="tx1"/>
            </w14:solidFill>
          </w14:textFill>
        </w:rPr>
      </w:pPr>
      <w:r>
        <w:rPr>
          <w:rFonts w:ascii="仿宋" w:hAnsi="仿宋" w:eastAsia="仿宋"/>
          <w:color w:val="000000" w:themeColor="text1"/>
          <w:szCs w:val="21"/>
          <w:highlight w:val="none"/>
          <w14:textFill>
            <w14:solidFill>
              <w14:schemeClr w14:val="tx1"/>
            </w14:solidFill>
          </w14:textFill>
        </w:rPr>
        <w:t xml:space="preserve">E．法定代表人或负责人或实际控制人存在近姻亲关系 </w:t>
      </w:r>
    </w:p>
    <w:p w14:paraId="07DC0755">
      <w:pPr>
        <w:spacing w:line="360" w:lineRule="auto"/>
        <w:ind w:firstLine="420" w:firstLineChars="200"/>
        <w:rPr>
          <w:rFonts w:ascii="仿宋" w:hAnsi="仿宋" w:eastAsia="仿宋"/>
          <w:color w:val="000000" w:themeColor="text1"/>
          <w:szCs w:val="21"/>
          <w:highlight w:val="none"/>
          <w14:textFill>
            <w14:solidFill>
              <w14:schemeClr w14:val="tx1"/>
            </w14:solidFill>
          </w14:textFill>
        </w:rPr>
      </w:pPr>
      <w:r>
        <w:rPr>
          <w:rFonts w:ascii="仿宋" w:hAnsi="仿宋" w:eastAsia="仿宋"/>
          <w:color w:val="000000" w:themeColor="text1"/>
          <w:szCs w:val="21"/>
          <w:highlight w:val="none"/>
          <w14:textFill>
            <w14:solidFill>
              <w14:schemeClr w14:val="tx1"/>
            </w14:solidFill>
          </w14:textFill>
        </w:rPr>
        <w:t xml:space="preserve">F．法定代表人或负责人或实际控制人存在股份控制或实际控制关系 </w:t>
      </w:r>
    </w:p>
    <w:p w14:paraId="29784474">
      <w:pPr>
        <w:spacing w:line="360" w:lineRule="auto"/>
        <w:ind w:firstLine="420" w:firstLineChars="200"/>
        <w:rPr>
          <w:rFonts w:ascii="仿宋" w:hAnsi="仿宋" w:eastAsia="仿宋"/>
          <w:color w:val="000000" w:themeColor="text1"/>
          <w:szCs w:val="21"/>
          <w:highlight w:val="none"/>
          <w14:textFill>
            <w14:solidFill>
              <w14:schemeClr w14:val="tx1"/>
            </w14:solidFill>
          </w14:textFill>
        </w:rPr>
      </w:pPr>
      <w:r>
        <w:rPr>
          <w:rFonts w:ascii="仿宋" w:hAnsi="仿宋" w:eastAsia="仿宋"/>
          <w:color w:val="000000" w:themeColor="text1"/>
          <w:szCs w:val="21"/>
          <w:highlight w:val="none"/>
          <w14:textFill>
            <w14:solidFill>
              <w14:schemeClr w14:val="tx1"/>
            </w14:solidFill>
          </w14:textFill>
        </w:rPr>
        <w:t xml:space="preserve">G．存在共同直接或间接投资设立子公司、联营企业和合营企业情况 </w:t>
      </w:r>
    </w:p>
    <w:p w14:paraId="3B169BFA">
      <w:pPr>
        <w:spacing w:line="360" w:lineRule="auto"/>
        <w:ind w:firstLine="420" w:firstLineChars="200"/>
        <w:rPr>
          <w:rFonts w:ascii="仿宋" w:hAnsi="仿宋" w:eastAsia="仿宋"/>
          <w:color w:val="000000" w:themeColor="text1"/>
          <w:szCs w:val="21"/>
          <w:highlight w:val="none"/>
          <w14:textFill>
            <w14:solidFill>
              <w14:schemeClr w14:val="tx1"/>
            </w14:solidFill>
          </w14:textFill>
        </w:rPr>
      </w:pPr>
      <w:r>
        <w:rPr>
          <w:rFonts w:ascii="仿宋" w:hAnsi="仿宋" w:eastAsia="仿宋"/>
          <w:color w:val="000000" w:themeColor="text1"/>
          <w:szCs w:val="21"/>
          <w:highlight w:val="none"/>
          <w14:textFill>
            <w14:solidFill>
              <w14:schemeClr w14:val="tx1"/>
            </w14:solidFill>
          </w14:textFill>
        </w:rPr>
        <w:t xml:space="preserve">H．存在分级代理或代销关系、同一生产制造商关系、管理关系、重要业务（占主营业务收入 50 ％以上）或重要财务 往来关系（如融资）等其他实质性控制关系 </w:t>
      </w:r>
    </w:p>
    <w:p w14:paraId="2116BD6F">
      <w:pPr>
        <w:spacing w:line="360" w:lineRule="auto"/>
        <w:ind w:firstLine="420" w:firstLineChars="200"/>
        <w:rPr>
          <w:rFonts w:ascii="仿宋" w:hAnsi="仿宋" w:eastAsia="仿宋"/>
          <w:color w:val="000000" w:themeColor="text1"/>
          <w:szCs w:val="21"/>
          <w:highlight w:val="none"/>
          <w14:textFill>
            <w14:solidFill>
              <w14:schemeClr w14:val="tx1"/>
            </w14:solidFill>
          </w14:textFill>
        </w:rPr>
      </w:pPr>
      <w:r>
        <w:rPr>
          <w:rFonts w:ascii="仿宋" w:hAnsi="仿宋" w:eastAsia="仿宋"/>
          <w:color w:val="000000" w:themeColor="text1"/>
          <w:szCs w:val="21"/>
          <w:highlight w:val="none"/>
          <w14:textFill>
            <w14:solidFill>
              <w14:schemeClr w14:val="tx1"/>
            </w14:solidFill>
          </w14:textFill>
        </w:rPr>
        <w:t xml:space="preserve">I．其他利害关系情况 ________________________________________。 </w:t>
      </w:r>
    </w:p>
    <w:p w14:paraId="536B39AA">
      <w:pPr>
        <w:spacing w:line="360" w:lineRule="auto"/>
        <w:ind w:firstLine="420" w:firstLineChars="200"/>
        <w:rPr>
          <w:rFonts w:ascii="仿宋" w:hAnsi="仿宋" w:eastAsia="仿宋"/>
          <w:color w:val="000000" w:themeColor="text1"/>
          <w:szCs w:val="21"/>
          <w:highlight w:val="none"/>
          <w14:textFill>
            <w14:solidFill>
              <w14:schemeClr w14:val="tx1"/>
            </w14:solidFill>
          </w14:textFill>
        </w:rPr>
      </w:pPr>
      <w:r>
        <w:rPr>
          <w:rFonts w:ascii="仿宋" w:hAnsi="仿宋" w:eastAsia="仿宋"/>
          <w:color w:val="000000" w:themeColor="text1"/>
          <w:szCs w:val="21"/>
          <w:highlight w:val="none"/>
          <w14:textFill>
            <w14:solidFill>
              <w14:schemeClr w14:val="tx1"/>
            </w14:solidFill>
          </w14:textFill>
        </w:rPr>
        <w:t xml:space="preserve">三、现己清楚知道并严格遵守政府采购法律法规和现场纪律。 </w:t>
      </w:r>
    </w:p>
    <w:p w14:paraId="504C194D">
      <w:pPr>
        <w:spacing w:line="360" w:lineRule="auto"/>
        <w:ind w:firstLine="420" w:firstLineChars="200"/>
        <w:rPr>
          <w:rFonts w:ascii="仿宋" w:hAnsi="仿宋" w:eastAsia="仿宋"/>
          <w:color w:val="000000" w:themeColor="text1"/>
          <w:szCs w:val="21"/>
          <w:highlight w:val="none"/>
          <w14:textFill>
            <w14:solidFill>
              <w14:schemeClr w14:val="tx1"/>
            </w14:solidFill>
          </w14:textFill>
        </w:rPr>
      </w:pPr>
      <w:r>
        <w:rPr>
          <w:rFonts w:ascii="仿宋" w:hAnsi="仿宋" w:eastAsia="仿宋"/>
          <w:color w:val="000000" w:themeColor="text1"/>
          <w:szCs w:val="21"/>
          <w:highlight w:val="none"/>
          <w14:textFill>
            <w14:solidFill>
              <w14:schemeClr w14:val="tx1"/>
            </w14:solidFill>
          </w14:textFill>
        </w:rPr>
        <w:t xml:space="preserve">四、我发现 ____________________供应商之间存在或可能存在上述第二条第 ____________项利害关系。 </w:t>
      </w:r>
    </w:p>
    <w:p w14:paraId="187503BE">
      <w:pPr>
        <w:spacing w:line="360" w:lineRule="auto"/>
        <w:ind w:firstLine="420" w:firstLineChars="200"/>
        <w:rPr>
          <w:rFonts w:ascii="仿宋" w:hAnsi="仿宋" w:eastAsia="仿宋"/>
          <w:color w:val="000000" w:themeColor="text1"/>
          <w:szCs w:val="21"/>
          <w:highlight w:val="none"/>
          <w14:textFill>
            <w14:solidFill>
              <w14:schemeClr w14:val="tx1"/>
            </w14:solidFill>
          </w14:textFill>
        </w:rPr>
      </w:pPr>
      <w:r>
        <w:rPr>
          <w:rFonts w:ascii="仿宋" w:hAnsi="仿宋" w:eastAsia="仿宋"/>
          <w:color w:val="000000" w:themeColor="text1"/>
          <w:szCs w:val="21"/>
          <w:highlight w:val="none"/>
          <w14:textFill>
            <w14:solidFill>
              <w14:schemeClr w14:val="tx1"/>
            </w14:solidFill>
          </w14:textFill>
        </w:rPr>
        <w:t xml:space="preserve">五、经检查确认所有投标人投标文件 口 不存在密封包装问题 口 存在密封包装问题（具体指 出）__________________________________。 </w:t>
      </w:r>
    </w:p>
    <w:p w14:paraId="2EC00470">
      <w:pPr>
        <w:spacing w:line="360" w:lineRule="auto"/>
        <w:ind w:firstLine="420" w:firstLineChars="200"/>
        <w:rPr>
          <w:rFonts w:ascii="仿宋" w:hAnsi="仿宋" w:eastAsia="仿宋"/>
          <w:color w:val="000000" w:themeColor="text1"/>
          <w:szCs w:val="21"/>
          <w:highlight w:val="none"/>
          <w14:textFill>
            <w14:solidFill>
              <w14:schemeClr w14:val="tx1"/>
            </w14:solidFill>
          </w14:textFill>
        </w:rPr>
      </w:pPr>
    </w:p>
    <w:p w14:paraId="64AAF243">
      <w:pPr>
        <w:spacing w:line="360" w:lineRule="auto"/>
        <w:ind w:firstLine="420" w:firstLineChars="200"/>
        <w:jc w:val="right"/>
        <w:rPr>
          <w:rFonts w:ascii="仿宋" w:hAnsi="仿宋" w:eastAsia="仿宋"/>
          <w:color w:val="000000" w:themeColor="text1"/>
          <w:szCs w:val="21"/>
          <w:highlight w:val="none"/>
          <w14:textFill>
            <w14:solidFill>
              <w14:schemeClr w14:val="tx1"/>
            </w14:solidFill>
          </w14:textFill>
        </w:rPr>
      </w:pPr>
      <w:r>
        <w:rPr>
          <w:rFonts w:ascii="仿宋" w:hAnsi="仿宋" w:eastAsia="仿宋"/>
          <w:color w:val="000000" w:themeColor="text1"/>
          <w:szCs w:val="21"/>
          <w:highlight w:val="none"/>
          <w14:textFill>
            <w14:solidFill>
              <w14:schemeClr w14:val="tx1"/>
            </w14:solidFill>
          </w14:textFill>
        </w:rPr>
        <w:t xml:space="preserve">（供应商代表签名）: </w:t>
      </w:r>
    </w:p>
    <w:p w14:paraId="1350A7CB">
      <w:pPr>
        <w:spacing w:line="360" w:lineRule="auto"/>
        <w:ind w:firstLine="420" w:firstLineChars="200"/>
        <w:jc w:val="right"/>
        <w:rPr>
          <w:rFonts w:ascii="仿宋" w:hAnsi="仿宋" w:eastAsia="仿宋"/>
          <w:color w:val="000000" w:themeColor="text1"/>
          <w:szCs w:val="21"/>
          <w:highlight w:val="none"/>
          <w14:textFill>
            <w14:solidFill>
              <w14:schemeClr w14:val="tx1"/>
            </w14:solidFill>
          </w14:textFill>
        </w:rPr>
      </w:pPr>
      <w:r>
        <w:rPr>
          <w:rFonts w:ascii="仿宋" w:hAnsi="仿宋" w:eastAsia="仿宋"/>
          <w:color w:val="000000" w:themeColor="text1"/>
          <w:szCs w:val="21"/>
          <w:highlight w:val="none"/>
          <w14:textFill>
            <w14:solidFill>
              <w14:schemeClr w14:val="tx1"/>
            </w14:solidFill>
          </w14:textFill>
        </w:rPr>
        <w:t>202</w:t>
      </w:r>
      <w:r>
        <w:rPr>
          <w:rFonts w:hint="eastAsia" w:ascii="仿宋" w:hAnsi="仿宋" w:eastAsia="仿宋"/>
          <w:color w:val="000000" w:themeColor="text1"/>
          <w:szCs w:val="21"/>
          <w:highlight w:val="none"/>
          <w14:textFill>
            <w14:solidFill>
              <w14:schemeClr w14:val="tx1"/>
            </w14:solidFill>
          </w14:textFill>
        </w:rPr>
        <w:t xml:space="preserve">  </w:t>
      </w:r>
      <w:r>
        <w:rPr>
          <w:rFonts w:ascii="仿宋" w:hAnsi="仿宋" w:eastAsia="仿宋"/>
          <w:color w:val="000000" w:themeColor="text1"/>
          <w:szCs w:val="21"/>
          <w:highlight w:val="none"/>
          <w14:textFill>
            <w14:solidFill>
              <w14:schemeClr w14:val="tx1"/>
            </w14:solidFill>
          </w14:textFill>
        </w:rPr>
        <w:t>年</w:t>
      </w:r>
      <w:r>
        <w:rPr>
          <w:rFonts w:hint="eastAsia" w:ascii="仿宋" w:hAnsi="仿宋" w:eastAsia="仿宋"/>
          <w:color w:val="000000" w:themeColor="text1"/>
          <w:szCs w:val="21"/>
          <w:highlight w:val="none"/>
          <w14:textFill>
            <w14:solidFill>
              <w14:schemeClr w14:val="tx1"/>
            </w14:solidFill>
          </w14:textFill>
        </w:rPr>
        <w:t xml:space="preserve">  </w:t>
      </w:r>
      <w:r>
        <w:rPr>
          <w:rFonts w:ascii="仿宋" w:hAnsi="仿宋" w:eastAsia="仿宋"/>
          <w:color w:val="000000" w:themeColor="text1"/>
          <w:szCs w:val="21"/>
          <w:highlight w:val="none"/>
          <w14:textFill>
            <w14:solidFill>
              <w14:schemeClr w14:val="tx1"/>
            </w14:solidFill>
          </w14:textFill>
        </w:rPr>
        <w:t>月</w:t>
      </w:r>
      <w:r>
        <w:rPr>
          <w:rFonts w:hint="eastAsia" w:ascii="仿宋" w:hAnsi="仿宋" w:eastAsia="仿宋"/>
          <w:color w:val="000000" w:themeColor="text1"/>
          <w:szCs w:val="21"/>
          <w:highlight w:val="none"/>
          <w14:textFill>
            <w14:solidFill>
              <w14:schemeClr w14:val="tx1"/>
            </w14:solidFill>
          </w14:textFill>
        </w:rPr>
        <w:t xml:space="preserve">   </w:t>
      </w:r>
      <w:r>
        <w:rPr>
          <w:rFonts w:ascii="仿宋" w:hAnsi="仿宋" w:eastAsia="仿宋"/>
          <w:color w:val="000000" w:themeColor="text1"/>
          <w:szCs w:val="21"/>
          <w:highlight w:val="none"/>
          <w14:textFill>
            <w14:solidFill>
              <w14:schemeClr w14:val="tx1"/>
            </w14:solidFill>
          </w14:textFill>
        </w:rPr>
        <w:t>日</w:t>
      </w:r>
    </w:p>
    <w:p w14:paraId="2DC74AE8">
      <w:pPr>
        <w:pStyle w:val="397"/>
        <w:ind w:firstLine="480"/>
        <w:rPr>
          <w:color w:val="000000" w:themeColor="text1"/>
          <w:highlight w:val="none"/>
          <w14:textFill>
            <w14:solidFill>
              <w14:schemeClr w14:val="tx1"/>
            </w14:solidFill>
          </w14:textFill>
        </w:rPr>
      </w:pPr>
    </w:p>
    <w:sectPr>
      <w:headerReference r:id="rId18" w:type="default"/>
      <w:footerReference r:id="rId19" w:type="default"/>
      <w:pgSz w:w="11905" w:h="16838"/>
      <w:pgMar w:top="1474" w:right="1814" w:bottom="1474" w:left="1814" w:header="851" w:footer="850" w:gutter="0"/>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panose1 w:val="020B0602030504020204"/>
    <w:charset w:val="00"/>
    <w:family w:val="auto"/>
    <w:pitch w:val="default"/>
    <w:sig w:usb0="00000003" w:usb1="00000000" w:usb2="00000000" w:usb3="00000000" w:csb0="20000001" w:csb1="00000000"/>
  </w:font>
  <w:font w:name="Verdana">
    <w:panose1 w:val="020B0604030504040204"/>
    <w:charset w:val="00"/>
    <w:family w:val="auto"/>
    <w:pitch w:val="default"/>
    <w:sig w:usb0="A0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panose1 w:val="020B0604020202020204"/>
    <w:charset w:val="86"/>
    <w:family w:val="auto"/>
    <w:pitch w:val="default"/>
    <w:sig w:usb0="FFFFFFFF" w:usb1="E9FFFFFF" w:usb2="0000003F" w:usb3="00000000" w:csb0="603F01FF" w:csb1="FFFF0000"/>
  </w:font>
  <w:font w:name="Helvetica">
    <w:altName w:val="Arial"/>
    <w:panose1 w:val="020B0604020202020204"/>
    <w:charset w:val="00"/>
    <w:family w:val="auto"/>
    <w:pitch w:val="default"/>
    <w:sig w:usb0="00000000" w:usb1="00000000" w:usb2="00000000" w:usb3="00000000" w:csb0="0000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UI Semilight"/>
    <w:panose1 w:val="02000400000000000000"/>
    <w:charset w:val="01"/>
    <w:family w:val="auto"/>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MS Sans Serif">
    <w:altName w:val="Arial"/>
    <w:panose1 w:val="020B05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华文楷体">
    <w:panose1 w:val="02010600040101010101"/>
    <w:charset w:val="86"/>
    <w:family w:val="auto"/>
    <w:pitch w:val="default"/>
    <w:sig w:usb0="00000287" w:usb1="080F0000" w:usb2="00000000" w:usb3="00000000" w:csb0="0004009F" w:csb1="DFD70000"/>
  </w:font>
  <w:font w:name="Segoe UI Symbol">
    <w:panose1 w:val="020B0502040204020203"/>
    <w:charset w:val="00"/>
    <w:family w:val="auto"/>
    <w:pitch w:val="default"/>
    <w:sig w:usb0="800001E3" w:usb1="1200FFEF" w:usb2="00040000" w:usb3="04000000" w:csb0="00000001" w:csb1="40000000"/>
  </w:font>
  <w:font w:name="MS Gothic">
    <w:panose1 w:val="020B0609070205080204"/>
    <w:charset w:val="80"/>
    <w:family w:val="auto"/>
    <w:pitch w:val="default"/>
    <w:sig w:usb0="E00002FF" w:usb1="6AC7FDFB" w:usb2="08000012" w:usb3="00000000" w:csb0="4002009F" w:csb1="DFD70000"/>
  </w:font>
  <w:font w:name="MS Mincho">
    <w:altName w:val="Yu Gothic UI"/>
    <w:panose1 w:val="02020609040205080304"/>
    <w:charset w:val="80"/>
    <w:family w:val="auto"/>
    <w:pitch w:val="default"/>
    <w:sig w:usb0="00000000" w:usb1="00000000" w:usb2="00000010" w:usb3="00000000" w:csb0="4002009F" w:csb1="DFD70000"/>
  </w:font>
  <w:font w:name="Yu Gothic UI">
    <w:panose1 w:val="020B0500000000000000"/>
    <w:charset w:val="80"/>
    <w:family w:val="auto"/>
    <w:pitch w:val="default"/>
    <w:sig w:usb0="E00002FF" w:usb1="2AC7FDFF" w:usb2="00000016" w:usb3="00000000" w:csb0="2002009F"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A38CB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77D4CF">
    <w:pPr>
      <w:pStyle w:val="40"/>
      <w:framePr w:wrap="around" w:vAnchor="text" w:hAnchor="margin" w:xAlign="right" w:y="1"/>
      <w:rPr>
        <w:rStyle w:val="72"/>
      </w:rPr>
    </w:pPr>
    <w:r>
      <w:fldChar w:fldCharType="begin"/>
    </w:r>
    <w:r>
      <w:rPr>
        <w:rStyle w:val="72"/>
      </w:rPr>
      <w:instrText xml:space="preserve">PAGE  </w:instrText>
    </w:r>
    <w:r>
      <w:fldChar w:fldCharType="end"/>
    </w:r>
  </w:p>
  <w:p w14:paraId="09F3799B">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E4CFD">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2D6608">
    <w:pPr>
      <w:pStyle w:val="40"/>
      <w:jc w:val="cente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5"/>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14:paraId="706C6C35">
                          <w:pPr>
                            <w:pStyle w:val="40"/>
                          </w:pPr>
                          <w:r>
                            <w:fldChar w:fldCharType="begin"/>
                          </w:r>
                          <w:r>
                            <w:instrText xml:space="preserve"> PAGE  \* MERGEFORMAT </w:instrText>
                          </w:r>
                          <w:r>
                            <w:fldChar w:fldCharType="separate"/>
                          </w:r>
                          <w:r>
                            <w:t>5</w:t>
                          </w:r>
                          <w:r>
                            <w:fldChar w:fldCharType="end"/>
                          </w:r>
                        </w:p>
                      </w:txbxContent>
                    </wps:txbx>
                    <wps:bodyPr wrap="none" lIns="0" tIns="0" rIns="0" bIns="0" upright="1">
                      <a:spAutoFit/>
                    </wps:bodyPr>
                  </wps:wsp>
                </a:graphicData>
              </a:graphic>
            </wp:anchor>
          </w:drawing>
        </mc:Choice>
        <mc:Fallback>
          <w:pict>
            <v:rect id="文本框 5"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smDbfEAQAAjwMAAA4AAABkcnMvZTJvRG9jLnhtbK1TzY7TMBC+I/EO&#10;lu80aRGoipqukKpFSAhWWngA13EaS/7TjNukLwBvwIkLd56rz8HYSbrLctkDl2RmPPnm+z5PNjeD&#10;NeykALV3NV8uSs6Uk77R7lDzr19uX605wyhcI4x3quZnhfxm+/LFpg+VWvnOm0YBIxCHVR9q3sUY&#10;qqJA2SkrcOGDcnTYerAiUgqHogHRE7o1xaos3xa9hyaAlwqRqrvxkE+I8BxA37Zaqp2XR6tcHFFB&#10;GRFJEnY6IN9mtm2rZPzctqgiMzUnpTE/aQjF+/QsthtRHUCETsuJgngOhSearNCOhl6hdiIKdgT9&#10;D5TVEjz6Ni6kt8UoJDtCKpblE2/uOxFU1kJWY7iajv8PVn463QHTTc1fc+aEpQu//Ph++fn78usb&#10;e5Ps6QNW1HUf7mDKkMKkdWjBpjepYEO29Hy1VA2RSSou16v1uiS3JZ3NCeEUD58HwPheectSUHOg&#10;O8tWitNHjGPr3JKmOX+rjaG6qIz7q0CYqVIkxiPHFMVhP0zE9745k9qerrvmjrabM/PBkZtpM+YA&#10;5mA/B8cA+tARtWXmheHdMRKJzC1NGGGnwXRPWd20U2kRHue56+E/2v4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uXW5UtAAAAAFAQAADwAAAAAAAAABACAAAAAiAAAAZHJzL2Rvd25yZXYueG1sUEsB&#10;AhQAFAAAAAgAh07iQGsmDbfEAQAAjwMAAA4AAAAAAAAAAQAgAAAAHwEAAGRycy9lMm9Eb2MueG1s&#10;UEsFBgAAAAAGAAYAWQEAAFUFAAAAAA==&#10;">
              <v:fill on="f" focussize="0,0"/>
              <v:stroke on="f"/>
              <v:imagedata o:title=""/>
              <o:lock v:ext="edit" aspectratio="f"/>
              <v:textbox inset="0mm,0mm,0mm,0mm" style="mso-fit-shape-to-text:t;">
                <w:txbxContent>
                  <w:p w14:paraId="706C6C35">
                    <w:pPr>
                      <w:pStyle w:val="40"/>
                    </w:pPr>
                    <w:r>
                      <w:fldChar w:fldCharType="begin"/>
                    </w:r>
                    <w:r>
                      <w:instrText xml:space="preserve"> PAGE  \* MERGEFORMAT </w:instrText>
                    </w:r>
                    <w:r>
                      <w:fldChar w:fldCharType="separate"/>
                    </w:r>
                    <w:r>
                      <w:t>5</w:t>
                    </w:r>
                    <w:r>
                      <w:fldChar w:fldCharType="end"/>
                    </w:r>
                  </w:p>
                </w:txbxContent>
              </v:textbox>
            </v:rect>
          </w:pict>
        </mc:Fallback>
      </mc:AlternateContent>
    </w:r>
  </w:p>
  <w:p w14:paraId="20765824">
    <w:pPr>
      <w:pStyle w:val="4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532273">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4E829C88">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5D1E5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6A52512F">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D550DA">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72DE2CFE">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0F7F1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4A57002A">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AA5AEE">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2947D5">
    <w:pPr>
      <w:pStyle w:val="41"/>
      <w:pBdr>
        <w:bottom w:val="single" w:color="auto" w:sz="6" w:space="4"/>
      </w:pBdr>
      <w:jc w:val="right"/>
    </w:pPr>
    <w:r>
      <w:t>杭州市政府采购公开招标文件</w:t>
    </w:r>
  </w:p>
  <w:p w14:paraId="5452FE1B">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57D133">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BC9610">
    <w:pPr>
      <w:pStyle w:val="41"/>
      <w:pBdr>
        <w:bottom w:val="single" w:color="auto" w:sz="4" w:space="4"/>
      </w:pBdr>
      <w:jc w:val="right"/>
      <w:rPr>
        <w:rFonts w:ascii="仿宋_GB2312" w:eastAsia="仿宋_GB2312"/>
        <w:i/>
        <w:u w:val="single"/>
      </w:rPr>
    </w:pPr>
    <w:r>
      <w:t></w:t>
    </w:r>
    <w:r>
      <w:rPr>
        <w:rFonts w:hint="eastAsia"/>
      </w:rPr>
      <w:t xml:space="preserve">         </w:t>
    </w:r>
    <w:r>
      <w:t></w:t>
    </w:r>
    <w:r>
      <w:rPr>
        <w:rFonts w:hint="eastAsia"/>
      </w:rPr>
      <w:t xml:space="preserve">杭州市余杭区政府采购公开招标文件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E0D772">
    <w:pPr>
      <w:pStyle w:val="41"/>
      <w:rPr>
        <w:rFonts w:ascii="仿宋_GB2312" w:eastAsia="仿宋_GB2312"/>
        <w:b/>
        <w:i/>
        <w:u w:val="single"/>
      </w:rPr>
    </w:pPr>
    <w:r>
      <w:t>杭州市政府采购公开招标文件</w:t>
    </w:r>
  </w:p>
  <w:p w14:paraId="6AC71154">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855FBD">
    <w:pPr>
      <w:pStyle w:val="41"/>
      <w:jc w:val="right"/>
    </w:pP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2C5A74">
    <w:pPr>
      <w:pStyle w:val="41"/>
      <w:jc w:val="right"/>
      <w:rPr>
        <w:rFonts w:ascii="仿宋_GB2312" w:eastAsia="仿宋_GB2312"/>
        <w:b/>
        <w:i/>
        <w:u w:val="single"/>
      </w:rPr>
    </w:pPr>
    <w:r>
      <w:t>杭州市政府采购公开招标文件</w:t>
    </w:r>
  </w:p>
  <w:p w14:paraId="3746F961">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4AE86E">
    <w:pPr>
      <w:pStyle w:val="41"/>
      <w:jc w:val="right"/>
    </w:pP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2961BD">
    <w:pPr>
      <w:pStyle w:val="41"/>
      <w:jc w:val="right"/>
      <w:rPr>
        <w:rFonts w:ascii="仿宋_GB2312" w:eastAsia="仿宋_GB2312"/>
        <w:b/>
        <w:i/>
        <w:iCs/>
        <w:u w:val="single"/>
      </w:rPr>
    </w:pP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950098"/>
    <w:multiLevelType w:val="singleLevel"/>
    <w:tmpl w:val="B8950098"/>
    <w:lvl w:ilvl="0" w:tentative="0">
      <w:start w:val="5"/>
      <w:numFmt w:val="decimal"/>
      <w:suff w:val="nothing"/>
      <w:lvlText w:val="%1、"/>
      <w:lvlJc w:val="left"/>
    </w:lvl>
  </w:abstractNum>
  <w:abstractNum w:abstractNumId="1">
    <w:nsid w:val="2BB11C94"/>
    <w:multiLevelType w:val="singleLevel"/>
    <w:tmpl w:val="2BB11C94"/>
    <w:lvl w:ilvl="0" w:tentative="0">
      <w:start w:val="1"/>
      <w:numFmt w:val="decimal"/>
      <w:suff w:val="nothing"/>
      <w:lvlText w:val="（%1）"/>
      <w:lvlJc w:val="left"/>
    </w:lvl>
  </w:abstractNum>
  <w:abstractNum w:abstractNumId="2">
    <w:nsid w:val="688DA02E"/>
    <w:multiLevelType w:val="singleLevel"/>
    <w:tmpl w:val="688DA02E"/>
    <w:lvl w:ilvl="0" w:tentative="0">
      <w:start w:val="11"/>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E3YmJkMzA2M2VhNDhjOWUwNTM4NThjMTZhMDY0YjYifQ=="/>
    <w:docVar w:name="KSO_WPS_MARK_KEY" w:val="50bdc0b6-0967-44a6-8df9-c7563279fab1"/>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5F0"/>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2B0D"/>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4FC"/>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073"/>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170"/>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5D5"/>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92F"/>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327"/>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015"/>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D6D"/>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A4C"/>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28"/>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2B2"/>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22C"/>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5C2"/>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A23"/>
    <w:rsid w:val="007D0DC9"/>
    <w:rsid w:val="007D0ECD"/>
    <w:rsid w:val="007D2882"/>
    <w:rsid w:val="007D296C"/>
    <w:rsid w:val="007D2C31"/>
    <w:rsid w:val="007D2E50"/>
    <w:rsid w:val="007D3D74"/>
    <w:rsid w:val="007D445F"/>
    <w:rsid w:val="007D4DED"/>
    <w:rsid w:val="007D57CD"/>
    <w:rsid w:val="007D5BA2"/>
    <w:rsid w:val="007D5ED3"/>
    <w:rsid w:val="007D682F"/>
    <w:rsid w:val="007D6A67"/>
    <w:rsid w:val="007D6FB9"/>
    <w:rsid w:val="007D7211"/>
    <w:rsid w:val="007D7586"/>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10F"/>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0E0"/>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05D"/>
    <w:rsid w:val="009604AE"/>
    <w:rsid w:val="009609AF"/>
    <w:rsid w:val="00960DE4"/>
    <w:rsid w:val="009610C7"/>
    <w:rsid w:val="00961164"/>
    <w:rsid w:val="009612A4"/>
    <w:rsid w:val="00961867"/>
    <w:rsid w:val="00961A07"/>
    <w:rsid w:val="00961A4F"/>
    <w:rsid w:val="00962045"/>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9F6D71"/>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440"/>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87877"/>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540"/>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707"/>
    <w:rsid w:val="00B33AB5"/>
    <w:rsid w:val="00B3412E"/>
    <w:rsid w:val="00B343E0"/>
    <w:rsid w:val="00B35B6D"/>
    <w:rsid w:val="00B35D53"/>
    <w:rsid w:val="00B367C4"/>
    <w:rsid w:val="00B36D3E"/>
    <w:rsid w:val="00B37B8E"/>
    <w:rsid w:val="00B40222"/>
    <w:rsid w:val="00B404C3"/>
    <w:rsid w:val="00B40CB7"/>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869"/>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00"/>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A51"/>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097"/>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DD3"/>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591"/>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8BD"/>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47FBB"/>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1C"/>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4096"/>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CD5"/>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B33"/>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39BF"/>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803"/>
    <w:rsid w:val="00F60938"/>
    <w:rsid w:val="00F60B42"/>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59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74BC3"/>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715ABE"/>
    <w:rsid w:val="03951869"/>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6E052E"/>
    <w:rsid w:val="0779354C"/>
    <w:rsid w:val="08061376"/>
    <w:rsid w:val="08434A4E"/>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9172F4"/>
    <w:rsid w:val="09A92330"/>
    <w:rsid w:val="09B06B87"/>
    <w:rsid w:val="09C13146"/>
    <w:rsid w:val="09E04166"/>
    <w:rsid w:val="0A1C0718"/>
    <w:rsid w:val="0A3E7710"/>
    <w:rsid w:val="0A5B7E63"/>
    <w:rsid w:val="0AA374A5"/>
    <w:rsid w:val="0AAB7649"/>
    <w:rsid w:val="0ABC5606"/>
    <w:rsid w:val="0B1F62A1"/>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62CE9"/>
    <w:rsid w:val="0CFE707A"/>
    <w:rsid w:val="0D063BDA"/>
    <w:rsid w:val="0D08375F"/>
    <w:rsid w:val="0D184CFB"/>
    <w:rsid w:val="0D4A7419"/>
    <w:rsid w:val="0D827401"/>
    <w:rsid w:val="0D84094E"/>
    <w:rsid w:val="0D8A00E9"/>
    <w:rsid w:val="0D8D589E"/>
    <w:rsid w:val="0DA01C73"/>
    <w:rsid w:val="0DD63300"/>
    <w:rsid w:val="0DF50604"/>
    <w:rsid w:val="0DF702FE"/>
    <w:rsid w:val="0E060E51"/>
    <w:rsid w:val="0E0878A2"/>
    <w:rsid w:val="0E182E0A"/>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383645"/>
    <w:rsid w:val="10646583"/>
    <w:rsid w:val="107D4B15"/>
    <w:rsid w:val="108A3C80"/>
    <w:rsid w:val="10C26171"/>
    <w:rsid w:val="10F33360"/>
    <w:rsid w:val="10FC16EA"/>
    <w:rsid w:val="110F1D40"/>
    <w:rsid w:val="11266F33"/>
    <w:rsid w:val="11503588"/>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5E63CAA"/>
    <w:rsid w:val="16A8729C"/>
    <w:rsid w:val="16B33777"/>
    <w:rsid w:val="16BC70A7"/>
    <w:rsid w:val="16C6339E"/>
    <w:rsid w:val="16EB2B01"/>
    <w:rsid w:val="172F2D79"/>
    <w:rsid w:val="17557BEF"/>
    <w:rsid w:val="179B15B8"/>
    <w:rsid w:val="17D349C1"/>
    <w:rsid w:val="17DF6EFD"/>
    <w:rsid w:val="1830729E"/>
    <w:rsid w:val="1870062C"/>
    <w:rsid w:val="18817102"/>
    <w:rsid w:val="18830A15"/>
    <w:rsid w:val="18852B28"/>
    <w:rsid w:val="188B5321"/>
    <w:rsid w:val="191A37F0"/>
    <w:rsid w:val="19932372"/>
    <w:rsid w:val="19A20DD5"/>
    <w:rsid w:val="19AE03F1"/>
    <w:rsid w:val="1A071A03"/>
    <w:rsid w:val="1A1C495A"/>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B101F5"/>
    <w:rsid w:val="1D266CE1"/>
    <w:rsid w:val="1D3963AF"/>
    <w:rsid w:val="1D43615E"/>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C91D89"/>
    <w:rsid w:val="1FE868A9"/>
    <w:rsid w:val="20034907"/>
    <w:rsid w:val="20173E4B"/>
    <w:rsid w:val="204E48BC"/>
    <w:rsid w:val="208921B3"/>
    <w:rsid w:val="20973DEB"/>
    <w:rsid w:val="20B26522"/>
    <w:rsid w:val="20B44310"/>
    <w:rsid w:val="211116EB"/>
    <w:rsid w:val="216133FC"/>
    <w:rsid w:val="21802FDB"/>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BC3EC7"/>
    <w:rsid w:val="23E95BEF"/>
    <w:rsid w:val="23FD0064"/>
    <w:rsid w:val="245375B0"/>
    <w:rsid w:val="24642C0A"/>
    <w:rsid w:val="24AB60FE"/>
    <w:rsid w:val="24B22173"/>
    <w:rsid w:val="24B95AD9"/>
    <w:rsid w:val="24BE24DA"/>
    <w:rsid w:val="24C21597"/>
    <w:rsid w:val="24CF5825"/>
    <w:rsid w:val="24D663E6"/>
    <w:rsid w:val="24D77F2B"/>
    <w:rsid w:val="258B00E2"/>
    <w:rsid w:val="25A917A6"/>
    <w:rsid w:val="25BE27CC"/>
    <w:rsid w:val="25F74A5C"/>
    <w:rsid w:val="2628662C"/>
    <w:rsid w:val="262D45DE"/>
    <w:rsid w:val="26871DC8"/>
    <w:rsid w:val="269955E1"/>
    <w:rsid w:val="26A53EF9"/>
    <w:rsid w:val="26A94201"/>
    <w:rsid w:val="26AC274F"/>
    <w:rsid w:val="27044A29"/>
    <w:rsid w:val="27051632"/>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9F80E7F"/>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EE244CC"/>
    <w:rsid w:val="2F0A6B38"/>
    <w:rsid w:val="2F2D182B"/>
    <w:rsid w:val="2F946CCB"/>
    <w:rsid w:val="2FD25781"/>
    <w:rsid w:val="2FDC745C"/>
    <w:rsid w:val="2FE03657"/>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4758"/>
    <w:rsid w:val="3410665D"/>
    <w:rsid w:val="341D2AAB"/>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2A784E"/>
    <w:rsid w:val="3C471448"/>
    <w:rsid w:val="3C5F759A"/>
    <w:rsid w:val="3C6C525A"/>
    <w:rsid w:val="3CCE23CB"/>
    <w:rsid w:val="3CD17D17"/>
    <w:rsid w:val="3D3C7F39"/>
    <w:rsid w:val="3D440F09"/>
    <w:rsid w:val="3D4504A0"/>
    <w:rsid w:val="3D8734BB"/>
    <w:rsid w:val="3D9A11D4"/>
    <w:rsid w:val="3DA16D89"/>
    <w:rsid w:val="3DA364BE"/>
    <w:rsid w:val="3DE041CB"/>
    <w:rsid w:val="3DE956E9"/>
    <w:rsid w:val="3E0D48F6"/>
    <w:rsid w:val="3E1868B4"/>
    <w:rsid w:val="3E2D5CEF"/>
    <w:rsid w:val="3E377251"/>
    <w:rsid w:val="3E42664B"/>
    <w:rsid w:val="3E5A7334"/>
    <w:rsid w:val="3E7B5D6B"/>
    <w:rsid w:val="3E843E66"/>
    <w:rsid w:val="3E8F51FE"/>
    <w:rsid w:val="3E904E10"/>
    <w:rsid w:val="3E926F87"/>
    <w:rsid w:val="3E9A59DE"/>
    <w:rsid w:val="3EAF4836"/>
    <w:rsid w:val="3EC33DFA"/>
    <w:rsid w:val="3ED92663"/>
    <w:rsid w:val="3F060E16"/>
    <w:rsid w:val="3F1D1096"/>
    <w:rsid w:val="3F2F0234"/>
    <w:rsid w:val="3F6363FE"/>
    <w:rsid w:val="3F756B8F"/>
    <w:rsid w:val="3F7E660B"/>
    <w:rsid w:val="3F95482B"/>
    <w:rsid w:val="3FA47C11"/>
    <w:rsid w:val="4019356B"/>
    <w:rsid w:val="40592157"/>
    <w:rsid w:val="406E1CAE"/>
    <w:rsid w:val="40A0133A"/>
    <w:rsid w:val="40C31A53"/>
    <w:rsid w:val="40E20083"/>
    <w:rsid w:val="40FF545D"/>
    <w:rsid w:val="410067C8"/>
    <w:rsid w:val="41643436"/>
    <w:rsid w:val="418F0D2A"/>
    <w:rsid w:val="41D01505"/>
    <w:rsid w:val="42474939"/>
    <w:rsid w:val="424C3C57"/>
    <w:rsid w:val="42613FF3"/>
    <w:rsid w:val="42660D96"/>
    <w:rsid w:val="428667D2"/>
    <w:rsid w:val="429B789C"/>
    <w:rsid w:val="42CD1CE0"/>
    <w:rsid w:val="42E1381E"/>
    <w:rsid w:val="42ED6459"/>
    <w:rsid w:val="42FE58DD"/>
    <w:rsid w:val="43174B3D"/>
    <w:rsid w:val="434B790E"/>
    <w:rsid w:val="4360274F"/>
    <w:rsid w:val="43977AB6"/>
    <w:rsid w:val="43A3342B"/>
    <w:rsid w:val="43C77C27"/>
    <w:rsid w:val="43DE09EE"/>
    <w:rsid w:val="44002FAD"/>
    <w:rsid w:val="447962A1"/>
    <w:rsid w:val="449101DD"/>
    <w:rsid w:val="44DE1391"/>
    <w:rsid w:val="451B225C"/>
    <w:rsid w:val="452410C9"/>
    <w:rsid w:val="45317DFB"/>
    <w:rsid w:val="456D3CE4"/>
    <w:rsid w:val="4579042C"/>
    <w:rsid w:val="457F0571"/>
    <w:rsid w:val="45851176"/>
    <w:rsid w:val="45B360F8"/>
    <w:rsid w:val="45C63B94"/>
    <w:rsid w:val="460E7DA5"/>
    <w:rsid w:val="46305023"/>
    <w:rsid w:val="46422483"/>
    <w:rsid w:val="4659254A"/>
    <w:rsid w:val="465B0637"/>
    <w:rsid w:val="465E3F0D"/>
    <w:rsid w:val="466A16E6"/>
    <w:rsid w:val="46893F2B"/>
    <w:rsid w:val="46C4686E"/>
    <w:rsid w:val="46F12623"/>
    <w:rsid w:val="477B778F"/>
    <w:rsid w:val="478203EC"/>
    <w:rsid w:val="47B025FA"/>
    <w:rsid w:val="4809698F"/>
    <w:rsid w:val="480E4982"/>
    <w:rsid w:val="4811697D"/>
    <w:rsid w:val="487A3E25"/>
    <w:rsid w:val="488B5503"/>
    <w:rsid w:val="48937E21"/>
    <w:rsid w:val="489A0361"/>
    <w:rsid w:val="48B8613C"/>
    <w:rsid w:val="48B94FF3"/>
    <w:rsid w:val="48E37AAB"/>
    <w:rsid w:val="48FD4B4C"/>
    <w:rsid w:val="490A68E0"/>
    <w:rsid w:val="491055FE"/>
    <w:rsid w:val="495F5B3E"/>
    <w:rsid w:val="496F77D7"/>
    <w:rsid w:val="497654FD"/>
    <w:rsid w:val="49B64211"/>
    <w:rsid w:val="49E268FA"/>
    <w:rsid w:val="49F6167F"/>
    <w:rsid w:val="4A064FA0"/>
    <w:rsid w:val="4A16615C"/>
    <w:rsid w:val="4A4424D7"/>
    <w:rsid w:val="4A467300"/>
    <w:rsid w:val="4AB82D0F"/>
    <w:rsid w:val="4AEB7664"/>
    <w:rsid w:val="4AFD7C19"/>
    <w:rsid w:val="4B0567D1"/>
    <w:rsid w:val="4B236AAE"/>
    <w:rsid w:val="4B707271"/>
    <w:rsid w:val="4B9739F7"/>
    <w:rsid w:val="4BC776AC"/>
    <w:rsid w:val="4BEE2503"/>
    <w:rsid w:val="4C245A30"/>
    <w:rsid w:val="4CB6685F"/>
    <w:rsid w:val="4CC367FE"/>
    <w:rsid w:val="4D077F3C"/>
    <w:rsid w:val="4D123355"/>
    <w:rsid w:val="4D2A3B31"/>
    <w:rsid w:val="4D312C52"/>
    <w:rsid w:val="4D905305"/>
    <w:rsid w:val="4D964A72"/>
    <w:rsid w:val="4D9C1254"/>
    <w:rsid w:val="4E620318"/>
    <w:rsid w:val="4E793892"/>
    <w:rsid w:val="4E800872"/>
    <w:rsid w:val="4EB17A4B"/>
    <w:rsid w:val="4EC569ED"/>
    <w:rsid w:val="4ED50EA1"/>
    <w:rsid w:val="4EEC050C"/>
    <w:rsid w:val="4F104EC3"/>
    <w:rsid w:val="4F47354A"/>
    <w:rsid w:val="4F911C54"/>
    <w:rsid w:val="4FE625E0"/>
    <w:rsid w:val="5021480F"/>
    <w:rsid w:val="502F0A0C"/>
    <w:rsid w:val="50962ECB"/>
    <w:rsid w:val="50A42E38"/>
    <w:rsid w:val="50A4577F"/>
    <w:rsid w:val="50AC7981"/>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5C12B3"/>
    <w:rsid w:val="537B3250"/>
    <w:rsid w:val="5397158E"/>
    <w:rsid w:val="54013861"/>
    <w:rsid w:val="54487265"/>
    <w:rsid w:val="544D6070"/>
    <w:rsid w:val="54605E1E"/>
    <w:rsid w:val="54893B07"/>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1D707A"/>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13A1D"/>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01E6"/>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3F48AD"/>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4D01269"/>
    <w:rsid w:val="653C3090"/>
    <w:rsid w:val="65854376"/>
    <w:rsid w:val="658767BE"/>
    <w:rsid w:val="65892531"/>
    <w:rsid w:val="66195831"/>
    <w:rsid w:val="66286C2D"/>
    <w:rsid w:val="662E75B1"/>
    <w:rsid w:val="66342C2E"/>
    <w:rsid w:val="663E784C"/>
    <w:rsid w:val="668B6A45"/>
    <w:rsid w:val="66F6005B"/>
    <w:rsid w:val="672F3F24"/>
    <w:rsid w:val="673E055F"/>
    <w:rsid w:val="67551CE3"/>
    <w:rsid w:val="67A22552"/>
    <w:rsid w:val="67B22DCC"/>
    <w:rsid w:val="67BE71AA"/>
    <w:rsid w:val="67D90273"/>
    <w:rsid w:val="67DE5875"/>
    <w:rsid w:val="67E55852"/>
    <w:rsid w:val="67EB1AB4"/>
    <w:rsid w:val="67FA1285"/>
    <w:rsid w:val="67FC066C"/>
    <w:rsid w:val="682135A1"/>
    <w:rsid w:val="68551F4F"/>
    <w:rsid w:val="68632363"/>
    <w:rsid w:val="687C10C9"/>
    <w:rsid w:val="68840C16"/>
    <w:rsid w:val="68876EFB"/>
    <w:rsid w:val="68884654"/>
    <w:rsid w:val="68947F85"/>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8F0798"/>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50B62"/>
    <w:rsid w:val="707723D0"/>
    <w:rsid w:val="70F4072F"/>
    <w:rsid w:val="70F5661B"/>
    <w:rsid w:val="71360107"/>
    <w:rsid w:val="713B688E"/>
    <w:rsid w:val="71D43752"/>
    <w:rsid w:val="71EB1145"/>
    <w:rsid w:val="71F1796A"/>
    <w:rsid w:val="72154626"/>
    <w:rsid w:val="72262B5D"/>
    <w:rsid w:val="72283FF7"/>
    <w:rsid w:val="722E7212"/>
    <w:rsid w:val="723A0474"/>
    <w:rsid w:val="725923E4"/>
    <w:rsid w:val="72864BF7"/>
    <w:rsid w:val="729023FC"/>
    <w:rsid w:val="738D7236"/>
    <w:rsid w:val="73C0646E"/>
    <w:rsid w:val="742222F5"/>
    <w:rsid w:val="74476126"/>
    <w:rsid w:val="74706664"/>
    <w:rsid w:val="747F3682"/>
    <w:rsid w:val="749C4185"/>
    <w:rsid w:val="75067759"/>
    <w:rsid w:val="752E6DCD"/>
    <w:rsid w:val="7551380D"/>
    <w:rsid w:val="75600BE5"/>
    <w:rsid w:val="7564475C"/>
    <w:rsid w:val="7583797F"/>
    <w:rsid w:val="75D20F1D"/>
    <w:rsid w:val="75DA1DFB"/>
    <w:rsid w:val="75DA2C18"/>
    <w:rsid w:val="75F54412"/>
    <w:rsid w:val="760A49E8"/>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8FD7A54"/>
    <w:rsid w:val="7904172F"/>
    <w:rsid w:val="790F7E27"/>
    <w:rsid w:val="792A231A"/>
    <w:rsid w:val="79316829"/>
    <w:rsid w:val="797224B6"/>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004705"/>
    <w:rsid w:val="7B257FFD"/>
    <w:rsid w:val="7B343476"/>
    <w:rsid w:val="7B5A2978"/>
    <w:rsid w:val="7B5A7E4C"/>
    <w:rsid w:val="7B667AF9"/>
    <w:rsid w:val="7B7468F8"/>
    <w:rsid w:val="7BEE0103"/>
    <w:rsid w:val="7C0A0FE4"/>
    <w:rsid w:val="7C254906"/>
    <w:rsid w:val="7C3A330D"/>
    <w:rsid w:val="7C590818"/>
    <w:rsid w:val="7C7C10F6"/>
    <w:rsid w:val="7C853BEA"/>
    <w:rsid w:val="7C881368"/>
    <w:rsid w:val="7CE27788"/>
    <w:rsid w:val="7D0C32F1"/>
    <w:rsid w:val="7D0F408D"/>
    <w:rsid w:val="7D4164F7"/>
    <w:rsid w:val="7D491C6C"/>
    <w:rsid w:val="7D5429C0"/>
    <w:rsid w:val="7D6E6D43"/>
    <w:rsid w:val="7DB57A34"/>
    <w:rsid w:val="7DE60973"/>
    <w:rsid w:val="7DEF0916"/>
    <w:rsid w:val="7E1E5218"/>
    <w:rsid w:val="7E44480F"/>
    <w:rsid w:val="7E9A4E1F"/>
    <w:rsid w:val="7EA7723A"/>
    <w:rsid w:val="7EF56FBB"/>
    <w:rsid w:val="7F0768EB"/>
    <w:rsid w:val="7F143BEC"/>
    <w:rsid w:val="7F715AF2"/>
    <w:rsid w:val="7F886E69"/>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0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40"/>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10"/>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79"/>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22"/>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6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1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pPr>
      <w:widowControl/>
      <w:spacing w:before="0" w:beforeAutospacing="0" w:after="0" w:afterAutospacing="0"/>
      <w:ind w:left="0" w:right="0"/>
    </w:pPr>
    <w:rPr>
      <w:rFonts w:hint="default" w:ascii="Times New Roman" w:hAnsi="Times New Roman" w:eastAsia="Times New Roman" w:cs="Times New Roman"/>
      <w:sz w:val="20"/>
      <w:szCs w:val="20"/>
    </w:rPr>
    <w:tblPr>
      <w:tblCellMar>
        <w:top w:w="0" w:type="dxa"/>
        <w:left w:w="108" w:type="dxa"/>
        <w:bottom w:w="0" w:type="dxa"/>
        <w:right w:w="108" w:type="dxa"/>
      </w:tblCellMar>
    </w:tblPr>
  </w:style>
  <w:style w:type="paragraph" w:styleId="5">
    <w:name w:val="Normal Indent"/>
    <w:basedOn w:val="1"/>
    <w:link w:val="720"/>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caption"/>
    <w:basedOn w:val="1"/>
    <w:next w:val="1"/>
    <w:link w:val="752"/>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27"/>
    <w:qFormat/>
    <w:uiPriority w:val="0"/>
    <w:pPr>
      <w:shd w:val="clear" w:color="auto" w:fill="000080"/>
    </w:pPr>
  </w:style>
  <w:style w:type="paragraph" w:styleId="19">
    <w:name w:val="annotation text"/>
    <w:basedOn w:val="1"/>
    <w:link w:val="855"/>
    <w:qFormat/>
    <w:uiPriority w:val="99"/>
    <w:pPr>
      <w:jc w:val="left"/>
    </w:pPr>
  </w:style>
  <w:style w:type="paragraph" w:styleId="20">
    <w:name w:val="Salutation"/>
    <w:basedOn w:val="1"/>
    <w:next w:val="1"/>
    <w:link w:val="815"/>
    <w:qFormat/>
    <w:uiPriority w:val="0"/>
    <w:rPr>
      <w:rFonts w:ascii="仿宋_GB2312" w:eastAsia="仿宋_GB2312"/>
      <w:sz w:val="28"/>
      <w:szCs w:val="20"/>
    </w:rPr>
  </w:style>
  <w:style w:type="paragraph" w:styleId="21">
    <w:name w:val="Body Text 3"/>
    <w:basedOn w:val="1"/>
    <w:link w:val="843"/>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932"/>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link w:val="834"/>
    <w:qFormat/>
    <w:uiPriority w:val="0"/>
    <w:pPr>
      <w:ind w:firstLine="420"/>
    </w:pPr>
    <w:rPr>
      <w:rFonts w:hAnsi="Calibri" w:cs="Times New Roman"/>
      <w:szCs w:val="20"/>
    </w:rPr>
  </w:style>
  <w:style w:type="paragraph" w:styleId="25">
    <w:name w:val="Body Text Indent"/>
    <w:basedOn w:val="1"/>
    <w:next w:val="1"/>
    <w:link w:val="783"/>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744"/>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659"/>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709"/>
    <w:qFormat/>
    <w:uiPriority w:val="0"/>
    <w:pPr>
      <w:ind w:left="100" w:leftChars="2500"/>
    </w:pPr>
    <w:rPr>
      <w:rFonts w:ascii="宋体"/>
      <w:sz w:val="24"/>
      <w:szCs w:val="21"/>
      <w:lang w:val="zh-CN"/>
    </w:rPr>
  </w:style>
  <w:style w:type="paragraph" w:styleId="37">
    <w:name w:val="Body Text Indent 2"/>
    <w:basedOn w:val="1"/>
    <w:link w:val="823"/>
    <w:qFormat/>
    <w:uiPriority w:val="0"/>
    <w:pPr>
      <w:spacing w:line="360" w:lineRule="auto"/>
      <w:ind w:firstLine="601"/>
      <w:textAlignment w:val="baseline"/>
    </w:pPr>
    <w:rPr>
      <w:rFonts w:ascii="宋体"/>
      <w:kern w:val="0"/>
      <w:sz w:val="28"/>
      <w:szCs w:val="20"/>
    </w:rPr>
  </w:style>
  <w:style w:type="paragraph" w:styleId="38">
    <w:name w:val="endnote text"/>
    <w:basedOn w:val="1"/>
    <w:link w:val="940"/>
    <w:qFormat/>
    <w:uiPriority w:val="0"/>
    <w:rPr>
      <w:lang w:val="zh-CN"/>
    </w:rPr>
  </w:style>
  <w:style w:type="paragraph" w:styleId="39">
    <w:name w:val="Balloon Text"/>
    <w:basedOn w:val="1"/>
    <w:link w:val="716"/>
    <w:qFormat/>
    <w:uiPriority w:val="0"/>
    <w:rPr>
      <w:sz w:val="18"/>
      <w:szCs w:val="18"/>
    </w:rPr>
  </w:style>
  <w:style w:type="paragraph" w:styleId="40">
    <w:name w:val="footer"/>
    <w:basedOn w:val="1"/>
    <w:link w:val="891"/>
    <w:qFormat/>
    <w:uiPriority w:val="99"/>
    <w:pPr>
      <w:tabs>
        <w:tab w:val="center" w:pos="4153"/>
        <w:tab w:val="right" w:pos="8306"/>
      </w:tabs>
      <w:snapToGrid w:val="0"/>
      <w:jc w:val="left"/>
    </w:pPr>
    <w:rPr>
      <w:sz w:val="18"/>
      <w:szCs w:val="18"/>
    </w:rPr>
  </w:style>
  <w:style w:type="paragraph" w:styleId="41">
    <w:name w:val="header"/>
    <w:basedOn w:val="1"/>
    <w:link w:val="899"/>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856"/>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66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825"/>
    <w:qFormat/>
    <w:uiPriority w:val="0"/>
    <w:pPr>
      <w:adjustRightInd/>
      <w:snapToGrid/>
      <w:spacing w:before="60" w:after="60" w:line="300" w:lineRule="exact"/>
      <w:ind w:firstLine="0"/>
    </w:pPr>
    <w:rPr>
      <w:rFonts w:ascii="Calibri"/>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884"/>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819"/>
    <w:qFormat/>
    <w:uiPriority w:val="0"/>
    <w:pPr>
      <w:spacing w:after="120" w:line="480" w:lineRule="auto"/>
    </w:pPr>
  </w:style>
  <w:style w:type="paragraph" w:styleId="57">
    <w:name w:val="HTML Preformatted"/>
    <w:basedOn w:val="1"/>
    <w:link w:val="81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next w:val="1"/>
    <w:link w:val="803"/>
    <w:qFormat/>
    <w:uiPriority w:val="10"/>
    <w:pPr>
      <w:widowControl/>
      <w:overflowPunct w:val="0"/>
      <w:autoSpaceDE w:val="0"/>
      <w:autoSpaceDN w:val="0"/>
      <w:jc w:val="center"/>
      <w:textAlignment w:val="baseline"/>
    </w:pPr>
    <w:rPr>
      <w:b/>
      <w:kern w:val="0"/>
      <w:sz w:val="24"/>
      <w:szCs w:val="20"/>
    </w:rPr>
  </w:style>
  <w:style w:type="paragraph" w:styleId="60">
    <w:name w:val="annotation subject"/>
    <w:basedOn w:val="19"/>
    <w:next w:val="19"/>
    <w:link w:val="632"/>
    <w:qFormat/>
    <w:uiPriority w:val="0"/>
    <w:rPr>
      <w:b/>
      <w:bCs/>
    </w:rPr>
  </w:style>
  <w:style w:type="paragraph" w:styleId="61">
    <w:name w:val="Body Text First Indent 2"/>
    <w:basedOn w:val="25"/>
    <w:link w:val="655"/>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Normal Indent1"/>
    <w:basedOn w:val="1"/>
    <w:qFormat/>
    <w:uiPriority w:val="0"/>
    <w:pPr>
      <w:ind w:firstLine="420" w:firstLineChars="200"/>
    </w:pPr>
  </w:style>
  <w:style w:type="paragraph" w:customStyle="1" w:styleId="80">
    <w:name w:val="Intense Quote"/>
    <w:basedOn w:val="1"/>
    <w:next w:val="1"/>
    <w:qFormat/>
    <w:uiPriority w:val="0"/>
    <w:pPr>
      <w:spacing w:before="200" w:after="280"/>
      <w:ind w:left="936" w:right="936"/>
    </w:pPr>
    <w:rPr>
      <w:b/>
      <w:i/>
      <w:color w:val="4F81BD"/>
      <w:sz w:val="20"/>
    </w:rPr>
  </w:style>
  <w:style w:type="paragraph" w:customStyle="1" w:styleId="81">
    <w:name w:val="表格非标题文字"/>
    <w:link w:val="621"/>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2">
    <w:name w:val="*正文"/>
    <w:basedOn w:val="1"/>
    <w:link w:val="622"/>
    <w:qFormat/>
    <w:uiPriority w:val="0"/>
    <w:pPr>
      <w:snapToGrid w:val="0"/>
      <w:spacing w:line="360" w:lineRule="auto"/>
      <w:ind w:firstLine="482"/>
      <w:jc w:val="left"/>
    </w:pPr>
    <w:rPr>
      <w:rFonts w:ascii="宋体" w:hAnsi="宋体"/>
      <w:kern w:val="0"/>
      <w:sz w:val="24"/>
      <w:szCs w:val="20"/>
    </w:rPr>
  </w:style>
  <w:style w:type="paragraph" w:customStyle="1" w:styleId="83">
    <w:name w:val="U_正文"/>
    <w:basedOn w:val="1"/>
    <w:link w:val="630"/>
    <w:qFormat/>
    <w:uiPriority w:val="0"/>
    <w:pPr>
      <w:adjustRightInd/>
      <w:spacing w:beforeLines="20" w:afterLines="20" w:line="300" w:lineRule="auto"/>
      <w:ind w:firstLine="200" w:firstLineChars="200"/>
    </w:pPr>
    <w:rPr>
      <w:kern w:val="0"/>
      <w:sz w:val="24"/>
    </w:rPr>
  </w:style>
  <w:style w:type="paragraph" w:customStyle="1" w:styleId="84">
    <w:name w:val="哈哈正文"/>
    <w:basedOn w:val="1"/>
    <w:link w:val="637"/>
    <w:qFormat/>
    <w:uiPriority w:val="0"/>
    <w:pPr>
      <w:adjustRightInd/>
      <w:spacing w:line="360" w:lineRule="auto"/>
      <w:ind w:firstLine="200" w:firstLineChars="200"/>
    </w:pPr>
    <w:rPr>
      <w:rFonts w:ascii="宋体" w:hAnsi="宋体"/>
      <w:sz w:val="24"/>
      <w:szCs w:val="20"/>
    </w:rPr>
  </w:style>
  <w:style w:type="paragraph" w:customStyle="1" w:styleId="85">
    <w:name w:val="5正文"/>
    <w:basedOn w:val="1"/>
    <w:link w:val="650"/>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6">
    <w:name w:val="正文2"/>
    <w:basedOn w:val="1"/>
    <w:link w:val="664"/>
    <w:qFormat/>
    <w:uiPriority w:val="0"/>
    <w:pPr>
      <w:spacing w:before="156" w:line="360" w:lineRule="auto"/>
      <w:ind w:firstLine="510" w:firstLineChars="200"/>
    </w:pPr>
    <w:rPr>
      <w:sz w:val="24"/>
      <w:szCs w:val="20"/>
    </w:rPr>
  </w:style>
  <w:style w:type="paragraph" w:customStyle="1" w:styleId="87">
    <w:name w:val="无间隔1"/>
    <w:link w:val="672"/>
    <w:qFormat/>
    <w:uiPriority w:val="1"/>
    <w:rPr>
      <w:rFonts w:ascii="Times New Roman" w:hAnsi="Times New Roman" w:eastAsia="宋体" w:cs="Times New Roman"/>
      <w:sz w:val="22"/>
      <w:szCs w:val="22"/>
      <w:lang w:val="en-US" w:eastAsia="zh-CN" w:bidi="ar-SA"/>
    </w:rPr>
  </w:style>
  <w:style w:type="paragraph" w:customStyle="1" w:styleId="88">
    <w:name w:val="纯文本_0_0"/>
    <w:basedOn w:val="89"/>
    <w:link w:val="680"/>
    <w:qFormat/>
    <w:uiPriority w:val="0"/>
    <w:rPr>
      <w:rFonts w:ascii="宋体" w:hAnsi="Courier New"/>
      <w:szCs w:val="21"/>
    </w:rPr>
  </w:style>
  <w:style w:type="paragraph" w:customStyle="1" w:styleId="8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0">
    <w:name w:val="正文（绿盟科技）"/>
    <w:link w:val="690"/>
    <w:qFormat/>
    <w:uiPriority w:val="0"/>
    <w:pPr>
      <w:spacing w:line="300" w:lineRule="auto"/>
    </w:pPr>
    <w:rPr>
      <w:rFonts w:ascii="Arial" w:hAnsi="Arial" w:eastAsia="宋体" w:cs="Times New Roman"/>
      <w:sz w:val="21"/>
      <w:szCs w:val="21"/>
      <w:lang w:val="en-US" w:eastAsia="zh-CN" w:bidi="ar-SA"/>
    </w:rPr>
  </w:style>
  <w:style w:type="paragraph" w:customStyle="1" w:styleId="91">
    <w:name w:val="表格名称"/>
    <w:basedOn w:val="2"/>
    <w:link w:val="699"/>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2">
    <w:name w:val="my正文"/>
    <w:basedOn w:val="1"/>
    <w:link w:val="719"/>
    <w:qFormat/>
    <w:uiPriority w:val="0"/>
    <w:pPr>
      <w:adjustRightInd/>
      <w:spacing w:line="360" w:lineRule="auto"/>
      <w:ind w:firstLine="480" w:firstLineChars="200"/>
    </w:pPr>
    <w:rPr>
      <w:rFonts w:ascii="Tahoma" w:hAnsi="Tahoma"/>
      <w:kern w:val="0"/>
      <w:sz w:val="24"/>
    </w:rPr>
  </w:style>
  <w:style w:type="paragraph" w:customStyle="1" w:styleId="93">
    <w:name w:val="3级"/>
    <w:basedOn w:val="94"/>
    <w:link w:val="725"/>
    <w:qFormat/>
    <w:uiPriority w:val="0"/>
    <w:pPr>
      <w:ind w:left="0" w:right="466" w:firstLine="288"/>
    </w:pPr>
    <w:rPr>
      <w:rFonts w:hAnsi="宋体"/>
    </w:rPr>
  </w:style>
  <w:style w:type="paragraph" w:customStyle="1" w:styleId="94">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5">
    <w:name w:val="标题4-dyf"/>
    <w:basedOn w:val="6"/>
    <w:link w:val="747"/>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6">
    <w:name w:val="冯"/>
    <w:basedOn w:val="1"/>
    <w:link w:val="749"/>
    <w:qFormat/>
    <w:uiPriority w:val="0"/>
    <w:pPr>
      <w:widowControl/>
      <w:adjustRightInd/>
      <w:spacing w:line="360" w:lineRule="auto"/>
      <w:ind w:firstLine="480" w:firstLineChars="200"/>
    </w:pPr>
    <w:rPr>
      <w:rFonts w:ascii="宋体" w:hAnsi="宋体"/>
      <w:color w:val="000000"/>
      <w:kern w:val="0"/>
      <w:sz w:val="24"/>
    </w:rPr>
  </w:style>
  <w:style w:type="paragraph" w:customStyle="1" w:styleId="97">
    <w:name w:val="Default"/>
    <w:link w:val="75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8">
    <w:name w:val="正文样式"/>
    <w:basedOn w:val="1"/>
    <w:link w:val="767"/>
    <w:qFormat/>
    <w:uiPriority w:val="0"/>
    <w:pPr>
      <w:adjustRightInd/>
      <w:spacing w:line="360" w:lineRule="auto"/>
      <w:ind w:firstLine="480" w:firstLineChars="200"/>
    </w:pPr>
    <w:rPr>
      <w:kern w:val="0"/>
      <w:sz w:val="24"/>
    </w:rPr>
  </w:style>
  <w:style w:type="paragraph" w:customStyle="1" w:styleId="99">
    <w:name w:val="gf正文1"/>
    <w:basedOn w:val="1"/>
    <w:link w:val="773"/>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0">
    <w:name w:val="列表1"/>
    <w:basedOn w:val="1"/>
    <w:next w:val="101"/>
    <w:link w:val="77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1">
    <w:name w:val="List Paragraph"/>
    <w:basedOn w:val="1"/>
    <w:qFormat/>
    <w:uiPriority w:val="34"/>
    <w:pPr>
      <w:spacing w:line="360" w:lineRule="auto"/>
      <w:ind w:firstLine="200" w:firstLineChars="200"/>
    </w:pPr>
    <w:rPr>
      <w:rFonts w:eastAsia="楷体_GB2312" w:cs="Lucida Sans"/>
      <w:sz w:val="24"/>
    </w:rPr>
  </w:style>
  <w:style w:type="paragraph" w:customStyle="1" w:styleId="102">
    <w:name w:val="此正文"/>
    <w:basedOn w:val="1"/>
    <w:link w:val="798"/>
    <w:qFormat/>
    <w:uiPriority w:val="0"/>
    <w:pPr>
      <w:adjustRightInd/>
      <w:spacing w:line="360" w:lineRule="auto"/>
      <w:ind w:firstLine="200" w:firstLineChars="200"/>
    </w:pPr>
    <w:rPr>
      <w:sz w:val="24"/>
    </w:rPr>
  </w:style>
  <w:style w:type="paragraph" w:customStyle="1" w:styleId="103">
    <w:name w:val="样式 样式 标题 4h4H4Fab-4T5Ref Heading 1rh1Heading sqlsect 1.2.3.... +..."/>
    <w:basedOn w:val="104"/>
    <w:link w:val="820"/>
    <w:qFormat/>
    <w:uiPriority w:val="0"/>
    <w:pPr>
      <w:tabs>
        <w:tab w:val="left" w:pos="2356"/>
      </w:tabs>
    </w:pPr>
  </w:style>
  <w:style w:type="paragraph" w:customStyle="1" w:styleId="104">
    <w:name w:val="样式 标题 4h4H4Fab-4T5Ref Heading 1rh1Heading sqlsect 1.2.3...."/>
    <w:basedOn w:val="6"/>
    <w:link w:val="917"/>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5">
    <w:name w:val="Item List"/>
    <w:link w:val="831"/>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6">
    <w:name w:val="纯文本1"/>
    <w:basedOn w:val="1"/>
    <w:link w:val="833"/>
    <w:qFormat/>
    <w:uiPriority w:val="0"/>
    <w:pPr>
      <w:adjustRightInd/>
    </w:pPr>
    <w:rPr>
      <w:rFonts w:ascii="宋体" w:hAnsi="Courier New"/>
      <w:kern w:val="0"/>
      <w:sz w:val="20"/>
      <w:szCs w:val="20"/>
    </w:rPr>
  </w:style>
  <w:style w:type="paragraph" w:customStyle="1" w:styleId="107">
    <w:name w:val="正文说明"/>
    <w:basedOn w:val="1"/>
    <w:link w:val="845"/>
    <w:qFormat/>
    <w:uiPriority w:val="0"/>
    <w:pPr>
      <w:adjustRightInd/>
      <w:spacing w:line="360" w:lineRule="auto"/>
    </w:pPr>
    <w:rPr>
      <w:kern w:val="0"/>
      <w:sz w:val="24"/>
    </w:rPr>
  </w:style>
  <w:style w:type="paragraph" w:customStyle="1" w:styleId="108">
    <w:name w:val="Table Text"/>
    <w:basedOn w:val="1"/>
    <w:link w:val="851"/>
    <w:qFormat/>
    <w:uiPriority w:val="0"/>
    <w:pPr>
      <w:widowControl/>
      <w:spacing w:before="60" w:after="60"/>
      <w:jc w:val="left"/>
    </w:pPr>
    <w:rPr>
      <w:kern w:val="0"/>
      <w:sz w:val="24"/>
    </w:rPr>
  </w:style>
  <w:style w:type="paragraph" w:customStyle="1" w:styleId="109">
    <w:name w:val="公文正文"/>
    <w:basedOn w:val="1"/>
    <w:link w:val="863"/>
    <w:qFormat/>
    <w:uiPriority w:val="0"/>
    <w:pPr>
      <w:adjustRightInd/>
      <w:spacing w:before="156" w:line="360" w:lineRule="auto"/>
      <w:ind w:firstLine="360" w:firstLineChars="200"/>
    </w:pPr>
    <w:rPr>
      <w:rFonts w:ascii="仿宋_GB2312" w:eastAsia="仿宋_GB2312"/>
      <w:sz w:val="24"/>
    </w:rPr>
  </w:style>
  <w:style w:type="paragraph" w:customStyle="1" w:styleId="110">
    <w:name w:val="正文（缩进2汉字）"/>
    <w:basedOn w:val="1"/>
    <w:link w:val="86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1">
    <w:name w:val="b11_01b"/>
    <w:basedOn w:val="1"/>
    <w:next w:val="1"/>
    <w:link w:val="88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2">
    <w:name w:val="段落"/>
    <w:basedOn w:val="1"/>
    <w:link w:val="896"/>
    <w:qFormat/>
    <w:uiPriority w:val="0"/>
    <w:pPr>
      <w:adjustRightInd/>
      <w:spacing w:line="360" w:lineRule="auto"/>
      <w:ind w:firstLine="480" w:firstLineChars="200"/>
    </w:pPr>
    <w:rPr>
      <w:rFonts w:ascii="宋体" w:hAnsi="宋体"/>
      <w:kern w:val="0"/>
      <w:sz w:val="24"/>
      <w:szCs w:val="20"/>
    </w:rPr>
  </w:style>
  <w:style w:type="paragraph" w:customStyle="1" w:styleId="113">
    <w:name w:val="正文段"/>
    <w:basedOn w:val="1"/>
    <w:link w:val="903"/>
    <w:qFormat/>
    <w:uiPriority w:val="0"/>
    <w:pPr>
      <w:widowControl/>
      <w:snapToGrid w:val="0"/>
      <w:spacing w:afterLines="50"/>
      <w:ind w:firstLine="200" w:firstLineChars="200"/>
    </w:pPr>
    <w:rPr>
      <w:kern w:val="0"/>
      <w:sz w:val="24"/>
      <w:szCs w:val="20"/>
    </w:rPr>
  </w:style>
  <w:style w:type="paragraph" w:customStyle="1" w:styleId="114">
    <w:name w:val="冯广丽"/>
    <w:basedOn w:val="1"/>
    <w:link w:val="906"/>
    <w:qFormat/>
    <w:uiPriority w:val="0"/>
    <w:pPr>
      <w:adjustRightInd/>
      <w:spacing w:line="360" w:lineRule="auto"/>
      <w:ind w:firstLine="480" w:firstLineChars="200"/>
    </w:pPr>
    <w:rPr>
      <w:rFonts w:ascii="宋体" w:hAnsi="宋体"/>
      <w:sz w:val="24"/>
      <w:szCs w:val="22"/>
    </w:rPr>
  </w:style>
  <w:style w:type="paragraph" w:customStyle="1" w:styleId="115">
    <w:name w:val="编号，小四"/>
    <w:basedOn w:val="1"/>
    <w:link w:val="912"/>
    <w:qFormat/>
    <w:uiPriority w:val="0"/>
    <w:pPr>
      <w:tabs>
        <w:tab w:val="left" w:pos="432"/>
      </w:tabs>
      <w:adjustRightInd/>
      <w:spacing w:line="360" w:lineRule="auto"/>
      <w:ind w:left="432" w:hanging="432"/>
    </w:pPr>
    <w:rPr>
      <w:rFonts w:ascii="Arial" w:hAnsi="Arial"/>
      <w:kern w:val="0"/>
      <w:sz w:val="24"/>
      <w:szCs w:val="20"/>
    </w:rPr>
  </w:style>
  <w:style w:type="paragraph" w:customStyle="1" w:styleId="116">
    <w:name w:val="仿宋正文"/>
    <w:basedOn w:val="1"/>
    <w:link w:val="919"/>
    <w:qFormat/>
    <w:uiPriority w:val="0"/>
    <w:pPr>
      <w:adjustRightInd/>
      <w:spacing w:line="360" w:lineRule="auto"/>
      <w:ind w:firstLine="480" w:firstLineChars="200"/>
    </w:pPr>
    <w:rPr>
      <w:rFonts w:ascii="仿宋_GB2312" w:eastAsia="仿宋_GB2312"/>
      <w:sz w:val="24"/>
      <w:szCs w:val="20"/>
    </w:rPr>
  </w:style>
  <w:style w:type="paragraph" w:customStyle="1" w:styleId="117">
    <w:name w:val="样式 正文缩进 + 首行缩进:  2 字符"/>
    <w:basedOn w:val="5"/>
    <w:link w:val="931"/>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8">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0">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1">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2">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3">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4">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5">
    <w:name w:val="标题4_自定义"/>
    <w:basedOn w:val="6"/>
    <w:qFormat/>
    <w:uiPriority w:val="0"/>
    <w:pPr>
      <w:adjustRightInd/>
      <w:spacing w:before="0" w:after="0" w:line="360" w:lineRule="auto"/>
    </w:pPr>
    <w:rPr>
      <w:rFonts w:ascii="Verdana" w:eastAsia="Verdana"/>
      <w:sz w:val="21"/>
      <w:lang w:val="en-US"/>
    </w:rPr>
  </w:style>
  <w:style w:type="paragraph" w:customStyle="1" w:styleId="126">
    <w:name w:val="正文 内标 序号标"/>
    <w:basedOn w:val="127"/>
    <w:qFormat/>
    <w:uiPriority w:val="0"/>
    <w:pPr>
      <w:tabs>
        <w:tab w:val="left" w:pos="0"/>
      </w:tabs>
      <w:adjustRightInd/>
      <w:spacing w:before="0"/>
      <w:ind w:firstLine="482"/>
    </w:pPr>
    <w:rPr>
      <w:rFonts w:ascii="微软雅黑" w:hAnsi="微软雅黑"/>
      <w:sz w:val="24"/>
      <w:szCs w:val="24"/>
    </w:rPr>
  </w:style>
  <w:style w:type="paragraph" w:customStyle="1" w:styleId="127">
    <w:name w:val="My正文"/>
    <w:basedOn w:val="1"/>
    <w:qFormat/>
    <w:uiPriority w:val="0"/>
    <w:pPr>
      <w:spacing w:before="120" w:line="360" w:lineRule="auto"/>
      <w:ind w:firstLine="567"/>
    </w:pPr>
    <w:rPr>
      <w:rFonts w:ascii="Arial" w:hAnsi="Arial"/>
      <w:sz w:val="20"/>
      <w:szCs w:val="20"/>
    </w:rPr>
  </w:style>
  <w:style w:type="paragraph" w:customStyle="1" w:styleId="128">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29">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1">
    <w:name w:val="修订2"/>
    <w:qFormat/>
    <w:uiPriority w:val="0"/>
    <w:rPr>
      <w:rFonts w:ascii="Times New Roman" w:hAnsi="Times New Roman" w:eastAsia="宋体" w:cs="Times New Roman"/>
      <w:kern w:val="2"/>
      <w:sz w:val="21"/>
      <w:lang w:val="en-US" w:eastAsia="zh-CN" w:bidi="ar-SA"/>
    </w:rPr>
  </w:style>
  <w:style w:type="paragraph" w:customStyle="1" w:styleId="13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3">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4">
    <w:name w:val="文章标题"/>
    <w:next w:val="135"/>
    <w:qFormat/>
    <w:uiPriority w:val="0"/>
    <w:pPr>
      <w:spacing w:beforeLines="800" w:afterLines="100"/>
      <w:jc w:val="center"/>
    </w:pPr>
    <w:rPr>
      <w:rFonts w:ascii="Arial" w:hAnsi="Arial" w:eastAsia="黑体" w:cs="宋体"/>
      <w:bCs/>
      <w:kern w:val="2"/>
      <w:sz w:val="52"/>
      <w:lang w:val="en-US" w:eastAsia="zh-CN" w:bidi="ar-SA"/>
    </w:rPr>
  </w:style>
  <w:style w:type="paragraph" w:customStyle="1" w:styleId="135">
    <w:name w:val="封面公司名"/>
    <w:qFormat/>
    <w:uiPriority w:val="0"/>
    <w:pPr>
      <w:jc w:val="center"/>
    </w:pPr>
    <w:rPr>
      <w:rFonts w:ascii="Arial" w:hAnsi="Arial" w:eastAsia="楷体_GB2312" w:cs="宋体"/>
      <w:bCs/>
      <w:kern w:val="2"/>
      <w:sz w:val="28"/>
      <w:lang w:val="en-US" w:eastAsia="zh-CN" w:bidi="ar-SA"/>
    </w:rPr>
  </w:style>
  <w:style w:type="paragraph" w:customStyle="1" w:styleId="136">
    <w:name w:val="Char1 Char Char Char5"/>
    <w:basedOn w:val="1"/>
    <w:qFormat/>
    <w:uiPriority w:val="0"/>
    <w:pPr>
      <w:adjustRightInd/>
      <w:ind w:firstLine="200" w:firstLineChars="200"/>
    </w:pPr>
    <w:rPr>
      <w:rFonts w:ascii="Tahoma" w:hAnsi="Tahoma"/>
      <w:sz w:val="24"/>
      <w:szCs w:val="20"/>
    </w:rPr>
  </w:style>
  <w:style w:type="paragraph" w:customStyle="1" w:styleId="13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8">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9">
    <w:name w:val="Char Char Char Char Char Char Char Char"/>
    <w:basedOn w:val="1"/>
    <w:qFormat/>
    <w:uiPriority w:val="0"/>
    <w:pPr>
      <w:tabs>
        <w:tab w:val="left" w:pos="360"/>
      </w:tabs>
    </w:pPr>
    <w:rPr>
      <w:sz w:val="24"/>
      <w:szCs w:val="20"/>
    </w:rPr>
  </w:style>
  <w:style w:type="paragraph" w:customStyle="1" w:styleId="140">
    <w:name w:val="Char Char11 Char Char Char"/>
    <w:basedOn w:val="1"/>
    <w:qFormat/>
    <w:uiPriority w:val="0"/>
    <w:pPr>
      <w:spacing w:line="360" w:lineRule="auto"/>
    </w:pPr>
    <w:rPr>
      <w:szCs w:val="20"/>
    </w:rPr>
  </w:style>
  <w:style w:type="paragraph" w:customStyle="1" w:styleId="141">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3">
    <w:name w:val="样式3"/>
    <w:basedOn w:val="144"/>
    <w:qFormat/>
    <w:uiPriority w:val="0"/>
    <w:pPr>
      <w:tabs>
        <w:tab w:val="left" w:pos="2790"/>
        <w:tab w:val="left" w:pos="4230"/>
      </w:tabs>
      <w:spacing w:beforeLines="100"/>
      <w:jc w:val="left"/>
    </w:pPr>
  </w:style>
  <w:style w:type="paragraph" w:customStyle="1" w:styleId="14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5">
    <w:name w:val="Char Char1 Char Char1 Char Char1"/>
    <w:basedOn w:val="1"/>
    <w:qFormat/>
    <w:uiPriority w:val="0"/>
    <w:pPr>
      <w:tabs>
        <w:tab w:val="left" w:pos="840"/>
      </w:tabs>
      <w:ind w:left="840" w:hanging="420"/>
    </w:pPr>
    <w:rPr>
      <w:rFonts w:ascii="Tahoma" w:hAnsi="Tahoma"/>
      <w:sz w:val="24"/>
    </w:rPr>
  </w:style>
  <w:style w:type="paragraph" w:customStyle="1" w:styleId="146">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7">
    <w:name w:val="标书标题2"/>
    <w:basedOn w:val="2"/>
    <w:qFormat/>
    <w:uiPriority w:val="0"/>
    <w:pPr>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148">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49">
    <w:name w:val="正文21"/>
    <w:basedOn w:val="1"/>
    <w:qFormat/>
    <w:uiPriority w:val="0"/>
    <w:pPr>
      <w:adjustRightInd/>
      <w:spacing w:before="156" w:line="360" w:lineRule="auto"/>
      <w:ind w:firstLine="510" w:firstLineChars="200"/>
    </w:pPr>
    <w:rPr>
      <w:sz w:val="24"/>
      <w:szCs w:val="20"/>
    </w:rPr>
  </w:style>
  <w:style w:type="paragraph" w:customStyle="1" w:styleId="150">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2">
    <w:name w:val="Char1"/>
    <w:basedOn w:val="1"/>
    <w:qFormat/>
    <w:uiPriority w:val="0"/>
    <w:rPr>
      <w:rFonts w:ascii="仿宋_GB2312" w:eastAsia="仿宋_GB2312"/>
      <w:b/>
      <w:sz w:val="32"/>
      <w:szCs w:val="32"/>
    </w:rPr>
  </w:style>
  <w:style w:type="paragraph" w:customStyle="1" w:styleId="153">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4">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5">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6">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7">
    <w:name w:val="6级标题"/>
    <w:basedOn w:val="158"/>
    <w:qFormat/>
    <w:uiPriority w:val="0"/>
    <w:pPr>
      <w:keepNext/>
      <w:tabs>
        <w:tab w:val="left" w:pos="360"/>
      </w:tabs>
      <w:outlineLvl w:val="5"/>
    </w:pPr>
  </w:style>
  <w:style w:type="paragraph" w:customStyle="1" w:styleId="158">
    <w:name w:val="5级标题"/>
    <w:basedOn w:val="159"/>
    <w:qFormat/>
    <w:uiPriority w:val="0"/>
    <w:pPr>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159">
    <w:name w:val="4级标题"/>
    <w:basedOn w:val="10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0">
    <w:name w:val="样式 正文文本缩进 + 段前: 2 字符"/>
    <w:basedOn w:val="1"/>
    <w:qFormat/>
    <w:uiPriority w:val="0"/>
    <w:pPr>
      <w:adjustRightInd/>
      <w:ind w:left="420" w:leftChars="200"/>
      <w:jc w:val="left"/>
    </w:pPr>
    <w:rPr>
      <w:sz w:val="28"/>
      <w:szCs w:val="20"/>
      <w:lang w:eastAsia="zh-TW"/>
    </w:rPr>
  </w:style>
  <w:style w:type="paragraph" w:customStyle="1" w:styleId="161">
    <w:name w:val="Char2 Char Char"/>
    <w:basedOn w:val="1"/>
    <w:qFormat/>
    <w:uiPriority w:val="0"/>
    <w:pPr>
      <w:adjustRightInd/>
    </w:pPr>
    <w:rPr>
      <w:rFonts w:ascii="Tahoma" w:hAnsi="Tahoma"/>
      <w:sz w:val="24"/>
      <w:szCs w:val="20"/>
    </w:rPr>
  </w:style>
  <w:style w:type="paragraph" w:customStyle="1" w:styleId="162">
    <w:name w:val="_Style 11"/>
    <w:basedOn w:val="1"/>
    <w:qFormat/>
    <w:uiPriority w:val="34"/>
    <w:pPr>
      <w:adjustRightInd/>
      <w:ind w:firstLine="420" w:firstLineChars="200"/>
    </w:pPr>
    <w:rPr>
      <w:rFonts w:eastAsia="仿宋_GB2312"/>
      <w:sz w:val="28"/>
    </w:rPr>
  </w:style>
  <w:style w:type="paragraph" w:customStyle="1" w:styleId="163">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4">
    <w:name w:val="Char Char Char"/>
    <w:basedOn w:val="1"/>
    <w:qFormat/>
    <w:uiPriority w:val="0"/>
    <w:rPr>
      <w:rFonts w:ascii="Tahoma" w:hAnsi="Tahoma"/>
      <w:sz w:val="24"/>
      <w:szCs w:val="20"/>
    </w:rPr>
  </w:style>
  <w:style w:type="paragraph" w:customStyle="1" w:styleId="165">
    <w:name w:val="数字标题6"/>
    <w:basedOn w:val="8"/>
    <w:next w:val="1"/>
    <w:qFormat/>
    <w:uiPriority w:val="0"/>
    <w:pPr>
      <w:tabs>
        <w:tab w:val="left" w:pos="1080"/>
        <w:tab w:val="clear" w:pos="1152"/>
      </w:tabs>
      <w:ind w:left="1080" w:hanging="1080"/>
    </w:pPr>
    <w:rPr>
      <w:rFonts w:ascii="Times New Roman" w:hAnsi="Times New Roman" w:eastAsia="宋体"/>
      <w:i/>
    </w:rPr>
  </w:style>
  <w:style w:type="paragraph" w:customStyle="1" w:styleId="16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7">
    <w:name w:val="No Spacing"/>
    <w:basedOn w:val="1"/>
    <w:link w:val="941"/>
    <w:qFormat/>
    <w:uiPriority w:val="99"/>
    <w:rPr>
      <w:szCs w:val="22"/>
    </w:rPr>
  </w:style>
  <w:style w:type="paragraph" w:customStyle="1" w:styleId="16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69">
    <w:name w:val="Char Char Char Char Char Char Char Char Char Char Char Char1 Char1"/>
    <w:basedOn w:val="1"/>
    <w:qFormat/>
    <w:uiPriority w:val="6"/>
    <w:rPr>
      <w:rFonts w:ascii="Tahoma" w:hAnsi="Tahoma" w:cs="仿宋_GB2312"/>
      <w:sz w:val="24"/>
      <w:szCs w:val="20"/>
    </w:rPr>
  </w:style>
  <w:style w:type="paragraph" w:customStyle="1" w:styleId="170">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1">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2">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3">
    <w:name w:val="MM Topic 2"/>
    <w:basedOn w:val="2"/>
    <w:qFormat/>
    <w:uiPriority w:val="0"/>
    <w:pPr>
      <w:tabs>
        <w:tab w:val="left" w:pos="1260"/>
        <w:tab w:val="clear" w:pos="432"/>
      </w:tabs>
      <w:ind w:left="1260" w:hanging="420"/>
    </w:pPr>
    <w:rPr>
      <w:rFonts w:ascii="Arial" w:hAnsi="Arial" w:eastAsia="黑体"/>
      <w:lang w:val="en-US"/>
    </w:rPr>
  </w:style>
  <w:style w:type="paragraph" w:customStyle="1" w:styleId="174">
    <w:name w:val="五级无标题条"/>
    <w:basedOn w:val="1"/>
    <w:qFormat/>
    <w:uiPriority w:val="0"/>
    <w:pPr>
      <w:adjustRightInd/>
    </w:pPr>
  </w:style>
  <w:style w:type="paragraph" w:customStyle="1" w:styleId="175">
    <w:name w:val="Char5"/>
    <w:basedOn w:val="1"/>
    <w:qFormat/>
    <w:uiPriority w:val="0"/>
    <w:rPr>
      <w:rFonts w:ascii="仿宋_GB2312" w:eastAsia="仿宋_GB2312"/>
      <w:b/>
      <w:sz w:val="32"/>
      <w:szCs w:val="32"/>
    </w:rPr>
  </w:style>
  <w:style w:type="paragraph" w:customStyle="1" w:styleId="176">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7">
    <w:name w:val="彩色列表 - 强调文字颜色 12"/>
    <w:basedOn w:val="1"/>
    <w:qFormat/>
    <w:uiPriority w:val="0"/>
    <w:pPr>
      <w:adjustRightInd/>
      <w:ind w:firstLine="420" w:firstLineChars="200"/>
    </w:pPr>
    <w:rPr>
      <w:rFonts w:ascii="Calibri" w:hAnsi="Calibri"/>
      <w:szCs w:val="22"/>
    </w:rPr>
  </w:style>
  <w:style w:type="paragraph" w:customStyle="1" w:styleId="178">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79">
    <w:name w:val="Char2"/>
    <w:basedOn w:val="1"/>
    <w:qFormat/>
    <w:uiPriority w:val="0"/>
    <w:rPr>
      <w:rFonts w:ascii="仿宋_GB2312" w:eastAsia="仿宋_GB2312"/>
      <w:b/>
      <w:sz w:val="32"/>
      <w:szCs w:val="32"/>
    </w:rPr>
  </w:style>
  <w:style w:type="paragraph" w:customStyle="1" w:styleId="180">
    <w:name w:val="数字标题3"/>
    <w:basedOn w:val="4"/>
    <w:next w:val="1"/>
    <w:qFormat/>
    <w:uiPriority w:val="0"/>
    <w:pPr>
      <w:spacing w:line="240" w:lineRule="auto"/>
    </w:pPr>
    <w:rPr>
      <w:sz w:val="28"/>
      <w:szCs w:val="28"/>
    </w:rPr>
  </w:style>
  <w:style w:type="paragraph" w:customStyle="1" w:styleId="181">
    <w:name w:val="FA正文"/>
    <w:basedOn w:val="1"/>
    <w:qFormat/>
    <w:uiPriority w:val="0"/>
    <w:pPr>
      <w:spacing w:line="360" w:lineRule="auto"/>
      <w:ind w:firstLine="480" w:firstLineChars="200"/>
    </w:pPr>
    <w:rPr>
      <w:rFonts w:hAnsi="宋体"/>
      <w:sz w:val="24"/>
      <w:szCs w:val="20"/>
    </w:rPr>
  </w:style>
  <w:style w:type="paragraph" w:customStyle="1" w:styleId="182">
    <w:name w:val="MM Topic 5"/>
    <w:basedOn w:val="7"/>
    <w:qFormat/>
    <w:uiPriority w:val="0"/>
    <w:pPr>
      <w:tabs>
        <w:tab w:val="left" w:pos="2520"/>
        <w:tab w:val="clear" w:pos="1008"/>
      </w:tabs>
      <w:adjustRightInd/>
      <w:ind w:left="2520" w:hanging="420"/>
    </w:pPr>
  </w:style>
  <w:style w:type="paragraph" w:customStyle="1" w:styleId="183">
    <w:name w:val="Char Char Char Char Char Char Char Char Char Char1"/>
    <w:basedOn w:val="1"/>
    <w:qFormat/>
    <w:uiPriority w:val="0"/>
    <w:rPr>
      <w:rFonts w:ascii="仿宋_GB2312" w:eastAsia="仿宋_GB2312"/>
      <w:b/>
      <w:sz w:val="32"/>
      <w:szCs w:val="32"/>
    </w:rPr>
  </w:style>
  <w:style w:type="paragraph" w:customStyle="1" w:styleId="184">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5">
    <w:name w:val="修订1"/>
    <w:qFormat/>
    <w:uiPriority w:val="3"/>
    <w:rPr>
      <w:rFonts w:ascii="Times New Roman" w:hAnsi="Times New Roman" w:eastAsia="宋体" w:cs="Times New Roman"/>
      <w:color w:val="000000"/>
      <w:kern w:val="1"/>
      <w:sz w:val="21"/>
      <w:lang w:val="en-US" w:eastAsia="zh-CN" w:bidi="ar-SA"/>
    </w:rPr>
  </w:style>
  <w:style w:type="paragraph" w:customStyle="1" w:styleId="186">
    <w:name w:val="Char2 Char Char Char"/>
    <w:basedOn w:val="1"/>
    <w:qFormat/>
    <w:uiPriority w:val="0"/>
    <w:rPr>
      <w:rFonts w:ascii="仿宋_GB2312" w:eastAsia="仿宋_GB2312"/>
      <w:b/>
      <w:sz w:val="32"/>
      <w:szCs w:val="32"/>
    </w:rPr>
  </w:style>
  <w:style w:type="paragraph" w:customStyle="1" w:styleId="187">
    <w:name w:val="Char2 Char Char Char1"/>
    <w:basedOn w:val="1"/>
    <w:qFormat/>
    <w:uiPriority w:val="6"/>
    <w:rPr>
      <w:rFonts w:ascii="仿宋_GB2312" w:eastAsia="仿宋_GB2312"/>
      <w:b/>
      <w:sz w:val="32"/>
      <w:szCs w:val="32"/>
    </w:rPr>
  </w:style>
  <w:style w:type="paragraph" w:customStyle="1" w:styleId="188">
    <w:name w:val="默认段落样式"/>
    <w:basedOn w:val="86"/>
    <w:qFormat/>
    <w:uiPriority w:val="0"/>
    <w:pPr>
      <w:spacing w:before="0"/>
      <w:ind w:firstLine="480"/>
      <w:outlineLvl w:val="2"/>
    </w:pPr>
    <w:rPr>
      <w:rFonts w:ascii="仿宋_GB2312" w:hAnsi="宋体" w:eastAsia="仿宋_GB2312"/>
      <w:color w:val="000000"/>
      <w:szCs w:val="24"/>
    </w:rPr>
  </w:style>
  <w:style w:type="paragraph" w:customStyle="1" w:styleId="189">
    <w:name w:val="图中文字"/>
    <w:basedOn w:val="1"/>
    <w:qFormat/>
    <w:uiPriority w:val="0"/>
    <w:pPr>
      <w:snapToGrid w:val="0"/>
      <w:spacing w:line="0" w:lineRule="atLeast"/>
      <w:ind w:firstLine="200" w:firstLineChars="200"/>
      <w:jc w:val="center"/>
    </w:pPr>
    <w:rPr>
      <w:sz w:val="24"/>
      <w:szCs w:val="20"/>
    </w:rPr>
  </w:style>
  <w:style w:type="paragraph" w:customStyle="1" w:styleId="19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1">
    <w:name w:val="MM Topic 3"/>
    <w:basedOn w:val="4"/>
    <w:qFormat/>
    <w:uiPriority w:val="0"/>
    <w:pPr>
      <w:tabs>
        <w:tab w:val="left" w:pos="1680"/>
        <w:tab w:val="clear" w:pos="900"/>
      </w:tabs>
      <w:adjustRightInd/>
      <w:ind w:left="1680" w:hanging="420"/>
    </w:pPr>
  </w:style>
  <w:style w:type="paragraph" w:customStyle="1" w:styleId="192">
    <w:name w:val="标准小四"/>
    <w:basedOn w:val="1"/>
    <w:qFormat/>
    <w:uiPriority w:val="0"/>
    <w:pPr>
      <w:spacing w:line="360" w:lineRule="auto"/>
      <w:ind w:firstLine="480" w:firstLineChars="200"/>
    </w:pPr>
    <w:rPr>
      <w:rFonts w:ascii="Arial" w:hAnsi="Arial"/>
      <w:sz w:val="24"/>
      <w:szCs w:val="21"/>
    </w:rPr>
  </w:style>
  <w:style w:type="paragraph" w:customStyle="1" w:styleId="193">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194">
    <w:name w:val="表格（小）"/>
    <w:basedOn w:val="1"/>
    <w:qFormat/>
    <w:uiPriority w:val="0"/>
    <w:pPr>
      <w:adjustRightInd/>
      <w:snapToGrid w:val="0"/>
      <w:spacing w:line="300" w:lineRule="auto"/>
    </w:pPr>
    <w:rPr>
      <w:rFonts w:eastAsia="仿宋"/>
      <w:szCs w:val="21"/>
    </w:rPr>
  </w:style>
  <w:style w:type="paragraph" w:customStyle="1" w:styleId="195">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6">
    <w:name w:val="Char2 Char Char1"/>
    <w:basedOn w:val="1"/>
    <w:qFormat/>
    <w:uiPriority w:val="6"/>
    <w:pPr>
      <w:adjustRightInd/>
    </w:pPr>
    <w:rPr>
      <w:rFonts w:ascii="Tahoma" w:hAnsi="Tahoma"/>
      <w:sz w:val="24"/>
      <w:szCs w:val="20"/>
    </w:rPr>
  </w:style>
  <w:style w:type="paragraph" w:customStyle="1" w:styleId="197">
    <w:name w:val="列出段落5"/>
    <w:basedOn w:val="1"/>
    <w:qFormat/>
    <w:uiPriority w:val="0"/>
    <w:pPr>
      <w:spacing w:line="360" w:lineRule="auto"/>
      <w:ind w:firstLine="200" w:firstLineChars="200"/>
    </w:pPr>
    <w:rPr>
      <w:rFonts w:eastAsia="楷体_GB2312" w:cs="Lucida Sans"/>
      <w:sz w:val="24"/>
    </w:rPr>
  </w:style>
  <w:style w:type="paragraph" w:customStyle="1" w:styleId="198">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99">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200">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1">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2">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3">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4">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5">
    <w:name w:val="_Style 3"/>
    <w:basedOn w:val="1"/>
    <w:qFormat/>
    <w:uiPriority w:val="0"/>
    <w:pPr>
      <w:adjustRightInd/>
      <w:ind w:firstLine="420" w:firstLineChars="200"/>
    </w:pPr>
    <w:rPr>
      <w:rFonts w:eastAsia="仿宋_GB2312"/>
      <w:sz w:val="28"/>
    </w:rPr>
  </w:style>
  <w:style w:type="paragraph" w:customStyle="1" w:styleId="20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7">
    <w:name w:val="Bulleting First Indent 1"/>
    <w:basedOn w:val="24"/>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8">
    <w:name w:val="左对齐表格文字"/>
    <w:basedOn w:val="1"/>
    <w:qFormat/>
    <w:uiPriority w:val="0"/>
    <w:pPr>
      <w:adjustRightInd/>
      <w:ind w:firstLine="200" w:firstLineChars="200"/>
      <w:jc w:val="right"/>
    </w:pPr>
  </w:style>
  <w:style w:type="paragraph" w:customStyle="1" w:styleId="209">
    <w:name w:val="Char Char11 Char Char Char Char Char Char Char Char Char"/>
    <w:basedOn w:val="1"/>
    <w:qFormat/>
    <w:uiPriority w:val="0"/>
    <w:pPr>
      <w:spacing w:line="360" w:lineRule="auto"/>
    </w:pPr>
    <w:rPr>
      <w:szCs w:val="20"/>
    </w:rPr>
  </w:style>
  <w:style w:type="paragraph" w:customStyle="1" w:styleId="210">
    <w:name w:val="正文1.25"/>
    <w:basedOn w:val="1"/>
    <w:qFormat/>
    <w:uiPriority w:val="0"/>
    <w:pPr>
      <w:adjustRightInd/>
      <w:spacing w:line="300" w:lineRule="auto"/>
      <w:ind w:firstLine="480" w:firstLineChars="200"/>
    </w:pPr>
    <w:rPr>
      <w:sz w:val="24"/>
      <w:szCs w:val="20"/>
    </w:rPr>
  </w:style>
  <w:style w:type="paragraph" w:customStyle="1" w:styleId="211">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2">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3">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4">
    <w:name w:val="Char Char1 Char Char Char1"/>
    <w:basedOn w:val="1"/>
    <w:qFormat/>
    <w:uiPriority w:val="6"/>
    <w:rPr>
      <w:rFonts w:ascii="仿宋_GB2312" w:eastAsia="仿宋_GB2312"/>
      <w:b/>
      <w:sz w:val="32"/>
      <w:szCs w:val="20"/>
    </w:rPr>
  </w:style>
  <w:style w:type="paragraph" w:customStyle="1" w:styleId="215">
    <w:name w:val="列出段落2"/>
    <w:basedOn w:val="1"/>
    <w:qFormat/>
    <w:uiPriority w:val="0"/>
    <w:pPr>
      <w:adjustRightInd/>
      <w:ind w:firstLine="420" w:firstLineChars="200"/>
    </w:pPr>
    <w:rPr>
      <w:rFonts w:ascii="宋体" w:hAnsi="宋体"/>
      <w:sz w:val="24"/>
    </w:rPr>
  </w:style>
  <w:style w:type="paragraph" w:customStyle="1" w:styleId="216">
    <w:name w:val="默认段落字体 Para Char Char Char Char Char Char Char"/>
    <w:basedOn w:val="1"/>
    <w:qFormat/>
    <w:uiPriority w:val="0"/>
    <w:rPr>
      <w:rFonts w:eastAsia="仿宋_GB2312"/>
      <w:sz w:val="28"/>
      <w:szCs w:val="20"/>
    </w:rPr>
  </w:style>
  <w:style w:type="paragraph" w:customStyle="1" w:styleId="217">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8">
    <w:name w:val="样式 标题 4PIM 4H4h4bulletblbbH41H42H43H44H45H46H47H48...1"/>
    <w:basedOn w:val="6"/>
    <w:qFormat/>
    <w:uiPriority w:val="0"/>
    <w:pPr>
      <w:widowControl/>
      <w:jc w:val="left"/>
    </w:pPr>
    <w:rPr>
      <w:rFonts w:cs="宋体"/>
      <w:sz w:val="24"/>
      <w:szCs w:val="20"/>
    </w:rPr>
  </w:style>
  <w:style w:type="paragraph" w:customStyle="1" w:styleId="219">
    <w:name w:val="彩色列表 - 强调文字颜色 11"/>
    <w:basedOn w:val="1"/>
    <w:qFormat/>
    <w:uiPriority w:val="0"/>
    <w:pPr>
      <w:adjustRightInd/>
      <w:ind w:firstLine="420" w:firstLineChars="200"/>
    </w:pPr>
    <w:rPr>
      <w:rFonts w:ascii="Calibri" w:hAnsi="Calibri"/>
      <w:szCs w:val="22"/>
    </w:rPr>
  </w:style>
  <w:style w:type="paragraph" w:customStyle="1" w:styleId="220">
    <w:name w:val="加粗正文"/>
    <w:basedOn w:val="1"/>
    <w:qFormat/>
    <w:uiPriority w:val="0"/>
    <w:pPr>
      <w:adjustRightInd/>
      <w:spacing w:beforeLines="50" w:afterLines="50" w:line="360" w:lineRule="auto"/>
      <w:ind w:firstLine="422" w:firstLineChars="200"/>
    </w:pPr>
    <w:rPr>
      <w:b/>
      <w:bCs/>
      <w:szCs w:val="21"/>
    </w:rPr>
  </w:style>
  <w:style w:type="paragraph" w:customStyle="1" w:styleId="221">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2">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3">
    <w:name w:val="Char Char Char1 Char1"/>
    <w:basedOn w:val="1"/>
    <w:qFormat/>
    <w:uiPriority w:val="6"/>
    <w:rPr>
      <w:szCs w:val="20"/>
    </w:rPr>
  </w:style>
  <w:style w:type="paragraph" w:customStyle="1" w:styleId="224">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5">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6">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7">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8">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29">
    <w:name w:val="CM14"/>
    <w:basedOn w:val="97"/>
    <w:next w:val="97"/>
    <w:qFormat/>
    <w:uiPriority w:val="0"/>
    <w:pPr>
      <w:spacing w:after="68"/>
    </w:pPr>
    <w:rPr>
      <w:rFonts w:ascii="FHLHE E+ Futura Bk" w:eastAsia="FHLHE E+ Futura Bk" w:cs="Times New Roman"/>
      <w:color w:val="auto"/>
    </w:rPr>
  </w:style>
  <w:style w:type="paragraph" w:customStyle="1" w:styleId="230">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1">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2">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3">
    <w:name w:val="正文文字 2"/>
    <w:basedOn w:val="97"/>
    <w:next w:val="97"/>
    <w:qFormat/>
    <w:uiPriority w:val="0"/>
    <w:rPr>
      <w:rFonts w:ascii="宋体" w:eastAsia="宋体" w:cs="Times New Roman"/>
      <w:color w:val="auto"/>
    </w:rPr>
  </w:style>
  <w:style w:type="paragraph" w:customStyle="1" w:styleId="234">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5">
    <w:name w:val="Char Char1 Char"/>
    <w:basedOn w:val="1"/>
    <w:qFormat/>
    <w:uiPriority w:val="0"/>
    <w:rPr>
      <w:rFonts w:ascii="仿宋_GB2312" w:eastAsia="仿宋_GB2312"/>
      <w:b/>
      <w:sz w:val="32"/>
      <w:szCs w:val="32"/>
    </w:rPr>
  </w:style>
  <w:style w:type="paragraph" w:customStyle="1" w:styleId="236">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7">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8">
    <w:name w:val="Char Char111"/>
    <w:basedOn w:val="1"/>
    <w:qFormat/>
    <w:uiPriority w:val="0"/>
    <w:pPr>
      <w:spacing w:line="360" w:lineRule="auto"/>
    </w:pPr>
    <w:rPr>
      <w:szCs w:val="20"/>
    </w:rPr>
  </w:style>
  <w:style w:type="paragraph" w:customStyle="1" w:styleId="239">
    <w:name w:val="Char"/>
    <w:basedOn w:val="1"/>
    <w:qFormat/>
    <w:uiPriority w:val="0"/>
    <w:rPr>
      <w:rFonts w:ascii="仿宋_GB2312" w:eastAsia="仿宋_GB2312"/>
      <w:b/>
      <w:sz w:val="32"/>
      <w:szCs w:val="32"/>
    </w:rPr>
  </w:style>
  <w:style w:type="paragraph" w:customStyle="1" w:styleId="240">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1">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2">
    <w:name w:val="Char Char Char1 Char"/>
    <w:basedOn w:val="1"/>
    <w:qFormat/>
    <w:uiPriority w:val="0"/>
    <w:rPr>
      <w:szCs w:val="20"/>
    </w:rPr>
  </w:style>
  <w:style w:type="paragraph" w:customStyle="1" w:styleId="243">
    <w:name w:val="正文标准"/>
    <w:basedOn w:val="1"/>
    <w:qFormat/>
    <w:uiPriority w:val="0"/>
    <w:pPr>
      <w:adjustRightInd/>
      <w:spacing w:line="360" w:lineRule="auto"/>
      <w:ind w:firstLine="200" w:firstLineChars="200"/>
    </w:pPr>
    <w:rPr>
      <w:rFonts w:ascii="宋体" w:hAnsi="Calibri"/>
      <w:sz w:val="24"/>
    </w:rPr>
  </w:style>
  <w:style w:type="paragraph" w:customStyle="1" w:styleId="244">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5">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6">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7">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248">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49">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0">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1">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2">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3">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4">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5">
    <w:name w:val="标准有序列表（L1）"/>
    <w:basedOn w:val="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6">
    <w:name w:val="Char Char Char Char Char Char Char Char Char Char"/>
    <w:basedOn w:val="1"/>
    <w:qFormat/>
    <w:uiPriority w:val="0"/>
    <w:rPr>
      <w:rFonts w:ascii="仿宋_GB2312" w:eastAsia="仿宋_GB2312"/>
      <w:b/>
      <w:sz w:val="32"/>
      <w:szCs w:val="32"/>
    </w:rPr>
  </w:style>
  <w:style w:type="paragraph" w:customStyle="1" w:styleId="257">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8">
    <w:name w:val="_正文段落"/>
    <w:basedOn w:val="1"/>
    <w:qFormat/>
    <w:uiPriority w:val="0"/>
    <w:pPr>
      <w:adjustRightInd/>
      <w:ind w:firstLine="560"/>
    </w:pPr>
    <w:rPr>
      <w:rFonts w:ascii="仿宋_GB2312" w:hAnsi="仿宋" w:eastAsia="仿宋_GB2312"/>
      <w:kern w:val="0"/>
      <w:sz w:val="28"/>
      <w:szCs w:val="28"/>
    </w:rPr>
  </w:style>
  <w:style w:type="paragraph" w:customStyle="1" w:styleId="259">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6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1">
    <w:name w:val="正文（首行缩进）"/>
    <w:basedOn w:val="25"/>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3">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4">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5">
    <w:name w:val="Char Char Char1 Char2"/>
    <w:basedOn w:val="1"/>
    <w:qFormat/>
    <w:uiPriority w:val="0"/>
    <w:rPr>
      <w:szCs w:val="20"/>
    </w:rPr>
  </w:style>
  <w:style w:type="paragraph" w:customStyle="1" w:styleId="266">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7">
    <w:name w:val="默认段落字体 Para Char"/>
    <w:basedOn w:val="1"/>
    <w:qFormat/>
    <w:uiPriority w:val="0"/>
    <w:rPr>
      <w:rFonts w:ascii="Tahoma" w:hAnsi="Tahoma"/>
      <w:sz w:val="24"/>
      <w:szCs w:val="20"/>
    </w:rPr>
  </w:style>
  <w:style w:type="paragraph" w:customStyle="1" w:styleId="268">
    <w:name w:val="标题五"/>
    <w:basedOn w:val="1"/>
    <w:qFormat/>
    <w:uiPriority w:val="0"/>
    <w:pPr>
      <w:adjustRightInd/>
      <w:spacing w:beforeLines="50" w:line="360" w:lineRule="auto"/>
    </w:pPr>
    <w:rPr>
      <w:b/>
      <w:sz w:val="24"/>
    </w:rPr>
  </w:style>
  <w:style w:type="paragraph" w:customStyle="1" w:styleId="269">
    <w:name w:val="Char Char1101"/>
    <w:basedOn w:val="1"/>
    <w:qFormat/>
    <w:uiPriority w:val="0"/>
    <w:pPr>
      <w:spacing w:line="360" w:lineRule="auto"/>
    </w:pPr>
    <w:rPr>
      <w:rFonts w:ascii="Tahoma" w:hAnsi="Tahoma"/>
      <w:sz w:val="24"/>
      <w:szCs w:val="20"/>
    </w:rPr>
  </w:style>
  <w:style w:type="paragraph" w:customStyle="1" w:styleId="270">
    <w:name w:val="Char Char Char Char Char Char Char Char1"/>
    <w:basedOn w:val="1"/>
    <w:qFormat/>
    <w:uiPriority w:val="0"/>
    <w:pPr>
      <w:tabs>
        <w:tab w:val="left" w:pos="360"/>
      </w:tabs>
    </w:pPr>
    <w:rPr>
      <w:sz w:val="24"/>
      <w:szCs w:val="20"/>
    </w:rPr>
  </w:style>
  <w:style w:type="paragraph" w:customStyle="1" w:styleId="271">
    <w:name w:val="Char Char Char 字元 字元"/>
    <w:basedOn w:val="1"/>
    <w:qFormat/>
    <w:uiPriority w:val="0"/>
    <w:pPr>
      <w:adjustRightInd/>
      <w:spacing w:line="360" w:lineRule="auto"/>
      <w:ind w:firstLine="200" w:firstLineChars="200"/>
    </w:pPr>
    <w:rPr>
      <w:szCs w:val="20"/>
    </w:rPr>
  </w:style>
  <w:style w:type="paragraph" w:customStyle="1" w:styleId="272">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3">
    <w:name w:val="Char Char Char Char Char Char Char"/>
    <w:basedOn w:val="1"/>
    <w:qFormat/>
    <w:uiPriority w:val="0"/>
    <w:rPr>
      <w:rFonts w:ascii="仿宋_GB2312" w:eastAsia="仿宋_GB2312"/>
      <w:b/>
      <w:sz w:val="32"/>
      <w:szCs w:val="32"/>
    </w:rPr>
  </w:style>
  <w:style w:type="paragraph" w:customStyle="1" w:styleId="274">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5">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6">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7">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278">
    <w:name w:val="批注框文本 Char Char"/>
    <w:basedOn w:val="1"/>
    <w:qFormat/>
    <w:uiPriority w:val="0"/>
    <w:pPr>
      <w:adjustRightInd/>
    </w:pPr>
    <w:rPr>
      <w:sz w:val="18"/>
      <w:szCs w:val="20"/>
    </w:rPr>
  </w:style>
  <w:style w:type="paragraph" w:customStyle="1" w:styleId="279">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0">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1">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2">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3">
    <w:name w:val="索引 11"/>
    <w:basedOn w:val="1"/>
    <w:next w:val="1"/>
    <w:qFormat/>
    <w:uiPriority w:val="99"/>
    <w:pPr>
      <w:adjustRightInd/>
      <w:spacing w:line="360" w:lineRule="auto"/>
    </w:pPr>
    <w:rPr>
      <w:rFonts w:ascii="仿宋_GB2312" w:eastAsia="仿宋_GB2312"/>
      <w:sz w:val="24"/>
      <w:szCs w:val="20"/>
    </w:rPr>
  </w:style>
  <w:style w:type="paragraph" w:customStyle="1" w:styleId="284">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5">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6">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7">
    <w:name w:val="文档正文"/>
    <w:basedOn w:val="1"/>
    <w:qFormat/>
    <w:uiPriority w:val="0"/>
    <w:pPr>
      <w:spacing w:line="480" w:lineRule="atLeast"/>
      <w:ind w:firstLine="567"/>
      <w:textAlignment w:val="baseline"/>
    </w:pPr>
    <w:rPr>
      <w:kern w:val="0"/>
      <w:sz w:val="24"/>
      <w:szCs w:val="20"/>
    </w:rPr>
  </w:style>
  <w:style w:type="paragraph" w:customStyle="1" w:styleId="288">
    <w:name w:val="正文文字表格居中"/>
    <w:basedOn w:val="1"/>
    <w:next w:val="56"/>
    <w:qFormat/>
    <w:uiPriority w:val="0"/>
    <w:pPr>
      <w:snapToGrid w:val="0"/>
      <w:spacing w:line="360" w:lineRule="auto"/>
    </w:pPr>
    <w:rPr>
      <w:rFonts w:ascii="宋体"/>
      <w:b/>
      <w:sz w:val="24"/>
      <w:szCs w:val="20"/>
    </w:rPr>
  </w:style>
  <w:style w:type="paragraph" w:customStyle="1" w:styleId="289">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290">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1">
    <w:name w:val="Plain Text1"/>
    <w:basedOn w:val="1"/>
    <w:qFormat/>
    <w:uiPriority w:val="7"/>
    <w:pPr>
      <w:adjustRightInd/>
    </w:pPr>
    <w:rPr>
      <w:rFonts w:ascii="宋体" w:hAnsi="Courier New"/>
    </w:rPr>
  </w:style>
  <w:style w:type="paragraph" w:customStyle="1" w:styleId="292">
    <w:name w:val="Char3"/>
    <w:basedOn w:val="1"/>
    <w:qFormat/>
    <w:uiPriority w:val="0"/>
    <w:pPr>
      <w:adjustRightInd/>
    </w:pPr>
    <w:rPr>
      <w:rFonts w:ascii="仿宋_GB2312" w:eastAsia="仿宋_GB2312"/>
      <w:b/>
      <w:sz w:val="32"/>
      <w:szCs w:val="32"/>
    </w:rPr>
  </w:style>
  <w:style w:type="paragraph" w:customStyle="1" w:styleId="293">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5">
    <w:name w:val="标题2"/>
    <w:basedOn w:val="2"/>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6">
    <w:name w:val="List Paragraph1"/>
    <w:basedOn w:val="1"/>
    <w:qFormat/>
    <w:uiPriority w:val="0"/>
    <w:pPr>
      <w:spacing w:line="360" w:lineRule="auto"/>
      <w:ind w:firstLine="200" w:firstLineChars="200"/>
    </w:pPr>
    <w:rPr>
      <w:rFonts w:eastAsia="楷体_GB2312" w:cs="Lucida Sans"/>
      <w:sz w:val="24"/>
    </w:rPr>
  </w:style>
  <w:style w:type="paragraph" w:customStyle="1" w:styleId="297">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8">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9">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0">
    <w:name w:val="Char3 Char Char Char"/>
    <w:basedOn w:val="1"/>
    <w:qFormat/>
    <w:uiPriority w:val="0"/>
    <w:pPr>
      <w:widowControl/>
      <w:adjustRightInd/>
      <w:spacing w:after="160" w:line="240" w:lineRule="exact"/>
      <w:jc w:val="left"/>
    </w:pPr>
    <w:rPr>
      <w:szCs w:val="20"/>
    </w:rPr>
  </w:style>
  <w:style w:type="paragraph" w:customStyle="1" w:styleId="301">
    <w:name w:val="表格标题2"/>
    <w:basedOn w:val="302"/>
    <w:qFormat/>
    <w:uiPriority w:val="0"/>
    <w:rPr>
      <w:b/>
    </w:rPr>
  </w:style>
  <w:style w:type="paragraph" w:customStyle="1" w:styleId="302">
    <w:name w:val="表格内文"/>
    <w:basedOn w:val="1"/>
    <w:qFormat/>
    <w:uiPriority w:val="0"/>
    <w:pPr>
      <w:adjustRightInd/>
      <w:spacing w:line="360" w:lineRule="auto"/>
    </w:pPr>
    <w:rPr>
      <w:rFonts w:ascii="宋体" w:hAnsi="宋体" w:cs="宋体"/>
      <w:color w:val="000000"/>
      <w:szCs w:val="20"/>
    </w:rPr>
  </w:style>
  <w:style w:type="paragraph" w:customStyle="1" w:styleId="303">
    <w:name w:val="Char Char Char Char Char Char Char Char Char Char2"/>
    <w:basedOn w:val="1"/>
    <w:qFormat/>
    <w:uiPriority w:val="0"/>
    <w:rPr>
      <w:rFonts w:ascii="仿宋_GB2312" w:eastAsia="仿宋_GB2312"/>
      <w:b/>
      <w:sz w:val="32"/>
      <w:szCs w:val="32"/>
    </w:rPr>
  </w:style>
  <w:style w:type="paragraph" w:customStyle="1" w:styleId="304">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5">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6">
    <w:name w:val="Char Char11 Char Char Char Char Char Char Char Char Char11"/>
    <w:basedOn w:val="1"/>
    <w:qFormat/>
    <w:uiPriority w:val="0"/>
    <w:pPr>
      <w:spacing w:line="360" w:lineRule="auto"/>
    </w:pPr>
    <w:rPr>
      <w:szCs w:val="20"/>
    </w:rPr>
  </w:style>
  <w:style w:type="paragraph" w:customStyle="1" w:styleId="307">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8">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09">
    <w:name w:val="MM Topic 1"/>
    <w:basedOn w:val="3"/>
    <w:qFormat/>
    <w:uiPriority w:val="0"/>
    <w:pPr>
      <w:tabs>
        <w:tab w:val="left" w:pos="840"/>
        <w:tab w:val="clear" w:pos="432"/>
      </w:tabs>
      <w:adjustRightInd/>
      <w:ind w:left="840" w:hanging="420"/>
    </w:pPr>
  </w:style>
  <w:style w:type="paragraph" w:customStyle="1" w:styleId="310">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311">
    <w:name w:val="文本正文 Char"/>
    <w:basedOn w:val="1"/>
    <w:qFormat/>
    <w:uiPriority w:val="0"/>
    <w:pPr>
      <w:spacing w:line="360" w:lineRule="auto"/>
      <w:ind w:firstLine="200" w:firstLineChars="200"/>
    </w:pPr>
    <w:rPr>
      <w:kern w:val="0"/>
      <w:sz w:val="24"/>
      <w:szCs w:val="20"/>
    </w:rPr>
  </w:style>
  <w:style w:type="paragraph" w:customStyle="1" w:styleId="312">
    <w:name w:val="表格"/>
    <w:basedOn w:val="1"/>
    <w:qFormat/>
    <w:uiPriority w:val="0"/>
    <w:pPr>
      <w:snapToGrid w:val="0"/>
      <w:ind w:firstLine="42" w:firstLineChars="21"/>
    </w:pPr>
    <w:rPr>
      <w:rFonts w:ascii="宋体" w:hAnsi="宋体"/>
      <w:kern w:val="0"/>
      <w:sz w:val="20"/>
      <w:szCs w:val="20"/>
    </w:rPr>
  </w:style>
  <w:style w:type="paragraph" w:customStyle="1" w:styleId="313">
    <w:name w:val="标书标题4"/>
    <w:basedOn w:val="6"/>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4">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315">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6">
    <w:name w:val="表格项目符号 2"/>
    <w:basedOn w:val="29"/>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7">
    <w:name w:val="EB_表格"/>
    <w:basedOn w:val="1"/>
    <w:qFormat/>
    <w:uiPriority w:val="0"/>
    <w:pPr>
      <w:adjustRightInd/>
      <w:spacing w:line="300" w:lineRule="auto"/>
      <w:jc w:val="center"/>
    </w:pPr>
  </w:style>
  <w:style w:type="paragraph" w:customStyle="1" w:styleId="318">
    <w:name w:val="_Style 6"/>
    <w:basedOn w:val="1"/>
    <w:qFormat/>
    <w:uiPriority w:val="34"/>
    <w:pPr>
      <w:adjustRightInd/>
      <w:ind w:firstLine="420" w:firstLineChars="200"/>
    </w:pPr>
    <w:rPr>
      <w:rFonts w:eastAsia="仿宋_GB2312"/>
      <w:sz w:val="28"/>
    </w:rPr>
  </w:style>
  <w:style w:type="paragraph" w:customStyle="1" w:styleId="31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0">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1">
    <w:name w:val="!大节"/>
    <w:basedOn w:val="2"/>
    <w:qFormat/>
    <w:uiPriority w:val="0"/>
    <w:pPr>
      <w:spacing w:before="260" w:after="260" w:line="415" w:lineRule="auto"/>
      <w:ind w:left="420" w:hanging="420"/>
    </w:pPr>
    <w:rPr>
      <w:rFonts w:ascii="Arial" w:hAnsi="Arial" w:eastAsia="微软雅黑"/>
      <w:lang w:val="en-US"/>
    </w:rPr>
  </w:style>
  <w:style w:type="paragraph" w:customStyle="1" w:styleId="322">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3">
    <w:name w:val="正文表标题"/>
    <w:next w:val="324"/>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5">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326">
    <w:name w:val="trademark"/>
    <w:qFormat/>
    <w:uiPriority w:val="0"/>
    <w:pPr>
      <w:spacing w:after="60"/>
    </w:pPr>
    <w:rPr>
      <w:rFonts w:ascii="Futura Bk" w:hAnsi="Futura Bk" w:eastAsia="宋体" w:cs="Times New Roman"/>
      <w:sz w:val="15"/>
      <w:lang w:val="en-US" w:eastAsia="en-US" w:bidi="ar-SA"/>
    </w:rPr>
  </w:style>
  <w:style w:type="paragraph" w:customStyle="1" w:styleId="327">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8">
    <w:name w:val="Char Char1 Char Char Char Char Char Char1"/>
    <w:basedOn w:val="1"/>
    <w:qFormat/>
    <w:uiPriority w:val="0"/>
    <w:rPr>
      <w:rFonts w:ascii="仿宋_GB2312" w:eastAsia="仿宋_GB2312"/>
      <w:b/>
      <w:sz w:val="32"/>
      <w:szCs w:val="20"/>
    </w:rPr>
  </w:style>
  <w:style w:type="paragraph" w:customStyle="1" w:styleId="329">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30">
    <w:name w:val="Char1 Char Char Char1"/>
    <w:basedOn w:val="1"/>
    <w:qFormat/>
    <w:uiPriority w:val="0"/>
    <w:pPr>
      <w:adjustRightInd/>
      <w:ind w:firstLine="200" w:firstLineChars="200"/>
    </w:pPr>
    <w:rPr>
      <w:rFonts w:ascii="Tahoma" w:hAnsi="Tahoma"/>
      <w:sz w:val="24"/>
      <w:szCs w:val="20"/>
    </w:rPr>
  </w:style>
  <w:style w:type="paragraph" w:customStyle="1" w:styleId="331">
    <w:name w:val="a1"/>
    <w:basedOn w:val="1"/>
    <w:qFormat/>
    <w:uiPriority w:val="0"/>
    <w:pPr>
      <w:widowControl/>
      <w:spacing w:line="300" w:lineRule="atLeast"/>
      <w:jc w:val="left"/>
    </w:pPr>
    <w:rPr>
      <w:rFonts w:ascii="宋体" w:hAnsi="宋体"/>
      <w:kern w:val="0"/>
      <w:sz w:val="18"/>
      <w:szCs w:val="20"/>
    </w:rPr>
  </w:style>
  <w:style w:type="paragraph" w:customStyle="1" w:styleId="332">
    <w:name w:val="样式7"/>
    <w:basedOn w:val="333"/>
    <w:next w:val="1"/>
    <w:qFormat/>
    <w:uiPriority w:val="0"/>
    <w:pPr>
      <w:spacing w:afterLines="50"/>
      <w:jc w:val="left"/>
      <w:outlineLvl w:val="3"/>
    </w:pPr>
    <w:rPr>
      <w:sz w:val="24"/>
      <w:szCs w:val="24"/>
    </w:rPr>
  </w:style>
  <w:style w:type="paragraph" w:customStyle="1" w:styleId="333">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4">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5">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6">
    <w:name w:val="样式 样式2 + 左侧:  1 字符 右侧:  1 字符"/>
    <w:basedOn w:val="144"/>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7">
    <w:name w:val="Char2 Char Char2"/>
    <w:basedOn w:val="1"/>
    <w:qFormat/>
    <w:uiPriority w:val="0"/>
    <w:pPr>
      <w:adjustRightInd/>
    </w:pPr>
    <w:rPr>
      <w:rFonts w:ascii="Tahoma" w:hAnsi="Tahoma"/>
      <w:sz w:val="24"/>
      <w:szCs w:val="20"/>
    </w:rPr>
  </w:style>
  <w:style w:type="paragraph" w:customStyle="1" w:styleId="338">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39">
    <w:name w:val="三级条标题"/>
    <w:basedOn w:val="340"/>
    <w:next w:val="324"/>
    <w:qFormat/>
    <w:uiPriority w:val="0"/>
    <w:pPr>
      <w:tabs>
        <w:tab w:val="left" w:pos="1260"/>
        <w:tab w:val="left" w:pos="1680"/>
        <w:tab w:val="left" w:pos="2100"/>
        <w:tab w:val="left" w:pos="2520"/>
      </w:tabs>
      <w:ind w:left="2520"/>
      <w:outlineLvl w:val="4"/>
    </w:pPr>
  </w:style>
  <w:style w:type="paragraph" w:customStyle="1" w:styleId="340">
    <w:name w:val="二级条标题"/>
    <w:basedOn w:val="341"/>
    <w:next w:val="324"/>
    <w:qFormat/>
    <w:uiPriority w:val="0"/>
    <w:pPr>
      <w:tabs>
        <w:tab w:val="left" w:pos="1260"/>
        <w:tab w:val="left" w:pos="1680"/>
        <w:tab w:val="left" w:pos="2100"/>
      </w:tabs>
      <w:ind w:left="0"/>
      <w:outlineLvl w:val="3"/>
    </w:pPr>
  </w:style>
  <w:style w:type="paragraph" w:customStyle="1" w:styleId="341">
    <w:name w:val="一级条标题"/>
    <w:basedOn w:val="342"/>
    <w:next w:val="324"/>
    <w:qFormat/>
    <w:uiPriority w:val="0"/>
    <w:pPr>
      <w:tabs>
        <w:tab w:val="left" w:pos="1260"/>
        <w:tab w:val="left" w:pos="1680"/>
      </w:tabs>
      <w:spacing w:beforeLines="0" w:afterLines="0"/>
      <w:ind w:left="1680"/>
      <w:outlineLvl w:val="2"/>
    </w:pPr>
  </w:style>
  <w:style w:type="paragraph" w:customStyle="1" w:styleId="342">
    <w:name w:val="章标题"/>
    <w:next w:val="324"/>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343">
    <w:name w:val="数字标题2"/>
    <w:basedOn w:val="2"/>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4">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5">
    <w:name w:val="样式 标题 1Level 1 HeadPIM 1Section Headh1l11Heading 0Datash..."/>
    <w:basedOn w:val="3"/>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6">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7">
    <w:name w:val="样式 标题 1章节第一层h1H"/>
    <w:basedOn w:val="3"/>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8">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49">
    <w:name w:val="正文 项目2"/>
    <w:basedOn w:val="350"/>
    <w:qFormat/>
    <w:uiPriority w:val="0"/>
    <w:pPr>
      <w:tabs>
        <w:tab w:val="left" w:pos="840"/>
      </w:tabs>
      <w:spacing w:after="0"/>
      <w:ind w:left="900"/>
    </w:pPr>
  </w:style>
  <w:style w:type="paragraph" w:customStyle="1" w:styleId="350">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1">
    <w:name w:val="Body Text 2*"/>
    <w:basedOn w:val="1"/>
    <w:qFormat/>
    <w:uiPriority w:val="6"/>
    <w:pPr>
      <w:widowControl/>
      <w:adjustRightInd/>
      <w:ind w:left="720" w:hanging="720"/>
    </w:pPr>
    <w:rPr>
      <w:color w:val="000000"/>
      <w:kern w:val="0"/>
      <w:sz w:val="24"/>
      <w:szCs w:val="20"/>
    </w:rPr>
  </w:style>
  <w:style w:type="paragraph" w:customStyle="1" w:styleId="352">
    <w:name w:val="表1"/>
    <w:basedOn w:val="1"/>
    <w:qFormat/>
    <w:uiPriority w:val="0"/>
    <w:pPr>
      <w:tabs>
        <w:tab w:val="left" w:pos="703"/>
      </w:tabs>
      <w:adjustRightInd/>
      <w:spacing w:line="360" w:lineRule="auto"/>
      <w:ind w:left="703"/>
      <w:jc w:val="center"/>
    </w:pPr>
  </w:style>
  <w:style w:type="paragraph" w:customStyle="1" w:styleId="353">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4">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5">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356">
    <w:name w:val="2级标题"/>
    <w:basedOn w:val="357"/>
    <w:qFormat/>
    <w:uiPriority w:val="0"/>
    <w:pPr>
      <w:jc w:val="left"/>
      <w:outlineLvl w:val="1"/>
    </w:pPr>
    <w:rPr>
      <w:rFonts w:ascii="Times New Roman" w:hAnsi="Times New Roman" w:eastAsia="仿宋"/>
      <w:sz w:val="30"/>
    </w:rPr>
  </w:style>
  <w:style w:type="paragraph" w:customStyle="1" w:styleId="357">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358">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59">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1">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2">
    <w:name w:val="bullet"/>
    <w:basedOn w:val="1"/>
    <w:qFormat/>
    <w:uiPriority w:val="0"/>
    <w:pPr>
      <w:tabs>
        <w:tab w:val="left" w:pos="840"/>
      </w:tabs>
      <w:adjustRightInd/>
      <w:ind w:left="840" w:hanging="420"/>
    </w:pPr>
  </w:style>
  <w:style w:type="paragraph" w:customStyle="1" w:styleId="363">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4">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6">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8">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69">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0">
    <w:name w:val="MM Topic 4"/>
    <w:basedOn w:val="6"/>
    <w:qFormat/>
    <w:uiPriority w:val="0"/>
    <w:pPr>
      <w:tabs>
        <w:tab w:val="left" w:pos="2100"/>
        <w:tab w:val="clear" w:pos="864"/>
      </w:tabs>
      <w:adjustRightInd/>
      <w:ind w:left="2100" w:hanging="420"/>
    </w:pPr>
    <w:rPr>
      <w:lang w:val="en-US"/>
    </w:rPr>
  </w:style>
  <w:style w:type="paragraph" w:customStyle="1" w:styleId="371">
    <w:name w:val="Char11"/>
    <w:basedOn w:val="1"/>
    <w:qFormat/>
    <w:uiPriority w:val="0"/>
    <w:pPr>
      <w:tabs>
        <w:tab w:val="left" w:pos="432"/>
      </w:tabs>
      <w:adjustRightInd/>
      <w:spacing w:beforeLines="50" w:afterLines="50"/>
      <w:ind w:left="432" w:hanging="432" w:firstLineChars="200"/>
    </w:pPr>
    <w:rPr>
      <w:sz w:val="24"/>
    </w:rPr>
  </w:style>
  <w:style w:type="paragraph" w:customStyle="1" w:styleId="372">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3">
    <w:name w:val="Char Char11 Char Char Char Char Char Char Char Char Char1"/>
    <w:basedOn w:val="1"/>
    <w:qFormat/>
    <w:uiPriority w:val="6"/>
    <w:pPr>
      <w:spacing w:line="360" w:lineRule="auto"/>
    </w:pPr>
    <w:rPr>
      <w:szCs w:val="20"/>
    </w:rPr>
  </w:style>
  <w:style w:type="paragraph" w:customStyle="1" w:styleId="374">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5">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6">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8">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79">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80">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1">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2">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3">
    <w:name w:val="单元格居中"/>
    <w:basedOn w:val="1"/>
    <w:qFormat/>
    <w:uiPriority w:val="0"/>
    <w:pPr>
      <w:adjustRightInd/>
      <w:spacing w:line="360" w:lineRule="auto"/>
      <w:jc w:val="center"/>
    </w:pPr>
    <w:rPr>
      <w:sz w:val="24"/>
    </w:rPr>
  </w:style>
  <w:style w:type="paragraph" w:customStyle="1" w:styleId="384">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385">
    <w:name w:val="Char Char Char Char Char Char Char1"/>
    <w:basedOn w:val="1"/>
    <w:qFormat/>
    <w:uiPriority w:val="6"/>
    <w:rPr>
      <w:rFonts w:ascii="仿宋_GB2312" w:eastAsia="仿宋_GB2312"/>
      <w:b/>
      <w:sz w:val="32"/>
      <w:szCs w:val="32"/>
    </w:rPr>
  </w:style>
  <w:style w:type="paragraph" w:customStyle="1" w:styleId="386">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7">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8">
    <w:name w:val="Char3 Char Char Char11"/>
    <w:basedOn w:val="1"/>
    <w:qFormat/>
    <w:uiPriority w:val="0"/>
    <w:pPr>
      <w:widowControl/>
      <w:adjustRightInd/>
      <w:spacing w:after="160" w:line="240" w:lineRule="exact"/>
      <w:jc w:val="left"/>
    </w:pPr>
    <w:rPr>
      <w:szCs w:val="20"/>
    </w:rPr>
  </w:style>
  <w:style w:type="paragraph" w:customStyle="1" w:styleId="389">
    <w:name w:val="Char Char1121"/>
    <w:basedOn w:val="1"/>
    <w:qFormat/>
    <w:uiPriority w:val="0"/>
    <w:pPr>
      <w:spacing w:line="360" w:lineRule="auto"/>
    </w:pPr>
    <w:rPr>
      <w:szCs w:val="20"/>
    </w:rPr>
  </w:style>
  <w:style w:type="paragraph" w:customStyle="1" w:styleId="390">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1">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2">
    <w:name w:val="Normal0"/>
    <w:qFormat/>
    <w:uiPriority w:val="0"/>
    <w:rPr>
      <w:rFonts w:ascii="Times New Roman" w:hAnsi="Times New Roman" w:eastAsia="宋体" w:cs="Times New Roman"/>
      <w:lang w:val="en-US" w:eastAsia="en-US" w:bidi="ar-SA"/>
    </w:rPr>
  </w:style>
  <w:style w:type="paragraph" w:customStyle="1" w:styleId="393">
    <w:name w:val="带编号样式"/>
    <w:basedOn w:val="311"/>
    <w:qFormat/>
    <w:uiPriority w:val="0"/>
    <w:pPr>
      <w:tabs>
        <w:tab w:val="left" w:pos="840"/>
      </w:tabs>
      <w:snapToGrid w:val="0"/>
      <w:ind w:left="840" w:hanging="420" w:firstLineChars="0"/>
    </w:pPr>
    <w:rPr>
      <w:rFonts w:ascii="仿宋_GB2312" w:eastAsia="仿宋_GB2312"/>
      <w:color w:val="000000"/>
    </w:rPr>
  </w:style>
  <w:style w:type="paragraph" w:customStyle="1" w:styleId="394">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5">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6">
    <w:name w:val="封面"/>
    <w:basedOn w:val="1"/>
    <w:qFormat/>
    <w:uiPriority w:val="0"/>
    <w:pPr>
      <w:spacing w:line="360" w:lineRule="atLeast"/>
      <w:jc w:val="right"/>
      <w:textAlignment w:val="baseline"/>
    </w:pPr>
    <w:rPr>
      <w:rFonts w:ascii="Symbol" w:hAnsi="Symbol"/>
      <w:kern w:val="0"/>
      <w:szCs w:val="20"/>
    </w:rPr>
  </w:style>
  <w:style w:type="paragraph" w:customStyle="1" w:styleId="397">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8">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399">
    <w:name w:val="默认段落字体 Para Char Char Char1 Char"/>
    <w:basedOn w:val="1"/>
    <w:qFormat/>
    <w:uiPriority w:val="0"/>
    <w:pPr>
      <w:spacing w:line="240" w:lineRule="atLeast"/>
      <w:ind w:left="420" w:firstLine="420"/>
    </w:pPr>
    <w:rPr>
      <w:sz w:val="24"/>
    </w:rPr>
  </w:style>
  <w:style w:type="paragraph" w:customStyle="1" w:styleId="400">
    <w:name w:val="WW-正文文字缩进 2"/>
    <w:basedOn w:val="1"/>
    <w:qFormat/>
    <w:uiPriority w:val="0"/>
    <w:pPr>
      <w:suppressAutoHyphens/>
      <w:adjustRightInd/>
      <w:ind w:firstLine="420"/>
    </w:pPr>
    <w:rPr>
      <w:kern w:val="1"/>
      <w:szCs w:val="20"/>
    </w:rPr>
  </w:style>
  <w:style w:type="paragraph" w:customStyle="1" w:styleId="40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2">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403">
    <w:name w:val="有符号正文"/>
    <w:basedOn w:val="1"/>
    <w:qFormat/>
    <w:uiPriority w:val="0"/>
    <w:pPr>
      <w:adjustRightInd/>
      <w:spacing w:line="400" w:lineRule="exact"/>
      <w:ind w:firstLine="200" w:firstLineChars="200"/>
    </w:pPr>
    <w:rPr>
      <w:rFonts w:ascii="Arial" w:hAnsi="Arial"/>
    </w:rPr>
  </w:style>
  <w:style w:type="paragraph" w:customStyle="1" w:styleId="404">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6">
    <w:name w:val="4"/>
    <w:basedOn w:val="1"/>
    <w:next w:val="37"/>
    <w:qFormat/>
    <w:uiPriority w:val="0"/>
    <w:pPr>
      <w:spacing w:after="120" w:line="480" w:lineRule="auto"/>
      <w:ind w:left="420" w:leftChars="200"/>
    </w:pPr>
    <w:rPr>
      <w:sz w:val="24"/>
      <w:szCs w:val="20"/>
    </w:rPr>
  </w:style>
  <w:style w:type="paragraph" w:customStyle="1" w:styleId="407">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09">
    <w:name w:val="样式 标题 3H3 + 两端对齐"/>
    <w:basedOn w:val="4"/>
    <w:qFormat/>
    <w:uiPriority w:val="0"/>
    <w:pPr>
      <w:spacing w:before="0" w:after="0" w:line="240" w:lineRule="auto"/>
      <w:jc w:val="left"/>
    </w:pPr>
    <w:rPr>
      <w:rFonts w:cs="宋体"/>
      <w:sz w:val="21"/>
      <w:szCs w:val="20"/>
    </w:rPr>
  </w:style>
  <w:style w:type="paragraph" w:customStyle="1" w:styleId="410">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1">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2">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3">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414">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5">
    <w:name w:val="Char Char1 Char Char Char"/>
    <w:basedOn w:val="1"/>
    <w:qFormat/>
    <w:uiPriority w:val="0"/>
    <w:rPr>
      <w:rFonts w:ascii="仿宋_GB2312" w:eastAsia="仿宋_GB2312"/>
      <w:b/>
      <w:sz w:val="32"/>
      <w:szCs w:val="20"/>
    </w:rPr>
  </w:style>
  <w:style w:type="paragraph" w:customStyle="1" w:styleId="416">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41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8">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19">
    <w:name w:val="Char Char1 Char Char Char2"/>
    <w:basedOn w:val="1"/>
    <w:qFormat/>
    <w:uiPriority w:val="0"/>
    <w:rPr>
      <w:rFonts w:ascii="仿宋_GB2312" w:eastAsia="仿宋_GB2312"/>
      <w:b/>
      <w:sz w:val="32"/>
      <w:szCs w:val="32"/>
    </w:rPr>
  </w:style>
  <w:style w:type="paragraph" w:customStyle="1" w:styleId="420">
    <w:name w:val="Char3 Char Char Char1"/>
    <w:basedOn w:val="1"/>
    <w:qFormat/>
    <w:uiPriority w:val="6"/>
    <w:pPr>
      <w:widowControl/>
      <w:adjustRightInd/>
      <w:spacing w:after="160" w:line="240" w:lineRule="exact"/>
      <w:jc w:val="left"/>
    </w:pPr>
    <w:rPr>
      <w:szCs w:val="20"/>
    </w:rPr>
  </w:style>
  <w:style w:type="paragraph" w:customStyle="1" w:styleId="421">
    <w:name w:val="Char1 Char Char Char21"/>
    <w:basedOn w:val="1"/>
    <w:qFormat/>
    <w:uiPriority w:val="0"/>
    <w:rPr>
      <w:rFonts w:ascii="Tahoma" w:hAnsi="Tahoma"/>
      <w:sz w:val="24"/>
      <w:szCs w:val="20"/>
    </w:rPr>
  </w:style>
  <w:style w:type="paragraph" w:customStyle="1" w:styleId="422">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3">
    <w:name w:val="正文（标题三）"/>
    <w:basedOn w:val="1"/>
    <w:qFormat/>
    <w:uiPriority w:val="0"/>
    <w:pPr>
      <w:spacing w:line="360" w:lineRule="auto"/>
      <w:ind w:firstLine="200" w:firstLineChars="200"/>
    </w:pPr>
    <w:rPr>
      <w:sz w:val="24"/>
    </w:rPr>
  </w:style>
  <w:style w:type="paragraph" w:customStyle="1" w:styleId="42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5">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6">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7">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8">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29">
    <w:name w:val="Char1 Char Char Char4"/>
    <w:basedOn w:val="1"/>
    <w:qFormat/>
    <w:uiPriority w:val="0"/>
    <w:pPr>
      <w:adjustRightInd/>
      <w:ind w:firstLine="200" w:firstLineChars="200"/>
    </w:pPr>
    <w:rPr>
      <w:rFonts w:ascii="Tahoma" w:hAnsi="Tahoma"/>
      <w:sz w:val="24"/>
      <w:szCs w:val="20"/>
    </w:rPr>
  </w:style>
  <w:style w:type="paragraph" w:customStyle="1" w:styleId="430">
    <w:name w:val="_标题2"/>
    <w:basedOn w:val="397"/>
    <w:next w:val="397"/>
    <w:qFormat/>
    <w:uiPriority w:val="0"/>
    <w:pPr>
      <w:widowControl w:val="0"/>
      <w:tabs>
        <w:tab w:val="left" w:pos="480"/>
      </w:tabs>
      <w:spacing w:beforeLines="50" w:afterLines="50"/>
      <w:ind w:left="50" w:leftChars="50" w:hanging="420" w:firstLineChars="0"/>
      <w:outlineLvl w:val="1"/>
    </w:pPr>
    <w:rPr>
      <w:b/>
      <w:sz w:val="36"/>
    </w:rPr>
  </w:style>
  <w:style w:type="paragraph" w:customStyle="1" w:styleId="431">
    <w:name w:val="样式1 + (中宋体"/>
    <w:basedOn w:val="40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2">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3">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4">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5">
    <w:name w:val="四号　首行缩进"/>
    <w:basedOn w:val="1"/>
    <w:qFormat/>
    <w:uiPriority w:val="0"/>
    <w:pPr>
      <w:adjustRightInd/>
      <w:spacing w:line="360" w:lineRule="auto"/>
    </w:pPr>
    <w:rPr>
      <w:rFonts w:ascii="宋体" w:hAnsi="宋体"/>
      <w:szCs w:val="20"/>
    </w:rPr>
  </w:style>
  <w:style w:type="paragraph" w:customStyle="1" w:styleId="43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7">
    <w:name w:val="Char Char Char Char Char Char Char Char Char Char Char1 Char"/>
    <w:basedOn w:val="1"/>
    <w:qFormat/>
    <w:uiPriority w:val="0"/>
    <w:pPr>
      <w:adjustRightInd/>
    </w:pPr>
    <w:rPr>
      <w:rFonts w:ascii="Tahoma" w:hAnsi="Tahoma"/>
      <w:sz w:val="24"/>
    </w:rPr>
  </w:style>
  <w:style w:type="paragraph" w:customStyle="1" w:styleId="438">
    <w:name w:val="Char Char Char Char11"/>
    <w:basedOn w:val="1"/>
    <w:qFormat/>
    <w:uiPriority w:val="0"/>
    <w:rPr>
      <w:rFonts w:ascii="Tahoma" w:hAnsi="Tahoma"/>
      <w:sz w:val="24"/>
      <w:szCs w:val="20"/>
    </w:rPr>
  </w:style>
  <w:style w:type="paragraph" w:customStyle="1" w:styleId="439">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0">
    <w:name w:val="Char Char Char Char"/>
    <w:basedOn w:val="1"/>
    <w:qFormat/>
    <w:uiPriority w:val="0"/>
    <w:rPr>
      <w:rFonts w:ascii="Tahoma" w:hAnsi="Tahoma"/>
      <w:sz w:val="24"/>
      <w:szCs w:val="20"/>
    </w:rPr>
  </w:style>
  <w:style w:type="paragraph" w:customStyle="1" w:styleId="441">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2">
    <w:name w:val="Char19"/>
    <w:basedOn w:val="1"/>
    <w:qFormat/>
    <w:uiPriority w:val="0"/>
    <w:pPr>
      <w:adjustRightInd/>
    </w:pPr>
    <w:rPr>
      <w:szCs w:val="20"/>
    </w:rPr>
  </w:style>
  <w:style w:type="paragraph" w:customStyle="1" w:styleId="44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4">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445">
    <w:name w:val="_Style 5"/>
    <w:basedOn w:val="1"/>
    <w:qFormat/>
    <w:uiPriority w:val="34"/>
    <w:pPr>
      <w:adjustRightInd/>
      <w:ind w:firstLine="420" w:firstLineChars="200"/>
    </w:pPr>
    <w:rPr>
      <w:rFonts w:eastAsia="仿宋_GB2312"/>
      <w:sz w:val="28"/>
    </w:rPr>
  </w:style>
  <w:style w:type="paragraph" w:customStyle="1" w:styleId="446">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7">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8">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49">
    <w:name w:val="标书表格字体格式"/>
    <w:next w:val="443"/>
    <w:qFormat/>
    <w:uiPriority w:val="0"/>
    <w:rPr>
      <w:rFonts w:ascii="Times New Roman" w:hAnsi="Times New Roman" w:eastAsia="宋体" w:cs="Times New Roman"/>
      <w:kern w:val="2"/>
      <w:sz w:val="21"/>
      <w:szCs w:val="24"/>
      <w:lang w:val="en-US" w:eastAsia="zh-CN" w:bidi="ar-SA"/>
    </w:rPr>
  </w:style>
  <w:style w:type="paragraph" w:customStyle="1" w:styleId="450">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1">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2">
    <w:name w:val="修订3"/>
    <w:qFormat/>
    <w:uiPriority w:val="0"/>
    <w:rPr>
      <w:rFonts w:ascii="Times New Roman" w:hAnsi="Times New Roman" w:eastAsia="宋体" w:cs="Times New Roman"/>
      <w:kern w:val="2"/>
      <w:sz w:val="21"/>
      <w:lang w:val="en-US" w:eastAsia="zh-CN" w:bidi="ar-SA"/>
    </w:rPr>
  </w:style>
  <w:style w:type="paragraph" w:customStyle="1" w:styleId="453">
    <w:name w:val="CSS1级正文 Char"/>
    <w:basedOn w:val="23"/>
    <w:qFormat/>
    <w:uiPriority w:val="0"/>
    <w:pPr>
      <w:snapToGrid w:val="0"/>
      <w:ind w:firstLine="480" w:firstLineChars="200"/>
    </w:pPr>
    <w:rPr>
      <w:rFonts w:ascii="Times New Roman"/>
      <w:szCs w:val="24"/>
      <w:lang w:val="en-US"/>
    </w:rPr>
  </w:style>
  <w:style w:type="paragraph" w:customStyle="1" w:styleId="454">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5">
    <w:name w:val="表文字"/>
    <w:qFormat/>
    <w:uiPriority w:val="0"/>
    <w:rPr>
      <w:rFonts w:ascii="宋体" w:hAnsi="Times New Roman" w:eastAsia="宋体" w:cs="Times New Roman"/>
      <w:kern w:val="2"/>
      <w:lang w:val="en-US" w:eastAsia="zh-CN" w:bidi="ar-SA"/>
    </w:rPr>
  </w:style>
  <w:style w:type="paragraph" w:customStyle="1" w:styleId="456">
    <w:name w:val="MM Title"/>
    <w:basedOn w:val="59"/>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8">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59">
    <w:name w:val="Char Char Char Char Char Char Char Char2"/>
    <w:basedOn w:val="1"/>
    <w:qFormat/>
    <w:uiPriority w:val="0"/>
    <w:pPr>
      <w:tabs>
        <w:tab w:val="left" w:pos="360"/>
      </w:tabs>
    </w:pPr>
    <w:rPr>
      <w:sz w:val="24"/>
      <w:szCs w:val="20"/>
    </w:rPr>
  </w:style>
  <w:style w:type="paragraph" w:customStyle="1" w:styleId="460">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1">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2">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3">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5">
    <w:name w:val="正文－恩普"/>
    <w:basedOn w:val="5"/>
    <w:qFormat/>
    <w:uiPriority w:val="0"/>
    <w:pPr>
      <w:adjustRightInd/>
      <w:snapToGrid/>
      <w:spacing w:before="100" w:beforeAutospacing="1" w:afterLines="50" w:afterAutospacing="1" w:line="360" w:lineRule="auto"/>
      <w:ind w:firstLine="480" w:firstLineChars="200"/>
      <w:jc w:val="left"/>
    </w:pPr>
    <w:rPr>
      <w:rFonts w:ascii="Times New Roman"/>
      <w:color w:val="auto"/>
      <w:kern w:val="0"/>
      <w:sz w:val="24"/>
    </w:rPr>
  </w:style>
  <w:style w:type="paragraph" w:customStyle="1" w:styleId="466">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7">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468">
    <w:name w:val="p0"/>
    <w:basedOn w:val="1"/>
    <w:qFormat/>
    <w:uiPriority w:val="0"/>
    <w:pPr>
      <w:widowControl/>
      <w:adjustRightInd/>
    </w:pPr>
    <w:rPr>
      <w:kern w:val="0"/>
      <w:szCs w:val="21"/>
    </w:rPr>
  </w:style>
  <w:style w:type="paragraph" w:customStyle="1" w:styleId="469">
    <w:name w:val="Char6"/>
    <w:basedOn w:val="1"/>
    <w:qFormat/>
    <w:uiPriority w:val="0"/>
    <w:rPr>
      <w:rFonts w:ascii="仿宋_GB2312" w:eastAsia="仿宋_GB2312"/>
      <w:b/>
      <w:sz w:val="32"/>
      <w:szCs w:val="32"/>
    </w:rPr>
  </w:style>
  <w:style w:type="paragraph" w:customStyle="1" w:styleId="470">
    <w:name w:val="Char111"/>
    <w:basedOn w:val="1"/>
    <w:qFormat/>
    <w:uiPriority w:val="0"/>
    <w:rPr>
      <w:rFonts w:ascii="仿宋_GB2312" w:eastAsia="仿宋_GB2312"/>
      <w:b/>
      <w:sz w:val="32"/>
      <w:szCs w:val="32"/>
    </w:rPr>
  </w:style>
  <w:style w:type="paragraph" w:customStyle="1" w:styleId="471">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47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3">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4">
    <w:name w:val="Char1 Char Char Char2"/>
    <w:basedOn w:val="1"/>
    <w:qFormat/>
    <w:uiPriority w:val="0"/>
    <w:pPr>
      <w:adjustRightInd/>
      <w:ind w:firstLine="200" w:firstLineChars="200"/>
    </w:pPr>
    <w:rPr>
      <w:rFonts w:ascii="Tahoma" w:hAnsi="Tahoma"/>
      <w:sz w:val="24"/>
      <w:szCs w:val="20"/>
    </w:rPr>
  </w:style>
  <w:style w:type="paragraph" w:customStyle="1" w:styleId="475">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6">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7">
    <w:name w:val="Char Char Char Char Char Char Char2"/>
    <w:basedOn w:val="1"/>
    <w:qFormat/>
    <w:uiPriority w:val="0"/>
    <w:rPr>
      <w:rFonts w:ascii="仿宋_GB2312" w:eastAsia="仿宋_GB2312"/>
      <w:b/>
      <w:sz w:val="32"/>
      <w:szCs w:val="32"/>
    </w:rPr>
  </w:style>
  <w:style w:type="paragraph" w:customStyle="1" w:styleId="478">
    <w:name w:val="五级条标题"/>
    <w:basedOn w:val="479"/>
    <w:next w:val="324"/>
    <w:qFormat/>
    <w:uiPriority w:val="0"/>
    <w:pPr>
      <w:tabs>
        <w:tab w:val="left" w:pos="1260"/>
        <w:tab w:val="left" w:pos="1680"/>
        <w:tab w:val="left" w:pos="2100"/>
        <w:tab w:val="left" w:pos="2940"/>
        <w:tab w:val="left" w:pos="3360"/>
      </w:tabs>
      <w:ind w:left="3360"/>
      <w:outlineLvl w:val="6"/>
    </w:pPr>
  </w:style>
  <w:style w:type="paragraph" w:customStyle="1" w:styleId="479">
    <w:name w:val="四级条标题"/>
    <w:basedOn w:val="339"/>
    <w:next w:val="324"/>
    <w:qFormat/>
    <w:uiPriority w:val="0"/>
    <w:pPr>
      <w:tabs>
        <w:tab w:val="left" w:pos="2940"/>
        <w:tab w:val="clear" w:pos="2520"/>
      </w:tabs>
      <w:ind w:left="2940"/>
      <w:outlineLvl w:val="5"/>
    </w:pPr>
  </w:style>
  <w:style w:type="paragraph" w:customStyle="1" w:styleId="480">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1">
    <w:name w:val="Char23"/>
    <w:basedOn w:val="1"/>
    <w:qFormat/>
    <w:uiPriority w:val="0"/>
    <w:rPr>
      <w:rFonts w:ascii="仿宋_GB2312" w:eastAsia="仿宋_GB2312"/>
      <w:b/>
      <w:sz w:val="32"/>
      <w:szCs w:val="32"/>
    </w:rPr>
  </w:style>
  <w:style w:type="paragraph" w:customStyle="1" w:styleId="482">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3">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4">
    <w:name w:val="首行缩进"/>
    <w:basedOn w:val="1"/>
    <w:qFormat/>
    <w:uiPriority w:val="0"/>
    <w:pPr>
      <w:spacing w:line="360" w:lineRule="auto"/>
      <w:ind w:firstLine="480" w:firstLineChars="200"/>
    </w:pPr>
    <w:rPr>
      <w:rFonts w:ascii="宋体"/>
      <w:sz w:val="24"/>
      <w:szCs w:val="20"/>
    </w:rPr>
  </w:style>
  <w:style w:type="paragraph" w:customStyle="1" w:styleId="485">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6">
    <w:name w:val="单元格左对齐"/>
    <w:basedOn w:val="1"/>
    <w:qFormat/>
    <w:uiPriority w:val="0"/>
    <w:pPr>
      <w:adjustRightInd/>
      <w:spacing w:line="360" w:lineRule="auto"/>
    </w:pPr>
    <w:rPr>
      <w:sz w:val="24"/>
    </w:rPr>
  </w:style>
  <w:style w:type="paragraph" w:customStyle="1" w:styleId="487">
    <w:name w:val="正文主体"/>
    <w:basedOn w:val="308"/>
    <w:qFormat/>
    <w:uiPriority w:val="0"/>
  </w:style>
  <w:style w:type="paragraph" w:customStyle="1" w:styleId="488">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89">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0">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1">
    <w:name w:val="正文（首行缩进2字符）"/>
    <w:basedOn w:val="1"/>
    <w:qFormat/>
    <w:uiPriority w:val="0"/>
    <w:pPr>
      <w:adjustRightInd/>
      <w:spacing w:line="360" w:lineRule="auto"/>
      <w:ind w:firstLine="480" w:firstLineChars="200"/>
    </w:pPr>
    <w:rPr>
      <w:sz w:val="24"/>
      <w:szCs w:val="20"/>
    </w:rPr>
  </w:style>
  <w:style w:type="paragraph" w:customStyle="1" w:styleId="492">
    <w:name w:val="P1"/>
    <w:basedOn w:val="1"/>
    <w:qFormat/>
    <w:uiPriority w:val="0"/>
    <w:pPr>
      <w:adjustRightInd/>
      <w:spacing w:line="288" w:lineRule="auto"/>
      <w:ind w:firstLine="425" w:firstLineChars="200"/>
    </w:pPr>
  </w:style>
  <w:style w:type="paragraph" w:customStyle="1" w:styleId="493">
    <w:name w:val="列表内容"/>
    <w:basedOn w:val="1"/>
    <w:next w:val="1"/>
    <w:qFormat/>
    <w:uiPriority w:val="0"/>
    <w:pPr>
      <w:widowControl/>
      <w:tabs>
        <w:tab w:val="left" w:pos="840"/>
      </w:tabs>
      <w:ind w:left="840" w:hanging="420"/>
      <w:jc w:val="left"/>
    </w:pPr>
    <w:rPr>
      <w:kern w:val="0"/>
      <w:sz w:val="18"/>
    </w:rPr>
  </w:style>
  <w:style w:type="paragraph" w:customStyle="1" w:styleId="494">
    <w:name w:val="Char Char11 Char Char Char1"/>
    <w:basedOn w:val="1"/>
    <w:qFormat/>
    <w:uiPriority w:val="6"/>
    <w:pPr>
      <w:spacing w:line="360" w:lineRule="auto"/>
    </w:pPr>
    <w:rPr>
      <w:szCs w:val="20"/>
    </w:rPr>
  </w:style>
  <w:style w:type="paragraph" w:customStyle="1" w:styleId="495">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6">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497">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8">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499">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500">
    <w:name w:val="默认段落字体 Para Char Char Char Char"/>
    <w:basedOn w:val="1"/>
    <w:qFormat/>
    <w:uiPriority w:val="0"/>
    <w:pPr>
      <w:spacing w:line="360" w:lineRule="auto"/>
    </w:pPr>
    <w:rPr>
      <w:szCs w:val="20"/>
    </w:rPr>
  </w:style>
  <w:style w:type="paragraph" w:customStyle="1" w:styleId="501">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2">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3">
    <w:name w:val="Char2 Char Char Char2"/>
    <w:basedOn w:val="1"/>
    <w:qFormat/>
    <w:uiPriority w:val="0"/>
    <w:rPr>
      <w:rFonts w:ascii="仿宋_GB2312" w:eastAsia="仿宋_GB2312"/>
      <w:b/>
      <w:sz w:val="32"/>
      <w:szCs w:val="32"/>
    </w:rPr>
  </w:style>
  <w:style w:type="paragraph" w:customStyle="1" w:styleId="504">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5">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6">
    <w:name w:val="正文 首行缩进:  2 字符 Char"/>
    <w:basedOn w:val="1"/>
    <w:qFormat/>
    <w:uiPriority w:val="0"/>
    <w:pPr>
      <w:adjustRightInd/>
      <w:spacing w:line="360" w:lineRule="auto"/>
      <w:ind w:firstLine="480"/>
    </w:pPr>
    <w:rPr>
      <w:rFonts w:cs="宋体"/>
      <w:sz w:val="24"/>
      <w:szCs w:val="20"/>
    </w:rPr>
  </w:style>
  <w:style w:type="paragraph" w:customStyle="1" w:styleId="507">
    <w:name w:val="Char Char4 Char Char"/>
    <w:basedOn w:val="1"/>
    <w:qFormat/>
    <w:uiPriority w:val="0"/>
    <w:pPr>
      <w:widowControl/>
      <w:adjustRightInd/>
      <w:spacing w:after="160" w:line="240" w:lineRule="exact"/>
      <w:jc w:val="left"/>
    </w:pPr>
  </w:style>
  <w:style w:type="paragraph" w:customStyle="1" w:styleId="50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09">
    <w:name w:val="Char Char11 Char Char Char2"/>
    <w:basedOn w:val="1"/>
    <w:qFormat/>
    <w:uiPriority w:val="0"/>
    <w:pPr>
      <w:spacing w:line="360" w:lineRule="auto"/>
    </w:pPr>
    <w:rPr>
      <w:szCs w:val="20"/>
    </w:rPr>
  </w:style>
  <w:style w:type="paragraph" w:customStyle="1" w:styleId="51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1">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2">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3">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5">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6">
    <w:name w:val="Char311"/>
    <w:basedOn w:val="1"/>
    <w:qFormat/>
    <w:uiPriority w:val="0"/>
    <w:pPr>
      <w:adjustRightInd/>
      <w:ind w:firstLine="200" w:firstLineChars="200"/>
    </w:pPr>
    <w:rPr>
      <w:rFonts w:ascii="Tahoma" w:hAnsi="Tahoma"/>
      <w:sz w:val="24"/>
      <w:szCs w:val="20"/>
    </w:rPr>
  </w:style>
  <w:style w:type="paragraph" w:customStyle="1" w:styleId="517">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8">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19">
    <w:name w:val="正文 内标"/>
    <w:basedOn w:val="434"/>
    <w:qFormat/>
    <w:uiPriority w:val="0"/>
    <w:pPr>
      <w:tabs>
        <w:tab w:val="left" w:pos="0"/>
      </w:tabs>
      <w:ind w:left="900" w:firstLine="0" w:firstLineChars="0"/>
    </w:pPr>
  </w:style>
  <w:style w:type="paragraph" w:customStyle="1" w:styleId="520">
    <w:name w:val="Bulleted List"/>
    <w:basedOn w:val="1"/>
    <w:qFormat/>
    <w:uiPriority w:val="0"/>
    <w:pPr>
      <w:tabs>
        <w:tab w:val="left" w:pos="1260"/>
      </w:tabs>
      <w:adjustRightInd/>
      <w:ind w:left="1260" w:hanging="420"/>
    </w:pPr>
  </w:style>
  <w:style w:type="paragraph" w:customStyle="1" w:styleId="521">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522">
    <w:name w:val="样式 左侧:  0.85 厘米"/>
    <w:basedOn w:val="1"/>
    <w:qFormat/>
    <w:uiPriority w:val="2"/>
    <w:pPr>
      <w:adjustRightInd/>
      <w:spacing w:line="360" w:lineRule="auto"/>
    </w:pPr>
    <w:rPr>
      <w:rFonts w:cs="宋体"/>
      <w:sz w:val="24"/>
      <w:szCs w:val="20"/>
    </w:rPr>
  </w:style>
  <w:style w:type="paragraph" w:customStyle="1" w:styleId="523">
    <w:name w:val="Char Char Char Char Char Char Char Char Char Char Char Char1 Char"/>
    <w:basedOn w:val="1"/>
    <w:qFormat/>
    <w:uiPriority w:val="0"/>
    <w:rPr>
      <w:rFonts w:ascii="Tahoma" w:hAnsi="Tahoma" w:cs="仿宋_GB2312"/>
      <w:sz w:val="24"/>
      <w:szCs w:val="20"/>
    </w:rPr>
  </w:style>
  <w:style w:type="paragraph" w:customStyle="1" w:styleId="524">
    <w:name w:val="正文1"/>
    <w:basedOn w:val="32"/>
    <w:next w:val="1"/>
    <w:qFormat/>
    <w:uiPriority w:val="0"/>
    <w:pPr>
      <w:ind w:left="0" w:leftChars="0" w:firstLine="480" w:firstLineChars="200"/>
    </w:pPr>
    <w:rPr>
      <w:rFonts w:ascii="仿宋_GB2312" w:hAnsi="Courier New" w:eastAsia="仿宋_GB2312"/>
      <w:kern w:val="28"/>
      <w:sz w:val="24"/>
    </w:rPr>
  </w:style>
  <w:style w:type="paragraph" w:customStyle="1" w:styleId="525">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6">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模板普通正文"/>
    <w:basedOn w:val="25"/>
    <w:qFormat/>
    <w:uiPriority w:val="0"/>
    <w:pPr>
      <w:adjustRightInd/>
      <w:spacing w:beforeLines="50" w:after="10" w:line="360" w:lineRule="auto"/>
      <w:ind w:firstLine="175" w:firstLineChars="175"/>
      <w:jc w:val="left"/>
    </w:pPr>
    <w:rPr>
      <w:rFonts w:ascii="Times New Roman" w:hAnsi="Times New Roman"/>
    </w:rPr>
  </w:style>
  <w:style w:type="paragraph" w:customStyle="1" w:styleId="528">
    <w:name w:val="Char Char1 Char Char Char Char Char Char"/>
    <w:basedOn w:val="1"/>
    <w:qFormat/>
    <w:uiPriority w:val="0"/>
    <w:rPr>
      <w:rFonts w:ascii="仿宋_GB2312" w:eastAsia="仿宋_GB2312"/>
      <w:b/>
      <w:sz w:val="32"/>
      <w:szCs w:val="20"/>
    </w:rPr>
  </w:style>
  <w:style w:type="paragraph" w:customStyle="1" w:styleId="529">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0">
    <w:name w:val="Char Char1 Char Char Char Char Char Char2"/>
    <w:basedOn w:val="1"/>
    <w:qFormat/>
    <w:uiPriority w:val="0"/>
    <w:rPr>
      <w:rFonts w:ascii="仿宋_GB2312" w:eastAsia="仿宋_GB2312"/>
      <w:b/>
      <w:sz w:val="32"/>
      <w:szCs w:val="20"/>
    </w:rPr>
  </w:style>
  <w:style w:type="paragraph" w:customStyle="1" w:styleId="531">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2">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4">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5">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6">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7">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8">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9">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0">
    <w:name w:val="Char31"/>
    <w:basedOn w:val="1"/>
    <w:qFormat/>
    <w:uiPriority w:val="0"/>
    <w:pPr>
      <w:adjustRightInd/>
    </w:pPr>
    <w:rPr>
      <w:rFonts w:ascii="仿宋_GB2312" w:eastAsia="仿宋_GB2312"/>
      <w:b/>
      <w:sz w:val="32"/>
      <w:szCs w:val="32"/>
    </w:rPr>
  </w:style>
  <w:style w:type="paragraph" w:customStyle="1" w:styleId="541">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2">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3">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4">
    <w:name w:val="Char Char1"/>
    <w:basedOn w:val="1"/>
    <w:qFormat/>
    <w:uiPriority w:val="0"/>
    <w:pPr>
      <w:widowControl/>
      <w:spacing w:after="160" w:line="240" w:lineRule="exact"/>
      <w:jc w:val="left"/>
    </w:pPr>
    <w:rPr>
      <w:rFonts w:eastAsia="仿宋_GB2312"/>
      <w:sz w:val="28"/>
    </w:rPr>
  </w:style>
  <w:style w:type="paragraph" w:customStyle="1" w:styleId="545">
    <w:name w:val="Char21"/>
    <w:basedOn w:val="1"/>
    <w:qFormat/>
    <w:uiPriority w:val="0"/>
    <w:pPr>
      <w:adjustRightInd/>
      <w:ind w:firstLine="200" w:firstLineChars="200"/>
    </w:pPr>
    <w:rPr>
      <w:rFonts w:ascii="仿宋_GB2312" w:eastAsia="仿宋_GB2312"/>
      <w:b/>
      <w:sz w:val="32"/>
      <w:szCs w:val="32"/>
    </w:rPr>
  </w:style>
  <w:style w:type="paragraph" w:customStyle="1" w:styleId="546">
    <w:name w:val="列表段落1"/>
    <w:basedOn w:val="1"/>
    <w:qFormat/>
    <w:uiPriority w:val="34"/>
    <w:pPr>
      <w:adjustRightInd/>
      <w:ind w:right="238" w:firstLine="420"/>
    </w:pPr>
    <w:rPr>
      <w:rFonts w:ascii="Calibri" w:hAnsi="Calibri"/>
      <w:sz w:val="24"/>
    </w:rPr>
  </w:style>
  <w:style w:type="paragraph" w:customStyle="1" w:styleId="547">
    <w:name w:val="Char Char110"/>
    <w:basedOn w:val="1"/>
    <w:qFormat/>
    <w:uiPriority w:val="6"/>
    <w:pPr>
      <w:spacing w:line="360" w:lineRule="auto"/>
    </w:pPr>
    <w:rPr>
      <w:rFonts w:ascii="Tahoma" w:hAnsi="Tahoma"/>
      <w:sz w:val="24"/>
      <w:szCs w:val="20"/>
    </w:rPr>
  </w:style>
  <w:style w:type="paragraph" w:customStyle="1" w:styleId="548">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49">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0">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1">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2">
    <w:name w:val="Char Char Char Char Char Char Char Char Char Char Char Char1 Char2"/>
    <w:basedOn w:val="1"/>
    <w:qFormat/>
    <w:uiPriority w:val="0"/>
    <w:rPr>
      <w:rFonts w:ascii="Tahoma" w:hAnsi="Tahoma" w:cs="仿宋_GB2312"/>
      <w:sz w:val="24"/>
      <w:szCs w:val="20"/>
    </w:rPr>
  </w:style>
  <w:style w:type="paragraph" w:customStyle="1" w:styleId="553">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4">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5">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55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7">
    <w:name w:val="_Style 12"/>
    <w:basedOn w:val="18"/>
    <w:qFormat/>
    <w:uiPriority w:val="0"/>
    <w:pPr>
      <w:snapToGrid w:val="0"/>
      <w:spacing w:line="360" w:lineRule="auto"/>
    </w:pPr>
  </w:style>
  <w:style w:type="paragraph" w:customStyle="1" w:styleId="558">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59">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0">
    <w:name w:val="_Style 94"/>
    <w:basedOn w:val="1"/>
    <w:next w:val="101"/>
    <w:qFormat/>
    <w:uiPriority w:val="34"/>
    <w:pPr>
      <w:adjustRightInd/>
      <w:spacing w:line="360" w:lineRule="auto"/>
      <w:ind w:firstLine="200" w:firstLineChars="200"/>
    </w:pPr>
    <w:rPr>
      <w:rFonts w:ascii="Calibri" w:hAnsi="Calibri"/>
      <w:sz w:val="28"/>
      <w:szCs w:val="20"/>
    </w:rPr>
  </w:style>
  <w:style w:type="paragraph" w:customStyle="1" w:styleId="56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2">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3">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4">
    <w:name w:val="3级标题"/>
    <w:basedOn w:val="356"/>
    <w:qFormat/>
    <w:uiPriority w:val="0"/>
    <w:pPr>
      <w:outlineLvl w:val="2"/>
    </w:pPr>
  </w:style>
  <w:style w:type="paragraph" w:customStyle="1" w:styleId="565">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6">
    <w:name w:val="Char1 Char Char Char3"/>
    <w:basedOn w:val="1"/>
    <w:qFormat/>
    <w:uiPriority w:val="0"/>
    <w:pPr>
      <w:adjustRightInd/>
      <w:ind w:firstLine="200" w:firstLineChars="200"/>
    </w:pPr>
    <w:rPr>
      <w:rFonts w:ascii="Tahoma" w:hAnsi="Tahoma"/>
      <w:sz w:val="24"/>
      <w:szCs w:val="20"/>
    </w:rPr>
  </w:style>
  <w:style w:type="paragraph" w:customStyle="1" w:styleId="567">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8">
    <w:name w:val="MM Empty"/>
    <w:basedOn w:val="1"/>
    <w:qFormat/>
    <w:uiPriority w:val="0"/>
    <w:pPr>
      <w:adjustRightInd/>
    </w:pPr>
  </w:style>
  <w:style w:type="paragraph" w:customStyle="1" w:styleId="569">
    <w:name w:val="Char24"/>
    <w:basedOn w:val="1"/>
    <w:qFormat/>
    <w:uiPriority w:val="0"/>
    <w:rPr>
      <w:rFonts w:ascii="仿宋_GB2312" w:eastAsia="仿宋_GB2312"/>
      <w:b/>
      <w:sz w:val="32"/>
      <w:szCs w:val="32"/>
    </w:rPr>
  </w:style>
  <w:style w:type="paragraph" w:customStyle="1" w:styleId="570">
    <w:name w:val="正文箭头"/>
    <w:basedOn w:val="222"/>
    <w:qFormat/>
    <w:uiPriority w:val="0"/>
  </w:style>
  <w:style w:type="paragraph" w:customStyle="1" w:styleId="571">
    <w:name w:val="U_编号2"/>
    <w:basedOn w:val="1"/>
    <w:qFormat/>
    <w:uiPriority w:val="0"/>
    <w:pPr>
      <w:tabs>
        <w:tab w:val="left" w:pos="785"/>
      </w:tabs>
      <w:adjustRightInd/>
      <w:spacing w:beforeLines="10" w:afterLines="10" w:line="300" w:lineRule="auto"/>
    </w:pPr>
    <w:rPr>
      <w:sz w:val="24"/>
    </w:rPr>
  </w:style>
  <w:style w:type="paragraph" w:customStyle="1" w:styleId="572">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3">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4">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5">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6">
    <w:name w:val="_Style 1"/>
    <w:basedOn w:val="1"/>
    <w:qFormat/>
    <w:uiPriority w:val="34"/>
    <w:pPr>
      <w:adjustRightInd/>
      <w:ind w:firstLine="420" w:firstLineChars="200"/>
    </w:pPr>
    <w:rPr>
      <w:rFonts w:eastAsia="仿宋_GB2312"/>
      <w:sz w:val="28"/>
    </w:rPr>
  </w:style>
  <w:style w:type="paragraph" w:customStyle="1" w:styleId="577">
    <w:name w:val="表格 内容"/>
    <w:basedOn w:val="413"/>
    <w:qFormat/>
    <w:uiPriority w:val="0"/>
    <w:rPr>
      <w:b w:val="0"/>
      <w:sz w:val="20"/>
    </w:rPr>
  </w:style>
  <w:style w:type="paragraph" w:customStyle="1" w:styleId="578">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79">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0">
    <w:name w:val="数字标题5"/>
    <w:basedOn w:val="7"/>
    <w:next w:val="1"/>
    <w:qFormat/>
    <w:uiPriority w:val="0"/>
    <w:pPr>
      <w:tabs>
        <w:tab w:val="left" w:pos="1080"/>
        <w:tab w:val="clear" w:pos="1008"/>
      </w:tabs>
      <w:ind w:left="1080" w:hanging="1080"/>
    </w:pPr>
  </w:style>
  <w:style w:type="paragraph" w:customStyle="1" w:styleId="581">
    <w:name w:val="数字标题1"/>
    <w:basedOn w:val="3"/>
    <w:next w:val="1"/>
    <w:qFormat/>
    <w:uiPriority w:val="0"/>
    <w:pPr>
      <w:tabs>
        <w:tab w:val="left" w:pos="480"/>
        <w:tab w:val="clear" w:pos="432"/>
      </w:tabs>
      <w:ind w:left="480" w:hanging="480"/>
    </w:pPr>
  </w:style>
  <w:style w:type="paragraph" w:customStyle="1" w:styleId="582">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4">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5">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6">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7">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8">
    <w:name w:val="0"/>
    <w:basedOn w:val="1"/>
    <w:qFormat/>
    <w:uiPriority w:val="0"/>
    <w:pPr>
      <w:widowControl/>
    </w:pPr>
    <w:rPr>
      <w:kern w:val="0"/>
      <w:sz w:val="24"/>
      <w:szCs w:val="20"/>
    </w:rPr>
  </w:style>
  <w:style w:type="paragraph" w:customStyle="1" w:styleId="589">
    <w:name w:val="Char Char113"/>
    <w:basedOn w:val="1"/>
    <w:qFormat/>
    <w:uiPriority w:val="0"/>
    <w:pPr>
      <w:widowControl/>
      <w:spacing w:after="160" w:line="240" w:lineRule="exact"/>
      <w:jc w:val="left"/>
    </w:pPr>
    <w:rPr>
      <w:rFonts w:eastAsia="仿宋_GB2312"/>
      <w:sz w:val="28"/>
    </w:rPr>
  </w:style>
  <w:style w:type="paragraph" w:customStyle="1" w:styleId="590">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1">
    <w:name w:val="_Style 8"/>
    <w:basedOn w:val="1"/>
    <w:qFormat/>
    <w:uiPriority w:val="34"/>
    <w:pPr>
      <w:adjustRightInd/>
      <w:ind w:firstLine="420" w:firstLineChars="200"/>
    </w:pPr>
    <w:rPr>
      <w:rFonts w:eastAsia="仿宋_GB2312"/>
      <w:sz w:val="28"/>
    </w:rPr>
  </w:style>
  <w:style w:type="paragraph" w:customStyle="1" w:styleId="592">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3">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594">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6">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7">
    <w:name w:val="Char Char112"/>
    <w:basedOn w:val="1"/>
    <w:qFormat/>
    <w:uiPriority w:val="6"/>
    <w:pPr>
      <w:widowControl/>
      <w:spacing w:after="160" w:line="240" w:lineRule="exact"/>
      <w:jc w:val="left"/>
    </w:pPr>
    <w:rPr>
      <w:rFonts w:eastAsia="仿宋_GB2312"/>
      <w:sz w:val="28"/>
    </w:rPr>
  </w:style>
  <w:style w:type="paragraph" w:customStyle="1" w:styleId="598">
    <w:name w:val="正文 图"/>
    <w:basedOn w:val="127"/>
    <w:qFormat/>
    <w:uiPriority w:val="0"/>
    <w:pPr>
      <w:adjustRightInd/>
      <w:spacing w:before="0"/>
      <w:ind w:firstLine="0"/>
      <w:jc w:val="center"/>
    </w:pPr>
    <w:rPr>
      <w:rFonts w:ascii="微软雅黑" w:hAnsi="微软雅黑"/>
    </w:rPr>
  </w:style>
  <w:style w:type="paragraph" w:customStyle="1" w:styleId="599">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0">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1">
    <w:name w:val="Thf"/>
    <w:basedOn w:val="246"/>
    <w:qFormat/>
    <w:uiPriority w:val="0"/>
    <w:pPr>
      <w:ind w:left="0"/>
    </w:pPr>
  </w:style>
  <w:style w:type="paragraph" w:customStyle="1" w:styleId="602">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4">
    <w:name w:val="注释"/>
    <w:basedOn w:val="1"/>
    <w:qFormat/>
    <w:uiPriority w:val="0"/>
    <w:pPr>
      <w:adjustRightInd/>
      <w:spacing w:line="360" w:lineRule="auto"/>
      <w:ind w:firstLine="480"/>
    </w:pPr>
    <w:rPr>
      <w:sz w:val="24"/>
    </w:rPr>
  </w:style>
  <w:style w:type="paragraph" w:customStyle="1" w:styleId="605">
    <w:name w:val="列出段落111"/>
    <w:basedOn w:val="1"/>
    <w:qFormat/>
    <w:uiPriority w:val="34"/>
    <w:pPr>
      <w:ind w:firstLine="420" w:firstLineChars="200"/>
    </w:pPr>
  </w:style>
  <w:style w:type="paragraph" w:customStyle="1" w:styleId="606">
    <w:name w:val="标准文本"/>
    <w:basedOn w:val="1"/>
    <w:link w:val="942"/>
    <w:qFormat/>
    <w:uiPriority w:val="0"/>
    <w:pPr>
      <w:adjustRightInd/>
      <w:spacing w:line="360" w:lineRule="auto"/>
      <w:ind w:firstLine="480" w:firstLineChars="200"/>
    </w:pPr>
    <w:rPr>
      <w:rFonts w:cs="宋体"/>
      <w:sz w:val="24"/>
      <w:szCs w:val="20"/>
    </w:rPr>
  </w:style>
  <w:style w:type="paragraph" w:customStyle="1" w:styleId="607">
    <w:name w:val="_Style 947"/>
    <w:basedOn w:val="1"/>
    <w:next w:val="101"/>
    <w:qFormat/>
    <w:uiPriority w:val="34"/>
    <w:pPr>
      <w:adjustRightInd/>
      <w:ind w:firstLine="420" w:firstLineChars="200"/>
    </w:pPr>
  </w:style>
  <w:style w:type="paragraph" w:customStyle="1" w:styleId="60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09">
    <w:name w:val="纯文本2"/>
    <w:basedOn w:val="1"/>
    <w:qFormat/>
    <w:uiPriority w:val="0"/>
    <w:pPr>
      <w:adjustRightInd/>
      <w:snapToGrid w:val="0"/>
      <w:jc w:val="left"/>
    </w:pPr>
    <w:rPr>
      <w:rFonts w:ascii="Century Gothic" w:hAnsi="楷体_GB2312" w:eastAsia="Century Gothic"/>
      <w:szCs w:val="20"/>
    </w:rPr>
  </w:style>
  <w:style w:type="paragraph" w:customStyle="1" w:styleId="61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2">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3">
    <w:name w:val="Blockquote"/>
    <w:basedOn w:val="1"/>
    <w:qFormat/>
    <w:uiPriority w:val="0"/>
    <w:pPr>
      <w:autoSpaceDE w:val="0"/>
      <w:autoSpaceDN w:val="0"/>
      <w:spacing w:before="100" w:after="100"/>
      <w:ind w:left="360" w:right="360"/>
      <w:jc w:val="left"/>
    </w:pPr>
    <w:rPr>
      <w:kern w:val="0"/>
      <w:sz w:val="24"/>
      <w:szCs w:val="20"/>
    </w:rPr>
  </w:style>
  <w:style w:type="paragraph" w:customStyle="1" w:styleId="614">
    <w:name w:val="p1"/>
    <w:basedOn w:val="1"/>
    <w:qFormat/>
    <w:uiPriority w:val="0"/>
    <w:pPr>
      <w:widowControl/>
      <w:adjustRightInd/>
      <w:jc w:val="left"/>
    </w:pPr>
    <w:rPr>
      <w:rFonts w:ascii=".PingFang SC" w:eastAsia=".PingFang SC"/>
      <w:color w:val="454545"/>
      <w:kern w:val="0"/>
      <w:sz w:val="18"/>
      <w:szCs w:val="18"/>
    </w:rPr>
  </w:style>
  <w:style w:type="paragraph" w:customStyle="1" w:styleId="615">
    <w:name w:val="Table Paragraph"/>
    <w:basedOn w:val="1"/>
    <w:qFormat/>
    <w:uiPriority w:val="0"/>
    <w:pPr>
      <w:adjustRightInd/>
      <w:jc w:val="left"/>
    </w:pPr>
    <w:rPr>
      <w:rFonts w:ascii="Calibri" w:hAnsi="Calibri"/>
      <w:kern w:val="0"/>
      <w:sz w:val="22"/>
      <w:szCs w:val="22"/>
      <w:lang w:eastAsia="en-US"/>
    </w:rPr>
  </w:style>
  <w:style w:type="paragraph" w:customStyle="1" w:styleId="61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19">
    <w:name w:val="Revision"/>
    <w:hidden/>
    <w:semiHidden/>
    <w:qFormat/>
    <w:uiPriority w:val="99"/>
    <w:rPr>
      <w:rFonts w:ascii="Times New Roman" w:hAnsi="Times New Roman" w:eastAsia="宋体" w:cs="Times New Roman"/>
      <w:kern w:val="2"/>
      <w:sz w:val="21"/>
      <w:szCs w:val="24"/>
      <w:lang w:val="en-US" w:eastAsia="zh-CN" w:bidi="ar-SA"/>
    </w:rPr>
  </w:style>
  <w:style w:type="paragraph" w:customStyle="1" w:styleId="620">
    <w:name w:val="纯文本3"/>
    <w:basedOn w:val="1"/>
    <w:qFormat/>
    <w:uiPriority w:val="0"/>
    <w:pPr>
      <w:adjustRightInd/>
      <w:snapToGrid w:val="0"/>
      <w:jc w:val="left"/>
    </w:pPr>
    <w:rPr>
      <w:rFonts w:ascii="Century Gothic" w:hAnsi="楷体_GB2312" w:eastAsia="Century Gothic"/>
      <w:szCs w:val="20"/>
    </w:rPr>
  </w:style>
  <w:style w:type="character" w:customStyle="1" w:styleId="621">
    <w:name w:val="表格非标题文字 Char"/>
    <w:link w:val="81"/>
    <w:qFormat/>
    <w:uiPriority w:val="0"/>
    <w:rPr>
      <w:rFonts w:ascii="Futura Bk" w:hAnsi="Futura Bk"/>
      <w:kern w:val="2"/>
      <w:sz w:val="18"/>
      <w:szCs w:val="21"/>
      <w:lang w:val="en-US" w:eastAsia="zh-CN" w:bidi="ar-SA"/>
    </w:rPr>
  </w:style>
  <w:style w:type="character" w:customStyle="1" w:styleId="622">
    <w:name w:val="*正文 Char"/>
    <w:link w:val="82"/>
    <w:qFormat/>
    <w:locked/>
    <w:uiPriority w:val="0"/>
    <w:rPr>
      <w:rFonts w:ascii="宋体" w:hAnsi="宋体"/>
      <w:sz w:val="24"/>
    </w:rPr>
  </w:style>
  <w:style w:type="character" w:customStyle="1" w:styleId="623">
    <w:name w:val="Char Char71"/>
    <w:semiHidden/>
    <w:qFormat/>
    <w:uiPriority w:val="0"/>
    <w:rPr>
      <w:rFonts w:eastAsia="宋体"/>
      <w:kern w:val="2"/>
      <w:sz w:val="21"/>
      <w:szCs w:val="24"/>
      <w:lang w:val="en-US" w:eastAsia="zh-CN" w:bidi="ar-SA"/>
    </w:rPr>
  </w:style>
  <w:style w:type="character" w:customStyle="1" w:styleId="624">
    <w:name w:val="Char Char6"/>
    <w:qFormat/>
    <w:uiPriority w:val="0"/>
    <w:rPr>
      <w:rFonts w:eastAsia="宋体"/>
      <w:kern w:val="2"/>
      <w:sz w:val="21"/>
      <w:szCs w:val="24"/>
      <w:lang w:val="en-US" w:eastAsia="zh-CN" w:bidi="ar-SA"/>
    </w:rPr>
  </w:style>
  <w:style w:type="character" w:customStyle="1" w:styleId="625">
    <w:name w:val="正文缩进 Char"/>
    <w:qFormat/>
    <w:uiPriority w:val="0"/>
    <w:rPr>
      <w:rFonts w:eastAsia="宋体"/>
      <w:kern w:val="2"/>
      <w:sz w:val="21"/>
      <w:lang w:val="en-US" w:eastAsia="zh-CN"/>
    </w:rPr>
  </w:style>
  <w:style w:type="character" w:customStyle="1" w:styleId="626">
    <w:name w:val="正文首行缩进 Char1"/>
    <w:qFormat/>
    <w:uiPriority w:val="0"/>
    <w:rPr>
      <w:rFonts w:ascii="宋体" w:hAnsi="Times New Roman" w:eastAsia="宋体" w:cs="Times New Roman"/>
      <w:snapToGrid w:val="0"/>
      <w:kern w:val="2"/>
      <w:sz w:val="24"/>
      <w:szCs w:val="21"/>
      <w:lang w:val="zh-CN"/>
    </w:rPr>
  </w:style>
  <w:style w:type="character" w:customStyle="1" w:styleId="627">
    <w:name w:val="Char Char28"/>
    <w:qFormat/>
    <w:uiPriority w:val="6"/>
    <w:rPr>
      <w:rFonts w:ascii="仿宋_GB2312" w:hAnsi="仿宋_GB2312" w:eastAsia="仿宋_GB2312"/>
      <w:kern w:val="1"/>
      <w:sz w:val="28"/>
    </w:rPr>
  </w:style>
  <w:style w:type="character" w:customStyle="1" w:styleId="62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29">
    <w:name w:val="Heading 1 Char"/>
    <w:qFormat/>
    <w:uiPriority w:val="6"/>
    <w:rPr>
      <w:rFonts w:ascii="Times New Roman" w:hAnsi="Times New Roman" w:eastAsia="黑体" w:cs="Times New Roman"/>
      <w:b/>
      <w:kern w:val="0"/>
      <w:sz w:val="24"/>
      <w:szCs w:val="24"/>
    </w:rPr>
  </w:style>
  <w:style w:type="character" w:customStyle="1" w:styleId="630">
    <w:name w:val="U_正文 Char"/>
    <w:link w:val="83"/>
    <w:qFormat/>
    <w:uiPriority w:val="0"/>
    <w:rPr>
      <w:sz w:val="24"/>
      <w:szCs w:val="24"/>
    </w:rPr>
  </w:style>
  <w:style w:type="character" w:customStyle="1" w:styleId="631">
    <w:name w:val="HTML 地址 Char1"/>
    <w:qFormat/>
    <w:uiPriority w:val="0"/>
    <w:rPr>
      <w:rFonts w:ascii="Times New Roman" w:hAnsi="Times New Roman" w:eastAsia="宋体" w:cs="Times New Roman"/>
      <w:i/>
      <w:iCs/>
      <w:szCs w:val="24"/>
    </w:rPr>
  </w:style>
  <w:style w:type="character" w:customStyle="1" w:styleId="632">
    <w:name w:val="批注主题 Char1"/>
    <w:link w:val="60"/>
    <w:qFormat/>
    <w:uiPriority w:val="0"/>
    <w:rPr>
      <w:b/>
      <w:bCs/>
      <w:kern w:val="2"/>
      <w:sz w:val="21"/>
      <w:szCs w:val="24"/>
    </w:rPr>
  </w:style>
  <w:style w:type="character" w:customStyle="1" w:styleId="633">
    <w:name w:val="Char Char51"/>
    <w:qFormat/>
    <w:uiPriority w:val="0"/>
    <w:rPr>
      <w:rFonts w:ascii="宋体" w:hAnsi="Courier New" w:eastAsia="宋体"/>
      <w:kern w:val="2"/>
      <w:sz w:val="21"/>
      <w:lang w:val="en-US" w:eastAsia="zh-CN"/>
    </w:rPr>
  </w:style>
  <w:style w:type="character" w:customStyle="1" w:styleId="634">
    <w:name w:val="表正文 Char"/>
    <w:qFormat/>
    <w:uiPriority w:val="0"/>
    <w:rPr>
      <w:rFonts w:ascii="宋体" w:eastAsia="宋体"/>
      <w:snapToGrid w:val="0"/>
      <w:color w:val="000000"/>
      <w:kern w:val="28"/>
      <w:sz w:val="28"/>
      <w:lang w:val="en-US" w:eastAsia="zh-CN" w:bidi="ar-SA"/>
    </w:rPr>
  </w:style>
  <w:style w:type="character" w:customStyle="1" w:styleId="635">
    <w:name w:val="Char Char34"/>
    <w:qFormat/>
    <w:uiPriority w:val="6"/>
    <w:rPr>
      <w:b/>
      <w:kern w:val="1"/>
      <w:sz w:val="28"/>
      <w:szCs w:val="28"/>
    </w:rPr>
  </w:style>
  <w:style w:type="character" w:customStyle="1" w:styleId="636">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7">
    <w:name w:val="哈哈正文 Char"/>
    <w:link w:val="84"/>
    <w:qFormat/>
    <w:uiPriority w:val="0"/>
    <w:rPr>
      <w:rFonts w:ascii="宋体" w:hAnsi="宋体" w:eastAsia="宋体"/>
      <w:kern w:val="2"/>
      <w:sz w:val="24"/>
      <w:lang w:bidi="ar-SA"/>
    </w:rPr>
  </w:style>
  <w:style w:type="character" w:customStyle="1" w:styleId="638">
    <w:name w:val="未处理的提及1"/>
    <w:qFormat/>
    <w:uiPriority w:val="0"/>
    <w:rPr>
      <w:color w:val="808080"/>
      <w:shd w:val="clear" w:color="auto" w:fill="E6E6E6"/>
    </w:rPr>
  </w:style>
  <w:style w:type="character" w:customStyle="1" w:styleId="639">
    <w:name w:val="txt"/>
    <w:qFormat/>
    <w:uiPriority w:val="0"/>
    <w:rPr>
      <w:rFonts w:ascii="仿宋_GB2312" w:eastAsia="微软雅黑"/>
      <w:b/>
      <w:kern w:val="2"/>
      <w:sz w:val="32"/>
      <w:szCs w:val="32"/>
      <w:lang w:val="en-US" w:eastAsia="zh-CN" w:bidi="ar-SA"/>
    </w:rPr>
  </w:style>
  <w:style w:type="character" w:customStyle="1" w:styleId="640">
    <w:name w:val="二级标题 Char Char"/>
    <w:qFormat/>
    <w:uiPriority w:val="0"/>
    <w:rPr>
      <w:rFonts w:ascii="宋体" w:hAnsi="宋体" w:eastAsia="宋体"/>
      <w:b/>
      <w:snapToGrid w:val="0"/>
      <w:kern w:val="2"/>
      <w:sz w:val="24"/>
      <w:szCs w:val="24"/>
      <w:lang w:val="en-US" w:eastAsia="zh-CN" w:bidi="ar-SA"/>
    </w:rPr>
  </w:style>
  <w:style w:type="character" w:customStyle="1" w:styleId="641">
    <w:name w:val="Char Char32"/>
    <w:qFormat/>
    <w:uiPriority w:val="6"/>
    <w:rPr>
      <w:b/>
      <w:kern w:val="1"/>
      <w:sz w:val="24"/>
      <w:szCs w:val="24"/>
    </w:rPr>
  </w:style>
  <w:style w:type="character" w:customStyle="1" w:styleId="642">
    <w:name w:val="PI Char1"/>
    <w:qFormat/>
    <w:uiPriority w:val="0"/>
    <w:rPr>
      <w:rFonts w:ascii="宋体" w:hAnsi="宋体"/>
      <w:kern w:val="2"/>
      <w:sz w:val="24"/>
      <w:szCs w:val="24"/>
    </w:rPr>
  </w:style>
  <w:style w:type="character" w:customStyle="1" w:styleId="643">
    <w:name w:val="tw4winTerm"/>
    <w:qFormat/>
    <w:uiPriority w:val="0"/>
    <w:rPr>
      <w:color w:val="0000FF"/>
    </w:rPr>
  </w:style>
  <w:style w:type="character" w:customStyle="1" w:styleId="644">
    <w:name w:val="Footer Char"/>
    <w:qFormat/>
    <w:locked/>
    <w:uiPriority w:val="0"/>
    <w:rPr>
      <w:rFonts w:eastAsia="宋体"/>
      <w:kern w:val="2"/>
      <w:sz w:val="18"/>
      <w:lang w:val="en-US" w:eastAsia="zh-CN" w:bidi="ar-SA"/>
    </w:rPr>
  </w:style>
  <w:style w:type="character" w:customStyle="1" w:styleId="645">
    <w:name w:val="普通文字 Char Char1"/>
    <w:qFormat/>
    <w:uiPriority w:val="0"/>
    <w:rPr>
      <w:rFonts w:ascii="宋体" w:hAnsi="Courier New"/>
      <w:kern w:val="2"/>
      <w:sz w:val="21"/>
    </w:rPr>
  </w:style>
  <w:style w:type="character" w:customStyle="1" w:styleId="646">
    <w:name w:val="Char Char101"/>
    <w:qFormat/>
    <w:uiPriority w:val="6"/>
    <w:rPr>
      <w:rFonts w:ascii="宋体" w:hAnsi="宋体"/>
      <w:kern w:val="2"/>
      <w:sz w:val="21"/>
      <w:szCs w:val="24"/>
      <w:lang w:val="en-US" w:eastAsia="zh-CN"/>
    </w:rPr>
  </w:style>
  <w:style w:type="character" w:customStyle="1" w:styleId="647">
    <w:name w:val="标题 4 Char"/>
    <w:qFormat/>
    <w:uiPriority w:val="0"/>
    <w:rPr>
      <w:rFonts w:ascii="Arial" w:hAnsi="Arial" w:eastAsia="黑体"/>
      <w:b/>
      <w:kern w:val="2"/>
      <w:sz w:val="28"/>
    </w:rPr>
  </w:style>
  <w:style w:type="character" w:customStyle="1" w:styleId="648">
    <w:name w:val="链接"/>
    <w:qFormat/>
    <w:uiPriority w:val="0"/>
    <w:rPr>
      <w:color w:val="0000FF"/>
      <w:sz w:val="21"/>
      <w:szCs w:val="21"/>
      <w:u w:val="single"/>
    </w:rPr>
  </w:style>
  <w:style w:type="character" w:customStyle="1" w:styleId="649">
    <w:name w:val="h4 Char"/>
    <w:qFormat/>
    <w:uiPriority w:val="0"/>
    <w:rPr>
      <w:rFonts w:ascii="Arial" w:hAnsi="Arial" w:eastAsia="黑体"/>
      <w:b/>
      <w:bCs/>
      <w:kern w:val="2"/>
      <w:sz w:val="28"/>
      <w:szCs w:val="28"/>
      <w:lang w:val="zh-CN" w:eastAsia="zh-CN" w:bidi="ar-SA"/>
    </w:rPr>
  </w:style>
  <w:style w:type="character" w:customStyle="1" w:styleId="650">
    <w:name w:val="5正文 Char"/>
    <w:link w:val="85"/>
    <w:qFormat/>
    <w:uiPriority w:val="0"/>
    <w:rPr>
      <w:rFonts w:ascii="仿宋_GB2312" w:hAnsi="微软雅黑" w:eastAsia="仿宋_GB2312"/>
      <w:sz w:val="28"/>
      <w:szCs w:val="21"/>
    </w:rPr>
  </w:style>
  <w:style w:type="character" w:customStyle="1" w:styleId="651">
    <w:name w:val="标题 3 字符"/>
    <w:qFormat/>
    <w:uiPriority w:val="9"/>
    <w:rPr>
      <w:b/>
      <w:bCs/>
      <w:kern w:val="2"/>
      <w:sz w:val="32"/>
      <w:szCs w:val="32"/>
    </w:rPr>
  </w:style>
  <w:style w:type="character" w:customStyle="1" w:styleId="652">
    <w:name w:val="样式6 Char"/>
    <w:qFormat/>
    <w:uiPriority w:val="0"/>
    <w:rPr>
      <w:rFonts w:ascii="仿宋_GB2312" w:hAnsi="宋体" w:eastAsia="仿宋_GB2312"/>
      <w:b/>
      <w:bCs/>
      <w:kern w:val="2"/>
      <w:sz w:val="24"/>
      <w:szCs w:val="24"/>
      <w:lang w:val="en-US" w:eastAsia="zh-CN" w:bidi="ar-SA"/>
    </w:rPr>
  </w:style>
  <w:style w:type="character" w:customStyle="1" w:styleId="653">
    <w:name w:val="Char Char14"/>
    <w:qFormat/>
    <w:uiPriority w:val="6"/>
    <w:rPr>
      <w:rFonts w:ascii="黑体" w:hAnsi="黑体" w:eastAsia="黑体"/>
    </w:rPr>
  </w:style>
  <w:style w:type="character" w:customStyle="1" w:styleId="654">
    <w:name w:val="Heading 2 Hidden Char"/>
    <w:qFormat/>
    <w:uiPriority w:val="0"/>
    <w:rPr>
      <w:rFonts w:ascii="仿宋_GB2312" w:eastAsia="仿宋_GB2312"/>
      <w:b/>
      <w:bCs/>
      <w:kern w:val="2"/>
      <w:sz w:val="24"/>
      <w:szCs w:val="24"/>
      <w:lang w:val="zh-CN" w:eastAsia="zh-CN" w:bidi="ar-SA"/>
    </w:rPr>
  </w:style>
  <w:style w:type="character" w:customStyle="1" w:styleId="655">
    <w:name w:val="正文首行缩进 2 Char"/>
    <w:link w:val="61"/>
    <w:qFormat/>
    <w:uiPriority w:val="0"/>
    <w:rPr>
      <w:rFonts w:ascii="宋体" w:hAnsi="宋体"/>
      <w:kern w:val="2"/>
      <w:sz w:val="21"/>
      <w:szCs w:val="24"/>
    </w:rPr>
  </w:style>
  <w:style w:type="character" w:customStyle="1" w:styleId="656">
    <w:name w:val="font11"/>
    <w:qFormat/>
    <w:uiPriority w:val="0"/>
    <w:rPr>
      <w:rFonts w:hint="default" w:ascii="Times New Roman" w:hAnsi="Times New Roman" w:cs="Times New Roman"/>
      <w:color w:val="000000"/>
      <w:sz w:val="22"/>
      <w:szCs w:val="22"/>
      <w:u w:val="none"/>
    </w:rPr>
  </w:style>
  <w:style w:type="character" w:customStyle="1" w:styleId="657">
    <w:name w:val="表正文 Char1"/>
    <w:qFormat/>
    <w:uiPriority w:val="0"/>
    <w:rPr>
      <w:rFonts w:ascii="宋体" w:eastAsia="宋体"/>
      <w:snapToGrid w:val="0"/>
      <w:color w:val="000000"/>
      <w:kern w:val="28"/>
      <w:sz w:val="28"/>
    </w:rPr>
  </w:style>
  <w:style w:type="character" w:customStyle="1" w:styleId="658">
    <w:name w:val="blue1"/>
    <w:basedOn w:val="69"/>
    <w:qFormat/>
    <w:uiPriority w:val="0"/>
    <w:rPr>
      <w:rFonts w:ascii="Arial" w:hAnsi="Arial" w:eastAsia="黑体" w:cs="Arial"/>
      <w:snapToGrid w:val="0"/>
      <w:kern w:val="0"/>
      <w:szCs w:val="21"/>
    </w:rPr>
  </w:style>
  <w:style w:type="character" w:customStyle="1" w:styleId="659">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660">
    <w:name w:val="标书1 Char"/>
    <w:qFormat/>
    <w:uiPriority w:val="0"/>
    <w:rPr>
      <w:rFonts w:eastAsia="宋体"/>
      <w:b/>
      <w:bCs/>
      <w:kern w:val="44"/>
      <w:sz w:val="44"/>
      <w:szCs w:val="44"/>
      <w:lang w:val="en-US" w:eastAsia="zh-CN" w:bidi="ar-SA"/>
    </w:rPr>
  </w:style>
  <w:style w:type="character" w:customStyle="1" w:styleId="661">
    <w:name w:val="样式5 Char"/>
    <w:qFormat/>
    <w:uiPriority w:val="0"/>
    <w:rPr>
      <w:rFonts w:ascii="仿宋_GB2312" w:hAnsi="仿宋" w:eastAsia="仿宋_GB2312"/>
      <w:kern w:val="2"/>
      <w:sz w:val="24"/>
      <w:szCs w:val="24"/>
    </w:rPr>
  </w:style>
  <w:style w:type="character" w:customStyle="1" w:styleId="662">
    <w:name w:val="样式4 Char"/>
    <w:qFormat/>
    <w:uiPriority w:val="0"/>
    <w:rPr>
      <w:rFonts w:ascii="仿宋_GB2312" w:hAnsi="仿宋" w:eastAsia="仿宋_GB2312"/>
      <w:b/>
      <w:kern w:val="2"/>
      <w:sz w:val="32"/>
      <w:szCs w:val="32"/>
      <w:lang w:bidi="ar-SA"/>
    </w:rPr>
  </w:style>
  <w:style w:type="character" w:customStyle="1" w:styleId="663">
    <w:name w:val="插图说明 Char"/>
    <w:qFormat/>
    <w:uiPriority w:val="0"/>
    <w:rPr>
      <w:rFonts w:eastAsia="黑体"/>
      <w:sz w:val="24"/>
      <w:lang w:val="en-US" w:eastAsia="zh-CN"/>
    </w:rPr>
  </w:style>
  <w:style w:type="character" w:customStyle="1" w:styleId="664">
    <w:name w:val="正文2 Char Char"/>
    <w:link w:val="86"/>
    <w:qFormat/>
    <w:uiPriority w:val="0"/>
    <w:rPr>
      <w:rFonts w:eastAsia="宋体"/>
      <w:kern w:val="2"/>
      <w:sz w:val="24"/>
      <w:lang w:val="en-US" w:eastAsia="zh-CN" w:bidi="ar-SA"/>
    </w:rPr>
  </w:style>
  <w:style w:type="character" w:customStyle="1" w:styleId="665">
    <w:name w:val="Char Char24"/>
    <w:qFormat/>
    <w:uiPriority w:val="6"/>
    <w:rPr>
      <w:kern w:val="1"/>
      <w:sz w:val="21"/>
    </w:rPr>
  </w:style>
  <w:style w:type="character" w:customStyle="1" w:styleId="666">
    <w:name w:val="副标题 Char"/>
    <w:link w:val="47"/>
    <w:qFormat/>
    <w:uiPriority w:val="0"/>
    <w:rPr>
      <w:rFonts w:ascii="Arial" w:hAnsi="Arial" w:eastAsia="隶书"/>
      <w:b/>
      <w:bCs/>
      <w:kern w:val="28"/>
      <w:sz w:val="44"/>
      <w:szCs w:val="32"/>
      <w:lang w:val="en-US" w:eastAsia="zh-CN" w:bidi="ar-SA"/>
    </w:rPr>
  </w:style>
  <w:style w:type="character" w:customStyle="1" w:styleId="667">
    <w:name w:val="普通文字 Char1 Char"/>
    <w:qFormat/>
    <w:uiPriority w:val="0"/>
    <w:rPr>
      <w:rFonts w:ascii="宋体" w:hAnsi="Courier New" w:eastAsia="宋体"/>
      <w:kern w:val="2"/>
      <w:sz w:val="21"/>
      <w:szCs w:val="24"/>
      <w:lang w:val="en-US" w:eastAsia="zh-CN" w:bidi="ar-SA"/>
    </w:rPr>
  </w:style>
  <w:style w:type="character" w:customStyle="1" w:styleId="668">
    <w:name w:val="h3 Char1"/>
    <w:qFormat/>
    <w:uiPriority w:val="0"/>
    <w:rPr>
      <w:rFonts w:eastAsia="宋体"/>
      <w:b/>
      <w:bCs/>
      <w:kern w:val="2"/>
      <w:sz w:val="32"/>
      <w:szCs w:val="32"/>
      <w:lang w:bidi="ar-SA"/>
    </w:rPr>
  </w:style>
  <w:style w:type="character" w:customStyle="1" w:styleId="669">
    <w:name w:val="标题 Char1"/>
    <w:qFormat/>
    <w:uiPriority w:val="0"/>
    <w:rPr>
      <w:rFonts w:ascii="Cambria" w:hAnsi="Cambria" w:eastAsia="宋体" w:cs="Times New Roman"/>
      <w:b/>
      <w:bCs/>
      <w:sz w:val="32"/>
      <w:szCs w:val="32"/>
      <w:lang w:bidi="ar-SA"/>
    </w:rPr>
  </w:style>
  <w:style w:type="character" w:customStyle="1" w:styleId="670">
    <w:name w:val="gf正文1 Char"/>
    <w:qFormat/>
    <w:uiPriority w:val="0"/>
    <w:rPr>
      <w:rFonts w:ascii="宋体" w:hAnsi="宋体" w:eastAsia="宋体" w:cs="宋体"/>
      <w:kern w:val="2"/>
      <w:sz w:val="24"/>
      <w:szCs w:val="24"/>
      <w:lang w:val="en-US" w:eastAsia="zh-CN" w:bidi="ar-SA"/>
    </w:rPr>
  </w:style>
  <w:style w:type="character" w:customStyle="1" w:styleId="671">
    <w:name w:val="正文文本缩进 Char1"/>
    <w:qFormat/>
    <w:uiPriority w:val="0"/>
    <w:rPr>
      <w:rFonts w:ascii="Calibri" w:hAnsi="Calibri"/>
      <w:sz w:val="28"/>
    </w:rPr>
  </w:style>
  <w:style w:type="character" w:customStyle="1" w:styleId="672">
    <w:name w:val="No Spacing Char"/>
    <w:link w:val="87"/>
    <w:qFormat/>
    <w:uiPriority w:val="1"/>
    <w:rPr>
      <w:sz w:val="22"/>
      <w:szCs w:val="22"/>
      <w:lang w:val="en-US" w:eastAsia="zh-CN" w:bidi="ar-SA"/>
    </w:rPr>
  </w:style>
  <w:style w:type="character" w:customStyle="1" w:styleId="673">
    <w:name w:val="样式7 Char"/>
    <w:qFormat/>
    <w:uiPriority w:val="0"/>
    <w:rPr>
      <w:rFonts w:ascii="仿宋_GB2312" w:hAnsi="仿宋" w:eastAsia="仿宋_GB2312"/>
      <w:b/>
      <w:kern w:val="2"/>
      <w:sz w:val="24"/>
      <w:szCs w:val="24"/>
    </w:rPr>
  </w:style>
  <w:style w:type="character" w:customStyle="1" w:styleId="674">
    <w:name w:val="font12gray1"/>
    <w:qFormat/>
    <w:uiPriority w:val="0"/>
    <w:rPr>
      <w:rFonts w:ascii="仿宋_GB2312" w:eastAsia="微软雅黑"/>
      <w:b/>
      <w:spacing w:val="300"/>
      <w:kern w:val="2"/>
      <w:sz w:val="18"/>
      <w:szCs w:val="18"/>
      <w:lang w:val="en-US" w:eastAsia="zh-CN" w:bidi="ar-SA"/>
    </w:rPr>
  </w:style>
  <w:style w:type="character" w:customStyle="1" w:styleId="675">
    <w:name w:val="Char Char7"/>
    <w:semiHidden/>
    <w:qFormat/>
    <w:uiPriority w:val="0"/>
    <w:rPr>
      <w:rFonts w:eastAsia="宋体"/>
      <w:kern w:val="2"/>
      <w:sz w:val="21"/>
      <w:szCs w:val="24"/>
      <w:lang w:val="en-US" w:eastAsia="zh-CN" w:bidi="ar-SA"/>
    </w:rPr>
  </w:style>
  <w:style w:type="character" w:customStyle="1" w:styleId="676">
    <w:name w:val="表名 Char"/>
    <w:qFormat/>
    <w:uiPriority w:val="0"/>
    <w:rPr>
      <w:rFonts w:eastAsia="宋体"/>
      <w:b/>
      <w:bCs/>
      <w:kern w:val="2"/>
      <w:sz w:val="24"/>
      <w:szCs w:val="24"/>
      <w:lang w:val="en-US" w:eastAsia="zh-CN" w:bidi="ar-SA"/>
    </w:rPr>
  </w:style>
  <w:style w:type="character" w:customStyle="1" w:styleId="677">
    <w:name w:val="Document Map Char"/>
    <w:qFormat/>
    <w:locked/>
    <w:uiPriority w:val="0"/>
    <w:rPr>
      <w:rFonts w:eastAsia="宋体"/>
      <w:kern w:val="2"/>
      <w:sz w:val="21"/>
      <w:szCs w:val="24"/>
      <w:lang w:val="en-US" w:eastAsia="zh-CN" w:bidi="ar-SA"/>
    </w:rPr>
  </w:style>
  <w:style w:type="character" w:customStyle="1" w:styleId="678">
    <w:name w:val="font41"/>
    <w:qFormat/>
    <w:uiPriority w:val="0"/>
    <w:rPr>
      <w:rFonts w:hint="eastAsia" w:ascii="仿宋_GB2312" w:eastAsia="仿宋_GB2312" w:cs="仿宋_GB2312"/>
      <w:color w:val="000000"/>
      <w:sz w:val="22"/>
      <w:szCs w:val="22"/>
      <w:u w:val="none"/>
    </w:rPr>
  </w:style>
  <w:style w:type="character" w:customStyle="1" w:styleId="679">
    <w:name w:val="标题 6 Char"/>
    <w:link w:val="8"/>
    <w:qFormat/>
    <w:uiPriority w:val="0"/>
    <w:rPr>
      <w:rFonts w:ascii="Arial" w:hAnsi="Arial" w:eastAsia="黑体"/>
      <w:b/>
      <w:bCs/>
      <w:kern w:val="2"/>
      <w:sz w:val="24"/>
      <w:szCs w:val="24"/>
    </w:rPr>
  </w:style>
  <w:style w:type="character" w:customStyle="1" w:styleId="680">
    <w:name w:val="纯文本 Char_0"/>
    <w:link w:val="88"/>
    <w:qFormat/>
    <w:uiPriority w:val="0"/>
    <w:rPr>
      <w:rFonts w:ascii="宋体" w:hAnsi="Courier New"/>
      <w:kern w:val="2"/>
      <w:sz w:val="21"/>
      <w:szCs w:val="21"/>
      <w:lang w:val="en-US" w:eastAsia="zh-CN"/>
    </w:rPr>
  </w:style>
  <w:style w:type="character" w:customStyle="1" w:styleId="681">
    <w:name w:val="Balloon Text Char"/>
    <w:qFormat/>
    <w:locked/>
    <w:uiPriority w:val="0"/>
    <w:rPr>
      <w:rFonts w:eastAsia="宋体"/>
      <w:kern w:val="2"/>
      <w:sz w:val="18"/>
      <w:szCs w:val="18"/>
      <w:lang w:val="en-US" w:eastAsia="zh-CN" w:bidi="ar-SA"/>
    </w:rPr>
  </w:style>
  <w:style w:type="character" w:customStyle="1" w:styleId="682">
    <w:name w:val="正文 项目2 Char"/>
    <w:basedOn w:val="683"/>
    <w:qFormat/>
    <w:uiPriority w:val="0"/>
    <w:rPr>
      <w:rFonts w:ascii="仿宋_GB2312" w:hAnsi="仿宋_GB2312" w:eastAsia="仿宋_GB2312"/>
      <w:kern w:val="2"/>
      <w:sz w:val="24"/>
      <w:lang w:bidi="ar-SA"/>
    </w:rPr>
  </w:style>
  <w:style w:type="character" w:customStyle="1" w:styleId="683">
    <w:name w:val="正文 项目 Char"/>
    <w:qFormat/>
    <w:uiPriority w:val="0"/>
    <w:rPr>
      <w:rFonts w:ascii="仿宋_GB2312" w:hAnsi="仿宋_GB2312" w:eastAsia="仿宋_GB2312"/>
      <w:kern w:val="2"/>
      <w:sz w:val="24"/>
      <w:lang w:bidi="ar-SA"/>
    </w:rPr>
  </w:style>
  <w:style w:type="character" w:customStyle="1" w:styleId="684">
    <w:name w:val="h Char Char1"/>
    <w:qFormat/>
    <w:uiPriority w:val="0"/>
    <w:rPr>
      <w:rFonts w:eastAsia="宋体"/>
      <w:kern w:val="2"/>
      <w:sz w:val="18"/>
      <w:szCs w:val="18"/>
      <w:lang w:val="en-US" w:eastAsia="zh-CN" w:bidi="ar-SA"/>
    </w:rPr>
  </w:style>
  <w:style w:type="character" w:customStyle="1" w:styleId="685">
    <w:name w:val="Char Char27"/>
    <w:qFormat/>
    <w:uiPriority w:val="6"/>
    <w:rPr>
      <w:rFonts w:ascii="宋体" w:hAnsi="宋体" w:eastAsia="宋体"/>
      <w:color w:val="000000"/>
      <w:kern w:val="1"/>
      <w:sz w:val="28"/>
      <w:lang w:val="en-US" w:eastAsia="zh-CN" w:bidi="ar-SA"/>
    </w:rPr>
  </w:style>
  <w:style w:type="character" w:customStyle="1" w:styleId="686">
    <w:name w:val="px14"/>
    <w:qFormat/>
    <w:uiPriority w:val="0"/>
    <w:rPr>
      <w:rFonts w:ascii="仿宋_GB2312" w:eastAsia="微软雅黑" w:cs="Times New Roman"/>
      <w:b/>
      <w:kern w:val="2"/>
      <w:sz w:val="32"/>
      <w:szCs w:val="32"/>
      <w:lang w:val="en-US" w:eastAsia="zh-CN" w:bidi="ar-SA"/>
    </w:rPr>
  </w:style>
  <w:style w:type="character" w:customStyle="1" w:styleId="687">
    <w:name w:val="HTML 预设格式 Char1"/>
    <w:qFormat/>
    <w:uiPriority w:val="0"/>
    <w:rPr>
      <w:rFonts w:ascii="Courier New" w:hAnsi="Courier New" w:eastAsia="宋体" w:cs="Courier New"/>
      <w:sz w:val="20"/>
      <w:szCs w:val="20"/>
    </w:rPr>
  </w:style>
  <w:style w:type="character" w:customStyle="1" w:styleId="688">
    <w:name w:val="普通文字 Char1"/>
    <w:qFormat/>
    <w:uiPriority w:val="0"/>
    <w:rPr>
      <w:rFonts w:ascii="宋体" w:hAnsi="Courier New" w:eastAsia="宋体"/>
      <w:kern w:val="2"/>
      <w:sz w:val="21"/>
      <w:lang w:val="en-US" w:eastAsia="zh-CN"/>
    </w:rPr>
  </w:style>
  <w:style w:type="character" w:customStyle="1" w:styleId="689">
    <w:name w:val="hei16b1"/>
    <w:qFormat/>
    <w:uiPriority w:val="0"/>
    <w:rPr>
      <w:rFonts w:hint="default" w:ascii="Arial" w:hAnsi="Arial" w:cs="Arial"/>
      <w:b/>
      <w:bCs/>
      <w:color w:val="000000"/>
      <w:sz w:val="24"/>
      <w:szCs w:val="24"/>
    </w:rPr>
  </w:style>
  <w:style w:type="character" w:customStyle="1" w:styleId="690">
    <w:name w:val="正文（绿盟科技） Char"/>
    <w:link w:val="90"/>
    <w:qFormat/>
    <w:uiPriority w:val="0"/>
    <w:rPr>
      <w:rFonts w:ascii="Arial" w:hAnsi="Arial"/>
      <w:sz w:val="21"/>
      <w:szCs w:val="21"/>
    </w:rPr>
  </w:style>
  <w:style w:type="character" w:customStyle="1" w:styleId="691">
    <w:name w:val="Char Char19"/>
    <w:qFormat/>
    <w:uiPriority w:val="6"/>
    <w:rPr>
      <w:rFonts w:ascii="宋体" w:hAnsi="宋体"/>
      <w:i/>
      <w:sz w:val="24"/>
      <w:szCs w:val="24"/>
    </w:rPr>
  </w:style>
  <w:style w:type="character" w:customStyle="1" w:styleId="692">
    <w:name w:val="页脚 Char"/>
    <w:qFormat/>
    <w:uiPriority w:val="0"/>
    <w:rPr>
      <w:rFonts w:eastAsia="仿宋_GB2312"/>
      <w:kern w:val="2"/>
      <w:sz w:val="18"/>
      <w:lang w:val="en-US" w:eastAsia="zh-CN"/>
    </w:rPr>
  </w:style>
  <w:style w:type="character" w:customStyle="1" w:styleId="693">
    <w:name w:val="批注主题 Char"/>
    <w:qFormat/>
    <w:uiPriority w:val="0"/>
    <w:rPr>
      <w:rFonts w:eastAsia="宋体"/>
      <w:b/>
      <w:bCs/>
      <w:kern w:val="2"/>
      <w:sz w:val="21"/>
      <w:szCs w:val="24"/>
      <w:lang w:val="en-US" w:eastAsia="zh-CN" w:bidi="ar-SA"/>
    </w:rPr>
  </w:style>
  <w:style w:type="character" w:customStyle="1" w:styleId="694">
    <w:name w:val="Comment Text Char"/>
    <w:qFormat/>
    <w:locked/>
    <w:uiPriority w:val="0"/>
    <w:rPr>
      <w:rFonts w:ascii="宋体" w:hAnsi="宋体" w:eastAsia="宋体"/>
      <w:kern w:val="2"/>
      <w:sz w:val="24"/>
      <w:lang w:val="en-US" w:eastAsia="zh-CN" w:bidi="ar-SA"/>
    </w:rPr>
  </w:style>
  <w:style w:type="character" w:customStyle="1" w:styleId="695">
    <w:name w:val="标题 2 字符"/>
    <w:qFormat/>
    <w:uiPriority w:val="1"/>
    <w:rPr>
      <w:rFonts w:ascii="仿宋_GB2312" w:hAnsi="Times New Roman" w:eastAsia="仿宋_GB2312" w:cs="Times New Roman"/>
      <w:b/>
      <w:kern w:val="2"/>
      <w:sz w:val="24"/>
      <w:lang w:val="zh-CN"/>
    </w:rPr>
  </w:style>
  <w:style w:type="character" w:customStyle="1" w:styleId="696">
    <w:name w:val="Char Char72"/>
    <w:qFormat/>
    <w:uiPriority w:val="0"/>
    <w:rPr>
      <w:rFonts w:eastAsia="宋体"/>
      <w:kern w:val="2"/>
      <w:sz w:val="21"/>
      <w:szCs w:val="24"/>
      <w:lang w:val="en-US" w:eastAsia="zh-CN" w:bidi="ar-SA"/>
    </w:rPr>
  </w:style>
  <w:style w:type="character" w:customStyle="1" w:styleId="697">
    <w:name w:val="正文文本缩进 Char2"/>
    <w:qFormat/>
    <w:uiPriority w:val="0"/>
    <w:rPr>
      <w:rFonts w:ascii="Times New Roman" w:hAnsi="Times New Roman" w:eastAsia="宋体" w:cs="Times New Roman"/>
      <w:snapToGrid w:val="0"/>
      <w:kern w:val="0"/>
      <w:szCs w:val="24"/>
    </w:rPr>
  </w:style>
  <w:style w:type="character" w:customStyle="1" w:styleId="698">
    <w:name w:val="样式2 Char"/>
    <w:qFormat/>
    <w:uiPriority w:val="0"/>
    <w:rPr>
      <w:rFonts w:ascii="仿宋_GB2312" w:hAnsi="仿宋" w:eastAsia="仿宋_GB2312" w:cs="仿宋_GB2312"/>
      <w:b/>
      <w:bCs/>
      <w:sz w:val="32"/>
      <w:szCs w:val="30"/>
      <w:lang w:val="zh-CN"/>
    </w:rPr>
  </w:style>
  <w:style w:type="character" w:customStyle="1" w:styleId="699">
    <w:name w:val="表格名称[858D7CFB-ED40-4347-BF05-701D383B685F]"/>
    <w:link w:val="91"/>
    <w:qFormat/>
    <w:uiPriority w:val="0"/>
    <w:rPr>
      <w:sz w:val="32"/>
    </w:rPr>
  </w:style>
  <w:style w:type="character" w:customStyle="1" w:styleId="700">
    <w:name w:val="Char Char4"/>
    <w:qFormat/>
    <w:uiPriority w:val="0"/>
    <w:rPr>
      <w:rFonts w:eastAsia="宋体"/>
      <w:b/>
      <w:sz w:val="24"/>
      <w:lang w:eastAsia="zh-CN" w:bidi="ar-SA"/>
    </w:rPr>
  </w:style>
  <w:style w:type="character" w:customStyle="1" w:styleId="701">
    <w:name w:val="c7 style3"/>
    <w:qFormat/>
    <w:uiPriority w:val="0"/>
  </w:style>
  <w:style w:type="character" w:customStyle="1" w:styleId="702">
    <w:name w:val="正文文本 3 Char1"/>
    <w:semiHidden/>
    <w:qFormat/>
    <w:uiPriority w:val="99"/>
    <w:rPr>
      <w:rFonts w:ascii="Times New Roman" w:hAnsi="Times New Roman" w:eastAsia="宋体" w:cs="Times New Roman"/>
      <w:sz w:val="16"/>
      <w:szCs w:val="16"/>
    </w:rPr>
  </w:style>
  <w:style w:type="character" w:customStyle="1" w:styleId="703">
    <w:name w:val="tw4winInternal"/>
    <w:qFormat/>
    <w:uiPriority w:val="0"/>
    <w:rPr>
      <w:rFonts w:ascii="Courier New" w:hAnsi="Courier New" w:cs="Courier New"/>
      <w:color w:val="FF0000"/>
      <w:lang w:val="en-US" w:eastAsia="zh-CN"/>
    </w:rPr>
  </w:style>
  <w:style w:type="character" w:customStyle="1" w:styleId="704">
    <w:name w:val="Char Char10"/>
    <w:semiHidden/>
    <w:qFormat/>
    <w:uiPriority w:val="0"/>
    <w:rPr>
      <w:rFonts w:ascii="宋体" w:hAnsi="宋体"/>
      <w:kern w:val="2"/>
      <w:sz w:val="21"/>
      <w:szCs w:val="24"/>
      <w:lang w:val="en-US" w:eastAsia="zh-CN"/>
    </w:rPr>
  </w:style>
  <w:style w:type="character" w:customStyle="1" w:styleId="705">
    <w:name w:val="shadow11"/>
    <w:qFormat/>
    <w:uiPriority w:val="0"/>
    <w:rPr>
      <w:color w:val="000000"/>
      <w:sz w:val="21"/>
    </w:rPr>
  </w:style>
  <w:style w:type="character" w:customStyle="1" w:styleId="706">
    <w:name w:val="正文非缩进 Char3"/>
    <w:qFormat/>
    <w:uiPriority w:val="0"/>
    <w:rPr>
      <w:rFonts w:ascii="宋体" w:eastAsia="宋体"/>
      <w:snapToGrid w:val="0"/>
      <w:color w:val="000000"/>
      <w:kern w:val="28"/>
      <w:sz w:val="28"/>
      <w:lang w:val="en-US" w:eastAsia="zh-CN" w:bidi="ar-SA"/>
    </w:rPr>
  </w:style>
  <w:style w:type="character" w:customStyle="1" w:styleId="707">
    <w:name w:val="Char Char"/>
    <w:qFormat/>
    <w:uiPriority w:val="0"/>
    <w:rPr>
      <w:rFonts w:ascii="宋体" w:hAnsi="Courier New" w:eastAsia="宋体"/>
      <w:kern w:val="2"/>
      <w:sz w:val="21"/>
      <w:lang w:val="en-US" w:eastAsia="zh-CN" w:bidi="ar-SA"/>
    </w:rPr>
  </w:style>
  <w:style w:type="character" w:customStyle="1" w:styleId="708">
    <w:name w:val="签名 Char1"/>
    <w:qFormat/>
    <w:uiPriority w:val="0"/>
    <w:rPr>
      <w:rFonts w:ascii="Times New Roman" w:hAnsi="Times New Roman" w:eastAsia="宋体" w:cs="Times New Roman"/>
      <w:szCs w:val="24"/>
    </w:rPr>
  </w:style>
  <w:style w:type="character" w:customStyle="1" w:styleId="709">
    <w:name w:val="日期 Char"/>
    <w:link w:val="36"/>
    <w:qFormat/>
    <w:uiPriority w:val="0"/>
    <w:rPr>
      <w:rFonts w:ascii="宋体"/>
      <w:kern w:val="2"/>
      <w:sz w:val="24"/>
      <w:szCs w:val="21"/>
      <w:lang w:val="zh-CN"/>
    </w:rPr>
  </w:style>
  <w:style w:type="character" w:customStyle="1" w:styleId="710">
    <w:name w:val="标题 9 Char"/>
    <w:link w:val="11"/>
    <w:qFormat/>
    <w:uiPriority w:val="0"/>
    <w:rPr>
      <w:rFonts w:ascii="Arial" w:hAnsi="Arial" w:eastAsia="黑体"/>
      <w:kern w:val="2"/>
      <w:sz w:val="21"/>
      <w:szCs w:val="21"/>
    </w:rPr>
  </w:style>
  <w:style w:type="character" w:customStyle="1" w:styleId="711">
    <w:name w:val="Char Char18"/>
    <w:qFormat/>
    <w:uiPriority w:val="6"/>
    <w:rPr>
      <w:rFonts w:ascii="宋体" w:hAnsi="宋体"/>
      <w:sz w:val="28"/>
    </w:rPr>
  </w:style>
  <w:style w:type="character" w:customStyle="1" w:styleId="712">
    <w:name w:val="批注文字 Char"/>
    <w:qFormat/>
    <w:uiPriority w:val="99"/>
    <w:rPr>
      <w:kern w:val="2"/>
      <w:sz w:val="21"/>
      <w:szCs w:val="24"/>
    </w:rPr>
  </w:style>
  <w:style w:type="character" w:customStyle="1" w:styleId="713">
    <w:name w:val="Char Char22"/>
    <w:qFormat/>
    <w:uiPriority w:val="6"/>
    <w:rPr>
      <w:rFonts w:ascii="宋体" w:hAnsi="宋体"/>
      <w:kern w:val="1"/>
      <w:sz w:val="24"/>
      <w:szCs w:val="24"/>
    </w:rPr>
  </w:style>
  <w:style w:type="character" w:customStyle="1" w:styleId="714">
    <w:name w:val="pt141"/>
    <w:qFormat/>
    <w:uiPriority w:val="0"/>
    <w:rPr>
      <w:color w:val="330066"/>
      <w:sz w:val="22"/>
      <w:szCs w:val="22"/>
    </w:rPr>
  </w:style>
  <w:style w:type="character" w:customStyle="1" w:styleId="715">
    <w:name w:val="正文文本缩进 2 Char1"/>
    <w:semiHidden/>
    <w:qFormat/>
    <w:uiPriority w:val="99"/>
    <w:rPr>
      <w:rFonts w:ascii="Times New Roman" w:hAnsi="Times New Roman" w:eastAsia="宋体" w:cs="Times New Roman"/>
      <w:szCs w:val="24"/>
    </w:rPr>
  </w:style>
  <w:style w:type="character" w:customStyle="1" w:styleId="716">
    <w:name w:val="批注框文本 Char"/>
    <w:link w:val="39"/>
    <w:qFormat/>
    <w:uiPriority w:val="0"/>
    <w:rPr>
      <w:kern w:val="2"/>
      <w:sz w:val="18"/>
      <w:szCs w:val="18"/>
    </w:rPr>
  </w:style>
  <w:style w:type="character" w:customStyle="1" w:styleId="717">
    <w:name w:val="Char Char611"/>
    <w:qFormat/>
    <w:uiPriority w:val="0"/>
    <w:rPr>
      <w:rFonts w:eastAsia="宋体"/>
      <w:kern w:val="2"/>
      <w:sz w:val="21"/>
      <w:szCs w:val="24"/>
      <w:lang w:val="en-US" w:eastAsia="zh-CN" w:bidi="ar-SA"/>
    </w:rPr>
  </w:style>
  <w:style w:type="character" w:customStyle="1" w:styleId="718">
    <w:name w:val="highlight1"/>
    <w:qFormat/>
    <w:uiPriority w:val="0"/>
    <w:rPr>
      <w:rFonts w:ascii="仿宋_GB2312" w:eastAsia="微软雅黑"/>
      <w:b/>
      <w:kern w:val="2"/>
      <w:sz w:val="23"/>
      <w:szCs w:val="23"/>
      <w:lang w:val="en-US" w:eastAsia="zh-CN" w:bidi="ar-SA"/>
    </w:rPr>
  </w:style>
  <w:style w:type="character" w:customStyle="1" w:styleId="719">
    <w:name w:val="my正文 Char"/>
    <w:link w:val="92"/>
    <w:qFormat/>
    <w:locked/>
    <w:uiPriority w:val="0"/>
    <w:rPr>
      <w:rFonts w:ascii="Tahoma" w:hAnsi="Tahoma"/>
      <w:sz w:val="24"/>
      <w:szCs w:val="24"/>
    </w:rPr>
  </w:style>
  <w:style w:type="character" w:customStyle="1" w:styleId="720">
    <w:name w:val="正文缩进 Char2"/>
    <w:link w:val="5"/>
    <w:qFormat/>
    <w:uiPriority w:val="0"/>
    <w:rPr>
      <w:rFonts w:ascii="宋体" w:eastAsia="宋体"/>
      <w:snapToGrid w:val="0"/>
      <w:color w:val="000000"/>
      <w:kern w:val="28"/>
      <w:sz w:val="28"/>
      <w:lang w:val="en-US" w:eastAsia="zh-CN" w:bidi="ar-SA"/>
    </w:rPr>
  </w:style>
  <w:style w:type="character" w:customStyle="1" w:styleId="721">
    <w:name w:val="Used by Word for text of Help footnotes Char Char1"/>
    <w:qFormat/>
    <w:uiPriority w:val="0"/>
    <w:rPr>
      <w:color w:val="0000FF"/>
      <w:sz w:val="21"/>
    </w:rPr>
  </w:style>
  <w:style w:type="character" w:customStyle="1" w:styleId="722">
    <w:name w:val="页眉 Char"/>
    <w:qFormat/>
    <w:uiPriority w:val="0"/>
    <w:rPr>
      <w:rFonts w:eastAsia="仿宋_GB2312"/>
      <w:kern w:val="2"/>
      <w:sz w:val="18"/>
      <w:lang w:val="en-US" w:eastAsia="zh-CN"/>
    </w:rPr>
  </w:style>
  <w:style w:type="character" w:customStyle="1" w:styleId="723">
    <w:name w:val="FA正文 Char Char"/>
    <w:qFormat/>
    <w:uiPriority w:val="0"/>
    <w:rPr>
      <w:rFonts w:hAnsi="宋体"/>
      <w:kern w:val="2"/>
      <w:sz w:val="24"/>
      <w:lang w:bidi="ar-SA"/>
    </w:rPr>
  </w:style>
  <w:style w:type="character" w:customStyle="1" w:styleId="724">
    <w:name w:val="纯文本 字符"/>
    <w:qFormat/>
    <w:uiPriority w:val="0"/>
    <w:rPr>
      <w:rFonts w:ascii="宋体" w:hAnsi="Courier New" w:eastAsia="宋体" w:cs="Arial"/>
      <w:snapToGrid w:val="0"/>
      <w:kern w:val="2"/>
      <w:sz w:val="21"/>
      <w:szCs w:val="21"/>
      <w:lang w:val="en-US" w:eastAsia="zh-CN" w:bidi="ar-SA"/>
    </w:rPr>
  </w:style>
  <w:style w:type="character" w:customStyle="1" w:styleId="725">
    <w:name w:val="3级 Char"/>
    <w:link w:val="93"/>
    <w:qFormat/>
    <w:uiPriority w:val="0"/>
    <w:rPr>
      <w:rFonts w:ascii="宋体" w:hAnsi="宋体"/>
      <w:b/>
      <w:bCs/>
      <w:sz w:val="28"/>
    </w:rPr>
  </w:style>
  <w:style w:type="character" w:customStyle="1" w:styleId="726">
    <w:name w:val="myp11"/>
    <w:qFormat/>
    <w:uiPriority w:val="0"/>
    <w:rPr>
      <w:rFonts w:ascii="仿宋_GB2312" w:eastAsia="微软雅黑"/>
      <w:b/>
      <w:kern w:val="2"/>
      <w:sz w:val="32"/>
      <w:szCs w:val="32"/>
      <w:lang w:val="en-US" w:eastAsia="zh-CN" w:bidi="ar-SA"/>
    </w:rPr>
  </w:style>
  <w:style w:type="character" w:customStyle="1" w:styleId="727">
    <w:name w:val="文档结构图 Char1"/>
    <w:link w:val="18"/>
    <w:qFormat/>
    <w:uiPriority w:val="0"/>
    <w:rPr>
      <w:kern w:val="2"/>
      <w:sz w:val="21"/>
      <w:szCs w:val="24"/>
      <w:shd w:val="clear" w:color="auto" w:fill="000080"/>
    </w:rPr>
  </w:style>
  <w:style w:type="character" w:customStyle="1" w:styleId="728">
    <w:name w:val="H6 Char"/>
    <w:qFormat/>
    <w:uiPriority w:val="0"/>
    <w:rPr>
      <w:rFonts w:ascii="Arial" w:hAnsi="Arial" w:eastAsia="黑体"/>
      <w:b/>
      <w:bCs/>
      <w:kern w:val="2"/>
      <w:sz w:val="24"/>
      <w:szCs w:val="24"/>
    </w:rPr>
  </w:style>
  <w:style w:type="character" w:customStyle="1" w:styleId="729">
    <w:name w:val="Char Char91"/>
    <w:qFormat/>
    <w:uiPriority w:val="0"/>
    <w:rPr>
      <w:rFonts w:eastAsia="宋体"/>
      <w:kern w:val="2"/>
      <w:sz w:val="18"/>
      <w:szCs w:val="18"/>
      <w:lang w:val="en-US" w:eastAsia="zh-CN" w:bidi="ar-SA"/>
    </w:rPr>
  </w:style>
  <w:style w:type="character" w:customStyle="1" w:styleId="730">
    <w:name w:val="副标题 Char1"/>
    <w:qFormat/>
    <w:uiPriority w:val="0"/>
    <w:rPr>
      <w:rFonts w:ascii="Cambria" w:hAnsi="Cambria" w:eastAsia="宋体" w:cs="Times New Roman"/>
      <w:b/>
      <w:bCs/>
      <w:snapToGrid w:val="0"/>
      <w:kern w:val="28"/>
      <w:sz w:val="32"/>
      <w:szCs w:val="32"/>
    </w:rPr>
  </w:style>
  <w:style w:type="character" w:customStyle="1" w:styleId="731">
    <w:name w:val="font61"/>
    <w:qFormat/>
    <w:uiPriority w:val="0"/>
    <w:rPr>
      <w:rFonts w:hint="eastAsia" w:ascii="仿宋" w:hAnsi="仿宋" w:eastAsia="仿宋" w:cs="仿宋"/>
      <w:color w:val="000000"/>
      <w:sz w:val="20"/>
      <w:szCs w:val="20"/>
      <w:u w:val="none"/>
    </w:rPr>
  </w:style>
  <w:style w:type="character" w:customStyle="1" w:styleId="73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3">
    <w:name w:val="Char Char211"/>
    <w:qFormat/>
    <w:uiPriority w:val="0"/>
    <w:rPr>
      <w:rFonts w:eastAsia="宋体"/>
      <w:b/>
      <w:bCs/>
      <w:kern w:val="2"/>
      <w:sz w:val="21"/>
      <w:szCs w:val="24"/>
      <w:lang w:val="en-US" w:eastAsia="zh-CN" w:bidi="ar-SA"/>
    </w:rPr>
  </w:style>
  <w:style w:type="character" w:customStyle="1" w:styleId="734">
    <w:name w:val="标题 2 Char"/>
    <w:qFormat/>
    <w:uiPriority w:val="0"/>
    <w:rPr>
      <w:rFonts w:ascii="Arial" w:hAnsi="Arial" w:eastAsia="黑体"/>
      <w:b/>
      <w:kern w:val="2"/>
      <w:sz w:val="32"/>
      <w:lang w:val="en-US" w:eastAsia="zh-CN"/>
    </w:rPr>
  </w:style>
  <w:style w:type="character" w:customStyle="1" w:styleId="735">
    <w:name w:val="maywed421"/>
    <w:qFormat/>
    <w:uiPriority w:val="0"/>
    <w:rPr>
      <w:color w:val="366FB6"/>
      <w:u w:val="none"/>
    </w:rPr>
  </w:style>
  <w:style w:type="character" w:customStyle="1" w:styleId="736">
    <w:name w:val="正文文本缩进 Char"/>
    <w:qFormat/>
    <w:uiPriority w:val="0"/>
    <w:rPr>
      <w:rFonts w:ascii="宋体" w:hAnsi="宋体"/>
      <w:kern w:val="2"/>
      <w:sz w:val="24"/>
      <w:szCs w:val="24"/>
    </w:rPr>
  </w:style>
  <w:style w:type="character" w:customStyle="1" w:styleId="737">
    <w:name w:val="Char Char102"/>
    <w:semiHidden/>
    <w:qFormat/>
    <w:uiPriority w:val="0"/>
    <w:rPr>
      <w:rFonts w:ascii="宋体" w:hAnsi="宋体"/>
      <w:kern w:val="2"/>
      <w:sz w:val="21"/>
      <w:szCs w:val="24"/>
      <w:lang w:val="en-US" w:eastAsia="zh-CN"/>
    </w:rPr>
  </w:style>
  <w:style w:type="character" w:customStyle="1" w:styleId="738">
    <w:name w:val="页眉 Char1"/>
    <w:qFormat/>
    <w:uiPriority w:val="0"/>
    <w:rPr>
      <w:rFonts w:eastAsia="宋体"/>
      <w:kern w:val="2"/>
      <w:sz w:val="18"/>
      <w:szCs w:val="18"/>
      <w:lang w:val="en-US" w:eastAsia="zh-CN" w:bidi="ar-SA"/>
    </w:rPr>
  </w:style>
  <w:style w:type="character" w:customStyle="1" w:styleId="739">
    <w:name w:val="md"/>
    <w:basedOn w:val="69"/>
    <w:qFormat/>
    <w:uiPriority w:val="0"/>
    <w:rPr>
      <w:rFonts w:ascii="Arial" w:hAnsi="Arial" w:eastAsia="黑体" w:cs="Arial"/>
      <w:snapToGrid w:val="0"/>
      <w:kern w:val="0"/>
      <w:szCs w:val="21"/>
    </w:rPr>
  </w:style>
  <w:style w:type="character" w:customStyle="1" w:styleId="740">
    <w:name w:val="big1"/>
    <w:qFormat/>
    <w:uiPriority w:val="0"/>
    <w:rPr>
      <w:rFonts w:hint="eastAsia" w:ascii="宋体" w:hAnsi="宋体" w:eastAsia="宋体"/>
      <w:color w:val="333333"/>
      <w:sz w:val="22"/>
      <w:szCs w:val="22"/>
    </w:rPr>
  </w:style>
  <w:style w:type="character" w:customStyle="1" w:styleId="741">
    <w:name w:val="Char Char311"/>
    <w:qFormat/>
    <w:uiPriority w:val="0"/>
    <w:rPr>
      <w:rFonts w:eastAsia="宋体"/>
      <w:kern w:val="2"/>
      <w:sz w:val="21"/>
      <w:szCs w:val="24"/>
      <w:lang w:val="en-US" w:eastAsia="zh-CN" w:bidi="ar-SA"/>
    </w:rPr>
  </w:style>
  <w:style w:type="character" w:customStyle="1" w:styleId="742">
    <w:name w:val="Char Char81"/>
    <w:qFormat/>
    <w:uiPriority w:val="6"/>
    <w:rPr>
      <w:rFonts w:eastAsia="宋体"/>
      <w:b/>
      <w:sz w:val="24"/>
      <w:lang w:eastAsia="zh-CN"/>
    </w:rPr>
  </w:style>
  <w:style w:type="character" w:customStyle="1" w:styleId="743">
    <w:name w:val="样式3 Char"/>
    <w:basedOn w:val="698"/>
    <w:qFormat/>
    <w:uiPriority w:val="0"/>
    <w:rPr>
      <w:rFonts w:ascii="仿宋_GB2312" w:hAnsi="仿宋" w:eastAsia="仿宋_GB2312" w:cs="仿宋_GB2312"/>
      <w:sz w:val="32"/>
      <w:szCs w:val="30"/>
      <w:lang w:val="zh-CN"/>
    </w:rPr>
  </w:style>
  <w:style w:type="character" w:customStyle="1" w:styleId="744">
    <w:name w:val="HTML 地址 Char"/>
    <w:link w:val="30"/>
    <w:qFormat/>
    <w:uiPriority w:val="0"/>
    <w:rPr>
      <w:rFonts w:ascii="宋体" w:hAnsi="宋体"/>
      <w:i/>
      <w:iCs/>
      <w:sz w:val="24"/>
      <w:szCs w:val="24"/>
    </w:rPr>
  </w:style>
  <w:style w:type="character" w:customStyle="1" w:styleId="745">
    <w:name w:val="正文首行缩进 2 Char1"/>
    <w:qFormat/>
    <w:uiPriority w:val="0"/>
    <w:rPr>
      <w:rFonts w:ascii="Times New Roman" w:hAnsi="Times New Roman" w:eastAsia="宋体" w:cs="Times New Roman"/>
      <w:kern w:val="2"/>
      <w:sz w:val="24"/>
      <w:szCs w:val="24"/>
    </w:rPr>
  </w:style>
  <w:style w:type="character" w:customStyle="1" w:styleId="746">
    <w:name w:val="副标题 Char2"/>
    <w:qFormat/>
    <w:uiPriority w:val="0"/>
    <w:rPr>
      <w:rFonts w:ascii="Cambria" w:hAnsi="Cambria" w:eastAsia="宋体" w:cs="Times New Roman"/>
      <w:b/>
      <w:bCs/>
      <w:snapToGrid w:val="0"/>
      <w:kern w:val="28"/>
      <w:sz w:val="32"/>
      <w:szCs w:val="32"/>
    </w:rPr>
  </w:style>
  <w:style w:type="character" w:customStyle="1" w:styleId="747">
    <w:name w:val="标题4-dyf Char"/>
    <w:link w:val="95"/>
    <w:qFormat/>
    <w:uiPriority w:val="0"/>
    <w:rPr>
      <w:rFonts w:ascii="Cambria" w:hAnsi="Cambria"/>
      <w:b/>
      <w:bCs/>
      <w:color w:val="000000"/>
      <w:kern w:val="2"/>
      <w:sz w:val="21"/>
      <w:szCs w:val="21"/>
    </w:rPr>
  </w:style>
  <w:style w:type="character" w:customStyle="1" w:styleId="748">
    <w:name w:val="dectext1"/>
    <w:qFormat/>
    <w:uiPriority w:val="0"/>
    <w:rPr>
      <w:rFonts w:ascii="宋体" w:hAnsi="宋体" w:eastAsia="宋体"/>
      <w:color w:val="333333"/>
      <w:sz w:val="21"/>
      <w:szCs w:val="21"/>
      <w:u w:val="none"/>
    </w:rPr>
  </w:style>
  <w:style w:type="character" w:customStyle="1" w:styleId="749">
    <w:name w:val="冯 Char"/>
    <w:link w:val="96"/>
    <w:qFormat/>
    <w:uiPriority w:val="0"/>
    <w:rPr>
      <w:rFonts w:ascii="宋体" w:hAnsi="宋体"/>
      <w:color w:val="000000"/>
      <w:sz w:val="24"/>
      <w:szCs w:val="24"/>
    </w:rPr>
  </w:style>
  <w:style w:type="character" w:customStyle="1" w:styleId="750">
    <w:name w:val="Header Char"/>
    <w:qFormat/>
    <w:locked/>
    <w:uiPriority w:val="0"/>
    <w:rPr>
      <w:rFonts w:eastAsia="宋体"/>
      <w:kern w:val="2"/>
      <w:sz w:val="18"/>
      <w:szCs w:val="18"/>
      <w:lang w:val="en-US" w:eastAsia="zh-CN" w:bidi="ar-SA"/>
    </w:rPr>
  </w:style>
  <w:style w:type="character" w:customStyle="1" w:styleId="751">
    <w:name w:val="Char Char12"/>
    <w:qFormat/>
    <w:uiPriority w:val="0"/>
    <w:rPr>
      <w:rFonts w:ascii="仿宋_GB2312" w:eastAsia="仿宋_GB2312"/>
      <w:b/>
      <w:bCs/>
      <w:kern w:val="2"/>
      <w:sz w:val="24"/>
      <w:szCs w:val="24"/>
      <w:lang w:val="zh-CN" w:eastAsia="zh-CN" w:bidi="ar-SA"/>
    </w:rPr>
  </w:style>
  <w:style w:type="character" w:customStyle="1" w:styleId="752">
    <w:name w:val="题注 Char"/>
    <w:link w:val="16"/>
    <w:qFormat/>
    <w:uiPriority w:val="0"/>
    <w:rPr>
      <w:b/>
      <w:kern w:val="2"/>
      <w:sz w:val="28"/>
    </w:rPr>
  </w:style>
  <w:style w:type="character" w:customStyle="1" w:styleId="753">
    <w:name w:val="普通文字 Char3"/>
    <w:qFormat/>
    <w:uiPriority w:val="0"/>
    <w:rPr>
      <w:rFonts w:ascii="宋体" w:hAnsi="Courier New" w:eastAsia="宋体"/>
      <w:kern w:val="2"/>
      <w:sz w:val="21"/>
      <w:lang w:val="en-US" w:eastAsia="zh-CN" w:bidi="ar-SA"/>
    </w:rPr>
  </w:style>
  <w:style w:type="character" w:customStyle="1" w:styleId="754">
    <w:name w:val="公文正文 Char"/>
    <w:qFormat/>
    <w:uiPriority w:val="0"/>
    <w:rPr>
      <w:rFonts w:ascii="仿宋_GB2312" w:eastAsia="仿宋_GB2312"/>
      <w:kern w:val="2"/>
      <w:sz w:val="24"/>
      <w:szCs w:val="24"/>
      <w:lang w:val="en-US" w:eastAsia="zh-CN" w:bidi="ar-SA"/>
    </w:rPr>
  </w:style>
  <w:style w:type="character" w:customStyle="1" w:styleId="755">
    <w:name w:val="正文首行缩进 Char Char Char Char Char"/>
    <w:qFormat/>
    <w:uiPriority w:val="0"/>
    <w:rPr>
      <w:rFonts w:ascii="宋体"/>
      <w:kern w:val="2"/>
      <w:sz w:val="24"/>
      <w:lang w:val="zh-CN"/>
    </w:rPr>
  </w:style>
  <w:style w:type="character" w:customStyle="1" w:styleId="756">
    <w:name w:val="PI Char"/>
    <w:qFormat/>
    <w:uiPriority w:val="0"/>
    <w:rPr>
      <w:rFonts w:ascii="宋体" w:hAnsi="宋体" w:eastAsia="宋体"/>
      <w:kern w:val="2"/>
      <w:sz w:val="24"/>
      <w:szCs w:val="24"/>
      <w:lang w:val="en-US" w:eastAsia="zh-CN" w:bidi="ar-SA"/>
    </w:rPr>
  </w:style>
  <w:style w:type="character" w:customStyle="1" w:styleId="757">
    <w:name w:val="Default Char"/>
    <w:link w:val="97"/>
    <w:qFormat/>
    <w:uiPriority w:val="0"/>
    <w:rPr>
      <w:rFonts w:ascii="仿宋_GB2312" w:eastAsia="仿宋_GB2312" w:cs="仿宋_GB2312"/>
      <w:color w:val="000000"/>
      <w:sz w:val="24"/>
      <w:szCs w:val="24"/>
      <w:lang w:val="en-US" w:eastAsia="zh-CN" w:bidi="ar-SA"/>
    </w:rPr>
  </w:style>
  <w:style w:type="character" w:customStyle="1" w:styleId="758">
    <w:name w:val="style91"/>
    <w:qFormat/>
    <w:uiPriority w:val="0"/>
    <w:rPr>
      <w:color w:val="333333"/>
    </w:rPr>
  </w:style>
  <w:style w:type="character" w:customStyle="1" w:styleId="759">
    <w:name w:val="列出段落 Char2"/>
    <w:qFormat/>
    <w:uiPriority w:val="34"/>
    <w:rPr>
      <w:rFonts w:ascii="Calibri" w:hAnsi="Calibri"/>
      <w:kern w:val="2"/>
      <w:sz w:val="28"/>
    </w:rPr>
  </w:style>
  <w:style w:type="character" w:customStyle="1" w:styleId="760">
    <w:name w:val="mdeck"/>
    <w:qFormat/>
    <w:uiPriority w:val="0"/>
    <w:rPr>
      <w:rFonts w:ascii="仿宋_GB2312" w:eastAsia="微软雅黑"/>
      <w:b/>
      <w:kern w:val="2"/>
      <w:sz w:val="32"/>
      <w:szCs w:val="32"/>
      <w:lang w:val="en-US" w:eastAsia="zh-CN" w:bidi="ar-SA"/>
    </w:rPr>
  </w:style>
  <w:style w:type="character" w:customStyle="1" w:styleId="761">
    <w:name w:val="unnamed11"/>
    <w:qFormat/>
    <w:uiPriority w:val="0"/>
    <w:rPr>
      <w:sz w:val="20"/>
      <w:szCs w:val="20"/>
    </w:rPr>
  </w:style>
  <w:style w:type="character" w:customStyle="1" w:styleId="762">
    <w:name w:val="正文文本 Char2"/>
    <w:semiHidden/>
    <w:qFormat/>
    <w:uiPriority w:val="99"/>
    <w:rPr>
      <w:rFonts w:ascii="Times New Roman" w:hAnsi="Times New Roman" w:eastAsia="宋体" w:cs="Times New Roman"/>
      <w:snapToGrid w:val="0"/>
      <w:kern w:val="0"/>
      <w:szCs w:val="24"/>
    </w:rPr>
  </w:style>
  <w:style w:type="character" w:customStyle="1" w:styleId="763">
    <w:name w:val="标书正文格式 Char"/>
    <w:qFormat/>
    <w:uiPriority w:val="0"/>
    <w:rPr>
      <w:rFonts w:eastAsia="楷体_GB2312"/>
      <w:kern w:val="2"/>
      <w:sz w:val="24"/>
      <w:szCs w:val="24"/>
      <w:lang w:bidi="ar-SA"/>
    </w:rPr>
  </w:style>
  <w:style w:type="character" w:customStyle="1" w:styleId="764">
    <w:name w:val="Char Char11"/>
    <w:qFormat/>
    <w:locked/>
    <w:uiPriority w:val="0"/>
    <w:rPr>
      <w:rFonts w:ascii="宋体" w:hAnsi="宋体" w:eastAsia="宋体"/>
      <w:b/>
      <w:kern w:val="2"/>
      <w:sz w:val="24"/>
      <w:szCs w:val="24"/>
      <w:lang w:val="en-US" w:eastAsia="zh-CN" w:bidi="ar-SA"/>
    </w:rPr>
  </w:style>
  <w:style w:type="character" w:customStyle="1" w:styleId="765">
    <w:name w:val="ca-131"/>
    <w:qFormat/>
    <w:uiPriority w:val="0"/>
    <w:rPr>
      <w:rFonts w:hint="eastAsia" w:ascii="仿宋_GB2312" w:eastAsia="仿宋_GB2312"/>
      <w:b/>
      <w:bCs/>
      <w:color w:val="000000"/>
      <w:spacing w:val="-20"/>
      <w:sz w:val="24"/>
      <w:szCs w:val="24"/>
    </w:rPr>
  </w:style>
  <w:style w:type="character" w:customStyle="1" w:styleId="766">
    <w:name w:val="tw4winMark"/>
    <w:qFormat/>
    <w:uiPriority w:val="0"/>
    <w:rPr>
      <w:rFonts w:ascii="Courier New" w:hAnsi="Courier New" w:cs="Courier New"/>
      <w:vanish/>
      <w:color w:val="800080"/>
      <w:sz w:val="24"/>
      <w:szCs w:val="24"/>
      <w:vertAlign w:val="subscript"/>
    </w:rPr>
  </w:style>
  <w:style w:type="character" w:customStyle="1" w:styleId="767">
    <w:name w:val="正文样式 Char"/>
    <w:link w:val="98"/>
    <w:qFormat/>
    <w:uiPriority w:val="0"/>
    <w:rPr>
      <w:rFonts w:ascii="Calibri" w:hAnsi="Calibri"/>
      <w:sz w:val="24"/>
      <w:szCs w:val="24"/>
    </w:rPr>
  </w:style>
  <w:style w:type="character" w:customStyle="1" w:styleId="768">
    <w:name w:val="表正文 Char3"/>
    <w:qFormat/>
    <w:uiPriority w:val="0"/>
    <w:rPr>
      <w:rFonts w:eastAsia="宋体"/>
    </w:rPr>
  </w:style>
  <w:style w:type="character" w:customStyle="1" w:styleId="769">
    <w:name w:val="H5 Char"/>
    <w:qFormat/>
    <w:uiPriority w:val="0"/>
    <w:rPr>
      <w:b/>
      <w:bCs/>
      <w:kern w:val="2"/>
      <w:sz w:val="28"/>
      <w:szCs w:val="28"/>
    </w:rPr>
  </w:style>
  <w:style w:type="character" w:customStyle="1" w:styleId="770">
    <w:name w:val="Char Char3"/>
    <w:qFormat/>
    <w:uiPriority w:val="0"/>
    <w:rPr>
      <w:rFonts w:eastAsia="宋体"/>
      <w:kern w:val="2"/>
      <w:sz w:val="21"/>
      <w:szCs w:val="24"/>
      <w:lang w:val="en-US" w:eastAsia="zh-CN" w:bidi="ar-SA"/>
    </w:rPr>
  </w:style>
  <w:style w:type="character" w:customStyle="1" w:styleId="771">
    <w:name w:val="正文 编号 Char"/>
    <w:qFormat/>
    <w:uiPriority w:val="0"/>
    <w:rPr>
      <w:rFonts w:ascii="仿宋_GB2312" w:hAnsi="仿宋_GB2312" w:eastAsia="仿宋_GB2312"/>
      <w:kern w:val="2"/>
      <w:sz w:val="24"/>
      <w:lang w:bidi="ar-SA"/>
    </w:rPr>
  </w:style>
  <w:style w:type="character" w:customStyle="1" w:styleId="772">
    <w:name w:val="question-title2"/>
    <w:qFormat/>
    <w:uiPriority w:val="6"/>
    <w:rPr>
      <w:rFonts w:ascii="Arial" w:hAnsi="Arial" w:eastAsia="黑体" w:cs="Arial"/>
      <w:snapToGrid w:val="0"/>
      <w:kern w:val="0"/>
      <w:szCs w:val="21"/>
    </w:rPr>
  </w:style>
  <w:style w:type="character" w:customStyle="1" w:styleId="773">
    <w:name w:val="gf正文1 Char Char"/>
    <w:link w:val="99"/>
    <w:qFormat/>
    <w:uiPriority w:val="0"/>
    <w:rPr>
      <w:rFonts w:ascii="宋体" w:hAnsi="宋体" w:cs="宋体"/>
      <w:kern w:val="2"/>
      <w:sz w:val="24"/>
      <w:szCs w:val="24"/>
    </w:rPr>
  </w:style>
  <w:style w:type="character" w:customStyle="1" w:styleId="774">
    <w:name w:val="Char Char15"/>
    <w:qFormat/>
    <w:uiPriority w:val="6"/>
    <w:rPr>
      <w:rFonts w:ascii="宋体" w:hAnsi="宋体"/>
      <w:kern w:val="1"/>
      <w:sz w:val="21"/>
    </w:rPr>
  </w:style>
  <w:style w:type="character" w:customStyle="1" w:styleId="775">
    <w:name w:val="正文缩进 Char3"/>
    <w:qFormat/>
    <w:uiPriority w:val="0"/>
    <w:rPr>
      <w:rFonts w:ascii="宋体" w:eastAsia="宋体"/>
      <w:snapToGrid w:val="0"/>
      <w:color w:val="000000"/>
      <w:kern w:val="28"/>
      <w:sz w:val="28"/>
      <w:lang w:val="en-US" w:eastAsia="zh-CN" w:bidi="ar-SA"/>
    </w:rPr>
  </w:style>
  <w:style w:type="character" w:customStyle="1" w:styleId="776">
    <w:name w:val="列出段落 Char1"/>
    <w:link w:val="100"/>
    <w:qFormat/>
    <w:uiPriority w:val="0"/>
    <w:rPr>
      <w:rFonts w:ascii="Calibri" w:hAnsi="Calibri"/>
      <w:sz w:val="24"/>
      <w:lang w:eastAsia="en-US"/>
    </w:rPr>
  </w:style>
  <w:style w:type="character" w:customStyle="1" w:styleId="777">
    <w:name w:val="Char Char8"/>
    <w:qFormat/>
    <w:uiPriority w:val="0"/>
    <w:rPr>
      <w:rFonts w:eastAsia="宋体"/>
      <w:b/>
      <w:sz w:val="24"/>
      <w:lang w:eastAsia="zh-CN"/>
    </w:rPr>
  </w:style>
  <w:style w:type="character" w:customStyle="1" w:styleId="778">
    <w:name w:val="Normal Indent Char Char"/>
    <w:qFormat/>
    <w:uiPriority w:val="0"/>
    <w:rPr>
      <w:rFonts w:eastAsia="宋体"/>
      <w:kern w:val="2"/>
      <w:sz w:val="21"/>
      <w:lang w:val="en-US" w:eastAsia="zh-CN" w:bidi="ar-SA"/>
    </w:rPr>
  </w:style>
  <w:style w:type="character" w:customStyle="1" w:styleId="779">
    <w:name w:val="列表段落 字符"/>
    <w:qFormat/>
    <w:uiPriority w:val="99"/>
  </w:style>
  <w:style w:type="character" w:customStyle="1" w:styleId="780">
    <w:name w:val="Ò³Ã¼ Char Char1"/>
    <w:qFormat/>
    <w:uiPriority w:val="0"/>
    <w:rPr>
      <w:rFonts w:eastAsia="宋体"/>
      <w:kern w:val="2"/>
      <w:sz w:val="18"/>
      <w:szCs w:val="18"/>
      <w:lang w:val="en-US" w:eastAsia="zh-CN" w:bidi="ar-SA"/>
    </w:rPr>
  </w:style>
  <w:style w:type="character" w:customStyle="1" w:styleId="781">
    <w:name w:val="方案正文 Char"/>
    <w:qFormat/>
    <w:uiPriority w:val="0"/>
    <w:rPr>
      <w:rFonts w:ascii="仿宋_GB2312" w:eastAsia="仿宋_GB2312"/>
      <w:b/>
      <w:color w:val="000000"/>
      <w:kern w:val="2"/>
      <w:sz w:val="24"/>
      <w:lang w:val="en-US" w:eastAsia="zh-CN" w:bidi="ar-SA"/>
    </w:rPr>
  </w:style>
  <w:style w:type="character" w:customStyle="1" w:styleId="782">
    <w:name w:val="Char Char30"/>
    <w:qFormat/>
    <w:uiPriority w:val="6"/>
    <w:rPr>
      <w:rFonts w:ascii="Arial" w:hAnsi="Arial" w:eastAsia="黑体"/>
      <w:kern w:val="1"/>
      <w:sz w:val="21"/>
      <w:szCs w:val="21"/>
    </w:rPr>
  </w:style>
  <w:style w:type="character" w:customStyle="1" w:styleId="783">
    <w:name w:val="正文文本缩进 Char3"/>
    <w:link w:val="25"/>
    <w:qFormat/>
    <w:uiPriority w:val="0"/>
    <w:rPr>
      <w:rFonts w:ascii="宋体" w:hAnsi="宋体"/>
      <w:kern w:val="2"/>
      <w:sz w:val="24"/>
      <w:szCs w:val="24"/>
    </w:rPr>
  </w:style>
  <w:style w:type="character" w:customStyle="1" w:styleId="784">
    <w:name w:val="font01"/>
    <w:qFormat/>
    <w:uiPriority w:val="0"/>
    <w:rPr>
      <w:rFonts w:hint="eastAsia" w:ascii="微软雅黑" w:hAnsi="微软雅黑" w:eastAsia="微软雅黑" w:cs="微软雅黑"/>
      <w:color w:val="000000"/>
      <w:sz w:val="20"/>
      <w:szCs w:val="20"/>
      <w:u w:val="none"/>
    </w:rPr>
  </w:style>
  <w:style w:type="character" w:customStyle="1" w:styleId="785">
    <w:name w:val="Char Char20"/>
    <w:qFormat/>
    <w:uiPriority w:val="6"/>
    <w:rPr>
      <w:kern w:val="1"/>
      <w:sz w:val="24"/>
    </w:rPr>
  </w:style>
  <w:style w:type="character" w:customStyle="1" w:styleId="786">
    <w:name w:val="tw4winExternal"/>
    <w:qFormat/>
    <w:uiPriority w:val="0"/>
    <w:rPr>
      <w:rFonts w:ascii="Courier New" w:hAnsi="Courier New" w:cs="Courier New"/>
      <w:color w:val="808080"/>
      <w:lang w:val="en-US" w:eastAsia="zh-CN"/>
    </w:rPr>
  </w:style>
  <w:style w:type="character" w:customStyle="1" w:styleId="787">
    <w:name w:val="标题 4 Char1"/>
    <w:qFormat/>
    <w:uiPriority w:val="9"/>
    <w:rPr>
      <w:rFonts w:ascii="Cambria" w:hAnsi="Cambria" w:eastAsia="宋体" w:cs="Times New Roman"/>
      <w:b/>
      <w:bCs/>
      <w:kern w:val="2"/>
      <w:sz w:val="28"/>
      <w:szCs w:val="28"/>
    </w:rPr>
  </w:style>
  <w:style w:type="character" w:customStyle="1" w:styleId="788">
    <w:name w:val="批注文字 Char2"/>
    <w:qFormat/>
    <w:uiPriority w:val="99"/>
    <w:rPr>
      <w:rFonts w:ascii="Times New Roman" w:hAnsi="Times New Roman" w:eastAsia="宋体" w:cs="Times New Roman"/>
      <w:snapToGrid w:val="0"/>
      <w:kern w:val="0"/>
      <w:szCs w:val="24"/>
    </w:rPr>
  </w:style>
  <w:style w:type="character" w:customStyle="1" w:styleId="789">
    <w:name w:val="正文文本 2 Char"/>
    <w:qFormat/>
    <w:uiPriority w:val="0"/>
    <w:rPr>
      <w:rFonts w:eastAsia="宋体"/>
      <w:kern w:val="2"/>
      <w:sz w:val="21"/>
      <w:szCs w:val="24"/>
      <w:lang w:val="en-US" w:eastAsia="zh-CN" w:bidi="ar-SA"/>
    </w:rPr>
  </w:style>
  <w:style w:type="character" w:customStyle="1" w:styleId="790">
    <w:name w:val="Ò³Ã¼ Char Char"/>
    <w:qFormat/>
    <w:uiPriority w:val="0"/>
    <w:rPr>
      <w:rFonts w:eastAsia="宋体"/>
      <w:kern w:val="2"/>
      <w:sz w:val="18"/>
      <w:lang w:val="en-US" w:eastAsia="zh-CN" w:bidi="ar-SA"/>
    </w:rPr>
  </w:style>
  <w:style w:type="character" w:customStyle="1" w:styleId="791">
    <w:name w:val="message1"/>
    <w:qFormat/>
    <w:uiPriority w:val="0"/>
    <w:rPr>
      <w:rFonts w:hint="default" w:ascii="Tahoma" w:hAnsi="Tahoma" w:cs="Tahoma"/>
      <w:sz w:val="18"/>
      <w:szCs w:val="18"/>
    </w:rPr>
  </w:style>
  <w:style w:type="character" w:customStyle="1" w:styleId="792">
    <w:name w:val="Char Char23"/>
    <w:qFormat/>
    <w:uiPriority w:val="6"/>
    <w:rPr>
      <w:color w:val="0000FF"/>
      <w:sz w:val="21"/>
    </w:rPr>
  </w:style>
  <w:style w:type="character" w:customStyle="1" w:styleId="793">
    <w:name w:val="批注框文本 字符"/>
    <w:qFormat/>
    <w:uiPriority w:val="0"/>
    <w:rPr>
      <w:rFonts w:ascii="Arial" w:hAnsi="Arial" w:eastAsia="黑体" w:cs="Arial"/>
      <w:snapToGrid w:val="0"/>
      <w:kern w:val="0"/>
      <w:sz w:val="18"/>
      <w:szCs w:val="18"/>
    </w:rPr>
  </w:style>
  <w:style w:type="character" w:customStyle="1" w:styleId="794">
    <w:name w:val="纯文本 Char2"/>
    <w:semiHidden/>
    <w:qFormat/>
    <w:uiPriority w:val="99"/>
    <w:rPr>
      <w:rFonts w:ascii="宋体" w:hAnsi="Courier New" w:eastAsia="宋体" w:cs="Courier New"/>
    </w:rPr>
  </w:style>
  <w:style w:type="character" w:customStyle="1" w:styleId="795">
    <w:name w:val="Char Char25"/>
    <w:qFormat/>
    <w:uiPriority w:val="6"/>
    <w:rPr>
      <w:rFonts w:ascii="宋体" w:hAnsi="宋体"/>
      <w:kern w:val="1"/>
      <w:sz w:val="24"/>
      <w:lang w:val="zh-CN"/>
    </w:rPr>
  </w:style>
  <w:style w:type="character" w:customStyle="1" w:styleId="796">
    <w:name w:val="Char Char411"/>
    <w:qFormat/>
    <w:uiPriority w:val="0"/>
    <w:rPr>
      <w:rFonts w:eastAsia="宋体"/>
      <w:b/>
      <w:sz w:val="24"/>
      <w:lang w:eastAsia="zh-CN" w:bidi="ar-SA"/>
    </w:rPr>
  </w:style>
  <w:style w:type="character" w:customStyle="1" w:styleId="797">
    <w:name w:val="Heading 7 Char"/>
    <w:qFormat/>
    <w:locked/>
    <w:uiPriority w:val="0"/>
    <w:rPr>
      <w:rFonts w:ascii="宋体" w:hAnsi="宋体" w:eastAsia="宋体"/>
      <w:b/>
      <w:bCs/>
      <w:kern w:val="2"/>
      <w:sz w:val="24"/>
      <w:szCs w:val="24"/>
      <w:lang w:val="en-US" w:eastAsia="zh-CN" w:bidi="ar-SA"/>
    </w:rPr>
  </w:style>
  <w:style w:type="character" w:customStyle="1" w:styleId="798">
    <w:name w:val="此正文 Char"/>
    <w:link w:val="102"/>
    <w:qFormat/>
    <w:uiPriority w:val="0"/>
    <w:rPr>
      <w:kern w:val="2"/>
      <w:sz w:val="24"/>
      <w:szCs w:val="24"/>
    </w:rPr>
  </w:style>
  <w:style w:type="character" w:customStyle="1" w:styleId="799">
    <w:name w:val="Char Char2"/>
    <w:qFormat/>
    <w:uiPriority w:val="0"/>
    <w:rPr>
      <w:rFonts w:eastAsia="宋体"/>
      <w:b/>
      <w:bCs/>
      <w:kern w:val="2"/>
      <w:sz w:val="21"/>
      <w:szCs w:val="24"/>
      <w:lang w:val="en-US" w:eastAsia="zh-CN" w:bidi="ar-SA"/>
    </w:rPr>
  </w:style>
  <w:style w:type="character" w:customStyle="1" w:styleId="800">
    <w:name w:val="标题 1 Char"/>
    <w:link w:val="3"/>
    <w:qFormat/>
    <w:uiPriority w:val="9"/>
    <w:rPr>
      <w:b/>
      <w:bCs/>
      <w:kern w:val="44"/>
      <w:sz w:val="44"/>
      <w:szCs w:val="44"/>
    </w:rPr>
  </w:style>
  <w:style w:type="character" w:customStyle="1" w:styleId="801">
    <w:name w:val="Footer-Even Char1"/>
    <w:qFormat/>
    <w:uiPriority w:val="0"/>
    <w:rPr>
      <w:rFonts w:eastAsia="宋体"/>
      <w:kern w:val="2"/>
      <w:sz w:val="18"/>
      <w:szCs w:val="18"/>
      <w:lang w:val="en-US" w:eastAsia="zh-CN" w:bidi="ar-SA"/>
    </w:rPr>
  </w:style>
  <w:style w:type="character" w:customStyle="1" w:styleId="802">
    <w:name w:val="Char Char29"/>
    <w:qFormat/>
    <w:uiPriority w:val="6"/>
    <w:rPr>
      <w:rFonts w:ascii="Arial" w:hAnsi="Arial" w:eastAsia="微软雅黑"/>
      <w:b/>
      <w:kern w:val="1"/>
      <w:sz w:val="44"/>
      <w:szCs w:val="32"/>
      <w:lang w:val="en-US" w:eastAsia="zh-CN" w:bidi="ar-SA"/>
    </w:rPr>
  </w:style>
  <w:style w:type="character" w:customStyle="1" w:styleId="803">
    <w:name w:val="标题 Char2"/>
    <w:link w:val="59"/>
    <w:qFormat/>
    <w:uiPriority w:val="10"/>
    <w:rPr>
      <w:b/>
      <w:sz w:val="24"/>
    </w:rPr>
  </w:style>
  <w:style w:type="character" w:customStyle="1" w:styleId="804">
    <w:name w:val="font81"/>
    <w:qFormat/>
    <w:uiPriority w:val="0"/>
    <w:rPr>
      <w:rFonts w:ascii="微软雅黑" w:hAnsi="微软雅黑" w:eastAsia="微软雅黑" w:cs="微软雅黑"/>
      <w:color w:val="000000"/>
      <w:sz w:val="20"/>
      <w:szCs w:val="20"/>
      <w:u w:val="none"/>
    </w:rPr>
  </w:style>
  <w:style w:type="character" w:customStyle="1" w:styleId="805">
    <w:name w:val="Char Char312"/>
    <w:qFormat/>
    <w:uiPriority w:val="0"/>
    <w:rPr>
      <w:rFonts w:ascii="Times New Roman" w:hAnsi="Times New Roman" w:eastAsia="宋体" w:cs="Times New Roman"/>
      <w:b/>
      <w:kern w:val="2"/>
      <w:sz w:val="32"/>
      <w:szCs w:val="24"/>
      <w:lang w:val="en-US" w:eastAsia="zh-CN" w:bidi="ar-SA"/>
    </w:rPr>
  </w:style>
  <w:style w:type="character" w:customStyle="1" w:styleId="806">
    <w:name w:val="t21"/>
    <w:qFormat/>
    <w:uiPriority w:val="0"/>
    <w:rPr>
      <w:rFonts w:ascii="仿宋_GB2312" w:eastAsia="微软雅黑"/>
      <w:b/>
      <w:kern w:val="2"/>
      <w:sz w:val="23"/>
      <w:szCs w:val="23"/>
      <w:lang w:val="en-US" w:eastAsia="zh-CN" w:bidi="ar-SA"/>
    </w:rPr>
  </w:style>
  <w:style w:type="character" w:customStyle="1" w:styleId="807">
    <w:name w:val="样式8 Char"/>
    <w:qFormat/>
    <w:uiPriority w:val="0"/>
    <w:rPr>
      <w:rFonts w:ascii="仿宋_GB2312" w:hAnsi="宋体" w:eastAsia="仿宋_GB2312"/>
      <w:b/>
      <w:bCs/>
      <w:kern w:val="2"/>
      <w:sz w:val="24"/>
      <w:szCs w:val="24"/>
    </w:rPr>
  </w:style>
  <w:style w:type="character" w:customStyle="1" w:styleId="808">
    <w:name w:val="表格 Char Char"/>
    <w:qFormat/>
    <w:uiPriority w:val="0"/>
    <w:rPr>
      <w:rFonts w:ascii="宋体" w:hAnsi="宋体" w:eastAsia="宋体"/>
      <w:lang w:bidi="ar-SA"/>
    </w:rPr>
  </w:style>
  <w:style w:type="character" w:customStyle="1" w:styleId="809">
    <w:name w:val="正文文本 字符1"/>
    <w:qFormat/>
    <w:uiPriority w:val="0"/>
    <w:rPr>
      <w:rFonts w:ascii="Calibri" w:hAnsi="Calibri" w:eastAsia="黑体" w:cs="Arial"/>
      <w:snapToGrid w:val="0"/>
      <w:kern w:val="2"/>
      <w:sz w:val="28"/>
      <w:szCs w:val="21"/>
    </w:rPr>
  </w:style>
  <w:style w:type="character" w:customStyle="1" w:styleId="810">
    <w:name w:val="标题 5 Char"/>
    <w:link w:val="7"/>
    <w:qFormat/>
    <w:uiPriority w:val="9"/>
    <w:rPr>
      <w:b/>
      <w:bCs/>
      <w:kern w:val="2"/>
      <w:sz w:val="28"/>
      <w:szCs w:val="28"/>
    </w:rPr>
  </w:style>
  <w:style w:type="character" w:customStyle="1" w:styleId="811">
    <w:name w:val="标题 6 Char1"/>
    <w:qFormat/>
    <w:uiPriority w:val="0"/>
    <w:rPr>
      <w:rFonts w:ascii="Arial" w:hAnsi="Arial" w:eastAsia="黑体" w:cs="Times New Roman"/>
      <w:b/>
      <w:sz w:val="24"/>
      <w:szCs w:val="20"/>
      <w:lang w:bidi="ar-SA"/>
    </w:rPr>
  </w:style>
  <w:style w:type="character" w:customStyle="1" w:styleId="812">
    <w:name w:val="带编号样式 Char"/>
    <w:qFormat/>
    <w:uiPriority w:val="0"/>
    <w:rPr>
      <w:rFonts w:ascii="仿宋_GB2312" w:eastAsia="仿宋_GB2312"/>
      <w:color w:val="000000"/>
      <w:sz w:val="24"/>
      <w:lang w:bidi="ar-SA"/>
    </w:rPr>
  </w:style>
  <w:style w:type="character" w:customStyle="1" w:styleId="813">
    <w:name w:val="unnamed31"/>
    <w:qFormat/>
    <w:uiPriority w:val="0"/>
    <w:rPr>
      <w:rFonts w:ascii="Tahoma" w:hAnsi="Tahoma" w:eastAsia="宋体"/>
      <w:b/>
      <w:kern w:val="2"/>
      <w:sz w:val="24"/>
      <w:szCs w:val="32"/>
      <w:u w:val="none"/>
      <w:lang w:val="en-US" w:eastAsia="zh-CN" w:bidi="ar-SA"/>
    </w:rPr>
  </w:style>
  <w:style w:type="character" w:customStyle="1" w:styleId="814">
    <w:name w:val="正文首行缩进 Char Char Char Char Char Char1"/>
    <w:qFormat/>
    <w:uiPriority w:val="0"/>
    <w:rPr>
      <w:rFonts w:ascii="宋体" w:eastAsia="宋体"/>
      <w:kern w:val="2"/>
      <w:sz w:val="24"/>
      <w:szCs w:val="24"/>
      <w:lang w:val="zh-CN" w:bidi="ar-SA"/>
    </w:rPr>
  </w:style>
  <w:style w:type="character" w:customStyle="1" w:styleId="815">
    <w:name w:val="称呼 Char"/>
    <w:link w:val="20"/>
    <w:qFormat/>
    <w:uiPriority w:val="0"/>
    <w:rPr>
      <w:rFonts w:ascii="仿宋_GB2312" w:eastAsia="仿宋_GB2312"/>
      <w:kern w:val="2"/>
      <w:sz w:val="28"/>
    </w:rPr>
  </w:style>
  <w:style w:type="character" w:customStyle="1" w:styleId="816">
    <w:name w:val="文本正文 Char Char"/>
    <w:qFormat/>
    <w:locked/>
    <w:uiPriority w:val="0"/>
    <w:rPr>
      <w:sz w:val="24"/>
      <w:lang w:bidi="ar-SA"/>
    </w:rPr>
  </w:style>
  <w:style w:type="character" w:customStyle="1" w:styleId="817">
    <w:name w:val="正文缩进 字符"/>
    <w:qFormat/>
    <w:uiPriority w:val="0"/>
    <w:rPr>
      <w:rFonts w:ascii="宋体" w:eastAsia="宋体"/>
      <w:snapToGrid w:val="0"/>
      <w:color w:val="000000"/>
      <w:kern w:val="28"/>
      <w:sz w:val="28"/>
      <w:lang w:val="en-US" w:eastAsia="zh-CN" w:bidi="ar-SA"/>
    </w:rPr>
  </w:style>
  <w:style w:type="character" w:customStyle="1" w:styleId="818">
    <w:name w:val="HTML 预设格式 Char"/>
    <w:link w:val="57"/>
    <w:qFormat/>
    <w:uiPriority w:val="0"/>
    <w:rPr>
      <w:rFonts w:ascii="黑体" w:hAnsi="Courier New" w:eastAsia="黑体"/>
    </w:rPr>
  </w:style>
  <w:style w:type="character" w:customStyle="1" w:styleId="819">
    <w:name w:val="正文文本 2 Char1"/>
    <w:link w:val="56"/>
    <w:qFormat/>
    <w:uiPriority w:val="0"/>
    <w:rPr>
      <w:kern w:val="2"/>
      <w:sz w:val="21"/>
      <w:szCs w:val="24"/>
    </w:rPr>
  </w:style>
  <w:style w:type="character" w:customStyle="1" w:styleId="820">
    <w:name w:val="样式 样式 标题 4h4H4Fab-4T5Ref Heading 1rh1Heading sqlsect 1.2.3.... +... Char"/>
    <w:link w:val="103"/>
    <w:qFormat/>
    <w:uiPriority w:val="0"/>
    <w:rPr>
      <w:rFonts w:ascii="微软雅黑" w:hAnsi="微软雅黑" w:eastAsia="微软雅黑"/>
      <w:b/>
      <w:bCs/>
      <w:kern w:val="2"/>
      <w:sz w:val="24"/>
      <w:szCs w:val="28"/>
    </w:rPr>
  </w:style>
  <w:style w:type="character" w:customStyle="1" w:styleId="821">
    <w:name w:val="正文非缩进 Char"/>
    <w:qFormat/>
    <w:uiPriority w:val="0"/>
    <w:rPr>
      <w:rFonts w:ascii="宋体" w:eastAsia="宋体"/>
      <w:snapToGrid w:val="0"/>
      <w:color w:val="000000"/>
      <w:kern w:val="28"/>
      <w:sz w:val="28"/>
      <w:lang w:val="en-US" w:eastAsia="zh-CN" w:bidi="ar-SA"/>
    </w:rPr>
  </w:style>
  <w:style w:type="character" w:customStyle="1" w:styleId="822">
    <w:name w:val="标题 7 Char"/>
    <w:link w:val="9"/>
    <w:qFormat/>
    <w:uiPriority w:val="0"/>
    <w:rPr>
      <w:b/>
      <w:bCs/>
      <w:kern w:val="2"/>
      <w:sz w:val="24"/>
      <w:szCs w:val="24"/>
    </w:rPr>
  </w:style>
  <w:style w:type="character" w:customStyle="1" w:styleId="823">
    <w:name w:val="正文文本缩进 2 Char"/>
    <w:link w:val="37"/>
    <w:qFormat/>
    <w:uiPriority w:val="0"/>
    <w:rPr>
      <w:rFonts w:ascii="宋体"/>
      <w:sz w:val="28"/>
    </w:rPr>
  </w:style>
  <w:style w:type="character" w:customStyle="1" w:styleId="824">
    <w:name w:val="Char Char5"/>
    <w:qFormat/>
    <w:uiPriority w:val="0"/>
    <w:rPr>
      <w:rFonts w:ascii="宋体" w:hAnsi="Courier New" w:eastAsia="宋体"/>
      <w:kern w:val="2"/>
      <w:sz w:val="21"/>
      <w:lang w:val="en-US" w:eastAsia="zh-CN"/>
    </w:rPr>
  </w:style>
  <w:style w:type="character" w:customStyle="1" w:styleId="825">
    <w:name w:val="脚注文本 Char"/>
    <w:link w:val="50"/>
    <w:qFormat/>
    <w:uiPriority w:val="0"/>
    <w:rPr>
      <w:color w:val="0000FF"/>
      <w:sz w:val="21"/>
    </w:rPr>
  </w:style>
  <w:style w:type="character" w:customStyle="1" w:styleId="826">
    <w:name w:val="称呼 Char1"/>
    <w:qFormat/>
    <w:uiPriority w:val="0"/>
    <w:rPr>
      <w:rFonts w:ascii="Times New Roman" w:hAnsi="Times New Roman" w:eastAsia="宋体" w:cs="Times New Roman"/>
      <w:szCs w:val="24"/>
    </w:rPr>
  </w:style>
  <w:style w:type="character" w:customStyle="1" w:styleId="827">
    <w:name w:val="正文1 Char"/>
    <w:qFormat/>
    <w:uiPriority w:val="0"/>
    <w:rPr>
      <w:rFonts w:ascii="宋体" w:eastAsia="宋体"/>
      <w:snapToGrid w:val="0"/>
      <w:color w:val="000000"/>
      <w:kern w:val="28"/>
      <w:sz w:val="28"/>
      <w:lang w:val="en-US" w:eastAsia="zh-CN" w:bidi="ar-SA"/>
    </w:rPr>
  </w:style>
  <w:style w:type="character" w:customStyle="1" w:styleId="828">
    <w:name w:val="正文缩进 Char1"/>
    <w:qFormat/>
    <w:uiPriority w:val="0"/>
    <w:rPr>
      <w:rFonts w:ascii="宋体" w:eastAsia="宋体"/>
      <w:snapToGrid w:val="0"/>
      <w:color w:val="000000"/>
      <w:kern w:val="28"/>
      <w:sz w:val="28"/>
      <w:lang w:val="en-US" w:eastAsia="zh-CN" w:bidi="ar-SA"/>
    </w:rPr>
  </w:style>
  <w:style w:type="character" w:customStyle="1" w:styleId="829">
    <w:name w:val="font21"/>
    <w:qFormat/>
    <w:uiPriority w:val="0"/>
    <w:rPr>
      <w:rFonts w:hint="eastAsia" w:ascii="宋体" w:hAnsi="宋体" w:eastAsia="宋体"/>
      <w:kern w:val="2"/>
      <w:sz w:val="28"/>
      <w:szCs w:val="28"/>
      <w:lang w:val="en-US" w:eastAsia="zh-CN" w:bidi="ar-SA"/>
    </w:rPr>
  </w:style>
  <w:style w:type="character" w:customStyle="1" w:styleId="830">
    <w:name w:val="Char Char26"/>
    <w:qFormat/>
    <w:uiPriority w:val="6"/>
    <w:rPr>
      <w:kern w:val="1"/>
      <w:sz w:val="21"/>
      <w:szCs w:val="24"/>
    </w:rPr>
  </w:style>
  <w:style w:type="character" w:customStyle="1" w:styleId="831">
    <w:name w:val="Item List Char"/>
    <w:link w:val="105"/>
    <w:qFormat/>
    <w:uiPriority w:val="0"/>
    <w:rPr>
      <w:rFonts w:ascii="Arial"/>
      <w:bCs/>
      <w:sz w:val="21"/>
      <w:szCs w:val="21"/>
      <w:lang w:val="en-US" w:eastAsia="zh-CN" w:bidi="ar-SA"/>
    </w:rPr>
  </w:style>
  <w:style w:type="character" w:customStyle="1" w:styleId="832">
    <w:name w:val="批注框文本 Char1"/>
    <w:qFormat/>
    <w:uiPriority w:val="0"/>
    <w:rPr>
      <w:rFonts w:ascii="Times New Roman" w:hAnsi="Times New Roman" w:eastAsia="宋体" w:cs="Times New Roman"/>
      <w:sz w:val="18"/>
      <w:szCs w:val="18"/>
    </w:rPr>
  </w:style>
  <w:style w:type="character" w:customStyle="1" w:styleId="833">
    <w:name w:val="纯文本 Char1"/>
    <w:link w:val="106"/>
    <w:qFormat/>
    <w:uiPriority w:val="0"/>
    <w:rPr>
      <w:rFonts w:ascii="宋体" w:hAnsi="Courier New"/>
    </w:rPr>
  </w:style>
  <w:style w:type="character" w:customStyle="1" w:styleId="834">
    <w:name w:val="正文首行缩进 Char"/>
    <w:link w:val="24"/>
    <w:qFormat/>
    <w:uiPriority w:val="0"/>
    <w:rPr>
      <w:rFonts w:ascii="宋体"/>
      <w:kern w:val="2"/>
      <w:sz w:val="24"/>
      <w:lang w:val="zh-CN"/>
    </w:rPr>
  </w:style>
  <w:style w:type="character" w:customStyle="1" w:styleId="835">
    <w:name w:val="h3 Char"/>
    <w:qFormat/>
    <w:uiPriority w:val="0"/>
    <w:rPr>
      <w:rFonts w:eastAsia="宋体"/>
      <w:b/>
      <w:kern w:val="2"/>
      <w:sz w:val="32"/>
      <w:lang w:val="en-US" w:eastAsia="zh-CN" w:bidi="ar-SA"/>
    </w:rPr>
  </w:style>
  <w:style w:type="character" w:customStyle="1" w:styleId="836">
    <w:name w:val="dandyren_title1"/>
    <w:qFormat/>
    <w:uiPriority w:val="0"/>
    <w:rPr>
      <w:b/>
      <w:bCs/>
      <w:color w:val="FF6633"/>
      <w:sz w:val="18"/>
      <w:szCs w:val="18"/>
    </w:rPr>
  </w:style>
  <w:style w:type="character" w:customStyle="1" w:styleId="837">
    <w:name w:val="Char Char31"/>
    <w:qFormat/>
    <w:uiPriority w:val="6"/>
    <w:rPr>
      <w:rFonts w:ascii="Arial" w:hAnsi="Arial" w:eastAsia="黑体"/>
      <w:kern w:val="1"/>
      <w:sz w:val="24"/>
      <w:szCs w:val="24"/>
    </w:rPr>
  </w:style>
  <w:style w:type="character" w:customStyle="1" w:styleId="838">
    <w:name w:val="h Char1"/>
    <w:qFormat/>
    <w:uiPriority w:val="0"/>
    <w:rPr>
      <w:sz w:val="18"/>
      <w:szCs w:val="18"/>
    </w:rPr>
  </w:style>
  <w:style w:type="character" w:customStyle="1" w:styleId="839">
    <w:name w:val="solutionfonts"/>
    <w:qFormat/>
    <w:uiPriority w:val="0"/>
  </w:style>
  <w:style w:type="character" w:customStyle="1" w:styleId="840">
    <w:name w:val="标题 4 Char2"/>
    <w:link w:val="6"/>
    <w:qFormat/>
    <w:uiPriority w:val="9"/>
    <w:rPr>
      <w:rFonts w:ascii="Arial" w:hAnsi="Arial" w:eastAsia="黑体"/>
      <w:b/>
      <w:bCs/>
      <w:kern w:val="2"/>
      <w:sz w:val="28"/>
      <w:szCs w:val="28"/>
      <w:lang w:val="zh-CN"/>
    </w:rPr>
  </w:style>
  <w:style w:type="character" w:customStyle="1" w:styleId="841">
    <w:name w:val="首行缩进 Char"/>
    <w:qFormat/>
    <w:uiPriority w:val="0"/>
    <w:rPr>
      <w:rFonts w:ascii="宋体" w:eastAsia="宋体"/>
      <w:kern w:val="2"/>
      <w:sz w:val="24"/>
      <w:lang w:val="en-US" w:eastAsia="zh-CN" w:bidi="ar-SA"/>
    </w:rPr>
  </w:style>
  <w:style w:type="character" w:customStyle="1" w:styleId="842">
    <w:name w:val="Char Char52"/>
    <w:qFormat/>
    <w:uiPriority w:val="0"/>
    <w:rPr>
      <w:rFonts w:ascii="宋体" w:hAnsi="Courier New" w:eastAsia="宋体"/>
      <w:kern w:val="2"/>
      <w:sz w:val="21"/>
      <w:lang w:val="en-US" w:eastAsia="zh-CN"/>
    </w:rPr>
  </w:style>
  <w:style w:type="character" w:customStyle="1" w:styleId="843">
    <w:name w:val="正文文本 3 Char"/>
    <w:link w:val="21"/>
    <w:qFormat/>
    <w:uiPriority w:val="0"/>
    <w:rPr>
      <w:kern w:val="2"/>
      <w:sz w:val="21"/>
    </w:rPr>
  </w:style>
  <w:style w:type="character" w:customStyle="1" w:styleId="844">
    <w:name w:val="font31"/>
    <w:qFormat/>
    <w:uiPriority w:val="0"/>
    <w:rPr>
      <w:rFonts w:hint="eastAsia" w:ascii="仿宋" w:hAnsi="仿宋" w:eastAsia="仿宋" w:cs="仿宋"/>
      <w:color w:val="000000"/>
      <w:sz w:val="20"/>
      <w:szCs w:val="20"/>
      <w:u w:val="none"/>
    </w:rPr>
  </w:style>
  <w:style w:type="character" w:customStyle="1" w:styleId="845">
    <w:name w:val="正文说明 Char"/>
    <w:link w:val="107"/>
    <w:qFormat/>
    <w:uiPriority w:val="0"/>
    <w:rPr>
      <w:sz w:val="24"/>
      <w:szCs w:val="24"/>
    </w:rPr>
  </w:style>
  <w:style w:type="character" w:customStyle="1" w:styleId="846">
    <w:name w:val="脚注文本 Char1"/>
    <w:qFormat/>
    <w:uiPriority w:val="0"/>
    <w:rPr>
      <w:rFonts w:ascii="Times New Roman" w:hAnsi="Times New Roman" w:eastAsia="宋体" w:cs="Times New Roman"/>
      <w:sz w:val="18"/>
      <w:szCs w:val="18"/>
    </w:rPr>
  </w:style>
  <w:style w:type="character" w:customStyle="1" w:styleId="847">
    <w:name w:val="Char Char1211"/>
    <w:qFormat/>
    <w:uiPriority w:val="0"/>
    <w:rPr>
      <w:rFonts w:ascii="仿宋_GB2312" w:eastAsia="仿宋_GB2312"/>
      <w:b/>
      <w:bCs/>
      <w:kern w:val="2"/>
      <w:sz w:val="24"/>
      <w:szCs w:val="24"/>
      <w:lang w:val="zh-CN" w:eastAsia="zh-CN" w:bidi="ar-SA"/>
    </w:rPr>
  </w:style>
  <w:style w:type="character" w:customStyle="1" w:styleId="848">
    <w:name w:val="标题 Char"/>
    <w:qFormat/>
    <w:uiPriority w:val="0"/>
    <w:rPr>
      <w:rFonts w:eastAsia="宋体"/>
      <w:b/>
      <w:sz w:val="24"/>
      <w:lang w:eastAsia="zh-CN" w:bidi="ar-SA"/>
    </w:rPr>
  </w:style>
  <w:style w:type="character" w:customStyle="1" w:styleId="849">
    <w:name w:val="Char Char35"/>
    <w:qFormat/>
    <w:uiPriority w:val="6"/>
    <w:rPr>
      <w:rFonts w:ascii="Arial" w:hAnsi="Arial" w:eastAsia="黑体"/>
      <w:b/>
      <w:kern w:val="1"/>
      <w:sz w:val="28"/>
      <w:szCs w:val="28"/>
      <w:lang w:val="zh-CN"/>
    </w:rPr>
  </w:style>
  <w:style w:type="character" w:customStyle="1" w:styleId="850">
    <w:name w:val="纯文本 Char Char Char"/>
    <w:qFormat/>
    <w:uiPriority w:val="0"/>
    <w:rPr>
      <w:rFonts w:ascii="宋体" w:hAnsi="Courier New" w:eastAsia="宋体"/>
      <w:kern w:val="2"/>
      <w:sz w:val="21"/>
      <w:lang w:val="en-US" w:eastAsia="zh-CN" w:bidi="ar-SA"/>
    </w:rPr>
  </w:style>
  <w:style w:type="character" w:customStyle="1" w:styleId="851">
    <w:name w:val="Table Text Char"/>
    <w:link w:val="108"/>
    <w:qFormat/>
    <w:uiPriority w:val="0"/>
    <w:rPr>
      <w:sz w:val="24"/>
      <w:szCs w:val="24"/>
    </w:rPr>
  </w:style>
  <w:style w:type="character" w:customStyle="1" w:styleId="852">
    <w:name w:val="正文1 Char1"/>
    <w:qFormat/>
    <w:uiPriority w:val="0"/>
    <w:rPr>
      <w:rFonts w:ascii="仿宋_GB2312" w:hAnsi="Courier New" w:eastAsia="仿宋_GB2312"/>
      <w:kern w:val="28"/>
      <w:sz w:val="24"/>
      <w:szCs w:val="24"/>
      <w:lang w:val="en-US" w:eastAsia="zh-CN"/>
    </w:rPr>
  </w:style>
  <w:style w:type="character" w:customStyle="1" w:styleId="853">
    <w:name w:val="页脚 Char1"/>
    <w:qFormat/>
    <w:uiPriority w:val="0"/>
    <w:rPr>
      <w:rFonts w:eastAsia="宋体"/>
      <w:kern w:val="2"/>
      <w:sz w:val="18"/>
      <w:szCs w:val="18"/>
      <w:lang w:val="en-US" w:eastAsia="zh-CN" w:bidi="ar-SA"/>
    </w:rPr>
  </w:style>
  <w:style w:type="character" w:customStyle="1" w:styleId="854">
    <w:name w:val="Bold"/>
    <w:qFormat/>
    <w:uiPriority w:val="0"/>
    <w:rPr>
      <w:rFonts w:ascii="Arial" w:hAnsi="Arial" w:eastAsia="黑体" w:cs="Times New Roman"/>
      <w:b/>
      <w:kern w:val="2"/>
      <w:sz w:val="32"/>
      <w:szCs w:val="32"/>
      <w:lang w:val="en-US" w:eastAsia="zh-CN" w:bidi="ar-SA"/>
    </w:rPr>
  </w:style>
  <w:style w:type="character" w:customStyle="1" w:styleId="855">
    <w:name w:val="批注文字 Char1"/>
    <w:link w:val="19"/>
    <w:qFormat/>
    <w:uiPriority w:val="99"/>
    <w:rPr>
      <w:kern w:val="2"/>
      <w:sz w:val="21"/>
      <w:szCs w:val="24"/>
    </w:rPr>
  </w:style>
  <w:style w:type="character" w:customStyle="1" w:styleId="856">
    <w:name w:val="签名 Char"/>
    <w:link w:val="42"/>
    <w:qFormat/>
    <w:uiPriority w:val="0"/>
    <w:rPr>
      <w:rFonts w:eastAsia="仿宋_GB2312"/>
      <w:sz w:val="24"/>
    </w:rPr>
  </w:style>
  <w:style w:type="character" w:customStyle="1" w:styleId="857">
    <w:name w:val="hui3"/>
    <w:qFormat/>
    <w:uiPriority w:val="0"/>
    <w:rPr>
      <w:color w:val="333333"/>
    </w:rPr>
  </w:style>
  <w:style w:type="character" w:customStyle="1" w:styleId="858">
    <w:name w:val="Char Char17"/>
    <w:qFormat/>
    <w:uiPriority w:val="6"/>
    <w:rPr>
      <w:rFonts w:eastAsia="仿宋_GB2312"/>
      <w:sz w:val="24"/>
    </w:rPr>
  </w:style>
  <w:style w:type="character" w:customStyle="1" w:styleId="859">
    <w:name w:val="标题 4 字符"/>
    <w:qFormat/>
    <w:uiPriority w:val="9"/>
    <w:rPr>
      <w:rFonts w:ascii="等线 Light" w:hAnsi="等线 Light" w:eastAsia="等线 Light" w:cs="Times New Roman"/>
      <w:b/>
      <w:bCs/>
      <w:snapToGrid w:val="0"/>
      <w:kern w:val="0"/>
      <w:sz w:val="28"/>
      <w:szCs w:val="28"/>
    </w:rPr>
  </w:style>
  <w:style w:type="character" w:customStyle="1" w:styleId="860">
    <w:name w:val="Char Char37"/>
    <w:qFormat/>
    <w:uiPriority w:val="6"/>
    <w:rPr>
      <w:b/>
      <w:kern w:val="1"/>
      <w:sz w:val="44"/>
      <w:szCs w:val="44"/>
    </w:rPr>
  </w:style>
  <w:style w:type="character" w:customStyle="1" w:styleId="861">
    <w:name w:val="列出段落 Char"/>
    <w:qFormat/>
    <w:uiPriority w:val="0"/>
    <w:rPr>
      <w:rFonts w:eastAsia="楷体_GB2312" w:cs="Lucida Sans"/>
      <w:kern w:val="2"/>
      <w:sz w:val="24"/>
      <w:szCs w:val="24"/>
      <w:lang w:val="en-US" w:eastAsia="zh-CN" w:bidi="ar-SA"/>
    </w:rPr>
  </w:style>
  <w:style w:type="character" w:customStyle="1" w:styleId="862">
    <w:name w:val="正文文本缩进 3 Char1"/>
    <w:semiHidden/>
    <w:qFormat/>
    <w:uiPriority w:val="99"/>
    <w:rPr>
      <w:rFonts w:ascii="Times New Roman" w:hAnsi="Times New Roman" w:eastAsia="宋体" w:cs="Times New Roman"/>
      <w:sz w:val="16"/>
      <w:szCs w:val="16"/>
    </w:rPr>
  </w:style>
  <w:style w:type="character" w:customStyle="1" w:styleId="863">
    <w:name w:val="公文正文 Char Char"/>
    <w:link w:val="109"/>
    <w:qFormat/>
    <w:uiPriority w:val="0"/>
    <w:rPr>
      <w:rFonts w:ascii="仿宋_GB2312" w:eastAsia="仿宋_GB2312"/>
      <w:kern w:val="2"/>
      <w:sz w:val="24"/>
      <w:szCs w:val="24"/>
    </w:rPr>
  </w:style>
  <w:style w:type="character" w:customStyle="1" w:styleId="864">
    <w:name w:val="Table Text Char1"/>
    <w:qFormat/>
    <w:uiPriority w:val="0"/>
    <w:rPr>
      <w:rFonts w:eastAsia="宋体"/>
      <w:sz w:val="24"/>
      <w:szCs w:val="24"/>
      <w:lang w:val="en-US" w:eastAsia="zh-CN" w:bidi="ar-SA"/>
    </w:rPr>
  </w:style>
  <w:style w:type="character" w:customStyle="1" w:styleId="865">
    <w:name w:val="标题 1 Char Char"/>
    <w:qFormat/>
    <w:uiPriority w:val="0"/>
    <w:rPr>
      <w:rFonts w:hint="eastAsia" w:ascii="宋体" w:hAnsi="宋体" w:eastAsia="宋体"/>
      <w:b/>
      <w:spacing w:val="-2"/>
      <w:sz w:val="24"/>
      <w:lang w:val="en-US" w:eastAsia="zh-CN" w:bidi="ar-SA"/>
    </w:rPr>
  </w:style>
  <w:style w:type="character" w:customStyle="1" w:styleId="866">
    <w:name w:val="正文（缩进2汉字） Char"/>
    <w:link w:val="110"/>
    <w:qFormat/>
    <w:uiPriority w:val="0"/>
    <w:rPr>
      <w:rFonts w:ascii="宋体"/>
    </w:rPr>
  </w:style>
  <w:style w:type="character" w:customStyle="1" w:styleId="867">
    <w:name w:val="标题 8 Char"/>
    <w:link w:val="10"/>
    <w:qFormat/>
    <w:uiPriority w:val="0"/>
    <w:rPr>
      <w:rFonts w:ascii="Arial" w:hAnsi="Arial" w:eastAsia="黑体"/>
      <w:kern w:val="2"/>
      <w:sz w:val="24"/>
      <w:szCs w:val="24"/>
    </w:rPr>
  </w:style>
  <w:style w:type="character" w:customStyle="1" w:styleId="868">
    <w:name w:val="标书表格字体格式 Char"/>
    <w:qFormat/>
    <w:uiPriority w:val="0"/>
    <w:rPr>
      <w:kern w:val="2"/>
      <w:sz w:val="21"/>
      <w:szCs w:val="24"/>
      <w:lang w:bidi="ar-SA"/>
    </w:rPr>
  </w:style>
  <w:style w:type="character" w:customStyle="1" w:styleId="869">
    <w:name w:val="tw4winError"/>
    <w:qFormat/>
    <w:uiPriority w:val="0"/>
    <w:rPr>
      <w:rFonts w:ascii="Courier New" w:hAnsi="Courier New" w:cs="Courier New"/>
      <w:color w:val="00FF00"/>
      <w:sz w:val="40"/>
      <w:szCs w:val="40"/>
    </w:rPr>
  </w:style>
  <w:style w:type="character" w:customStyle="1" w:styleId="870">
    <w:name w:val="Body Text(ch) Char Char"/>
    <w:qFormat/>
    <w:uiPriority w:val="0"/>
    <w:rPr>
      <w:rFonts w:ascii="宋体"/>
      <w:kern w:val="2"/>
      <w:sz w:val="24"/>
      <w:szCs w:val="21"/>
      <w:lang w:val="zh-CN"/>
    </w:rPr>
  </w:style>
  <w:style w:type="character" w:customStyle="1" w:styleId="871">
    <w:name w:val="正文首行缩进两字 Char"/>
    <w:qFormat/>
    <w:uiPriority w:val="0"/>
    <w:rPr>
      <w:sz w:val="24"/>
      <w:szCs w:val="24"/>
      <w:lang w:val="en-US" w:eastAsia="zh-CN" w:bidi="ar-SA"/>
    </w:rPr>
  </w:style>
  <w:style w:type="character" w:customStyle="1" w:styleId="872">
    <w:name w:val="正文文本 Char"/>
    <w:qFormat/>
    <w:uiPriority w:val="0"/>
    <w:rPr>
      <w:rFonts w:eastAsia="宋体"/>
      <w:kern w:val="2"/>
      <w:sz w:val="24"/>
      <w:szCs w:val="24"/>
      <w:lang w:val="en-US" w:eastAsia="zh-CN" w:bidi="ar-SA"/>
    </w:rPr>
  </w:style>
  <w:style w:type="character" w:customStyle="1" w:styleId="873">
    <w:name w:val="文档结构图 字符1"/>
    <w:qFormat/>
    <w:uiPriority w:val="0"/>
    <w:rPr>
      <w:rFonts w:ascii="宋体" w:hAnsi="Calibri" w:eastAsia="黑体" w:cs="Arial"/>
      <w:snapToGrid w:val="0"/>
      <w:kern w:val="2"/>
      <w:sz w:val="18"/>
      <w:szCs w:val="18"/>
    </w:rPr>
  </w:style>
  <w:style w:type="character" w:customStyle="1" w:styleId="874">
    <w:name w:val="content"/>
    <w:qFormat/>
    <w:uiPriority w:val="0"/>
  </w:style>
  <w:style w:type="character" w:customStyle="1" w:styleId="875">
    <w:name w:val="tw4winPopup"/>
    <w:qFormat/>
    <w:uiPriority w:val="0"/>
    <w:rPr>
      <w:rFonts w:ascii="Courier New" w:hAnsi="Courier New" w:cs="Courier New"/>
      <w:color w:val="008000"/>
      <w:lang w:val="en-US" w:eastAsia="zh-CN"/>
    </w:rPr>
  </w:style>
  <w:style w:type="character" w:customStyle="1" w:styleId="876">
    <w:name w:val="param-name"/>
    <w:qFormat/>
    <w:uiPriority w:val="99"/>
    <w:rPr>
      <w:rFonts w:ascii="Arial" w:hAnsi="Arial" w:eastAsia="黑体" w:cs="Arial"/>
      <w:snapToGrid w:val="0"/>
      <w:kern w:val="0"/>
      <w:szCs w:val="21"/>
    </w:rPr>
  </w:style>
  <w:style w:type="character" w:customStyle="1" w:styleId="877">
    <w:name w:val="标准正文格式 Char"/>
    <w:qFormat/>
    <w:uiPriority w:val="0"/>
    <w:rPr>
      <w:rFonts w:ascii="宋体" w:eastAsia="仿宋_GB2312" w:cs="宋体"/>
      <w:color w:val="000000"/>
      <w:sz w:val="24"/>
      <w:lang w:val="en-US" w:eastAsia="zh-CN" w:bidi="ar-SA"/>
    </w:rPr>
  </w:style>
  <w:style w:type="character" w:customStyle="1" w:styleId="878">
    <w:name w:val="Char Char212"/>
    <w:qFormat/>
    <w:uiPriority w:val="0"/>
    <w:rPr>
      <w:rFonts w:eastAsia="宋体"/>
      <w:b/>
      <w:bCs/>
      <w:kern w:val="2"/>
      <w:sz w:val="21"/>
      <w:szCs w:val="24"/>
      <w:lang w:val="en-US" w:eastAsia="zh-CN" w:bidi="ar-SA"/>
    </w:rPr>
  </w:style>
  <w:style w:type="character" w:customStyle="1" w:styleId="879">
    <w:name w:val="文档结构图 Char"/>
    <w:qFormat/>
    <w:uiPriority w:val="0"/>
    <w:rPr>
      <w:rFonts w:eastAsia="宋体"/>
      <w:kern w:val="2"/>
      <w:sz w:val="21"/>
      <w:szCs w:val="24"/>
      <w:lang w:val="en-US" w:eastAsia="zh-CN" w:bidi="ar-SA"/>
    </w:rPr>
  </w:style>
  <w:style w:type="character" w:customStyle="1" w:styleId="880">
    <w:name w:val="zbggmain style9"/>
    <w:qFormat/>
    <w:uiPriority w:val="0"/>
  </w:style>
  <w:style w:type="character" w:customStyle="1" w:styleId="881">
    <w:name w:val="Char Char16"/>
    <w:qFormat/>
    <w:uiPriority w:val="6"/>
    <w:rPr>
      <w:kern w:val="1"/>
      <w:sz w:val="18"/>
      <w:szCs w:val="18"/>
    </w:rPr>
  </w:style>
  <w:style w:type="character" w:customStyle="1" w:styleId="882">
    <w:name w:val="font51"/>
    <w:qFormat/>
    <w:uiPriority w:val="0"/>
    <w:rPr>
      <w:rFonts w:hint="eastAsia" w:ascii="仿宋" w:hAnsi="仿宋" w:eastAsia="仿宋" w:cs="仿宋"/>
      <w:color w:val="000000"/>
      <w:sz w:val="20"/>
      <w:szCs w:val="20"/>
      <w:u w:val="none"/>
    </w:rPr>
  </w:style>
  <w:style w:type="character" w:customStyle="1" w:styleId="883">
    <w:name w:val="Char Char82"/>
    <w:qFormat/>
    <w:uiPriority w:val="0"/>
    <w:rPr>
      <w:rFonts w:eastAsia="宋体"/>
      <w:b/>
      <w:sz w:val="24"/>
      <w:lang w:eastAsia="zh-CN"/>
    </w:rPr>
  </w:style>
  <w:style w:type="character" w:customStyle="1" w:styleId="884">
    <w:name w:val="正文文本缩进 3 Char"/>
    <w:link w:val="53"/>
    <w:qFormat/>
    <w:uiPriority w:val="0"/>
    <w:rPr>
      <w:kern w:val="2"/>
      <w:sz w:val="24"/>
    </w:rPr>
  </w:style>
  <w:style w:type="character" w:customStyle="1" w:styleId="885">
    <w:name w:val="日期 Char1"/>
    <w:semiHidden/>
    <w:qFormat/>
    <w:uiPriority w:val="99"/>
    <w:rPr>
      <w:rFonts w:ascii="Times New Roman" w:hAnsi="Times New Roman" w:eastAsia="宋体" w:cs="Times New Roman"/>
      <w:szCs w:val="24"/>
    </w:rPr>
  </w:style>
  <w:style w:type="character" w:customStyle="1" w:styleId="886">
    <w:name w:val="页眉 字符"/>
    <w:qFormat/>
    <w:uiPriority w:val="99"/>
    <w:rPr>
      <w:kern w:val="2"/>
      <w:sz w:val="18"/>
      <w:szCs w:val="18"/>
    </w:rPr>
  </w:style>
  <w:style w:type="character" w:customStyle="1" w:styleId="887">
    <w:name w:val="Char Char33"/>
    <w:qFormat/>
    <w:uiPriority w:val="6"/>
    <w:rPr>
      <w:rFonts w:ascii="Arial" w:hAnsi="Arial" w:eastAsia="黑体"/>
      <w:b/>
      <w:kern w:val="1"/>
      <w:sz w:val="24"/>
      <w:szCs w:val="24"/>
    </w:rPr>
  </w:style>
  <w:style w:type="character" w:customStyle="1" w:styleId="888">
    <w:name w:val="b11_01b Char"/>
    <w:link w:val="111"/>
    <w:qFormat/>
    <w:uiPriority w:val="0"/>
    <w:rPr>
      <w:rFonts w:ascii="Verdana" w:hAnsi="Verdana"/>
      <w:b/>
      <w:bCs/>
      <w:color w:val="4A82CA"/>
      <w:sz w:val="17"/>
      <w:szCs w:val="17"/>
    </w:rPr>
  </w:style>
  <w:style w:type="character" w:customStyle="1" w:styleId="889">
    <w:name w:val="Char Char121"/>
    <w:qFormat/>
    <w:uiPriority w:val="6"/>
    <w:rPr>
      <w:rFonts w:ascii="仿宋_GB2312" w:eastAsia="仿宋_GB2312"/>
      <w:b/>
      <w:bCs/>
      <w:kern w:val="2"/>
      <w:sz w:val="24"/>
      <w:szCs w:val="24"/>
      <w:lang w:val="zh-CN" w:eastAsia="zh-CN" w:bidi="ar-SA"/>
    </w:rPr>
  </w:style>
  <w:style w:type="character" w:customStyle="1" w:styleId="890">
    <w:name w:val="Footer-Even Char"/>
    <w:qFormat/>
    <w:uiPriority w:val="0"/>
    <w:rPr>
      <w:rFonts w:eastAsia="宋体"/>
      <w:kern w:val="2"/>
      <w:sz w:val="18"/>
      <w:lang w:val="en-US" w:eastAsia="zh-CN" w:bidi="ar-SA"/>
    </w:rPr>
  </w:style>
  <w:style w:type="character" w:customStyle="1" w:styleId="891">
    <w:name w:val="页脚 Char2"/>
    <w:link w:val="40"/>
    <w:qFormat/>
    <w:locked/>
    <w:uiPriority w:val="99"/>
    <w:rPr>
      <w:kern w:val="2"/>
      <w:sz w:val="18"/>
      <w:szCs w:val="18"/>
    </w:rPr>
  </w:style>
  <w:style w:type="character" w:customStyle="1" w:styleId="892">
    <w:name w:val="Char Char36"/>
    <w:qFormat/>
    <w:uiPriority w:val="6"/>
    <w:rPr>
      <w:rFonts w:ascii="仿宋_GB2312" w:hAnsi="仿宋_GB2312" w:eastAsia="仿宋_GB2312" w:cs="Arial"/>
      <w:b/>
      <w:kern w:val="1"/>
      <w:sz w:val="32"/>
      <w:szCs w:val="32"/>
      <w:lang w:val="zh-CN" w:eastAsia="zh-CN" w:bidi="ar-SA"/>
    </w:rPr>
  </w:style>
  <w:style w:type="character" w:customStyle="1" w:styleId="893">
    <w:name w:val="Char Char61"/>
    <w:qFormat/>
    <w:uiPriority w:val="6"/>
    <w:rPr>
      <w:rFonts w:eastAsia="宋体"/>
      <w:kern w:val="2"/>
      <w:sz w:val="21"/>
      <w:szCs w:val="24"/>
      <w:lang w:val="en-US" w:eastAsia="zh-CN" w:bidi="ar-SA"/>
    </w:rPr>
  </w:style>
  <w:style w:type="character" w:customStyle="1" w:styleId="894">
    <w:name w:val="正文文字缩进 2 Char Char"/>
    <w:qFormat/>
    <w:uiPriority w:val="0"/>
    <w:rPr>
      <w:rFonts w:ascii="宋体"/>
      <w:sz w:val="28"/>
    </w:rPr>
  </w:style>
  <w:style w:type="character" w:customStyle="1" w:styleId="895">
    <w:name w:val="f141"/>
    <w:qFormat/>
    <w:uiPriority w:val="0"/>
    <w:rPr>
      <w:rFonts w:ascii="Tahoma" w:hAnsi="Tahoma" w:eastAsia="宋体"/>
      <w:b/>
      <w:kern w:val="2"/>
      <w:sz w:val="21"/>
      <w:szCs w:val="21"/>
      <w:lang w:val="en-US" w:eastAsia="zh-CN" w:bidi="ar-SA"/>
    </w:rPr>
  </w:style>
  <w:style w:type="character" w:customStyle="1" w:styleId="896">
    <w:name w:val="段落 Char Char"/>
    <w:link w:val="112"/>
    <w:qFormat/>
    <w:uiPriority w:val="0"/>
    <w:rPr>
      <w:rFonts w:ascii="宋体" w:hAnsi="宋体"/>
      <w:sz w:val="24"/>
    </w:rPr>
  </w:style>
  <w:style w:type="character" w:customStyle="1" w:styleId="897">
    <w:name w:val="标题 3 Char2"/>
    <w:qFormat/>
    <w:uiPriority w:val="0"/>
    <w:rPr>
      <w:rFonts w:eastAsia="宋体"/>
      <w:b/>
      <w:bCs/>
      <w:kern w:val="2"/>
      <w:sz w:val="32"/>
      <w:szCs w:val="32"/>
      <w:lang w:val="en-US" w:eastAsia="zh-CN" w:bidi="ar-SA"/>
    </w:rPr>
  </w:style>
  <w:style w:type="character" w:customStyle="1" w:styleId="898">
    <w:name w:val="apple-converted-space"/>
    <w:qFormat/>
    <w:uiPriority w:val="0"/>
  </w:style>
  <w:style w:type="character" w:customStyle="1" w:styleId="899">
    <w:name w:val="页眉 Char2"/>
    <w:link w:val="41"/>
    <w:qFormat/>
    <w:uiPriority w:val="99"/>
    <w:rPr>
      <w:kern w:val="2"/>
      <w:sz w:val="18"/>
      <w:szCs w:val="18"/>
    </w:rPr>
  </w:style>
  <w:style w:type="character" w:customStyle="1" w:styleId="900">
    <w:name w:val="Char Char9"/>
    <w:qFormat/>
    <w:uiPriority w:val="0"/>
    <w:rPr>
      <w:rFonts w:eastAsia="宋体"/>
      <w:kern w:val="2"/>
      <w:sz w:val="18"/>
      <w:szCs w:val="18"/>
      <w:lang w:val="en-US" w:eastAsia="zh-CN" w:bidi="ar-SA"/>
    </w:rPr>
  </w:style>
  <w:style w:type="character" w:customStyle="1" w:styleId="901">
    <w:name w:val="Char Char41"/>
    <w:qFormat/>
    <w:uiPriority w:val="0"/>
    <w:rPr>
      <w:rFonts w:eastAsia="宋体"/>
      <w:b/>
      <w:sz w:val="24"/>
      <w:lang w:eastAsia="zh-CN" w:bidi="ar-SA"/>
    </w:rPr>
  </w:style>
  <w:style w:type="character" w:customStyle="1" w:styleId="902">
    <w:name w:val="large1"/>
    <w:qFormat/>
    <w:uiPriority w:val="0"/>
    <w:rPr>
      <w:rFonts w:hint="eastAsia" w:ascii="宋体" w:hAnsi="宋体" w:eastAsia="宋体"/>
      <w:sz w:val="21"/>
      <w:szCs w:val="21"/>
    </w:rPr>
  </w:style>
  <w:style w:type="character" w:customStyle="1" w:styleId="903">
    <w:name w:val="正文段 Char"/>
    <w:link w:val="113"/>
    <w:qFormat/>
    <w:uiPriority w:val="0"/>
    <w:rPr>
      <w:sz w:val="24"/>
    </w:rPr>
  </w:style>
  <w:style w:type="character" w:customStyle="1" w:styleId="904">
    <w:name w:val="Char Char13"/>
    <w:qFormat/>
    <w:uiPriority w:val="6"/>
    <w:rPr>
      <w:rFonts w:ascii="宋体" w:hAnsi="宋体"/>
      <w:kern w:val="1"/>
      <w:sz w:val="21"/>
      <w:szCs w:val="24"/>
    </w:rPr>
  </w:style>
  <w:style w:type="character" w:customStyle="1" w:styleId="905">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6">
    <w:name w:val="冯广丽 Char"/>
    <w:link w:val="114"/>
    <w:qFormat/>
    <w:uiPriority w:val="0"/>
    <w:rPr>
      <w:rFonts w:ascii="宋体" w:hAnsi="宋体"/>
      <w:kern w:val="2"/>
      <w:sz w:val="24"/>
      <w:szCs w:val="22"/>
    </w:rPr>
  </w:style>
  <w:style w:type="character" w:customStyle="1" w:styleId="907">
    <w:name w:val="批注文字 字符"/>
    <w:qFormat/>
    <w:uiPriority w:val="0"/>
    <w:rPr>
      <w:rFonts w:ascii="Arial" w:hAnsi="Arial" w:eastAsia="黑体" w:cs="Arial"/>
      <w:snapToGrid w:val="0"/>
      <w:kern w:val="0"/>
      <w:szCs w:val="21"/>
    </w:rPr>
  </w:style>
  <w:style w:type="character" w:customStyle="1" w:styleId="908">
    <w:name w:val="Char Char161"/>
    <w:qFormat/>
    <w:uiPriority w:val="0"/>
    <w:rPr>
      <w:rFonts w:eastAsia="宋体"/>
      <w:b/>
      <w:kern w:val="2"/>
      <w:sz w:val="32"/>
      <w:lang w:val="en-US" w:eastAsia="zh-CN"/>
    </w:rPr>
  </w:style>
  <w:style w:type="character" w:customStyle="1" w:styleId="909">
    <w:name w:val="javascript"/>
    <w:qFormat/>
    <w:uiPriority w:val="0"/>
  </w:style>
  <w:style w:type="character" w:customStyle="1" w:styleId="910">
    <w:name w:val="图名 Char"/>
    <w:qFormat/>
    <w:uiPriority w:val="0"/>
    <w:rPr>
      <w:rFonts w:ascii="Arial" w:hAnsi="Arial" w:eastAsia="黑体"/>
      <w:kern w:val="2"/>
      <w:sz w:val="24"/>
      <w:szCs w:val="24"/>
      <w:lang w:val="en-US" w:eastAsia="zh-CN" w:bidi="ar-SA"/>
    </w:rPr>
  </w:style>
  <w:style w:type="character" w:customStyle="1" w:styleId="911">
    <w:name w:val="Used by Word for text of Help footnotes Char Char"/>
    <w:qFormat/>
    <w:uiPriority w:val="0"/>
    <w:rPr>
      <w:rFonts w:ascii="Times New Roman" w:hAnsi="Times New Roman" w:eastAsia="宋体" w:cs="Times New Roman"/>
      <w:sz w:val="20"/>
      <w:szCs w:val="20"/>
    </w:rPr>
  </w:style>
  <w:style w:type="character" w:customStyle="1" w:styleId="912">
    <w:name w:val="编号，小四 Char"/>
    <w:link w:val="115"/>
    <w:qFormat/>
    <w:uiPriority w:val="0"/>
    <w:rPr>
      <w:rFonts w:ascii="Arial" w:hAnsi="Arial"/>
      <w:sz w:val="24"/>
    </w:rPr>
  </w:style>
  <w:style w:type="character" w:customStyle="1" w:styleId="913">
    <w:name w:val="Font Style82"/>
    <w:qFormat/>
    <w:uiPriority w:val="99"/>
    <w:rPr>
      <w:rFonts w:ascii="宋体" w:eastAsia="宋体" w:cs="宋体"/>
      <w:color w:val="000000"/>
      <w:sz w:val="14"/>
      <w:szCs w:val="14"/>
    </w:rPr>
  </w:style>
  <w:style w:type="character" w:customStyle="1" w:styleId="914">
    <w:name w:val="标题 2 Char Char"/>
    <w:qFormat/>
    <w:uiPriority w:val="0"/>
    <w:rPr>
      <w:rFonts w:ascii="楷体_GB2312" w:hAnsi="Arial" w:eastAsia="楷体_GB2312"/>
      <w:b/>
      <w:bCs/>
      <w:kern w:val="2"/>
      <w:sz w:val="24"/>
      <w:szCs w:val="32"/>
      <w:lang w:val="en-US" w:eastAsia="zh-CN" w:bidi="ar-SA"/>
    </w:rPr>
  </w:style>
  <w:style w:type="character" w:customStyle="1" w:styleId="915">
    <w:name w:val="未用 Char"/>
    <w:qFormat/>
    <w:uiPriority w:val="0"/>
    <w:rPr>
      <w:rFonts w:ascii="Arial" w:hAnsi="Arial" w:eastAsia="黑体"/>
      <w:kern w:val="2"/>
      <w:sz w:val="21"/>
      <w:szCs w:val="21"/>
      <w:lang w:val="en-US" w:eastAsia="zh-CN" w:bidi="ar-SA"/>
    </w:rPr>
  </w:style>
  <w:style w:type="character" w:customStyle="1" w:styleId="916">
    <w:name w:val="myp1111"/>
    <w:qFormat/>
    <w:uiPriority w:val="0"/>
    <w:rPr>
      <w:rFonts w:hint="default" w:ascii="ˎ̥" w:hAnsi="ˎ̥"/>
      <w:color w:val="000000"/>
      <w:sz w:val="20"/>
      <w:szCs w:val="20"/>
      <w:u w:val="none"/>
    </w:rPr>
  </w:style>
  <w:style w:type="character" w:customStyle="1" w:styleId="917">
    <w:name w:val="样式 标题 4h4H4Fab-4T5Ref Heading 1rh1Heading sqlsect 1.2.3.... Char"/>
    <w:link w:val="104"/>
    <w:qFormat/>
    <w:uiPriority w:val="0"/>
    <w:rPr>
      <w:rFonts w:ascii="微软雅黑" w:hAnsi="微软雅黑" w:eastAsia="微软雅黑"/>
      <w:b/>
      <w:bCs/>
      <w:kern w:val="2"/>
      <w:sz w:val="24"/>
      <w:szCs w:val="28"/>
    </w:rPr>
  </w:style>
  <w:style w:type="character" w:customStyle="1" w:styleId="918">
    <w:name w:val="h Char Char"/>
    <w:qFormat/>
    <w:uiPriority w:val="0"/>
    <w:rPr>
      <w:rFonts w:eastAsia="宋体"/>
      <w:kern w:val="2"/>
      <w:sz w:val="18"/>
      <w:lang w:val="en-US" w:eastAsia="zh-CN" w:bidi="ar-SA"/>
    </w:rPr>
  </w:style>
  <w:style w:type="character" w:customStyle="1" w:styleId="919">
    <w:name w:val="仿宋正文 Char"/>
    <w:link w:val="116"/>
    <w:qFormat/>
    <w:uiPriority w:val="0"/>
    <w:rPr>
      <w:rFonts w:ascii="仿宋_GB2312" w:eastAsia="仿宋_GB2312"/>
      <w:kern w:val="2"/>
      <w:sz w:val="24"/>
      <w:lang w:val="en-US" w:eastAsia="zh-CN" w:bidi="ar-SA"/>
    </w:rPr>
  </w:style>
  <w:style w:type="character" w:customStyle="1" w:styleId="920">
    <w:name w:val="正文首行缩进 Char Char Char Char Char Char"/>
    <w:qFormat/>
    <w:uiPriority w:val="0"/>
    <w:rPr>
      <w:rFonts w:ascii="宋体" w:eastAsia="宋体"/>
      <w:kern w:val="2"/>
      <w:sz w:val="24"/>
      <w:lang w:val="zh-CN" w:bidi="ar-SA"/>
    </w:rPr>
  </w:style>
  <w:style w:type="character" w:customStyle="1" w:styleId="921">
    <w:name w:val="样式 宋体"/>
    <w:qFormat/>
    <w:uiPriority w:val="0"/>
    <w:rPr>
      <w:rFonts w:ascii="宋体" w:hAnsi="宋体"/>
      <w:sz w:val="24"/>
    </w:rPr>
  </w:style>
  <w:style w:type="character" w:customStyle="1" w:styleId="922">
    <w:name w:val="tw4winJump"/>
    <w:qFormat/>
    <w:uiPriority w:val="0"/>
    <w:rPr>
      <w:rFonts w:ascii="Courier New" w:hAnsi="Courier New" w:cs="Courier New"/>
      <w:color w:val="008080"/>
      <w:lang w:val="en-US" w:eastAsia="zh-CN"/>
    </w:rPr>
  </w:style>
  <w:style w:type="character" w:customStyle="1" w:styleId="923">
    <w:name w:val="标题 1 字符"/>
    <w:qFormat/>
    <w:uiPriority w:val="9"/>
    <w:rPr>
      <w:rFonts w:ascii="Arial" w:hAnsi="Arial" w:eastAsia="黑体" w:cs="Arial"/>
      <w:b/>
      <w:bCs/>
      <w:snapToGrid w:val="0"/>
      <w:kern w:val="44"/>
      <w:sz w:val="44"/>
      <w:szCs w:val="44"/>
    </w:rPr>
  </w:style>
  <w:style w:type="character" w:customStyle="1" w:styleId="924">
    <w:name w:val="style36"/>
    <w:basedOn w:val="69"/>
    <w:qFormat/>
    <w:uiPriority w:val="0"/>
    <w:rPr>
      <w:rFonts w:ascii="Arial" w:hAnsi="Arial" w:eastAsia="黑体" w:cs="Arial"/>
      <w:snapToGrid w:val="0"/>
      <w:kern w:val="0"/>
      <w:szCs w:val="21"/>
    </w:rPr>
  </w:style>
  <w:style w:type="character" w:customStyle="1" w:styleId="925">
    <w:name w:val="pt9"/>
    <w:qFormat/>
    <w:uiPriority w:val="0"/>
    <w:rPr>
      <w:rFonts w:ascii="仿宋_GB2312" w:eastAsia="微软雅黑"/>
      <w:b/>
      <w:kern w:val="2"/>
      <w:sz w:val="32"/>
      <w:szCs w:val="32"/>
      <w:lang w:val="en-US" w:eastAsia="zh-CN" w:bidi="ar-SA"/>
    </w:rPr>
  </w:style>
  <w:style w:type="character" w:customStyle="1" w:styleId="926">
    <w:name w:val="DO_NOT_TRANSLATE"/>
    <w:qFormat/>
    <w:uiPriority w:val="0"/>
    <w:rPr>
      <w:rFonts w:ascii="Courier New" w:hAnsi="Courier New" w:cs="Courier New"/>
      <w:color w:val="800000"/>
      <w:lang w:val="en-US" w:eastAsia="zh-CN"/>
    </w:rPr>
  </w:style>
  <w:style w:type="character" w:customStyle="1" w:styleId="927">
    <w:name w:val="标书1 Char1"/>
    <w:qFormat/>
    <w:uiPriority w:val="0"/>
    <w:rPr>
      <w:rFonts w:eastAsia="宋体"/>
      <w:b/>
      <w:bCs/>
      <w:kern w:val="44"/>
      <w:sz w:val="44"/>
      <w:szCs w:val="44"/>
      <w:lang w:val="en-US" w:eastAsia="zh-CN" w:bidi="ar-SA"/>
    </w:rPr>
  </w:style>
  <w:style w:type="character" w:customStyle="1" w:styleId="928">
    <w:name w:val="页脚 字符"/>
    <w:qFormat/>
    <w:uiPriority w:val="99"/>
    <w:rPr>
      <w:kern w:val="2"/>
      <w:sz w:val="18"/>
      <w:szCs w:val="18"/>
    </w:rPr>
  </w:style>
  <w:style w:type="character" w:customStyle="1" w:styleId="929">
    <w:name w:val="正文2 Char"/>
    <w:qFormat/>
    <w:uiPriority w:val="0"/>
    <w:rPr>
      <w:rFonts w:eastAsia="宋体"/>
      <w:kern w:val="2"/>
      <w:sz w:val="24"/>
      <w:lang w:val="en-US" w:eastAsia="zh-CN" w:bidi="ar-SA"/>
    </w:rPr>
  </w:style>
  <w:style w:type="character" w:customStyle="1" w:styleId="930">
    <w:name w:val="Char Char21"/>
    <w:qFormat/>
    <w:uiPriority w:val="6"/>
    <w:rPr>
      <w:rFonts w:ascii="宋体" w:hAnsi="宋体"/>
      <w:kern w:val="1"/>
      <w:sz w:val="24"/>
      <w:szCs w:val="21"/>
      <w:lang w:val="zh-CN"/>
    </w:rPr>
  </w:style>
  <w:style w:type="character" w:customStyle="1" w:styleId="931">
    <w:name w:val="样式 正文缩进 + 首行缩进:  2 字符 Char Char"/>
    <w:link w:val="117"/>
    <w:qFormat/>
    <w:uiPriority w:val="0"/>
    <w:rPr>
      <w:rFonts w:cs="宋体"/>
      <w:kern w:val="2"/>
      <w:sz w:val="24"/>
    </w:rPr>
  </w:style>
  <w:style w:type="character" w:customStyle="1" w:styleId="932">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933">
    <w:name w:val="gray6"/>
    <w:basedOn w:val="69"/>
    <w:qFormat/>
    <w:uiPriority w:val="0"/>
    <w:rPr>
      <w:rFonts w:ascii="Arial" w:hAnsi="Arial" w:eastAsia="黑体" w:cs="Arial"/>
      <w:snapToGrid w:val="0"/>
      <w:kern w:val="0"/>
      <w:szCs w:val="21"/>
    </w:rPr>
  </w:style>
  <w:style w:type="character" w:customStyle="1" w:styleId="934">
    <w:name w:val="hui"/>
    <w:basedOn w:val="69"/>
    <w:qFormat/>
    <w:uiPriority w:val="0"/>
    <w:rPr>
      <w:rFonts w:ascii="Arial" w:hAnsi="Arial" w:eastAsia="黑体" w:cs="Arial"/>
      <w:snapToGrid w:val="0"/>
      <w:kern w:val="0"/>
      <w:szCs w:val="21"/>
    </w:rPr>
  </w:style>
  <w:style w:type="character" w:customStyle="1" w:styleId="935">
    <w:name w:val="哈哈正文 Char Char"/>
    <w:qFormat/>
    <w:uiPriority w:val="0"/>
    <w:rPr>
      <w:rFonts w:ascii="宋体" w:hAnsi="宋体" w:eastAsia="宋体" w:cs="宋体"/>
      <w:kern w:val="2"/>
      <w:sz w:val="24"/>
      <w:lang w:val="en-US" w:eastAsia="zh-CN" w:bidi="ar-SA"/>
    </w:rPr>
  </w:style>
  <w:style w:type="character" w:customStyle="1" w:styleId="936">
    <w:name w:val="交叉引用"/>
    <w:qFormat/>
    <w:uiPriority w:val="1"/>
    <w:rPr>
      <w:rFonts w:ascii="Arial" w:hAnsi="Arial" w:eastAsia="黑体"/>
      <w:snapToGrid w:val="0"/>
      <w:color w:val="0000FF"/>
      <w:kern w:val="0"/>
      <w:sz w:val="20"/>
      <w:szCs w:val="21"/>
      <w:u w:val="single"/>
      <w:lang w:val="en-US" w:eastAsia="zh-CN"/>
    </w:rPr>
  </w:style>
  <w:style w:type="character" w:customStyle="1" w:styleId="937">
    <w:name w:val="正文缩进 字符1"/>
    <w:qFormat/>
    <w:uiPriority w:val="0"/>
    <w:rPr>
      <w:rFonts w:ascii="宋体" w:eastAsia="宋体"/>
      <w:snapToGrid w:val="0"/>
      <w:color w:val="000000"/>
      <w:kern w:val="28"/>
      <w:sz w:val="28"/>
      <w:lang w:val="en-US" w:eastAsia="zh-CN" w:bidi="ar-SA"/>
    </w:rPr>
  </w:style>
  <w:style w:type="character" w:customStyle="1" w:styleId="938">
    <w:name w:val="页脚 字符1"/>
    <w:qFormat/>
    <w:locked/>
    <w:uiPriority w:val="99"/>
    <w:rPr>
      <w:kern w:val="2"/>
      <w:sz w:val="18"/>
      <w:szCs w:val="18"/>
    </w:rPr>
  </w:style>
  <w:style w:type="character" w:customStyle="1" w:styleId="939">
    <w:name w:val="页眉 字符1"/>
    <w:qFormat/>
    <w:uiPriority w:val="99"/>
    <w:rPr>
      <w:kern w:val="2"/>
      <w:sz w:val="18"/>
      <w:szCs w:val="18"/>
    </w:rPr>
  </w:style>
  <w:style w:type="character" w:customStyle="1" w:styleId="940">
    <w:name w:val="尾注文本 Char"/>
    <w:link w:val="38"/>
    <w:qFormat/>
    <w:uiPriority w:val="0"/>
    <w:rPr>
      <w:kern w:val="2"/>
      <w:sz w:val="21"/>
      <w:szCs w:val="24"/>
      <w:lang w:val="zh-CN"/>
    </w:rPr>
  </w:style>
  <w:style w:type="character" w:customStyle="1" w:styleId="941">
    <w:name w:val="无间隔 Char"/>
    <w:link w:val="167"/>
    <w:qFormat/>
    <w:uiPriority w:val="99"/>
    <w:rPr>
      <w:kern w:val="2"/>
      <w:sz w:val="21"/>
      <w:szCs w:val="22"/>
    </w:rPr>
  </w:style>
  <w:style w:type="character" w:customStyle="1" w:styleId="942">
    <w:name w:val="标准文本 Char Char"/>
    <w:link w:val="606"/>
    <w:qFormat/>
    <w:uiPriority w:val="0"/>
    <w:rPr>
      <w:rFonts w:cs="宋体"/>
      <w:kern w:val="2"/>
      <w:sz w:val="24"/>
    </w:rPr>
  </w:style>
  <w:style w:type="character" w:customStyle="1" w:styleId="943">
    <w:name w:val="Char Char213"/>
    <w:qFormat/>
    <w:uiPriority w:val="0"/>
    <w:rPr>
      <w:rFonts w:eastAsia="Century Gothic"/>
      <w:b/>
      <w:bCs/>
      <w:kern w:val="44"/>
      <w:sz w:val="32"/>
      <w:szCs w:val="44"/>
      <w:lang w:val="en-US" w:eastAsia="zh-CN" w:bidi="ar-SA"/>
    </w:rPr>
  </w:style>
  <w:style w:type="character" w:customStyle="1" w:styleId="944">
    <w:name w:val="apple-style-span"/>
    <w:qFormat/>
    <w:uiPriority w:val="0"/>
    <w:rPr>
      <w:rFonts w:ascii="Arial" w:hAnsi="Arial" w:eastAsia="黑体" w:cs="Arial"/>
      <w:snapToGrid w:val="0"/>
      <w:kern w:val="0"/>
      <w:szCs w:val="21"/>
    </w:rPr>
  </w:style>
  <w:style w:type="character" w:customStyle="1" w:styleId="945">
    <w:name w:val="15"/>
    <w:qFormat/>
    <w:uiPriority w:val="0"/>
    <w:rPr>
      <w:rFonts w:hint="default" w:ascii="Calibri" w:hAnsi="Calibri"/>
      <w:color w:val="0000FF"/>
      <w:u w:val="single"/>
    </w:rPr>
  </w:style>
  <w:style w:type="character" w:customStyle="1" w:styleId="946">
    <w:name w:val="16"/>
    <w:qFormat/>
    <w:uiPriority w:val="0"/>
    <w:rPr>
      <w:rFonts w:hint="eastAsia" w:ascii="宋体" w:hAnsi="宋体" w:eastAsia="宋体"/>
      <w:color w:val="000000"/>
      <w:sz w:val="20"/>
      <w:szCs w:val="20"/>
    </w:rPr>
  </w:style>
  <w:style w:type="character" w:customStyle="1" w:styleId="947">
    <w:name w:val="edui-unclickable"/>
    <w:qFormat/>
    <w:uiPriority w:val="0"/>
    <w:rPr>
      <w:color w:val="808080"/>
    </w:rPr>
  </w:style>
  <w:style w:type="character" w:customStyle="1" w:styleId="948">
    <w:name w:val="tpc_content1"/>
    <w:qFormat/>
    <w:uiPriority w:val="0"/>
    <w:rPr>
      <w:sz w:val="20"/>
      <w:szCs w:val="20"/>
    </w:rPr>
  </w:style>
  <w:style w:type="character" w:customStyle="1" w:styleId="949">
    <w:name w:val="正文文本缩进 字符"/>
    <w:qFormat/>
    <w:uiPriority w:val="0"/>
    <w:rPr>
      <w:rFonts w:ascii="Century Gothic" w:hAnsi="Century Gothic" w:eastAsia="Century Gothic"/>
      <w:kern w:val="2"/>
      <w:sz w:val="24"/>
      <w:lang w:val="en-US" w:eastAsia="zh-CN" w:bidi="ar-SA"/>
    </w:rPr>
  </w:style>
  <w:style w:type="character" w:customStyle="1" w:styleId="950">
    <w:name w:val="正文文本 2 字符"/>
    <w:qFormat/>
    <w:uiPriority w:val="0"/>
    <w:rPr>
      <w:rFonts w:ascii="Arial" w:hAnsi="Arial" w:eastAsia="宋体"/>
      <w:kern w:val="2"/>
      <w:sz w:val="24"/>
      <w:szCs w:val="24"/>
      <w:lang w:val="en-US" w:eastAsia="zh-CN" w:bidi="ar-SA"/>
    </w:rPr>
  </w:style>
  <w:style w:type="character" w:customStyle="1" w:styleId="951">
    <w:name w:val="edui-clickable2"/>
    <w:qFormat/>
    <w:uiPriority w:val="0"/>
    <w:rPr>
      <w:color w:val="0000FF"/>
      <w:u w:val="single"/>
    </w:rPr>
  </w:style>
  <w:style w:type="character" w:customStyle="1" w:styleId="952">
    <w:name w:val="style1"/>
    <w:qFormat/>
    <w:uiPriority w:val="0"/>
    <w:rPr>
      <w:rFonts w:ascii="Arial" w:hAnsi="Arial" w:eastAsia="黑体" w:cs="Arial"/>
      <w:snapToGrid w:val="0"/>
      <w:kern w:val="0"/>
      <w:szCs w:val="21"/>
    </w:rPr>
  </w:style>
  <w:style w:type="character" w:customStyle="1" w:styleId="953">
    <w:name w:val="zbggtop11 style5"/>
    <w:qFormat/>
    <w:uiPriority w:val="0"/>
    <w:rPr>
      <w:rFonts w:ascii="Arial" w:hAnsi="Arial" w:eastAsia="黑体" w:cs="Arial"/>
      <w:snapToGrid w:val="0"/>
      <w:kern w:val="0"/>
      <w:szCs w:val="21"/>
    </w:rPr>
  </w:style>
  <w:style w:type="character" w:customStyle="1" w:styleId="95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5">
    <w:name w:val="bulletintext1"/>
    <w:qFormat/>
    <w:uiPriority w:val="0"/>
    <w:rPr>
      <w:color w:val="000000"/>
      <w:sz w:val="18"/>
    </w:rPr>
  </w:style>
  <w:style w:type="character" w:customStyle="1" w:styleId="956">
    <w:name w:val="ksfind_class_select1"/>
    <w:basedOn w:val="69"/>
    <w:qFormat/>
    <w:uiPriority w:val="0"/>
    <w:rPr>
      <w:color w:val="000000"/>
      <w:shd w:val="clear" w:color="auto" w:fill="EFD200"/>
    </w:rPr>
  </w:style>
  <w:style w:type="character" w:customStyle="1" w:styleId="957">
    <w:name w:val="font71"/>
    <w:qFormat/>
    <w:uiPriority w:val="0"/>
    <w:rPr>
      <w:rFonts w:hint="eastAsia" w:ascii="宋体" w:hAnsi="宋体" w:eastAsia="宋体" w:cs="宋体"/>
      <w:color w:val="000000"/>
      <w:sz w:val="22"/>
      <w:szCs w:val="22"/>
      <w:u w:val="none"/>
    </w:rPr>
  </w:style>
  <w:style w:type="character" w:customStyle="1" w:styleId="958">
    <w:name w:val="font91"/>
    <w:qFormat/>
    <w:uiPriority w:val="0"/>
    <w:rPr>
      <w:rFonts w:hint="eastAsia" w:ascii="仿宋" w:hAnsi="仿宋" w:eastAsia="仿宋" w:cs="仿宋"/>
      <w:color w:val="000000"/>
      <w:sz w:val="22"/>
      <w:szCs w:val="22"/>
      <w:u w:val="none"/>
    </w:rPr>
  </w:style>
  <w:style w:type="table" w:customStyle="1" w:styleId="95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5">
    <w:name w:val="_正文"/>
    <w:basedOn w:val="1"/>
    <w:qFormat/>
    <w:uiPriority w:val="0"/>
    <w:pPr>
      <w:tabs>
        <w:tab w:val="left" w:pos="840"/>
      </w:tabs>
      <w:adjustRightInd/>
      <w:spacing w:line="360" w:lineRule="auto"/>
      <w:ind w:firstLine="200" w:firstLineChars="200"/>
    </w:pPr>
    <w:rPr>
      <w:sz w:val="24"/>
    </w:rPr>
  </w:style>
  <w:style w:type="paragraph" w:customStyle="1" w:styleId="966">
    <w:name w:val="正文（上会）"/>
    <w:basedOn w:val="1"/>
    <w:qFormat/>
    <w:uiPriority w:val="0"/>
    <w:pPr>
      <w:adjustRightInd/>
      <w:spacing w:line="336" w:lineRule="auto"/>
      <w:ind w:firstLine="200" w:firstLineChars="200"/>
    </w:pPr>
    <w:rPr>
      <w:rFonts w:ascii="仿宋_GB2312" w:hAnsi="仿宋_GB2312" w:eastAsia="仿宋_GB2312" w:cs="仿宋_GB2312"/>
      <w:sz w:val="32"/>
      <w:szCs w:val="32"/>
    </w:rPr>
  </w:style>
  <w:style w:type="paragraph" w:customStyle="1" w:styleId="967">
    <w:name w:val="[Normal]"/>
    <w:qFormat/>
    <w:uiPriority w:val="0"/>
    <w:rPr>
      <w:rFonts w:ascii="宋体" w:hAnsi="宋体" w:eastAsia="宋体" w:cs="Times New Roman"/>
      <w:sz w:val="24"/>
      <w:szCs w:val="22"/>
      <w:lang w:val="zh-CN" w:eastAsia="zh-CN" w:bidi="ar-SA"/>
    </w:rPr>
  </w:style>
  <w:style w:type="paragraph" w:customStyle="1" w:styleId="968">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3" Type="http://schemas.openxmlformats.org/officeDocument/2006/relationships/fontTable" Target="fontTable.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89</Pages>
  <Words>15515</Words>
  <Characters>16742</Characters>
  <Lines>364</Lines>
  <Paragraphs>102</Paragraphs>
  <TotalTime>0</TotalTime>
  <ScaleCrop>false</ScaleCrop>
  <LinksUpToDate>false</LinksUpToDate>
  <CharactersWithSpaces>17127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吃葡萄不吐瓜子壳</cp:lastModifiedBy>
  <cp:lastPrinted>2025-02-26T02:20:00Z</cp:lastPrinted>
  <dcterms:modified xsi:type="dcterms:W3CDTF">2025-03-04T07:06:01Z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78B175CB76904DDAA03625FE7C2C04DC_13</vt:lpwstr>
  </property>
  <property fmtid="{D5CDD505-2E9C-101B-9397-08002B2CF9AE}" pid="5" name="KSOTemplateDocerSaveRecord">
    <vt:lpwstr>eyJoZGlkIjoiOTNiOTYwNzhkNDZhMjA3NjAwMDg0Zjk3NTIwNTY2MjAiLCJ1c2VySWQiOiIyMDg5OTI2MjgifQ==</vt:lpwstr>
  </property>
</Properties>
</file>