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8CAF5">
      <w:pPr>
        <w:spacing w:line="360" w:lineRule="auto"/>
        <w:jc w:val="center"/>
        <w:rPr>
          <w:rFonts w:ascii="仿宋" w:hAnsi="仿宋" w:eastAsia="仿宋" w:cs="宋体"/>
          <w:b/>
          <w:color w:val="000000" w:themeColor="text1"/>
          <w:sz w:val="24"/>
          <w:highlight w:val="none"/>
          <w14:textFill>
            <w14:solidFill>
              <w14:schemeClr w14:val="tx1"/>
            </w14:solidFill>
          </w14:textFill>
        </w:rPr>
      </w:pPr>
      <w:bookmarkStart w:id="533" w:name="_GoBack"/>
    </w:p>
    <w:p w14:paraId="2B3E9CBD">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4BB582AB">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2025年余杭区交通路灯养护项目</w:t>
      </w:r>
    </w:p>
    <w:p w14:paraId="34C98103">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236084E3">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6BC47ABB">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val="en-US" w:eastAsia="zh-CN"/>
          <w14:textFill>
            <w14:solidFill>
              <w14:schemeClr w14:val="tx1"/>
            </w14:solidFill>
          </w14:textFill>
        </w:rPr>
        <w:t>OBZFCG2024-025</w:t>
      </w:r>
      <w:r>
        <w:rPr>
          <w:rFonts w:hint="eastAsia" w:ascii="仿宋" w:hAnsi="仿宋" w:eastAsia="仿宋" w:cs="仿宋_GB2312"/>
          <w:b/>
          <w:color w:val="000000" w:themeColor="text1"/>
          <w:sz w:val="32"/>
          <w:szCs w:val="32"/>
          <w:highlight w:val="none"/>
          <w14:textFill>
            <w14:solidFill>
              <w14:schemeClr w14:val="tx1"/>
            </w14:solidFill>
          </w14:textFill>
        </w:rPr>
        <w:t>）</w:t>
      </w:r>
    </w:p>
    <w:p w14:paraId="4BD47512">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709410B3">
      <w:pPr>
        <w:pStyle w:val="4"/>
        <w:rPr>
          <w:rFonts w:ascii="仿宋" w:hAnsi="仿宋" w:eastAsia="仿宋" w:cs="宋体"/>
          <w:color w:val="000000" w:themeColor="text1"/>
          <w:sz w:val="28"/>
          <w:szCs w:val="20"/>
          <w:highlight w:val="none"/>
          <w14:textFill>
            <w14:solidFill>
              <w14:schemeClr w14:val="tx1"/>
            </w14:solidFill>
          </w14:textFill>
        </w:rPr>
      </w:pPr>
    </w:p>
    <w:p w14:paraId="63C27504">
      <w:pPr>
        <w:rPr>
          <w:rFonts w:ascii="仿宋" w:hAnsi="仿宋" w:eastAsia="仿宋" w:cs="宋体"/>
          <w:color w:val="000000" w:themeColor="text1"/>
          <w:sz w:val="28"/>
          <w:szCs w:val="20"/>
          <w:highlight w:val="none"/>
          <w14:textFill>
            <w14:solidFill>
              <w14:schemeClr w14:val="tx1"/>
            </w14:solidFill>
          </w14:textFill>
        </w:rPr>
      </w:pPr>
    </w:p>
    <w:p w14:paraId="085C0B07">
      <w:pPr>
        <w:pStyle w:val="4"/>
        <w:rPr>
          <w:rFonts w:ascii="仿宋" w:hAnsi="仿宋" w:eastAsia="仿宋" w:cs="宋体"/>
          <w:color w:val="000000" w:themeColor="text1"/>
          <w:sz w:val="28"/>
          <w:szCs w:val="20"/>
          <w:highlight w:val="none"/>
          <w14:textFill>
            <w14:solidFill>
              <w14:schemeClr w14:val="tx1"/>
            </w14:solidFill>
          </w14:textFill>
        </w:rPr>
      </w:pPr>
    </w:p>
    <w:p w14:paraId="763076FB">
      <w:pPr>
        <w:rPr>
          <w:rFonts w:ascii="仿宋" w:hAnsi="仿宋" w:eastAsia="仿宋" w:cs="宋体"/>
          <w:color w:val="000000" w:themeColor="text1"/>
          <w:sz w:val="28"/>
          <w:szCs w:val="20"/>
          <w:highlight w:val="none"/>
          <w14:textFill>
            <w14:solidFill>
              <w14:schemeClr w14:val="tx1"/>
            </w14:solidFill>
          </w14:textFill>
        </w:rPr>
      </w:pPr>
    </w:p>
    <w:p w14:paraId="72DE18BA">
      <w:pPr>
        <w:pStyle w:val="4"/>
        <w:rPr>
          <w:rFonts w:ascii="仿宋" w:hAnsi="仿宋" w:eastAsia="仿宋" w:cs="宋体"/>
          <w:color w:val="000000" w:themeColor="text1"/>
          <w:sz w:val="28"/>
          <w:szCs w:val="20"/>
          <w:highlight w:val="none"/>
          <w14:textFill>
            <w14:solidFill>
              <w14:schemeClr w14:val="tx1"/>
            </w14:solidFill>
          </w14:textFill>
        </w:rPr>
      </w:pPr>
    </w:p>
    <w:p w14:paraId="62884D28">
      <w:pPr>
        <w:rPr>
          <w:rFonts w:ascii="仿宋" w:hAnsi="仿宋" w:eastAsia="仿宋" w:cs="宋体"/>
          <w:color w:val="000000" w:themeColor="text1"/>
          <w:sz w:val="28"/>
          <w:szCs w:val="20"/>
          <w:highlight w:val="none"/>
          <w14:textFill>
            <w14:solidFill>
              <w14:schemeClr w14:val="tx1"/>
            </w14:solidFill>
          </w14:textFill>
        </w:rPr>
      </w:pPr>
    </w:p>
    <w:p w14:paraId="572CE62B">
      <w:pPr>
        <w:pStyle w:val="4"/>
        <w:rPr>
          <w:rFonts w:ascii="仿宋" w:hAnsi="仿宋" w:eastAsia="仿宋" w:cs="宋体"/>
          <w:color w:val="000000" w:themeColor="text1"/>
          <w:sz w:val="28"/>
          <w:szCs w:val="20"/>
          <w:highlight w:val="none"/>
          <w14:textFill>
            <w14:solidFill>
              <w14:schemeClr w14:val="tx1"/>
            </w14:solidFill>
          </w14:textFill>
        </w:rPr>
      </w:pPr>
    </w:p>
    <w:p w14:paraId="1F43AE05">
      <w:pPr>
        <w:rPr>
          <w:rFonts w:ascii="仿宋" w:hAnsi="仿宋" w:eastAsia="仿宋" w:cs="宋体"/>
          <w:color w:val="000000" w:themeColor="text1"/>
          <w:sz w:val="28"/>
          <w:szCs w:val="20"/>
          <w:highlight w:val="none"/>
          <w14:textFill>
            <w14:solidFill>
              <w14:schemeClr w14:val="tx1"/>
            </w14:solidFill>
          </w14:textFill>
        </w:rPr>
      </w:pPr>
    </w:p>
    <w:p w14:paraId="49116489">
      <w:pPr>
        <w:pStyle w:val="4"/>
        <w:rPr>
          <w:color w:val="000000" w:themeColor="text1"/>
          <w:highlight w:val="none"/>
          <w14:textFill>
            <w14:solidFill>
              <w14:schemeClr w14:val="tx1"/>
            </w14:solidFill>
          </w14:textFill>
        </w:rPr>
      </w:pPr>
    </w:p>
    <w:p w14:paraId="6D185E55">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7393D3DE">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7AE21CEB">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杭州市余杭区交通运输局</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62AEB21D">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w:t>
      </w:r>
      <w:r>
        <w:rPr>
          <w:rFonts w:hint="eastAsia" w:ascii="仿宋" w:hAnsi="仿宋" w:eastAsia="仿宋" w:cs="仿宋_GB2312"/>
          <w:bCs/>
          <w:color w:val="000000" w:themeColor="text1"/>
          <w:sz w:val="32"/>
          <w:szCs w:val="32"/>
          <w:highlight w:val="none"/>
          <w:lang w:eastAsia="zh-CN"/>
          <w14:textFill>
            <w14:solidFill>
              <w14:schemeClr w14:val="tx1"/>
            </w14:solidFill>
          </w14:textFill>
        </w:rPr>
        <w:t>欧邦工程管理集团有限公司</w:t>
      </w:r>
    </w:p>
    <w:p w14:paraId="56C96999">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十二</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二十</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24EE2439">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7029EB57">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3DA98E76">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247B3AB6">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2E9D77F8">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546D4223">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35199C79">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79C1AA39">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1EEFDB4A">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58DFF4F9">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7DF7BCD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7C4C169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5C81BC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1A86ED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B88C11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7107B8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DB53592">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C14357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15008E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F3B1B6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F2CE1C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B3B513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8E1B93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A22A656">
      <w:pPr>
        <w:spacing w:line="360" w:lineRule="auto"/>
        <w:rPr>
          <w:rFonts w:ascii="仿宋" w:hAnsi="仿宋" w:eastAsia="仿宋" w:cs="宋体"/>
          <w:color w:val="000000" w:themeColor="text1"/>
          <w:sz w:val="24"/>
          <w:highlight w:val="none"/>
          <w14:textFill>
            <w14:solidFill>
              <w14:schemeClr w14:val="tx1"/>
            </w14:solidFill>
          </w14:textFill>
        </w:rPr>
      </w:pPr>
    </w:p>
    <w:p w14:paraId="3DF0B580">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68FE33E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5D91279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2025年余杭区交通路灯养护项目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"https://www.zcygov.cn/）获取（下载）招标文件，并于202 年 月 日 点 分00秒" </w:instrText>
      </w:r>
      <w:r>
        <w:rPr>
          <w:color w:val="000000" w:themeColor="text1"/>
          <w:highlight w:val="none"/>
          <w14:textFill>
            <w14:solidFill>
              <w14:schemeClr w14:val="tx1"/>
            </w14:solidFill>
          </w14:textFill>
        </w:rPr>
        <w:fldChar w:fldCharType="separate"/>
      </w:r>
      <w:r>
        <w:rPr>
          <w:rStyle w:val="77"/>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w:t>
      </w:r>
      <w:r>
        <w:rPr>
          <w:rStyle w:val="77"/>
          <w:rFonts w:hint="eastAsia" w:ascii="仿宋" w:hAnsi="仿宋" w:eastAsia="仿宋" w:cs="宋体"/>
          <w:color w:val="000000" w:themeColor="text1"/>
          <w:kern w:val="2"/>
          <w:sz w:val="24"/>
          <w:szCs w:val="24"/>
          <w:highlight w:val="none"/>
          <w:lang w:eastAsia="zh-CN"/>
          <w14:textFill>
            <w14:solidFill>
              <w14:schemeClr w14:val="tx1"/>
            </w14:solidFill>
          </w14:textFill>
        </w:rPr>
        <w:t>2025年1月10日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lang w:eastAsia="zh-CN"/>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00</w:t>
      </w:r>
      <w:r>
        <w:rPr>
          <w:rStyle w:val="77"/>
          <w:rFonts w:hint="eastAsia" w:ascii="仿宋" w:hAnsi="仿宋" w:eastAsia="仿宋" w:cs="宋体"/>
          <w:color w:val="000000" w:themeColor="text1"/>
          <w:kern w:val="2"/>
          <w:sz w:val="24"/>
          <w:szCs w:val="24"/>
          <w:highlight w:val="none"/>
          <w:lang w:eastAsia="zh-CN"/>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64A04E2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4484004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b/>
          <w:color w:val="000000" w:themeColor="text1"/>
          <w:sz w:val="24"/>
          <w:highlight w:val="none"/>
          <w:lang w:eastAsia="zh-CN"/>
          <w14:textFill>
            <w14:solidFill>
              <w14:schemeClr w14:val="tx1"/>
            </w14:solidFill>
          </w14:textFill>
        </w:rPr>
        <w:t xml:space="preserve">OBZFCG2024-025      </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6F86CF0B">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2025年余杭区交通路灯养护项目</w:t>
      </w:r>
    </w:p>
    <w:p w14:paraId="059F0674">
      <w:pPr>
        <w:spacing w:line="360" w:lineRule="auto"/>
        <w:rPr>
          <w:rFonts w:hint="default"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预算金额（元）：29</w:t>
      </w:r>
      <w:r>
        <w:rPr>
          <w:rFonts w:hint="eastAsia" w:ascii="仿宋" w:hAnsi="仿宋" w:eastAsia="仿宋" w:cs="宋体"/>
          <w:b/>
          <w:color w:val="000000" w:themeColor="text1"/>
          <w:sz w:val="24"/>
          <w:highlight w:val="none"/>
          <w:lang w:val="en-US" w:eastAsia="zh-CN"/>
          <w14:textFill>
            <w14:solidFill>
              <w14:schemeClr w14:val="tx1"/>
            </w14:solidFill>
          </w14:textFill>
        </w:rPr>
        <w:t>23051</w:t>
      </w:r>
    </w:p>
    <w:p w14:paraId="2EEE62E1">
      <w:pPr>
        <w:spacing w:line="360" w:lineRule="auto"/>
        <w:rPr>
          <w:rFonts w:hint="default"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最高限价（元）：29</w:t>
      </w:r>
      <w:r>
        <w:rPr>
          <w:rFonts w:hint="eastAsia" w:ascii="仿宋" w:hAnsi="仿宋" w:eastAsia="仿宋" w:cs="宋体"/>
          <w:b/>
          <w:color w:val="000000" w:themeColor="text1"/>
          <w:sz w:val="24"/>
          <w:highlight w:val="none"/>
          <w:lang w:val="en-US" w:eastAsia="zh-CN"/>
          <w14:textFill>
            <w14:solidFill>
              <w14:schemeClr w14:val="tx1"/>
            </w14:solidFill>
          </w14:textFill>
        </w:rPr>
        <w:t>23051</w:t>
      </w:r>
    </w:p>
    <w:p w14:paraId="6819E185">
      <w:pPr>
        <w:pStyle w:val="6"/>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2025年余杭区交通路灯养护项目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573457EC">
      <w:pPr>
        <w:pStyle w:val="86"/>
        <w:ind w:firstLine="482"/>
        <w:outlineLvl w:val="2"/>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仿宋"/>
          <w:b/>
          <w:bCs/>
          <w:color w:val="auto"/>
          <w:szCs w:val="24"/>
          <w:highlight w:val="none"/>
          <w:lang w:val="en-US" w:eastAsia="zh-CN"/>
        </w:rPr>
        <w:t>自合同签订之日起一年</w:t>
      </w:r>
      <w:r>
        <w:rPr>
          <w:rFonts w:hint="eastAsia" w:ascii="仿宋" w:hAnsi="仿宋" w:eastAsia="仿宋" w:cs="仿宋"/>
          <w:b/>
          <w:bCs/>
          <w:color w:val="auto"/>
          <w:szCs w:val="24"/>
          <w:highlight w:val="none"/>
          <w:lang w:eastAsia="zh-CN"/>
        </w:rPr>
        <w:t>。</w:t>
      </w:r>
    </w:p>
    <w:p w14:paraId="721F697E">
      <w:pPr>
        <w:pStyle w:val="6"/>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6C70DEED">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2656CAC0">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E6ECECC">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1C977632">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4618A5C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686CAC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36470D79">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5BB9D061">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2A91B10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%，其中小微企业合同金额应当达到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512C8F4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6A24DED1">
      <w:pPr>
        <w:numPr>
          <w:ilvl w:val="0"/>
          <w:numId w:val="0"/>
        </w:numPr>
        <w:spacing w:line="360" w:lineRule="auto"/>
        <w:ind w:firstLine="480" w:firstLineChars="200"/>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07A3F501">
      <w:pPr>
        <w:spacing w:line="360" w:lineRule="auto"/>
        <w:ind w:firstLine="512" w:firstLineChars="200"/>
        <w:rPr>
          <w:rFonts w:hint="eastAsia" w:ascii="仿宋" w:hAnsi="仿宋" w:eastAsia="仿宋" w:cs="宋体"/>
          <w:color w:val="000000" w:themeColor="text1"/>
          <w:spacing w:val="8"/>
          <w:kern w:val="0"/>
          <w:sz w:val="24"/>
          <w:highlight w:val="none"/>
          <w:lang w:val="en-US" w:eastAsia="zh-CN"/>
          <w14:textFill>
            <w14:solidFill>
              <w14:schemeClr w14:val="tx1"/>
            </w14:solidFill>
          </w14:textFill>
        </w:rPr>
      </w:pPr>
      <w:sdt>
        <w:sdtPr>
          <w:rPr>
            <w:rFonts w:hint="eastAsia" w:ascii="仿宋" w:hAnsi="仿宋" w:eastAsia="仿宋" w:cs="宋体"/>
            <w:color w:val="000000" w:themeColor="text1"/>
            <w:spacing w:val="8"/>
            <w:kern w:val="0"/>
            <w:sz w:val="24"/>
            <w:highlight w:val="none"/>
            <w14:textFill>
              <w14:solidFill>
                <w14:schemeClr w14:val="tx1"/>
              </w14:solidFill>
            </w14:textFill>
          </w:rPr>
          <w:id w:val="147463559"/>
          <w14:checkbox>
            <w14:checked w14:val="1"/>
            <w14:checkedState w14:val="00FE" w14:font="Wingdings"/>
            <w14:uncheckedState w14:val="2610" w14:font="MS Gothic"/>
          </w14:checkbox>
        </w:sdtPr>
        <w:sdtEndPr>
          <w:rPr>
            <w:rFonts w:hint="eastAsia" w:ascii="仿宋" w:hAnsi="仿宋" w:eastAsia="仿宋" w:cs="宋体"/>
            <w:color w:val="000000" w:themeColor="text1"/>
            <w:spacing w:val="8"/>
            <w:kern w:val="0"/>
            <w:sz w:val="24"/>
            <w:highlight w:val="none"/>
            <w14:textFill>
              <w14:solidFill>
                <w14:schemeClr w14:val="tx1"/>
              </w14:solidFill>
            </w14:textFill>
          </w:rPr>
        </w:sdtEndPr>
        <w:sdtContent>
          <w:r>
            <w:rPr>
              <w:rFonts w:hint="eastAsia" w:ascii="Wingdings" w:hAnsi="Wingdings" w:eastAsia="仿宋" w:cs="宋体"/>
              <w:color w:val="000000" w:themeColor="text1"/>
              <w:spacing w:val="8"/>
              <w:kern w:val="0"/>
              <w:sz w:val="24"/>
              <w:szCs w:val="24"/>
              <w:highlight w:val="none"/>
              <w:lang w:val="en-US" w:eastAsia="zh-CN" w:bidi="ar-SA"/>
              <w14:textFill>
                <w14:solidFill>
                  <w14:schemeClr w14:val="tx1"/>
                </w14:solidFill>
              </w14:textFill>
            </w:rPr>
            <w:t>þ</w:t>
          </w:r>
        </w:sdtContent>
      </w:sdt>
      <w:r>
        <w:rPr>
          <w:rFonts w:hint="eastAsia" w:ascii="仿宋" w:hAnsi="仿宋" w:eastAsia="仿宋" w:cs="宋体"/>
          <w:color w:val="000000" w:themeColor="text1"/>
          <w:spacing w:val="8"/>
          <w:kern w:val="0"/>
          <w:sz w:val="24"/>
          <w:highlight w:val="none"/>
          <w:lang w:val="en-US" w:eastAsia="zh-CN"/>
          <w14:textFill>
            <w14:solidFill>
              <w14:schemeClr w14:val="tx1"/>
            </w14:solidFill>
          </w14:textFill>
        </w:rPr>
        <w:t>无。</w:t>
      </w:r>
    </w:p>
    <w:p w14:paraId="50115590">
      <w:pPr>
        <w:spacing w:line="360" w:lineRule="auto"/>
        <w:ind w:firstLine="512" w:firstLineChars="200"/>
        <w:rPr>
          <w:rFonts w:hint="eastAsia" w:ascii="仿宋" w:hAnsi="仿宋" w:eastAsia="仿宋" w:cs="宋体"/>
          <w:color w:val="000000" w:themeColor="text1"/>
          <w:sz w:val="24"/>
          <w:highlight w:val="none"/>
          <w:lang w:val="en-US" w:eastAsia="zh-CN"/>
          <w14:textFill>
            <w14:solidFill>
              <w14:schemeClr w14:val="tx1"/>
            </w14:solidFill>
          </w14:textFill>
        </w:rPr>
      </w:pPr>
      <w:sdt>
        <w:sdtPr>
          <w:rPr>
            <w:rFonts w:hint="eastAsia" w:ascii="仿宋" w:hAnsi="仿宋" w:eastAsia="仿宋" w:cs="宋体"/>
            <w:color w:val="000000" w:themeColor="text1"/>
            <w:spacing w:val="8"/>
            <w:kern w:val="0"/>
            <w:sz w:val="24"/>
            <w:highlight w:val="none"/>
            <w14:textFill>
              <w14:solidFill>
                <w14:schemeClr w14:val="tx1"/>
              </w14:solidFill>
            </w14:textFill>
          </w:rPr>
          <w:id w:val="147460348"/>
          <w14:checkbox>
            <w14:checked w14:val="0"/>
            <w14:checkedState w14:val="00FE" w14:font="Wingdings"/>
            <w14:uncheckedState w14:val="2610" w14:font="MS Gothic"/>
          </w14:checkbox>
        </w:sdtPr>
        <w:sdtEndPr>
          <w:rPr>
            <w:rFonts w:hint="eastAsia" w:ascii="仿宋" w:hAnsi="仿宋" w:eastAsia="仿宋" w:cs="宋体"/>
            <w:color w:val="000000" w:themeColor="text1"/>
            <w:spacing w:val="8"/>
            <w:kern w:val="0"/>
            <w:sz w:val="24"/>
            <w:highlight w:val="none"/>
            <w14:textFill>
              <w14:solidFill>
                <w14:schemeClr w14:val="tx1"/>
              </w14:solidFill>
            </w14:textFill>
          </w:rPr>
        </w:sdtEndPr>
        <w:sdtContent>
          <w:r>
            <w:rPr>
              <w:rFonts w:hint="eastAsia" w:ascii="MS Gothic" w:hAnsi="MS Gothic" w:eastAsia="仿宋" w:cs="宋体"/>
              <w:color w:val="000000" w:themeColor="text1"/>
              <w:spacing w:val="8"/>
              <w:kern w:val="0"/>
              <w:sz w:val="24"/>
              <w:szCs w:val="24"/>
              <w:highlight w:val="none"/>
              <w:lang w:val="en-US" w:eastAsia="zh-CN" w:bidi="ar-SA"/>
              <w14:textFill>
                <w14:solidFill>
                  <w14:schemeClr w14:val="tx1"/>
                </w14:solidFill>
              </w14:textFill>
            </w:rPr>
            <w:t>☐</w:t>
          </w:r>
        </w:sdtContent>
      </w:sdt>
      <w:r>
        <w:rPr>
          <w:rFonts w:hint="eastAsia" w:ascii="仿宋" w:hAnsi="仿宋" w:eastAsia="仿宋" w:cs="宋体"/>
          <w:color w:val="000000" w:themeColor="text1"/>
          <w:spacing w:val="8"/>
          <w:kern w:val="0"/>
          <w:sz w:val="24"/>
          <w:highlight w:val="none"/>
          <w14:textFill>
            <w14:solidFill>
              <w14:schemeClr w14:val="tx1"/>
            </w14:solidFill>
          </w14:textFill>
        </w:rPr>
        <w:t>有特定资格要求：</w:t>
      </w:r>
      <w:r>
        <w:rPr>
          <w:rFonts w:hint="eastAsia" w:ascii="仿宋" w:hAnsi="仿宋" w:eastAsia="仿宋" w:cs="宋体"/>
          <w:color w:val="000000" w:themeColor="text1"/>
          <w:spacing w:val="8"/>
          <w:kern w:val="0"/>
          <w:sz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spacing w:val="8"/>
          <w:kern w:val="0"/>
          <w:sz w:val="24"/>
          <w:highlight w:val="none"/>
          <w:u w:val="none"/>
          <w:lang w:val="en-US"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该特定条件的法律法规依据：</w:t>
      </w:r>
      <w:r>
        <w:rPr>
          <w:rFonts w:hint="eastAsia" w:ascii="仿宋" w:hAnsi="仿宋" w:eastAsia="仿宋" w:cs="宋体"/>
          <w:color w:val="000000" w:themeColor="text1"/>
          <w:spacing w:val="8"/>
          <w:kern w:val="0"/>
          <w:sz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spacing w:val="8"/>
          <w:kern w:val="0"/>
          <w:sz w:val="24"/>
          <w:highlight w:val="none"/>
          <w14:textFill>
            <w14:solidFill>
              <w14:schemeClr w14:val="tx1"/>
            </w14:solidFill>
          </w14:textFill>
        </w:rPr>
        <w:t>。</w:t>
      </w:r>
    </w:p>
    <w:p w14:paraId="2F61A1B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A8BB33">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04FD5D14">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lang w:eastAsia="zh-CN"/>
          <w14:textFill>
            <w14:solidFill>
              <w14:schemeClr w14:val="tx1"/>
            </w14:solidFill>
          </w14:textFill>
        </w:rPr>
        <w:t xml:space="preserve">2025年1月10日 </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74D204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789DABD7">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57A4DBE">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0819D7C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2A9E710C">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2025年1月10日</w:t>
      </w:r>
      <w:r>
        <w:rPr>
          <w:rStyle w:val="77"/>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点</w:t>
      </w:r>
      <w:r>
        <w:rPr>
          <w:rStyle w:val="77"/>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00</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分</w:t>
      </w:r>
      <w:r>
        <w:rPr>
          <w:rFonts w:hint="eastAsia" w:ascii="仿宋" w:hAnsi="仿宋" w:eastAsia="仿宋" w:cs="宋体"/>
          <w:b w:val="0"/>
          <w:bCs/>
          <w:color w:val="000000" w:themeColor="text1"/>
          <w:sz w:val="24"/>
          <w:highlight w:val="none"/>
          <w:u w:val="single"/>
          <w14:textFill>
            <w14:solidFill>
              <w14:schemeClr w14:val="tx1"/>
            </w14:solidFill>
          </w14:textFill>
        </w:rPr>
        <w:t>00秒</w:t>
      </w:r>
      <w:r>
        <w:rPr>
          <w:rFonts w:hint="eastAsia" w:ascii="仿宋" w:hAnsi="仿宋" w:eastAsia="仿宋" w:cs="宋体"/>
          <w:color w:val="000000" w:themeColor="text1"/>
          <w:sz w:val="24"/>
          <w:highlight w:val="none"/>
          <w14:textFill>
            <w14:solidFill>
              <w14:schemeClr w14:val="tx1"/>
            </w14:solidFill>
          </w14:textFill>
        </w:rPr>
        <w:t>（北京时间）</w:t>
      </w:r>
    </w:p>
    <w:p w14:paraId="112F19E5">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3FF84768">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2025年1月10日</w:t>
      </w:r>
      <w:r>
        <w:rPr>
          <w:rStyle w:val="77"/>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点</w:t>
      </w:r>
      <w:r>
        <w:rPr>
          <w:rStyle w:val="77"/>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00</w:t>
      </w:r>
      <w:r>
        <w:rPr>
          <w:rStyle w:val="77"/>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u w:val="single"/>
          <w14:textFill>
            <w14:solidFill>
              <w14:schemeClr w14:val="tx1"/>
            </w14:solidFill>
          </w14:textFill>
        </w:rPr>
        <w:t>00秒</w:t>
      </w:r>
    </w:p>
    <w:p w14:paraId="22A038A1">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15DD7FF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048363BB">
      <w:pPr>
        <w:spacing w:line="360" w:lineRule="auto"/>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lang w:eastAsia="zh-CN"/>
          <w14:textFill>
            <w14:solidFill>
              <w14:schemeClr w14:val="tx1"/>
            </w14:solidFill>
          </w14:textFill>
        </w:rPr>
        <w:fldChar w:fldCharType="begin"/>
      </w:r>
      <w:r>
        <w:rPr>
          <w:rFonts w:hint="eastAsia" w:ascii="仿宋" w:hAnsi="仿宋" w:eastAsia="仿宋" w:cs="宋体"/>
          <w:b/>
          <w:color w:val="000000" w:themeColor="text1"/>
          <w:sz w:val="24"/>
          <w:highlight w:val="none"/>
          <w:lang w:eastAsia="zh-CN"/>
          <w14:textFill>
            <w14:solidFill>
              <w14:schemeClr w14:val="tx1"/>
            </w14:solidFill>
          </w14:textFill>
        </w:rPr>
        <w:instrText xml:space="preserve"> HYPERLINK "https://zfcg.czt.zj.gov.cn/site/detail?parentId=600007&amp;articleId=bsw8DoaobTnb5OPYaHCNFw%3D%3D" </w:instrText>
      </w:r>
      <w:r>
        <w:rPr>
          <w:rFonts w:hint="eastAsia" w:ascii="仿宋" w:hAnsi="仿宋" w:eastAsia="仿宋" w:cs="宋体"/>
          <w:b/>
          <w:color w:val="000000" w:themeColor="text1"/>
          <w:sz w:val="24"/>
          <w:highlight w:val="none"/>
          <w:lang w:eastAsia="zh-CN"/>
          <w14:textFill>
            <w14:solidFill>
              <w14:schemeClr w14:val="tx1"/>
            </w14:solidFill>
          </w14:textFill>
        </w:rPr>
        <w:fldChar w:fldCharType="separate"/>
      </w:r>
      <w:r>
        <w:rPr>
          <w:rStyle w:val="77"/>
          <w:rFonts w:hint="eastAsia" w:ascii="仿宋" w:hAnsi="仿宋" w:eastAsia="仿宋" w:cs="宋体"/>
          <w:b/>
          <w:color w:val="000000" w:themeColor="text1"/>
          <w:sz w:val="24"/>
          <w:highlight w:val="none"/>
          <w:lang w:eastAsia="zh-CN"/>
          <w14:textFill>
            <w14:solidFill>
              <w14:schemeClr w14:val="tx1"/>
            </w14:solidFill>
          </w14:textFill>
        </w:rPr>
        <w:t>https://zfcg.czt.zj.gov.cn/site/detail?parentId=600007&amp;articleId=bsw8DoaobTnb5OPYaHCNFw%3D%3D</w:t>
      </w:r>
      <w:r>
        <w:rPr>
          <w:rFonts w:hint="eastAsia" w:ascii="仿宋" w:hAnsi="仿宋" w:eastAsia="仿宋" w:cs="宋体"/>
          <w:b/>
          <w:color w:val="000000" w:themeColor="text1"/>
          <w:sz w:val="24"/>
          <w:highlight w:val="none"/>
          <w:lang w:eastAsia="zh-CN"/>
          <w14:textFill>
            <w14:solidFill>
              <w14:schemeClr w14:val="tx1"/>
            </w14:solidFill>
          </w14:textFill>
        </w:rPr>
        <w:fldChar w:fldCharType="end"/>
      </w:r>
    </w:p>
    <w:p w14:paraId="5BF368B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30AEAF1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4679A17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5845C09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7F1661A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7A5C2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3D93C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2C39C4">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5F24C94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6BDE756C">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杭州市余杭区交通运输局</w:t>
      </w:r>
    </w:p>
    <w:p w14:paraId="24FAE63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lang w:eastAsia="zh-CN"/>
          <w14:textFill>
            <w14:solidFill>
              <w14:schemeClr w14:val="tx1"/>
            </w14:solidFill>
          </w14:textFill>
        </w:rPr>
        <w:t xml:space="preserve">余杭区文一西路1500号余杭区交通运输局  </w:t>
      </w:r>
      <w:r>
        <w:rPr>
          <w:rFonts w:hint="eastAsia" w:ascii="仿宋" w:hAnsi="仿宋" w:eastAsia="仿宋" w:cs="宋体"/>
          <w:color w:val="000000" w:themeColor="text1"/>
          <w:sz w:val="24"/>
          <w:highlight w:val="none"/>
          <w14:textFill>
            <w14:solidFill>
              <w14:schemeClr w14:val="tx1"/>
            </w14:solidFill>
          </w14:textFill>
        </w:rPr>
        <w:t xml:space="preserve">      </w:t>
      </w:r>
    </w:p>
    <w:p w14:paraId="184632A2">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17A5B304">
      <w:pPr>
        <w:spacing w:line="360" w:lineRule="auto"/>
        <w:ind w:firstLine="48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沈工</w:t>
      </w:r>
    </w:p>
    <w:p w14:paraId="3B25795B">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 </w:t>
      </w:r>
      <w:r>
        <w:rPr>
          <w:rFonts w:hint="eastAsia" w:ascii="仿宋" w:hAnsi="仿宋" w:eastAsia="仿宋" w:cs="宋体"/>
          <w:color w:val="000000" w:themeColor="text1"/>
          <w:sz w:val="24"/>
          <w:highlight w:val="none"/>
          <w:lang w:val="en-US" w:eastAsia="zh-CN"/>
          <w14:textFill>
            <w14:solidFill>
              <w14:schemeClr w14:val="tx1"/>
            </w14:solidFill>
          </w14:textFill>
        </w:rPr>
        <w:t>0571-89518447</w:t>
      </w:r>
    </w:p>
    <w:p w14:paraId="30AE0A0D">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 </w:t>
      </w:r>
      <w:r>
        <w:rPr>
          <w:rFonts w:hint="eastAsia" w:ascii="仿宋" w:hAnsi="仿宋" w:eastAsia="仿宋" w:cs="宋体"/>
          <w:color w:val="000000" w:themeColor="text1"/>
          <w:sz w:val="24"/>
          <w:highlight w:val="none"/>
          <w:lang w:val="en-US" w:eastAsia="zh-CN"/>
          <w14:textFill>
            <w14:solidFill>
              <w14:schemeClr w14:val="tx1"/>
            </w14:solidFill>
          </w14:textFill>
        </w:rPr>
        <w:t>盛峰</w:t>
      </w:r>
    </w:p>
    <w:p w14:paraId="6AB4EE49">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 </w:t>
      </w:r>
      <w:r>
        <w:rPr>
          <w:rFonts w:hint="eastAsia" w:ascii="仿宋" w:hAnsi="仿宋" w:eastAsia="仿宋" w:cs="宋体"/>
          <w:color w:val="000000" w:themeColor="text1"/>
          <w:sz w:val="24"/>
          <w:highlight w:val="none"/>
          <w:lang w:val="en-US" w:eastAsia="zh-CN"/>
          <w14:textFill>
            <w14:solidFill>
              <w14:schemeClr w14:val="tx1"/>
            </w14:solidFill>
          </w14:textFill>
        </w:rPr>
        <w:t>0571-89518446</w:t>
      </w:r>
    </w:p>
    <w:p w14:paraId="642DE6B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2.采购代理机构信息                     </w:t>
      </w:r>
    </w:p>
    <w:p w14:paraId="5258A960">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_GB2312" w:hAnsi="仿宋" w:eastAsia="仿宋_GB2312"/>
          <w:color w:val="000000" w:themeColor="text1"/>
          <w:sz w:val="24"/>
          <w:highlight w:val="none"/>
          <w:lang w:eastAsia="zh-CN"/>
          <w14:textFill>
            <w14:solidFill>
              <w14:schemeClr w14:val="tx1"/>
            </w14:solidFill>
          </w14:textFill>
        </w:rPr>
        <w:t>欧邦工程管理集团有限公司</w:t>
      </w:r>
    </w:p>
    <w:p w14:paraId="7EA3AF9C">
      <w:pPr>
        <w:spacing w:line="360" w:lineRule="auto"/>
        <w:ind w:firstLine="480"/>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_GB2312" w:hAnsi="仿宋" w:eastAsia="仿宋_GB2312" w:cs="Times New Roman"/>
          <w:color w:val="000000" w:themeColor="text1"/>
          <w:sz w:val="24"/>
          <w:highlight w:val="none"/>
          <w:lang w:eastAsia="zh-CN"/>
          <w14:textFill>
            <w14:solidFill>
              <w14:schemeClr w14:val="tx1"/>
            </w14:solidFill>
          </w14:textFill>
        </w:rPr>
        <w:t>杭州市余杭区瓶窑瓶仓大道966号2号楼4层420室</w:t>
      </w:r>
    </w:p>
    <w:p w14:paraId="7FA3AB6D">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 </w:t>
      </w:r>
      <w:r>
        <w:rPr>
          <w:rFonts w:hint="eastAsia" w:ascii="仿宋" w:hAnsi="仿宋" w:eastAsia="仿宋" w:cs="宋体"/>
          <w:color w:val="000000" w:themeColor="text1"/>
          <w:sz w:val="24"/>
          <w:highlight w:val="none"/>
          <w:lang w:val="en-US" w:eastAsia="zh-CN"/>
          <w14:textFill>
            <w14:solidFill>
              <w14:schemeClr w14:val="tx1"/>
            </w14:solidFill>
          </w14:textFill>
        </w:rPr>
        <w:t>/</w:t>
      </w:r>
    </w:p>
    <w:p w14:paraId="536F8A35">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夏国超</w:t>
      </w:r>
      <w:r>
        <w:rPr>
          <w:rFonts w:hint="eastAsia" w:ascii="仿宋" w:hAnsi="仿宋" w:eastAsia="仿宋" w:cs="宋体"/>
          <w:color w:val="000000" w:themeColor="text1"/>
          <w:sz w:val="24"/>
          <w:highlight w:val="none"/>
          <w:lang w:val="en-US" w:eastAsia="zh-CN"/>
          <w14:textFill>
            <w14:solidFill>
              <w14:schemeClr w14:val="tx1"/>
            </w14:solidFill>
          </w14:textFill>
        </w:rPr>
        <w:tab/>
      </w:r>
    </w:p>
    <w:p w14:paraId="451D8E0E">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宋体"/>
          <w:color w:val="000000" w:themeColor="text1"/>
          <w:sz w:val="24"/>
          <w:highlight w:val="none"/>
          <w:lang w:val="en-US" w:eastAsia="zh-CN"/>
          <w14:textFill>
            <w14:solidFill>
              <w14:schemeClr w14:val="tx1"/>
            </w14:solidFill>
          </w14:textFill>
        </w:rPr>
        <w:t>18367107797</w:t>
      </w:r>
    </w:p>
    <w:p w14:paraId="00FE820B">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s="宋体"/>
          <w:color w:val="000000" w:themeColor="text1"/>
          <w:sz w:val="24"/>
          <w:highlight w:val="none"/>
          <w:lang w:val="en-US" w:eastAsia="zh-CN"/>
          <w14:textFill>
            <w14:solidFill>
              <w14:schemeClr w14:val="tx1"/>
            </w14:solidFill>
          </w14:textFill>
        </w:rPr>
        <w:t>朱霞娟</w:t>
      </w:r>
    </w:p>
    <w:p w14:paraId="1C13598F">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宋体"/>
          <w:color w:val="000000" w:themeColor="text1"/>
          <w:sz w:val="24"/>
          <w:highlight w:val="none"/>
          <w:lang w:eastAsia="zh-CN"/>
          <w14:textFill>
            <w14:solidFill>
              <w14:schemeClr w14:val="tx1"/>
            </w14:solidFill>
          </w14:textFill>
        </w:rPr>
        <w:t>0571-89280233</w:t>
      </w:r>
    </w:p>
    <w:p w14:paraId="31266B7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78AC9A1A">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val="en-US" w:eastAsia="zh-CN"/>
          <w14:textFill>
            <w14:solidFill>
              <w14:schemeClr w14:val="tx1"/>
            </w14:solidFill>
          </w14:textFill>
        </w:rPr>
        <w:t>杭州市余杭区财政局</w:t>
      </w:r>
      <w:r>
        <w:rPr>
          <w:rFonts w:hint="eastAsia" w:ascii="仿宋" w:hAnsi="仿宋" w:eastAsia="仿宋" w:cs="仿宋"/>
          <w:color w:val="000000" w:themeColor="text1"/>
          <w:sz w:val="24"/>
          <w:highlight w:val="none"/>
          <w:lang w:eastAsia="zh-CN"/>
          <w14:textFill>
            <w14:solidFill>
              <w14:schemeClr w14:val="tx1"/>
            </w14:solidFill>
          </w14:textFill>
        </w:rPr>
        <w:t xml:space="preserve"> /浙江省政府采购行政裁决服务中心（杭州）</w:t>
      </w:r>
    </w:p>
    <w:p w14:paraId="4AE6DC1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s="仿宋"/>
          <w:color w:val="000000" w:themeColor="text1"/>
          <w:sz w:val="24"/>
          <w:highlight w:val="none"/>
          <w14:textFill>
            <w14:solidFill>
              <w14:schemeClr w14:val="tx1"/>
            </w14:solidFill>
          </w14:textFill>
        </w:rPr>
        <w:t xml:space="preserve"> </w:t>
      </w:r>
    </w:p>
    <w:p w14:paraId="1B0AF3C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2C8FD41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02CB0E9F">
      <w:pPr>
        <w:spacing w:line="360" w:lineRule="auto"/>
        <w:ind w:firstLine="360" w:firstLineChars="15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w:t>
      </w:r>
      <w:r>
        <w:rPr>
          <w:rFonts w:hint="eastAsia" w:ascii="仿宋" w:hAnsi="仿宋" w:eastAsia="仿宋" w:cs="仿宋"/>
          <w:color w:val="000000" w:themeColor="text1"/>
          <w:sz w:val="24"/>
          <w:highlight w:val="none"/>
          <w:lang w:eastAsia="zh-CN"/>
          <w14:textFill>
            <w14:solidFill>
              <w14:schemeClr w14:val="tx1"/>
            </w14:solidFill>
          </w14:textFill>
        </w:rPr>
        <w:t>0571-87227671,0571-87800218政策咨询电话：X先生，0571-87227671政府采购监管部门工作人员</w:t>
      </w:r>
    </w:p>
    <w:p w14:paraId="3946175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60B49A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7F80E432">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0DB33D83">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472BBD40">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DBA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53811AC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843" w:type="dxa"/>
            <w:vAlign w:val="center"/>
          </w:tcPr>
          <w:p w14:paraId="03A6AE2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事项</w:t>
            </w:r>
          </w:p>
        </w:tc>
        <w:tc>
          <w:tcPr>
            <w:tcW w:w="6095" w:type="dxa"/>
            <w:vAlign w:val="center"/>
          </w:tcPr>
          <w:p w14:paraId="307216A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本项目的特别规定</w:t>
            </w:r>
          </w:p>
        </w:tc>
      </w:tr>
      <w:tr w14:paraId="262E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3F515F5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F65A0E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w:t>
            </w:r>
          </w:p>
        </w:tc>
        <w:tc>
          <w:tcPr>
            <w:tcW w:w="1843" w:type="dxa"/>
            <w:vAlign w:val="center"/>
          </w:tcPr>
          <w:p w14:paraId="35513BE7">
            <w:pPr>
              <w:snapToGrid w:val="0"/>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项目属性</w:t>
            </w:r>
          </w:p>
        </w:tc>
        <w:tc>
          <w:tcPr>
            <w:tcW w:w="6095" w:type="dxa"/>
            <w:vAlign w:val="center"/>
          </w:tcPr>
          <w:p w14:paraId="3FB80270">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服务类。</w:t>
            </w:r>
          </w:p>
        </w:tc>
      </w:tr>
      <w:tr w14:paraId="711A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74456A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0DE8F2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w:t>
            </w:r>
          </w:p>
        </w:tc>
        <w:tc>
          <w:tcPr>
            <w:tcW w:w="1843" w:type="dxa"/>
            <w:vAlign w:val="center"/>
          </w:tcPr>
          <w:p w14:paraId="6D49947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0E2E6C92">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lang w:val="en-US" w:eastAsia="zh-CN"/>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（1）标的：</w:t>
            </w:r>
            <w:r>
              <w:rPr>
                <w:rFonts w:hint="eastAsia" w:ascii="仿宋" w:hAnsi="仿宋" w:eastAsia="仿宋" w:cs="宋体"/>
                <w:b/>
                <w:color w:val="000000" w:themeColor="text1"/>
                <w:kern w:val="0"/>
                <w:sz w:val="24"/>
                <w:szCs w:val="20"/>
                <w:highlight w:val="none"/>
                <w:lang w:eastAsia="zh-CN"/>
                <w14:textFill>
                  <w14:solidFill>
                    <w14:schemeClr w14:val="tx1"/>
                  </w14:solidFill>
                </w14:textFill>
              </w:rPr>
              <w:t>2025年余杭区交通路灯养护项目</w:t>
            </w:r>
            <w:r>
              <w:rPr>
                <w:rFonts w:hint="eastAsia" w:ascii="仿宋" w:hAnsi="仿宋" w:eastAsia="仿宋" w:cs="宋体"/>
                <w:b/>
                <w:color w:val="000000" w:themeColor="text1"/>
                <w:kern w:val="0"/>
                <w:sz w:val="24"/>
                <w:szCs w:val="20"/>
                <w:highlight w:val="none"/>
                <w14:textFill>
                  <w14:solidFill>
                    <w14:schemeClr w14:val="tx1"/>
                  </w14:solidFill>
                </w14:textFill>
              </w:rPr>
              <w:t>，属于行业：其他未列明行业</w:t>
            </w:r>
          </w:p>
          <w:p w14:paraId="2719D055">
            <w:pPr>
              <w:snapToGrid w:val="0"/>
              <w:spacing w:before="0" w:beforeAutospacing="0" w:after="0" w:afterAutospacing="0" w:line="360" w:lineRule="auto"/>
              <w:ind w:left="0" w:right="0"/>
              <w:rPr>
                <w:rFonts w:hint="default" w:ascii="仿宋" w:hAnsi="Times New Roman" w:eastAsia="仿宋" w:cs="宋体"/>
                <w:b/>
                <w:color w:val="000000" w:themeColor="text1"/>
                <w:sz w:val="20"/>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根据</w:t>
            </w:r>
            <w:r>
              <w:rPr>
                <w:rFonts w:hint="eastAsia" w:ascii="仿宋" w:hAnsi="仿宋" w:eastAsia="仿宋" w:cs="宋体"/>
                <w:b/>
                <w:color w:val="000000" w:themeColor="text1"/>
                <w:kern w:val="0"/>
                <w:sz w:val="24"/>
                <w:szCs w:val="20"/>
                <w:highlight w:val="none"/>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四条第</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十六</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项规定</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7595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BB8700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C78F16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5A1FE9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3</w:t>
            </w:r>
          </w:p>
        </w:tc>
        <w:tc>
          <w:tcPr>
            <w:tcW w:w="1843" w:type="dxa"/>
            <w:vAlign w:val="center"/>
          </w:tcPr>
          <w:p w14:paraId="53133E5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是否允许采购进口产品</w:t>
            </w:r>
          </w:p>
        </w:tc>
        <w:tc>
          <w:tcPr>
            <w:tcW w:w="6095" w:type="dxa"/>
            <w:vAlign w:val="center"/>
          </w:tcPr>
          <w:p w14:paraId="190FC6DB">
            <w:pPr>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本项目不允许采购进口产品。</w:t>
            </w:r>
          </w:p>
          <w:p w14:paraId="53A78C3A">
            <w:pPr>
              <w:spacing w:before="0" w:beforeAutospacing="0" w:after="0" w:afterAutospacing="0" w:line="360" w:lineRule="auto"/>
              <w:ind w:left="0" w:right="0"/>
              <w:rPr>
                <w:rFonts w:hint="default" w:ascii="仿宋" w:hAnsi="仿宋" w:eastAsia="仿宋" w:cs="宋体"/>
                <w:b/>
                <w:color w:val="000000" w:themeColor="text1"/>
                <w:sz w:val="20"/>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14:textFill>
                  <w14:solidFill>
                    <w14:schemeClr w14:val="tx1"/>
                  </w14:solidFill>
                </w14:textFill>
              </w:rPr>
              <w:t>可以就采购进口产品。</w:t>
            </w:r>
          </w:p>
        </w:tc>
      </w:tr>
      <w:tr w14:paraId="594D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C1DE12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4</w:t>
            </w:r>
          </w:p>
        </w:tc>
        <w:tc>
          <w:tcPr>
            <w:tcW w:w="1843" w:type="dxa"/>
            <w:vAlign w:val="center"/>
          </w:tcPr>
          <w:p w14:paraId="612A3FFB">
            <w:pPr>
              <w:snapToGrid w:val="0"/>
              <w:spacing w:before="0" w:beforeAutospacing="0" w:after="0" w:afterAutospacing="0" w:line="360" w:lineRule="auto"/>
              <w:ind w:left="0" w:right="0" w:firstLine="482" w:firstLineChars="2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分包</w:t>
            </w:r>
          </w:p>
        </w:tc>
        <w:tc>
          <w:tcPr>
            <w:tcW w:w="6095" w:type="dxa"/>
            <w:vAlign w:val="center"/>
          </w:tcPr>
          <w:p w14:paraId="5F7C99EB">
            <w:pPr>
              <w:spacing w:before="0" w:beforeAutospacing="0" w:after="0" w:afterAutospacing="0" w:line="360" w:lineRule="auto"/>
              <w:ind w:left="0" w:right="0"/>
              <w:rPr>
                <w:rFonts w:hint="eastAsia" w:ascii="仿宋_GB2312" w:hAnsi="仿宋" w:eastAsia="仿宋_GB2312" w:cs="Arial"/>
                <w:b/>
                <w:color w:val="000000" w:themeColor="text1"/>
                <w:kern w:val="0"/>
                <w:sz w:val="24"/>
                <w:szCs w:val="20"/>
                <w:highlight w:val="none"/>
                <w14:textFill>
                  <w14:solidFill>
                    <w14:schemeClr w14:val="tx1"/>
                  </w14:solidFill>
                </w14:textFill>
              </w:rPr>
            </w:pPr>
            <w:r>
              <w:rPr>
                <w:rFonts w:hint="eastAsia" w:ascii="仿宋_GB2312" w:hAnsi="仿宋" w:eastAsia="仿宋_GB2312" w:cs="Arial"/>
                <w:b/>
                <w:color w:val="000000" w:themeColor="text1"/>
                <w:kern w:val="0"/>
                <w:sz w:val="24"/>
                <w:szCs w:val="20"/>
                <w:highlight w:val="none"/>
                <w14:textFill>
                  <w14:solidFill>
                    <w14:schemeClr w14:val="tx1"/>
                  </w14:solidFill>
                </w14:textFill>
              </w:rPr>
              <w:sym w:font="Wingdings" w:char="00FE"/>
            </w:r>
            <w:r>
              <w:rPr>
                <w:rFonts w:hint="eastAsia" w:ascii="仿宋_GB2312" w:hAnsi="仿宋" w:eastAsia="仿宋_GB2312" w:cs="Arial"/>
                <w:b/>
                <w:color w:val="000000" w:themeColor="text1"/>
                <w:kern w:val="0"/>
                <w:sz w:val="24"/>
                <w:szCs w:val="20"/>
                <w:highlight w:val="none"/>
                <w14:textFill>
                  <w14:solidFill>
                    <w14:schemeClr w14:val="tx1"/>
                  </w14:solidFill>
                </w14:textFill>
              </w:rPr>
              <w:t>A同意将非主体、非关键性的</w:t>
            </w:r>
            <w:r>
              <w:rPr>
                <w:rFonts w:hint="eastAsia" w:ascii="仿宋_GB2312" w:hAnsi="仿宋" w:eastAsia="仿宋_GB2312" w:cs="Arial"/>
                <w:b/>
                <w:color w:val="000000" w:themeColor="text1"/>
                <w:kern w:val="0"/>
                <w:sz w:val="24"/>
                <w:szCs w:val="20"/>
                <w:highlight w:val="none"/>
                <w:u w:val="single"/>
                <w14:textFill>
                  <w14:solidFill>
                    <w14:schemeClr w14:val="tx1"/>
                  </w14:solidFill>
                </w14:textFill>
              </w:rPr>
              <w:t>路灯检测</w:t>
            </w:r>
            <w:r>
              <w:rPr>
                <w:rFonts w:hint="eastAsia" w:ascii="仿宋_GB2312" w:hAnsi="仿宋" w:eastAsia="仿宋_GB2312" w:cs="Arial"/>
                <w:b/>
                <w:color w:val="000000" w:themeColor="text1"/>
                <w:kern w:val="0"/>
                <w:sz w:val="24"/>
                <w:szCs w:val="20"/>
                <w:highlight w:val="none"/>
                <w14:textFill>
                  <w14:solidFill>
                    <w14:schemeClr w14:val="tx1"/>
                  </w14:solidFill>
                </w14:textFill>
              </w:rPr>
              <w:t>工作分包，分包部分合同金额比例应达到合同总金额的5%，分包供应商应具备承接分包内容所必需的设备和专业技术能力，总包供应商对分包内容承担连带责任。</w:t>
            </w:r>
          </w:p>
          <w:p w14:paraId="5019DC4B">
            <w:pPr>
              <w:spacing w:before="0" w:beforeAutospacing="0" w:after="0" w:afterAutospacing="0" w:line="360" w:lineRule="auto"/>
              <w:ind w:left="0" w:right="0"/>
              <w:rPr>
                <w:rFonts w:hint="default" w:ascii="仿宋_GB2312" w:hAnsi="仿宋" w:eastAsia="仿宋_GB2312" w:cs="Arial"/>
                <w:b/>
                <w:color w:val="000000" w:themeColor="text1"/>
                <w:kern w:val="0"/>
                <w:sz w:val="24"/>
                <w:szCs w:val="20"/>
                <w:highlight w:val="none"/>
                <w14:textFill>
                  <w14:solidFill>
                    <w14:schemeClr w14:val="tx1"/>
                  </w14:solidFill>
                </w14:textFill>
              </w:rPr>
            </w:pPr>
            <w:r>
              <w:rPr>
                <w:rFonts w:hint="eastAsia" w:ascii="仿宋_GB2312" w:hAnsi="仿宋" w:eastAsia="仿宋_GB2312" w:cs="Arial"/>
                <w:b/>
                <w:color w:val="000000" w:themeColor="text1"/>
                <w:kern w:val="0"/>
                <w:sz w:val="24"/>
                <w:szCs w:val="20"/>
                <w:highlight w:val="none"/>
                <w14:textFill>
                  <w14:solidFill>
                    <w14:schemeClr w14:val="tx1"/>
                  </w14:solidFill>
                </w14:textFill>
              </w:rPr>
              <w:t>☐ B不同意分包。</w:t>
            </w:r>
          </w:p>
          <w:p w14:paraId="139CFECA">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Arial"/>
                <w:b/>
                <w:color w:val="000000" w:themeColor="text1"/>
                <w:kern w:val="0"/>
                <w:sz w:val="24"/>
                <w:szCs w:val="20"/>
                <w:highlight w:val="none"/>
                <w14:textFill>
                  <w14:solidFill>
                    <w14:schemeClr w14:val="tx1"/>
                  </w14:solidFill>
                </w14:textFill>
              </w:rPr>
              <w:t>注：不得限制大中型企业向小微企业合理分包。</w:t>
            </w:r>
          </w:p>
        </w:tc>
      </w:tr>
      <w:tr w14:paraId="0A56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44EAA4D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AC4CD3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4589F2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5</w:t>
            </w:r>
          </w:p>
        </w:tc>
        <w:tc>
          <w:tcPr>
            <w:tcW w:w="1843" w:type="dxa"/>
            <w:vAlign w:val="center"/>
          </w:tcPr>
          <w:p w14:paraId="65B20CC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开标前答疑会或现场考察</w:t>
            </w:r>
          </w:p>
        </w:tc>
        <w:tc>
          <w:tcPr>
            <w:tcW w:w="6095" w:type="dxa"/>
            <w:vAlign w:val="center"/>
          </w:tcPr>
          <w:p w14:paraId="0509891C">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0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不组织。</w:t>
            </w:r>
          </w:p>
          <w:p w14:paraId="4B46395B">
            <w:pPr>
              <w:spacing w:before="0" w:beforeAutospacing="0" w:after="0" w:afterAutospacing="0" w:line="360" w:lineRule="auto"/>
              <w:ind w:left="0" w:right="0"/>
              <w:rPr>
                <w:rFonts w:hint="eastAsia" w:ascii="仿宋" w:hAnsi="仿宋" w:eastAsia="仿宋" w:cs="宋体"/>
                <w:b/>
                <w:color w:val="000000" w:themeColor="text1"/>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14:textFill>
                  <w14:solidFill>
                    <w14:schemeClr w14:val="tx1"/>
                  </w14:solidFill>
                </w14:textFill>
              </w:rPr>
              <w:t>B组织，</w:t>
            </w:r>
            <w:r>
              <w:rPr>
                <w:rFonts w:hint="eastAsia" w:ascii="仿宋" w:hAnsi="仿宋" w:eastAsia="仿宋" w:cs="宋体"/>
                <w:b/>
                <w:color w:val="000000" w:themeColor="text1"/>
                <w:sz w:val="24"/>
                <w:szCs w:val="20"/>
                <w:highlight w:val="none"/>
                <w14:textFill>
                  <w14:solidFill>
                    <w14:schemeClr w14:val="tx1"/>
                  </w14:solidFill>
                </w14:textFill>
              </w:rPr>
              <w:t>时间：,地点：，联系人：，联系方式：。</w:t>
            </w:r>
          </w:p>
          <w:p w14:paraId="4E908E48">
            <w:pPr>
              <w:spacing w:before="0" w:beforeAutospacing="0" w:after="0" w:afterAutospacing="0" w:line="360" w:lineRule="auto"/>
              <w:ind w:left="0" w:right="0"/>
              <w:rPr>
                <w:rFonts w:hint="default"/>
                <w:highlight w:val="none"/>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00A8"/>
            </w:r>
            <w:r>
              <w:rPr>
                <w:rFonts w:hint="eastAsia" w:ascii="仿宋" w:hAnsi="仿宋" w:eastAsia="仿宋" w:cs="宋体"/>
                <w:b/>
                <w:color w:val="000000" w:themeColor="text1"/>
                <w:kern w:val="0"/>
                <w:sz w:val="24"/>
                <w:szCs w:val="20"/>
                <w:highlight w:val="none"/>
                <w14:textFill>
                  <w14:solidFill>
                    <w14:schemeClr w14:val="tx1"/>
                  </w14:solidFill>
                </w14:textFill>
              </w:rPr>
              <w:t>C不统一组织，供应商在获取采购文件后，自行至项目现场考察。地点： ，联系人： ，联系方式： 。</w:t>
            </w:r>
          </w:p>
        </w:tc>
      </w:tr>
      <w:tr w14:paraId="4D28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C711AD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DA1234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5D7603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FDCB9A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6C8494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5B3E93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11B146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E4423A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677B7E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F92F37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6</w:t>
            </w:r>
          </w:p>
        </w:tc>
        <w:tc>
          <w:tcPr>
            <w:tcW w:w="1843" w:type="dxa"/>
            <w:vAlign w:val="center"/>
          </w:tcPr>
          <w:p w14:paraId="24ABF91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样品提供</w:t>
            </w:r>
          </w:p>
        </w:tc>
        <w:tc>
          <w:tcPr>
            <w:tcW w:w="6095" w:type="dxa"/>
            <w:vAlign w:val="center"/>
          </w:tcPr>
          <w:p w14:paraId="034858B3">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不要求提供。</w:t>
            </w:r>
          </w:p>
          <w:p w14:paraId="46C5CE40">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B</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要求提供，</w:t>
            </w:r>
          </w:p>
          <w:p w14:paraId="6A4A9439">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1）</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样品：</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3B4022CF">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2）</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样品制作的标准和要求：</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3EB8695B">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：详见</w:t>
            </w:r>
            <w:r>
              <w:rPr>
                <w:rFonts w:hint="eastAsia" w:ascii="仿宋_GB2312" w:hAnsi="仿宋" w:eastAsia="仿宋_GB2312" w:cs="Times New Roman"/>
                <w:b/>
                <w:color w:val="000000" w:themeColor="text1"/>
                <w:sz w:val="24"/>
                <w:szCs w:val="20"/>
                <w:highlight w:val="none"/>
                <w:u w:val="single"/>
                <w14:textFill>
                  <w14:solidFill>
                    <w14:schemeClr w14:val="tx1"/>
                  </w14:solidFill>
                </w14:textFill>
              </w:rPr>
              <w:t>评标办法</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3FDBABF9">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4）是否需要随样品提交检测报告</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MS Gothic" w:hAnsi="MS Gothic" w:eastAsia="仿宋_GB2312" w:cs="Arial"/>
                <w:b/>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否；</w:t>
            </w:r>
            <w:r>
              <w:rPr>
                <w:rFonts w:hint="default" w:ascii="MS Gothic" w:hAnsi="MS Gothic" w:eastAsia="仿宋_GB2312" w:cs="Arial"/>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是，检测机构的要求</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；检测内容</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213C78E9">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default" w:ascii="仿宋_GB2312" w:hAnsi="仿宋" w:eastAsia="仿宋_GB2312" w:cs="Times New Roman"/>
                <w:b/>
                <w:color w:val="000000" w:themeColor="text1"/>
                <w:sz w:val="24"/>
                <w:szCs w:val="20"/>
                <w:highlight w:val="none"/>
                <w14:textFill>
                  <w14:solidFill>
                    <w14:schemeClr w14:val="tx1"/>
                  </w14:solidFill>
                </w14:textFill>
              </w:rPr>
              <w:t>5）提供样品的时间：</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；地点：；联系人</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28"/>
                <w:sz w:val="24"/>
                <w:szCs w:val="20"/>
                <w:highlight w:val="none"/>
                <w14:textFill>
                  <w14:solidFill>
                    <w14:schemeClr w14:val="tx1"/>
                  </w14:solidFill>
                </w14:textFill>
              </w:rPr>
              <w:t>联系电话：</w:t>
            </w:r>
            <w:r>
              <w:rPr>
                <w:rFonts w:hint="eastAsia" w:ascii="仿宋_GB2312" w:hAnsi="仿宋" w:eastAsia="仿宋_GB2312" w:cs="Times New Roman"/>
                <w:b/>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07472B2">
            <w:pPr>
              <w:spacing w:before="0" w:beforeAutospacing="0" w:after="0" w:afterAutospacing="0" w:line="360" w:lineRule="auto"/>
              <w:ind w:left="0" w:right="0"/>
              <w:rPr>
                <w:rFonts w:hint="default" w:ascii="仿宋_GB2312" w:hAnsi="仿宋" w:eastAsia="仿宋_GB2312" w:cs="Times New Roman"/>
                <w:b/>
                <w:bCs/>
                <w:color w:val="000000" w:themeColor="text1"/>
                <w:sz w:val="24"/>
                <w:szCs w:val="20"/>
                <w:highlight w:val="none"/>
                <w14:textFill>
                  <w14:solidFill>
                    <w14:schemeClr w14:val="tx1"/>
                  </w14:solidFill>
                </w14:textFill>
              </w:rPr>
            </w:pPr>
            <w:r>
              <w:rPr>
                <w:rFonts w:hint="eastAsia" w:ascii="仿宋_GB2312" w:hAnsi="仿宋" w:eastAsia="仿宋_GB2312" w:cs="Times New Roman"/>
                <w:b/>
                <w:bCs/>
                <w:color w:val="000000" w:themeColor="text1"/>
                <w:sz w:val="24"/>
                <w:szCs w:val="20"/>
                <w:highlight w:val="none"/>
                <w14:textFill>
                  <w14:solidFill>
                    <w14:schemeClr w14:val="tx1"/>
                  </w14:solidFill>
                </w14:textFill>
              </w:rPr>
              <w:t>▲（6）本条要求提供样品但投标人不提供样品的则其投标无效。</w:t>
            </w:r>
          </w:p>
          <w:p w14:paraId="3EF76569">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（7）投标人样品提供不全或外观尺寸不符合招标文件要求或技术参数明显不符合招标文件要求的则样品分为0分；</w:t>
            </w:r>
          </w:p>
          <w:p w14:paraId="275C79A6">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default" w:ascii="仿宋_GB2312" w:hAnsi="仿宋" w:eastAsia="仿宋_GB2312" w:cs="Times New Roman"/>
                <w:b/>
                <w:color w:val="000000" w:themeColor="text1"/>
                <w:sz w:val="24"/>
                <w:szCs w:val="20"/>
                <w:highlight w:val="none"/>
                <w14:textFill>
                  <w14:solidFill>
                    <w14:schemeClr w14:val="tx1"/>
                  </w14:solidFill>
                </w14:textFill>
              </w:rPr>
              <w:t xml:space="preserve"> (</w:t>
            </w:r>
            <w:r>
              <w:rPr>
                <w:rFonts w:hint="eastAsia" w:ascii="仿宋_GB2312" w:hAnsi="仿宋" w:eastAsia="仿宋_GB2312" w:cs="Times New Roman"/>
                <w:b/>
                <w:color w:val="000000" w:themeColor="text1"/>
                <w:sz w:val="24"/>
                <w:szCs w:val="20"/>
                <w:highlight w:val="none"/>
                <w14:textFill>
                  <w14:solidFill>
                    <w14:schemeClr w14:val="tx1"/>
                  </w14:solidFill>
                </w14:textFill>
              </w:rPr>
              <w:t>8</w:t>
            </w:r>
            <w:r>
              <w:rPr>
                <w:rFonts w:hint="default" w:ascii="仿宋_GB2312" w:hAnsi="仿宋" w:eastAsia="仿宋_GB2312" w:cs="Times New Roman"/>
                <w:b/>
                <w:color w:val="000000" w:themeColor="text1"/>
                <w:sz w:val="24"/>
                <w:szCs w:val="20"/>
                <w:highlight w:val="none"/>
                <w14:textFill>
                  <w14:solidFill>
                    <w14:schemeClr w14:val="tx1"/>
                  </w14:solidFill>
                </w14:textFill>
              </w:rPr>
              <w:t>)采购活动结束后，对于未中标人提供的样品，</w:t>
            </w:r>
            <w:r>
              <w:rPr>
                <w:rFonts w:hint="eastAsia" w:ascii="仿宋_GB2312" w:hAnsi="仿宋" w:eastAsia="仿宋_GB2312" w:cs="Times New Roman"/>
                <w:b/>
                <w:color w:val="000000" w:themeColor="text1"/>
                <w:sz w:val="24"/>
                <w:szCs w:val="20"/>
                <w:highlight w:val="none"/>
                <w14:textFill>
                  <w14:solidFill>
                    <w14:schemeClr w14:val="tx1"/>
                  </w14:solidFill>
                </w14:textFill>
              </w:rPr>
              <w:t>采购人、采购机构将通知</w:t>
            </w:r>
            <w:r>
              <w:rPr>
                <w:rFonts w:hint="default" w:ascii="仿宋_GB2312" w:hAnsi="仿宋" w:eastAsia="仿宋_GB2312" w:cs="Times New Roman"/>
                <w:b/>
                <w:color w:val="000000" w:themeColor="text1"/>
                <w:sz w:val="24"/>
                <w:szCs w:val="20"/>
                <w:highlight w:val="none"/>
                <w14:textFill>
                  <w14:solidFill>
                    <w14:schemeClr w14:val="tx1"/>
                  </w14:solidFill>
                </w14:textFill>
              </w:rPr>
              <w:t>未中标人</w:t>
            </w:r>
            <w:r>
              <w:rPr>
                <w:rFonts w:hint="eastAsia" w:ascii="仿宋_GB2312" w:hAnsi="仿宋" w:eastAsia="仿宋_GB2312" w:cs="Times New Roman"/>
                <w:b/>
                <w:color w:val="000000" w:themeColor="text1"/>
                <w:sz w:val="24"/>
                <w:szCs w:val="20"/>
                <w:highlight w:val="none"/>
                <w14:textFill>
                  <w14:solidFill>
                    <w14:schemeClr w14:val="tx1"/>
                  </w14:solidFill>
                </w14:textFill>
              </w:rPr>
              <w:t>在规定的时间内取回，逾期未取回的，采购人、采购机构不负保管义务</w:t>
            </w:r>
            <w:r>
              <w:rPr>
                <w:rFonts w:hint="default" w:ascii="仿宋_GB2312" w:hAnsi="仿宋" w:eastAsia="仿宋_GB2312" w:cs="Times New Roman"/>
                <w:b/>
                <w:color w:val="000000" w:themeColor="text1"/>
                <w:sz w:val="24"/>
                <w:szCs w:val="20"/>
                <w:highlight w:val="none"/>
                <w14:textFill>
                  <w14:solidFill>
                    <w14:schemeClr w14:val="tx1"/>
                  </w14:solidFill>
                </w14:textFill>
              </w:rPr>
              <w:t>；对于中标人提供的样品，</w:t>
            </w:r>
            <w:r>
              <w:rPr>
                <w:rFonts w:hint="eastAsia" w:ascii="仿宋_GB2312" w:hAnsi="仿宋" w:eastAsia="仿宋_GB2312" w:cs="Times New Roman"/>
                <w:b/>
                <w:color w:val="000000" w:themeColor="text1"/>
                <w:sz w:val="24"/>
                <w:szCs w:val="20"/>
                <w:highlight w:val="none"/>
                <w14:textFill>
                  <w14:solidFill>
                    <w14:schemeClr w14:val="tx1"/>
                  </w14:solidFill>
                </w14:textFill>
              </w:rPr>
              <w:t>采购人将进</w:t>
            </w:r>
            <w:r>
              <w:rPr>
                <w:rFonts w:hint="default" w:ascii="仿宋_GB2312" w:hAnsi="仿宋" w:eastAsia="仿宋_GB2312" w:cs="Times New Roman"/>
                <w:b/>
                <w:color w:val="000000" w:themeColor="text1"/>
                <w:sz w:val="24"/>
                <w:szCs w:val="20"/>
                <w:highlight w:val="none"/>
                <w14:textFill>
                  <w14:solidFill>
                    <w14:schemeClr w14:val="tx1"/>
                  </w14:solidFill>
                </w14:textFill>
              </w:rPr>
              <w:t>行保管、封存，并作为履约验收的参考。</w:t>
            </w:r>
          </w:p>
          <w:p w14:paraId="6E132FAC">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（9</w:t>
            </w:r>
            <w:r>
              <w:rPr>
                <w:rFonts w:hint="default" w:ascii="仿宋_GB2312" w:hAnsi="仿宋" w:eastAsia="仿宋_GB2312" w:cs="Times New Roman"/>
                <w:b/>
                <w:color w:val="000000" w:themeColor="text1"/>
                <w:sz w:val="24"/>
                <w:szCs w:val="20"/>
                <w:highlight w:val="none"/>
                <w14:textFill>
                  <w14:solidFill>
                    <w14:schemeClr w14:val="tx1"/>
                  </w14:solidFill>
                </w14:textFill>
              </w:rPr>
              <w:t>）制作、运输、安装和保管样品所发生的一切费用由投标人自理。</w:t>
            </w:r>
          </w:p>
        </w:tc>
      </w:tr>
      <w:tr w14:paraId="4CE3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666095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632008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571C74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D265AD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5C7875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93DE16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CC669E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F05F53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F2F666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7</w:t>
            </w:r>
          </w:p>
        </w:tc>
        <w:tc>
          <w:tcPr>
            <w:tcW w:w="1843" w:type="dxa"/>
            <w:vAlign w:val="center"/>
          </w:tcPr>
          <w:p w14:paraId="15FC726B">
            <w:pPr>
              <w:snapToGrid w:val="0"/>
              <w:spacing w:before="0" w:beforeAutospacing="0" w:after="0" w:afterAutospacing="0" w:line="360" w:lineRule="auto"/>
              <w:ind w:left="0" w:right="0"/>
              <w:jc w:val="center"/>
              <w:rPr>
                <w:rFonts w:hint="default" w:ascii="仿宋" w:hAnsi="仿宋" w:eastAsia="仿宋" w:cs="宋体"/>
                <w:b/>
                <w:bCs/>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方案讲解演示</w:t>
            </w:r>
          </w:p>
        </w:tc>
        <w:tc>
          <w:tcPr>
            <w:tcW w:w="6095" w:type="dxa"/>
            <w:vAlign w:val="center"/>
          </w:tcPr>
          <w:p w14:paraId="597E7515">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不组织。</w:t>
            </w:r>
          </w:p>
          <w:p w14:paraId="6CC00F8B">
            <w:pPr>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☐B组织。</w:t>
            </w:r>
          </w:p>
          <w:p w14:paraId="4F9F467D">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6D2A92C0">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（2）方案讲解演示可选择以下其中一种方式：</w:t>
            </w:r>
          </w:p>
          <w:p w14:paraId="318BCD8C">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36D1F839">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5E33616A">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6D0C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2E29551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AA7D88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08B3C9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8</w:t>
            </w:r>
          </w:p>
        </w:tc>
        <w:tc>
          <w:tcPr>
            <w:tcW w:w="1843" w:type="dxa"/>
            <w:vMerge w:val="restart"/>
            <w:vAlign w:val="center"/>
          </w:tcPr>
          <w:p w14:paraId="000BC35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02619DDB">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（1）资格证明文件：见招标文件第二部分11.1。</w:t>
            </w:r>
          </w:p>
          <w:p w14:paraId="7F06D821">
            <w:pPr>
              <w:spacing w:before="0" w:beforeAutospacing="0" w:after="0" w:afterAutospacing="0" w:line="360" w:lineRule="auto"/>
              <w:ind w:left="0" w:right="0"/>
              <w:rPr>
                <w:rFonts w:hint="default" w:ascii="仿宋" w:hAnsi="仿宋" w:eastAsia="仿宋" w:cs="宋体"/>
                <w:b/>
                <w:snapToGrid w:val="0"/>
                <w:color w:val="000000" w:themeColor="text1"/>
                <w:kern w:val="0"/>
                <w:sz w:val="20"/>
                <w:szCs w:val="21"/>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1531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6EAFC14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4FF7E28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3260C1AE">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（2）资信证明文件：根据招标文件第四部分评标标准提供。</w:t>
            </w:r>
          </w:p>
        </w:tc>
      </w:tr>
      <w:tr w14:paraId="59C8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214BDA9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F168CC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08C321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9</w:t>
            </w:r>
          </w:p>
        </w:tc>
        <w:tc>
          <w:tcPr>
            <w:tcW w:w="1843" w:type="dxa"/>
            <w:vAlign w:val="center"/>
          </w:tcPr>
          <w:p w14:paraId="6B5FB2A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节能产品、环境标志产品</w:t>
            </w:r>
          </w:p>
        </w:tc>
        <w:tc>
          <w:tcPr>
            <w:tcW w:w="6095" w:type="dxa"/>
            <w:vAlign w:val="center"/>
          </w:tcPr>
          <w:p w14:paraId="4168AEAE">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A952F39">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eastAsia="zh-CN"/>
                <w14:textFill>
                  <w14:solidFill>
                    <w14:schemeClr w14:val="tx1"/>
                  </w14:solidFill>
                </w14:textFill>
              </w:rPr>
            </w:pPr>
            <w:sdt>
              <w:sdtPr>
                <w:rPr>
                  <w:rFonts w:hint="eastAsia" w:ascii="仿宋" w:hAnsi="仿宋" w:eastAsia="仿宋" w:cs="宋体"/>
                  <w:b/>
                  <w:color w:val="000000" w:themeColor="text1"/>
                  <w:kern w:val="0"/>
                  <w:sz w:val="24"/>
                  <w:szCs w:val="20"/>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仿宋" w:hAnsi="仿宋" w:eastAsia="仿宋" w:cs="宋体"/>
                  <w:b/>
                  <w:color w:val="000000" w:themeColor="text1"/>
                  <w:kern w:val="0"/>
                  <w:sz w:val="24"/>
                  <w:szCs w:val="20"/>
                  <w:highlight w:val="none"/>
                  <w14:textFill>
                    <w14:solidFill>
                      <w14:schemeClr w14:val="tx1"/>
                    </w14:solidFill>
                  </w14:textFill>
                </w:rPr>
              </w:sdtEndPr>
              <w:sdtContent>
                <w:r>
                  <w:rPr>
                    <w:rFonts w:hint="eastAsia" w:ascii="仿宋" w:hAnsi="仿宋" w:eastAsia="仿宋" w:cs="宋体"/>
                    <w:b/>
                    <w:color w:val="000000" w:themeColor="text1"/>
                    <w:kern w:val="0"/>
                    <w:sz w:val="24"/>
                    <w:szCs w:val="20"/>
                    <w:highlight w:val="none"/>
                    <w14:textFill>
                      <w14:solidFill>
                        <w14:schemeClr w14:val="tx1"/>
                      </w14:solidFill>
                    </w14:textFill>
                  </w:rPr>
                  <w:t>☐</w:t>
                </w:r>
              </w:sdtContent>
            </w:sdt>
            <w:r>
              <w:rPr>
                <w:rFonts w:hint="eastAsia" w:ascii="仿宋" w:hAnsi="仿宋" w:eastAsia="仿宋" w:cs="宋体"/>
                <w:b/>
                <w:color w:val="000000" w:themeColor="text1"/>
                <w:kern w:val="0"/>
                <w:sz w:val="24"/>
                <w:szCs w:val="20"/>
                <w:highlight w:val="none"/>
                <w:lang w:eastAsia="zh-CN"/>
                <w14:textFill>
                  <w14:solidFill>
                    <w14:schemeClr w14:val="tx1"/>
                  </w14:solidFill>
                </w14:textFill>
              </w:rPr>
              <w:t>强制采购。产品：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378634AF">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☑优先采购节能产品。产品：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51120933">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eastAsia="zh-CN"/>
                <w14:textFill>
                  <w14:solidFill>
                    <w14:schemeClr w14:val="tx1"/>
                  </w14:solidFill>
                </w14:textFill>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☑优先采购环保产品。产品：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270CFE1D">
            <w:pPr>
              <w:pStyle w:val="2"/>
              <w:widowControl/>
              <w:spacing w:before="0" w:beforeAutospacing="0" w:after="0" w:afterAutospacing="0"/>
              <w:ind w:left="0" w:leftChars="0" w:right="0" w:firstLine="0" w:firstLineChars="0"/>
              <w:rPr>
                <w:rFonts w:hint="default"/>
                <w:highlight w:val="none"/>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□无</w:t>
            </w:r>
          </w:p>
        </w:tc>
      </w:tr>
      <w:tr w14:paraId="4D22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429AE3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30AA13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97E5ED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A4BC0A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344D08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BA7B97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10</w:t>
            </w:r>
          </w:p>
        </w:tc>
        <w:tc>
          <w:tcPr>
            <w:tcW w:w="1843" w:type="dxa"/>
            <w:vAlign w:val="center"/>
          </w:tcPr>
          <w:p w14:paraId="79200A5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报价要求</w:t>
            </w:r>
          </w:p>
        </w:tc>
        <w:tc>
          <w:tcPr>
            <w:tcW w:w="6095" w:type="dxa"/>
            <w:vAlign w:val="center"/>
          </w:tcPr>
          <w:p w14:paraId="04E4540B">
            <w:pPr>
              <w:snapToGrid w:val="0"/>
              <w:spacing w:before="0" w:beforeAutospacing="0" w:after="0" w:afterAutospacing="0" w:line="360" w:lineRule="auto"/>
              <w:ind w:left="0" w:right="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szCs w:val="20"/>
                <w:highlight w:val="none"/>
                <w:lang w:val="zh-CN"/>
                <w14:textFill>
                  <w14:solidFill>
                    <w14:schemeClr w14:val="tx1"/>
                  </w14:solidFill>
                </w14:textFill>
              </w:rPr>
              <w:t>投标文件</w:t>
            </w:r>
            <w:r>
              <w:rPr>
                <w:rFonts w:hint="eastAsia" w:ascii="仿宋" w:hAnsi="仿宋" w:eastAsia="仿宋" w:cs="宋体"/>
                <w:b/>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268E564C">
            <w:pPr>
              <w:snapToGrid w:val="0"/>
              <w:spacing w:before="0" w:beforeAutospacing="0" w:after="0" w:afterAutospacing="0" w:line="360" w:lineRule="auto"/>
              <w:ind w:left="0" w:right="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投标报价出现下列情形的，投标无效：</w:t>
            </w:r>
          </w:p>
          <w:p w14:paraId="6E8E5E9B">
            <w:pPr>
              <w:snapToGrid w:val="0"/>
              <w:spacing w:before="0" w:beforeAutospacing="0" w:after="0" w:afterAutospacing="0" w:line="360" w:lineRule="auto"/>
              <w:ind w:left="0" w:right="0" w:firstLine="241" w:firstLineChars="10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投标文件出现不是唯一的、有选择性投标报价的；</w:t>
            </w:r>
          </w:p>
          <w:p w14:paraId="4664AC15">
            <w:pPr>
              <w:snapToGrid w:val="0"/>
              <w:spacing w:before="0" w:beforeAutospacing="0" w:after="0" w:afterAutospacing="0" w:line="360" w:lineRule="auto"/>
              <w:ind w:left="0" w:right="0" w:firstLine="241" w:firstLineChars="10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177391AC">
            <w:pPr>
              <w:spacing w:before="0" w:beforeAutospacing="0" w:after="0" w:afterAutospacing="0" w:line="360" w:lineRule="auto"/>
              <w:ind w:left="0" w:right="0" w:firstLine="241" w:firstLineChars="1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20D6A485">
            <w:pPr>
              <w:spacing w:before="0" w:beforeAutospacing="0" w:after="0" w:afterAutospacing="0" w:line="360" w:lineRule="auto"/>
              <w:ind w:left="0" w:right="0" w:firstLine="241" w:firstLineChars="1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szCs w:val="20"/>
                <w:highlight w:val="none"/>
                <w14:textFill>
                  <w14:solidFill>
                    <w14:schemeClr w14:val="tx1"/>
                  </w14:solidFill>
                </w14:textFill>
              </w:rPr>
              <w:t>。</w:t>
            </w:r>
          </w:p>
        </w:tc>
      </w:tr>
      <w:tr w14:paraId="610D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0170135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EA1BE1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11</w:t>
            </w:r>
          </w:p>
        </w:tc>
        <w:tc>
          <w:tcPr>
            <w:tcW w:w="1843" w:type="dxa"/>
            <w:vAlign w:val="center"/>
          </w:tcPr>
          <w:p w14:paraId="15CE5CF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中小企业信用融资</w:t>
            </w:r>
          </w:p>
        </w:tc>
        <w:tc>
          <w:tcPr>
            <w:tcW w:w="6095" w:type="dxa"/>
            <w:vAlign w:val="center"/>
          </w:tcPr>
          <w:p w14:paraId="7F7F569D">
            <w:pPr>
              <w:spacing w:before="0" w:beforeAutospacing="0" w:after="0" w:afterAutospacing="0" w:line="360" w:lineRule="auto"/>
              <w:ind w:left="0" w:right="0" w:firstLine="482" w:firstLineChars="2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BD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79DB621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12</w:t>
            </w:r>
          </w:p>
        </w:tc>
        <w:tc>
          <w:tcPr>
            <w:tcW w:w="1843" w:type="dxa"/>
            <w:vAlign w:val="center"/>
          </w:tcPr>
          <w:p w14:paraId="0BC0116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31FAC90D">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备份投标文件送达地点：</w:t>
            </w: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杭州市余杭区瓶窑瓶仓大道966号2号楼4层420室</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；备份投标文件签收人员联系电话： </w:t>
            </w:r>
          </w:p>
          <w:p w14:paraId="033A245E">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夏国超</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18367107797</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w:t>
            </w:r>
          </w:p>
          <w:p w14:paraId="6D0C8CCB">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备份文件请密封后标注项目名称以及投标单位名称并加盖公章；</w:t>
            </w:r>
          </w:p>
          <w:p w14:paraId="236D24F3">
            <w:pPr>
              <w:pStyle w:val="33"/>
              <w:spacing w:before="0" w:beforeAutospacing="0" w:after="0" w:afterAutospacing="0" w:line="360" w:lineRule="auto"/>
              <w:ind w:left="0" w:right="0"/>
              <w:rPr>
                <w:rFonts w:hint="default" w:ascii="仿宋" w:hAnsi="仿宋" w:eastAsia="仿宋" w:cs="宋体"/>
                <w:b/>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采购人、采购代理机构不强制或变相强制投标人提交备份投标文件。</w:t>
            </w:r>
          </w:p>
        </w:tc>
      </w:tr>
      <w:tr w14:paraId="7087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18C7B0D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13</w:t>
            </w:r>
          </w:p>
        </w:tc>
        <w:tc>
          <w:tcPr>
            <w:tcW w:w="1843" w:type="dxa"/>
            <w:vMerge w:val="restart"/>
            <w:vAlign w:val="center"/>
          </w:tcPr>
          <w:p w14:paraId="09B220F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仿宋_GB2312"/>
                <w:b/>
                <w:color w:val="000000" w:themeColor="text1"/>
                <w:sz w:val="24"/>
                <w:szCs w:val="20"/>
                <w:highlight w:val="none"/>
                <w14:textFill>
                  <w14:solidFill>
                    <w14:schemeClr w14:val="tx1"/>
                  </w14:solidFill>
                </w14:textFill>
              </w:rPr>
              <w:t>特别说明</w:t>
            </w:r>
          </w:p>
        </w:tc>
        <w:tc>
          <w:tcPr>
            <w:tcW w:w="6095" w:type="dxa"/>
            <w:vAlign w:val="center"/>
          </w:tcPr>
          <w:p w14:paraId="1F0B1D3A">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联合体投标的，联合体各方按要求分别提供与联合体协议中规定的分工内容相应的业绩证明材料，业绩数量以提供材料较少的一方为准。</w:t>
            </w:r>
          </w:p>
        </w:tc>
      </w:tr>
      <w:tr w14:paraId="5A25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0FD3166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7AC2D70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6E85BD38">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MS Mincho" w:eastAsia="MS Mincho" w:cs="MS Mincho"/>
                <w:b/>
                <w:color w:val="000000" w:themeColor="text1"/>
                <w:kern w:val="0"/>
                <w:sz w:val="24"/>
                <w:szCs w:val="20"/>
                <w:highlight w:val="none"/>
                <w14:textFill>
                  <w14:solidFill>
                    <w14:schemeClr w14:val="tx1"/>
                  </w14:solidFill>
                </w14:textFill>
              </w:rPr>
              <w:t>☐</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联合体投标的，联合体各方均需按招标文件第四部分评标标准要求提供资信证明文件，否则视为不符合相关要求。</w:t>
            </w:r>
          </w:p>
          <w:p w14:paraId="2EB6E71B">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740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1B891A4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65B6DF3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662E23B3">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供应商以联合体形式投标的：在按招标文件要求提供联合协议，联合体投标的联合体各方承担连带责任。</w:t>
            </w:r>
          </w:p>
          <w:p w14:paraId="771BE25E">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70FEEFEB">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C56FA12">
            <w:pPr>
              <w:spacing w:before="0" w:beforeAutospacing="0" w:after="0" w:afterAutospacing="0" w:line="360" w:lineRule="auto"/>
              <w:ind w:left="0" w:right="0"/>
              <w:rPr>
                <w:rFonts w:hint="default" w:ascii="仿宋" w:hAnsi="仿宋" w:eastAsia="仿宋" w:cs="Arial"/>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联合体中有同类资质的供应商按照联合体分工承担相同工作的，应当按照资质等级较低的供应商确定资质等级。</w:t>
            </w:r>
          </w:p>
        </w:tc>
      </w:tr>
      <w:tr w14:paraId="6B90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BE9C1B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14</w:t>
            </w:r>
          </w:p>
        </w:tc>
        <w:tc>
          <w:tcPr>
            <w:tcW w:w="1843" w:type="dxa"/>
            <w:vAlign w:val="center"/>
          </w:tcPr>
          <w:p w14:paraId="21B9CE7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 w:hAnsi="仿宋" w:eastAsia="仿宋" w:cs="宋体"/>
                <w:b/>
                <w:color w:val="000000" w:themeColor="text1"/>
                <w:sz w:val="24"/>
                <w:szCs w:val="20"/>
                <w:highlight w:val="none"/>
                <w14:textFill>
                  <w14:solidFill>
                    <w14:schemeClr w14:val="tx1"/>
                  </w14:solidFill>
                </w14:textFill>
              </w:rPr>
              <w:t>代理服务费</w:t>
            </w:r>
          </w:p>
        </w:tc>
        <w:tc>
          <w:tcPr>
            <w:tcW w:w="6095" w:type="dxa"/>
            <w:vAlign w:val="center"/>
          </w:tcPr>
          <w:p w14:paraId="2CF0FD45">
            <w:pPr>
              <w:spacing w:before="0" w:beforeAutospacing="0" w:after="0" w:afterAutospacing="0" w:line="360" w:lineRule="auto"/>
              <w:ind w:left="0" w:right="0"/>
              <w:rPr>
                <w:rFonts w:hint="default" w:ascii="仿宋" w:hAnsi="仿宋" w:eastAsia="仿宋" w:cs="Arial"/>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本项目的招标代理费用由各标项中标单位支付，代理费用付款按《招标代理服务收费管理暂行办法》的通知余财政〔2018〕24号文件</w:t>
            </w:r>
            <w:r>
              <w:rPr>
                <w:rFonts w:hint="eastAsia" w:ascii="仿宋" w:hAnsi="仿宋" w:eastAsia="仿宋" w:cs="宋体"/>
                <w:b/>
                <w:color w:val="000000" w:themeColor="text1"/>
                <w:sz w:val="24"/>
                <w:szCs w:val="20"/>
                <w:highlight w:val="none"/>
                <w:lang w:val="en-US" w:eastAsia="zh-CN"/>
                <w14:textFill>
                  <w14:solidFill>
                    <w14:schemeClr w14:val="tx1"/>
                  </w14:solidFill>
                </w14:textFill>
              </w:rPr>
              <w:t>收费标准的80%</w:t>
            </w:r>
            <w:r>
              <w:rPr>
                <w:rFonts w:hint="eastAsia" w:ascii="仿宋" w:hAnsi="仿宋" w:eastAsia="仿宋" w:cs="宋体"/>
                <w:b/>
                <w:color w:val="000000" w:themeColor="text1"/>
                <w:sz w:val="24"/>
                <w:szCs w:val="20"/>
                <w:highlight w:val="none"/>
                <w14:textFill>
                  <w14:solidFill>
                    <w14:schemeClr w14:val="tx1"/>
                  </w14:solidFill>
                </w14:textFill>
              </w:rPr>
              <w:t>直接支付给分散采购招标代理单位，投标人在报价时应综合考虑该笔费用，但不单列进投标总价。开标过程中产生评标费用需中标单位另行支付。</w:t>
            </w:r>
          </w:p>
        </w:tc>
      </w:tr>
      <w:tr w14:paraId="1288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7C6AED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15</w:t>
            </w:r>
          </w:p>
        </w:tc>
        <w:tc>
          <w:tcPr>
            <w:tcW w:w="1843" w:type="dxa"/>
            <w:vAlign w:val="center"/>
          </w:tcPr>
          <w:p w14:paraId="02344E9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Times New Roman"/>
                <w:b/>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700EAAC6">
            <w:pPr>
              <w:spacing w:before="0" w:beforeAutospacing="0" w:after="0" w:afterAutospacing="0" w:line="360" w:lineRule="auto"/>
              <w:ind w:left="0" w:right="0"/>
              <w:rPr>
                <w:rFonts w:hint="default" w:ascii="仿宋_GB2312" w:hAnsi="仿宋" w:eastAsia="仿宋_GB2312" w:cs="Times New Roman"/>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3951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E9F601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lang w:val="en-US" w:eastAsia="zh-CN"/>
                <w14:textFill>
                  <w14:solidFill>
                    <w14:schemeClr w14:val="tx1"/>
                  </w14:solidFill>
                </w14:textFill>
              </w:rPr>
            </w:pPr>
            <w:bookmarkStart w:id="11" w:name="_Toc164416483"/>
            <w:bookmarkStart w:id="12" w:name="第三部分"/>
            <w:r>
              <w:rPr>
                <w:rFonts w:hint="eastAsia" w:ascii="仿宋" w:hAnsi="仿宋" w:eastAsia="仿宋" w:cs="宋体"/>
                <w:b/>
                <w:color w:val="000000" w:themeColor="text1"/>
                <w:sz w:val="24"/>
                <w:szCs w:val="20"/>
                <w:highlight w:val="none"/>
                <w:lang w:val="en-US" w:eastAsia="zh-CN"/>
                <w14:textFill>
                  <w14:solidFill>
                    <w14:schemeClr w14:val="tx1"/>
                  </w14:solidFill>
                </w14:textFill>
              </w:rPr>
              <w:t>16</w:t>
            </w:r>
          </w:p>
        </w:tc>
        <w:tc>
          <w:tcPr>
            <w:tcW w:w="1843" w:type="dxa"/>
            <w:vAlign w:val="center"/>
          </w:tcPr>
          <w:p w14:paraId="735CCC11">
            <w:pPr>
              <w:snapToGrid w:val="0"/>
              <w:spacing w:before="0" w:beforeAutospacing="0" w:after="0" w:afterAutospacing="0" w:line="360" w:lineRule="auto"/>
              <w:ind w:left="0" w:right="0"/>
              <w:jc w:val="center"/>
              <w:rPr>
                <w:rFonts w:hint="eastAsia" w:ascii="仿宋_GB2312" w:hAnsi="仿宋" w:eastAsia="仿宋_GB2312" w:cs="Times New Roman"/>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1DB6276C">
            <w:pPr>
              <w:spacing w:before="0" w:beforeAutospacing="0" w:after="0" w:afterAutospacing="0" w:line="360" w:lineRule="auto"/>
              <w:ind w:left="0" w:right="0"/>
              <w:rPr>
                <w:rFonts w:hint="eastAsia" w:ascii="仿宋" w:hAnsi="仿宋" w:eastAsia="仿宋" w:cs="Times New Roman"/>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1个；排名第一的中标候选人放弃中标、因不可抗力不能履行合同、不按照招标文件要求提交履约保证金担保，或者被查实存在影响中标结果的违法行为等情形，不符合中标条件的，招标人将：重新招标</w:t>
            </w:r>
          </w:p>
        </w:tc>
      </w:tr>
    </w:tbl>
    <w:p w14:paraId="4A54B05F">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30FD142E">
      <w:pPr>
        <w:adjustRightInd/>
        <w:spacing w:line="360" w:lineRule="auto"/>
        <w:outlineLvl w:val="0"/>
        <w:rPr>
          <w:rFonts w:hint="eastAsia" w:ascii="仿宋" w:hAnsi="仿宋" w:eastAsia="仿宋" w:cs="宋体"/>
          <w:b/>
          <w:color w:val="000000" w:themeColor="text1"/>
          <w:sz w:val="32"/>
          <w:szCs w:val="20"/>
          <w:highlight w:val="none"/>
          <w14:textFill>
            <w14:solidFill>
              <w14:schemeClr w14:val="tx1"/>
            </w14:solidFill>
          </w14:textFill>
        </w:rPr>
      </w:pPr>
    </w:p>
    <w:p w14:paraId="6477CBCD">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1B5D448C">
      <w:pPr>
        <w:snapToGrid w:val="0"/>
        <w:spacing w:line="360" w:lineRule="auto"/>
        <w:ind w:firstLine="361" w:firstLineChars="15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0842F5A0">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FDF394C">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2.定义</w:t>
      </w:r>
    </w:p>
    <w:p w14:paraId="719ED53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33E8D3E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35F28A8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7B822F0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CF3A8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1491E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27C56C2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 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系指不适用本项目的要求。</w:t>
      </w:r>
    </w:p>
    <w:p w14:paraId="44B36210">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2B77A9E5">
      <w:pPr>
        <w:spacing w:line="360" w:lineRule="auto"/>
        <w:ind w:firstLine="240" w:firstLineChars="100"/>
        <w:rPr>
          <w:rFonts w:ascii="仿宋" w:hAnsi="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EEBEBFD">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3AF60BD7">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A60E51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23256D5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5660DA3">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4E4B14E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FDC23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521D5587">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5ADFE97">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9919F8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仿宋" w:hAnsi="仿宋" w:eastAsia="仿宋" w:cs="宋体"/>
          <w:color w:val="000000" w:themeColor="text1"/>
          <w:sz w:val="24"/>
          <w:highlight w:val="none"/>
          <w:lang w:eastAsia="zh-CN"/>
          <w14:textFill>
            <w14:solidFill>
              <w14:schemeClr w14:val="tx1"/>
            </w14:solidFill>
          </w14:textFill>
        </w:rPr>
        <w:t>20%</w:t>
      </w:r>
      <w:r>
        <w:rPr>
          <w:rFonts w:hint="eastAsia" w:ascii="仿宋" w:hAnsi="仿宋" w:eastAsia="仿宋"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宋体"/>
          <w:color w:val="000000" w:themeColor="text1"/>
          <w:sz w:val="24"/>
          <w:highlight w:val="none"/>
          <w:lang w:eastAsia="zh-CN"/>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6B6789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4E0E7C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42205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0525B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B1C1A8E">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694F636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70346529">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7AC03644">
      <w:pPr>
        <w:pStyle w:val="4"/>
        <w:adjustRightInd w:val="0"/>
        <w:ind w:left="0"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6F1966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4728D5AB">
      <w:pPr>
        <w:spacing w:line="360" w:lineRule="auto"/>
        <w:ind w:firstLine="240"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14:paraId="4F73CCE6">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F0847">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3B661FFC">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9145D1">
      <w:pPr>
        <w:autoSpaceDE w:val="0"/>
        <w:autoSpaceDN w:val="0"/>
        <w:spacing w:line="360" w:lineRule="auto"/>
        <w:ind w:firstLine="240" w:firstLineChars="1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29CE98A4">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75BCAEB8">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815419">
      <w:pPr>
        <w:pStyle w:val="6"/>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71938E8">
      <w:pPr>
        <w:pStyle w:val="33"/>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8D8B04C">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194AFCFD">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45D2546D">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66EEA55C">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68E9C891">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0F53A31A">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2F9DC7A7">
      <w:pPr>
        <w:pStyle w:val="33"/>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467079A3">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FDD1823">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3D35F92B">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7DC3EAE5">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185EA54">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488E5401">
      <w:pPr>
        <w:pStyle w:val="573"/>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737D9F95">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60B905A">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0F845242">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597B8D01">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1789E1BC">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33C734C">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25A06BCE">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25957260">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02F7C002">
      <w:pPr>
        <w:pStyle w:val="86"/>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07E71968">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43CFE2F5">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6A32DA1D">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30F51BF2">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4C0C2C5F">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60999B9E">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246AAF9C">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6F1C7494">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5C6470E0">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3BC2CA4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154F4C92">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5B0F0258">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FE8318A">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841781">
      <w:pPr>
        <w:pStyle w:val="24"/>
        <w:rPr>
          <w:rFonts w:ascii="仿宋" w:hAnsi="仿宋" w:eastAsia="仿宋" w:cs="宋体"/>
          <w:color w:val="000000" w:themeColor="text1"/>
          <w:sz w:val="18"/>
          <w:szCs w:val="18"/>
          <w:highlight w:val="none"/>
          <w:lang w:val="en-US"/>
          <w14:textFill>
            <w14:solidFill>
              <w14:schemeClr w14:val="tx1"/>
            </w14:solidFill>
          </w14:textFill>
        </w:rPr>
      </w:pPr>
    </w:p>
    <w:p w14:paraId="3FABBF8D">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6C1C61F7">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2BBB08AD">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C229CB8">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5AA28921">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7281A6D">
      <w:pPr>
        <w:pStyle w:val="33"/>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22DA7B6E">
      <w:pPr>
        <w:pStyle w:val="6"/>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2E194243">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1C1E0221">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73BD9B41">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763A504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7EE6B00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0717A34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75C407D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0923490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58F4B5D4">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60C9CE5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7F58A654">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4518FFA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592B5A5B">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0C4DB65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23EDEE19">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64AB365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4F4F688B">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6A1ABE34">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5375D324">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7E9A3372">
      <w:pPr>
        <w:spacing w:line="360" w:lineRule="auto"/>
        <w:ind w:firstLine="960" w:firstLineChars="4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w:t>
      </w:r>
    </w:p>
    <w:p w14:paraId="38143B16">
      <w:pPr>
        <w:spacing w:line="360" w:lineRule="auto"/>
        <w:ind w:firstLine="960" w:firstLineChars="400"/>
        <w:rPr>
          <w:rFonts w:hint="eastAsia"/>
          <w:highlight w:val="none"/>
        </w:rPr>
      </w:pPr>
      <w:r>
        <w:rPr>
          <w:rFonts w:hint="eastAsia" w:ascii="仿宋" w:hAnsi="仿宋" w:eastAsia="仿宋" w:cs="宋体"/>
          <w:color w:val="000000" w:themeColor="text1"/>
          <w:sz w:val="24"/>
          <w:highlight w:val="none"/>
          <w14:textFill>
            <w14:solidFill>
              <w14:schemeClr w14:val="tx1"/>
            </w14:solidFill>
          </w14:textFill>
        </w:rPr>
        <w:t>11.3.3中小企业声明函。（如果有）</w:t>
      </w:r>
    </w:p>
    <w:p w14:paraId="357102F4">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0589E0C6">
      <w:pPr>
        <w:spacing w:line="360" w:lineRule="auto"/>
        <w:ind w:firstLine="723" w:firstLineChars="300"/>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6952FD20">
      <w:pPr>
        <w:pStyle w:val="2"/>
        <w:ind w:firstLine="723" w:firstLineChars="300"/>
        <w:rPr>
          <w:rFonts w:hint="eastAsia" w:ascii="仿宋" w:hAnsi="仿宋" w:eastAsia="仿宋" w:cs="宋体"/>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b/>
          <w:color w:val="000000" w:themeColor="text1"/>
          <w:kern w:val="2"/>
          <w:sz w:val="24"/>
          <w:szCs w:val="24"/>
          <w:highlight w:val="none"/>
          <w:lang w:val="en-US" w:eastAsia="zh-CN" w:bidi="ar-SA"/>
          <w14:textFill>
            <w14:solidFill>
              <w14:schemeClr w14:val="tx1"/>
            </w14:solidFill>
          </w14:textFill>
        </w:rPr>
        <w:t>投标人应对投标文件中材料的真实性、合法性负责。</w:t>
      </w:r>
    </w:p>
    <w:p w14:paraId="5C45F60D">
      <w:pPr>
        <w:pStyle w:val="86"/>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0A59AC1D">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1CE341">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6A257D5">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9FF3D21">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3E8243AD">
      <w:pPr>
        <w:pStyle w:val="86"/>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60B74E55">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E345CB7">
      <w:pPr>
        <w:pStyle w:val="86"/>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11DC715F">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5D5ED4B0">
      <w:pPr>
        <w:pStyle w:val="86"/>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B14F77">
      <w:pPr>
        <w:pStyle w:val="86"/>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E39C1AF">
      <w:pPr>
        <w:pStyle w:val="86"/>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EE13146">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66ED4A2D">
      <w:pPr>
        <w:pStyle w:val="33"/>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93A616C">
      <w:pPr>
        <w:pStyle w:val="33"/>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51CF227D">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651E445C">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EDCCE66">
      <w:pPr>
        <w:pStyle w:val="33"/>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3941C961">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21E25053">
      <w:pPr>
        <w:pStyle w:val="25"/>
        <w:spacing w:line="360" w:lineRule="auto"/>
        <w:rPr>
          <w:rFonts w:hint="eastAsia" w:ascii="仿宋" w:hAnsi="仿宋" w:eastAsia="仿宋" w:cs="宋体"/>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snapToGrid w:val="0"/>
          <w:color w:val="000000" w:themeColor="text1"/>
          <w:kern w:val="2"/>
          <w:sz w:val="24"/>
          <w:szCs w:val="24"/>
          <w:highlight w:val="none"/>
          <w:lang w:val="en-US" w:eastAsia="zh-CN" w:bidi="ar-SA"/>
          <w14:textFill>
            <w14:solidFill>
              <w14:schemeClr w14:val="tx1"/>
            </w14:solidFill>
          </w14:textFill>
        </w:rPr>
        <w:t>16.1有招标文件第四部分4.2规定的情形之一的，投标无效：</w:t>
      </w:r>
    </w:p>
    <w:p w14:paraId="3DAA3AEF">
      <w:pPr>
        <w:pStyle w:val="33"/>
        <w:spacing w:line="360" w:lineRule="auto"/>
        <w:ind w:firstLine="480" w:firstLineChars="200"/>
        <w:rPr>
          <w:rFonts w:hint="eastAsia" w:ascii="仿宋" w:hAnsi="仿宋" w:eastAsia="仿宋" w:cs="宋体"/>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snapToGrid w:val="0"/>
          <w:color w:val="000000" w:themeColor="text1"/>
          <w:kern w:val="2"/>
          <w:sz w:val="24"/>
          <w:szCs w:val="24"/>
          <w:highlight w:val="none"/>
          <w:lang w:val="en-US" w:eastAsia="zh-CN" w:bidi="ar-SA"/>
          <w14:textFill>
            <w14:solidFill>
              <w14:schemeClr w14:val="tx1"/>
            </w14:solidFill>
          </w14:textFill>
        </w:rPr>
        <w:t>16.2如果开标、评标过程中发现IP地址或者MAC地址一致的情况，本次开标做无效响应。</w:t>
      </w:r>
    </w:p>
    <w:p w14:paraId="1CFB1832">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56A7933E">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5968FE38">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50A9EC2C">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0ED776D">
      <w:pPr>
        <w:pStyle w:val="86"/>
        <w:spacing w:before="0"/>
        <w:ind w:firstLine="643"/>
        <w:rPr>
          <w:rFonts w:ascii="仿宋" w:hAnsi="仿宋" w:eastAsia="仿宋" w:cs="宋体"/>
          <w:b/>
          <w:color w:val="000000" w:themeColor="text1"/>
          <w:sz w:val="32"/>
          <w:highlight w:val="none"/>
          <w14:textFill>
            <w14:solidFill>
              <w14:schemeClr w14:val="tx1"/>
            </w14:solidFill>
          </w14:textFill>
        </w:rPr>
      </w:pPr>
    </w:p>
    <w:p w14:paraId="2DCBFFE5">
      <w:pPr>
        <w:pStyle w:val="86"/>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08028D8C">
      <w:pPr>
        <w:pStyle w:val="241"/>
        <w:spacing w:before="0" w:line="360" w:lineRule="auto"/>
        <w:ind w:left="0" w:firstLine="241"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3DB7B8FB">
      <w:pPr>
        <w:pStyle w:val="241"/>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3EEA4E9D">
      <w:pPr>
        <w:pStyle w:val="241"/>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0B109C22">
      <w:pPr>
        <w:pStyle w:val="241"/>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08824BD6">
      <w:pPr>
        <w:widowControl/>
        <w:spacing w:before="100" w:beforeAutospacing="1" w:after="24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19、资格审查</w:t>
      </w:r>
    </w:p>
    <w:p w14:paraId="5D4C07FA">
      <w:pPr>
        <w:pStyle w:val="86"/>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25FA48D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29C74296">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470CDA5D">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0B9882B8">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20、信用信息查询</w:t>
      </w:r>
    </w:p>
    <w:p w14:paraId="53A1AFC3">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2C50292F">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2C266B84">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20369FF">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1C68116C">
      <w:pPr>
        <w:pStyle w:val="86"/>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40EEEB9F">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16A57DD1">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64E787AD">
      <w:pPr>
        <w:spacing w:line="360" w:lineRule="auto"/>
        <w:rPr>
          <w:rFonts w:ascii="仿宋" w:hAnsi="仿宋" w:eastAsia="仿宋" w:cs="宋体"/>
          <w:b/>
          <w:color w:val="000000" w:themeColor="text1"/>
          <w:sz w:val="24"/>
          <w:highlight w:val="none"/>
          <w14:textFill>
            <w14:solidFill>
              <w14:schemeClr w14:val="tx1"/>
            </w14:solidFill>
          </w14:textFill>
        </w:rPr>
      </w:pPr>
    </w:p>
    <w:p w14:paraId="6B8296FF">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731562D9">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 确定中标供应商</w:t>
      </w:r>
    </w:p>
    <w:p w14:paraId="6F739AE3">
      <w:pPr>
        <w:pStyle w:val="86"/>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7AE83BC">
      <w:pPr>
        <w:pStyle w:val="86"/>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 中标通知与中标结果公告</w:t>
      </w:r>
    </w:p>
    <w:p w14:paraId="5435AA2E">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6F29552">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75CEC25">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6651CA95">
      <w:pPr>
        <w:pStyle w:val="2"/>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t>23.4 由于中标、成交供应商原因导致重新采购的，应当承担支付代理费和专家评审费等费用在内的赔偿责任。</w:t>
      </w:r>
    </w:p>
    <w:p w14:paraId="035BC997">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1B588984">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7FAA8643">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 xml:space="preserve">24. </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2A190FCF">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 合同的签订</w:t>
      </w:r>
    </w:p>
    <w:p w14:paraId="4228EB60">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D59161">
      <w:pPr>
        <w:pStyle w:val="86"/>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C8863FE">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8AF4BE1">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C5222FD">
      <w:pPr>
        <w:pStyle w:val="86"/>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3D25CC72">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 履约保证金</w:t>
      </w:r>
    </w:p>
    <w:p w14:paraId="076A9D00">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24424EA4">
      <w:pPr>
        <w:pStyle w:val="4"/>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14:paraId="30A79650">
      <w:pPr>
        <w:pStyle w:val="25"/>
        <w:spacing w:line="360" w:lineRule="auto"/>
        <w:ind w:left="479" w:hanging="479" w:hangingChars="199"/>
        <w:rPr>
          <w:rFonts w:hint="eastAsia"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3C0A7634">
      <w:pPr>
        <w:snapToGrid w:val="0"/>
        <w:spacing w:line="360" w:lineRule="auto"/>
        <w:ind w:firstLine="480" w:firstLineChars="200"/>
        <w:rPr>
          <w:rFonts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宋体"/>
          <w:snapToGrid w:val="0"/>
          <w:color w:val="000000" w:themeColor="text1"/>
          <w:kern w:val="28"/>
          <w:sz w:val="24"/>
          <w:szCs w:val="32"/>
          <w:highlight w:val="none"/>
          <w:lang w:val="en-US" w:eastAsia="zh-CN"/>
          <w14:textFill>
            <w14:solidFill>
              <w14:schemeClr w14:val="tx1"/>
            </w14:solidFill>
          </w14:textFill>
        </w:rPr>
        <w:t>95763</w:t>
      </w: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w:t>
      </w:r>
    </w:p>
    <w:p w14:paraId="354D6AB1">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6ECB3AE5">
      <w:p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 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3F8CE46">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0F00F817">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291D18B3">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380AD448">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7C2F84B2">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2D24D02F">
      <w:pPr>
        <w:tabs>
          <w:tab w:val="left" w:pos="0"/>
        </w:tabs>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29.出现以上情形，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5732C549">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6DC5F04E">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16C3A823">
      <w:pPr>
        <w:tabs>
          <w:tab w:val="left" w:pos="0"/>
        </w:tabs>
        <w:spacing w:line="360" w:lineRule="auto"/>
        <w:ind w:firstLine="48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41CA35">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9E1638D">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C5023F">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4707468"/>
      <w:bookmarkEnd w:id="14"/>
      <w:bookmarkStart w:id="15" w:name="_Hlt68072990"/>
      <w:bookmarkEnd w:id="15"/>
      <w:bookmarkStart w:id="16" w:name="_Hlt74729768"/>
      <w:bookmarkEnd w:id="16"/>
      <w:bookmarkStart w:id="17" w:name="_Hlt75236290"/>
      <w:bookmarkEnd w:id="17"/>
      <w:bookmarkStart w:id="18" w:name="_Hlt68057669"/>
      <w:bookmarkEnd w:id="18"/>
      <w:bookmarkStart w:id="19" w:name="_Hlt75236101"/>
      <w:bookmarkEnd w:id="19"/>
      <w:bookmarkStart w:id="20" w:name="_Hlt68072998"/>
      <w:bookmarkEnd w:id="20"/>
      <w:bookmarkStart w:id="21" w:name="_Hlt68403820"/>
      <w:bookmarkEnd w:id="21"/>
      <w:bookmarkStart w:id="22" w:name="_Hlt68073093"/>
      <w:bookmarkEnd w:id="22"/>
      <w:bookmarkStart w:id="23" w:name="_Hlt74714665"/>
      <w:bookmarkEnd w:id="23"/>
      <w:bookmarkStart w:id="24" w:name="_Hlt75236011"/>
      <w:bookmarkEnd w:id="24"/>
      <w:bookmarkStart w:id="25" w:name="_Hlt74730295"/>
      <w:bookmarkEnd w:id="25"/>
    </w:p>
    <w:p w14:paraId="52B11DF1">
      <w:pPr>
        <w:pStyle w:val="2"/>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909FE8B">
      <w:pPr>
        <w:spacing w:line="360" w:lineRule="auto"/>
        <w:jc w:val="center"/>
        <w:outlineLvl w:val="0"/>
        <w:rPr>
          <w:rFonts w:hint="eastAsia" w:ascii="仿宋" w:hAnsi="仿宋" w:eastAsia="仿宋" w:cs="仿宋"/>
          <w:b/>
          <w:sz w:val="24"/>
          <w:szCs w:val="24"/>
          <w:highlight w:val="none"/>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bookmarkStart w:id="27" w:name="_Toc375639598"/>
    </w:p>
    <w:bookmarkEnd w:id="27"/>
    <w:p w14:paraId="10AA85AE">
      <w:pPr>
        <w:widowControl/>
        <w:spacing w:before="248" w:line="360" w:lineRule="auto"/>
        <w:jc w:val="left"/>
        <w:outlineLvl w:val="1"/>
        <w:rPr>
          <w:rFonts w:hint="eastAsia" w:ascii="仿宋" w:hAnsi="仿宋" w:eastAsia="仿宋" w:cs="仿宋"/>
          <w:b/>
          <w:bCs/>
          <w:color w:val="auto"/>
          <w:sz w:val="24"/>
          <w:szCs w:val="24"/>
          <w:highlight w:val="none"/>
        </w:rPr>
      </w:pPr>
      <w:bookmarkStart w:id="28" w:name="_Toc7974"/>
      <w:r>
        <w:rPr>
          <w:rFonts w:hint="eastAsia" w:ascii="仿宋" w:hAnsi="仿宋" w:eastAsia="仿宋" w:cs="仿宋"/>
          <w:b/>
          <w:bCs/>
          <w:color w:val="auto"/>
          <w:spacing w:val="1"/>
          <w:sz w:val="24"/>
          <w:szCs w:val="24"/>
          <w:highlight w:val="none"/>
        </w:rPr>
        <w:t>一、项目概况</w:t>
      </w:r>
      <w:bookmarkEnd w:id="28"/>
    </w:p>
    <w:p w14:paraId="643C0473">
      <w:pPr>
        <w:widowControl/>
        <w:spacing w:before="218" w:line="360" w:lineRule="auto"/>
        <w:ind w:firstLine="480" w:firstLineChars="200"/>
        <w:jc w:val="left"/>
        <w:rPr>
          <w:rFonts w:hint="eastAsia" w:ascii="仿宋" w:hAnsi="仿宋" w:eastAsia="仿宋" w:cs="仿宋"/>
          <w:color w:val="auto"/>
          <w:sz w:val="24"/>
          <w:szCs w:val="24"/>
          <w:highlight w:val="none"/>
          <w:lang w:val="en-US" w:eastAsia="zh-CN"/>
        </w:rPr>
      </w:pPr>
      <w:bookmarkStart w:id="29" w:name="_Hlk112332864"/>
      <w:r>
        <w:rPr>
          <w:rFonts w:hint="eastAsia" w:ascii="仿宋" w:hAnsi="仿宋" w:eastAsia="仿宋" w:cs="仿宋"/>
          <w:color w:val="auto"/>
          <w:sz w:val="24"/>
          <w:szCs w:val="24"/>
          <w:highlight w:val="none"/>
        </w:rPr>
        <w:t>本项目为“交钥匙”项目，报价包括人工费、材料费（不包括主材：灯具、电源、模组及电力电缆等）、</w:t>
      </w:r>
      <w:r>
        <w:rPr>
          <w:rFonts w:hint="eastAsia" w:ascii="仿宋" w:hAnsi="仿宋" w:eastAsia="仿宋" w:cs="仿宋"/>
          <w:color w:val="auto"/>
          <w:sz w:val="24"/>
          <w:szCs w:val="24"/>
          <w:highlight w:val="none"/>
          <w:lang w:val="en-US" w:eastAsia="zh-CN"/>
        </w:rPr>
        <w:t>油漆淡化补漆、路灯灯杆保洁、路灯灯杆编号增设与维护、</w:t>
      </w:r>
      <w:r>
        <w:rPr>
          <w:rFonts w:hint="eastAsia" w:ascii="仿宋" w:hAnsi="仿宋" w:eastAsia="仿宋" w:cs="仿宋"/>
          <w:color w:val="auto"/>
          <w:sz w:val="24"/>
          <w:szCs w:val="24"/>
          <w:highlight w:val="none"/>
        </w:rPr>
        <w:t>机械使用费、管理费、利润、规费、税金、风险费、采购需求中未提到但在实际采购过程中需要配置的各种设备、材料及其他费用等须由供应商支付的所有费用。</w:t>
      </w:r>
    </w:p>
    <w:p w14:paraId="7E53DF85">
      <w:pPr>
        <w:widowControl/>
        <w:spacing w:before="248" w:line="360" w:lineRule="auto"/>
        <w:jc w:val="left"/>
        <w:outlineLvl w:val="1"/>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 xml:space="preserve"> </w:t>
      </w:r>
      <w:bookmarkStart w:id="30" w:name="_Hlk116826062"/>
      <w:r>
        <w:rPr>
          <w:rFonts w:hint="eastAsia" w:ascii="仿宋" w:hAnsi="仿宋" w:eastAsia="仿宋" w:cs="仿宋"/>
          <w:b/>
          <w:bCs/>
          <w:color w:val="auto"/>
          <w:spacing w:val="1"/>
          <w:sz w:val="24"/>
          <w:szCs w:val="24"/>
          <w:highlight w:val="none"/>
        </w:rPr>
        <w:t>二、采购清单</w:t>
      </w:r>
    </w:p>
    <w:p w14:paraId="2214B00C">
      <w:pPr>
        <w:spacing w:line="360" w:lineRule="auto"/>
        <w:rPr>
          <w:rFonts w:hint="eastAsia" w:ascii="仿宋" w:hAnsi="仿宋" w:eastAsia="仿宋" w:cs="仿宋"/>
          <w:color w:val="auto"/>
          <w:sz w:val="24"/>
          <w:szCs w:val="24"/>
          <w:highlight w:val="none"/>
        </w:rPr>
      </w:pPr>
    </w:p>
    <w:tbl>
      <w:tblPr>
        <w:tblStyle w:val="63"/>
        <w:tblW w:w="8697" w:type="dxa"/>
        <w:jc w:val="center"/>
        <w:tblLayout w:type="fixed"/>
        <w:tblCellMar>
          <w:top w:w="0" w:type="dxa"/>
          <w:left w:w="108" w:type="dxa"/>
          <w:bottom w:w="0" w:type="dxa"/>
          <w:right w:w="108" w:type="dxa"/>
        </w:tblCellMar>
      </w:tblPr>
      <w:tblGrid>
        <w:gridCol w:w="565"/>
        <w:gridCol w:w="1725"/>
        <w:gridCol w:w="925"/>
        <w:gridCol w:w="883"/>
        <w:gridCol w:w="892"/>
        <w:gridCol w:w="555"/>
        <w:gridCol w:w="855"/>
        <w:gridCol w:w="735"/>
        <w:gridCol w:w="1562"/>
      </w:tblGrid>
      <w:tr w14:paraId="400C093C">
        <w:tblPrEx>
          <w:tblCellMar>
            <w:top w:w="0" w:type="dxa"/>
            <w:left w:w="108" w:type="dxa"/>
            <w:bottom w:w="0" w:type="dxa"/>
            <w:right w:w="108" w:type="dxa"/>
          </w:tblCellMar>
        </w:tblPrEx>
        <w:trPr>
          <w:trHeight w:val="270"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BF90">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A91D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线路名称</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D51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公路等级</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D36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灯杆数</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EB9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小计</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A984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是否节能改造</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B0E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辅助设施情况</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C04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备注</w:t>
            </w:r>
          </w:p>
        </w:tc>
      </w:tr>
      <w:tr w14:paraId="06D4A460">
        <w:tblPrEx>
          <w:tblCellMar>
            <w:top w:w="0" w:type="dxa"/>
            <w:left w:w="108" w:type="dxa"/>
            <w:bottom w:w="0" w:type="dxa"/>
            <w:right w:w="108" w:type="dxa"/>
          </w:tblCellMar>
        </w:tblPrEx>
        <w:trPr>
          <w:trHeight w:val="36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92C8">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E5FBA">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E281">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C5C1">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2320">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5EC9">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982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变压器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927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控制箱</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571D">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27D7F565">
        <w:tblPrEx>
          <w:tblCellMar>
            <w:top w:w="0" w:type="dxa"/>
            <w:left w:w="108" w:type="dxa"/>
            <w:bottom w:w="0" w:type="dxa"/>
            <w:right w:w="108" w:type="dxa"/>
          </w:tblCellMar>
        </w:tblPrEx>
        <w:trPr>
          <w:trHeight w:val="36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1EC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566B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2B0B">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0D8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数量（杆）</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014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数量（盏）</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04426">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BDBD">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数量</w:t>
            </w:r>
          </w:p>
          <w:p w14:paraId="219FD6A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8AA6">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数量</w:t>
            </w:r>
          </w:p>
          <w:p w14:paraId="6FFB8D0F">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（只）</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3FA5">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6E46695E">
        <w:tblPrEx>
          <w:tblCellMar>
            <w:top w:w="0" w:type="dxa"/>
            <w:left w:w="108" w:type="dxa"/>
            <w:bottom w:w="0" w:type="dxa"/>
            <w:right w:w="108" w:type="dxa"/>
          </w:tblCellMar>
        </w:tblPrEx>
        <w:trPr>
          <w:trHeight w:val="360" w:hRule="atLeast"/>
          <w:jc w:val="center"/>
        </w:trPr>
        <w:tc>
          <w:tcPr>
            <w:tcW w:w="565" w:type="dxa"/>
            <w:vMerge w:val="restart"/>
            <w:tcBorders>
              <w:top w:val="nil"/>
              <w:left w:val="single" w:color="000000" w:sz="4" w:space="0"/>
              <w:bottom w:val="single" w:color="000000" w:sz="4" w:space="0"/>
              <w:right w:val="single" w:color="000000" w:sz="4" w:space="0"/>
            </w:tcBorders>
            <w:shd w:val="clear" w:color="auto" w:fill="auto"/>
            <w:noWrap/>
            <w:vAlign w:val="center"/>
          </w:tcPr>
          <w:p w14:paraId="5E13AB6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CE94">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104国道</w:t>
            </w:r>
          </w:p>
          <w:p w14:paraId="2B876D9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（疏港公路至华兴立交东）</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73A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23CA">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453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D43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61B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F16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820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5937">
            <w:pPr>
              <w:spacing w:before="0" w:beforeAutospacing="0" w:after="0" w:afterAutospacing="0" w:line="360" w:lineRule="auto"/>
              <w:ind w:left="0" w:right="0"/>
              <w:jc w:val="left"/>
              <w:rPr>
                <w:rFonts w:hint="eastAsia" w:ascii="仿宋" w:hAnsi="仿宋" w:eastAsia="仿宋" w:cs="仿宋"/>
                <w:b/>
                <w:bCs/>
                <w:color w:val="auto"/>
                <w:sz w:val="24"/>
                <w:szCs w:val="24"/>
                <w:highlight w:val="none"/>
              </w:rPr>
            </w:pPr>
          </w:p>
        </w:tc>
      </w:tr>
      <w:tr w14:paraId="1CA80660">
        <w:tblPrEx>
          <w:tblCellMar>
            <w:top w:w="0" w:type="dxa"/>
            <w:left w:w="108" w:type="dxa"/>
            <w:bottom w:w="0" w:type="dxa"/>
            <w:right w:w="108" w:type="dxa"/>
          </w:tblCellMar>
        </w:tblPrEx>
        <w:trPr>
          <w:trHeight w:val="360" w:hRule="atLeast"/>
          <w:jc w:val="center"/>
        </w:trPr>
        <w:tc>
          <w:tcPr>
            <w:tcW w:w="56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2964054">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B5DB">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104国道</w:t>
            </w:r>
          </w:p>
          <w:p w14:paraId="6BA03A4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（马头关至华兴立交东）</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D40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EAB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775</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10F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1487</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3C8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FDB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288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00DB">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26F82495">
        <w:tblPrEx>
          <w:tblCellMar>
            <w:top w:w="0" w:type="dxa"/>
            <w:left w:w="108" w:type="dxa"/>
            <w:bottom w:w="0" w:type="dxa"/>
            <w:right w:w="108" w:type="dxa"/>
          </w:tblCellMar>
        </w:tblPrEx>
        <w:trPr>
          <w:trHeight w:val="360" w:hRule="atLeast"/>
          <w:jc w:val="center"/>
        </w:trPr>
        <w:tc>
          <w:tcPr>
            <w:tcW w:w="56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662EA2D">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1103">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原104国道</w:t>
            </w:r>
          </w:p>
          <w:p w14:paraId="65223D4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（勾庄至疏港公路）</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CC77">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C48F">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903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168</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4DA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001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CEF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C5EC">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5ABF8A36">
        <w:tblPrEx>
          <w:tblCellMar>
            <w:top w:w="0" w:type="dxa"/>
            <w:left w:w="108" w:type="dxa"/>
            <w:bottom w:w="0" w:type="dxa"/>
            <w:right w:w="108" w:type="dxa"/>
          </w:tblCellMar>
        </w:tblPrEx>
        <w:trPr>
          <w:trHeight w:val="270" w:hRule="atLeast"/>
          <w:jc w:val="center"/>
        </w:trPr>
        <w:tc>
          <w:tcPr>
            <w:tcW w:w="565" w:type="dxa"/>
            <w:vMerge w:val="restart"/>
            <w:tcBorders>
              <w:top w:val="nil"/>
              <w:left w:val="single" w:color="000000" w:sz="4" w:space="0"/>
              <w:bottom w:val="nil"/>
              <w:right w:val="single" w:color="000000" w:sz="4" w:space="0"/>
            </w:tcBorders>
            <w:shd w:val="clear" w:color="auto" w:fill="auto"/>
            <w:noWrap/>
            <w:vAlign w:val="center"/>
          </w:tcPr>
          <w:p w14:paraId="4C38B4A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1725" w:type="dxa"/>
            <w:vMerge w:val="restart"/>
            <w:tcBorders>
              <w:top w:val="single" w:color="000000" w:sz="4" w:space="0"/>
              <w:left w:val="single" w:color="000000" w:sz="4" w:space="0"/>
              <w:bottom w:val="nil"/>
              <w:right w:val="single" w:color="000000" w:sz="4" w:space="0"/>
            </w:tcBorders>
            <w:shd w:val="clear" w:color="auto" w:fill="auto"/>
            <w:vAlign w:val="center"/>
          </w:tcPr>
          <w:p w14:paraId="29FBDB49">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320国道</w:t>
            </w:r>
          </w:p>
          <w:p w14:paraId="38CC624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（原东西大道仁和、良渚街道路段）</w:t>
            </w:r>
          </w:p>
        </w:tc>
        <w:tc>
          <w:tcPr>
            <w:tcW w:w="925" w:type="dxa"/>
            <w:vMerge w:val="restart"/>
            <w:tcBorders>
              <w:top w:val="single" w:color="000000" w:sz="4" w:space="0"/>
              <w:left w:val="single" w:color="000000" w:sz="4" w:space="0"/>
              <w:bottom w:val="nil"/>
              <w:right w:val="single" w:color="000000" w:sz="4" w:space="0"/>
            </w:tcBorders>
            <w:shd w:val="clear" w:color="auto" w:fill="auto"/>
            <w:noWrap/>
            <w:vAlign w:val="center"/>
          </w:tcPr>
          <w:p w14:paraId="7EA3B8E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tcBorders>
              <w:top w:val="single" w:color="000000" w:sz="4" w:space="0"/>
              <w:left w:val="single" w:color="000000" w:sz="4" w:space="0"/>
              <w:bottom w:val="nil"/>
              <w:right w:val="single" w:color="000000" w:sz="4" w:space="0"/>
            </w:tcBorders>
            <w:shd w:val="clear" w:color="auto" w:fill="auto"/>
            <w:noWrap/>
            <w:vAlign w:val="center"/>
          </w:tcPr>
          <w:p w14:paraId="787DCE2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388</w:t>
            </w:r>
          </w:p>
        </w:tc>
        <w:tc>
          <w:tcPr>
            <w:tcW w:w="892" w:type="dxa"/>
            <w:tcBorders>
              <w:top w:val="single" w:color="000000" w:sz="4" w:space="0"/>
              <w:left w:val="single" w:color="000000" w:sz="4" w:space="0"/>
              <w:bottom w:val="nil"/>
              <w:right w:val="single" w:color="000000" w:sz="4" w:space="0"/>
            </w:tcBorders>
            <w:shd w:val="clear" w:color="auto" w:fill="auto"/>
            <w:noWrap/>
            <w:vAlign w:val="center"/>
          </w:tcPr>
          <w:p w14:paraId="6C248FF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817</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14:paraId="27E3CB0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855" w:type="dxa"/>
            <w:vMerge w:val="restart"/>
            <w:tcBorders>
              <w:top w:val="single" w:color="000000" w:sz="4" w:space="0"/>
              <w:left w:val="single" w:color="000000" w:sz="4" w:space="0"/>
              <w:bottom w:val="nil"/>
              <w:right w:val="single" w:color="000000" w:sz="4" w:space="0"/>
            </w:tcBorders>
            <w:shd w:val="clear" w:color="auto" w:fill="auto"/>
            <w:noWrap/>
            <w:vAlign w:val="center"/>
          </w:tcPr>
          <w:p w14:paraId="3472313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735" w:type="dxa"/>
            <w:vMerge w:val="restart"/>
            <w:tcBorders>
              <w:top w:val="single" w:color="000000" w:sz="4" w:space="0"/>
              <w:left w:val="single" w:color="000000" w:sz="4" w:space="0"/>
              <w:bottom w:val="nil"/>
              <w:right w:val="single" w:color="000000" w:sz="4" w:space="0"/>
            </w:tcBorders>
            <w:shd w:val="clear" w:color="auto" w:fill="auto"/>
            <w:noWrap/>
            <w:vAlign w:val="center"/>
          </w:tcPr>
          <w:p w14:paraId="6D58A07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E032">
            <w:pPr>
              <w:spacing w:before="0" w:beforeAutospacing="0" w:after="0" w:afterAutospacing="0" w:line="360" w:lineRule="auto"/>
              <w:ind w:left="0" w:right="0"/>
              <w:jc w:val="left"/>
              <w:rPr>
                <w:rFonts w:hint="eastAsia" w:ascii="仿宋" w:hAnsi="仿宋" w:eastAsia="仿宋" w:cs="仿宋"/>
                <w:b/>
                <w:bCs/>
                <w:color w:val="auto"/>
                <w:sz w:val="24"/>
                <w:szCs w:val="24"/>
                <w:highlight w:val="none"/>
              </w:rPr>
            </w:pPr>
          </w:p>
        </w:tc>
      </w:tr>
      <w:tr w14:paraId="4ECC3329">
        <w:tblPrEx>
          <w:tblCellMar>
            <w:top w:w="0" w:type="dxa"/>
            <w:left w:w="108" w:type="dxa"/>
            <w:bottom w:w="0" w:type="dxa"/>
            <w:right w:w="108" w:type="dxa"/>
          </w:tblCellMar>
        </w:tblPrEx>
        <w:trPr>
          <w:trHeight w:val="270" w:hRule="atLeast"/>
          <w:jc w:val="center"/>
        </w:trPr>
        <w:tc>
          <w:tcPr>
            <w:tcW w:w="565" w:type="dxa"/>
            <w:vMerge w:val="continue"/>
            <w:tcBorders>
              <w:top w:val="nil"/>
              <w:left w:val="single" w:color="000000" w:sz="4" w:space="0"/>
              <w:bottom w:val="nil"/>
              <w:right w:val="single" w:color="000000" w:sz="4" w:space="0"/>
            </w:tcBorders>
            <w:shd w:val="clear" w:color="auto" w:fill="auto"/>
            <w:noWrap/>
            <w:vAlign w:val="center"/>
          </w:tcPr>
          <w:p w14:paraId="4A09BD78">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continue"/>
            <w:tcBorders>
              <w:top w:val="single" w:color="000000" w:sz="4" w:space="0"/>
              <w:left w:val="single" w:color="000000" w:sz="4" w:space="0"/>
              <w:bottom w:val="nil"/>
              <w:right w:val="single" w:color="000000" w:sz="4" w:space="0"/>
            </w:tcBorders>
            <w:shd w:val="clear" w:color="auto" w:fill="auto"/>
            <w:vAlign w:val="center"/>
          </w:tcPr>
          <w:p w14:paraId="455BD37C">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19AD4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83" w:type="dxa"/>
            <w:tcBorders>
              <w:top w:val="single" w:color="000000" w:sz="4" w:space="0"/>
              <w:left w:val="single" w:color="000000" w:sz="4" w:space="0"/>
              <w:bottom w:val="nil"/>
              <w:right w:val="single" w:color="000000" w:sz="4" w:space="0"/>
            </w:tcBorders>
            <w:shd w:val="clear" w:color="auto" w:fill="auto"/>
            <w:noWrap/>
            <w:vAlign w:val="center"/>
          </w:tcPr>
          <w:p w14:paraId="1272EF4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892" w:type="dxa"/>
            <w:tcBorders>
              <w:top w:val="single" w:color="000000" w:sz="4" w:space="0"/>
              <w:left w:val="single" w:color="000000" w:sz="4" w:space="0"/>
              <w:bottom w:val="nil"/>
              <w:right w:val="single" w:color="000000" w:sz="4" w:space="0"/>
            </w:tcBorders>
            <w:shd w:val="clear" w:color="auto" w:fill="auto"/>
            <w:noWrap/>
            <w:vAlign w:val="center"/>
          </w:tcPr>
          <w:p w14:paraId="38A0B32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A79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A9C7294">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B34328">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4D66">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5DEA8195">
        <w:tblPrEx>
          <w:tblCellMar>
            <w:top w:w="0" w:type="dxa"/>
            <w:left w:w="108" w:type="dxa"/>
            <w:bottom w:w="0" w:type="dxa"/>
            <w:right w:w="108" w:type="dxa"/>
          </w:tblCellMar>
        </w:tblPrEx>
        <w:trPr>
          <w:trHeight w:val="270"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052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89EB2">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329国道</w:t>
            </w:r>
          </w:p>
          <w:p w14:paraId="7793E3E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（原02省道运溪路至中泰乡）</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614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067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296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687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482</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14:paraId="7D94662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9AC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7CB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F24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5D7C9B41">
        <w:tblPrEx>
          <w:tblCellMar>
            <w:top w:w="0" w:type="dxa"/>
            <w:left w:w="108" w:type="dxa"/>
            <w:bottom w:w="0" w:type="dxa"/>
            <w:right w:w="108" w:type="dxa"/>
          </w:tblCellMar>
        </w:tblPrEx>
        <w:trPr>
          <w:trHeight w:val="27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F2C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996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26C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A9CD">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EDF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58</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A83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A09E">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9F62">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45E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1AA6433A">
        <w:tblPrEx>
          <w:tblCellMar>
            <w:top w:w="0" w:type="dxa"/>
            <w:left w:w="108" w:type="dxa"/>
            <w:bottom w:w="0" w:type="dxa"/>
            <w:right w:w="108" w:type="dxa"/>
          </w:tblCellMar>
        </w:tblPrEx>
        <w:trPr>
          <w:trHeight w:val="36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6ADF">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4AF">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329国道</w:t>
            </w:r>
          </w:p>
          <w:p w14:paraId="1F06FEC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（原02省道中泰至临安交界）</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D26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D16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550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139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701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96D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8AD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FDC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AB95">
            <w:pPr>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4D9AD70E">
        <w:tblPrEx>
          <w:tblCellMar>
            <w:top w:w="0" w:type="dxa"/>
            <w:left w:w="108" w:type="dxa"/>
            <w:bottom w:w="0" w:type="dxa"/>
            <w:right w:w="108" w:type="dxa"/>
          </w:tblCellMar>
        </w:tblPrEx>
        <w:trPr>
          <w:trHeight w:val="360" w:hRule="atLeast"/>
          <w:jc w:val="center"/>
        </w:trPr>
        <w:tc>
          <w:tcPr>
            <w:tcW w:w="565" w:type="dxa"/>
            <w:vMerge w:val="restart"/>
            <w:tcBorders>
              <w:top w:val="single" w:color="000000" w:sz="4" w:space="0"/>
              <w:left w:val="single" w:color="000000" w:sz="4" w:space="0"/>
              <w:bottom w:val="nil"/>
              <w:right w:val="single" w:color="000000" w:sz="4" w:space="0"/>
            </w:tcBorders>
            <w:shd w:val="clear" w:color="auto" w:fill="auto"/>
            <w:noWrap/>
            <w:vAlign w:val="center"/>
          </w:tcPr>
          <w:p w14:paraId="522F629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7ED">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235国道</w:t>
            </w:r>
          </w:p>
          <w:p w14:paraId="0D3E33A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（原15省道长乐至02省道）</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AA6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FC2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385</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DD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824</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14:paraId="3AA25A6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162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AB7AF">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4565">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56307C09">
        <w:tblPrEx>
          <w:tblCellMar>
            <w:top w:w="0" w:type="dxa"/>
            <w:left w:w="108" w:type="dxa"/>
            <w:bottom w:w="0" w:type="dxa"/>
            <w:right w:w="108" w:type="dxa"/>
          </w:tblCellMar>
        </w:tblPrEx>
        <w:trPr>
          <w:trHeight w:val="360" w:hRule="atLeast"/>
          <w:jc w:val="center"/>
        </w:trPr>
        <w:tc>
          <w:tcPr>
            <w:tcW w:w="56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5404E5">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6B36">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235国道</w:t>
            </w:r>
          </w:p>
          <w:p w14:paraId="75D6003A">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（G329原闲祝线闲林至富阳）</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A64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37A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124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38E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210</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14:paraId="42BE70B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1758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934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05A4">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73BEF4CB">
        <w:tblPrEx>
          <w:tblCellMar>
            <w:top w:w="0" w:type="dxa"/>
            <w:left w:w="108" w:type="dxa"/>
            <w:bottom w:w="0" w:type="dxa"/>
            <w:right w:w="108" w:type="dxa"/>
          </w:tblCellMar>
        </w:tblPrEx>
        <w:trPr>
          <w:trHeight w:val="270" w:hRule="atLeast"/>
          <w:jc w:val="center"/>
        </w:trPr>
        <w:tc>
          <w:tcPr>
            <w:tcW w:w="56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1256F6">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12968">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 xml:space="preserve"> 235国道</w:t>
            </w:r>
          </w:p>
          <w:p w14:paraId="1B239040">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（原02省道闲富路至运溪路）</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F80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1C4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269</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FBC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374</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14:paraId="14E7DC9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042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218F">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8FE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4BC745B0">
        <w:tblPrEx>
          <w:tblCellMar>
            <w:top w:w="0" w:type="dxa"/>
            <w:left w:w="108" w:type="dxa"/>
            <w:bottom w:w="0" w:type="dxa"/>
            <w:right w:w="108" w:type="dxa"/>
          </w:tblCellMar>
        </w:tblPrEx>
        <w:trPr>
          <w:trHeight w:val="270" w:hRule="atLeast"/>
          <w:jc w:val="center"/>
        </w:trPr>
        <w:tc>
          <w:tcPr>
            <w:tcW w:w="56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094D0E6">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20BA">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6F84">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AA38">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F360">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103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C79A">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5F39">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E2EF">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6CB1">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49EC30E7">
        <w:tblPrEx>
          <w:tblCellMar>
            <w:top w:w="0" w:type="dxa"/>
            <w:left w:w="108" w:type="dxa"/>
            <w:bottom w:w="0" w:type="dxa"/>
            <w:right w:w="108" w:type="dxa"/>
          </w:tblCellMar>
        </w:tblPrEx>
        <w:trPr>
          <w:trHeight w:val="270"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79D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DAFC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02省道                          （闲富路-杭州界）</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716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省+城</w:t>
            </w:r>
          </w:p>
        </w:tc>
        <w:tc>
          <w:tcPr>
            <w:tcW w:w="8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A01A372">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382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027C">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782</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14:paraId="44596600">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642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236A">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92FE">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4DC36276">
        <w:tblPrEx>
          <w:tblCellMar>
            <w:top w:w="0" w:type="dxa"/>
            <w:left w:w="108" w:type="dxa"/>
            <w:bottom w:w="0" w:type="dxa"/>
            <w:right w:w="108" w:type="dxa"/>
          </w:tblCellMar>
        </w:tblPrEx>
        <w:trPr>
          <w:trHeight w:val="27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EE9A">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9B3B0">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AB2F">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8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C21C4F">
            <w:pP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5EE5">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61</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14:paraId="3A7D780E">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7726">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D703">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B392">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252F696D">
        <w:tblPrEx>
          <w:tblCellMar>
            <w:top w:w="0" w:type="dxa"/>
            <w:left w:w="108" w:type="dxa"/>
            <w:bottom w:w="0" w:type="dxa"/>
            <w:right w:w="108" w:type="dxa"/>
          </w:tblCellMar>
        </w:tblPrEx>
        <w:trPr>
          <w:trHeight w:val="27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C5BD">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770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252D">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8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B260FE">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154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E019">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154</w:t>
            </w:r>
          </w:p>
        </w:tc>
        <w:tc>
          <w:tcPr>
            <w:tcW w:w="5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7E1BE2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664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FA7C">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E989">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0B566F62">
        <w:tblPrEx>
          <w:tblCellMar>
            <w:top w:w="0" w:type="dxa"/>
            <w:left w:w="108" w:type="dxa"/>
            <w:bottom w:w="0" w:type="dxa"/>
            <w:right w:w="108" w:type="dxa"/>
          </w:tblCellMar>
        </w:tblPrEx>
        <w:trPr>
          <w:trHeight w:val="270"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A41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6</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5C13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临余公路</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733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4B8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313</w:t>
            </w:r>
          </w:p>
        </w:tc>
        <w:tc>
          <w:tcPr>
            <w:tcW w:w="89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ACF567">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631</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4690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855"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7A3B0D6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B87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E93F">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7E72CA75">
        <w:tblPrEx>
          <w:tblCellMar>
            <w:top w:w="0" w:type="dxa"/>
            <w:left w:w="108" w:type="dxa"/>
            <w:bottom w:w="0" w:type="dxa"/>
            <w:right w:w="108" w:type="dxa"/>
          </w:tblCellMar>
        </w:tblPrEx>
        <w:trPr>
          <w:trHeight w:val="27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2116">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09C8A">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53DD">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68C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E1A5">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39</w:t>
            </w:r>
          </w:p>
        </w:tc>
        <w:tc>
          <w:tcPr>
            <w:tcW w:w="5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F432A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8E72">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868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0A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339C8856">
        <w:tblPrEx>
          <w:tblCellMar>
            <w:top w:w="0" w:type="dxa"/>
            <w:left w:w="108" w:type="dxa"/>
            <w:bottom w:w="0" w:type="dxa"/>
            <w:right w:w="108" w:type="dxa"/>
          </w:tblCellMar>
        </w:tblPrEx>
        <w:trPr>
          <w:trHeight w:val="27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E09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199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新长西线</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20A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3F6A">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168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A90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354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ABE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7E0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877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872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1D66EE67">
        <w:tblPrEx>
          <w:tblCellMar>
            <w:top w:w="0" w:type="dxa"/>
            <w:left w:w="108" w:type="dxa"/>
            <w:bottom w:w="0" w:type="dxa"/>
            <w:right w:w="108" w:type="dxa"/>
          </w:tblCellMar>
        </w:tblPrEx>
        <w:trPr>
          <w:trHeight w:val="36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718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13CF">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九峰路</w:t>
            </w:r>
          </w:p>
          <w:p w14:paraId="39CF31F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（含原02省道交叉口路灯）</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520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F4F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99</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D5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107</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AA9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FDD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9B67">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73D5">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22B761BF">
        <w:tblPrEx>
          <w:tblCellMar>
            <w:top w:w="0" w:type="dxa"/>
            <w:left w:w="108" w:type="dxa"/>
            <w:bottom w:w="0" w:type="dxa"/>
            <w:right w:w="108" w:type="dxa"/>
          </w:tblCellMar>
        </w:tblPrEx>
        <w:trPr>
          <w:trHeight w:val="27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499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340">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东西大道西延</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AFA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省+城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4BF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135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153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8F1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C7D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688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B879">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3445BAF2">
        <w:tblPrEx>
          <w:tblCellMar>
            <w:top w:w="0" w:type="dxa"/>
            <w:left w:w="108" w:type="dxa"/>
            <w:bottom w:w="0" w:type="dxa"/>
            <w:right w:w="108" w:type="dxa"/>
          </w:tblCellMar>
        </w:tblPrEx>
        <w:trPr>
          <w:trHeight w:val="270"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BB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10</w:t>
            </w:r>
          </w:p>
        </w:tc>
        <w:tc>
          <w:tcPr>
            <w:tcW w:w="1725" w:type="dxa"/>
            <w:vMerge w:val="restart"/>
            <w:tcBorders>
              <w:top w:val="single" w:color="000000" w:sz="4" w:space="0"/>
              <w:left w:val="nil"/>
              <w:bottom w:val="single" w:color="000000" w:sz="4" w:space="0"/>
              <w:right w:val="single" w:color="000000" w:sz="4" w:space="0"/>
            </w:tcBorders>
            <w:shd w:val="clear" w:color="auto" w:fill="auto"/>
            <w:vAlign w:val="center"/>
          </w:tcPr>
          <w:p w14:paraId="77A15197">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漕雅线(原15省道-四岭村桥东）</w:t>
            </w:r>
          </w:p>
          <w:p w14:paraId="3E2DD9E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 除双溪集镇段 )</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E0D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5E9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378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104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792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D47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105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583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F051">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1DA3ECCC">
        <w:tblPrEx>
          <w:tblCellMar>
            <w:top w:w="0" w:type="dxa"/>
            <w:left w:w="108" w:type="dxa"/>
            <w:bottom w:w="0" w:type="dxa"/>
            <w:right w:w="108" w:type="dxa"/>
          </w:tblCellMar>
        </w:tblPrEx>
        <w:trPr>
          <w:trHeight w:val="27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59CD">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725" w:type="dxa"/>
            <w:vMerge w:val="continue"/>
            <w:tcBorders>
              <w:top w:val="single" w:color="000000" w:sz="4" w:space="0"/>
              <w:left w:val="nil"/>
              <w:bottom w:val="single" w:color="000000" w:sz="4" w:space="0"/>
              <w:right w:val="single" w:color="000000" w:sz="4" w:space="0"/>
            </w:tcBorders>
            <w:shd w:val="clear" w:color="auto" w:fill="auto"/>
            <w:vAlign w:val="center"/>
          </w:tcPr>
          <w:p w14:paraId="0D788EDF">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6B06">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D76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4650">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177</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6AD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8B7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E26A">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5654">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6F8B76A8">
        <w:tblPrEx>
          <w:tblCellMar>
            <w:top w:w="0" w:type="dxa"/>
            <w:left w:w="108" w:type="dxa"/>
            <w:bottom w:w="0" w:type="dxa"/>
            <w:right w:w="108" w:type="dxa"/>
          </w:tblCellMar>
        </w:tblPrEx>
        <w:trPr>
          <w:trHeight w:val="36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169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11</w:t>
            </w:r>
          </w:p>
        </w:tc>
        <w:tc>
          <w:tcPr>
            <w:tcW w:w="1725" w:type="dxa"/>
            <w:tcBorders>
              <w:top w:val="single" w:color="000000" w:sz="4" w:space="0"/>
              <w:left w:val="nil"/>
              <w:bottom w:val="single" w:color="000000" w:sz="4" w:space="0"/>
              <w:right w:val="single" w:color="000000" w:sz="4" w:space="0"/>
            </w:tcBorders>
            <w:shd w:val="clear" w:color="auto" w:fill="auto"/>
            <w:vAlign w:val="center"/>
          </w:tcPr>
          <w:p w14:paraId="40234CC7">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双洞线</w:t>
            </w:r>
          </w:p>
          <w:p w14:paraId="5EC13A8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(双溪-径山村）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4F67">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E0F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148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BE7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296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F43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83B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4C47">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62CF">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45B00D18">
        <w:tblPrEx>
          <w:tblCellMar>
            <w:top w:w="0" w:type="dxa"/>
            <w:left w:w="108" w:type="dxa"/>
            <w:bottom w:w="0" w:type="dxa"/>
            <w:right w:w="108" w:type="dxa"/>
          </w:tblCellMar>
        </w:tblPrEx>
        <w:trPr>
          <w:trHeight w:val="36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0FD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12</w:t>
            </w:r>
          </w:p>
        </w:tc>
        <w:tc>
          <w:tcPr>
            <w:tcW w:w="1725" w:type="dxa"/>
            <w:tcBorders>
              <w:top w:val="single" w:color="000000" w:sz="4" w:space="0"/>
              <w:left w:val="nil"/>
              <w:bottom w:val="single" w:color="000000" w:sz="4" w:space="0"/>
              <w:right w:val="nil"/>
            </w:tcBorders>
            <w:shd w:val="clear" w:color="auto" w:fill="auto"/>
            <w:vAlign w:val="center"/>
          </w:tcPr>
          <w:p w14:paraId="6FC4A927">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02省道                             （荆长大道-杭州西收费站）</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D300">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省+城</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1237">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E9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3BDF">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C97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6EB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C1B8">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5DC74222">
        <w:tblPrEx>
          <w:tblCellMar>
            <w:top w:w="0" w:type="dxa"/>
            <w:left w:w="108" w:type="dxa"/>
            <w:bottom w:w="0" w:type="dxa"/>
            <w:right w:w="108" w:type="dxa"/>
          </w:tblCellMar>
        </w:tblPrEx>
        <w:trPr>
          <w:trHeight w:val="54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8FA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221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双洞线                      （径山山门停车场-径山寺）      （天东亭-山门停车场）</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BBE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E453">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323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C2C5">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323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E9A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95C6">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E4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7C0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693434AC">
        <w:tblPrEx>
          <w:tblCellMar>
            <w:top w:w="0" w:type="dxa"/>
            <w:left w:w="108" w:type="dxa"/>
            <w:bottom w:w="0" w:type="dxa"/>
            <w:right w:w="108" w:type="dxa"/>
          </w:tblCellMar>
        </w:tblPrEx>
        <w:trPr>
          <w:trHeight w:val="46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F95F">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28C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长径线                      （元宝岭节点和高新塑料厂门口人行道改移）</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68C2">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F1A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16</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7ECB">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6A9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F6A4">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8300">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BB9">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7AD84883">
        <w:tblPrEx>
          <w:tblCellMar>
            <w:top w:w="0" w:type="dxa"/>
            <w:left w:w="108" w:type="dxa"/>
            <w:bottom w:w="0" w:type="dxa"/>
            <w:right w:w="108" w:type="dxa"/>
          </w:tblCellMar>
        </w:tblPrEx>
        <w:trPr>
          <w:trHeight w:val="40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164C">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F0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双后线                        （元宝岭节点-竹山大桥）</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B67">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84AE">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1359">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47</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1C2F">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7ED">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87FA">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FFC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775105D5">
        <w:tblPrEx>
          <w:tblCellMar>
            <w:top w:w="0" w:type="dxa"/>
            <w:left w:w="108" w:type="dxa"/>
            <w:bottom w:w="0" w:type="dxa"/>
            <w:right w:w="108" w:type="dxa"/>
          </w:tblCellMar>
        </w:tblPrEx>
        <w:trPr>
          <w:trHeight w:val="152" w:hRule="atLeast"/>
          <w:jc w:val="center"/>
        </w:trPr>
        <w:tc>
          <w:tcPr>
            <w:tcW w:w="565" w:type="dxa"/>
            <w:vMerge w:val="restart"/>
            <w:tcBorders>
              <w:top w:val="single" w:color="000000" w:sz="4" w:space="0"/>
              <w:left w:val="single" w:color="000000" w:sz="4" w:space="0"/>
              <w:right w:val="single" w:color="000000" w:sz="4" w:space="0"/>
            </w:tcBorders>
            <w:shd w:val="clear" w:color="auto" w:fill="auto"/>
            <w:noWrap/>
            <w:vAlign w:val="center"/>
          </w:tcPr>
          <w:p w14:paraId="69EABB96">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7CFF">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104国道（疏港公路运河大桥-祥彭线互通B匝道）</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319C">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FBB6">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403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545">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736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E951">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03C2">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DF97">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562" w:type="dxa"/>
            <w:vMerge w:val="restart"/>
            <w:tcBorders>
              <w:top w:val="single" w:color="000000" w:sz="4" w:space="0"/>
              <w:left w:val="single" w:color="000000" w:sz="4" w:space="0"/>
              <w:right w:val="single" w:color="000000" w:sz="4" w:space="0"/>
            </w:tcBorders>
            <w:shd w:val="clear" w:color="auto" w:fill="auto"/>
            <w:vAlign w:val="center"/>
          </w:tcPr>
          <w:p w14:paraId="40AD4D5F">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不包含桩号（K0+000-K0+366.500)、（K1+170.500-K1+733.900）、(K6+262.877-K6+787.500)及良渚互通运溪地面四段路灯</w:t>
            </w:r>
          </w:p>
        </w:tc>
      </w:tr>
      <w:tr w14:paraId="61893276">
        <w:tblPrEx>
          <w:tblCellMar>
            <w:top w:w="0" w:type="dxa"/>
            <w:left w:w="108" w:type="dxa"/>
            <w:bottom w:w="0" w:type="dxa"/>
            <w:right w:w="108" w:type="dxa"/>
          </w:tblCellMar>
        </w:tblPrEx>
        <w:trPr>
          <w:trHeight w:val="152" w:hRule="atLeast"/>
          <w:jc w:val="center"/>
        </w:trPr>
        <w:tc>
          <w:tcPr>
            <w:tcW w:w="565" w:type="dxa"/>
            <w:vMerge w:val="continue"/>
            <w:tcBorders>
              <w:left w:val="single" w:color="000000" w:sz="4" w:space="0"/>
              <w:right w:val="single" w:color="000000" w:sz="4" w:space="0"/>
            </w:tcBorders>
            <w:shd w:val="clear" w:color="auto" w:fill="auto"/>
            <w:noWrap/>
            <w:vAlign w:val="center"/>
          </w:tcPr>
          <w:p w14:paraId="1EB5C97A">
            <w:pPr>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98F9">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祥彭线互通B匝道</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7519">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47EE">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BAC5">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0F4E">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BB85">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AE6E">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1562" w:type="dxa"/>
            <w:vMerge w:val="continue"/>
            <w:tcBorders>
              <w:left w:val="single" w:color="000000" w:sz="4" w:space="0"/>
              <w:right w:val="single" w:color="000000" w:sz="4" w:space="0"/>
            </w:tcBorders>
            <w:shd w:val="clear" w:color="auto" w:fill="auto"/>
            <w:vAlign w:val="center"/>
          </w:tcPr>
          <w:p w14:paraId="28CA9577">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r>
      <w:tr w14:paraId="4AEF9401">
        <w:tblPrEx>
          <w:tblCellMar>
            <w:top w:w="0" w:type="dxa"/>
            <w:left w:w="108" w:type="dxa"/>
            <w:bottom w:w="0" w:type="dxa"/>
            <w:right w:w="108" w:type="dxa"/>
          </w:tblCellMar>
        </w:tblPrEx>
        <w:trPr>
          <w:trHeight w:val="152" w:hRule="atLeast"/>
          <w:jc w:val="center"/>
        </w:trPr>
        <w:tc>
          <w:tcPr>
            <w:tcW w:w="565" w:type="dxa"/>
            <w:vMerge w:val="continue"/>
            <w:tcBorders>
              <w:left w:val="single" w:color="000000" w:sz="4" w:space="0"/>
              <w:bottom w:val="single" w:color="000000" w:sz="4" w:space="0"/>
              <w:right w:val="single" w:color="000000" w:sz="4" w:space="0"/>
            </w:tcBorders>
            <w:shd w:val="clear" w:color="auto" w:fill="auto"/>
            <w:noWrap/>
            <w:vAlign w:val="center"/>
          </w:tcPr>
          <w:p w14:paraId="180E2D8D">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1C3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勾仁互通C、D匝道</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A2E0">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B66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22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304F">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44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9A4F">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005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D0BD">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1562" w:type="dxa"/>
            <w:vMerge w:val="continue"/>
            <w:tcBorders>
              <w:left w:val="single" w:color="000000" w:sz="4" w:space="0"/>
              <w:bottom w:val="single" w:color="000000" w:sz="4" w:space="0"/>
              <w:right w:val="single" w:color="000000" w:sz="4" w:space="0"/>
            </w:tcBorders>
            <w:shd w:val="clear" w:color="auto" w:fill="auto"/>
            <w:vAlign w:val="center"/>
          </w:tcPr>
          <w:p w14:paraId="2B89B1F0">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r>
      <w:tr w14:paraId="0CB22FB0">
        <w:tblPrEx>
          <w:tblCellMar>
            <w:top w:w="0" w:type="dxa"/>
            <w:left w:w="108" w:type="dxa"/>
            <w:bottom w:w="0" w:type="dxa"/>
            <w:right w:w="108" w:type="dxa"/>
          </w:tblCellMar>
        </w:tblPrEx>
        <w:trPr>
          <w:trHeight w:val="228" w:hRule="atLeast"/>
          <w:jc w:val="center"/>
        </w:trPr>
        <w:tc>
          <w:tcPr>
            <w:tcW w:w="565" w:type="dxa"/>
            <w:vMerge w:val="restart"/>
            <w:tcBorders>
              <w:top w:val="single" w:color="000000" w:sz="4" w:space="0"/>
              <w:left w:val="single" w:color="000000" w:sz="4" w:space="0"/>
              <w:right w:val="single" w:color="000000" w:sz="4" w:space="0"/>
            </w:tcBorders>
            <w:shd w:val="clear" w:color="auto" w:fill="auto"/>
            <w:noWrap/>
            <w:vAlign w:val="center"/>
          </w:tcPr>
          <w:p w14:paraId="2B684925">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D375">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运溪路(良渚大道-蒿山路）</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DE6A">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3A1">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1209</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5833">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1209</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46A2">
            <w:pP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6397">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D808">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96C4">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39FD5DC5">
        <w:tblPrEx>
          <w:tblCellMar>
            <w:top w:w="0" w:type="dxa"/>
            <w:left w:w="108" w:type="dxa"/>
            <w:bottom w:w="0" w:type="dxa"/>
            <w:right w:w="108" w:type="dxa"/>
          </w:tblCellMar>
        </w:tblPrEx>
        <w:trPr>
          <w:trHeight w:val="228" w:hRule="atLeast"/>
          <w:jc w:val="center"/>
        </w:trPr>
        <w:tc>
          <w:tcPr>
            <w:tcW w:w="565" w:type="dxa"/>
            <w:vMerge w:val="continue"/>
            <w:tcBorders>
              <w:left w:val="single" w:color="000000" w:sz="4" w:space="0"/>
              <w:bottom w:val="single" w:color="000000" w:sz="4" w:space="0"/>
              <w:right w:val="single" w:color="000000" w:sz="4" w:space="0"/>
            </w:tcBorders>
            <w:shd w:val="clear" w:color="auto" w:fill="auto"/>
            <w:noWrap/>
            <w:vAlign w:val="center"/>
          </w:tcPr>
          <w:p w14:paraId="42E5F850">
            <w:pPr>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7C0D">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良祥互通A、B、C、D、E、F、G、H匝道</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5BFC">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56E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188</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F19C">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188</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6168">
            <w:pP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1390">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CB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C62C">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r>
      <w:tr w14:paraId="6874D95D">
        <w:tblPrEx>
          <w:tblCellMar>
            <w:top w:w="0" w:type="dxa"/>
            <w:left w:w="108" w:type="dxa"/>
            <w:bottom w:w="0" w:type="dxa"/>
            <w:right w:w="108" w:type="dxa"/>
          </w:tblCellMar>
        </w:tblPrEx>
        <w:trPr>
          <w:trHeight w:val="152" w:hRule="atLeast"/>
          <w:jc w:val="center"/>
        </w:trPr>
        <w:tc>
          <w:tcPr>
            <w:tcW w:w="565" w:type="dxa"/>
            <w:vMerge w:val="restart"/>
            <w:tcBorders>
              <w:top w:val="single" w:color="000000" w:sz="4" w:space="0"/>
              <w:left w:val="single" w:color="000000" w:sz="4" w:space="0"/>
              <w:right w:val="single" w:color="000000" w:sz="4" w:space="0"/>
            </w:tcBorders>
            <w:shd w:val="clear" w:color="auto" w:fill="auto"/>
            <w:noWrap/>
            <w:vAlign w:val="center"/>
          </w:tcPr>
          <w:p w14:paraId="40F98595">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709D">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运溪路(蒿山路-运溪隧道口）</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23F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E7E1">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988</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82AF">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1303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3CB6">
            <w:pP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FC4D">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C756">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A68">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6A61D2D8">
        <w:tblPrEx>
          <w:tblCellMar>
            <w:top w:w="0" w:type="dxa"/>
            <w:left w:w="108" w:type="dxa"/>
            <w:bottom w:w="0" w:type="dxa"/>
            <w:right w:w="108" w:type="dxa"/>
          </w:tblCellMar>
        </w:tblPrEx>
        <w:trPr>
          <w:trHeight w:val="152" w:hRule="atLeast"/>
          <w:jc w:val="center"/>
        </w:trPr>
        <w:tc>
          <w:tcPr>
            <w:tcW w:w="565" w:type="dxa"/>
            <w:vMerge w:val="continue"/>
            <w:tcBorders>
              <w:left w:val="single" w:color="000000" w:sz="4" w:space="0"/>
              <w:right w:val="single" w:color="000000" w:sz="4" w:space="0"/>
            </w:tcBorders>
            <w:shd w:val="clear" w:color="auto" w:fill="auto"/>
            <w:noWrap/>
            <w:vAlign w:val="center"/>
          </w:tcPr>
          <w:p w14:paraId="5008AA31">
            <w:pPr>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CBF1">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文一西互通</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9D71">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9A23">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166</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D38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192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EFEA">
            <w:pP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14F8">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1ECF">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7DB0">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r>
      <w:tr w14:paraId="331FF3DE">
        <w:tblPrEx>
          <w:tblCellMar>
            <w:top w:w="0" w:type="dxa"/>
            <w:left w:w="108" w:type="dxa"/>
            <w:bottom w:w="0" w:type="dxa"/>
            <w:right w:w="108" w:type="dxa"/>
          </w:tblCellMar>
        </w:tblPrEx>
        <w:trPr>
          <w:trHeight w:val="152" w:hRule="atLeast"/>
          <w:jc w:val="center"/>
        </w:trPr>
        <w:tc>
          <w:tcPr>
            <w:tcW w:w="565" w:type="dxa"/>
            <w:vMerge w:val="continue"/>
            <w:tcBorders>
              <w:left w:val="single" w:color="000000" w:sz="4" w:space="0"/>
              <w:bottom w:val="single" w:color="000000" w:sz="4" w:space="0"/>
              <w:right w:val="single" w:color="000000" w:sz="4" w:space="0"/>
            </w:tcBorders>
            <w:shd w:val="clear" w:color="auto" w:fill="auto"/>
            <w:noWrap/>
            <w:vAlign w:val="center"/>
          </w:tcPr>
          <w:p w14:paraId="74FF0423">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0778">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瓶仓互通</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8A1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7F1">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245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CA3E">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259</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7AB8">
            <w:pP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D923">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108C">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5870">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r>
      <w:tr w14:paraId="24A40919">
        <w:tblPrEx>
          <w:tblCellMar>
            <w:top w:w="0" w:type="dxa"/>
            <w:left w:w="108" w:type="dxa"/>
            <w:bottom w:w="0" w:type="dxa"/>
            <w:right w:w="108" w:type="dxa"/>
          </w:tblCellMar>
        </w:tblPrEx>
        <w:trPr>
          <w:trHeight w:val="228" w:hRule="atLeast"/>
          <w:jc w:val="center"/>
        </w:trPr>
        <w:tc>
          <w:tcPr>
            <w:tcW w:w="565" w:type="dxa"/>
            <w:vMerge w:val="restart"/>
            <w:tcBorders>
              <w:top w:val="single" w:color="000000" w:sz="4" w:space="0"/>
              <w:left w:val="single" w:color="000000" w:sz="4" w:space="0"/>
              <w:right w:val="single" w:color="000000" w:sz="4" w:space="0"/>
            </w:tcBorders>
            <w:shd w:val="clear" w:color="auto" w:fill="auto"/>
            <w:noWrap/>
            <w:vAlign w:val="center"/>
          </w:tcPr>
          <w:p w14:paraId="43A0B599">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F70">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余杭互通235国道</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B5BA">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国+城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7873">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79</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F1F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89</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2664">
            <w:pP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A911">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1A82">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6998">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076341E2">
        <w:tblPrEx>
          <w:tblCellMar>
            <w:top w:w="0" w:type="dxa"/>
            <w:left w:w="108" w:type="dxa"/>
            <w:bottom w:w="0" w:type="dxa"/>
            <w:right w:w="108" w:type="dxa"/>
          </w:tblCellMar>
        </w:tblPrEx>
        <w:trPr>
          <w:trHeight w:val="228" w:hRule="atLeast"/>
          <w:jc w:val="center"/>
        </w:trPr>
        <w:tc>
          <w:tcPr>
            <w:tcW w:w="565" w:type="dxa"/>
            <w:vMerge w:val="continue"/>
            <w:tcBorders>
              <w:left w:val="single" w:color="000000" w:sz="4" w:space="0"/>
              <w:bottom w:val="single" w:color="000000" w:sz="4" w:space="0"/>
              <w:right w:val="single" w:color="000000" w:sz="4" w:space="0"/>
            </w:tcBorders>
            <w:shd w:val="clear" w:color="auto" w:fill="auto"/>
            <w:noWrap/>
            <w:vAlign w:val="center"/>
          </w:tcPr>
          <w:p w14:paraId="31113E02">
            <w:pPr>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A7C0">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余杭互通临余公路</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791A">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10D4">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36</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256D">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40FB">
            <w:pP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3AE8">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12E4">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79E0">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r>
      <w:tr w14:paraId="22689005">
        <w:tblPrEx>
          <w:tblCellMar>
            <w:top w:w="0" w:type="dxa"/>
            <w:left w:w="108" w:type="dxa"/>
            <w:bottom w:w="0" w:type="dxa"/>
            <w:right w:w="108" w:type="dxa"/>
          </w:tblCellMar>
        </w:tblPrEx>
        <w:trPr>
          <w:trHeight w:val="40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9D03">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51EB">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留石高架路（余杭区内桥梁/路基）</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C634">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县+城</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0FE1">
            <w:pP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1102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FEAC">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1304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4894">
            <w:pP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7DF3">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E8AB">
            <w:pPr>
              <w:widowControl/>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6758">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73CE6656">
        <w:tblPrEx>
          <w:tblCellMar>
            <w:top w:w="0" w:type="dxa"/>
            <w:left w:w="108" w:type="dxa"/>
            <w:bottom w:w="0" w:type="dxa"/>
            <w:right w:w="108" w:type="dxa"/>
          </w:tblCellMar>
        </w:tblPrEx>
        <w:trPr>
          <w:trHeight w:val="400"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ABA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1B18">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小    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C341">
            <w:pPr>
              <w:widowControl/>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10029</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712C">
            <w:pPr>
              <w:widowControl/>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15506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14A0">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56AA">
            <w:pPr>
              <w:widowControl/>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78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A004">
            <w:pPr>
              <w:widowControl/>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C427">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713E2E45">
        <w:tblPrEx>
          <w:tblCellMar>
            <w:top w:w="0" w:type="dxa"/>
            <w:left w:w="108" w:type="dxa"/>
            <w:bottom w:w="0" w:type="dxa"/>
            <w:right w:w="108" w:type="dxa"/>
          </w:tblCellMar>
        </w:tblPrEx>
        <w:trPr>
          <w:trHeight w:val="270" w:hRule="atLeast"/>
          <w:jc w:val="center"/>
        </w:trPr>
        <w:tc>
          <w:tcPr>
            <w:tcW w:w="32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BFC3">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合  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CF7C">
            <w:pPr>
              <w:widowControl/>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10029</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8C9B">
            <w:pPr>
              <w:widowControl/>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15506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38EA">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D266">
            <w:pPr>
              <w:widowControl/>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78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6796">
            <w:pPr>
              <w:widowControl/>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BD6A">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bookmarkEnd w:id="30"/>
    </w:tbl>
    <w:p w14:paraId="2BB8A6AE">
      <w:pPr>
        <w:widowControl/>
        <w:spacing w:before="248" w:line="360" w:lineRule="auto"/>
        <w:jc w:val="left"/>
        <w:outlineLvl w:val="1"/>
        <w:rPr>
          <w:rFonts w:hint="eastAsia" w:ascii="仿宋" w:hAnsi="仿宋" w:eastAsia="仿宋" w:cs="仿宋"/>
          <w:b/>
          <w:bCs/>
          <w:color w:val="auto"/>
          <w:spacing w:val="1"/>
          <w:sz w:val="24"/>
          <w:szCs w:val="24"/>
          <w:highlight w:val="none"/>
        </w:rPr>
      </w:pPr>
      <w:bookmarkStart w:id="31" w:name="_Toc18662"/>
    </w:p>
    <w:tbl>
      <w:tblPr>
        <w:tblStyle w:val="63"/>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1302"/>
        <w:gridCol w:w="2197"/>
        <w:gridCol w:w="2141"/>
        <w:gridCol w:w="1303"/>
        <w:gridCol w:w="1307"/>
      </w:tblGrid>
      <w:tr w14:paraId="5CB1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9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171AE8">
            <w:pPr>
              <w:keepNext w:val="0"/>
              <w:keepLines w:val="0"/>
              <w:widowControl/>
              <w:suppressLineNumbers w:val="0"/>
              <w:spacing w:before="0" w:beforeAutospacing="0" w:after="0" w:afterAutospacing="0"/>
              <w:ind w:left="0" w:right="0" w:firstLineChars="10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rPr>
              <w:t>2025年运溪高架路景观灯养护</w:t>
            </w:r>
          </w:p>
        </w:tc>
      </w:tr>
      <w:tr w14:paraId="7BAD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9154">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6FFF">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线路名称</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3CF3">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位置</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19C">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养护内容</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51EE">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C658">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0FAF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6C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509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运溪高架路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2E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跨运河大桥余杭部分</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7A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垾桥梁组合式一体化灯具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40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2208（盏）</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D5F3">
            <w:pPr>
              <w:spacing w:before="0" w:beforeAutospacing="0" w:after="0" w:afterAutospacing="0"/>
              <w:ind w:left="0" w:right="0"/>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包含配电箱2套、组合式成套箱变1座</w:t>
            </w:r>
          </w:p>
        </w:tc>
      </w:tr>
      <w:tr w14:paraId="50D7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6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17F2">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A1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瓶仓互通</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E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垾桥梁组合式一体化灯具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18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10328（盏）</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F0A8">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包含配电箱8套、组合式成套箱变1座</w:t>
            </w:r>
          </w:p>
        </w:tc>
      </w:tr>
      <w:tr w14:paraId="1B85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CA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8F05E">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85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西站至终点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69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垾桥梁组合式一体化灯具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2C8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bidi="ar"/>
              </w:rPr>
              <w:t>6208盏</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2C5A">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包含配电箱3套、组合式成套箱变1座</w:t>
            </w:r>
          </w:p>
        </w:tc>
      </w:tr>
      <w:tr w14:paraId="0F21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ED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4</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1982">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9C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文一西路互通</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AB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垾桥梁组合式一体化灯具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2A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11580（盏）</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86F9">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包含配电箱9套、组合式成套箱变2座</w:t>
            </w:r>
          </w:p>
        </w:tc>
      </w:tr>
      <w:tr w14:paraId="22FB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96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F2B2">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11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良祥路互通</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70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LED 洗墙灯</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C9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9360（盏）</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EA8">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包含配电箱4套、组合式成套箱变1座</w:t>
            </w:r>
          </w:p>
        </w:tc>
      </w:tr>
      <w:tr w14:paraId="1151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6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F3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合计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CC47">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87E6">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p>
        </w:tc>
      </w:tr>
    </w:tbl>
    <w:p w14:paraId="51462499">
      <w:pPr>
        <w:widowControl/>
        <w:spacing w:before="248" w:line="360" w:lineRule="auto"/>
        <w:jc w:val="left"/>
        <w:outlineLvl w:val="1"/>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三、规章制度和技术规范</w:t>
      </w:r>
    </w:p>
    <w:p w14:paraId="609B35FE">
      <w:pPr>
        <w:widowControl/>
        <w:spacing w:before="218"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根据相关技术标准和规章制度以及新颁布的相关规程、规范和国家有关强制性标准的规定。</w:t>
      </w:r>
    </w:p>
    <w:p w14:paraId="484BA627">
      <w:pPr>
        <w:widowControl/>
        <w:spacing w:before="248" w:line="360" w:lineRule="auto"/>
        <w:jc w:val="left"/>
        <w:outlineLvl w:val="1"/>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四、主要养护工作（但不仅限于）</w:t>
      </w:r>
    </w:p>
    <w:p w14:paraId="26C7F037">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1、必须确保照明设备正常、安全可靠运行。提高运行质量和设备健康水平，消除故障隐患，延长设备的使用寿命，努力降低线损，确保安全用电。</w:t>
      </w:r>
    </w:p>
    <w:p w14:paraId="4A6968DB">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2、严格遵守《电业安全规程》、《线路规程》、《路灯工作规程》等有关电气作业的一切规定。严格遵守交通法规，安全行驶。</w:t>
      </w:r>
    </w:p>
    <w:p w14:paraId="18293015">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3、负责本项目路灯、景观照明及相配套设施的维护运行，确保所有运行设备的可靠、安全。承担因维护不力引起设备、人身事故的全部安全责任。</w:t>
      </w:r>
    </w:p>
    <w:p w14:paraId="24AFF735">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4、严格按规定进行操作和作业，对人身和交通负安全责任。</w:t>
      </w:r>
    </w:p>
    <w:p w14:paraId="38797566">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5、工作班人员必须经过专业培训并持证上岗，设专人负责。建立健全的安全体制和安全学习制度，不断提高工作人员的安全意识。</w:t>
      </w:r>
    </w:p>
    <w:p w14:paraId="6E20C4D1">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6、负责办理维护过程中的所有的许可手续，并承担相应的费用。</w:t>
      </w:r>
    </w:p>
    <w:p w14:paraId="34272525">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7、严格执行工作票、低压停电工作票制度，严禁未经许可擅自试掺路灯开关进行通电工作。</w:t>
      </w:r>
    </w:p>
    <w:p w14:paraId="386A20FE">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8、未经管理部门书面批准，不得随意改变线路走向及设备装置。</w:t>
      </w:r>
    </w:p>
    <w:p w14:paraId="223FC5C5">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9、严格按要求使用招标文件规定的维修材料。</w:t>
      </w:r>
    </w:p>
    <w:p w14:paraId="7B19DE42">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10、及时上报因其他原因（如电力部门系统改造）导致照明设施变更和照明设备需进行大修改造的清况。</w:t>
      </w:r>
    </w:p>
    <w:p w14:paraId="0403F572">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11、定期核对图纸资料。合同期生效起三个月内完成所有设备资料普查，并及时向甲方提供资料和设备清单，按月度上报资料变更资料。</w:t>
      </w:r>
    </w:p>
    <w:p w14:paraId="6C6C74CF">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12、检修巡视周期为每周一次。对发现的灭灯、故障和缺陷进行及时修复并做好反馈工作，确保设备完好可靠，保证亮灯率达到考核指标要求。</w:t>
      </w:r>
    </w:p>
    <w:p w14:paraId="5960753A">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13、保持照明设备的清洁，无明显的污垢。及时清除未经许可的任何悬挂物。</w:t>
      </w:r>
    </w:p>
    <w:p w14:paraId="4AC6C029">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14、加强外接电器设备（经采购人同意）的安全管理。</w:t>
      </w:r>
    </w:p>
    <w:p w14:paraId="4C5F57B4">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15、对外力破坏、撞杆或被盗，应立即进行制止并及时向公安机关进行报案，现场须采取必要的安全措施。</w:t>
      </w:r>
    </w:p>
    <w:p w14:paraId="79CCEE3C">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16、建立相应的运行台帐，具体包括定期或不定期的检查台帐，反映每次检查时间、检查责任人、设备运行清况，维修台帐反映维修详细情况。设备检查运行台帐要定期抄报市政管理处，台帐作为对维护工作的规定性考核内容。</w:t>
      </w:r>
    </w:p>
    <w:p w14:paraId="1A226FF4">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17、凡遇节日、活动以及狂风暴雨洪水等特殊情况，须安排人员值班并加强巡视，采取相应措施，及时处理各类故障，以确保安全供电和正常照明。</w:t>
      </w:r>
    </w:p>
    <w:p w14:paraId="5363A65C">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18、做好承诺服务，及时处理各类故障报修电话，树立良好的职业道德。</w:t>
      </w:r>
    </w:p>
    <w:p w14:paraId="053028B8">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19、对正常维修范围外的工作，需有双方指定人确认的联系单，方可进行决算。</w:t>
      </w:r>
    </w:p>
    <w:p w14:paraId="3B33464A">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20、所有作业人员均为响应文件中所报人员，供应商不得擅自更换，如因特殊原因确需更换，应征得采购人同意。</w:t>
      </w:r>
    </w:p>
    <w:p w14:paraId="4EDC7E14">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21、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w:t>
      </w:r>
    </w:p>
    <w:p w14:paraId="09FCA55D">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 xml:space="preserve">22、养护期内若发生如下情况： </w:t>
      </w:r>
    </w:p>
    <w:p w14:paraId="089438B7">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22.1、增加零星改建工程或更换主材，按照现行浙江省预算定额、浙江省建设工程施工取费及其他相关文件为依据</w:t>
      </w:r>
      <w:r>
        <w:rPr>
          <w:rFonts w:hint="eastAsia" w:ascii="仿宋" w:hAnsi="仿宋" w:eastAsia="仿宋" w:cs="仿宋"/>
          <w:color w:val="auto"/>
          <w:spacing w:val="2"/>
          <w:sz w:val="24"/>
          <w:szCs w:val="24"/>
          <w:highlight w:val="none"/>
          <w:lang w:val="en-US" w:eastAsia="zh-CN"/>
        </w:rPr>
        <w:t>下浮15%后统一送审</w:t>
      </w:r>
      <w:r>
        <w:rPr>
          <w:rFonts w:hint="eastAsia" w:ascii="仿宋" w:hAnsi="仿宋" w:eastAsia="仿宋" w:cs="仿宋"/>
          <w:color w:val="auto"/>
          <w:spacing w:val="2"/>
          <w:sz w:val="24"/>
          <w:szCs w:val="24"/>
          <w:highlight w:val="none"/>
        </w:rPr>
        <w:t xml:space="preserve">，材料及费用按实际结算； </w:t>
      </w:r>
    </w:p>
    <w:p w14:paraId="7ACBE828">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22.2、新增路灯，由甲方向乙方出具《新增路灯养护联系单》，双方在养护费结算时以此作为依据，材料及费用按实际结算；</w:t>
      </w:r>
    </w:p>
    <w:p w14:paraId="3C08E2E7">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23、养护期内若发生被盗事件（照明设施灯具、电力电缆等），养护单位未向公安机关报案的，则其所有损失费用由养护单位负责，并无条件复原，达到正常使用条件，报案后，根据公安机关认定的报案单中的被盗量，招标人给养护单位予以适当补偿，补偿标准为新购置费的80%，其余新购置费的20%和安装费均由养护单位承担。</w:t>
      </w:r>
    </w:p>
    <w:p w14:paraId="2F913CD5">
      <w:pPr>
        <w:pStyle w:val="86"/>
        <w:ind w:left="0" w:leftChars="0" w:firstLine="0" w:firstLineChars="0"/>
        <w:outlineLvl w:val="2"/>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auto"/>
          <w:spacing w:val="1"/>
          <w:sz w:val="24"/>
          <w:szCs w:val="24"/>
          <w:highlight w:val="none"/>
        </w:rPr>
        <w:t>五、服务期：</w:t>
      </w:r>
      <w:bookmarkEnd w:id="29"/>
      <w:bookmarkEnd w:id="31"/>
      <w:r>
        <w:rPr>
          <w:rFonts w:hint="eastAsia" w:ascii="仿宋" w:hAnsi="仿宋" w:eastAsia="仿宋" w:cs="仿宋"/>
          <w:b/>
          <w:bCs/>
          <w:color w:val="auto"/>
          <w:szCs w:val="24"/>
          <w:highlight w:val="none"/>
          <w:lang w:val="en-US" w:eastAsia="zh-CN"/>
        </w:rPr>
        <w:t>自合同签订之日起一年</w:t>
      </w:r>
      <w:r>
        <w:rPr>
          <w:rFonts w:hint="eastAsia" w:ascii="仿宋" w:hAnsi="仿宋" w:eastAsia="仿宋" w:cs="仿宋"/>
          <w:b/>
          <w:bCs/>
          <w:color w:val="auto"/>
          <w:szCs w:val="24"/>
          <w:highlight w:val="none"/>
          <w:lang w:eastAsia="zh-CN"/>
        </w:rPr>
        <w:t>。</w:t>
      </w:r>
    </w:p>
    <w:p w14:paraId="62DF7C4B">
      <w:pPr>
        <w:widowControl/>
        <w:spacing w:before="224" w:line="360" w:lineRule="auto"/>
        <w:jc w:val="left"/>
        <w:outlineLvl w:val="1"/>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六、履约保证金</w:t>
      </w:r>
    </w:p>
    <w:p w14:paraId="25DC698D">
      <w:pPr>
        <w:pStyle w:val="25"/>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1D47778C">
      <w:pPr>
        <w:pStyle w:val="25"/>
        <w:spacing w:line="360" w:lineRule="auto"/>
        <w:ind w:firstLine="0" w:firstLineChars="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七、费用支付</w:t>
      </w:r>
    </w:p>
    <w:p w14:paraId="6F47B460">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按采购人的采购文件及其它有关规定、技术标准执行，通过随机检查、每年定期检查和年度考核三种方式评定养护管理质量。</w:t>
      </w:r>
    </w:p>
    <w:p w14:paraId="3C3D3F8D">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检查考核由采购人对管理质量进行综合考核评定，考核每季不少于一次，合格考核分为90分。考核分高于90分（含）视为良好，全额拨付季度养护费；考核分高于85分（含）但低于90分视为合格，扣除季度养护费用的10%；考核分高于80分（含）但低于85分视为基本合格，扣除季度养护费用的20%；考核分低于80分视为不合格，扣除季度养护费用的40%；一年内有两次考核不合格的将取消养护管理的资格。</w:t>
      </w:r>
    </w:p>
    <w:p w14:paraId="5C1347DE">
      <w:pPr>
        <w:widowControl/>
        <w:spacing w:before="224" w:line="360" w:lineRule="auto"/>
        <w:jc w:val="left"/>
        <w:outlineLvl w:val="1"/>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pacing w:val="1"/>
          <w:sz w:val="24"/>
          <w:szCs w:val="24"/>
          <w:highlight w:val="none"/>
        </w:rPr>
        <w:t>八、本项目的特殊要求</w:t>
      </w:r>
    </w:p>
    <w:p w14:paraId="41B24FDA">
      <w:pPr>
        <w:widowControl/>
        <w:spacing w:before="216" w:line="360" w:lineRule="auto"/>
        <w:ind w:firstLine="482" w:firstLineChars="200"/>
        <w:jc w:val="left"/>
        <w:rPr>
          <w:rFonts w:hint="eastAsia" w:ascii="仿宋" w:hAnsi="仿宋" w:eastAsia="仿宋" w:cs="仿宋"/>
          <w:b/>
          <w:bCs/>
          <w:color w:val="auto"/>
          <w:spacing w:val="2"/>
          <w:sz w:val="24"/>
          <w:szCs w:val="24"/>
          <w:highlight w:val="none"/>
        </w:rPr>
      </w:pPr>
      <w:r>
        <w:rPr>
          <w:rFonts w:hint="eastAsia" w:ascii="仿宋" w:hAnsi="仿宋" w:eastAsia="仿宋" w:cs="仿宋"/>
          <w:b/>
          <w:bCs/>
          <w:sz w:val="24"/>
          <w:highlight w:val="none"/>
          <w:lang w:val="en-US" w:eastAsia="zh-CN"/>
        </w:rPr>
        <w:t>本项目范围内的部分路灯（主要是高压钠灯部分），系国家重大科技专项——高效智能路灯照明管理系统国家科技惠民示范项目的重要组成部分，由浙江大邦科技有限公司投入建设，采用合同能源管理（EMC）模式设施。至2025年2月，该部分路灯的节能服务将到期，原由节能服务方承担的路灯节能设施及智能控制系统维护责任到期终止，将纳入日常养护内容。根据科技部、财政部《科技惠民计划管理办法（试行）》第三十二条“项目涉及的知识产权等问题，严格按照《科学技术进步法》及有关知识产权保护法律法规执行”的规定，同时为了确保本项目中科技惠民示范项目部分之高压钠灯路灯今后的安全可靠、节能智能运行，建立国家科技惠民示范项目的长效机制，故本项目潜在供应商中标后须取得国家科技惠民计划示范技术DB-250-HPS、DB-150-HPS、DB-100-HPS系列高压钠灯电子镇流器专利技术产品及具备工信部《无线电发射设备型号核准证》的DB-SC-A单灯控制器、DB-TC-A远程线路控制器的《产品维护更换授权书》，在投标文件中承诺书（承诺书格式详见招标文件）</w:t>
      </w:r>
      <w:r>
        <w:rPr>
          <w:rFonts w:hint="eastAsia" w:ascii="仿宋" w:hAnsi="仿宋" w:eastAsia="仿宋" w:cs="仿宋"/>
          <w:b/>
          <w:bCs/>
          <w:color w:val="auto"/>
          <w:spacing w:val="2"/>
          <w:sz w:val="24"/>
          <w:szCs w:val="24"/>
          <w:highlight w:val="none"/>
        </w:rPr>
        <w:t>，否则采购人有权取消中标人资格。</w:t>
      </w:r>
    </w:p>
    <w:p w14:paraId="106B229B">
      <w:pPr>
        <w:widowControl/>
        <w:spacing w:before="224" w:line="360" w:lineRule="auto"/>
        <w:jc w:val="left"/>
        <w:outlineLvl w:val="1"/>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九、路灯养护服务项目管理考核及评分办法</w:t>
      </w:r>
    </w:p>
    <w:p w14:paraId="67D6E0E1">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根据余杭区交通运输局路灯照明设施现状和管养特点，并参照相关路灯维护管理考核标准和要求，特制定余杭区交通运输局路灯照明维护管理考核办法及评分细则。</w:t>
      </w:r>
    </w:p>
    <w:p w14:paraId="15F8BBD3">
      <w:pPr>
        <w:widowControl/>
        <w:spacing w:before="216" w:line="360" w:lineRule="auto"/>
        <w:ind w:firstLine="426" w:firstLineChars="174"/>
        <w:jc w:val="left"/>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pacing w:val="2"/>
          <w:sz w:val="24"/>
          <w:szCs w:val="24"/>
          <w:highlight w:val="none"/>
        </w:rPr>
        <w:t>（一）、考核范围</w:t>
      </w:r>
    </w:p>
    <w:p w14:paraId="3B49BAFD">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招标文件内所指的所有道路路灯及其辅助设施。</w:t>
      </w:r>
    </w:p>
    <w:p w14:paraId="51B86F92">
      <w:pPr>
        <w:widowControl/>
        <w:spacing w:before="216" w:line="360" w:lineRule="auto"/>
        <w:ind w:firstLine="426" w:firstLineChars="174"/>
        <w:jc w:val="left"/>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pacing w:val="2"/>
          <w:sz w:val="24"/>
          <w:szCs w:val="24"/>
          <w:highlight w:val="none"/>
        </w:rPr>
        <w:t>（二）、考核内容及标准</w:t>
      </w:r>
    </w:p>
    <w:p w14:paraId="5D2ED6ED">
      <w:pPr>
        <w:widowControl/>
        <w:spacing w:before="216" w:line="360" w:lineRule="auto"/>
        <w:ind w:firstLine="426" w:firstLineChars="174"/>
        <w:jc w:val="left"/>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pacing w:val="2"/>
          <w:sz w:val="24"/>
          <w:szCs w:val="24"/>
          <w:highlight w:val="none"/>
        </w:rPr>
        <w:t>外业部分：</w:t>
      </w:r>
    </w:p>
    <w:p w14:paraId="5AA86542">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1、道路路灯亮灯率98%以上；</w:t>
      </w:r>
    </w:p>
    <w:p w14:paraId="2291009B">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2、无灯杆缺损、基础松动、裸露，杆体歪斜，电缆裸露、闷盖缺损，相关设施周边破损等情况；</w:t>
      </w:r>
    </w:p>
    <w:p w14:paraId="0960C082">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3、路灯灯杆外观整洁，无乱贴乱挂乱吊现象，无锈蚀；</w:t>
      </w:r>
    </w:p>
    <w:p w14:paraId="593A522B">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4、灯杆内部接线清晰，各类接头能按《电业安全规程》、《线路规程》作业规定实施。内部电器配件工作状况良好，无渗水、锈蚀；</w:t>
      </w:r>
    </w:p>
    <w:p w14:paraId="38C47EE8">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5、路灯配电箱外观整洁、无破损，内部电器配件工作状况良好，无渗水、锈蚀；</w:t>
      </w:r>
    </w:p>
    <w:p w14:paraId="7FAC99B3">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6、按招标文件规定使用各类标准品牌电气维修配件；</w:t>
      </w:r>
    </w:p>
    <w:p w14:paraId="73F405CF">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7、作业区路灯电缆维护管理良好，无电缆故障，电缆接头能按《电业安全规程》、《线路规程》作业规定实施。；</w:t>
      </w:r>
    </w:p>
    <w:p w14:paraId="6BE8DC1F">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8、在考核周期内未发生电器设施漏电或出现安全事故；</w:t>
      </w:r>
    </w:p>
    <w:p w14:paraId="4BB6BDEE">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9、道路路灯未按规定要求作定期检修或检修次数少于2次；</w:t>
      </w:r>
    </w:p>
    <w:p w14:paraId="3BFC5F2C">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 xml:space="preserve">10、专业作业人员按招标文件规定配备，人员组成合理、持证上岗，统一着装戴帽，作业时设警示标志； </w:t>
      </w:r>
    </w:p>
    <w:p w14:paraId="2298013F">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11、对各种突发情况能及时反应，并在24小时内处理完毕。</w:t>
      </w:r>
    </w:p>
    <w:p w14:paraId="32D4DA8F">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12、对一般线路问题在24小时内修复；灯炮损坏24小时内更换。处理率达到100%。因严重故障而未能在规定时间内处理完成的，应及时向采购人汇报并向群众做好解释说明工作。</w:t>
      </w:r>
    </w:p>
    <w:p w14:paraId="3D61B7DD">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13、确保不发生重大安全事故及媒体曝光，群体性投诉现象。如情况严重的，实行一票否决制，考评成绩直接评定为不合格。</w:t>
      </w:r>
    </w:p>
    <w:p w14:paraId="781FEE49">
      <w:pPr>
        <w:widowControl/>
        <w:spacing w:before="216" w:line="360" w:lineRule="auto"/>
        <w:ind w:firstLine="426" w:firstLineChars="174"/>
        <w:jc w:val="left"/>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pacing w:val="2"/>
          <w:sz w:val="24"/>
          <w:szCs w:val="24"/>
          <w:highlight w:val="none"/>
        </w:rPr>
        <w:t>内业部分：</w:t>
      </w:r>
    </w:p>
    <w:p w14:paraId="1F9F4EEB">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1、建立健全道路路灯基础资料台账；</w:t>
      </w:r>
    </w:p>
    <w:p w14:paraId="5ED599B3">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2、做好每周维修计划和完成情况的日常维修台账；</w:t>
      </w:r>
    </w:p>
    <w:p w14:paraId="540CC861">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3、建立健全道路路灯夜间巡查台帐；</w:t>
      </w:r>
    </w:p>
    <w:p w14:paraId="336DF0CA">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4、建立健全做好作业人员考勤台帐；</w:t>
      </w:r>
    </w:p>
    <w:p w14:paraId="140FE636">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5、做好电气配件管理使用台帐；</w:t>
      </w:r>
    </w:p>
    <w:p w14:paraId="13FBF043">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6、做好安全教育台账。</w:t>
      </w:r>
    </w:p>
    <w:p w14:paraId="3DEA96AC">
      <w:pPr>
        <w:widowControl/>
        <w:spacing w:before="216"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（三）、考核评分标准</w:t>
      </w:r>
    </w:p>
    <w:tbl>
      <w:tblPr>
        <w:tblStyle w:val="63"/>
        <w:tblpPr w:leftFromText="180" w:rightFromText="180" w:vertAnchor="text" w:horzAnchor="page" w:tblpX="1795" w:tblpY="447"/>
        <w:tblOverlap w:val="never"/>
        <w:tblW w:w="5404" w:type="pct"/>
        <w:tblInd w:w="0" w:type="dxa"/>
        <w:tblLayout w:type="autofit"/>
        <w:tblCellMar>
          <w:top w:w="0" w:type="dxa"/>
          <w:left w:w="108" w:type="dxa"/>
          <w:bottom w:w="0" w:type="dxa"/>
          <w:right w:w="108" w:type="dxa"/>
        </w:tblCellMar>
      </w:tblPr>
      <w:tblGrid>
        <w:gridCol w:w="490"/>
        <w:gridCol w:w="881"/>
        <w:gridCol w:w="531"/>
        <w:gridCol w:w="534"/>
        <w:gridCol w:w="3154"/>
        <w:gridCol w:w="2838"/>
        <w:gridCol w:w="751"/>
      </w:tblGrid>
      <w:tr w14:paraId="74D3C5F8">
        <w:tblPrEx>
          <w:tblCellMar>
            <w:top w:w="0" w:type="dxa"/>
            <w:left w:w="108" w:type="dxa"/>
            <w:bottom w:w="0" w:type="dxa"/>
            <w:right w:w="108" w:type="dxa"/>
          </w:tblCellMar>
        </w:tblPrEx>
        <w:trPr>
          <w:trHeight w:val="515" w:hRule="atLeast"/>
        </w:trPr>
        <w:tc>
          <w:tcPr>
            <w:tcW w:w="5000" w:type="pct"/>
            <w:gridSpan w:val="7"/>
            <w:tcBorders>
              <w:top w:val="nil"/>
              <w:left w:val="nil"/>
              <w:bottom w:val="nil"/>
              <w:right w:val="nil"/>
            </w:tcBorders>
            <w:shd w:val="clear" w:color="auto" w:fill="auto"/>
            <w:noWrap/>
            <w:vAlign w:val="center"/>
          </w:tcPr>
          <w:p w14:paraId="739922D2">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杭州市余杭区交通管养路灯养护考核表</w:t>
            </w:r>
          </w:p>
        </w:tc>
      </w:tr>
      <w:tr w14:paraId="62C6E13A">
        <w:tblPrEx>
          <w:tblCellMar>
            <w:top w:w="0" w:type="dxa"/>
            <w:left w:w="108" w:type="dxa"/>
            <w:bottom w:w="0" w:type="dxa"/>
            <w:right w:w="108" w:type="dxa"/>
          </w:tblCellMar>
        </w:tblPrEx>
        <w:trPr>
          <w:trHeight w:val="470" w:hRule="atLeast"/>
        </w:trPr>
        <w:tc>
          <w:tcPr>
            <w:tcW w:w="3045" w:type="pct"/>
            <w:gridSpan w:val="5"/>
            <w:tcBorders>
              <w:top w:val="nil"/>
              <w:left w:val="nil"/>
              <w:bottom w:val="nil"/>
              <w:right w:val="nil"/>
            </w:tcBorders>
            <w:shd w:val="clear" w:color="auto" w:fill="auto"/>
            <w:noWrap/>
            <w:vAlign w:val="center"/>
          </w:tcPr>
          <w:p w14:paraId="53015B35">
            <w:pPr>
              <w:widowControl/>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考核对象：</w:t>
            </w:r>
          </w:p>
        </w:tc>
        <w:tc>
          <w:tcPr>
            <w:tcW w:w="1546" w:type="pct"/>
            <w:tcBorders>
              <w:top w:val="nil"/>
              <w:left w:val="nil"/>
              <w:bottom w:val="nil"/>
              <w:right w:val="nil"/>
            </w:tcBorders>
            <w:shd w:val="clear" w:color="auto" w:fill="auto"/>
            <w:noWrap/>
            <w:vAlign w:val="center"/>
          </w:tcPr>
          <w:p w14:paraId="1166BA71">
            <w:pPr>
              <w:widowControl/>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p>
        </w:tc>
        <w:tc>
          <w:tcPr>
            <w:tcW w:w="407" w:type="pct"/>
            <w:tcBorders>
              <w:top w:val="nil"/>
              <w:left w:val="nil"/>
              <w:bottom w:val="nil"/>
              <w:right w:val="nil"/>
            </w:tcBorders>
            <w:shd w:val="clear" w:color="auto" w:fill="auto"/>
            <w:noWrap/>
            <w:vAlign w:val="center"/>
          </w:tcPr>
          <w:p w14:paraId="493FF72C">
            <w:pPr>
              <w:widowControl/>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p>
        </w:tc>
      </w:tr>
      <w:tr w14:paraId="68EC8D99">
        <w:tblPrEx>
          <w:tblCellMar>
            <w:top w:w="0" w:type="dxa"/>
            <w:left w:w="108" w:type="dxa"/>
            <w:bottom w:w="0" w:type="dxa"/>
            <w:right w:w="108" w:type="dxa"/>
          </w:tblCellMar>
        </w:tblPrEx>
        <w:trPr>
          <w:trHeight w:val="470" w:hRule="atLeast"/>
        </w:trPr>
        <w:tc>
          <w:tcPr>
            <w:tcW w:w="3045" w:type="pct"/>
            <w:gridSpan w:val="5"/>
            <w:tcBorders>
              <w:top w:val="nil"/>
              <w:left w:val="nil"/>
              <w:bottom w:val="nil"/>
              <w:right w:val="nil"/>
            </w:tcBorders>
            <w:shd w:val="clear" w:color="auto" w:fill="auto"/>
            <w:noWrap/>
            <w:vAlign w:val="center"/>
          </w:tcPr>
          <w:p w14:paraId="4E8526AF">
            <w:pPr>
              <w:widowControl/>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考核时间：</w:t>
            </w:r>
          </w:p>
        </w:tc>
        <w:tc>
          <w:tcPr>
            <w:tcW w:w="1546" w:type="pct"/>
            <w:tcBorders>
              <w:top w:val="nil"/>
              <w:left w:val="nil"/>
              <w:bottom w:val="nil"/>
              <w:right w:val="nil"/>
            </w:tcBorders>
            <w:shd w:val="clear" w:color="auto" w:fill="auto"/>
            <w:noWrap/>
            <w:vAlign w:val="center"/>
          </w:tcPr>
          <w:p w14:paraId="2B696D45">
            <w:pPr>
              <w:widowControl/>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p>
        </w:tc>
        <w:tc>
          <w:tcPr>
            <w:tcW w:w="407" w:type="pct"/>
            <w:tcBorders>
              <w:top w:val="nil"/>
              <w:left w:val="nil"/>
              <w:bottom w:val="nil"/>
              <w:right w:val="nil"/>
            </w:tcBorders>
            <w:shd w:val="clear" w:color="auto" w:fill="auto"/>
            <w:noWrap/>
            <w:vAlign w:val="center"/>
          </w:tcPr>
          <w:p w14:paraId="13F30B10">
            <w:pPr>
              <w:widowControl/>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p>
        </w:tc>
      </w:tr>
      <w:tr w14:paraId="368D3BDD">
        <w:tblPrEx>
          <w:tblCellMar>
            <w:top w:w="0" w:type="dxa"/>
            <w:left w:w="108" w:type="dxa"/>
            <w:bottom w:w="0" w:type="dxa"/>
            <w:right w:w="108" w:type="dxa"/>
          </w:tblCellMar>
        </w:tblPrEx>
        <w:trPr>
          <w:trHeight w:val="1895"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44575BE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480" w:type="pct"/>
            <w:tcBorders>
              <w:top w:val="single" w:color="auto" w:sz="4" w:space="0"/>
              <w:left w:val="nil"/>
              <w:bottom w:val="single" w:color="auto" w:sz="4" w:space="0"/>
              <w:right w:val="single" w:color="auto" w:sz="4" w:space="0"/>
            </w:tcBorders>
            <w:shd w:val="clear" w:color="auto" w:fill="auto"/>
            <w:vAlign w:val="center"/>
          </w:tcPr>
          <w:p w14:paraId="217ADD40">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w:t>
            </w:r>
          </w:p>
        </w:tc>
        <w:tc>
          <w:tcPr>
            <w:tcW w:w="580" w:type="pct"/>
            <w:gridSpan w:val="2"/>
            <w:tcBorders>
              <w:top w:val="single" w:color="auto" w:sz="4" w:space="0"/>
              <w:left w:val="nil"/>
              <w:bottom w:val="single" w:color="auto" w:sz="4" w:space="0"/>
              <w:right w:val="single" w:color="auto" w:sz="4" w:space="0"/>
            </w:tcBorders>
            <w:shd w:val="clear" w:color="auto" w:fill="auto"/>
            <w:vAlign w:val="center"/>
          </w:tcPr>
          <w:p w14:paraId="287390A2">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1716" w:type="pct"/>
            <w:tcBorders>
              <w:top w:val="single" w:color="auto" w:sz="4" w:space="0"/>
              <w:left w:val="nil"/>
              <w:bottom w:val="single" w:color="auto" w:sz="4" w:space="0"/>
              <w:right w:val="single" w:color="auto" w:sz="4" w:space="0"/>
            </w:tcBorders>
            <w:shd w:val="clear" w:color="auto" w:fill="auto"/>
            <w:vAlign w:val="center"/>
          </w:tcPr>
          <w:p w14:paraId="1F219D5C">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检查标准</w:t>
            </w:r>
          </w:p>
        </w:tc>
        <w:tc>
          <w:tcPr>
            <w:tcW w:w="1546" w:type="pct"/>
            <w:tcBorders>
              <w:top w:val="single" w:color="auto" w:sz="4" w:space="0"/>
              <w:left w:val="nil"/>
              <w:bottom w:val="single" w:color="auto" w:sz="4" w:space="0"/>
              <w:right w:val="single" w:color="auto" w:sz="4" w:space="0"/>
            </w:tcBorders>
            <w:shd w:val="clear" w:color="auto" w:fill="auto"/>
            <w:vAlign w:val="center"/>
          </w:tcPr>
          <w:p w14:paraId="27434020">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扣分标准</w:t>
            </w:r>
          </w:p>
        </w:tc>
        <w:tc>
          <w:tcPr>
            <w:tcW w:w="407" w:type="pct"/>
            <w:tcBorders>
              <w:top w:val="single" w:color="auto" w:sz="4" w:space="0"/>
              <w:left w:val="nil"/>
              <w:bottom w:val="single" w:color="auto" w:sz="4" w:space="0"/>
              <w:right w:val="single" w:color="auto" w:sz="4" w:space="0"/>
            </w:tcBorders>
            <w:shd w:val="clear" w:color="auto" w:fill="auto"/>
            <w:vAlign w:val="center"/>
          </w:tcPr>
          <w:p w14:paraId="4ABF758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扣分</w:t>
            </w:r>
          </w:p>
          <w:p w14:paraId="4CE447E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情况</w:t>
            </w:r>
          </w:p>
        </w:tc>
      </w:tr>
      <w:tr w14:paraId="3976B860">
        <w:tblPrEx>
          <w:tblCellMar>
            <w:top w:w="0" w:type="dxa"/>
            <w:left w:w="108" w:type="dxa"/>
            <w:bottom w:w="0" w:type="dxa"/>
            <w:right w:w="108" w:type="dxa"/>
          </w:tblCellMar>
        </w:tblPrEx>
        <w:trPr>
          <w:trHeight w:val="1895" w:hRule="atLeast"/>
        </w:trPr>
        <w:tc>
          <w:tcPr>
            <w:tcW w:w="267" w:type="pct"/>
            <w:vMerge w:val="restart"/>
            <w:tcBorders>
              <w:top w:val="nil"/>
              <w:left w:val="single" w:color="auto" w:sz="4" w:space="0"/>
              <w:bottom w:val="single" w:color="auto" w:sz="4" w:space="0"/>
              <w:right w:val="single" w:color="auto" w:sz="4" w:space="0"/>
            </w:tcBorders>
            <w:shd w:val="clear" w:color="auto" w:fill="auto"/>
            <w:vAlign w:val="center"/>
          </w:tcPr>
          <w:p w14:paraId="0C11366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14:paraId="30F875F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日常</w:t>
            </w:r>
          </w:p>
          <w:p w14:paraId="389AC32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监管</w:t>
            </w:r>
          </w:p>
        </w:tc>
        <w:tc>
          <w:tcPr>
            <w:tcW w:w="289" w:type="pct"/>
            <w:vMerge w:val="restart"/>
            <w:tcBorders>
              <w:top w:val="nil"/>
              <w:left w:val="single" w:color="auto" w:sz="4" w:space="0"/>
              <w:bottom w:val="single" w:color="auto" w:sz="4" w:space="0"/>
              <w:right w:val="single" w:color="auto" w:sz="4" w:space="0"/>
            </w:tcBorders>
            <w:shd w:val="clear" w:color="auto" w:fill="auto"/>
            <w:vAlign w:val="center"/>
          </w:tcPr>
          <w:p w14:paraId="7CD6D52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w:t>
            </w:r>
          </w:p>
        </w:tc>
        <w:tc>
          <w:tcPr>
            <w:tcW w:w="291" w:type="pct"/>
            <w:tcBorders>
              <w:top w:val="nil"/>
              <w:left w:val="nil"/>
              <w:bottom w:val="single" w:color="auto" w:sz="4" w:space="0"/>
              <w:right w:val="single" w:color="auto" w:sz="4" w:space="0"/>
            </w:tcBorders>
            <w:shd w:val="clear" w:color="auto" w:fill="auto"/>
            <w:vAlign w:val="center"/>
          </w:tcPr>
          <w:p w14:paraId="7E52CECA">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716" w:type="pct"/>
            <w:tcBorders>
              <w:top w:val="nil"/>
              <w:left w:val="nil"/>
              <w:bottom w:val="single" w:color="auto" w:sz="4" w:space="0"/>
              <w:right w:val="single" w:color="auto" w:sz="4" w:space="0"/>
            </w:tcBorders>
            <w:shd w:val="clear" w:color="auto" w:fill="auto"/>
            <w:vAlign w:val="center"/>
          </w:tcPr>
          <w:p w14:paraId="294DE83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城市照明及其附属设施外观整洁，无破损、倾斜、锈蚀、等现象，无不符合规定的附着物体。</w:t>
            </w:r>
          </w:p>
        </w:tc>
        <w:tc>
          <w:tcPr>
            <w:tcW w:w="1546" w:type="pct"/>
            <w:tcBorders>
              <w:top w:val="nil"/>
              <w:left w:val="nil"/>
              <w:bottom w:val="single" w:color="auto" w:sz="4" w:space="0"/>
              <w:right w:val="single" w:color="auto" w:sz="4" w:space="0"/>
            </w:tcBorders>
            <w:shd w:val="clear" w:color="auto" w:fill="auto"/>
            <w:vAlign w:val="center"/>
          </w:tcPr>
          <w:p w14:paraId="6498E2A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每发现1处，扣0.1分。</w:t>
            </w:r>
          </w:p>
        </w:tc>
        <w:tc>
          <w:tcPr>
            <w:tcW w:w="407" w:type="pct"/>
            <w:tcBorders>
              <w:top w:val="nil"/>
              <w:left w:val="nil"/>
              <w:bottom w:val="single" w:color="auto" w:sz="4" w:space="0"/>
              <w:right w:val="single" w:color="auto" w:sz="4" w:space="0"/>
            </w:tcBorders>
            <w:shd w:val="clear" w:color="auto" w:fill="auto"/>
            <w:vAlign w:val="center"/>
          </w:tcPr>
          <w:p w14:paraId="2300BC8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768C7ECA">
        <w:tblPrEx>
          <w:tblCellMar>
            <w:top w:w="0" w:type="dxa"/>
            <w:left w:w="108" w:type="dxa"/>
            <w:bottom w:w="0" w:type="dxa"/>
            <w:right w:w="108" w:type="dxa"/>
          </w:tblCellMar>
        </w:tblPrEx>
        <w:trPr>
          <w:trHeight w:val="1423" w:hRule="atLeast"/>
        </w:trPr>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383A125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480" w:type="pct"/>
            <w:vMerge w:val="continue"/>
            <w:tcBorders>
              <w:top w:val="nil"/>
              <w:left w:val="single" w:color="auto" w:sz="4" w:space="0"/>
              <w:bottom w:val="single" w:color="auto" w:sz="4" w:space="0"/>
              <w:right w:val="single" w:color="auto" w:sz="4" w:space="0"/>
            </w:tcBorders>
            <w:shd w:val="clear" w:color="auto" w:fill="auto"/>
            <w:vAlign w:val="center"/>
          </w:tcPr>
          <w:p w14:paraId="61AE85E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89" w:type="pct"/>
            <w:vMerge w:val="continue"/>
            <w:tcBorders>
              <w:top w:val="nil"/>
              <w:left w:val="single" w:color="auto" w:sz="4" w:space="0"/>
              <w:bottom w:val="single" w:color="auto" w:sz="4" w:space="0"/>
              <w:right w:val="single" w:color="auto" w:sz="4" w:space="0"/>
            </w:tcBorders>
            <w:shd w:val="clear" w:color="auto" w:fill="auto"/>
            <w:vAlign w:val="center"/>
          </w:tcPr>
          <w:p w14:paraId="62566AB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91" w:type="pct"/>
            <w:tcBorders>
              <w:top w:val="nil"/>
              <w:left w:val="nil"/>
              <w:bottom w:val="single" w:color="auto" w:sz="4" w:space="0"/>
              <w:right w:val="single" w:color="auto" w:sz="4" w:space="0"/>
            </w:tcBorders>
            <w:shd w:val="clear" w:color="auto" w:fill="auto"/>
            <w:vAlign w:val="center"/>
          </w:tcPr>
          <w:p w14:paraId="12C5814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716" w:type="pct"/>
            <w:tcBorders>
              <w:top w:val="nil"/>
              <w:left w:val="nil"/>
              <w:bottom w:val="single" w:color="auto" w:sz="4" w:space="0"/>
              <w:right w:val="single" w:color="auto" w:sz="4" w:space="0"/>
            </w:tcBorders>
            <w:shd w:val="clear" w:color="auto" w:fill="auto"/>
            <w:vAlign w:val="center"/>
          </w:tcPr>
          <w:p w14:paraId="74E07E6A">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城市照明设施及其附属设施功能完好，无缺亮现象，无安全隐患。</w:t>
            </w:r>
          </w:p>
        </w:tc>
        <w:tc>
          <w:tcPr>
            <w:tcW w:w="1546" w:type="pct"/>
            <w:tcBorders>
              <w:top w:val="nil"/>
              <w:left w:val="nil"/>
              <w:bottom w:val="single" w:color="auto" w:sz="4" w:space="0"/>
              <w:right w:val="single" w:color="auto" w:sz="4" w:space="0"/>
            </w:tcBorders>
            <w:shd w:val="clear" w:color="auto" w:fill="auto"/>
            <w:vAlign w:val="center"/>
          </w:tcPr>
          <w:p w14:paraId="09A9BD52">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每发现1处路灯缺亮扣0.3分。每发现1处安全隐患，扣4分。</w:t>
            </w:r>
          </w:p>
        </w:tc>
        <w:tc>
          <w:tcPr>
            <w:tcW w:w="407" w:type="pct"/>
            <w:tcBorders>
              <w:top w:val="nil"/>
              <w:left w:val="nil"/>
              <w:bottom w:val="single" w:color="auto" w:sz="4" w:space="0"/>
              <w:right w:val="single" w:color="auto" w:sz="4" w:space="0"/>
            </w:tcBorders>
            <w:shd w:val="clear" w:color="auto" w:fill="auto"/>
            <w:vAlign w:val="center"/>
          </w:tcPr>
          <w:p w14:paraId="23A6003E">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28394215">
        <w:tblPrEx>
          <w:tblCellMar>
            <w:top w:w="0" w:type="dxa"/>
            <w:left w:w="108" w:type="dxa"/>
            <w:bottom w:w="0" w:type="dxa"/>
            <w:right w:w="108" w:type="dxa"/>
          </w:tblCellMar>
        </w:tblPrEx>
        <w:trPr>
          <w:trHeight w:val="1423" w:hRule="atLeast"/>
        </w:trPr>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627A67E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480" w:type="pct"/>
            <w:vMerge w:val="continue"/>
            <w:tcBorders>
              <w:top w:val="nil"/>
              <w:left w:val="single" w:color="auto" w:sz="4" w:space="0"/>
              <w:bottom w:val="single" w:color="auto" w:sz="4" w:space="0"/>
              <w:right w:val="single" w:color="auto" w:sz="4" w:space="0"/>
            </w:tcBorders>
            <w:shd w:val="clear" w:color="auto" w:fill="auto"/>
            <w:vAlign w:val="center"/>
          </w:tcPr>
          <w:p w14:paraId="634E771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89" w:type="pct"/>
            <w:vMerge w:val="continue"/>
            <w:tcBorders>
              <w:top w:val="nil"/>
              <w:left w:val="single" w:color="auto" w:sz="4" w:space="0"/>
              <w:bottom w:val="single" w:color="auto" w:sz="4" w:space="0"/>
              <w:right w:val="single" w:color="auto" w:sz="4" w:space="0"/>
            </w:tcBorders>
            <w:shd w:val="clear" w:color="auto" w:fill="auto"/>
            <w:vAlign w:val="center"/>
          </w:tcPr>
          <w:p w14:paraId="2FECAB9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91" w:type="pct"/>
            <w:tcBorders>
              <w:top w:val="nil"/>
              <w:left w:val="nil"/>
              <w:bottom w:val="single" w:color="auto" w:sz="4" w:space="0"/>
              <w:right w:val="single" w:color="auto" w:sz="4" w:space="0"/>
            </w:tcBorders>
            <w:shd w:val="clear" w:color="auto" w:fill="auto"/>
            <w:vAlign w:val="center"/>
          </w:tcPr>
          <w:p w14:paraId="29CC6DD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16" w:type="pct"/>
            <w:tcBorders>
              <w:top w:val="nil"/>
              <w:left w:val="nil"/>
              <w:bottom w:val="single" w:color="auto" w:sz="4" w:space="0"/>
              <w:right w:val="single" w:color="auto" w:sz="4" w:space="0"/>
            </w:tcBorders>
            <w:shd w:val="clear" w:color="auto" w:fill="auto"/>
            <w:vAlign w:val="center"/>
          </w:tcPr>
          <w:p w14:paraId="33799B0A">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地面照度、均匀度达标，无绿化及其他障碍物遮挡光照。</w:t>
            </w:r>
          </w:p>
        </w:tc>
        <w:tc>
          <w:tcPr>
            <w:tcW w:w="1546" w:type="pct"/>
            <w:tcBorders>
              <w:top w:val="nil"/>
              <w:left w:val="nil"/>
              <w:bottom w:val="single" w:color="auto" w:sz="4" w:space="0"/>
              <w:right w:val="single" w:color="auto" w:sz="4" w:space="0"/>
            </w:tcBorders>
            <w:shd w:val="clear" w:color="auto" w:fill="auto"/>
            <w:vAlign w:val="center"/>
          </w:tcPr>
          <w:p w14:paraId="1F942B2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每发现1处，扣2分。</w:t>
            </w:r>
          </w:p>
        </w:tc>
        <w:tc>
          <w:tcPr>
            <w:tcW w:w="407" w:type="pct"/>
            <w:tcBorders>
              <w:top w:val="nil"/>
              <w:left w:val="nil"/>
              <w:bottom w:val="single" w:color="auto" w:sz="4" w:space="0"/>
              <w:right w:val="single" w:color="auto" w:sz="4" w:space="0"/>
            </w:tcBorders>
            <w:shd w:val="clear" w:color="auto" w:fill="auto"/>
            <w:vAlign w:val="center"/>
          </w:tcPr>
          <w:p w14:paraId="72C868E1">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7954ACEC">
        <w:tblPrEx>
          <w:tblCellMar>
            <w:top w:w="0" w:type="dxa"/>
            <w:left w:w="108" w:type="dxa"/>
            <w:bottom w:w="0" w:type="dxa"/>
            <w:right w:w="108" w:type="dxa"/>
          </w:tblCellMar>
        </w:tblPrEx>
        <w:trPr>
          <w:trHeight w:val="2838" w:hRule="atLeast"/>
        </w:trPr>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503ABE8A">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480" w:type="pct"/>
            <w:vMerge w:val="continue"/>
            <w:tcBorders>
              <w:top w:val="nil"/>
              <w:left w:val="single" w:color="auto" w:sz="4" w:space="0"/>
              <w:bottom w:val="single" w:color="auto" w:sz="4" w:space="0"/>
              <w:right w:val="single" w:color="auto" w:sz="4" w:space="0"/>
            </w:tcBorders>
            <w:shd w:val="clear" w:color="auto" w:fill="auto"/>
            <w:vAlign w:val="center"/>
          </w:tcPr>
          <w:p w14:paraId="6348C51E">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89" w:type="pct"/>
            <w:vMerge w:val="continue"/>
            <w:tcBorders>
              <w:top w:val="nil"/>
              <w:left w:val="single" w:color="auto" w:sz="4" w:space="0"/>
              <w:bottom w:val="single" w:color="auto" w:sz="4" w:space="0"/>
              <w:right w:val="single" w:color="auto" w:sz="4" w:space="0"/>
            </w:tcBorders>
            <w:shd w:val="clear" w:color="auto" w:fill="auto"/>
            <w:vAlign w:val="center"/>
          </w:tcPr>
          <w:p w14:paraId="194A3C8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91" w:type="pct"/>
            <w:vMerge w:val="restart"/>
            <w:tcBorders>
              <w:top w:val="nil"/>
              <w:left w:val="single" w:color="auto" w:sz="4" w:space="0"/>
              <w:bottom w:val="single" w:color="auto" w:sz="4" w:space="0"/>
              <w:right w:val="single" w:color="auto" w:sz="4" w:space="0"/>
            </w:tcBorders>
            <w:shd w:val="clear" w:color="auto" w:fill="auto"/>
            <w:vAlign w:val="center"/>
          </w:tcPr>
          <w:p w14:paraId="779690B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16" w:type="pct"/>
            <w:tcBorders>
              <w:top w:val="nil"/>
              <w:left w:val="nil"/>
              <w:bottom w:val="single" w:color="auto" w:sz="4" w:space="0"/>
              <w:right w:val="single" w:color="auto" w:sz="4" w:space="0"/>
            </w:tcBorders>
            <w:shd w:val="clear" w:color="auto" w:fill="auto"/>
            <w:vAlign w:val="center"/>
          </w:tcPr>
          <w:p w14:paraId="45FB9CB9">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路灯设施单条道路的亮灯率达98％。</w:t>
            </w:r>
          </w:p>
        </w:tc>
        <w:tc>
          <w:tcPr>
            <w:tcW w:w="1546" w:type="pct"/>
            <w:tcBorders>
              <w:top w:val="nil"/>
              <w:left w:val="nil"/>
              <w:bottom w:val="single" w:color="auto" w:sz="4" w:space="0"/>
              <w:right w:val="single" w:color="auto" w:sz="4" w:space="0"/>
            </w:tcBorders>
            <w:shd w:val="clear" w:color="auto" w:fill="auto"/>
            <w:vAlign w:val="center"/>
          </w:tcPr>
          <w:p w14:paraId="4F38B48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每发现一盏路灯缺亮，扣0.5分，如单条道路路灯设施亮灯率低于98％，扣5分， 单条道路路灯设施不亮灯，扣8分。</w:t>
            </w:r>
          </w:p>
        </w:tc>
        <w:tc>
          <w:tcPr>
            <w:tcW w:w="407" w:type="pct"/>
            <w:tcBorders>
              <w:top w:val="nil"/>
              <w:left w:val="nil"/>
              <w:bottom w:val="single" w:color="auto" w:sz="4" w:space="0"/>
              <w:right w:val="single" w:color="auto" w:sz="4" w:space="0"/>
            </w:tcBorders>
            <w:shd w:val="clear" w:color="auto" w:fill="auto"/>
            <w:vAlign w:val="center"/>
          </w:tcPr>
          <w:p w14:paraId="3C2BADD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70DAA534">
        <w:tblPrEx>
          <w:tblCellMar>
            <w:top w:w="0" w:type="dxa"/>
            <w:left w:w="108" w:type="dxa"/>
            <w:bottom w:w="0" w:type="dxa"/>
            <w:right w:w="108" w:type="dxa"/>
          </w:tblCellMar>
        </w:tblPrEx>
        <w:trPr>
          <w:trHeight w:val="1423" w:hRule="atLeast"/>
        </w:trPr>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7F8CAD6C">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480" w:type="pct"/>
            <w:vMerge w:val="continue"/>
            <w:tcBorders>
              <w:top w:val="nil"/>
              <w:left w:val="single" w:color="auto" w:sz="4" w:space="0"/>
              <w:bottom w:val="single" w:color="auto" w:sz="4" w:space="0"/>
              <w:right w:val="single" w:color="auto" w:sz="4" w:space="0"/>
            </w:tcBorders>
            <w:shd w:val="clear" w:color="auto" w:fill="auto"/>
            <w:vAlign w:val="center"/>
          </w:tcPr>
          <w:p w14:paraId="210A969A">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89" w:type="pct"/>
            <w:vMerge w:val="continue"/>
            <w:tcBorders>
              <w:top w:val="nil"/>
              <w:left w:val="single" w:color="auto" w:sz="4" w:space="0"/>
              <w:bottom w:val="single" w:color="auto" w:sz="4" w:space="0"/>
              <w:right w:val="single" w:color="auto" w:sz="4" w:space="0"/>
            </w:tcBorders>
            <w:shd w:val="clear" w:color="auto" w:fill="auto"/>
            <w:vAlign w:val="center"/>
          </w:tcPr>
          <w:p w14:paraId="76B487F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91" w:type="pct"/>
            <w:vMerge w:val="continue"/>
            <w:tcBorders>
              <w:top w:val="nil"/>
              <w:left w:val="single" w:color="auto" w:sz="4" w:space="0"/>
              <w:bottom w:val="single" w:color="auto" w:sz="4" w:space="0"/>
              <w:right w:val="single" w:color="auto" w:sz="4" w:space="0"/>
            </w:tcBorders>
            <w:shd w:val="clear" w:color="auto" w:fill="auto"/>
            <w:vAlign w:val="center"/>
          </w:tcPr>
          <w:p w14:paraId="2C712F30">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1716" w:type="pct"/>
            <w:tcBorders>
              <w:top w:val="nil"/>
              <w:left w:val="nil"/>
              <w:bottom w:val="single" w:color="auto" w:sz="4" w:space="0"/>
              <w:right w:val="single" w:color="auto" w:sz="4" w:space="0"/>
            </w:tcBorders>
            <w:shd w:val="clear" w:color="auto" w:fill="auto"/>
            <w:vAlign w:val="center"/>
          </w:tcPr>
          <w:p w14:paraId="027E5336">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公共部位路灯照明设施亮灯率达98%。</w:t>
            </w:r>
          </w:p>
        </w:tc>
        <w:tc>
          <w:tcPr>
            <w:tcW w:w="1546" w:type="pct"/>
            <w:tcBorders>
              <w:top w:val="nil"/>
              <w:left w:val="nil"/>
              <w:bottom w:val="single" w:color="auto" w:sz="4" w:space="0"/>
              <w:right w:val="single" w:color="auto" w:sz="4" w:space="0"/>
            </w:tcBorders>
            <w:shd w:val="clear" w:color="auto" w:fill="auto"/>
            <w:vAlign w:val="center"/>
          </w:tcPr>
          <w:p w14:paraId="1D4084A6">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单点路灯照明设施亮灯率低于98％，扣2分，单点公共部位景观照明设施不亮灯，扣4分。</w:t>
            </w:r>
          </w:p>
        </w:tc>
        <w:tc>
          <w:tcPr>
            <w:tcW w:w="407" w:type="pct"/>
            <w:tcBorders>
              <w:top w:val="nil"/>
              <w:left w:val="nil"/>
              <w:bottom w:val="single" w:color="auto" w:sz="4" w:space="0"/>
              <w:right w:val="single" w:color="auto" w:sz="4" w:space="0"/>
            </w:tcBorders>
            <w:shd w:val="clear" w:color="auto" w:fill="auto"/>
            <w:vAlign w:val="center"/>
          </w:tcPr>
          <w:p w14:paraId="0369C77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3F9B7D9F">
        <w:tblPrEx>
          <w:tblCellMar>
            <w:top w:w="0" w:type="dxa"/>
            <w:left w:w="108" w:type="dxa"/>
            <w:bottom w:w="0" w:type="dxa"/>
            <w:right w:w="108" w:type="dxa"/>
          </w:tblCellMar>
        </w:tblPrEx>
        <w:trPr>
          <w:trHeight w:val="2838" w:hRule="atLeast"/>
        </w:trPr>
        <w:tc>
          <w:tcPr>
            <w:tcW w:w="267" w:type="pct"/>
            <w:vMerge w:val="restart"/>
            <w:tcBorders>
              <w:top w:val="nil"/>
              <w:left w:val="single" w:color="auto" w:sz="4" w:space="0"/>
              <w:bottom w:val="single" w:color="auto" w:sz="4" w:space="0"/>
              <w:right w:val="single" w:color="auto" w:sz="4" w:space="0"/>
            </w:tcBorders>
            <w:shd w:val="clear" w:color="auto" w:fill="auto"/>
            <w:vAlign w:val="center"/>
          </w:tcPr>
          <w:p w14:paraId="5B2C20D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14:paraId="140393C1">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亮灯</w:t>
            </w:r>
          </w:p>
          <w:p w14:paraId="3209792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保障</w:t>
            </w:r>
          </w:p>
        </w:tc>
        <w:tc>
          <w:tcPr>
            <w:tcW w:w="289" w:type="pct"/>
            <w:vMerge w:val="restart"/>
            <w:tcBorders>
              <w:top w:val="nil"/>
              <w:left w:val="single" w:color="auto" w:sz="4" w:space="0"/>
              <w:bottom w:val="single" w:color="auto" w:sz="4" w:space="0"/>
              <w:right w:val="single" w:color="auto" w:sz="4" w:space="0"/>
            </w:tcBorders>
            <w:shd w:val="clear" w:color="auto" w:fill="auto"/>
            <w:vAlign w:val="center"/>
          </w:tcPr>
          <w:p w14:paraId="7AB9344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291" w:type="pct"/>
            <w:tcBorders>
              <w:top w:val="nil"/>
              <w:left w:val="nil"/>
              <w:bottom w:val="single" w:color="auto" w:sz="4" w:space="0"/>
              <w:right w:val="single" w:color="auto" w:sz="4" w:space="0"/>
            </w:tcBorders>
            <w:shd w:val="clear" w:color="auto" w:fill="auto"/>
            <w:vAlign w:val="center"/>
          </w:tcPr>
          <w:p w14:paraId="52B8DD11">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716" w:type="pct"/>
            <w:tcBorders>
              <w:top w:val="nil"/>
              <w:left w:val="nil"/>
              <w:bottom w:val="single" w:color="auto" w:sz="4" w:space="0"/>
              <w:right w:val="single" w:color="auto" w:sz="4" w:space="0"/>
            </w:tcBorders>
            <w:shd w:val="clear" w:color="auto" w:fill="auto"/>
            <w:vAlign w:val="center"/>
          </w:tcPr>
          <w:p w14:paraId="3384DC9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重大节庆、会展、重要接待等活动或其他临时应急活动期间的亮灯保障安全有序。</w:t>
            </w:r>
          </w:p>
        </w:tc>
        <w:tc>
          <w:tcPr>
            <w:tcW w:w="1546" w:type="pct"/>
            <w:tcBorders>
              <w:top w:val="nil"/>
              <w:left w:val="nil"/>
              <w:bottom w:val="single" w:color="auto" w:sz="4" w:space="0"/>
              <w:right w:val="single" w:color="auto" w:sz="4" w:space="0"/>
            </w:tcBorders>
            <w:shd w:val="clear" w:color="auto" w:fill="auto"/>
            <w:vAlign w:val="center"/>
          </w:tcPr>
          <w:p w14:paraId="7168CAA1">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各类保障期间，未向保障区域派出现场巡查组进行现场检查，未及时向市亮灯中心反馈亮灯现场情况，每发生1次，扣4分。</w:t>
            </w:r>
          </w:p>
        </w:tc>
        <w:tc>
          <w:tcPr>
            <w:tcW w:w="407" w:type="pct"/>
            <w:tcBorders>
              <w:top w:val="nil"/>
              <w:left w:val="nil"/>
              <w:bottom w:val="single" w:color="auto" w:sz="4" w:space="0"/>
              <w:right w:val="single" w:color="auto" w:sz="4" w:space="0"/>
            </w:tcBorders>
            <w:shd w:val="clear" w:color="auto" w:fill="auto"/>
            <w:vAlign w:val="center"/>
          </w:tcPr>
          <w:p w14:paraId="32A0B53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56390152">
        <w:tblPrEx>
          <w:tblCellMar>
            <w:top w:w="0" w:type="dxa"/>
            <w:left w:w="108" w:type="dxa"/>
            <w:bottom w:w="0" w:type="dxa"/>
            <w:right w:w="108" w:type="dxa"/>
          </w:tblCellMar>
        </w:tblPrEx>
        <w:trPr>
          <w:trHeight w:val="952" w:hRule="atLeast"/>
        </w:trPr>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08FA045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480" w:type="pct"/>
            <w:vMerge w:val="continue"/>
            <w:tcBorders>
              <w:top w:val="nil"/>
              <w:left w:val="single" w:color="auto" w:sz="4" w:space="0"/>
              <w:bottom w:val="single" w:color="auto" w:sz="4" w:space="0"/>
              <w:right w:val="single" w:color="auto" w:sz="4" w:space="0"/>
            </w:tcBorders>
            <w:shd w:val="clear" w:color="auto" w:fill="auto"/>
            <w:vAlign w:val="center"/>
          </w:tcPr>
          <w:p w14:paraId="6D90D912">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89" w:type="pct"/>
            <w:vMerge w:val="continue"/>
            <w:tcBorders>
              <w:top w:val="nil"/>
              <w:left w:val="single" w:color="auto" w:sz="4" w:space="0"/>
              <w:bottom w:val="single" w:color="auto" w:sz="4" w:space="0"/>
              <w:right w:val="single" w:color="auto" w:sz="4" w:space="0"/>
            </w:tcBorders>
            <w:shd w:val="clear" w:color="auto" w:fill="auto"/>
            <w:vAlign w:val="center"/>
          </w:tcPr>
          <w:p w14:paraId="12F10C5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91" w:type="pct"/>
            <w:tcBorders>
              <w:top w:val="nil"/>
              <w:left w:val="nil"/>
              <w:bottom w:val="single" w:color="auto" w:sz="4" w:space="0"/>
              <w:right w:val="single" w:color="auto" w:sz="4" w:space="0"/>
            </w:tcBorders>
            <w:shd w:val="clear" w:color="auto" w:fill="auto"/>
            <w:vAlign w:val="center"/>
          </w:tcPr>
          <w:p w14:paraId="45ADCD66">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716" w:type="pct"/>
            <w:tcBorders>
              <w:top w:val="nil"/>
              <w:left w:val="nil"/>
              <w:bottom w:val="single" w:color="auto" w:sz="4" w:space="0"/>
              <w:right w:val="single" w:color="auto" w:sz="4" w:space="0"/>
            </w:tcBorders>
            <w:shd w:val="clear" w:color="auto" w:fill="auto"/>
            <w:vAlign w:val="center"/>
          </w:tcPr>
          <w:p w14:paraId="119AA51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按要求做好保障情况的反馈工作。</w:t>
            </w:r>
          </w:p>
        </w:tc>
        <w:tc>
          <w:tcPr>
            <w:tcW w:w="1546" w:type="pct"/>
            <w:tcBorders>
              <w:top w:val="nil"/>
              <w:left w:val="nil"/>
              <w:bottom w:val="single" w:color="auto" w:sz="4" w:space="0"/>
              <w:right w:val="single" w:color="auto" w:sz="4" w:space="0"/>
            </w:tcBorders>
            <w:shd w:val="clear" w:color="auto" w:fill="auto"/>
            <w:vAlign w:val="center"/>
          </w:tcPr>
          <w:p w14:paraId="3CA2ABB9">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未及时反馈，每次扣2分。</w:t>
            </w:r>
          </w:p>
        </w:tc>
        <w:tc>
          <w:tcPr>
            <w:tcW w:w="407" w:type="pct"/>
            <w:tcBorders>
              <w:top w:val="nil"/>
              <w:left w:val="nil"/>
              <w:bottom w:val="single" w:color="auto" w:sz="4" w:space="0"/>
              <w:right w:val="single" w:color="auto" w:sz="4" w:space="0"/>
            </w:tcBorders>
            <w:shd w:val="clear" w:color="auto" w:fill="auto"/>
            <w:vAlign w:val="center"/>
          </w:tcPr>
          <w:p w14:paraId="2DA5D210">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590E8885">
        <w:tblPrEx>
          <w:tblCellMar>
            <w:top w:w="0" w:type="dxa"/>
            <w:left w:w="108" w:type="dxa"/>
            <w:bottom w:w="0" w:type="dxa"/>
            <w:right w:w="108" w:type="dxa"/>
          </w:tblCellMar>
        </w:tblPrEx>
        <w:trPr>
          <w:trHeight w:val="2367"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4564B22E">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80" w:type="pct"/>
            <w:tcBorders>
              <w:top w:val="nil"/>
              <w:left w:val="nil"/>
              <w:bottom w:val="single" w:color="auto" w:sz="4" w:space="0"/>
              <w:right w:val="single" w:color="auto" w:sz="4" w:space="0"/>
            </w:tcBorders>
            <w:shd w:val="clear" w:color="auto" w:fill="auto"/>
            <w:vAlign w:val="center"/>
          </w:tcPr>
          <w:p w14:paraId="34C57E9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专项</w:t>
            </w:r>
          </w:p>
          <w:p w14:paraId="223F778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检查</w:t>
            </w:r>
          </w:p>
        </w:tc>
        <w:tc>
          <w:tcPr>
            <w:tcW w:w="289" w:type="pct"/>
            <w:tcBorders>
              <w:top w:val="nil"/>
              <w:left w:val="nil"/>
              <w:bottom w:val="single" w:color="auto" w:sz="4" w:space="0"/>
              <w:right w:val="single" w:color="auto" w:sz="4" w:space="0"/>
            </w:tcBorders>
            <w:shd w:val="clear" w:color="auto" w:fill="auto"/>
            <w:vAlign w:val="center"/>
          </w:tcPr>
          <w:p w14:paraId="454B070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91" w:type="pct"/>
            <w:tcBorders>
              <w:top w:val="nil"/>
              <w:left w:val="nil"/>
              <w:bottom w:val="single" w:color="auto" w:sz="4" w:space="0"/>
              <w:right w:val="single" w:color="auto" w:sz="4" w:space="0"/>
            </w:tcBorders>
            <w:shd w:val="clear" w:color="auto" w:fill="auto"/>
            <w:vAlign w:val="center"/>
          </w:tcPr>
          <w:p w14:paraId="0012D95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16" w:type="pct"/>
            <w:tcBorders>
              <w:top w:val="nil"/>
              <w:left w:val="nil"/>
              <w:bottom w:val="single" w:color="auto" w:sz="4" w:space="0"/>
              <w:right w:val="single" w:color="auto" w:sz="4" w:space="0"/>
            </w:tcBorders>
            <w:shd w:val="clear" w:color="auto" w:fill="auto"/>
            <w:vAlign w:val="center"/>
          </w:tcPr>
          <w:p w14:paraId="187E36C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根据照明管理实际，有针对性的进行各类专项检查及整治后的复查工作，确保问题及时整改率达100%。</w:t>
            </w:r>
          </w:p>
        </w:tc>
        <w:tc>
          <w:tcPr>
            <w:tcW w:w="1546" w:type="pct"/>
            <w:tcBorders>
              <w:top w:val="nil"/>
              <w:left w:val="nil"/>
              <w:bottom w:val="single" w:color="auto" w:sz="4" w:space="0"/>
              <w:right w:val="single" w:color="auto" w:sz="4" w:space="0"/>
            </w:tcBorders>
            <w:shd w:val="clear" w:color="auto" w:fill="auto"/>
            <w:vAlign w:val="center"/>
          </w:tcPr>
          <w:p w14:paraId="0344248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各类专项检查、整治后的复查，每发现问题1处，扣0.5分。</w:t>
            </w:r>
          </w:p>
        </w:tc>
        <w:tc>
          <w:tcPr>
            <w:tcW w:w="407" w:type="pct"/>
            <w:tcBorders>
              <w:top w:val="nil"/>
              <w:left w:val="nil"/>
              <w:bottom w:val="single" w:color="auto" w:sz="4" w:space="0"/>
              <w:right w:val="single" w:color="auto" w:sz="4" w:space="0"/>
            </w:tcBorders>
            <w:shd w:val="clear" w:color="auto" w:fill="auto"/>
            <w:vAlign w:val="center"/>
          </w:tcPr>
          <w:p w14:paraId="3B8CBF4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2D504A65">
        <w:tblPrEx>
          <w:tblCellMar>
            <w:top w:w="0" w:type="dxa"/>
            <w:left w:w="108" w:type="dxa"/>
            <w:bottom w:w="0" w:type="dxa"/>
            <w:right w:w="108" w:type="dxa"/>
          </w:tblCellMar>
        </w:tblPrEx>
        <w:trPr>
          <w:trHeight w:val="1423"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2344F38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80" w:type="pct"/>
            <w:tcBorders>
              <w:top w:val="nil"/>
              <w:left w:val="nil"/>
              <w:bottom w:val="single" w:color="auto" w:sz="4" w:space="0"/>
              <w:right w:val="single" w:color="auto" w:sz="4" w:space="0"/>
            </w:tcBorders>
            <w:shd w:val="clear" w:color="auto" w:fill="auto"/>
            <w:vAlign w:val="center"/>
          </w:tcPr>
          <w:p w14:paraId="2D6BF920">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媒体</w:t>
            </w:r>
          </w:p>
          <w:p w14:paraId="6A59B3A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通报</w:t>
            </w:r>
          </w:p>
        </w:tc>
        <w:tc>
          <w:tcPr>
            <w:tcW w:w="289" w:type="pct"/>
            <w:tcBorders>
              <w:top w:val="nil"/>
              <w:left w:val="nil"/>
              <w:bottom w:val="single" w:color="auto" w:sz="4" w:space="0"/>
              <w:right w:val="single" w:color="auto" w:sz="4" w:space="0"/>
            </w:tcBorders>
            <w:shd w:val="clear" w:color="auto" w:fill="auto"/>
            <w:vAlign w:val="center"/>
          </w:tcPr>
          <w:p w14:paraId="1F67CD66">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91" w:type="pct"/>
            <w:tcBorders>
              <w:top w:val="nil"/>
              <w:left w:val="nil"/>
              <w:bottom w:val="single" w:color="auto" w:sz="4" w:space="0"/>
              <w:right w:val="single" w:color="auto" w:sz="4" w:space="0"/>
            </w:tcBorders>
            <w:shd w:val="clear" w:color="auto" w:fill="auto"/>
            <w:vAlign w:val="center"/>
          </w:tcPr>
          <w:p w14:paraId="21DB688C">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716" w:type="pct"/>
            <w:tcBorders>
              <w:top w:val="nil"/>
              <w:left w:val="nil"/>
              <w:bottom w:val="single" w:color="auto" w:sz="4" w:space="0"/>
              <w:right w:val="single" w:color="auto" w:sz="4" w:space="0"/>
            </w:tcBorders>
            <w:shd w:val="clear" w:color="auto" w:fill="auto"/>
            <w:vAlign w:val="center"/>
          </w:tcPr>
          <w:p w14:paraId="7010F58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处置各类亮化投诉，及时处理、有效解决，无有责投诉发生。</w:t>
            </w:r>
          </w:p>
        </w:tc>
        <w:tc>
          <w:tcPr>
            <w:tcW w:w="1546" w:type="pct"/>
            <w:tcBorders>
              <w:top w:val="nil"/>
              <w:left w:val="nil"/>
              <w:bottom w:val="single" w:color="auto" w:sz="4" w:space="0"/>
              <w:right w:val="single" w:color="auto" w:sz="4" w:space="0"/>
            </w:tcBorders>
            <w:shd w:val="clear" w:color="auto" w:fill="auto"/>
            <w:vAlign w:val="center"/>
          </w:tcPr>
          <w:p w14:paraId="37A9026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每发生一次有责媒体通报、领导批评或问题投诉，扣2分。</w:t>
            </w:r>
          </w:p>
        </w:tc>
        <w:tc>
          <w:tcPr>
            <w:tcW w:w="407" w:type="pct"/>
            <w:tcBorders>
              <w:top w:val="nil"/>
              <w:left w:val="nil"/>
              <w:bottom w:val="single" w:color="auto" w:sz="4" w:space="0"/>
              <w:right w:val="single" w:color="auto" w:sz="4" w:space="0"/>
            </w:tcBorders>
            <w:shd w:val="clear" w:color="auto" w:fill="auto"/>
            <w:vAlign w:val="center"/>
          </w:tcPr>
          <w:p w14:paraId="3B48112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64C868CD">
        <w:tblPrEx>
          <w:tblCellMar>
            <w:top w:w="0" w:type="dxa"/>
            <w:left w:w="108" w:type="dxa"/>
            <w:bottom w:w="0" w:type="dxa"/>
            <w:right w:w="108" w:type="dxa"/>
          </w:tblCellMar>
        </w:tblPrEx>
        <w:trPr>
          <w:trHeight w:val="2367"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68D4A016">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80" w:type="pct"/>
            <w:tcBorders>
              <w:top w:val="nil"/>
              <w:left w:val="nil"/>
              <w:bottom w:val="single" w:color="auto" w:sz="4" w:space="0"/>
              <w:right w:val="single" w:color="auto" w:sz="4" w:space="0"/>
            </w:tcBorders>
            <w:shd w:val="clear" w:color="auto" w:fill="auto"/>
            <w:vAlign w:val="center"/>
          </w:tcPr>
          <w:p w14:paraId="3D8E363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12345平台</w:t>
            </w:r>
          </w:p>
        </w:tc>
        <w:tc>
          <w:tcPr>
            <w:tcW w:w="289" w:type="pct"/>
            <w:tcBorders>
              <w:top w:val="nil"/>
              <w:left w:val="nil"/>
              <w:bottom w:val="single" w:color="auto" w:sz="4" w:space="0"/>
              <w:right w:val="single" w:color="auto" w:sz="4" w:space="0"/>
            </w:tcBorders>
            <w:shd w:val="clear" w:color="auto" w:fill="auto"/>
            <w:vAlign w:val="center"/>
          </w:tcPr>
          <w:p w14:paraId="3E5E599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91" w:type="pct"/>
            <w:tcBorders>
              <w:top w:val="nil"/>
              <w:left w:val="nil"/>
              <w:bottom w:val="single" w:color="auto" w:sz="4" w:space="0"/>
              <w:right w:val="single" w:color="auto" w:sz="4" w:space="0"/>
            </w:tcBorders>
            <w:shd w:val="clear" w:color="auto" w:fill="auto"/>
            <w:vAlign w:val="center"/>
          </w:tcPr>
          <w:p w14:paraId="2085585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716" w:type="pct"/>
            <w:tcBorders>
              <w:top w:val="nil"/>
              <w:left w:val="nil"/>
              <w:bottom w:val="single" w:color="auto" w:sz="4" w:space="0"/>
              <w:right w:val="single" w:color="auto" w:sz="4" w:space="0"/>
            </w:tcBorders>
            <w:shd w:val="clear" w:color="auto" w:fill="auto"/>
            <w:vAlign w:val="center"/>
          </w:tcPr>
          <w:p w14:paraId="53A5837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12345平台通报情况。</w:t>
            </w:r>
          </w:p>
        </w:tc>
        <w:tc>
          <w:tcPr>
            <w:tcW w:w="1546" w:type="pct"/>
            <w:tcBorders>
              <w:top w:val="nil"/>
              <w:left w:val="nil"/>
              <w:bottom w:val="single" w:color="auto" w:sz="4" w:space="0"/>
              <w:right w:val="single" w:color="auto" w:sz="4" w:space="0"/>
            </w:tcBorders>
            <w:shd w:val="clear" w:color="auto" w:fill="auto"/>
            <w:vAlign w:val="center"/>
          </w:tcPr>
          <w:p w14:paraId="45D0C304">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发现一次扣1分，计入季度考核分数；抄告单未及时处理的一次扣2分，不配合处理的一次加扣5分。</w:t>
            </w:r>
          </w:p>
        </w:tc>
        <w:tc>
          <w:tcPr>
            <w:tcW w:w="407" w:type="pct"/>
            <w:tcBorders>
              <w:top w:val="nil"/>
              <w:left w:val="nil"/>
              <w:bottom w:val="single" w:color="auto" w:sz="4" w:space="0"/>
              <w:right w:val="single" w:color="auto" w:sz="4" w:space="0"/>
            </w:tcBorders>
            <w:shd w:val="clear" w:color="auto" w:fill="auto"/>
            <w:vAlign w:val="center"/>
          </w:tcPr>
          <w:p w14:paraId="4D7F538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61956FC6">
        <w:tblPrEx>
          <w:tblCellMar>
            <w:top w:w="0" w:type="dxa"/>
            <w:left w:w="108" w:type="dxa"/>
            <w:bottom w:w="0" w:type="dxa"/>
            <w:right w:w="108" w:type="dxa"/>
          </w:tblCellMar>
        </w:tblPrEx>
        <w:trPr>
          <w:trHeight w:val="2367"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3A9B7E42">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80" w:type="pct"/>
            <w:tcBorders>
              <w:top w:val="nil"/>
              <w:left w:val="nil"/>
              <w:bottom w:val="single" w:color="auto" w:sz="4" w:space="0"/>
              <w:right w:val="single" w:color="auto" w:sz="4" w:space="0"/>
            </w:tcBorders>
            <w:shd w:val="clear" w:color="auto" w:fill="auto"/>
            <w:vAlign w:val="center"/>
          </w:tcPr>
          <w:p w14:paraId="193A031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w:t>
            </w:r>
          </w:p>
          <w:p w14:paraId="6D000130">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城管</w:t>
            </w:r>
          </w:p>
        </w:tc>
        <w:tc>
          <w:tcPr>
            <w:tcW w:w="289" w:type="pct"/>
            <w:tcBorders>
              <w:top w:val="nil"/>
              <w:left w:val="nil"/>
              <w:bottom w:val="single" w:color="auto" w:sz="4" w:space="0"/>
              <w:right w:val="single" w:color="auto" w:sz="4" w:space="0"/>
            </w:tcBorders>
            <w:shd w:val="clear" w:color="auto" w:fill="auto"/>
            <w:vAlign w:val="center"/>
          </w:tcPr>
          <w:p w14:paraId="355FD0A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91" w:type="pct"/>
            <w:tcBorders>
              <w:top w:val="nil"/>
              <w:left w:val="nil"/>
              <w:bottom w:val="single" w:color="auto" w:sz="4" w:space="0"/>
              <w:right w:val="single" w:color="auto" w:sz="4" w:space="0"/>
            </w:tcBorders>
            <w:shd w:val="clear" w:color="auto" w:fill="auto"/>
            <w:vAlign w:val="center"/>
          </w:tcPr>
          <w:p w14:paraId="18D850A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716" w:type="pct"/>
            <w:tcBorders>
              <w:top w:val="nil"/>
              <w:left w:val="nil"/>
              <w:bottom w:val="single" w:color="auto" w:sz="4" w:space="0"/>
              <w:right w:val="single" w:color="auto" w:sz="4" w:space="0"/>
            </w:tcBorders>
            <w:shd w:val="clear" w:color="auto" w:fill="auto"/>
            <w:vAlign w:val="center"/>
          </w:tcPr>
          <w:p w14:paraId="2BD15A2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数字城管通报情况。</w:t>
            </w:r>
          </w:p>
        </w:tc>
        <w:tc>
          <w:tcPr>
            <w:tcW w:w="1546" w:type="pct"/>
            <w:tcBorders>
              <w:top w:val="nil"/>
              <w:left w:val="nil"/>
              <w:bottom w:val="single" w:color="auto" w:sz="4" w:space="0"/>
              <w:right w:val="single" w:color="auto" w:sz="4" w:space="0"/>
            </w:tcBorders>
            <w:shd w:val="clear" w:color="auto" w:fill="auto"/>
            <w:vAlign w:val="center"/>
          </w:tcPr>
          <w:p w14:paraId="629886EE">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每通报一次扣1分，计入季度考核分数；抄告单未及时处理的一次扣2分，不配合处理的一次加扣5分，。</w:t>
            </w:r>
          </w:p>
        </w:tc>
        <w:tc>
          <w:tcPr>
            <w:tcW w:w="407" w:type="pct"/>
            <w:tcBorders>
              <w:top w:val="nil"/>
              <w:left w:val="nil"/>
              <w:bottom w:val="single" w:color="auto" w:sz="4" w:space="0"/>
              <w:right w:val="single" w:color="auto" w:sz="4" w:space="0"/>
            </w:tcBorders>
            <w:shd w:val="clear" w:color="auto" w:fill="auto"/>
            <w:vAlign w:val="center"/>
          </w:tcPr>
          <w:p w14:paraId="283BFE09">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4ECF0FA8">
        <w:tblPrEx>
          <w:tblCellMar>
            <w:top w:w="0" w:type="dxa"/>
            <w:left w:w="108" w:type="dxa"/>
            <w:bottom w:w="0" w:type="dxa"/>
            <w:right w:w="108" w:type="dxa"/>
          </w:tblCellMar>
        </w:tblPrEx>
        <w:trPr>
          <w:trHeight w:val="1895"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3EB3A57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80" w:type="pct"/>
            <w:tcBorders>
              <w:top w:val="nil"/>
              <w:left w:val="nil"/>
              <w:bottom w:val="single" w:color="auto" w:sz="4" w:space="0"/>
              <w:right w:val="single" w:color="auto" w:sz="4" w:space="0"/>
            </w:tcBorders>
            <w:shd w:val="clear" w:color="auto" w:fill="auto"/>
            <w:vAlign w:val="center"/>
          </w:tcPr>
          <w:p w14:paraId="6D5FD76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绿色</w:t>
            </w:r>
          </w:p>
          <w:p w14:paraId="19F1726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照明</w:t>
            </w:r>
          </w:p>
        </w:tc>
        <w:tc>
          <w:tcPr>
            <w:tcW w:w="289" w:type="pct"/>
            <w:tcBorders>
              <w:top w:val="nil"/>
              <w:left w:val="nil"/>
              <w:bottom w:val="single" w:color="auto" w:sz="4" w:space="0"/>
              <w:right w:val="single" w:color="auto" w:sz="4" w:space="0"/>
            </w:tcBorders>
            <w:shd w:val="clear" w:color="auto" w:fill="auto"/>
            <w:vAlign w:val="center"/>
          </w:tcPr>
          <w:p w14:paraId="3312062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91" w:type="pct"/>
            <w:tcBorders>
              <w:top w:val="nil"/>
              <w:left w:val="nil"/>
              <w:bottom w:val="single" w:color="auto" w:sz="4" w:space="0"/>
              <w:right w:val="single" w:color="auto" w:sz="4" w:space="0"/>
            </w:tcBorders>
            <w:shd w:val="clear" w:color="auto" w:fill="auto"/>
            <w:vAlign w:val="center"/>
          </w:tcPr>
          <w:p w14:paraId="44984ADE">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716" w:type="pct"/>
            <w:tcBorders>
              <w:top w:val="nil"/>
              <w:left w:val="nil"/>
              <w:bottom w:val="single" w:color="auto" w:sz="4" w:space="0"/>
              <w:right w:val="single" w:color="auto" w:sz="4" w:space="0"/>
            </w:tcBorders>
            <w:shd w:val="clear" w:color="auto" w:fill="auto"/>
            <w:vAlign w:val="center"/>
          </w:tcPr>
          <w:p w14:paraId="07082B6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严格控制公用设施路灯照明能耗，不发生使用强力探照灯和大功率路灯等产品的现象。</w:t>
            </w:r>
          </w:p>
        </w:tc>
        <w:tc>
          <w:tcPr>
            <w:tcW w:w="1546" w:type="pct"/>
            <w:tcBorders>
              <w:top w:val="nil"/>
              <w:left w:val="nil"/>
              <w:bottom w:val="single" w:color="auto" w:sz="4" w:space="0"/>
              <w:right w:val="single" w:color="auto" w:sz="4" w:space="0"/>
            </w:tcBorders>
            <w:shd w:val="clear" w:color="auto" w:fill="auto"/>
            <w:vAlign w:val="center"/>
          </w:tcPr>
          <w:p w14:paraId="69960AF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每发现一次，扣1分。</w:t>
            </w:r>
          </w:p>
        </w:tc>
        <w:tc>
          <w:tcPr>
            <w:tcW w:w="407" w:type="pct"/>
            <w:tcBorders>
              <w:top w:val="nil"/>
              <w:left w:val="nil"/>
              <w:bottom w:val="single" w:color="auto" w:sz="4" w:space="0"/>
              <w:right w:val="single" w:color="auto" w:sz="4" w:space="0"/>
            </w:tcBorders>
            <w:shd w:val="clear" w:color="auto" w:fill="auto"/>
            <w:vAlign w:val="center"/>
          </w:tcPr>
          <w:p w14:paraId="18C56B3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4FD82CAF">
        <w:tblPrEx>
          <w:tblCellMar>
            <w:top w:w="0" w:type="dxa"/>
            <w:left w:w="108" w:type="dxa"/>
            <w:bottom w:w="0" w:type="dxa"/>
            <w:right w:w="108" w:type="dxa"/>
          </w:tblCellMar>
        </w:tblPrEx>
        <w:trPr>
          <w:trHeight w:val="952"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596F07D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80" w:type="pct"/>
            <w:tcBorders>
              <w:top w:val="nil"/>
              <w:left w:val="nil"/>
              <w:bottom w:val="single" w:color="auto" w:sz="4" w:space="0"/>
              <w:right w:val="single" w:color="auto" w:sz="4" w:space="0"/>
            </w:tcBorders>
            <w:shd w:val="clear" w:color="auto" w:fill="auto"/>
            <w:vAlign w:val="center"/>
          </w:tcPr>
          <w:p w14:paraId="60D2FDF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资料</w:t>
            </w:r>
          </w:p>
          <w:p w14:paraId="1AF5279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反馈</w:t>
            </w:r>
          </w:p>
        </w:tc>
        <w:tc>
          <w:tcPr>
            <w:tcW w:w="289" w:type="pct"/>
            <w:tcBorders>
              <w:top w:val="nil"/>
              <w:left w:val="nil"/>
              <w:bottom w:val="single" w:color="auto" w:sz="4" w:space="0"/>
              <w:right w:val="single" w:color="auto" w:sz="4" w:space="0"/>
            </w:tcBorders>
            <w:shd w:val="clear" w:color="auto" w:fill="auto"/>
            <w:vAlign w:val="center"/>
          </w:tcPr>
          <w:p w14:paraId="48A84286">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91" w:type="pct"/>
            <w:tcBorders>
              <w:top w:val="nil"/>
              <w:left w:val="nil"/>
              <w:bottom w:val="single" w:color="auto" w:sz="4" w:space="0"/>
              <w:right w:val="single" w:color="auto" w:sz="4" w:space="0"/>
            </w:tcBorders>
            <w:shd w:val="clear" w:color="auto" w:fill="auto"/>
            <w:vAlign w:val="center"/>
          </w:tcPr>
          <w:p w14:paraId="5074D7A2">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716" w:type="pct"/>
            <w:tcBorders>
              <w:top w:val="nil"/>
              <w:left w:val="nil"/>
              <w:bottom w:val="single" w:color="auto" w:sz="4" w:space="0"/>
              <w:right w:val="single" w:color="auto" w:sz="4" w:space="0"/>
            </w:tcBorders>
            <w:shd w:val="clear" w:color="auto" w:fill="auto"/>
            <w:vAlign w:val="center"/>
          </w:tcPr>
          <w:p w14:paraId="1C46B6F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按要求及时上报各类报表资料。</w:t>
            </w:r>
          </w:p>
        </w:tc>
        <w:tc>
          <w:tcPr>
            <w:tcW w:w="1546" w:type="pct"/>
            <w:tcBorders>
              <w:top w:val="nil"/>
              <w:left w:val="nil"/>
              <w:bottom w:val="single" w:color="auto" w:sz="4" w:space="0"/>
              <w:right w:val="single" w:color="auto" w:sz="4" w:space="0"/>
            </w:tcBorders>
            <w:shd w:val="clear" w:color="auto" w:fill="auto"/>
            <w:vAlign w:val="center"/>
          </w:tcPr>
          <w:p w14:paraId="7584282C">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未及时上报，每发生一次扣0.5分。</w:t>
            </w:r>
          </w:p>
        </w:tc>
        <w:tc>
          <w:tcPr>
            <w:tcW w:w="407" w:type="pct"/>
            <w:tcBorders>
              <w:top w:val="nil"/>
              <w:left w:val="nil"/>
              <w:bottom w:val="single" w:color="auto" w:sz="4" w:space="0"/>
              <w:right w:val="single" w:color="auto" w:sz="4" w:space="0"/>
            </w:tcBorders>
            <w:shd w:val="clear" w:color="auto" w:fill="auto"/>
            <w:vAlign w:val="center"/>
          </w:tcPr>
          <w:p w14:paraId="318D78C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3409C88A">
        <w:tblPrEx>
          <w:tblCellMar>
            <w:top w:w="0" w:type="dxa"/>
            <w:left w:w="108" w:type="dxa"/>
            <w:bottom w:w="0" w:type="dxa"/>
            <w:right w:w="108" w:type="dxa"/>
          </w:tblCellMar>
        </w:tblPrEx>
        <w:trPr>
          <w:trHeight w:val="1895"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46CD05F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80" w:type="pct"/>
            <w:tcBorders>
              <w:top w:val="nil"/>
              <w:left w:val="nil"/>
              <w:bottom w:val="single" w:color="auto" w:sz="4" w:space="0"/>
              <w:right w:val="single" w:color="auto" w:sz="4" w:space="0"/>
            </w:tcBorders>
            <w:shd w:val="clear" w:color="auto" w:fill="auto"/>
            <w:vAlign w:val="center"/>
          </w:tcPr>
          <w:p w14:paraId="57EBD32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问题</w:t>
            </w:r>
          </w:p>
          <w:p w14:paraId="61F50F5F">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整改</w:t>
            </w:r>
          </w:p>
        </w:tc>
        <w:tc>
          <w:tcPr>
            <w:tcW w:w="289" w:type="pct"/>
            <w:tcBorders>
              <w:top w:val="nil"/>
              <w:left w:val="nil"/>
              <w:bottom w:val="single" w:color="auto" w:sz="4" w:space="0"/>
              <w:right w:val="single" w:color="auto" w:sz="4" w:space="0"/>
            </w:tcBorders>
            <w:shd w:val="clear" w:color="auto" w:fill="auto"/>
            <w:vAlign w:val="center"/>
          </w:tcPr>
          <w:p w14:paraId="6CBA949A">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不设上限</w:t>
            </w:r>
          </w:p>
        </w:tc>
        <w:tc>
          <w:tcPr>
            <w:tcW w:w="291" w:type="pct"/>
            <w:tcBorders>
              <w:top w:val="nil"/>
              <w:left w:val="nil"/>
              <w:bottom w:val="single" w:color="auto" w:sz="4" w:space="0"/>
              <w:right w:val="single" w:color="auto" w:sz="4" w:space="0"/>
            </w:tcBorders>
            <w:shd w:val="clear" w:color="auto" w:fill="auto"/>
            <w:vAlign w:val="center"/>
          </w:tcPr>
          <w:p w14:paraId="41401B9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16" w:type="pct"/>
            <w:tcBorders>
              <w:top w:val="nil"/>
              <w:left w:val="nil"/>
              <w:bottom w:val="single" w:color="auto" w:sz="4" w:space="0"/>
              <w:right w:val="single" w:color="auto" w:sz="4" w:space="0"/>
            </w:tcBorders>
            <w:shd w:val="clear" w:color="auto" w:fill="auto"/>
            <w:vAlign w:val="center"/>
          </w:tcPr>
          <w:p w14:paraId="7FD178BC">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问题未及时整改。</w:t>
            </w:r>
          </w:p>
        </w:tc>
        <w:tc>
          <w:tcPr>
            <w:tcW w:w="1546" w:type="pct"/>
            <w:tcBorders>
              <w:top w:val="nil"/>
              <w:left w:val="nil"/>
              <w:bottom w:val="single" w:color="auto" w:sz="4" w:space="0"/>
              <w:right w:val="single" w:color="auto" w:sz="4" w:space="0"/>
            </w:tcBorders>
            <w:shd w:val="clear" w:color="auto" w:fill="auto"/>
            <w:vAlign w:val="center"/>
          </w:tcPr>
          <w:p w14:paraId="56BCACD9">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问题未及时整改，二次抄告按原扣分分值增扣2分，三次抄告及其以上每次增扣4分。</w:t>
            </w:r>
          </w:p>
        </w:tc>
        <w:tc>
          <w:tcPr>
            <w:tcW w:w="407" w:type="pct"/>
            <w:tcBorders>
              <w:top w:val="nil"/>
              <w:left w:val="nil"/>
              <w:bottom w:val="single" w:color="auto" w:sz="4" w:space="0"/>
              <w:right w:val="single" w:color="auto" w:sz="4" w:space="0"/>
            </w:tcBorders>
            <w:shd w:val="clear" w:color="auto" w:fill="auto"/>
            <w:vAlign w:val="center"/>
          </w:tcPr>
          <w:p w14:paraId="0E5298E7">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45E9A88B">
        <w:tblPrEx>
          <w:tblCellMar>
            <w:top w:w="0" w:type="dxa"/>
            <w:left w:w="108" w:type="dxa"/>
            <w:bottom w:w="0" w:type="dxa"/>
            <w:right w:w="108" w:type="dxa"/>
          </w:tblCellMar>
        </w:tblPrEx>
        <w:trPr>
          <w:trHeight w:val="1895"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55AB766B">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480" w:type="pct"/>
            <w:tcBorders>
              <w:top w:val="nil"/>
              <w:left w:val="nil"/>
              <w:bottom w:val="single" w:color="auto" w:sz="4" w:space="0"/>
              <w:right w:val="single" w:color="auto" w:sz="4" w:space="0"/>
            </w:tcBorders>
            <w:shd w:val="clear" w:color="auto" w:fill="auto"/>
            <w:vAlign w:val="center"/>
          </w:tcPr>
          <w:p w14:paraId="61564AAC">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创优</w:t>
            </w:r>
          </w:p>
          <w:p w14:paraId="3B3FFDB0">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创新</w:t>
            </w:r>
          </w:p>
        </w:tc>
        <w:tc>
          <w:tcPr>
            <w:tcW w:w="289" w:type="pct"/>
            <w:tcBorders>
              <w:top w:val="nil"/>
              <w:left w:val="nil"/>
              <w:bottom w:val="single" w:color="auto" w:sz="4" w:space="0"/>
              <w:right w:val="single" w:color="auto" w:sz="4" w:space="0"/>
            </w:tcBorders>
            <w:shd w:val="clear" w:color="auto" w:fill="auto"/>
            <w:vAlign w:val="center"/>
          </w:tcPr>
          <w:p w14:paraId="26C6D46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91" w:type="pct"/>
            <w:tcBorders>
              <w:top w:val="nil"/>
              <w:left w:val="nil"/>
              <w:bottom w:val="single" w:color="auto" w:sz="4" w:space="0"/>
              <w:right w:val="single" w:color="auto" w:sz="4" w:space="0"/>
            </w:tcBorders>
            <w:shd w:val="clear" w:color="auto" w:fill="auto"/>
            <w:vAlign w:val="center"/>
          </w:tcPr>
          <w:p w14:paraId="1D3BE6E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716" w:type="pct"/>
            <w:tcBorders>
              <w:top w:val="nil"/>
              <w:left w:val="nil"/>
              <w:bottom w:val="single" w:color="auto" w:sz="4" w:space="0"/>
              <w:right w:val="single" w:color="auto" w:sz="4" w:space="0"/>
            </w:tcBorders>
            <w:shd w:val="clear" w:color="auto" w:fill="auto"/>
            <w:vAlign w:val="center"/>
          </w:tcPr>
          <w:p w14:paraId="170A13C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亮化管理中的创新创优，领导表扬，媒体宣传以及各类荣誉等等。</w:t>
            </w:r>
          </w:p>
        </w:tc>
        <w:tc>
          <w:tcPr>
            <w:tcW w:w="1546" w:type="pct"/>
            <w:tcBorders>
              <w:top w:val="nil"/>
              <w:left w:val="nil"/>
              <w:bottom w:val="single" w:color="auto" w:sz="4" w:space="0"/>
              <w:right w:val="single" w:color="auto" w:sz="4" w:space="0"/>
            </w:tcBorders>
            <w:shd w:val="clear" w:color="auto" w:fill="auto"/>
            <w:vAlign w:val="center"/>
          </w:tcPr>
          <w:p w14:paraId="11C2FFF3">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经余杭区交通局确认，可最高加2分，且当月总得分不得超过100分。</w:t>
            </w:r>
          </w:p>
        </w:tc>
        <w:tc>
          <w:tcPr>
            <w:tcW w:w="407" w:type="pct"/>
            <w:tcBorders>
              <w:top w:val="nil"/>
              <w:left w:val="nil"/>
              <w:bottom w:val="single" w:color="auto" w:sz="4" w:space="0"/>
              <w:right w:val="single" w:color="auto" w:sz="4" w:space="0"/>
            </w:tcBorders>
            <w:shd w:val="clear" w:color="auto" w:fill="auto"/>
            <w:vAlign w:val="center"/>
          </w:tcPr>
          <w:p w14:paraId="7862B62D">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6517719F">
        <w:tblPrEx>
          <w:tblCellMar>
            <w:top w:w="0" w:type="dxa"/>
            <w:left w:w="108" w:type="dxa"/>
            <w:bottom w:w="0" w:type="dxa"/>
            <w:right w:w="108" w:type="dxa"/>
          </w:tblCellMar>
        </w:tblPrEx>
        <w:trPr>
          <w:trHeight w:val="952" w:hRule="atLeast"/>
        </w:trPr>
        <w:tc>
          <w:tcPr>
            <w:tcW w:w="267" w:type="pct"/>
            <w:tcBorders>
              <w:top w:val="nil"/>
              <w:left w:val="single" w:color="auto" w:sz="4" w:space="0"/>
              <w:bottom w:val="single" w:color="auto" w:sz="4" w:space="0"/>
              <w:right w:val="single" w:color="auto" w:sz="4" w:space="0"/>
            </w:tcBorders>
            <w:shd w:val="clear" w:color="auto" w:fill="auto"/>
            <w:vAlign w:val="center"/>
          </w:tcPr>
          <w:p w14:paraId="3C816ADA">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480" w:type="pct"/>
            <w:tcBorders>
              <w:top w:val="nil"/>
              <w:left w:val="nil"/>
              <w:bottom w:val="single" w:color="auto" w:sz="4" w:space="0"/>
              <w:right w:val="single" w:color="auto" w:sz="4" w:space="0"/>
            </w:tcBorders>
            <w:shd w:val="clear" w:color="auto" w:fill="auto"/>
            <w:vAlign w:val="center"/>
          </w:tcPr>
          <w:p w14:paraId="4F172595">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w:t>
            </w:r>
          </w:p>
          <w:p w14:paraId="41E6A0F6">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总分</w:t>
            </w:r>
          </w:p>
        </w:tc>
        <w:tc>
          <w:tcPr>
            <w:tcW w:w="4251" w:type="pct"/>
            <w:gridSpan w:val="5"/>
            <w:tcBorders>
              <w:top w:val="single" w:color="auto" w:sz="4" w:space="0"/>
              <w:left w:val="nil"/>
              <w:bottom w:val="single" w:color="auto" w:sz="4" w:space="0"/>
              <w:right w:val="single" w:color="auto" w:sz="4" w:space="0"/>
            </w:tcBorders>
            <w:shd w:val="clear" w:color="auto" w:fill="auto"/>
            <w:vAlign w:val="center"/>
          </w:tcPr>
          <w:p w14:paraId="3E300578">
            <w:pPr>
              <w:widowControl/>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r>
      <w:tr w14:paraId="28033BF8">
        <w:tblPrEx>
          <w:tblCellMar>
            <w:top w:w="0" w:type="dxa"/>
            <w:left w:w="108" w:type="dxa"/>
            <w:bottom w:w="0" w:type="dxa"/>
            <w:right w:w="108" w:type="dxa"/>
          </w:tblCellMar>
        </w:tblPrEx>
        <w:trPr>
          <w:trHeight w:val="903" w:hRule="atLeast"/>
        </w:trPr>
        <w:tc>
          <w:tcPr>
            <w:tcW w:w="5000" w:type="pct"/>
            <w:gridSpan w:val="7"/>
            <w:tcBorders>
              <w:top w:val="single" w:color="auto" w:sz="4" w:space="0"/>
              <w:left w:val="nil"/>
              <w:bottom w:val="nil"/>
              <w:right w:val="nil"/>
            </w:tcBorders>
            <w:shd w:val="clear" w:color="auto" w:fill="auto"/>
            <w:noWrap/>
            <w:vAlign w:val="center"/>
          </w:tcPr>
          <w:p w14:paraId="126865DC">
            <w:pPr>
              <w:widowControl/>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检查人员：</w:t>
            </w:r>
          </w:p>
        </w:tc>
      </w:tr>
    </w:tbl>
    <w:p w14:paraId="701A6A4B">
      <w:pPr>
        <w:widowControl/>
        <w:spacing w:before="200"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（四）、考核时间及评定方法</w:t>
      </w:r>
    </w:p>
    <w:p w14:paraId="6C7D8790">
      <w:pPr>
        <w:widowControl/>
        <w:spacing w:before="200"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考核总分为100分，每季度考核一次，并按以下原则评定考核等级：</w:t>
      </w:r>
    </w:p>
    <w:p w14:paraId="207AB4FF">
      <w:pPr>
        <w:widowControl/>
        <w:spacing w:before="200"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考核分高于90分（含）视为良好，全额拨付季度养护费。</w:t>
      </w:r>
    </w:p>
    <w:p w14:paraId="14BC0A56">
      <w:pPr>
        <w:widowControl/>
        <w:spacing w:before="200"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考核分高于85分（含）但低于90分视为合格，扣除季度养护费用的10%；</w:t>
      </w:r>
    </w:p>
    <w:p w14:paraId="4B49214A">
      <w:pPr>
        <w:widowControl/>
        <w:spacing w:before="200"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考核分高于80分（含）但低于85分视为基本合格，扣除季度养护费用的20%；</w:t>
      </w:r>
    </w:p>
    <w:p w14:paraId="6FDC671E">
      <w:pPr>
        <w:widowControl/>
        <w:spacing w:before="200" w:line="360" w:lineRule="auto"/>
        <w:ind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考核分低于80分视为不合格，扣除季度养护费用的40%；</w:t>
      </w:r>
    </w:p>
    <w:p w14:paraId="2745DEE9">
      <w:pPr>
        <w:widowControl/>
        <w:spacing w:before="200" w:line="360" w:lineRule="auto"/>
        <w:ind w:firstLine="424" w:firstLineChars="17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一年内有两次考核不合格的将取消养护管理的资格。</w:t>
      </w:r>
    </w:p>
    <w:p w14:paraId="25657F87">
      <w:pPr>
        <w:pStyle w:val="33"/>
        <w:snapToGrid w:val="0"/>
        <w:spacing w:before="120" w:after="120" w:line="360" w:lineRule="auto"/>
        <w:ind w:firstLine="490" w:firstLineChars="200"/>
        <w:outlineLvl w:val="1"/>
        <w:rPr>
          <w:rFonts w:hint="eastAsia" w:ascii="仿宋" w:hAnsi="仿宋" w:eastAsia="仿宋" w:cs="仿宋"/>
          <w:b/>
          <w:color w:val="auto"/>
          <w:sz w:val="24"/>
          <w:szCs w:val="24"/>
          <w:highlight w:val="none"/>
        </w:rPr>
      </w:pPr>
      <w:r>
        <w:rPr>
          <w:rFonts w:hint="eastAsia" w:ascii="仿宋" w:hAnsi="仿宋" w:eastAsia="仿宋" w:cs="仿宋"/>
          <w:b/>
          <w:bCs/>
          <w:color w:val="auto"/>
          <w:spacing w:val="2"/>
          <w:sz w:val="24"/>
          <w:szCs w:val="24"/>
          <w:highlight w:val="none"/>
        </w:rPr>
        <w:t>十、</w:t>
      </w:r>
      <w:bookmarkStart w:id="32" w:name="_Toc15763"/>
      <w:r>
        <w:rPr>
          <w:rFonts w:hint="eastAsia" w:ascii="仿宋" w:hAnsi="仿宋" w:eastAsia="仿宋" w:cs="仿宋"/>
          <w:b/>
          <w:color w:val="auto"/>
          <w:sz w:val="24"/>
          <w:szCs w:val="24"/>
          <w:highlight w:val="none"/>
        </w:rPr>
        <w:t>设备要求</w:t>
      </w:r>
      <w:bookmarkEnd w:id="32"/>
      <w:r>
        <w:rPr>
          <w:rFonts w:hint="eastAsia" w:ascii="仿宋" w:hAnsi="仿宋" w:eastAsia="仿宋" w:cs="仿宋"/>
          <w:b/>
          <w:color w:val="auto"/>
          <w:sz w:val="24"/>
          <w:szCs w:val="24"/>
          <w:highlight w:val="none"/>
        </w:rPr>
        <w:t>（如有）</w:t>
      </w:r>
    </w:p>
    <w:p w14:paraId="6F8E3519">
      <w:pPr>
        <w:snapToGrid w:val="0"/>
        <w:spacing w:line="360" w:lineRule="auto"/>
        <w:ind w:firstLine="480" w:firstLineChars="200"/>
        <w:rPr>
          <w:rFonts w:hint="eastAsia" w:ascii="仿宋" w:hAnsi="仿宋" w:eastAsia="仿宋" w:cs="仿宋"/>
          <w:bCs/>
          <w:color w:val="auto"/>
          <w:sz w:val="24"/>
          <w:szCs w:val="24"/>
          <w:highlight w:val="none"/>
        </w:rPr>
      </w:pPr>
      <w:bookmarkStart w:id="33" w:name="_Toc758"/>
      <w:r>
        <w:rPr>
          <w:rFonts w:hint="eastAsia" w:ascii="仿宋" w:hAnsi="仿宋" w:eastAsia="仿宋" w:cs="仿宋"/>
          <w:bCs/>
          <w:color w:val="auto"/>
          <w:sz w:val="24"/>
          <w:szCs w:val="24"/>
          <w:highlight w:val="none"/>
        </w:rPr>
        <w:t>1、投标人具有不少于</w:t>
      </w: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辆14米（含）以上登高车；</w:t>
      </w:r>
    </w:p>
    <w:p w14:paraId="3CCF5385">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2、投标人具有不少于</w:t>
      </w: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辆巡查车。</w:t>
      </w:r>
    </w:p>
    <w:p w14:paraId="1BDC3D84">
      <w:pPr>
        <w:snapToGri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3、投标人具有不少于一辆高压冲洗车。</w:t>
      </w:r>
    </w:p>
    <w:p w14:paraId="7011EADD">
      <w:pPr>
        <w:pStyle w:val="33"/>
        <w:snapToGrid w:val="0"/>
        <w:spacing w:before="120" w:after="120"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、人员配备要求</w:t>
      </w:r>
      <w:bookmarkEnd w:id="33"/>
      <w:r>
        <w:rPr>
          <w:rFonts w:hint="eastAsia" w:ascii="仿宋" w:hAnsi="仿宋" w:eastAsia="仿宋" w:cs="仿宋"/>
          <w:b/>
          <w:color w:val="auto"/>
          <w:sz w:val="24"/>
          <w:szCs w:val="24"/>
          <w:highlight w:val="none"/>
        </w:rPr>
        <w:t>（如有）</w:t>
      </w:r>
    </w:p>
    <w:p w14:paraId="119CC74A">
      <w:pPr>
        <w:pStyle w:val="58"/>
        <w:spacing w:before="0" w:beforeAutospacing="0" w:after="120" w:afterAutospacing="0" w:line="360" w:lineRule="auto"/>
        <w:ind w:firstLine="480" w:firstLineChars="200"/>
        <w:rPr>
          <w:rFonts w:hint="eastAsia" w:ascii="仿宋" w:hAnsi="仿宋" w:eastAsia="仿宋" w:cs="仿宋"/>
          <w:bCs/>
          <w:color w:val="auto"/>
          <w:kern w:val="2"/>
          <w:sz w:val="24"/>
          <w:szCs w:val="24"/>
          <w:highlight w:val="none"/>
        </w:rPr>
      </w:pPr>
      <w:r>
        <w:rPr>
          <w:rFonts w:hint="eastAsia" w:ascii="仿宋" w:hAnsi="仿宋" w:eastAsia="仿宋" w:cs="仿宋"/>
          <w:color w:val="auto"/>
          <w:sz w:val="24"/>
          <w:szCs w:val="24"/>
          <w:highlight w:val="none"/>
        </w:rPr>
        <w:t>1、项目负责人：</w:t>
      </w:r>
      <w:r>
        <w:rPr>
          <w:rFonts w:hint="eastAsia" w:ascii="仿宋" w:hAnsi="仿宋" w:eastAsia="仿宋" w:cs="仿宋"/>
          <w:bCs/>
          <w:color w:val="auto"/>
          <w:kern w:val="2"/>
          <w:sz w:val="24"/>
          <w:szCs w:val="24"/>
          <w:highlight w:val="none"/>
        </w:rPr>
        <w:t>具有工程师及以上技术职称；具有有效期内的建筑施工企业或交通行业主管部门核发的项目负责人安全生产考核合格证书（B类）；</w:t>
      </w:r>
    </w:p>
    <w:p w14:paraId="7632018B">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2、技术负责人：具有国家注册二级及以上建造师职业资格，同时具有中级及以上工程师及以上职称；</w:t>
      </w:r>
    </w:p>
    <w:p w14:paraId="52DEB4AE">
      <w:pPr>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kern w:val="0"/>
          <w:sz w:val="24"/>
          <w:szCs w:val="24"/>
          <w:highlight w:val="none"/>
        </w:rPr>
        <w:t>安全生产人员：具有</w:t>
      </w:r>
      <w:r>
        <w:rPr>
          <w:rFonts w:hint="eastAsia" w:ascii="仿宋" w:hAnsi="仿宋" w:eastAsia="仿宋" w:cs="仿宋"/>
          <w:bCs/>
          <w:color w:val="auto"/>
          <w:kern w:val="2"/>
          <w:sz w:val="24"/>
          <w:szCs w:val="24"/>
          <w:highlight w:val="none"/>
        </w:rPr>
        <w:t>有效期内</w:t>
      </w:r>
      <w:r>
        <w:rPr>
          <w:rFonts w:hint="eastAsia" w:ascii="仿宋" w:hAnsi="仿宋" w:eastAsia="仿宋" w:cs="仿宋"/>
          <w:bCs/>
          <w:color w:val="auto"/>
          <w:kern w:val="2"/>
          <w:sz w:val="24"/>
          <w:szCs w:val="24"/>
          <w:highlight w:val="none"/>
          <w:lang w:val="en-US" w:eastAsia="zh-CN"/>
        </w:rPr>
        <w:t>的</w:t>
      </w:r>
      <w:r>
        <w:rPr>
          <w:rFonts w:hint="eastAsia" w:ascii="仿宋" w:hAnsi="仿宋" w:eastAsia="仿宋" w:cs="仿宋"/>
          <w:bCs/>
          <w:color w:val="auto"/>
          <w:kern w:val="0"/>
          <w:sz w:val="24"/>
          <w:szCs w:val="24"/>
          <w:highlight w:val="none"/>
        </w:rPr>
        <w:t>建筑施工企业或交通行业主管部门核发的专职安全生产管理人员安全生产考核合格证书（三类人员C类证书）；</w:t>
      </w:r>
    </w:p>
    <w:p w14:paraId="268149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4、项目组其他人员：</w:t>
      </w:r>
    </w:p>
    <w:p w14:paraId="4A90B4D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（1）投入本项目的班组人员数量在1</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rPr>
        <w:t xml:space="preserve">人以上。 </w:t>
      </w:r>
    </w:p>
    <w:p w14:paraId="70900CFC">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（2）上述人员中具备高处作业证（准操项目：高处安装、维护、拆除作业）和电工上岗证</w:t>
      </w:r>
      <w:r>
        <w:rPr>
          <w:rFonts w:hint="eastAsia" w:ascii="仿宋" w:hAnsi="仿宋" w:eastAsia="仿宋" w:cs="仿宋"/>
          <w:bCs/>
          <w:color w:val="auto"/>
          <w:sz w:val="24"/>
          <w:szCs w:val="24"/>
          <w:highlight w:val="none"/>
          <w:lang w:eastAsia="zh-CN"/>
        </w:rPr>
        <w:t>。</w:t>
      </w:r>
    </w:p>
    <w:p w14:paraId="7FDEE2BD">
      <w:pPr>
        <w:adjustRightIn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（3）班组人员中具有高压电工证。</w:t>
      </w:r>
    </w:p>
    <w:p w14:paraId="589ABDA0">
      <w:pPr>
        <w:pStyle w:val="33"/>
        <w:snapToGrid w:val="0"/>
        <w:spacing w:before="120" w:after="12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、验收</w:t>
      </w:r>
    </w:p>
    <w:p w14:paraId="09E09A41">
      <w:pPr>
        <w:pStyle w:val="965"/>
        <w:ind w:firstLine="480"/>
        <w:rPr>
          <w:rFonts w:hint="eastAsia" w:ascii="仿宋" w:hAnsi="仿宋" w:eastAsia="仿宋" w:cs="仿宋"/>
          <w:color w:val="auto"/>
          <w:sz w:val="24"/>
          <w:szCs w:val="24"/>
          <w:highlight w:val="none"/>
        </w:rPr>
      </w:pPr>
      <w:bookmarkStart w:id="34" w:name="_Toc9028"/>
      <w:bookmarkStart w:id="35" w:name="_Hlk102914293"/>
      <w:r>
        <w:rPr>
          <w:rFonts w:hint="eastAsia" w:ascii="仿宋" w:hAnsi="仿宋" w:eastAsia="仿宋" w:cs="仿宋"/>
          <w:color w:val="auto"/>
          <w:sz w:val="24"/>
          <w:szCs w:val="24"/>
          <w:highlight w:val="none"/>
        </w:rPr>
        <w:t>1、验收组织和程序</w:t>
      </w:r>
      <w:bookmarkEnd w:id="34"/>
    </w:p>
    <w:p w14:paraId="13B97990">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62EA0E74">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（2）验收方法：验收小组验收。</w:t>
      </w:r>
    </w:p>
    <w:p w14:paraId="0B6921F2">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11CA5F6B">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（4）验收流程：</w:t>
      </w:r>
    </w:p>
    <w:p w14:paraId="41081D25">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1）项目验收负责人根据验收方案组织验收小组现场验收，并准备验收材料并通知各验收参与方在指定时间指定地点联合验收，包括采购人、供应商、验收小组、其他验收参与方等。</w:t>
      </w:r>
    </w:p>
    <w:p w14:paraId="2EF7EE5C">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72F5BE18">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4D666CDF">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3FF14011">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5）验收不合格的，采购人应责令供应商采取补救措施，向供应商发出整改通知书，并依法及时处理。整改结束后，由供应商通知采购人或其委托的验收组织机构重新验收。</w:t>
      </w:r>
    </w:p>
    <w:p w14:paraId="4B5A66A1">
      <w:pPr>
        <w:pStyle w:val="25"/>
        <w:spacing w:line="360" w:lineRule="auto"/>
        <w:rPr>
          <w:rFonts w:hint="eastAsia" w:ascii="仿宋" w:hAnsi="仿宋" w:eastAsia="仿宋" w:cs="仿宋"/>
          <w:color w:val="auto"/>
          <w:sz w:val="24"/>
          <w:szCs w:val="24"/>
          <w:highlight w:val="none"/>
        </w:rPr>
      </w:pPr>
      <w:bookmarkStart w:id="36" w:name="_Toc8526"/>
      <w:r>
        <w:rPr>
          <w:rFonts w:hint="eastAsia" w:ascii="仿宋" w:hAnsi="仿宋" w:eastAsia="仿宋" w:cs="仿宋"/>
          <w:color w:val="auto"/>
          <w:sz w:val="24"/>
          <w:szCs w:val="24"/>
          <w:highlight w:val="none"/>
        </w:rPr>
        <w:t>2、履约验收内容</w:t>
      </w:r>
      <w:bookmarkEnd w:id="36"/>
    </w:p>
    <w:p w14:paraId="35DC6ED9">
      <w:pPr>
        <w:pStyle w:val="965"/>
        <w:ind w:firstLine="480"/>
        <w:rPr>
          <w:rFonts w:hint="eastAsia" w:ascii="仿宋" w:hAnsi="仿宋" w:eastAsia="仿宋" w:cs="仿宋"/>
          <w:color w:val="auto"/>
          <w:sz w:val="24"/>
          <w:szCs w:val="24"/>
          <w:highlight w:val="none"/>
        </w:rPr>
      </w:pPr>
      <w:bookmarkStart w:id="37" w:name="_Toc354"/>
      <w:r>
        <w:rPr>
          <w:rFonts w:hint="eastAsia" w:ascii="仿宋" w:hAnsi="仿宋" w:eastAsia="仿宋" w:cs="仿宋"/>
          <w:color w:val="auto"/>
          <w:sz w:val="24"/>
          <w:szCs w:val="24"/>
          <w:highlight w:val="none"/>
        </w:rPr>
        <w:t>1.技术履约内容</w:t>
      </w:r>
    </w:p>
    <w:p w14:paraId="0EDCD8BA">
      <w:pPr>
        <w:pStyle w:val="25"/>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1）满足所有采购需求及响应文件承诺；</w:t>
      </w:r>
    </w:p>
    <w:p w14:paraId="45031E47">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2）拟投服务团队管理人员全部到位，与响应文件管理人员信息清单一致。</w:t>
      </w:r>
    </w:p>
    <w:p w14:paraId="4B4DC7CB">
      <w:pPr>
        <w:pStyle w:val="9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2.商务履约内容</w:t>
      </w:r>
    </w:p>
    <w:p w14:paraId="62B4476B">
      <w:pPr>
        <w:pStyle w:val="966"/>
        <w:spacing w:line="360" w:lineRule="auto"/>
        <w:ind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1）服务周期满足采购要求。</w:t>
      </w:r>
    </w:p>
    <w:p w14:paraId="503A3859">
      <w:pPr>
        <w:pStyle w:val="966"/>
        <w:spacing w:after="120" w:line="360" w:lineRule="auto"/>
        <w:ind w:firstLine="439" w:firstLineChars="1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w:t>
      </w:r>
      <w:bookmarkEnd w:id="37"/>
    </w:p>
    <w:p w14:paraId="40D368B2">
      <w:pPr>
        <w:pStyle w:val="25"/>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1）满足所有采购需求及响应文件承诺；</w:t>
      </w:r>
    </w:p>
    <w:p w14:paraId="2013DB58">
      <w:pPr>
        <w:pStyle w:val="25"/>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2）拟投服务团队管理人员全部到位，与响应文件管理人员信息清单一致（经采购人同意更换的除外）；</w:t>
      </w:r>
    </w:p>
    <w:p w14:paraId="100D7B97">
      <w:pPr>
        <w:pStyle w:val="25"/>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3）项目验收资料齐全；</w:t>
      </w:r>
    </w:p>
    <w:p w14:paraId="6A98023B">
      <w:pPr>
        <w:spacing w:line="360" w:lineRule="auto"/>
        <w:ind w:firstLine="480" w:firstLineChars="200"/>
        <w:jc w:val="left"/>
        <w:rPr>
          <w:rFonts w:hint="eastAsia" w:ascii="仿宋" w:hAnsi="仿宋" w:eastAsia="仿宋" w:cs="仿宋"/>
          <w:color w:val="auto"/>
          <w:sz w:val="24"/>
          <w:szCs w:val="24"/>
          <w:highlight w:val="none"/>
        </w:rPr>
      </w:pPr>
      <w:bookmarkStart w:id="38" w:name="_Toc100838239"/>
      <w:bookmarkStart w:id="39" w:name="_Toc24191"/>
      <w:r>
        <w:rPr>
          <w:rFonts w:hint="eastAsia" w:ascii="仿宋" w:hAnsi="仿宋" w:eastAsia="仿宋" w:cs="仿宋"/>
          <w:color w:val="auto"/>
          <w:sz w:val="24"/>
          <w:szCs w:val="24"/>
          <w:highlight w:val="none"/>
        </w:rPr>
        <w:t>4、履约验收其他事项</w:t>
      </w:r>
      <w:bookmarkEnd w:id="38"/>
      <w:bookmarkEnd w:id="39"/>
    </w:p>
    <w:p w14:paraId="4694DFB1">
      <w:pPr>
        <w:pStyle w:val="966"/>
        <w:spacing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6BCF0C56">
      <w:pPr>
        <w:pStyle w:val="966"/>
        <w:spacing w:after="120"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35"/>
    <w:p w14:paraId="232CD6DE">
      <w:pPr>
        <w:spacing w:before="120" w:beforeLines="50" w:after="120" w:afterLines="50" w:line="360" w:lineRule="auto"/>
        <w:outlineLvl w:val="1"/>
        <w:rPr>
          <w:rFonts w:hint="eastAsia" w:ascii="仿宋" w:hAnsi="仿宋" w:eastAsia="仿宋" w:cs="仿宋"/>
          <w:b/>
          <w:color w:val="auto"/>
          <w:sz w:val="24"/>
          <w:szCs w:val="24"/>
          <w:highlight w:val="none"/>
        </w:rPr>
      </w:pPr>
      <w:bookmarkStart w:id="40" w:name="_Toc30867"/>
      <w:bookmarkStart w:id="41" w:name="_Toc15960"/>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、投标文件中还需提供以下资料：</w:t>
      </w:r>
      <w:bookmarkEnd w:id="40"/>
      <w:bookmarkEnd w:id="41"/>
    </w:p>
    <w:p w14:paraId="73FDF95E">
      <w:pPr>
        <w:pStyle w:val="25"/>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（1）组织实施方案。</w:t>
      </w:r>
    </w:p>
    <w:p w14:paraId="17A7B9F0">
      <w:pPr>
        <w:spacing w:line="360" w:lineRule="auto"/>
        <w:jc w:val="center"/>
        <w:outlineLvl w:val="0"/>
        <w:rPr>
          <w:rFonts w:hint="eastAsia" w:ascii="仿宋" w:hAnsi="仿宋" w:eastAsia="仿宋" w:cs="宋体"/>
          <w:b/>
          <w:color w:val="000000" w:themeColor="text1"/>
          <w:sz w:val="24"/>
          <w:highlight w:val="none"/>
          <w:lang w:val="en-US" w:eastAsia="zh-CN"/>
          <w14:textFill>
            <w14:solidFill>
              <w14:schemeClr w14:val="tx1"/>
            </w14:solidFill>
          </w14:textFill>
        </w:rPr>
      </w:pPr>
    </w:p>
    <w:p w14:paraId="3908EEEF">
      <w:pPr>
        <w:spacing w:line="360" w:lineRule="auto"/>
        <w:jc w:val="center"/>
        <w:outlineLvl w:val="0"/>
        <w:rPr>
          <w:rFonts w:hint="eastAsia" w:ascii="仿宋" w:hAnsi="仿宋" w:eastAsia="仿宋" w:cs="宋体"/>
          <w:b/>
          <w:color w:val="000000" w:themeColor="text1"/>
          <w:sz w:val="24"/>
          <w:highlight w:val="none"/>
          <w:lang w:val="en-US" w:eastAsia="zh-CN"/>
          <w14:textFill>
            <w14:solidFill>
              <w14:schemeClr w14:val="tx1"/>
            </w14:solidFill>
          </w14:textFill>
        </w:rPr>
      </w:pPr>
    </w:p>
    <w:p w14:paraId="086705D8">
      <w:pPr>
        <w:spacing w:line="360" w:lineRule="auto"/>
        <w:jc w:val="both"/>
        <w:outlineLvl w:val="0"/>
        <w:rPr>
          <w:rFonts w:hint="eastAsia" w:ascii="仿宋" w:hAnsi="仿宋" w:eastAsia="仿宋" w:cs="宋体"/>
          <w:b/>
          <w:color w:val="000000" w:themeColor="text1"/>
          <w:sz w:val="24"/>
          <w:highlight w:val="none"/>
          <w:lang w:val="en-US" w:eastAsia="zh-CN"/>
          <w14:textFill>
            <w14:solidFill>
              <w14:schemeClr w14:val="tx1"/>
            </w14:solidFill>
          </w14:textFill>
        </w:rPr>
      </w:pPr>
    </w:p>
    <w:p w14:paraId="7BDF95BE">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 xml:space="preserve">      </w:t>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42" w:name="_Toc184314429"/>
      <w:bookmarkEnd w:id="42"/>
      <w:bookmarkStart w:id="43" w:name="_Toc184312088"/>
      <w:bookmarkEnd w:id="43"/>
      <w:bookmarkStart w:id="44" w:name="_Toc184312091"/>
      <w:bookmarkEnd w:id="44"/>
      <w:bookmarkStart w:id="45" w:name="_Toc184310273"/>
      <w:bookmarkEnd w:id="45"/>
      <w:bookmarkStart w:id="46" w:name="_Toc184313265"/>
      <w:bookmarkEnd w:id="46"/>
      <w:bookmarkStart w:id="47" w:name="_Toc184310303"/>
      <w:bookmarkEnd w:id="47"/>
      <w:bookmarkStart w:id="48" w:name="_Toc184312087"/>
      <w:bookmarkEnd w:id="48"/>
      <w:bookmarkStart w:id="49" w:name="_Toc184313280"/>
      <w:bookmarkEnd w:id="49"/>
      <w:bookmarkStart w:id="50" w:name="_Toc184310320"/>
      <w:bookmarkEnd w:id="50"/>
      <w:bookmarkStart w:id="51" w:name="_Toc184314420"/>
      <w:bookmarkEnd w:id="51"/>
      <w:bookmarkStart w:id="52" w:name="_Toc184313285"/>
      <w:bookmarkEnd w:id="52"/>
      <w:bookmarkStart w:id="53" w:name="_Toc184308094"/>
      <w:bookmarkEnd w:id="53"/>
      <w:bookmarkStart w:id="54" w:name="_Toc184310331"/>
      <w:bookmarkEnd w:id="54"/>
      <w:bookmarkStart w:id="55" w:name="_Toc184314440"/>
      <w:bookmarkEnd w:id="55"/>
      <w:bookmarkStart w:id="56" w:name="_Toc184310325"/>
      <w:bookmarkEnd w:id="56"/>
      <w:bookmarkStart w:id="57" w:name="_Toc184310326"/>
      <w:bookmarkEnd w:id="57"/>
      <w:bookmarkStart w:id="58" w:name="_Toc184314445"/>
      <w:bookmarkEnd w:id="58"/>
      <w:bookmarkStart w:id="59" w:name="_Toc184312108"/>
      <w:bookmarkEnd w:id="59"/>
      <w:bookmarkStart w:id="60" w:name="_Toc184310341"/>
      <w:bookmarkEnd w:id="60"/>
      <w:bookmarkStart w:id="61" w:name="_Toc184308039"/>
      <w:bookmarkEnd w:id="61"/>
      <w:bookmarkStart w:id="62" w:name="_Toc184310298"/>
      <w:bookmarkEnd w:id="62"/>
      <w:bookmarkStart w:id="63" w:name="_Toc184308093"/>
      <w:bookmarkEnd w:id="63"/>
      <w:bookmarkStart w:id="64" w:name="_Toc184313258"/>
      <w:bookmarkEnd w:id="64"/>
      <w:bookmarkStart w:id="65" w:name="_Toc184308040"/>
      <w:bookmarkEnd w:id="65"/>
      <w:bookmarkStart w:id="66" w:name="_Toc184312080"/>
      <w:bookmarkEnd w:id="66"/>
      <w:bookmarkStart w:id="67" w:name="_Toc184310306"/>
      <w:bookmarkEnd w:id="67"/>
      <w:bookmarkStart w:id="68" w:name="_Toc184308081"/>
      <w:bookmarkEnd w:id="68"/>
      <w:bookmarkStart w:id="69" w:name="_Toc184310309"/>
      <w:bookmarkEnd w:id="69"/>
      <w:bookmarkStart w:id="70" w:name="_Toc184312085"/>
      <w:bookmarkEnd w:id="70"/>
      <w:bookmarkStart w:id="71" w:name="_Toc184312083"/>
      <w:bookmarkEnd w:id="71"/>
      <w:bookmarkStart w:id="72" w:name="_Toc184314468"/>
      <w:bookmarkEnd w:id="72"/>
      <w:bookmarkStart w:id="73" w:name="_Toc184313298"/>
      <w:bookmarkEnd w:id="73"/>
      <w:bookmarkStart w:id="74" w:name="_Toc184308104"/>
      <w:bookmarkEnd w:id="74"/>
      <w:bookmarkStart w:id="75" w:name="_Toc184308088"/>
      <w:bookmarkEnd w:id="75"/>
      <w:bookmarkStart w:id="76" w:name="_Toc184310299"/>
      <w:bookmarkEnd w:id="76"/>
      <w:bookmarkStart w:id="77" w:name="_Toc184312128"/>
      <w:bookmarkEnd w:id="77"/>
      <w:bookmarkStart w:id="78" w:name="_Toc184308057"/>
      <w:bookmarkEnd w:id="78"/>
      <w:bookmarkStart w:id="79" w:name="_Toc184312136"/>
      <w:bookmarkEnd w:id="79"/>
      <w:bookmarkStart w:id="80" w:name="_Toc184313302"/>
      <w:bookmarkEnd w:id="80"/>
      <w:bookmarkStart w:id="81" w:name="_Toc184310337"/>
      <w:bookmarkEnd w:id="81"/>
      <w:bookmarkStart w:id="82" w:name="_Toc184310289"/>
      <w:bookmarkEnd w:id="82"/>
      <w:bookmarkStart w:id="83" w:name="_Toc184310314"/>
      <w:bookmarkEnd w:id="83"/>
      <w:bookmarkStart w:id="84" w:name="_Toc184314451"/>
      <w:bookmarkEnd w:id="84"/>
      <w:bookmarkStart w:id="85" w:name="_Toc184308092"/>
      <w:bookmarkEnd w:id="85"/>
      <w:bookmarkStart w:id="86" w:name="_Toc184312127"/>
      <w:bookmarkEnd w:id="86"/>
      <w:bookmarkStart w:id="87" w:name="_Toc184313259"/>
      <w:bookmarkEnd w:id="87"/>
      <w:bookmarkStart w:id="88" w:name="_Toc184313289"/>
      <w:bookmarkEnd w:id="88"/>
      <w:bookmarkStart w:id="89" w:name="_Toc184313284"/>
      <w:bookmarkEnd w:id="89"/>
      <w:bookmarkStart w:id="90" w:name="_Toc184310275"/>
      <w:bookmarkEnd w:id="90"/>
      <w:bookmarkStart w:id="91" w:name="_Toc184310321"/>
      <w:bookmarkEnd w:id="91"/>
      <w:bookmarkStart w:id="92" w:name="_Toc184313268"/>
      <w:bookmarkEnd w:id="92"/>
      <w:bookmarkStart w:id="93" w:name="_Toc184312126"/>
      <w:bookmarkEnd w:id="93"/>
      <w:bookmarkStart w:id="94" w:name="_Toc184308083"/>
      <w:bookmarkEnd w:id="94"/>
      <w:bookmarkStart w:id="95" w:name="_Toc184310342"/>
      <w:bookmarkEnd w:id="95"/>
      <w:bookmarkStart w:id="96" w:name="_Toc184312089"/>
      <w:bookmarkEnd w:id="96"/>
      <w:bookmarkStart w:id="97" w:name="_Toc184308058"/>
      <w:bookmarkEnd w:id="97"/>
      <w:bookmarkStart w:id="98" w:name="_Toc184308048"/>
      <w:bookmarkEnd w:id="98"/>
      <w:bookmarkStart w:id="99" w:name="_Toc184308062"/>
      <w:bookmarkEnd w:id="99"/>
      <w:bookmarkStart w:id="100" w:name="_Toc184314415"/>
      <w:bookmarkEnd w:id="100"/>
      <w:bookmarkStart w:id="101" w:name="_Toc184308049"/>
      <w:bookmarkEnd w:id="101"/>
      <w:bookmarkStart w:id="102" w:name="_Toc184310301"/>
      <w:bookmarkEnd w:id="102"/>
      <w:bookmarkStart w:id="103" w:name="_Toc184312090"/>
      <w:bookmarkEnd w:id="103"/>
      <w:bookmarkStart w:id="104" w:name="_Toc184313271"/>
      <w:bookmarkEnd w:id="104"/>
      <w:bookmarkStart w:id="105" w:name="_Toc184308038"/>
      <w:bookmarkEnd w:id="105"/>
      <w:bookmarkStart w:id="106" w:name="_Toc184308100"/>
      <w:bookmarkEnd w:id="106"/>
      <w:bookmarkStart w:id="107" w:name="_Toc184308054"/>
      <w:bookmarkEnd w:id="107"/>
      <w:bookmarkStart w:id="108" w:name="_Toc184310323"/>
      <w:bookmarkEnd w:id="108"/>
      <w:bookmarkStart w:id="109" w:name="_Toc184313270"/>
      <w:bookmarkEnd w:id="109"/>
      <w:bookmarkStart w:id="110" w:name="_Toc184314456"/>
      <w:bookmarkEnd w:id="110"/>
      <w:bookmarkStart w:id="111" w:name="_Toc184312075"/>
      <w:bookmarkEnd w:id="111"/>
      <w:bookmarkStart w:id="112" w:name="_Toc184310336"/>
      <w:bookmarkEnd w:id="112"/>
      <w:bookmarkStart w:id="113" w:name="_Toc184308108"/>
      <w:bookmarkEnd w:id="113"/>
      <w:bookmarkStart w:id="114" w:name="_Toc184312103"/>
      <w:bookmarkEnd w:id="114"/>
      <w:bookmarkStart w:id="115" w:name="_Toc184310283"/>
      <w:bookmarkEnd w:id="115"/>
      <w:bookmarkStart w:id="116" w:name="_Toc184314482"/>
      <w:bookmarkEnd w:id="116"/>
      <w:bookmarkStart w:id="117" w:name="_Toc184310324"/>
      <w:bookmarkEnd w:id="117"/>
      <w:bookmarkStart w:id="118" w:name="_Toc184308053"/>
      <w:bookmarkEnd w:id="118"/>
      <w:bookmarkStart w:id="119" w:name="_Toc184310310"/>
      <w:bookmarkEnd w:id="119"/>
      <w:bookmarkStart w:id="120" w:name="_Toc184310339"/>
      <w:bookmarkEnd w:id="120"/>
      <w:bookmarkStart w:id="121" w:name="_Toc184313256"/>
      <w:bookmarkEnd w:id="121"/>
      <w:bookmarkStart w:id="122" w:name="_Toc184314452"/>
      <w:bookmarkEnd w:id="122"/>
      <w:bookmarkStart w:id="123" w:name="_Toc184308082"/>
      <w:bookmarkEnd w:id="123"/>
      <w:bookmarkStart w:id="124" w:name="_Toc184312105"/>
      <w:bookmarkEnd w:id="124"/>
      <w:bookmarkStart w:id="125" w:name="_Toc184314422"/>
      <w:bookmarkEnd w:id="125"/>
      <w:bookmarkStart w:id="126" w:name="_Toc184310287"/>
      <w:bookmarkEnd w:id="126"/>
      <w:bookmarkStart w:id="127" w:name="_Toc184308079"/>
      <w:bookmarkEnd w:id="127"/>
      <w:bookmarkStart w:id="128" w:name="_Toc184314464"/>
      <w:bookmarkEnd w:id="128"/>
      <w:bookmarkStart w:id="129" w:name="_Toc184313249"/>
      <w:bookmarkEnd w:id="129"/>
      <w:bookmarkStart w:id="130" w:name="_Toc184312100"/>
      <w:bookmarkEnd w:id="130"/>
      <w:bookmarkStart w:id="131" w:name="_Toc184310272"/>
      <w:bookmarkEnd w:id="131"/>
      <w:bookmarkStart w:id="132" w:name="_Toc184312084"/>
      <w:bookmarkEnd w:id="132"/>
      <w:bookmarkStart w:id="133" w:name="_Toc184314441"/>
      <w:bookmarkEnd w:id="133"/>
      <w:bookmarkStart w:id="134" w:name="_Toc184312092"/>
      <w:bookmarkEnd w:id="134"/>
      <w:bookmarkStart w:id="135" w:name="_Toc184310278"/>
      <w:bookmarkEnd w:id="135"/>
      <w:bookmarkStart w:id="136" w:name="_Toc184314443"/>
      <w:bookmarkEnd w:id="136"/>
      <w:bookmarkStart w:id="137" w:name="_Toc184310304"/>
      <w:bookmarkEnd w:id="137"/>
      <w:bookmarkStart w:id="138" w:name="_Toc184314426"/>
      <w:bookmarkEnd w:id="138"/>
      <w:bookmarkStart w:id="139" w:name="_Toc184308080"/>
      <w:bookmarkEnd w:id="139"/>
      <w:bookmarkStart w:id="140" w:name="_Toc184313252"/>
      <w:bookmarkEnd w:id="140"/>
      <w:bookmarkStart w:id="141" w:name="_Toc184312115"/>
      <w:bookmarkEnd w:id="141"/>
      <w:bookmarkStart w:id="142" w:name="_Toc184310311"/>
      <w:bookmarkEnd w:id="142"/>
      <w:bookmarkStart w:id="143" w:name="_Toc184313292"/>
      <w:bookmarkEnd w:id="143"/>
      <w:bookmarkStart w:id="144" w:name="_Toc184310318"/>
      <w:bookmarkEnd w:id="144"/>
      <w:bookmarkStart w:id="145" w:name="_Toc184312113"/>
      <w:bookmarkEnd w:id="145"/>
      <w:bookmarkStart w:id="146" w:name="_Toc184310316"/>
      <w:bookmarkEnd w:id="146"/>
      <w:bookmarkStart w:id="147" w:name="_Toc184314418"/>
      <w:bookmarkEnd w:id="147"/>
      <w:bookmarkStart w:id="148" w:name="_Toc184312078"/>
      <w:bookmarkEnd w:id="148"/>
      <w:bookmarkStart w:id="149" w:name="_Toc184310293"/>
      <w:bookmarkEnd w:id="149"/>
      <w:bookmarkStart w:id="150" w:name="_Toc184313281"/>
      <w:bookmarkEnd w:id="150"/>
      <w:bookmarkStart w:id="151" w:name="_Toc184310308"/>
      <w:bookmarkEnd w:id="151"/>
      <w:bookmarkStart w:id="152" w:name="_Toc184310329"/>
      <w:bookmarkEnd w:id="152"/>
      <w:bookmarkStart w:id="153" w:name="_Toc184312072"/>
      <w:bookmarkEnd w:id="153"/>
      <w:bookmarkStart w:id="154" w:name="_Toc184314447"/>
      <w:bookmarkEnd w:id="154"/>
      <w:bookmarkStart w:id="155" w:name="_Toc184312137"/>
      <w:bookmarkEnd w:id="155"/>
      <w:bookmarkStart w:id="156" w:name="_Toc184308047"/>
      <w:bookmarkEnd w:id="156"/>
      <w:bookmarkStart w:id="157" w:name="_Toc184313286"/>
      <w:bookmarkEnd w:id="157"/>
      <w:bookmarkStart w:id="158" w:name="_Toc184308077"/>
      <w:bookmarkEnd w:id="158"/>
      <w:bookmarkStart w:id="159" w:name="_Toc184308101"/>
      <w:bookmarkEnd w:id="159"/>
      <w:bookmarkStart w:id="160" w:name="_Toc184308059"/>
      <w:bookmarkEnd w:id="160"/>
      <w:bookmarkStart w:id="161" w:name="_Toc184314478"/>
      <w:bookmarkEnd w:id="161"/>
      <w:bookmarkStart w:id="162" w:name="_Toc184308076"/>
      <w:bookmarkEnd w:id="162"/>
      <w:bookmarkStart w:id="163" w:name="_Toc184308068"/>
      <w:bookmarkEnd w:id="163"/>
      <w:bookmarkStart w:id="164" w:name="_Toc184314474"/>
      <w:bookmarkEnd w:id="164"/>
      <w:bookmarkStart w:id="165" w:name="_Toc184310281"/>
      <w:bookmarkEnd w:id="165"/>
      <w:bookmarkStart w:id="166" w:name="_Toc184312098"/>
      <w:bookmarkEnd w:id="166"/>
      <w:bookmarkStart w:id="167" w:name="_Toc184314419"/>
      <w:bookmarkEnd w:id="167"/>
      <w:bookmarkStart w:id="168" w:name="_Toc184312121"/>
      <w:bookmarkEnd w:id="168"/>
      <w:bookmarkStart w:id="169" w:name="_Toc184314410"/>
      <w:bookmarkEnd w:id="169"/>
      <w:bookmarkStart w:id="170" w:name="_Toc184314459"/>
      <w:bookmarkEnd w:id="170"/>
      <w:bookmarkStart w:id="171" w:name="_Toc184312086"/>
      <w:bookmarkEnd w:id="171"/>
      <w:bookmarkStart w:id="172" w:name="_Toc184312094"/>
      <w:bookmarkEnd w:id="172"/>
      <w:bookmarkStart w:id="173" w:name="_Toc184314436"/>
      <w:bookmarkEnd w:id="173"/>
      <w:bookmarkStart w:id="174" w:name="_Toc184314476"/>
      <w:bookmarkEnd w:id="174"/>
      <w:bookmarkStart w:id="175" w:name="_Toc184312130"/>
      <w:bookmarkEnd w:id="175"/>
      <w:bookmarkStart w:id="176" w:name="_Toc184308051"/>
      <w:bookmarkEnd w:id="176"/>
      <w:bookmarkStart w:id="177" w:name="_Toc184314424"/>
      <w:bookmarkEnd w:id="177"/>
      <w:bookmarkStart w:id="178" w:name="_Toc184308069"/>
      <w:bookmarkEnd w:id="178"/>
      <w:bookmarkStart w:id="179" w:name="_Toc184314435"/>
      <w:bookmarkEnd w:id="179"/>
      <w:bookmarkStart w:id="180" w:name="_Toc184313262"/>
      <w:bookmarkEnd w:id="180"/>
      <w:bookmarkStart w:id="181" w:name="_Toc184313254"/>
      <w:bookmarkEnd w:id="181"/>
      <w:bookmarkStart w:id="182" w:name="_Toc184308052"/>
      <w:bookmarkEnd w:id="182"/>
      <w:bookmarkStart w:id="183" w:name="_Toc184313282"/>
      <w:bookmarkEnd w:id="183"/>
      <w:bookmarkStart w:id="184" w:name="_Toc184314414"/>
      <w:bookmarkEnd w:id="184"/>
      <w:bookmarkStart w:id="185" w:name="_Toc184314465"/>
      <w:bookmarkEnd w:id="185"/>
      <w:bookmarkStart w:id="186" w:name="_Toc184308045"/>
      <w:bookmarkEnd w:id="186"/>
      <w:bookmarkStart w:id="187" w:name="_Toc184313290"/>
      <w:bookmarkEnd w:id="187"/>
      <w:bookmarkStart w:id="188" w:name="_Toc184314450"/>
      <w:bookmarkEnd w:id="188"/>
      <w:bookmarkStart w:id="189" w:name="_Toc184314469"/>
      <w:bookmarkEnd w:id="189"/>
      <w:bookmarkStart w:id="190" w:name="_Toc184314437"/>
      <w:bookmarkEnd w:id="190"/>
      <w:bookmarkStart w:id="191" w:name="_Toc184308087"/>
      <w:bookmarkEnd w:id="191"/>
      <w:bookmarkStart w:id="192" w:name="_Toc184308046"/>
      <w:bookmarkEnd w:id="192"/>
      <w:bookmarkStart w:id="193" w:name="_Toc184312110"/>
      <w:bookmarkEnd w:id="193"/>
      <w:bookmarkStart w:id="194" w:name="_Toc184314472"/>
      <w:bookmarkEnd w:id="194"/>
      <w:bookmarkStart w:id="195" w:name="_Toc184312132"/>
      <w:bookmarkEnd w:id="195"/>
      <w:bookmarkStart w:id="196" w:name="_Toc184310307"/>
      <w:bookmarkEnd w:id="196"/>
      <w:bookmarkStart w:id="197" w:name="_Toc184314433"/>
      <w:bookmarkEnd w:id="197"/>
      <w:bookmarkStart w:id="198" w:name="_Toc184310330"/>
      <w:bookmarkEnd w:id="198"/>
      <w:bookmarkStart w:id="199" w:name="_Toc184312134"/>
      <w:bookmarkEnd w:id="199"/>
      <w:bookmarkStart w:id="200" w:name="_Toc184312095"/>
      <w:bookmarkEnd w:id="200"/>
      <w:bookmarkStart w:id="201" w:name="_Toc184314460"/>
      <w:bookmarkEnd w:id="201"/>
      <w:bookmarkStart w:id="202" w:name="_Toc184308070"/>
      <w:bookmarkEnd w:id="202"/>
      <w:bookmarkStart w:id="203" w:name="_Toc184312124"/>
      <w:bookmarkEnd w:id="203"/>
      <w:bookmarkStart w:id="204" w:name="_Toc184314477"/>
      <w:bookmarkEnd w:id="204"/>
      <w:bookmarkStart w:id="205" w:name="_Toc184314438"/>
      <w:bookmarkEnd w:id="205"/>
      <w:bookmarkStart w:id="206" w:name="_Toc184314412"/>
      <w:bookmarkEnd w:id="206"/>
      <w:bookmarkStart w:id="207" w:name="_Toc184310296"/>
      <w:bookmarkEnd w:id="207"/>
      <w:bookmarkStart w:id="208" w:name="_Toc184314455"/>
      <w:bookmarkEnd w:id="208"/>
      <w:bookmarkStart w:id="209" w:name="_Toc184313269"/>
      <w:bookmarkEnd w:id="209"/>
      <w:bookmarkStart w:id="210" w:name="_Toc184308106"/>
      <w:bookmarkEnd w:id="210"/>
      <w:bookmarkStart w:id="211" w:name="_Toc184312120"/>
      <w:bookmarkEnd w:id="211"/>
      <w:bookmarkStart w:id="212" w:name="_Toc184310277"/>
      <w:bookmarkEnd w:id="212"/>
      <w:bookmarkStart w:id="213" w:name="_Toc184313255"/>
      <w:bookmarkEnd w:id="213"/>
      <w:bookmarkStart w:id="214" w:name="_Toc184313260"/>
      <w:bookmarkEnd w:id="214"/>
      <w:bookmarkStart w:id="215" w:name="_Toc184312122"/>
      <w:bookmarkEnd w:id="215"/>
      <w:bookmarkStart w:id="216" w:name="_Toc184312129"/>
      <w:bookmarkEnd w:id="216"/>
      <w:bookmarkStart w:id="217" w:name="_Toc184310313"/>
      <w:bookmarkEnd w:id="217"/>
      <w:bookmarkStart w:id="218" w:name="_Toc184313245"/>
      <w:bookmarkEnd w:id="218"/>
      <w:bookmarkStart w:id="219" w:name="_Toc184310291"/>
      <w:bookmarkEnd w:id="219"/>
      <w:bookmarkStart w:id="220" w:name="_Toc184313243"/>
      <w:bookmarkEnd w:id="220"/>
      <w:bookmarkStart w:id="221" w:name="_Toc184308056"/>
      <w:bookmarkEnd w:id="221"/>
      <w:bookmarkStart w:id="222" w:name="_Toc184308085"/>
      <w:bookmarkEnd w:id="222"/>
      <w:bookmarkStart w:id="223" w:name="_Toc184308064"/>
      <w:bookmarkEnd w:id="223"/>
      <w:bookmarkStart w:id="224" w:name="_Toc184308089"/>
      <w:bookmarkEnd w:id="224"/>
      <w:bookmarkStart w:id="225" w:name="_Toc184310282"/>
      <w:bookmarkEnd w:id="225"/>
      <w:bookmarkStart w:id="226" w:name="_Toc184312071"/>
      <w:bookmarkEnd w:id="226"/>
      <w:bookmarkStart w:id="227" w:name="_Toc184314458"/>
      <w:bookmarkEnd w:id="227"/>
      <w:bookmarkStart w:id="228" w:name="_Toc184312135"/>
      <w:bookmarkEnd w:id="228"/>
      <w:bookmarkStart w:id="229" w:name="_Toc184313304"/>
      <w:bookmarkEnd w:id="229"/>
      <w:bookmarkStart w:id="230" w:name="_Toc184308078"/>
      <w:bookmarkEnd w:id="230"/>
      <w:bookmarkStart w:id="231" w:name="_Toc184314481"/>
      <w:bookmarkEnd w:id="231"/>
      <w:bookmarkStart w:id="232" w:name="_Toc184308103"/>
      <w:bookmarkEnd w:id="232"/>
      <w:bookmarkStart w:id="233" w:name="_Toc184314413"/>
      <w:bookmarkEnd w:id="233"/>
      <w:bookmarkStart w:id="234" w:name="_Toc184313308"/>
      <w:bookmarkEnd w:id="234"/>
      <w:bookmarkStart w:id="235" w:name="_Toc184308097"/>
      <w:bookmarkEnd w:id="235"/>
      <w:bookmarkStart w:id="236" w:name="_Toc184313287"/>
      <w:bookmarkEnd w:id="236"/>
      <w:bookmarkStart w:id="237" w:name="_Toc184308060"/>
      <w:bookmarkEnd w:id="237"/>
      <w:bookmarkStart w:id="238" w:name="_Toc184310344"/>
      <w:bookmarkEnd w:id="238"/>
      <w:bookmarkStart w:id="239" w:name="_Toc184313288"/>
      <w:bookmarkEnd w:id="239"/>
      <w:bookmarkStart w:id="240" w:name="_Toc184313283"/>
      <w:bookmarkEnd w:id="240"/>
      <w:bookmarkStart w:id="241" w:name="_Toc184310333"/>
      <w:bookmarkEnd w:id="241"/>
      <w:bookmarkStart w:id="242" w:name="_Toc184310295"/>
      <w:bookmarkEnd w:id="242"/>
      <w:bookmarkStart w:id="243" w:name="_Toc184314457"/>
      <w:bookmarkEnd w:id="243"/>
      <w:bookmarkStart w:id="244" w:name="_Toc184314417"/>
      <w:bookmarkEnd w:id="244"/>
      <w:bookmarkStart w:id="245" w:name="_Toc184312079"/>
      <w:bookmarkEnd w:id="245"/>
      <w:bookmarkStart w:id="246" w:name="_Toc184313277"/>
      <w:bookmarkEnd w:id="246"/>
      <w:bookmarkStart w:id="247" w:name="_Toc184312077"/>
      <w:bookmarkEnd w:id="247"/>
      <w:bookmarkStart w:id="248" w:name="_Toc184308095"/>
      <w:bookmarkEnd w:id="248"/>
      <w:bookmarkStart w:id="249" w:name="_Toc184313291"/>
      <w:bookmarkEnd w:id="249"/>
      <w:bookmarkStart w:id="250" w:name="_Toc184313307"/>
      <w:bookmarkEnd w:id="250"/>
      <w:bookmarkStart w:id="251" w:name="_Toc184313239"/>
      <w:bookmarkEnd w:id="251"/>
      <w:bookmarkStart w:id="252" w:name="_Toc184310276"/>
      <w:bookmarkEnd w:id="252"/>
      <w:bookmarkStart w:id="253" w:name="_Toc184312111"/>
      <w:bookmarkEnd w:id="253"/>
      <w:bookmarkStart w:id="254" w:name="_Toc184308071"/>
      <w:bookmarkEnd w:id="254"/>
      <w:bookmarkStart w:id="255" w:name="_Toc184313310"/>
      <w:bookmarkEnd w:id="255"/>
      <w:bookmarkStart w:id="256" w:name="_Toc184313244"/>
      <w:bookmarkEnd w:id="256"/>
      <w:bookmarkStart w:id="257" w:name="_Toc184308063"/>
      <w:bookmarkEnd w:id="257"/>
      <w:bookmarkStart w:id="258" w:name="_Toc184313261"/>
      <w:bookmarkEnd w:id="258"/>
      <w:bookmarkStart w:id="259" w:name="_Toc184312081"/>
      <w:bookmarkEnd w:id="259"/>
      <w:bookmarkStart w:id="260" w:name="_Toc184308061"/>
      <w:bookmarkEnd w:id="260"/>
      <w:bookmarkStart w:id="261" w:name="_Toc184308041"/>
      <w:bookmarkEnd w:id="261"/>
      <w:bookmarkStart w:id="262" w:name="_Toc184313238"/>
      <w:bookmarkEnd w:id="262"/>
      <w:bookmarkStart w:id="263" w:name="_Toc184310335"/>
      <w:bookmarkEnd w:id="263"/>
      <w:bookmarkStart w:id="264" w:name="_Toc184313296"/>
      <w:bookmarkEnd w:id="264"/>
      <w:bookmarkStart w:id="265" w:name="_Toc184313253"/>
      <w:bookmarkEnd w:id="265"/>
      <w:bookmarkStart w:id="266" w:name="_Toc184312125"/>
      <w:bookmarkEnd w:id="266"/>
      <w:bookmarkStart w:id="267" w:name="_Toc184313272"/>
      <w:bookmarkEnd w:id="267"/>
      <w:bookmarkStart w:id="268" w:name="_Toc184310297"/>
      <w:bookmarkEnd w:id="268"/>
      <w:bookmarkStart w:id="269" w:name="_Toc184310302"/>
      <w:bookmarkEnd w:id="269"/>
      <w:bookmarkStart w:id="270" w:name="_Toc184310284"/>
      <w:bookmarkEnd w:id="270"/>
      <w:bookmarkStart w:id="271" w:name="_Toc184313275"/>
      <w:bookmarkEnd w:id="271"/>
      <w:bookmarkStart w:id="272" w:name="_Toc184312067"/>
      <w:bookmarkEnd w:id="272"/>
      <w:bookmarkStart w:id="273" w:name="_Toc184312138"/>
      <w:bookmarkEnd w:id="273"/>
      <w:bookmarkStart w:id="274" w:name="_Toc184310274"/>
      <w:bookmarkEnd w:id="274"/>
      <w:bookmarkStart w:id="275" w:name="_Toc184312097"/>
      <w:bookmarkEnd w:id="275"/>
      <w:bookmarkStart w:id="276" w:name="_Toc184308096"/>
      <w:bookmarkEnd w:id="276"/>
      <w:bookmarkStart w:id="277" w:name="_Toc184308086"/>
      <w:bookmarkEnd w:id="277"/>
      <w:bookmarkStart w:id="278" w:name="_Toc184312104"/>
      <w:bookmarkEnd w:id="278"/>
      <w:bookmarkStart w:id="279" w:name="_Toc184313274"/>
      <w:bookmarkEnd w:id="279"/>
      <w:bookmarkStart w:id="280" w:name="_Toc184314427"/>
      <w:bookmarkEnd w:id="280"/>
      <w:bookmarkStart w:id="281" w:name="_Toc184308067"/>
      <w:bookmarkEnd w:id="281"/>
      <w:bookmarkStart w:id="282" w:name="_Toc184308072"/>
      <w:bookmarkEnd w:id="282"/>
      <w:bookmarkStart w:id="283" w:name="_Toc184313251"/>
      <w:bookmarkEnd w:id="283"/>
      <w:bookmarkStart w:id="284" w:name="_Toc184308084"/>
      <w:bookmarkEnd w:id="284"/>
      <w:bookmarkStart w:id="285" w:name="_Toc184314442"/>
      <w:bookmarkEnd w:id="285"/>
      <w:bookmarkStart w:id="286" w:name="_Toc184314444"/>
      <w:bookmarkEnd w:id="286"/>
      <w:bookmarkStart w:id="287" w:name="_Toc184310315"/>
      <w:bookmarkEnd w:id="287"/>
      <w:bookmarkStart w:id="288" w:name="_Toc184310319"/>
      <w:bookmarkEnd w:id="288"/>
      <w:bookmarkStart w:id="289" w:name="_Toc184314473"/>
      <w:bookmarkEnd w:id="289"/>
      <w:bookmarkStart w:id="290" w:name="_Toc184314425"/>
      <w:bookmarkEnd w:id="290"/>
      <w:bookmarkStart w:id="291" w:name="_Toc184314479"/>
      <w:bookmarkEnd w:id="291"/>
      <w:bookmarkStart w:id="292" w:name="_Toc184313257"/>
      <w:bookmarkEnd w:id="292"/>
      <w:bookmarkStart w:id="293" w:name="_Toc184314475"/>
      <w:bookmarkEnd w:id="293"/>
      <w:bookmarkStart w:id="294" w:name="_Toc184310340"/>
      <w:bookmarkEnd w:id="294"/>
      <w:bookmarkStart w:id="295" w:name="_Toc184308099"/>
      <w:bookmarkEnd w:id="295"/>
      <w:bookmarkStart w:id="296" w:name="_Toc184310338"/>
      <w:bookmarkEnd w:id="296"/>
      <w:bookmarkStart w:id="297" w:name="_Toc184312102"/>
      <w:bookmarkEnd w:id="297"/>
      <w:bookmarkStart w:id="298" w:name="_Toc184312074"/>
      <w:bookmarkEnd w:id="298"/>
      <w:bookmarkStart w:id="299" w:name="_Toc184314448"/>
      <w:bookmarkEnd w:id="299"/>
      <w:bookmarkStart w:id="300" w:name="_Toc184314446"/>
      <w:bookmarkEnd w:id="300"/>
      <w:bookmarkStart w:id="301" w:name="_Toc184313247"/>
      <w:bookmarkEnd w:id="301"/>
      <w:bookmarkStart w:id="302" w:name="_Toc184308091"/>
      <w:bookmarkEnd w:id="302"/>
      <w:bookmarkStart w:id="303" w:name="_Toc184313299"/>
      <w:bookmarkEnd w:id="303"/>
      <w:bookmarkStart w:id="304" w:name="_Toc184310292"/>
      <w:bookmarkEnd w:id="304"/>
      <w:bookmarkStart w:id="305" w:name="_Toc184314430"/>
      <w:bookmarkEnd w:id="305"/>
      <w:bookmarkStart w:id="306" w:name="_Toc184312076"/>
      <w:bookmarkEnd w:id="306"/>
      <w:bookmarkStart w:id="307" w:name="_Toc184313241"/>
      <w:bookmarkEnd w:id="307"/>
      <w:bookmarkStart w:id="308" w:name="_Toc184312114"/>
      <w:bookmarkEnd w:id="308"/>
      <w:bookmarkStart w:id="309" w:name="_Toc184308044"/>
      <w:bookmarkEnd w:id="309"/>
      <w:bookmarkStart w:id="310" w:name="_Toc184313294"/>
      <w:bookmarkEnd w:id="310"/>
      <w:bookmarkStart w:id="311" w:name="_Toc184313306"/>
      <w:bookmarkEnd w:id="311"/>
      <w:bookmarkStart w:id="312" w:name="_Toc184314480"/>
      <w:bookmarkEnd w:id="312"/>
      <w:bookmarkStart w:id="313" w:name="_Toc184313293"/>
      <w:bookmarkEnd w:id="313"/>
      <w:bookmarkStart w:id="314" w:name="_Toc184310294"/>
      <w:bookmarkEnd w:id="314"/>
      <w:bookmarkStart w:id="315" w:name="_Toc184312117"/>
      <w:bookmarkEnd w:id="315"/>
      <w:bookmarkStart w:id="316" w:name="_Toc184312131"/>
      <w:bookmarkEnd w:id="316"/>
      <w:bookmarkStart w:id="317" w:name="_Toc184313250"/>
      <w:bookmarkEnd w:id="317"/>
      <w:bookmarkStart w:id="318" w:name="_Toc184308066"/>
      <w:bookmarkEnd w:id="318"/>
      <w:bookmarkStart w:id="319" w:name="_Toc184312139"/>
      <w:bookmarkEnd w:id="319"/>
      <w:bookmarkStart w:id="320" w:name="_Toc184312118"/>
      <w:bookmarkEnd w:id="320"/>
      <w:bookmarkStart w:id="321" w:name="_Toc184314434"/>
      <w:bookmarkEnd w:id="321"/>
      <w:bookmarkStart w:id="322" w:name="_Toc184310343"/>
      <w:bookmarkEnd w:id="322"/>
      <w:bookmarkStart w:id="323" w:name="_Toc184312101"/>
      <w:bookmarkEnd w:id="323"/>
      <w:bookmarkStart w:id="324" w:name="_Toc184308105"/>
      <w:bookmarkEnd w:id="324"/>
      <w:bookmarkStart w:id="325" w:name="_Toc184313240"/>
      <w:bookmarkEnd w:id="325"/>
      <w:bookmarkStart w:id="326" w:name="_Toc184314466"/>
      <w:bookmarkEnd w:id="326"/>
      <w:bookmarkStart w:id="327" w:name="_Toc184310317"/>
      <w:bookmarkEnd w:id="327"/>
      <w:bookmarkStart w:id="328" w:name="_Toc184308043"/>
      <w:bookmarkEnd w:id="328"/>
      <w:bookmarkStart w:id="329" w:name="_Toc184314421"/>
      <w:bookmarkEnd w:id="329"/>
      <w:bookmarkStart w:id="330" w:name="_Toc184314431"/>
      <w:bookmarkEnd w:id="330"/>
      <w:bookmarkStart w:id="331" w:name="_Toc184314428"/>
      <w:bookmarkEnd w:id="331"/>
      <w:bookmarkStart w:id="332" w:name="_Toc184314411"/>
      <w:bookmarkEnd w:id="332"/>
      <w:bookmarkStart w:id="333" w:name="_Toc184310327"/>
      <w:bookmarkEnd w:id="333"/>
      <w:bookmarkStart w:id="334" w:name="_Toc184313303"/>
      <w:bookmarkEnd w:id="334"/>
      <w:bookmarkStart w:id="335" w:name="_Toc184310290"/>
      <w:bookmarkEnd w:id="335"/>
      <w:bookmarkStart w:id="336" w:name="_Toc184313267"/>
      <w:bookmarkEnd w:id="336"/>
      <w:bookmarkStart w:id="337" w:name="_Toc184308090"/>
      <w:bookmarkEnd w:id="337"/>
      <w:bookmarkStart w:id="338" w:name="_Toc184313246"/>
      <w:bookmarkEnd w:id="338"/>
      <w:bookmarkStart w:id="339" w:name="_Toc184313301"/>
      <w:bookmarkEnd w:id="339"/>
      <w:bookmarkStart w:id="340" w:name="_Toc184314470"/>
      <w:bookmarkEnd w:id="340"/>
      <w:bookmarkStart w:id="341" w:name="_Toc184308036"/>
      <w:bookmarkEnd w:id="341"/>
      <w:bookmarkStart w:id="342" w:name="_Toc184313309"/>
      <w:bookmarkEnd w:id="342"/>
      <w:bookmarkStart w:id="343" w:name="_Toc184313248"/>
      <w:bookmarkEnd w:id="343"/>
      <w:bookmarkStart w:id="344" w:name="_Toc184312073"/>
      <w:bookmarkEnd w:id="344"/>
      <w:bookmarkStart w:id="345" w:name="_Toc184314461"/>
      <w:bookmarkEnd w:id="345"/>
      <w:bookmarkStart w:id="346" w:name="_Toc184312070"/>
      <w:bookmarkEnd w:id="346"/>
      <w:bookmarkStart w:id="347" w:name="_Toc184310279"/>
      <w:bookmarkEnd w:id="347"/>
      <w:bookmarkStart w:id="348" w:name="_Toc184308107"/>
      <w:bookmarkEnd w:id="348"/>
      <w:bookmarkStart w:id="349" w:name="_Toc184313264"/>
      <w:bookmarkEnd w:id="349"/>
      <w:bookmarkStart w:id="350" w:name="_Toc184313305"/>
      <w:bookmarkEnd w:id="350"/>
      <w:bookmarkStart w:id="351" w:name="_Toc184312069"/>
      <w:bookmarkEnd w:id="351"/>
      <w:bookmarkStart w:id="352" w:name="_Toc184313242"/>
      <w:bookmarkEnd w:id="352"/>
      <w:bookmarkStart w:id="353" w:name="_Toc184308037"/>
      <w:bookmarkEnd w:id="353"/>
      <w:bookmarkStart w:id="354" w:name="_Toc184313278"/>
      <w:bookmarkEnd w:id="354"/>
      <w:bookmarkStart w:id="355" w:name="_Toc184314463"/>
      <w:bookmarkEnd w:id="355"/>
      <w:bookmarkStart w:id="356" w:name="_Toc184312119"/>
      <w:bookmarkEnd w:id="356"/>
      <w:bookmarkStart w:id="357" w:name="_Toc184308055"/>
      <w:bookmarkEnd w:id="357"/>
      <w:bookmarkStart w:id="358" w:name="_Toc184314467"/>
      <w:bookmarkEnd w:id="358"/>
      <w:bookmarkStart w:id="359" w:name="_Toc184310286"/>
      <w:bookmarkEnd w:id="359"/>
      <w:bookmarkStart w:id="360" w:name="_Toc184312093"/>
      <w:bookmarkEnd w:id="360"/>
      <w:bookmarkStart w:id="361" w:name="_Toc184313273"/>
      <w:bookmarkEnd w:id="361"/>
      <w:bookmarkStart w:id="362" w:name="_Toc184310332"/>
      <w:bookmarkEnd w:id="362"/>
      <w:bookmarkStart w:id="363" w:name="_Toc184312106"/>
      <w:bookmarkEnd w:id="363"/>
      <w:bookmarkStart w:id="364" w:name="_Toc184308098"/>
      <w:bookmarkEnd w:id="364"/>
      <w:bookmarkStart w:id="365" w:name="_Toc184312107"/>
      <w:bookmarkEnd w:id="365"/>
      <w:bookmarkStart w:id="366" w:name="_Toc184312123"/>
      <w:bookmarkEnd w:id="366"/>
      <w:bookmarkStart w:id="367" w:name="_Toc184313295"/>
      <w:bookmarkEnd w:id="367"/>
      <w:bookmarkStart w:id="368" w:name="_Toc184312082"/>
      <w:bookmarkEnd w:id="368"/>
      <w:bookmarkStart w:id="369" w:name="_Toc184314439"/>
      <w:bookmarkEnd w:id="369"/>
      <w:bookmarkStart w:id="370" w:name="_Toc184313279"/>
      <w:bookmarkEnd w:id="370"/>
      <w:bookmarkStart w:id="371" w:name="_Toc184308073"/>
      <w:bookmarkEnd w:id="371"/>
      <w:bookmarkStart w:id="372" w:name="_Toc184308065"/>
      <w:bookmarkEnd w:id="372"/>
      <w:bookmarkStart w:id="373" w:name="_Toc184314432"/>
      <w:bookmarkEnd w:id="373"/>
      <w:bookmarkStart w:id="374" w:name="_Toc184313297"/>
      <w:bookmarkEnd w:id="374"/>
      <w:bookmarkStart w:id="375" w:name="_Toc184310288"/>
      <w:bookmarkEnd w:id="375"/>
      <w:bookmarkStart w:id="376" w:name="_Toc184310334"/>
      <w:bookmarkEnd w:id="376"/>
      <w:bookmarkStart w:id="377" w:name="_Toc184310280"/>
      <w:bookmarkEnd w:id="377"/>
      <w:bookmarkStart w:id="378" w:name="_Toc184313263"/>
      <w:bookmarkEnd w:id="378"/>
      <w:bookmarkStart w:id="379" w:name="_Toc184313276"/>
      <w:bookmarkEnd w:id="379"/>
      <w:bookmarkStart w:id="380" w:name="_Toc184312109"/>
      <w:bookmarkEnd w:id="380"/>
      <w:bookmarkStart w:id="381" w:name="_Toc184312133"/>
      <w:bookmarkEnd w:id="381"/>
      <w:bookmarkStart w:id="382" w:name="_Toc184312096"/>
      <w:bookmarkEnd w:id="382"/>
      <w:bookmarkStart w:id="383" w:name="_Toc184314416"/>
      <w:bookmarkEnd w:id="383"/>
      <w:bookmarkStart w:id="384" w:name="_Toc184308102"/>
      <w:bookmarkEnd w:id="384"/>
      <w:bookmarkStart w:id="385" w:name="_Toc184314471"/>
      <w:bookmarkEnd w:id="385"/>
      <w:bookmarkStart w:id="386" w:name="_Toc184312116"/>
      <w:bookmarkEnd w:id="386"/>
      <w:bookmarkStart w:id="387" w:name="_Toc184310322"/>
      <w:bookmarkEnd w:id="387"/>
      <w:bookmarkStart w:id="388" w:name="_Toc184310305"/>
      <w:bookmarkEnd w:id="388"/>
      <w:bookmarkStart w:id="389" w:name="_Toc184312068"/>
      <w:bookmarkEnd w:id="389"/>
      <w:bookmarkStart w:id="390" w:name="_Toc184310285"/>
      <w:bookmarkEnd w:id="390"/>
      <w:bookmarkStart w:id="391" w:name="_Toc184308075"/>
      <w:bookmarkEnd w:id="391"/>
      <w:bookmarkStart w:id="392" w:name="_Toc184313266"/>
      <w:bookmarkEnd w:id="392"/>
      <w:bookmarkStart w:id="393" w:name="_Toc184310328"/>
      <w:bookmarkEnd w:id="393"/>
      <w:bookmarkStart w:id="394" w:name="_Toc184308042"/>
      <w:bookmarkEnd w:id="394"/>
      <w:bookmarkStart w:id="395" w:name="_Toc184308074"/>
      <w:bookmarkEnd w:id="395"/>
      <w:bookmarkStart w:id="396" w:name="_Toc184314453"/>
      <w:bookmarkEnd w:id="396"/>
      <w:bookmarkStart w:id="397" w:name="_Toc184313300"/>
      <w:bookmarkEnd w:id="397"/>
      <w:bookmarkStart w:id="398" w:name="_Toc184314423"/>
      <w:bookmarkEnd w:id="398"/>
      <w:bookmarkStart w:id="399" w:name="_Toc184314462"/>
      <w:bookmarkEnd w:id="399"/>
      <w:bookmarkStart w:id="400" w:name="_Toc184310312"/>
      <w:bookmarkEnd w:id="400"/>
      <w:bookmarkStart w:id="401" w:name="_Toc184310300"/>
      <w:bookmarkEnd w:id="401"/>
      <w:bookmarkStart w:id="402" w:name="_Toc184312099"/>
      <w:bookmarkEnd w:id="402"/>
      <w:bookmarkStart w:id="403" w:name="_Toc184314454"/>
      <w:bookmarkEnd w:id="403"/>
      <w:bookmarkStart w:id="404" w:name="_Toc184314449"/>
      <w:bookmarkEnd w:id="404"/>
      <w:bookmarkStart w:id="405" w:name="_Toc184308050"/>
      <w:bookmarkEnd w:id="405"/>
      <w:bookmarkStart w:id="406" w:name="_Toc184312112"/>
      <w:bookmarkEnd w:id="406"/>
      <w:r>
        <w:rPr>
          <w:rFonts w:hint="eastAsia" w:ascii="仿宋" w:hAnsi="仿宋" w:eastAsia="仿宋" w:cs="宋体"/>
          <w:b/>
          <w:color w:val="000000" w:themeColor="text1"/>
          <w:sz w:val="36"/>
          <w:szCs w:val="36"/>
          <w:highlight w:val="none"/>
          <w14:textFill>
            <w14:solidFill>
              <w14:schemeClr w14:val="tx1"/>
            </w14:solidFill>
          </w14:textFill>
        </w:rPr>
        <w:t>评标办法</w:t>
      </w:r>
    </w:p>
    <w:p w14:paraId="3E2ECAD3">
      <w:pPr>
        <w:snapToGrid w:val="0"/>
        <w:spacing w:line="360" w:lineRule="auto"/>
        <w:jc w:val="center"/>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3"/>
        <w:tblW w:w="9884" w:type="dxa"/>
        <w:tblInd w:w="-471"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21"/>
        <w:gridCol w:w="986"/>
        <w:gridCol w:w="5033"/>
        <w:gridCol w:w="778"/>
        <w:gridCol w:w="1036"/>
        <w:gridCol w:w="1430"/>
      </w:tblGrid>
      <w:tr w14:paraId="62EB84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621" w:type="dxa"/>
            <w:tcBorders>
              <w:tl2br w:val="nil"/>
              <w:tr2bl w:val="nil"/>
            </w:tcBorders>
            <w:shd w:val="clear" w:color="auto" w:fill="auto"/>
            <w:vAlign w:val="center"/>
          </w:tcPr>
          <w:p w14:paraId="5697D5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left="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986" w:type="dxa"/>
            <w:tcBorders>
              <w:tl2br w:val="nil"/>
              <w:tr2bl w:val="nil"/>
            </w:tcBorders>
            <w:shd w:val="clear" w:color="auto" w:fill="auto"/>
            <w:vAlign w:val="center"/>
          </w:tcPr>
          <w:p w14:paraId="354D41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left="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评分因素</w:t>
            </w:r>
          </w:p>
        </w:tc>
        <w:tc>
          <w:tcPr>
            <w:tcW w:w="5033" w:type="dxa"/>
            <w:tcBorders>
              <w:tl2br w:val="nil"/>
              <w:tr2bl w:val="nil"/>
            </w:tcBorders>
            <w:shd w:val="clear" w:color="auto" w:fill="auto"/>
            <w:vAlign w:val="center"/>
          </w:tcPr>
          <w:p w14:paraId="3CC34CE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778" w:type="dxa"/>
            <w:tcBorders>
              <w:tl2br w:val="nil"/>
              <w:tr2bl w:val="nil"/>
            </w:tcBorders>
            <w:shd w:val="clear" w:color="auto" w:fill="auto"/>
            <w:vAlign w:val="center"/>
          </w:tcPr>
          <w:p w14:paraId="19DE935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left="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权重</w:t>
            </w:r>
          </w:p>
        </w:tc>
        <w:tc>
          <w:tcPr>
            <w:tcW w:w="1036" w:type="dxa"/>
            <w:tcBorders>
              <w:tl2br w:val="nil"/>
              <w:tr2bl w:val="nil"/>
            </w:tcBorders>
            <w:shd w:val="clear" w:color="auto" w:fill="auto"/>
            <w:vAlign w:val="center"/>
          </w:tcPr>
          <w:p w14:paraId="57B4B4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left="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主观分/客观分属性</w:t>
            </w:r>
          </w:p>
        </w:tc>
        <w:tc>
          <w:tcPr>
            <w:tcW w:w="1430" w:type="dxa"/>
            <w:tcBorders>
              <w:tl2br w:val="nil"/>
              <w:tr2bl w:val="nil"/>
            </w:tcBorders>
            <w:shd w:val="clear" w:color="auto" w:fill="auto"/>
            <w:vAlign w:val="center"/>
          </w:tcPr>
          <w:p w14:paraId="4511F6E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left="0" w:right="0" w:right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投标文件中评标标准相应的商务技术资料目录*</w:t>
            </w:r>
          </w:p>
        </w:tc>
      </w:tr>
      <w:tr w14:paraId="1BBF6B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tcBorders>
              <w:tl2br w:val="nil"/>
              <w:tr2bl w:val="nil"/>
            </w:tcBorders>
            <w:shd w:val="clear" w:color="auto" w:fill="auto"/>
            <w:vAlign w:val="center"/>
          </w:tcPr>
          <w:p w14:paraId="6ED233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86" w:type="dxa"/>
            <w:tcBorders>
              <w:tl2br w:val="nil"/>
              <w:tr2bl w:val="nil"/>
            </w:tcBorders>
            <w:shd w:val="clear" w:color="auto" w:fill="auto"/>
            <w:vAlign w:val="center"/>
          </w:tcPr>
          <w:p w14:paraId="4DF5F9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投标人认证证书</w:t>
            </w:r>
          </w:p>
        </w:tc>
        <w:tc>
          <w:tcPr>
            <w:tcW w:w="5033" w:type="dxa"/>
            <w:tcBorders>
              <w:tl2br w:val="nil"/>
              <w:tr2bl w:val="nil"/>
            </w:tcBorders>
            <w:shd w:val="clear" w:color="auto" w:fill="auto"/>
            <w:vAlign w:val="center"/>
          </w:tcPr>
          <w:p w14:paraId="0F1472A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投标人通过质量管理体系认证、环境管理体系认证、职业健康安全管理体系认证，且在有效期内，每个得1分，最高得3分。</w:t>
            </w:r>
          </w:p>
          <w:p w14:paraId="482E15DB">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注：同时提供有效证书复制件和全国认证认可信息公共服务平台</w:t>
            </w:r>
          </w:p>
          <w:p w14:paraId="7B9C15A8">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http://cx.cnca.cn/CertECloud/result/skipResultList查询截图，否则不得分。</w:t>
            </w:r>
          </w:p>
        </w:tc>
        <w:tc>
          <w:tcPr>
            <w:tcW w:w="778" w:type="dxa"/>
            <w:tcBorders>
              <w:tl2br w:val="nil"/>
              <w:tr2bl w:val="nil"/>
            </w:tcBorders>
            <w:shd w:val="clear" w:color="auto" w:fill="auto"/>
            <w:vAlign w:val="center"/>
          </w:tcPr>
          <w:p w14:paraId="3F9743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36" w:type="dxa"/>
            <w:tcBorders>
              <w:tl2br w:val="nil"/>
              <w:tr2bl w:val="nil"/>
            </w:tcBorders>
            <w:shd w:val="clear" w:color="auto" w:fill="auto"/>
            <w:vAlign w:val="center"/>
          </w:tcPr>
          <w:p w14:paraId="299ABE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客观分</w:t>
            </w:r>
          </w:p>
        </w:tc>
        <w:tc>
          <w:tcPr>
            <w:tcW w:w="1430" w:type="dxa"/>
            <w:tcBorders>
              <w:tl2br w:val="nil"/>
              <w:tr2bl w:val="nil"/>
            </w:tcBorders>
            <w:shd w:val="clear" w:color="auto" w:fill="auto"/>
            <w:vAlign w:val="center"/>
          </w:tcPr>
          <w:p w14:paraId="24D7EE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r>
      <w:tr w14:paraId="20847F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tcBorders>
              <w:tl2br w:val="nil"/>
              <w:tr2bl w:val="nil"/>
            </w:tcBorders>
            <w:shd w:val="clear" w:color="auto" w:fill="auto"/>
            <w:vAlign w:val="center"/>
          </w:tcPr>
          <w:p w14:paraId="5E54CE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986" w:type="dxa"/>
            <w:tcBorders>
              <w:tl2br w:val="nil"/>
              <w:tr2bl w:val="nil"/>
            </w:tcBorders>
            <w:shd w:val="clear" w:color="auto" w:fill="auto"/>
            <w:vAlign w:val="center"/>
          </w:tcPr>
          <w:p w14:paraId="4752AE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投标人类似业绩</w:t>
            </w:r>
          </w:p>
        </w:tc>
        <w:tc>
          <w:tcPr>
            <w:tcW w:w="5033" w:type="dxa"/>
            <w:tcBorders>
              <w:tl2br w:val="nil"/>
              <w:tr2bl w:val="nil"/>
            </w:tcBorders>
            <w:shd w:val="clear" w:color="auto" w:fill="auto"/>
            <w:vAlign w:val="center"/>
          </w:tcPr>
          <w:p w14:paraId="5158E747">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2021年7月1日以来（以合同签订时间为准）投标单位具有政府投资类类</w:t>
            </w:r>
            <w:r>
              <w:rPr>
                <w:rFonts w:hint="eastAsia" w:ascii="仿宋" w:hAnsi="仿宋" w:eastAsia="仿宋" w:cs="仿宋"/>
                <w:i w:val="0"/>
                <w:iCs w:val="0"/>
                <w:color w:val="000000"/>
                <w:kern w:val="0"/>
                <w:sz w:val="24"/>
                <w:szCs w:val="24"/>
                <w:highlight w:val="none"/>
                <w:u w:val="none"/>
                <w:lang w:val="en-US" w:eastAsia="zh-CN" w:bidi="ar"/>
              </w:rPr>
              <w:t>似业绩（类似项目指路灯养护项目或景观亮化照明养护业绩）每个得0.5分，本项最高得1分。</w:t>
            </w:r>
          </w:p>
          <w:p w14:paraId="5A34D665">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注：投标文件中提供合同扫描件，否则不得分。如合同中无法体现得分要素的，还需提供业主单位盖章的证明扫描件，否则不得分。</w:t>
            </w:r>
          </w:p>
        </w:tc>
        <w:tc>
          <w:tcPr>
            <w:tcW w:w="778" w:type="dxa"/>
            <w:tcBorders>
              <w:tl2br w:val="nil"/>
              <w:tr2bl w:val="nil"/>
            </w:tcBorders>
            <w:shd w:val="clear" w:color="auto" w:fill="auto"/>
            <w:vAlign w:val="center"/>
          </w:tcPr>
          <w:p w14:paraId="092621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6" w:type="dxa"/>
            <w:tcBorders>
              <w:tl2br w:val="nil"/>
              <w:tr2bl w:val="nil"/>
            </w:tcBorders>
            <w:shd w:val="clear" w:color="auto" w:fill="auto"/>
            <w:vAlign w:val="center"/>
          </w:tcPr>
          <w:p w14:paraId="7A8958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客观分</w:t>
            </w:r>
          </w:p>
        </w:tc>
        <w:tc>
          <w:tcPr>
            <w:tcW w:w="1430" w:type="dxa"/>
            <w:tcBorders>
              <w:tl2br w:val="nil"/>
              <w:tr2bl w:val="nil"/>
            </w:tcBorders>
            <w:shd w:val="clear" w:color="auto" w:fill="auto"/>
            <w:vAlign w:val="center"/>
          </w:tcPr>
          <w:p w14:paraId="77874B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r>
      <w:tr w14:paraId="7397A1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tcBorders>
              <w:tl2br w:val="nil"/>
              <w:tr2bl w:val="nil"/>
            </w:tcBorders>
            <w:shd w:val="clear" w:color="auto" w:fill="auto"/>
            <w:vAlign w:val="center"/>
          </w:tcPr>
          <w:p w14:paraId="10E544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986" w:type="dxa"/>
            <w:tcBorders>
              <w:tl2br w:val="nil"/>
              <w:tr2bl w:val="nil"/>
            </w:tcBorders>
            <w:shd w:val="clear" w:color="auto" w:fill="auto"/>
            <w:vAlign w:val="center"/>
          </w:tcPr>
          <w:p w14:paraId="1A0E99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拟派项目</w:t>
            </w:r>
          </w:p>
          <w:p w14:paraId="319DF3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负责人</w:t>
            </w:r>
          </w:p>
        </w:tc>
        <w:tc>
          <w:tcPr>
            <w:tcW w:w="5033" w:type="dxa"/>
            <w:tcBorders>
              <w:tl2br w:val="nil"/>
              <w:tr2bl w:val="nil"/>
            </w:tcBorders>
            <w:shd w:val="clear" w:color="auto" w:fill="auto"/>
            <w:vAlign w:val="center"/>
          </w:tcPr>
          <w:p w14:paraId="39020A5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拟投入本项目的项目负责人：</w:t>
            </w:r>
          </w:p>
          <w:p w14:paraId="603C3AA4">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具有工程师及以上技术职称的得2分，具有有效期内的建筑施工企业或交通行业主管部门核发的项目负责人安全生产考核合格证书（B类）的得3分，项目负责人最多得5分。</w:t>
            </w:r>
          </w:p>
          <w:p w14:paraId="1583E63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注：项目负责人须提供身份证（正反面扫描）、技术职称证书、建筑施工企业或交通行业主管部门核发的项目负责人安全生产考核合格证书（B类</w:t>
            </w:r>
            <w:r>
              <w:rPr>
                <w:rFonts w:hint="eastAsia" w:ascii="仿宋" w:hAnsi="仿宋" w:eastAsia="仿宋" w:cs="仿宋"/>
                <w:i w:val="0"/>
                <w:iCs w:val="0"/>
                <w:color w:val="000000"/>
                <w:kern w:val="0"/>
                <w:sz w:val="24"/>
                <w:szCs w:val="24"/>
                <w:highlight w:val="none"/>
                <w:u w:val="none"/>
                <w:lang w:val="en-US" w:eastAsia="zh-CN" w:bidi="ar"/>
              </w:rPr>
              <w:t>）、在投标单位的社保缴纳记录（落款时间在本项目招标公告发布之日至本项目投标截止之日的社保部门出具的单位或个人社保证明）复制件，近一个月新成立的单位提供说明，否则相应项不得</w:t>
            </w:r>
            <w:r>
              <w:rPr>
                <w:rFonts w:hint="eastAsia" w:ascii="仿宋" w:hAnsi="仿宋" w:eastAsia="仿宋" w:cs="仿宋"/>
                <w:i w:val="0"/>
                <w:iCs w:val="0"/>
                <w:color w:val="000000"/>
                <w:kern w:val="0"/>
                <w:sz w:val="24"/>
                <w:szCs w:val="24"/>
                <w:highlight w:val="none"/>
                <w:u w:val="none"/>
                <w:lang w:val="en-US" w:eastAsia="zh-CN" w:bidi="ar"/>
              </w:rPr>
              <w:t>分。</w:t>
            </w:r>
          </w:p>
        </w:tc>
        <w:tc>
          <w:tcPr>
            <w:tcW w:w="778" w:type="dxa"/>
            <w:tcBorders>
              <w:tl2br w:val="nil"/>
              <w:tr2bl w:val="nil"/>
            </w:tcBorders>
            <w:shd w:val="clear" w:color="auto" w:fill="auto"/>
            <w:vAlign w:val="center"/>
          </w:tcPr>
          <w:p w14:paraId="181109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05C405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客观分</w:t>
            </w:r>
          </w:p>
        </w:tc>
        <w:tc>
          <w:tcPr>
            <w:tcW w:w="1430" w:type="dxa"/>
            <w:tcBorders>
              <w:tl2br w:val="nil"/>
              <w:tr2bl w:val="nil"/>
            </w:tcBorders>
            <w:shd w:val="clear" w:color="auto" w:fill="auto"/>
            <w:vAlign w:val="center"/>
          </w:tcPr>
          <w:p w14:paraId="38D48D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r>
      <w:tr w14:paraId="58616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64" w:hRule="atLeast"/>
        </w:trPr>
        <w:tc>
          <w:tcPr>
            <w:tcW w:w="621" w:type="dxa"/>
            <w:vMerge w:val="restart"/>
            <w:tcBorders>
              <w:tl2br w:val="nil"/>
              <w:tr2bl w:val="nil"/>
            </w:tcBorders>
            <w:shd w:val="clear" w:color="auto" w:fill="auto"/>
            <w:vAlign w:val="center"/>
          </w:tcPr>
          <w:p w14:paraId="5F8B86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986" w:type="dxa"/>
            <w:vMerge w:val="restart"/>
            <w:tcBorders>
              <w:tl2br w:val="nil"/>
              <w:tr2bl w:val="nil"/>
            </w:tcBorders>
            <w:shd w:val="clear" w:color="auto" w:fill="auto"/>
            <w:vAlign w:val="center"/>
          </w:tcPr>
          <w:p w14:paraId="110F62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拟派技术负责人</w:t>
            </w:r>
          </w:p>
        </w:tc>
        <w:tc>
          <w:tcPr>
            <w:tcW w:w="5033" w:type="dxa"/>
            <w:tcBorders>
              <w:tl2br w:val="nil"/>
              <w:tr2bl w:val="nil"/>
            </w:tcBorders>
            <w:shd w:val="clear" w:color="auto" w:fill="auto"/>
            <w:vAlign w:val="center"/>
          </w:tcPr>
          <w:p w14:paraId="0F9A8A7F">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拟投入本项目的技术负责人：</w:t>
            </w:r>
          </w:p>
          <w:p w14:paraId="5C174A67">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具有国家注册二级及以上</w:t>
            </w:r>
            <w:r>
              <w:rPr>
                <w:rFonts w:hint="eastAsia" w:ascii="仿宋" w:hAnsi="仿宋" w:eastAsia="仿宋" w:cs="仿宋"/>
                <w:i w:val="0"/>
                <w:iCs w:val="0"/>
                <w:color w:val="000000"/>
                <w:kern w:val="0"/>
                <w:sz w:val="24"/>
                <w:szCs w:val="24"/>
                <w:highlight w:val="none"/>
                <w:u w:val="none"/>
                <w:lang w:val="en-US" w:eastAsia="zh-CN" w:bidi="ar"/>
              </w:rPr>
              <w:t>建造师职业资格，同时具有高级工程师及以上职称的得5分；具有国家注册二级及以上建造师职业资格，同时具备中级工程师及以下职称的得3分；本项最高得5分。注：技术负责人须提供身份证（正反面扫描）、技术职称证书、在投标单位的社保缴纳记录（落款时间在本项目招标公告发布之日至本项目投标截止之日的社保部门出具的单位或个人社保证明）复制件，近一个月新成立的单位提供说明，否则相应项</w:t>
            </w:r>
            <w:r>
              <w:rPr>
                <w:rFonts w:hint="eastAsia" w:ascii="仿宋" w:hAnsi="仿宋" w:eastAsia="仿宋" w:cs="仿宋"/>
                <w:i w:val="0"/>
                <w:iCs w:val="0"/>
                <w:color w:val="000000"/>
                <w:kern w:val="0"/>
                <w:sz w:val="24"/>
                <w:szCs w:val="24"/>
                <w:highlight w:val="none"/>
                <w:u w:val="none"/>
                <w:lang w:val="en-US" w:eastAsia="zh-CN" w:bidi="ar"/>
              </w:rPr>
              <w:t>不得分。</w:t>
            </w:r>
          </w:p>
        </w:tc>
        <w:tc>
          <w:tcPr>
            <w:tcW w:w="778" w:type="dxa"/>
            <w:vMerge w:val="restart"/>
            <w:tcBorders>
              <w:tl2br w:val="nil"/>
              <w:tr2bl w:val="nil"/>
            </w:tcBorders>
            <w:shd w:val="clear" w:color="auto" w:fill="auto"/>
            <w:vAlign w:val="center"/>
          </w:tcPr>
          <w:p w14:paraId="06F117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vMerge w:val="restart"/>
            <w:tcBorders>
              <w:tl2br w:val="nil"/>
              <w:tr2bl w:val="nil"/>
            </w:tcBorders>
            <w:shd w:val="clear" w:color="auto" w:fill="auto"/>
            <w:vAlign w:val="center"/>
          </w:tcPr>
          <w:p w14:paraId="045612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客观分</w:t>
            </w:r>
          </w:p>
        </w:tc>
        <w:tc>
          <w:tcPr>
            <w:tcW w:w="1430" w:type="dxa"/>
            <w:vMerge w:val="restart"/>
            <w:tcBorders>
              <w:tl2br w:val="nil"/>
              <w:tr2bl w:val="nil"/>
            </w:tcBorders>
            <w:shd w:val="clear" w:color="auto" w:fill="auto"/>
            <w:vAlign w:val="center"/>
          </w:tcPr>
          <w:p w14:paraId="2AF248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r>
      <w:tr w14:paraId="62F5E8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621" w:type="dxa"/>
            <w:vMerge w:val="restart"/>
            <w:tcBorders>
              <w:tl2br w:val="nil"/>
              <w:tr2bl w:val="nil"/>
            </w:tcBorders>
            <w:shd w:val="clear" w:color="auto" w:fill="auto"/>
            <w:vAlign w:val="center"/>
          </w:tcPr>
          <w:p w14:paraId="6E0D27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986" w:type="dxa"/>
            <w:vMerge w:val="restart"/>
            <w:tcBorders>
              <w:tl2br w:val="nil"/>
              <w:tr2bl w:val="nil"/>
            </w:tcBorders>
            <w:shd w:val="clear" w:color="auto" w:fill="auto"/>
            <w:vAlign w:val="center"/>
          </w:tcPr>
          <w:p w14:paraId="60622E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安全生产负责人</w:t>
            </w:r>
          </w:p>
        </w:tc>
        <w:tc>
          <w:tcPr>
            <w:tcW w:w="5033" w:type="dxa"/>
            <w:tcBorders>
              <w:tl2br w:val="nil"/>
              <w:tr2bl w:val="nil"/>
            </w:tcBorders>
            <w:shd w:val="clear" w:color="auto" w:fill="auto"/>
            <w:vAlign w:val="center"/>
          </w:tcPr>
          <w:p w14:paraId="31A6B8F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拟投入本项目的安全生产人员：</w:t>
            </w:r>
          </w:p>
          <w:p w14:paraId="4817D0B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具有工程师及以上技术职称的得2分，具有有效期内建筑施工企业或交通行业主管部门核发的专职安全生产管理人员安全生产考核合格证书（三类人员C类证书）得1分，最多得3分。</w:t>
            </w:r>
          </w:p>
          <w:p w14:paraId="531E5B48">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注：安全生产人员须提供有效身份证（正反面扫描）、建筑施工</w:t>
            </w:r>
            <w:r>
              <w:rPr>
                <w:rFonts w:hint="eastAsia" w:ascii="仿宋" w:hAnsi="仿宋" w:eastAsia="仿宋" w:cs="仿宋"/>
                <w:i w:val="0"/>
                <w:iCs w:val="0"/>
                <w:color w:val="000000"/>
                <w:kern w:val="0"/>
                <w:sz w:val="24"/>
                <w:szCs w:val="24"/>
                <w:highlight w:val="none"/>
                <w:u w:val="none"/>
                <w:lang w:val="en-US" w:eastAsia="zh-CN" w:bidi="ar"/>
              </w:rPr>
              <w:t>企业或交通行业主管部门核发的专职安全生产管理人员安全生产考核合格证书（三类人员C类证书）、在投标单位的社保缴纳记录（落款时间在本项目招标公告发布之日至本项目投标截止之日的社保部门出具的单位或个人社保证明）复制件，近一个月新成立的单位提供说明，否则相应</w:t>
            </w:r>
            <w:r>
              <w:rPr>
                <w:rFonts w:hint="eastAsia" w:ascii="仿宋" w:hAnsi="仿宋" w:eastAsia="仿宋" w:cs="仿宋"/>
                <w:i w:val="0"/>
                <w:iCs w:val="0"/>
                <w:color w:val="000000"/>
                <w:kern w:val="0"/>
                <w:sz w:val="24"/>
                <w:szCs w:val="24"/>
                <w:highlight w:val="none"/>
                <w:u w:val="none"/>
                <w:lang w:val="en-US" w:eastAsia="zh-CN" w:bidi="ar"/>
              </w:rPr>
              <w:t>项不得分。</w:t>
            </w:r>
          </w:p>
        </w:tc>
        <w:tc>
          <w:tcPr>
            <w:tcW w:w="778" w:type="dxa"/>
            <w:vMerge w:val="restart"/>
            <w:tcBorders>
              <w:tl2br w:val="nil"/>
              <w:tr2bl w:val="nil"/>
            </w:tcBorders>
            <w:shd w:val="clear" w:color="auto" w:fill="auto"/>
            <w:vAlign w:val="center"/>
          </w:tcPr>
          <w:p w14:paraId="7E8275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36" w:type="dxa"/>
            <w:vMerge w:val="restart"/>
            <w:tcBorders>
              <w:tl2br w:val="nil"/>
              <w:tr2bl w:val="nil"/>
            </w:tcBorders>
            <w:shd w:val="clear" w:color="auto" w:fill="auto"/>
            <w:vAlign w:val="center"/>
          </w:tcPr>
          <w:p w14:paraId="631FE0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客观分</w:t>
            </w:r>
          </w:p>
        </w:tc>
        <w:tc>
          <w:tcPr>
            <w:tcW w:w="1430" w:type="dxa"/>
            <w:vMerge w:val="restart"/>
            <w:tcBorders>
              <w:tl2br w:val="nil"/>
              <w:tr2bl w:val="nil"/>
            </w:tcBorders>
            <w:shd w:val="clear" w:color="auto" w:fill="auto"/>
            <w:vAlign w:val="center"/>
          </w:tcPr>
          <w:p w14:paraId="2966D3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r>
      <w:tr w14:paraId="37E04E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44" w:hRule="atLeast"/>
        </w:trPr>
        <w:tc>
          <w:tcPr>
            <w:tcW w:w="621" w:type="dxa"/>
            <w:vMerge w:val="restart"/>
            <w:tcBorders>
              <w:tl2br w:val="nil"/>
              <w:tr2bl w:val="nil"/>
            </w:tcBorders>
            <w:shd w:val="clear" w:color="auto" w:fill="auto"/>
            <w:vAlign w:val="center"/>
          </w:tcPr>
          <w:p w14:paraId="7BCA1D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986" w:type="dxa"/>
            <w:vMerge w:val="restart"/>
            <w:tcBorders>
              <w:tl2br w:val="nil"/>
              <w:tr2bl w:val="nil"/>
            </w:tcBorders>
            <w:shd w:val="clear" w:color="auto" w:fill="auto"/>
            <w:vAlign w:val="center"/>
          </w:tcPr>
          <w:p w14:paraId="3D1199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拟派项目小组成员</w:t>
            </w:r>
          </w:p>
        </w:tc>
        <w:tc>
          <w:tcPr>
            <w:tcW w:w="5033" w:type="dxa"/>
            <w:tcBorders>
              <w:tl2br w:val="nil"/>
              <w:tr2bl w:val="nil"/>
            </w:tcBorders>
            <w:shd w:val="clear" w:color="auto" w:fill="auto"/>
            <w:vAlign w:val="center"/>
          </w:tcPr>
          <w:p w14:paraId="28597ADA">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（1）投入本项目的班组人员数量≥10人的得2分。</w:t>
            </w:r>
          </w:p>
          <w:p w14:paraId="508F8983">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（2）投入本项目的班组人员数量在10人的基础上，每增加1人加1分，本条最高得2分。</w:t>
            </w:r>
          </w:p>
          <w:p w14:paraId="278E0B78">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（3）上述人员中同时具备高处作业证（准操项目：高处安装、维护、拆除作业）和电工上岗证，每有一人得2分，</w:t>
            </w:r>
            <w:r>
              <w:rPr>
                <w:rFonts w:hint="eastAsia" w:ascii="仿宋" w:hAnsi="仿宋" w:eastAsia="仿宋" w:cs="仿宋"/>
                <w:i w:val="0"/>
                <w:iCs w:val="0"/>
                <w:color w:val="000000"/>
                <w:kern w:val="0"/>
                <w:sz w:val="24"/>
                <w:szCs w:val="24"/>
                <w:highlight w:val="none"/>
                <w:u w:val="none"/>
                <w:lang w:val="en-US" w:eastAsia="zh-CN" w:bidi="ar"/>
              </w:rPr>
              <w:t>本条最高得6分；</w:t>
            </w:r>
          </w:p>
          <w:p w14:paraId="56B96D2E">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（4）班组人员中具有高压电工证作业的得2分，最多得2分。</w:t>
            </w:r>
          </w:p>
          <w:p w14:paraId="27A61F8D">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注：本项人员不得重复得分，投标文件中提供相关证书、在投标单位的社保缴纳记录（落款时间在本项目招标公告发布之日至本项目投标截止之日的社保部门出具的单位或个人社保证明）复制件</w:t>
            </w:r>
            <w:r>
              <w:rPr>
                <w:rStyle w:val="829"/>
                <w:rFonts w:hint="eastAsia" w:ascii="仿宋" w:hAnsi="仿宋" w:eastAsia="仿宋" w:cs="仿宋"/>
                <w:sz w:val="24"/>
                <w:szCs w:val="24"/>
                <w:highlight w:val="none"/>
                <w:lang w:val="en-US" w:eastAsia="zh-CN" w:bidi="ar"/>
              </w:rPr>
              <w:t>，近一个月新</w:t>
            </w:r>
            <w:r>
              <w:rPr>
                <w:rStyle w:val="829"/>
                <w:rFonts w:hint="eastAsia" w:ascii="仿宋" w:hAnsi="仿宋" w:eastAsia="仿宋" w:cs="仿宋"/>
                <w:sz w:val="24"/>
                <w:szCs w:val="24"/>
                <w:highlight w:val="none"/>
                <w:lang w:val="en-US" w:eastAsia="zh-CN" w:bidi="ar"/>
              </w:rPr>
              <w:t>成立的单位提供说明，否则不得分。</w:t>
            </w:r>
          </w:p>
        </w:tc>
        <w:tc>
          <w:tcPr>
            <w:tcW w:w="778" w:type="dxa"/>
            <w:vMerge w:val="restart"/>
            <w:tcBorders>
              <w:tl2br w:val="nil"/>
              <w:tr2bl w:val="nil"/>
            </w:tcBorders>
            <w:shd w:val="clear" w:color="auto" w:fill="auto"/>
            <w:vAlign w:val="center"/>
          </w:tcPr>
          <w:p w14:paraId="6CA5A6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036" w:type="dxa"/>
            <w:vMerge w:val="restart"/>
            <w:tcBorders>
              <w:tl2br w:val="nil"/>
              <w:tr2bl w:val="nil"/>
            </w:tcBorders>
            <w:shd w:val="clear" w:color="auto" w:fill="auto"/>
            <w:vAlign w:val="center"/>
          </w:tcPr>
          <w:p w14:paraId="03F78B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客观分</w:t>
            </w:r>
          </w:p>
        </w:tc>
        <w:tc>
          <w:tcPr>
            <w:tcW w:w="1430" w:type="dxa"/>
            <w:vMerge w:val="restart"/>
            <w:tcBorders>
              <w:tl2br w:val="nil"/>
              <w:tr2bl w:val="nil"/>
            </w:tcBorders>
            <w:shd w:val="clear" w:color="auto" w:fill="auto"/>
            <w:vAlign w:val="center"/>
          </w:tcPr>
          <w:p w14:paraId="35914E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r>
      <w:tr w14:paraId="64D127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92" w:hRule="atLeast"/>
        </w:trPr>
        <w:tc>
          <w:tcPr>
            <w:tcW w:w="621" w:type="dxa"/>
            <w:vMerge w:val="restart"/>
            <w:tcBorders>
              <w:tl2br w:val="nil"/>
              <w:tr2bl w:val="nil"/>
            </w:tcBorders>
            <w:shd w:val="clear" w:color="auto" w:fill="auto"/>
            <w:vAlign w:val="center"/>
          </w:tcPr>
          <w:p w14:paraId="60418F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986" w:type="dxa"/>
            <w:vMerge w:val="restart"/>
            <w:tcBorders>
              <w:tl2br w:val="nil"/>
              <w:tr2bl w:val="nil"/>
            </w:tcBorders>
            <w:shd w:val="clear" w:color="auto" w:fill="auto"/>
            <w:vAlign w:val="center"/>
          </w:tcPr>
          <w:p w14:paraId="21FAB3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拟投入本项目机械设备情况</w:t>
            </w:r>
          </w:p>
        </w:tc>
        <w:tc>
          <w:tcPr>
            <w:tcW w:w="5033" w:type="dxa"/>
            <w:tcBorders>
              <w:tl2br w:val="nil"/>
              <w:tr2bl w:val="nil"/>
            </w:tcBorders>
            <w:shd w:val="clear" w:color="auto" w:fill="auto"/>
            <w:vAlign w:val="center"/>
          </w:tcPr>
          <w:p w14:paraId="79433BFC">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投标人具有1辆14米（含）以上登高车得3分，增加一辆加2分，最高得5分；</w:t>
            </w:r>
          </w:p>
          <w:p w14:paraId="36E0D03F">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投标人具有1辆巡查车得1分，增加一辆加1分，最高得2分；</w:t>
            </w:r>
          </w:p>
          <w:p w14:paraId="1398113B">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投标人具有1辆桥梁检测车得2分，最高得2分；</w:t>
            </w:r>
          </w:p>
          <w:p w14:paraId="62624D2F">
            <w:pPr>
              <w:keepNext w:val="0"/>
              <w:keepLines w:val="0"/>
              <w:widowControl/>
              <w:suppressLineNumbers w:val="0"/>
              <w:spacing w:before="0" w:beforeAutospacing="0" w:after="0" w:afterAutospacing="0" w:line="360" w:lineRule="auto"/>
              <w:ind w:left="0" w:right="0"/>
              <w:jc w:val="both"/>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投标人具有1辆高压冲洗车得2分，最高得2分；</w:t>
            </w:r>
          </w:p>
          <w:p w14:paraId="4D949413">
            <w:pPr>
              <w:keepNext w:val="0"/>
              <w:keepLines w:val="0"/>
              <w:widowControl/>
              <w:suppressLineNumbers w:val="0"/>
              <w:spacing w:before="0" w:beforeAutospacing="0" w:after="0" w:afterAutospacing="0" w:line="360" w:lineRule="auto"/>
              <w:ind w:left="0" w:right="0"/>
              <w:jc w:val="both"/>
              <w:textAlignment w:val="center"/>
              <w:rPr>
                <w:rFonts w:hint="default" w:ascii="仿宋" w:hAnsi="仿宋" w:eastAsia="仿宋" w:cs="仿宋"/>
                <w:b/>
                <w:bCs/>
                <w:i w:val="0"/>
                <w:iCs w:val="0"/>
                <w:color w:val="000000"/>
                <w:sz w:val="24"/>
                <w:szCs w:val="24"/>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bidi="ar"/>
              </w:rPr>
              <w:t>注：投标人需在投标文件中提供车辆行驶证、车辆登记证，设备购置发票及车辆照片；如为租赁车辆或设备还须另外提供租赁合同，租赁期须覆盖本项目服务周期，扫描件证明。如车辆参数特征不能体现的，需额外提供相应证明材料。不符合要求部分不得分。</w:t>
            </w:r>
          </w:p>
        </w:tc>
        <w:tc>
          <w:tcPr>
            <w:tcW w:w="778" w:type="dxa"/>
            <w:tcBorders>
              <w:tl2br w:val="nil"/>
              <w:tr2bl w:val="nil"/>
            </w:tcBorders>
            <w:shd w:val="clear" w:color="auto" w:fill="auto"/>
            <w:vAlign w:val="center"/>
          </w:tcPr>
          <w:p w14:paraId="5731494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w:t>
            </w:r>
          </w:p>
        </w:tc>
        <w:tc>
          <w:tcPr>
            <w:tcW w:w="1036" w:type="dxa"/>
            <w:tcBorders>
              <w:tl2br w:val="nil"/>
              <w:tr2bl w:val="nil"/>
            </w:tcBorders>
            <w:shd w:val="clear" w:color="auto" w:fill="auto"/>
            <w:vAlign w:val="center"/>
          </w:tcPr>
          <w:p w14:paraId="77A29A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客观分</w:t>
            </w:r>
          </w:p>
        </w:tc>
        <w:tc>
          <w:tcPr>
            <w:tcW w:w="1430" w:type="dxa"/>
            <w:tcBorders>
              <w:tl2br w:val="nil"/>
              <w:tr2bl w:val="nil"/>
            </w:tcBorders>
            <w:shd w:val="clear" w:color="auto" w:fill="auto"/>
            <w:vAlign w:val="center"/>
          </w:tcPr>
          <w:p w14:paraId="4C84B31A">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682BC2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restart"/>
            <w:tcBorders>
              <w:tl2br w:val="nil"/>
              <w:tr2bl w:val="nil"/>
            </w:tcBorders>
            <w:shd w:val="clear" w:color="auto" w:fill="auto"/>
            <w:vAlign w:val="center"/>
          </w:tcPr>
          <w:p w14:paraId="257709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986" w:type="dxa"/>
            <w:vMerge w:val="restart"/>
            <w:tcBorders>
              <w:tl2br w:val="nil"/>
              <w:tr2bl w:val="nil"/>
            </w:tcBorders>
            <w:shd w:val="clear" w:color="auto" w:fill="auto"/>
            <w:vAlign w:val="center"/>
          </w:tcPr>
          <w:p w14:paraId="0A1861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组织方案</w:t>
            </w:r>
          </w:p>
        </w:tc>
        <w:tc>
          <w:tcPr>
            <w:tcW w:w="5033" w:type="dxa"/>
            <w:tcBorders>
              <w:tl2br w:val="nil"/>
              <w:tr2bl w:val="nil"/>
            </w:tcBorders>
            <w:shd w:val="clear" w:color="auto" w:fill="auto"/>
            <w:vAlign w:val="center"/>
          </w:tcPr>
          <w:p w14:paraId="30BFA4D4">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路灯养护实施方案</w:t>
            </w:r>
            <w:r>
              <w:rPr>
                <w:rFonts w:hint="eastAsia" w:ascii="仿宋" w:hAnsi="仿宋" w:eastAsia="仿宋" w:cs="仿宋"/>
                <w:i w:val="0"/>
                <w:iCs w:val="0"/>
                <w:color w:val="000000"/>
                <w:kern w:val="0"/>
                <w:sz w:val="24"/>
                <w:szCs w:val="24"/>
                <w:highlight w:val="none"/>
                <w:u w:val="none"/>
                <w:lang w:val="en-US" w:eastAsia="zh-CN" w:bidi="ar"/>
              </w:rPr>
              <w:t>：根据投标路灯养护实施方案的完整性、科学性、合理性符合实际情况且剖析到位的得5分；投标人根据投标路灯养护方案的完整性、科学性、合理性较为符合实际情况且剖析较为到位的得3分；投标人根据投标路灯养护方案的完整性、科学性、合理性一般且剖析一般的得1分；方案不合理或未提供不得分。</w:t>
            </w:r>
          </w:p>
        </w:tc>
        <w:tc>
          <w:tcPr>
            <w:tcW w:w="778" w:type="dxa"/>
            <w:tcBorders>
              <w:tl2br w:val="nil"/>
              <w:tr2bl w:val="nil"/>
            </w:tcBorders>
            <w:shd w:val="clear" w:color="auto" w:fill="auto"/>
            <w:vAlign w:val="center"/>
          </w:tcPr>
          <w:p w14:paraId="08EB49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492D52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0DC71E89">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76E370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3A92C38F">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3EFD24DE">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4A2E9AA0">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应急保障措施</w:t>
            </w:r>
            <w:r>
              <w:rPr>
                <w:rFonts w:hint="eastAsia" w:ascii="仿宋" w:hAnsi="仿宋" w:eastAsia="仿宋" w:cs="仿宋"/>
                <w:i w:val="0"/>
                <w:iCs w:val="0"/>
                <w:color w:val="000000"/>
                <w:kern w:val="0"/>
                <w:sz w:val="24"/>
                <w:szCs w:val="24"/>
                <w:highlight w:val="none"/>
                <w:u w:val="none"/>
                <w:lang w:val="en-US" w:eastAsia="zh-CN" w:bidi="ar"/>
              </w:rPr>
              <w:t>：投标人对现有路灯养护的应急保障措施（防汛防台、突发事件应急处理及重大活动保障的人员配备、应急处置方案，落实专职人员等内容）覆盖全面、方案合理且有针对性和可操作性的得5分；投标人对现有路灯养护的应急保障措施（防汛防台、突发事件应急处理及重大活动保障的人员配备、应急处置方案，落实专职人员等内容）覆盖较为全面、方案较为合理且较有针对性和可操作性的得3分；投标人对现有路灯养护的应急保障措施（防汛防台、突发事件应急处理及重大活动保障的人员配备、应急处置方案，落实专职人员等内容）覆盖一般、方案有一定不足且针对性和可操作性一般的得1分；方案不合理或方案不合理或未提供方案不得分。</w:t>
            </w:r>
          </w:p>
        </w:tc>
        <w:tc>
          <w:tcPr>
            <w:tcW w:w="778" w:type="dxa"/>
            <w:tcBorders>
              <w:tl2br w:val="nil"/>
              <w:tr2bl w:val="nil"/>
            </w:tcBorders>
            <w:shd w:val="clear" w:color="auto" w:fill="auto"/>
            <w:vAlign w:val="center"/>
          </w:tcPr>
          <w:p w14:paraId="0C3E05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7EB5C6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0FE97910">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29F367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29BBF134">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034CF1F7">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21C9D1AA">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重大活动和节假日保障方案</w:t>
            </w:r>
            <w:r>
              <w:rPr>
                <w:rFonts w:hint="eastAsia" w:ascii="仿宋" w:hAnsi="仿宋" w:eastAsia="仿宋" w:cs="仿宋"/>
                <w:i w:val="0"/>
                <w:iCs w:val="0"/>
                <w:color w:val="000000"/>
                <w:kern w:val="0"/>
                <w:sz w:val="24"/>
                <w:szCs w:val="24"/>
                <w:highlight w:val="none"/>
                <w:u w:val="none"/>
                <w:lang w:val="en-US" w:eastAsia="zh-CN" w:bidi="ar"/>
              </w:rPr>
              <w:t>：投标人有完善的的重大活动保障方案，方案科学合理，具有针对性及可操作性，能圆满完成大型活动、节庆假日、创优评优等重大活动保障任务情况的得5分；有较为完善的的重大活动保障方案，方案较为科学合理，较具有针对性及可操作性，能较圆满完成大型活动、节庆假日、创优评优等重大活动保障任务情况的得3分；重大活动保障方案，方案不够科学合理，针对性及可操作性有一定不足，对完成大型活动、节庆假日、创优评优等重大活动保障任务有一定不足的得1分；方案不合理或未提供方案不得分。</w:t>
            </w:r>
          </w:p>
        </w:tc>
        <w:tc>
          <w:tcPr>
            <w:tcW w:w="778" w:type="dxa"/>
            <w:tcBorders>
              <w:tl2br w:val="nil"/>
              <w:tr2bl w:val="nil"/>
            </w:tcBorders>
            <w:shd w:val="clear" w:color="auto" w:fill="auto"/>
            <w:vAlign w:val="center"/>
          </w:tcPr>
          <w:p w14:paraId="1E7D0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3C9411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66C5BA58">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7D10C1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7BFFE003">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495C05D1">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521DF8B5">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交通组织方案</w:t>
            </w:r>
            <w:r>
              <w:rPr>
                <w:rFonts w:hint="eastAsia" w:ascii="仿宋" w:hAnsi="仿宋" w:eastAsia="仿宋" w:cs="仿宋"/>
                <w:i w:val="0"/>
                <w:iCs w:val="0"/>
                <w:color w:val="000000"/>
                <w:kern w:val="0"/>
                <w:sz w:val="24"/>
                <w:szCs w:val="24"/>
                <w:highlight w:val="none"/>
                <w:u w:val="none"/>
                <w:lang w:val="en-US" w:eastAsia="zh-CN" w:bidi="ar"/>
              </w:rPr>
              <w:t>：具备完善的交通组织方案得5分；具备较为完善的交通组织方案得3分；具备的交通组织方案有一定不足得1分,方案不合理或未提供方案不得分。</w:t>
            </w:r>
          </w:p>
        </w:tc>
        <w:tc>
          <w:tcPr>
            <w:tcW w:w="778" w:type="dxa"/>
            <w:tcBorders>
              <w:tl2br w:val="nil"/>
              <w:tr2bl w:val="nil"/>
            </w:tcBorders>
            <w:shd w:val="clear" w:color="auto" w:fill="auto"/>
            <w:vAlign w:val="center"/>
          </w:tcPr>
          <w:p w14:paraId="62FAA8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540AEA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058D4D06">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4FC507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573117A5">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45BF9C0C">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664287DC">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考核方案</w:t>
            </w:r>
            <w:r>
              <w:rPr>
                <w:rFonts w:hint="eastAsia" w:ascii="仿宋" w:hAnsi="仿宋" w:eastAsia="仿宋" w:cs="仿宋"/>
                <w:i w:val="0"/>
                <w:iCs w:val="0"/>
                <w:color w:val="000000"/>
                <w:kern w:val="0"/>
                <w:sz w:val="24"/>
                <w:szCs w:val="24"/>
                <w:highlight w:val="none"/>
                <w:u w:val="none"/>
                <w:lang w:val="en-US" w:eastAsia="zh-CN" w:bidi="ar"/>
              </w:rPr>
              <w:t>：具备完善的组织管理体系，制订内部考核管理制度，有专门的队伍对本项目进行监督，并提供针对本项目制订具体管理考核细则完善的得5分；组织管理体系、内部考核管理制度较为完善，针对本项目制订的具体管理考核细则较为完善的得3分；组织管理体系、内部考核管理制度不够完善，针对本项目制订的具体管理考核细则不够完善的得1分；未提供不得分。</w:t>
            </w:r>
          </w:p>
        </w:tc>
        <w:tc>
          <w:tcPr>
            <w:tcW w:w="778" w:type="dxa"/>
            <w:tcBorders>
              <w:tl2br w:val="nil"/>
              <w:tr2bl w:val="nil"/>
            </w:tcBorders>
            <w:shd w:val="clear" w:color="auto" w:fill="auto"/>
            <w:vAlign w:val="center"/>
          </w:tcPr>
          <w:p w14:paraId="20839A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48A002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402D8AA7">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1EB6E6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72242588">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752FCB33">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3D43A190">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项目目标、任务理解</w:t>
            </w:r>
            <w:r>
              <w:rPr>
                <w:rFonts w:hint="eastAsia" w:ascii="仿宋" w:hAnsi="仿宋" w:eastAsia="仿宋" w:cs="仿宋"/>
                <w:i w:val="0"/>
                <w:iCs w:val="0"/>
                <w:color w:val="000000"/>
                <w:kern w:val="0"/>
                <w:sz w:val="24"/>
                <w:szCs w:val="24"/>
                <w:highlight w:val="none"/>
                <w:u w:val="none"/>
                <w:lang w:val="en-US" w:eastAsia="zh-CN" w:bidi="ar"/>
              </w:rPr>
              <w:t>：投标人对2025年余杭区交通路灯养护项目的目标、任务理解透彻、到位，符合实际情况得5分；投标人对2025年余杭区交通路灯养护项目的目标、任务理解较为透彻、到位，较为符合实际情况得3分；投标人对2025年余杭区交通路灯养护项目的目标、任务理解一般，有一定偏离得1分；方案不合理或未提供不得分。</w:t>
            </w:r>
          </w:p>
        </w:tc>
        <w:tc>
          <w:tcPr>
            <w:tcW w:w="778" w:type="dxa"/>
            <w:tcBorders>
              <w:tl2br w:val="nil"/>
              <w:tr2bl w:val="nil"/>
            </w:tcBorders>
            <w:shd w:val="clear" w:color="auto" w:fill="auto"/>
            <w:vAlign w:val="center"/>
          </w:tcPr>
          <w:p w14:paraId="779BAC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662FC0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76EE727E">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2DB15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4DA9E2CE">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59806CD0">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2BF0D38A">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项目现状了解</w:t>
            </w:r>
            <w:r>
              <w:rPr>
                <w:rFonts w:hint="eastAsia" w:ascii="仿宋" w:hAnsi="仿宋" w:eastAsia="仿宋" w:cs="仿宋"/>
                <w:i w:val="0"/>
                <w:iCs w:val="0"/>
                <w:color w:val="000000"/>
                <w:kern w:val="0"/>
                <w:sz w:val="24"/>
                <w:szCs w:val="24"/>
                <w:highlight w:val="none"/>
                <w:u w:val="none"/>
                <w:lang w:val="en-US" w:eastAsia="zh-CN" w:bidi="ar"/>
              </w:rPr>
              <w:t>：投标人对现有路灯养护现状了解全面、存在问题的分析到位，符合实际，对本项目养护难点、要点等问题进行调查剖析，调查剖析到位、科学得5分；投标人对现有养护现状了解较为全面、存在问题的分析较为到位，对本项目养护难点、要点等问题进行调查剖析，调查剖析较为到位、科学得3分；投标人对现有养护现状了解不够、存在问题的分析有一定偏离，对本项目养护难点、要点等问题进行调查剖析，调查剖析与实际有一定不符得1分；方案不合理或方案不合理或未提供方案不得分。</w:t>
            </w:r>
          </w:p>
        </w:tc>
        <w:tc>
          <w:tcPr>
            <w:tcW w:w="778" w:type="dxa"/>
            <w:tcBorders>
              <w:tl2br w:val="nil"/>
              <w:tr2bl w:val="nil"/>
            </w:tcBorders>
            <w:shd w:val="clear" w:color="auto" w:fill="auto"/>
            <w:vAlign w:val="center"/>
          </w:tcPr>
          <w:p w14:paraId="73F388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77720B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23468174">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530AC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7283E851">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3234403D">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67D13E86">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维修技术措施</w:t>
            </w:r>
            <w:r>
              <w:rPr>
                <w:rFonts w:hint="eastAsia" w:ascii="仿宋" w:hAnsi="仿宋" w:eastAsia="仿宋" w:cs="仿宋"/>
                <w:i w:val="0"/>
                <w:iCs w:val="0"/>
                <w:color w:val="000000"/>
                <w:kern w:val="0"/>
                <w:sz w:val="24"/>
                <w:szCs w:val="24"/>
                <w:highlight w:val="none"/>
                <w:u w:val="none"/>
                <w:lang w:val="en-US" w:eastAsia="zh-CN" w:bidi="ar"/>
              </w:rPr>
              <w:t>：具备完善的维修技术措施方案得5分；具备较为完善的维修技术措施方案得3分；具备的维修技术措施方案有一定不足得1分；方案不合理或未提供方案不得分。</w:t>
            </w:r>
          </w:p>
        </w:tc>
        <w:tc>
          <w:tcPr>
            <w:tcW w:w="778" w:type="dxa"/>
            <w:tcBorders>
              <w:tl2br w:val="nil"/>
              <w:tr2bl w:val="nil"/>
            </w:tcBorders>
            <w:shd w:val="clear" w:color="auto" w:fill="auto"/>
            <w:vAlign w:val="center"/>
          </w:tcPr>
          <w:p w14:paraId="1D17EF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082E5F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6EC10533">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2E54FD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2E116567">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63AA5832">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73873A49">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资料管理方案</w:t>
            </w:r>
            <w:r>
              <w:rPr>
                <w:rFonts w:hint="eastAsia" w:ascii="仿宋" w:hAnsi="仿宋" w:eastAsia="仿宋" w:cs="仿宋"/>
                <w:i w:val="0"/>
                <w:iCs w:val="0"/>
                <w:color w:val="000000"/>
                <w:kern w:val="0"/>
                <w:sz w:val="24"/>
                <w:szCs w:val="24"/>
                <w:highlight w:val="none"/>
                <w:u w:val="none"/>
                <w:lang w:val="en-US" w:eastAsia="zh-CN" w:bidi="ar"/>
              </w:rPr>
              <w:t>：具备完善的资料管理方案得5分；具备较为完善的资料管理方案得3分；具备的资料管理方案有一定不足得1分；方案不合理或未提供方案不得分。</w:t>
            </w:r>
          </w:p>
        </w:tc>
        <w:tc>
          <w:tcPr>
            <w:tcW w:w="778" w:type="dxa"/>
            <w:tcBorders>
              <w:tl2br w:val="nil"/>
              <w:tr2bl w:val="nil"/>
            </w:tcBorders>
            <w:shd w:val="clear" w:color="auto" w:fill="auto"/>
            <w:vAlign w:val="center"/>
          </w:tcPr>
          <w:p w14:paraId="7A219A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367AEA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369F9146">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32DC77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21" w:type="dxa"/>
            <w:vMerge w:val="continue"/>
            <w:tcBorders>
              <w:tl2br w:val="nil"/>
              <w:tr2bl w:val="nil"/>
            </w:tcBorders>
            <w:shd w:val="clear" w:color="auto" w:fill="auto"/>
            <w:vAlign w:val="center"/>
          </w:tcPr>
          <w:p w14:paraId="1A4EB516">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986" w:type="dxa"/>
            <w:vMerge w:val="continue"/>
            <w:tcBorders>
              <w:tl2br w:val="nil"/>
              <w:tr2bl w:val="nil"/>
            </w:tcBorders>
            <w:shd w:val="clear" w:color="auto" w:fill="auto"/>
            <w:vAlign w:val="center"/>
          </w:tcPr>
          <w:p w14:paraId="2BAAAFB3">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033" w:type="dxa"/>
            <w:tcBorders>
              <w:tl2br w:val="nil"/>
              <w:tr2bl w:val="nil"/>
            </w:tcBorders>
            <w:shd w:val="clear" w:color="auto" w:fill="auto"/>
            <w:vAlign w:val="center"/>
          </w:tcPr>
          <w:p w14:paraId="6C217E1A">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合理化建议</w:t>
            </w:r>
            <w:r>
              <w:rPr>
                <w:rFonts w:hint="eastAsia" w:ascii="仿宋" w:hAnsi="仿宋" w:eastAsia="仿宋" w:cs="仿宋"/>
                <w:i w:val="0"/>
                <w:iCs w:val="0"/>
                <w:color w:val="000000"/>
                <w:kern w:val="0"/>
                <w:sz w:val="24"/>
                <w:szCs w:val="24"/>
                <w:highlight w:val="none"/>
                <w:u w:val="none"/>
                <w:lang w:val="en-US" w:eastAsia="zh-CN" w:bidi="ar"/>
              </w:rPr>
              <w:t>：对路灯养护手段智能化、科学化、合理化提出全面解析得5分；对路灯养护手段智能化、科学化、合理化提出较为全面解析得3分；对路灯养护手段智能化、科学化、合理化提出解析一般的得1分；建议方案不合理或未提供的不得分。</w:t>
            </w:r>
          </w:p>
        </w:tc>
        <w:tc>
          <w:tcPr>
            <w:tcW w:w="778" w:type="dxa"/>
            <w:tcBorders>
              <w:tl2br w:val="nil"/>
              <w:tr2bl w:val="nil"/>
            </w:tcBorders>
            <w:shd w:val="clear" w:color="auto" w:fill="auto"/>
            <w:vAlign w:val="center"/>
          </w:tcPr>
          <w:p w14:paraId="273E78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6" w:type="dxa"/>
            <w:tcBorders>
              <w:tl2br w:val="nil"/>
              <w:tr2bl w:val="nil"/>
            </w:tcBorders>
            <w:shd w:val="clear" w:color="auto" w:fill="auto"/>
            <w:vAlign w:val="center"/>
          </w:tcPr>
          <w:p w14:paraId="21F31B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430" w:type="dxa"/>
            <w:tcBorders>
              <w:tl2br w:val="nil"/>
              <w:tr2bl w:val="nil"/>
            </w:tcBorders>
            <w:shd w:val="clear" w:color="auto" w:fill="auto"/>
            <w:vAlign w:val="center"/>
          </w:tcPr>
          <w:p w14:paraId="0E337706">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14:paraId="3CB4BF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30" w:hRule="atLeast"/>
        </w:trPr>
        <w:tc>
          <w:tcPr>
            <w:tcW w:w="621" w:type="dxa"/>
            <w:tcBorders>
              <w:tl2br w:val="nil"/>
              <w:tr2bl w:val="nil"/>
            </w:tcBorders>
            <w:shd w:val="clear" w:color="auto" w:fill="auto"/>
            <w:vAlign w:val="center"/>
          </w:tcPr>
          <w:p w14:paraId="3B8F32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986" w:type="dxa"/>
            <w:tcBorders>
              <w:tl2br w:val="nil"/>
              <w:tr2bl w:val="nil"/>
            </w:tcBorders>
            <w:shd w:val="clear" w:color="auto" w:fill="auto"/>
            <w:vAlign w:val="center"/>
          </w:tcPr>
          <w:p w14:paraId="1ED347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投标报价</w:t>
            </w:r>
          </w:p>
        </w:tc>
        <w:tc>
          <w:tcPr>
            <w:tcW w:w="5033" w:type="dxa"/>
            <w:tcBorders>
              <w:tl2br w:val="nil"/>
              <w:tr2bl w:val="nil"/>
            </w:tcBorders>
            <w:shd w:val="clear" w:color="auto" w:fill="auto"/>
            <w:vAlign w:val="center"/>
          </w:tcPr>
          <w:p w14:paraId="2CEFD4C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有效投标报价的最低价作为评标基准价，其最低报价为满分；按［投标报价得分=（评标基准价/投标报价）*10］的计算公式计算。</w:t>
            </w:r>
          </w:p>
          <w:p w14:paraId="78BB1F7C">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评标过程中，不得去掉报价中的最高报价和最低报价。</w:t>
            </w:r>
          </w:p>
        </w:tc>
        <w:tc>
          <w:tcPr>
            <w:tcW w:w="778" w:type="dxa"/>
            <w:tcBorders>
              <w:tl2br w:val="nil"/>
              <w:tr2bl w:val="nil"/>
            </w:tcBorders>
            <w:shd w:val="clear" w:color="auto" w:fill="auto"/>
            <w:vAlign w:val="center"/>
          </w:tcPr>
          <w:p w14:paraId="38C4FB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036" w:type="dxa"/>
            <w:tcBorders>
              <w:tl2br w:val="nil"/>
              <w:tr2bl w:val="nil"/>
            </w:tcBorders>
            <w:shd w:val="clear" w:color="auto" w:fill="auto"/>
            <w:vAlign w:val="center"/>
          </w:tcPr>
          <w:p w14:paraId="12945D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1430" w:type="dxa"/>
            <w:tcBorders>
              <w:tl2br w:val="nil"/>
              <w:tr2bl w:val="nil"/>
            </w:tcBorders>
            <w:shd w:val="clear" w:color="auto" w:fill="auto"/>
            <w:noWrap/>
            <w:vAlign w:val="center"/>
          </w:tcPr>
          <w:p w14:paraId="6C9556A2">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bl>
    <w:p w14:paraId="0DF0C227">
      <w:pPr>
        <w:spacing w:line="360" w:lineRule="auto"/>
        <w:rPr>
          <w:rFonts w:ascii="仿宋" w:hAnsi="仿宋" w:eastAsia="仿宋"/>
          <w:color w:val="000000" w:themeColor="text1"/>
          <w:highlight w:val="none"/>
          <w14:textFill>
            <w14:solidFill>
              <w14:schemeClr w14:val="tx1"/>
            </w14:solidFill>
          </w14:textFill>
        </w:rPr>
      </w:pPr>
    </w:p>
    <w:p w14:paraId="569CAE11">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05DD9FE5">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70A34659">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17934E6">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679EC21F">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5DCD67C1">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767998E4">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4B34FC0">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4D6C02F">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1F00E8D5">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484DB221">
      <w:pPr>
        <w:pStyle w:val="86"/>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5E5CB366">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5509461">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56B0546A">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4498777">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32AF2B02">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48AA4FB">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3D998328">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7B5DA605">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2E128D">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DD8F7BB">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C91874">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E66B07">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09F59A">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2568DFDB">
      <w:pPr>
        <w:pStyle w:val="86"/>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6FDFF0">
      <w:pPr>
        <w:pStyle w:val="25"/>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72DE776E">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B29C1EE">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282AD1F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8584CF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7D69636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1C7F13B0">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0EAFAC6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1A7CD6D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4.2.8《中小企业声明函》填写企业类型错误或者未填写企业类型的，投标无效。</w:t>
      </w:r>
    </w:p>
    <w:p w14:paraId="4C59748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56442D4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7B555E48">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3655D84C">
      <w:pPr>
        <w:pStyle w:val="2"/>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36DA73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3B645FA">
      <w:pPr>
        <w:pStyle w:val="4"/>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w:t>
      </w:r>
      <w:r>
        <w:rPr>
          <w:rFonts w:hint="eastAsia" w:ascii="仿宋" w:eastAsia="仿宋" w:cs="仿宋"/>
          <w:b w:val="0"/>
          <w:bCs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6BC93D4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77666EC0">
      <w:pPr>
        <w:pStyle w:val="25"/>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44CE19A0">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0706E888">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63AB4209">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2455B0AF">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4158866A">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4BCFE3B2">
      <w:pPr>
        <w:pStyle w:val="25"/>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24B363">
      <w:pPr>
        <w:pStyle w:val="25"/>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A080D23">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2E5557BF">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92E7B5E">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A5062B4">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13123C6B">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29F9598F">
      <w:pPr>
        <w:pStyle w:val="25"/>
        <w:snapToGrid w:val="0"/>
        <w:spacing w:line="360" w:lineRule="auto"/>
        <w:rPr>
          <w:rFonts w:ascii="仿宋" w:hAnsi="仿宋" w:eastAsia="仿宋" w:cs="宋体"/>
          <w:color w:val="000000" w:themeColor="text1"/>
          <w:highlight w:val="none"/>
          <w14:textFill>
            <w14:solidFill>
              <w14:schemeClr w14:val="tx1"/>
            </w14:solidFill>
          </w14:textFill>
        </w:rPr>
      </w:pPr>
    </w:p>
    <w:p w14:paraId="344AD4AA">
      <w:pPr>
        <w:pStyle w:val="25"/>
        <w:snapToGrid w:val="0"/>
        <w:spacing w:line="360" w:lineRule="auto"/>
        <w:ind w:firstLine="0" w:firstLineChars="0"/>
        <w:rPr>
          <w:rFonts w:ascii="仿宋" w:hAnsi="仿宋" w:eastAsia="仿宋" w:cs="宋体"/>
          <w:color w:val="000000" w:themeColor="text1"/>
          <w:highlight w:val="none"/>
          <w14:textFill>
            <w14:solidFill>
              <w14:schemeClr w14:val="tx1"/>
            </w14:solidFill>
          </w14:textFill>
        </w:rPr>
      </w:pPr>
    </w:p>
    <w:bookmarkEnd w:id="26"/>
    <w:p w14:paraId="1282B2B4">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bookmarkStart w:id="407" w:name="_Toc86217003"/>
      <w:bookmarkStart w:id="408" w:name="第五部分"/>
    </w:p>
    <w:p w14:paraId="6ED8FADF">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41349606">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7EBEBDF9">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6D6037F9">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4CBD193D">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08370930">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7C1010FB">
      <w:pPr>
        <w:pStyle w:val="4"/>
        <w:ind w:left="0" w:leftChars="0" w:firstLine="0" w:firstLineChars="0"/>
        <w:rPr>
          <w:rFonts w:hint="eastAsia"/>
          <w:highlight w:val="none"/>
        </w:rPr>
      </w:pPr>
    </w:p>
    <w:p w14:paraId="7FC8777D">
      <w:pPr>
        <w:rPr>
          <w:rFonts w:hint="eastAsia"/>
          <w:highlight w:val="none"/>
        </w:rPr>
      </w:pPr>
    </w:p>
    <w:p w14:paraId="296EAA3C">
      <w:pPr>
        <w:rPr>
          <w:rFonts w:hint="eastAsia"/>
          <w:highlight w:val="none"/>
        </w:rPr>
      </w:pPr>
    </w:p>
    <w:p w14:paraId="336C33B8">
      <w:pPr>
        <w:rPr>
          <w:rFonts w:hint="eastAsia"/>
          <w:highlight w:val="none"/>
        </w:rPr>
      </w:pPr>
    </w:p>
    <w:p w14:paraId="1C6F5490">
      <w:pPr>
        <w:rPr>
          <w:rFonts w:hint="eastAsia"/>
          <w:highlight w:val="none"/>
        </w:rPr>
      </w:pPr>
    </w:p>
    <w:p w14:paraId="399091D3">
      <w:pPr>
        <w:rPr>
          <w:rFonts w:hint="eastAsia"/>
          <w:highlight w:val="none"/>
        </w:rPr>
      </w:pPr>
    </w:p>
    <w:p w14:paraId="08DCA21A">
      <w:pPr>
        <w:rPr>
          <w:rFonts w:hint="eastAsia"/>
          <w:highlight w:val="none"/>
        </w:rPr>
      </w:pPr>
    </w:p>
    <w:p w14:paraId="022C1DDE">
      <w:pPr>
        <w:rPr>
          <w:rFonts w:hint="eastAsia"/>
          <w:highlight w:val="none"/>
        </w:rPr>
      </w:pPr>
    </w:p>
    <w:p w14:paraId="1EADAA69">
      <w:pPr>
        <w:rPr>
          <w:rFonts w:hint="eastAsia"/>
          <w:highlight w:val="none"/>
        </w:rPr>
      </w:pPr>
    </w:p>
    <w:p w14:paraId="6787F0B4">
      <w:pPr>
        <w:rPr>
          <w:rFonts w:hint="eastAsia"/>
          <w:highlight w:val="none"/>
        </w:rPr>
      </w:pPr>
    </w:p>
    <w:p w14:paraId="1F3224F7">
      <w:pPr>
        <w:rPr>
          <w:rFonts w:hint="eastAsia"/>
          <w:highlight w:val="none"/>
        </w:rPr>
      </w:pPr>
    </w:p>
    <w:p w14:paraId="4C0F9B6F">
      <w:pPr>
        <w:rPr>
          <w:rFonts w:hint="eastAsia"/>
          <w:highlight w:val="none"/>
        </w:rPr>
      </w:pPr>
    </w:p>
    <w:p w14:paraId="029E7CF9">
      <w:pPr>
        <w:rPr>
          <w:rFonts w:hint="eastAsia"/>
          <w:highlight w:val="none"/>
        </w:rPr>
      </w:pPr>
    </w:p>
    <w:p w14:paraId="5502EF14">
      <w:pPr>
        <w:rPr>
          <w:rFonts w:hint="eastAsia"/>
          <w:highlight w:val="none"/>
        </w:rPr>
      </w:pPr>
    </w:p>
    <w:p w14:paraId="0D4FFBCF">
      <w:pPr>
        <w:rPr>
          <w:rFonts w:hint="eastAsia"/>
          <w:highlight w:val="none"/>
        </w:rPr>
      </w:pPr>
    </w:p>
    <w:p w14:paraId="5058BA52">
      <w:pPr>
        <w:rPr>
          <w:rFonts w:hint="eastAsia"/>
          <w:highlight w:val="none"/>
        </w:rPr>
      </w:pPr>
    </w:p>
    <w:p w14:paraId="1F17C860">
      <w:pPr>
        <w:rPr>
          <w:rFonts w:hint="eastAsia"/>
          <w:highlight w:val="none"/>
        </w:rPr>
      </w:pPr>
    </w:p>
    <w:p w14:paraId="4CDDEDD0">
      <w:pPr>
        <w:rPr>
          <w:rFonts w:hint="eastAsia"/>
          <w:highlight w:val="none"/>
        </w:rPr>
      </w:pPr>
    </w:p>
    <w:p w14:paraId="2E8EE7AA">
      <w:pPr>
        <w:rPr>
          <w:rFonts w:hint="eastAsia"/>
          <w:highlight w:val="none"/>
        </w:rPr>
      </w:pPr>
    </w:p>
    <w:p w14:paraId="7B59FC93">
      <w:pPr>
        <w:pStyle w:val="2"/>
        <w:rPr>
          <w:rFonts w:hint="eastAsia"/>
          <w:highlight w:val="none"/>
        </w:rPr>
      </w:pPr>
    </w:p>
    <w:p w14:paraId="3718EA24">
      <w:pPr>
        <w:pStyle w:val="2"/>
        <w:rPr>
          <w:rFonts w:hint="eastAsia"/>
          <w:highlight w:val="none"/>
        </w:rPr>
      </w:pPr>
    </w:p>
    <w:p w14:paraId="3125F803">
      <w:pPr>
        <w:pStyle w:val="2"/>
        <w:rPr>
          <w:rFonts w:hint="eastAsia"/>
          <w:highlight w:val="none"/>
        </w:rPr>
      </w:pPr>
    </w:p>
    <w:p w14:paraId="4C5D33B9">
      <w:pPr>
        <w:pStyle w:val="2"/>
        <w:rPr>
          <w:rFonts w:hint="eastAsia"/>
          <w:highlight w:val="none"/>
        </w:rPr>
      </w:pPr>
    </w:p>
    <w:p w14:paraId="2567B6B5">
      <w:pPr>
        <w:pStyle w:val="2"/>
        <w:rPr>
          <w:rFonts w:hint="eastAsia"/>
          <w:highlight w:val="none"/>
        </w:rPr>
      </w:pPr>
    </w:p>
    <w:p w14:paraId="066FBD16">
      <w:pPr>
        <w:rPr>
          <w:rFonts w:hint="eastAsia"/>
          <w:highlight w:val="none"/>
        </w:rPr>
      </w:pPr>
    </w:p>
    <w:p w14:paraId="41C01CB0">
      <w:pPr>
        <w:rPr>
          <w:rFonts w:hint="eastAsia"/>
          <w:highlight w:val="none"/>
        </w:rPr>
      </w:pPr>
    </w:p>
    <w:p w14:paraId="48DF3E05">
      <w:pPr>
        <w:rPr>
          <w:rFonts w:hint="eastAsia"/>
          <w:highlight w:val="none"/>
        </w:rPr>
      </w:pPr>
    </w:p>
    <w:p w14:paraId="4649F235">
      <w:pPr>
        <w:pStyle w:val="2"/>
        <w:rPr>
          <w:rFonts w:hint="eastAsia"/>
          <w:highlight w:val="none"/>
        </w:rPr>
      </w:pPr>
    </w:p>
    <w:p w14:paraId="34E8AB69">
      <w:pPr>
        <w:pStyle w:val="2"/>
        <w:rPr>
          <w:rFonts w:hint="eastAsia"/>
          <w:highlight w:val="none"/>
        </w:rPr>
      </w:pPr>
    </w:p>
    <w:p w14:paraId="08099CA5">
      <w:pPr>
        <w:rPr>
          <w:rFonts w:hint="eastAsia"/>
          <w:highlight w:val="none"/>
        </w:rPr>
      </w:pPr>
    </w:p>
    <w:p w14:paraId="1C013C0B">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5ED1A67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27DB2772">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7B99048C">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0AA871E">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42F09F94">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政府采购合同参考范本</w:t>
      </w:r>
    </w:p>
    <w:p w14:paraId="624E7EB3">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04F8D455">
      <w:pPr>
        <w:pStyle w:val="386"/>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47CB46E7">
      <w:pPr>
        <w:spacing w:before="120" w:line="360" w:lineRule="auto"/>
        <w:rPr>
          <w:rFonts w:ascii="仿宋" w:hAnsi="仿宋" w:eastAsia="仿宋" w:cs="宋体"/>
          <w:color w:val="000000" w:themeColor="text1"/>
          <w:sz w:val="24"/>
          <w:highlight w:val="none"/>
          <w14:textFill>
            <w14:solidFill>
              <w14:schemeClr w14:val="tx1"/>
            </w14:solidFill>
          </w14:textFill>
        </w:rPr>
      </w:pPr>
    </w:p>
    <w:p w14:paraId="7855E57D">
      <w:pPr>
        <w:pStyle w:val="4"/>
        <w:rPr>
          <w:rFonts w:ascii="仿宋" w:eastAsia="仿宋"/>
          <w:color w:val="000000" w:themeColor="text1"/>
          <w:highlight w:val="none"/>
          <w14:textFill>
            <w14:solidFill>
              <w14:schemeClr w14:val="tx1"/>
            </w14:solidFill>
          </w14:textFill>
        </w:rPr>
      </w:pPr>
    </w:p>
    <w:p w14:paraId="3D590C90">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0A277ED2">
      <w:pPr>
        <w:pStyle w:val="283"/>
        <w:spacing w:before="120"/>
        <w:rPr>
          <w:rFonts w:ascii="仿宋" w:hAnsi="仿宋" w:eastAsia="仿宋" w:cs="宋体"/>
          <w:color w:val="000000" w:themeColor="text1"/>
          <w:szCs w:val="24"/>
          <w:highlight w:val="none"/>
          <w14:textFill>
            <w14:solidFill>
              <w14:schemeClr w14:val="tx1"/>
            </w14:solidFill>
          </w14:textFill>
        </w:rPr>
      </w:pPr>
    </w:p>
    <w:p w14:paraId="482DC1B9">
      <w:pPr>
        <w:pStyle w:val="283"/>
        <w:spacing w:before="120"/>
        <w:rPr>
          <w:rFonts w:ascii="仿宋" w:hAnsi="仿宋" w:eastAsia="仿宋" w:cs="宋体"/>
          <w:color w:val="000000" w:themeColor="text1"/>
          <w:szCs w:val="24"/>
          <w:highlight w:val="none"/>
          <w14:textFill>
            <w14:solidFill>
              <w14:schemeClr w14:val="tx1"/>
            </w14:solidFill>
          </w14:textFill>
        </w:rPr>
      </w:pPr>
    </w:p>
    <w:p w14:paraId="23A03726">
      <w:pPr>
        <w:spacing w:line="360" w:lineRule="auto"/>
        <w:rPr>
          <w:rFonts w:ascii="仿宋" w:hAnsi="仿宋" w:eastAsia="仿宋" w:cs="宋体"/>
          <w:color w:val="000000" w:themeColor="text1"/>
          <w:sz w:val="24"/>
          <w:highlight w:val="none"/>
          <w14:textFill>
            <w14:solidFill>
              <w14:schemeClr w14:val="tx1"/>
            </w14:solidFill>
          </w14:textFill>
        </w:rPr>
      </w:pPr>
    </w:p>
    <w:p w14:paraId="4CED0576">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66988DE5">
      <w:pPr>
        <w:spacing w:before="120" w:line="360" w:lineRule="auto"/>
        <w:rPr>
          <w:rFonts w:ascii="仿宋" w:hAnsi="仿宋" w:eastAsia="仿宋" w:cs="宋体"/>
          <w:color w:val="000000" w:themeColor="text1"/>
          <w:sz w:val="24"/>
          <w:highlight w:val="none"/>
          <w14:textFill>
            <w14:solidFill>
              <w14:schemeClr w14:val="tx1"/>
            </w14:solidFill>
          </w14:textFill>
        </w:rPr>
      </w:pPr>
    </w:p>
    <w:p w14:paraId="79485CEE">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1D300881">
      <w:pPr>
        <w:spacing w:before="120" w:line="360" w:lineRule="auto"/>
        <w:rPr>
          <w:rFonts w:ascii="仿宋" w:hAnsi="仿宋" w:eastAsia="仿宋" w:cs="宋体"/>
          <w:color w:val="000000" w:themeColor="text1"/>
          <w:sz w:val="24"/>
          <w:highlight w:val="none"/>
          <w14:textFill>
            <w14:solidFill>
              <w14:schemeClr w14:val="tx1"/>
            </w14:solidFill>
          </w14:textFill>
        </w:rPr>
      </w:pPr>
    </w:p>
    <w:p w14:paraId="5D2ACCA9">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47541E0B">
      <w:pPr>
        <w:spacing w:before="120" w:line="360" w:lineRule="auto"/>
        <w:rPr>
          <w:rFonts w:ascii="仿宋" w:hAnsi="仿宋" w:eastAsia="仿宋" w:cs="宋体"/>
          <w:color w:val="000000" w:themeColor="text1"/>
          <w:sz w:val="24"/>
          <w:highlight w:val="none"/>
          <w14:textFill>
            <w14:solidFill>
              <w14:schemeClr w14:val="tx1"/>
            </w14:solidFill>
          </w14:textFill>
        </w:rPr>
      </w:pPr>
    </w:p>
    <w:p w14:paraId="16B52FC7">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786F59FE">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headerReference r:id="rId8" w:type="default"/>
          <w:footerReference r:id="rId9" w:type="default"/>
          <w:pgSz w:w="11905" w:h="16838"/>
          <w:pgMar w:top="1474" w:right="1814" w:bottom="1474" w:left="1814" w:header="851" w:footer="850" w:gutter="0"/>
          <w:cols w:space="0" w:num="1"/>
          <w:rtlGutter w:val="0"/>
          <w:docGrid w:linePitch="0" w:charSpace="0"/>
        </w:sectPr>
      </w:pPr>
    </w:p>
    <w:p w14:paraId="5975C23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年月日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s="宋体"/>
          <w:color w:val="000000" w:themeColor="text1"/>
          <w:sz w:val="24"/>
          <w:highlight w:val="none"/>
          <w:u w:val="single"/>
          <w14:textFill>
            <w14:solidFill>
              <w14:schemeClr w14:val="tx1"/>
            </w14:solidFill>
          </w14:textFill>
        </w:rPr>
        <w:t xml:space="preserve">（项目名称）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4D2AC2D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highlight w:val="none"/>
          <w:u w:val="single"/>
          <w14:textFill>
            <w14:solidFill>
              <w14:schemeClr w14:val="tx1"/>
            </w14:solidFill>
          </w14:textFill>
        </w:rPr>
        <w:t xml:space="preserve">（采购人）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1B723259">
      <w:pPr>
        <w:spacing w:line="360" w:lineRule="auto"/>
        <w:ind w:firstLine="482" w:firstLineChars="200"/>
        <w:outlineLvl w:val="0"/>
        <w:rPr>
          <w:rFonts w:ascii="仿宋" w:hAnsi="仿宋" w:eastAsia="仿宋"/>
          <w:color w:val="000000" w:themeColor="text1"/>
          <w:sz w:val="24"/>
          <w:highlight w:val="none"/>
          <w14:textFill>
            <w14:solidFill>
              <w14:schemeClr w14:val="tx1"/>
            </w14:solidFill>
          </w14:textFill>
        </w:rPr>
      </w:pPr>
      <w:bookmarkStart w:id="409" w:name="_Toc20421"/>
      <w:bookmarkStart w:id="410" w:name="_Toc19273"/>
      <w:bookmarkStart w:id="411" w:name="_Toc28855"/>
      <w:bookmarkStart w:id="412" w:name="_Toc15367"/>
      <w:bookmarkStart w:id="413" w:name="_Toc22967"/>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409"/>
      <w:bookmarkEnd w:id="410"/>
      <w:bookmarkEnd w:id="411"/>
      <w:bookmarkEnd w:id="412"/>
      <w:bookmarkEnd w:id="413"/>
    </w:p>
    <w:p w14:paraId="5248302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E6851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0259D09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4406394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14:paraId="110B222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14:paraId="1657164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4D9FD49B">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2918"/>
      <w:bookmarkStart w:id="415" w:name="_Toc22185"/>
      <w:bookmarkStart w:id="416" w:name="_Toc6773"/>
      <w:bookmarkStart w:id="417" w:name="_Toc6311"/>
      <w:bookmarkStart w:id="418" w:name="_Toc18585"/>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标的</w:t>
      </w:r>
      <w:bookmarkEnd w:id="414"/>
      <w:bookmarkEnd w:id="415"/>
      <w:bookmarkEnd w:id="416"/>
      <w:bookmarkEnd w:id="417"/>
      <w:bookmarkEnd w:id="418"/>
    </w:p>
    <w:p w14:paraId="1F9BEDEB">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14:textFill>
            <w14:solidFill>
              <w14:schemeClr w14:val="tx1"/>
            </w14:solidFill>
          </w14:textFill>
        </w:rPr>
        <w:t>；</w:t>
      </w:r>
    </w:p>
    <w:p w14:paraId="5911AE94">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p>
    <w:p w14:paraId="79B5FDF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标的质量：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43A3ACD4">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9" w:name="_Toc4929"/>
      <w:bookmarkStart w:id="420" w:name="_Toc13918"/>
      <w:bookmarkStart w:id="421" w:name="_Toc21124"/>
      <w:bookmarkStart w:id="422" w:name="_Toc5635"/>
      <w:bookmarkStart w:id="423" w:name="_Toc1386"/>
      <w:r>
        <w:rPr>
          <w:rFonts w:ascii="仿宋" w:hAnsi="仿宋" w:eastAsia="仿宋"/>
          <w:b/>
          <w:color w:val="000000" w:themeColor="text1"/>
          <w:sz w:val="24"/>
          <w:highlight w:val="none"/>
          <w14:textFill>
            <w14:solidFill>
              <w14:schemeClr w14:val="tx1"/>
            </w14:solidFill>
          </w14:textFill>
        </w:rPr>
        <w:t>1.3 价款</w:t>
      </w:r>
      <w:bookmarkEnd w:id="419"/>
      <w:bookmarkEnd w:id="420"/>
      <w:bookmarkEnd w:id="421"/>
      <w:bookmarkEnd w:id="422"/>
      <w:bookmarkEnd w:id="423"/>
    </w:p>
    <w:p w14:paraId="34292FA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r>
        <w:rPr>
          <w:rFonts w:ascii="仿宋" w:hAnsi="仿宋" w:eastAsia="仿宋"/>
          <w:color w:val="000000" w:themeColor="text1"/>
          <w:sz w:val="24"/>
          <w:highlight w:val="none"/>
          <w14:textFill>
            <w14:solidFill>
              <w14:schemeClr w14:val="tx1"/>
            </w14:solidFill>
          </w14:textFill>
        </w:rPr>
        <w:t>。</w:t>
      </w:r>
    </w:p>
    <w:p w14:paraId="59BF9090">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E6E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FDD137">
            <w:pPr>
              <w:pStyle w:val="106"/>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序号</w:t>
            </w:r>
          </w:p>
        </w:tc>
        <w:tc>
          <w:tcPr>
            <w:tcW w:w="3402" w:type="dxa"/>
            <w:vAlign w:val="center"/>
          </w:tcPr>
          <w:p w14:paraId="620EFC2B">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分项名称</w:t>
            </w:r>
          </w:p>
        </w:tc>
        <w:tc>
          <w:tcPr>
            <w:tcW w:w="2552" w:type="dxa"/>
            <w:vAlign w:val="center"/>
          </w:tcPr>
          <w:p w14:paraId="25CD18A2">
            <w:pPr>
              <w:pStyle w:val="106"/>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分项价格</w:t>
            </w:r>
          </w:p>
        </w:tc>
      </w:tr>
      <w:tr w14:paraId="4EA0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3E7A24">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13D73953">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69D51EB5">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5366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6A72C7">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446B93C8">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14FC411B">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2050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884FA4">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41CA10BD">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7B94520E">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597E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1E29F4">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00B8D06B">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48346789">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4722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DE16C1">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总价</w:t>
            </w:r>
          </w:p>
        </w:tc>
        <w:tc>
          <w:tcPr>
            <w:tcW w:w="2552" w:type="dxa"/>
            <w:vAlign w:val="center"/>
          </w:tcPr>
          <w:p w14:paraId="2BEECE17">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bl>
    <w:p w14:paraId="52243E2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4" w:name="_Toc14993"/>
      <w:bookmarkStart w:id="425" w:name="_Toc26916"/>
      <w:bookmarkStart w:id="426" w:name="_Toc30158"/>
      <w:bookmarkStart w:id="427" w:name="_Toc3654"/>
      <w:bookmarkStart w:id="428" w:name="_Toc30506"/>
      <w:r>
        <w:rPr>
          <w:rFonts w:ascii="仿宋" w:hAnsi="仿宋" w:eastAsia="仿宋"/>
          <w:b/>
          <w:color w:val="000000" w:themeColor="text1"/>
          <w:sz w:val="24"/>
          <w:highlight w:val="none"/>
          <w14:textFill>
            <w14:solidFill>
              <w14:schemeClr w14:val="tx1"/>
            </w14:solidFill>
          </w14:textFill>
        </w:rPr>
        <w:t>1.4 付款方式和发票开具方式</w:t>
      </w:r>
      <w:bookmarkEnd w:id="424"/>
      <w:bookmarkEnd w:id="425"/>
      <w:bookmarkEnd w:id="426"/>
      <w:bookmarkEnd w:id="427"/>
      <w:bookmarkEnd w:id="428"/>
    </w:p>
    <w:p w14:paraId="7717DDBF">
      <w:pPr>
        <w:pStyle w:val="618"/>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7AF6598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1.4.2 </w:t>
      </w:r>
      <w:r>
        <w:rPr>
          <w:rFonts w:hint="eastAsia" w:ascii="仿宋" w:hAnsi="仿宋" w:eastAsia="仿宋"/>
          <w:color w:val="000000" w:themeColor="text1"/>
          <w:sz w:val="24"/>
          <w:highlight w:val="none"/>
          <w14:textFill>
            <w14:solidFill>
              <w14:schemeClr w14:val="tx1"/>
            </w14:solidFill>
          </w14:textFill>
        </w:rPr>
        <w:t>合同预付款比例为不低于合同金额的</w:t>
      </w:r>
      <w:r>
        <w:rPr>
          <w:rFonts w:ascii="仿宋" w:hAnsi="仿宋" w:eastAsia="仿宋"/>
          <w:color w:val="000000" w:themeColor="text1"/>
          <w:sz w:val="24"/>
          <w:highlight w:val="none"/>
          <w14:textFill>
            <w14:solidFill>
              <w14:schemeClr w14:val="tx1"/>
            </w14:solidFill>
          </w14:textFill>
        </w:rPr>
        <w:t>40％；项目分年安排预算的，每年预付款比例为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个工作日内支付。</w:t>
      </w:r>
      <w:r>
        <w:rPr>
          <w:rFonts w:hint="eastAsia" w:ascii="仿宋" w:hAnsi="仿宋" w:eastAsia="仿宋"/>
          <w:color w:val="000000" w:themeColor="text1"/>
          <w:sz w:val="24"/>
          <w:highlight w:val="none"/>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highlight w:val="none"/>
          <w14:textFill>
            <w14:solidFill>
              <w14:schemeClr w14:val="tx1"/>
            </w14:solidFill>
          </w14:textFill>
        </w:rPr>
        <w:t xml:space="preserve"> - </w:t>
      </w:r>
      <w:r>
        <w:rPr>
          <w:rFonts w:hint="eastAsia" w:ascii="仿宋" w:hAnsi="仿宋" w:eastAsia="仿宋"/>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highlight w:val="none"/>
          <w14:textFill>
            <w14:solidFill>
              <w14:schemeClr w14:val="tx1"/>
            </w14:solidFill>
          </w14:textFill>
        </w:rPr>
        <w:t>/保函受理—确认保单—支付保费—成功出单。政</w:t>
      </w:r>
      <w:r>
        <w:rPr>
          <w:rFonts w:hint="eastAsia" w:ascii="仿宋" w:hAnsi="仿宋" w:eastAsia="仿宋"/>
          <w:color w:val="000000" w:themeColor="text1"/>
          <w:sz w:val="24"/>
          <w:highlight w:val="none"/>
          <w14:textFill>
            <w14:solidFill>
              <w14:schemeClr w14:val="tx1"/>
            </w14:solidFill>
          </w14:textFill>
        </w:rPr>
        <w:t>采云金融专线</w:t>
      </w:r>
      <w:r>
        <w:rPr>
          <w:rFonts w:ascii="仿宋" w:hAnsi="仿宋" w:eastAsia="仿宋"/>
          <w:color w:val="000000" w:themeColor="text1"/>
          <w:sz w:val="24"/>
          <w:highlight w:val="none"/>
          <w14:textFill>
            <w14:solidFill>
              <w14:schemeClr w14:val="tx1"/>
            </w14:solidFill>
          </w14:textFill>
        </w:rPr>
        <w:t>400-903-9583。</w:t>
      </w:r>
    </w:p>
    <w:p w14:paraId="3268ABB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14:paraId="46E1BE13">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6F4D14CE">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14:paraId="1BFC2584">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9" w:name="_Toc11108"/>
      <w:bookmarkStart w:id="430" w:name="_Toc3625"/>
      <w:bookmarkStart w:id="431" w:name="_Toc4760"/>
      <w:bookmarkStart w:id="432" w:name="_Toc31421"/>
      <w:bookmarkStart w:id="433" w:name="_Toc8772"/>
      <w:r>
        <w:rPr>
          <w:rFonts w:ascii="仿宋" w:hAnsi="仿宋" w:eastAsia="仿宋"/>
          <w:b/>
          <w:color w:val="000000" w:themeColor="text1"/>
          <w:sz w:val="24"/>
          <w:highlight w:val="none"/>
          <w14:textFill>
            <w14:solidFill>
              <w14:schemeClr w14:val="tx1"/>
            </w14:solidFill>
          </w14:textFill>
        </w:rPr>
        <w:t>1.5 履行期限</w:t>
      </w:r>
      <w:r>
        <w:rPr>
          <w:rFonts w:hint="eastAsia" w:ascii="仿宋" w:hAnsi="仿宋" w:eastAsia="仿宋"/>
          <w:b/>
          <w:color w:val="000000" w:themeColor="text1"/>
          <w:sz w:val="24"/>
          <w:highlight w:val="none"/>
          <w14:textFill>
            <w14:solidFill>
              <w14:schemeClr w14:val="tx1"/>
            </w14:solidFill>
          </w14:textFill>
        </w:rPr>
        <w:t>、地点和方式</w:t>
      </w:r>
      <w:bookmarkEnd w:id="429"/>
      <w:bookmarkEnd w:id="430"/>
      <w:bookmarkEnd w:id="431"/>
      <w:bookmarkEnd w:id="432"/>
      <w:bookmarkEnd w:id="433"/>
    </w:p>
    <w:p w14:paraId="38AC9C2B">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1F923CF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37CD556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78545B0E">
      <w:pPr>
        <w:spacing w:line="360" w:lineRule="auto"/>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434" w:name="_Toc8586"/>
      <w:bookmarkStart w:id="435" w:name="_Toc24662"/>
      <w:bookmarkStart w:id="436" w:name="_Toc5698"/>
      <w:bookmarkStart w:id="437" w:name="_Toc3079"/>
      <w:bookmarkStart w:id="438" w:name="_Toc2375"/>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34"/>
      <w:bookmarkEnd w:id="435"/>
      <w:bookmarkEnd w:id="436"/>
      <w:bookmarkEnd w:id="437"/>
      <w:bookmarkEnd w:id="438"/>
    </w:p>
    <w:p w14:paraId="425843B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1.6.1 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4B130D1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164CA48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9E8635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B9FE8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640F93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34D6AC48">
      <w:pPr>
        <w:spacing w:line="360" w:lineRule="auto"/>
        <w:ind w:left="-420" w:leftChars="-200" w:right="-420" w:rightChars="-200" w:firstLine="720" w:firstLineChars="3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01716FE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9" w:name="_Toc30329"/>
      <w:bookmarkStart w:id="440" w:name="_Toc26807"/>
      <w:bookmarkStart w:id="441" w:name="_Toc9497"/>
      <w:bookmarkStart w:id="442" w:name="_Toc32454"/>
      <w:bookmarkStart w:id="443" w:name="_Toc18683"/>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w:t>
      </w:r>
      <w:r>
        <w:rPr>
          <w:rFonts w:ascii="仿宋" w:hAnsi="仿宋" w:eastAsia="仿宋"/>
          <w:b/>
          <w:color w:val="000000" w:themeColor="text1"/>
          <w:sz w:val="24"/>
          <w:highlight w:val="none"/>
          <w14:textFill>
            <w14:solidFill>
              <w14:schemeClr w14:val="tx1"/>
            </w14:solidFill>
          </w14:textFill>
        </w:rPr>
        <w:t>争议的解决</w:t>
      </w:r>
      <w:bookmarkEnd w:id="439"/>
      <w:bookmarkEnd w:id="440"/>
      <w:bookmarkEnd w:id="441"/>
      <w:bookmarkEnd w:id="442"/>
      <w:bookmarkEnd w:id="443"/>
    </w:p>
    <w:p w14:paraId="3DFCB58B">
      <w:pPr>
        <w:spacing w:line="360" w:lineRule="auto"/>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14:paraId="151CC4FB">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14:paraId="68C6A2ED">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14:paraId="554E1C5A">
      <w:pPr>
        <w:spacing w:line="360" w:lineRule="auto"/>
        <w:ind w:firstLine="241" w:firstLineChars="100"/>
        <w:outlineLvl w:val="0"/>
        <w:rPr>
          <w:rFonts w:ascii="仿宋" w:hAnsi="仿宋" w:eastAsia="仿宋"/>
          <w:b/>
          <w:color w:val="000000" w:themeColor="text1"/>
          <w:sz w:val="24"/>
          <w:highlight w:val="none"/>
          <w14:textFill>
            <w14:solidFill>
              <w14:schemeClr w14:val="tx1"/>
            </w14:solidFill>
          </w14:textFill>
        </w:rPr>
      </w:pPr>
      <w:bookmarkStart w:id="444" w:name="_Toc16417"/>
      <w:bookmarkStart w:id="445" w:name="_Toc23784"/>
      <w:bookmarkStart w:id="446" w:name="_Toc15827"/>
      <w:bookmarkStart w:id="447" w:name="_Toc12273"/>
      <w:bookmarkStart w:id="448" w:name="_Toc26227"/>
      <w:r>
        <w:rPr>
          <w:rFonts w:ascii="仿宋" w:hAnsi="仿宋" w:eastAsia="仿宋"/>
          <w:b/>
          <w:color w:val="000000" w:themeColor="text1"/>
          <w:sz w:val="24"/>
          <w:highlight w:val="none"/>
          <w14:textFill>
            <w14:solidFill>
              <w14:schemeClr w14:val="tx1"/>
            </w14:solidFill>
          </w14:textFill>
        </w:rPr>
        <w:t>1.8 合同生效</w:t>
      </w:r>
      <w:bookmarkEnd w:id="444"/>
      <w:bookmarkEnd w:id="445"/>
      <w:bookmarkEnd w:id="446"/>
      <w:bookmarkEnd w:id="447"/>
      <w:bookmarkEnd w:id="448"/>
    </w:p>
    <w:p w14:paraId="627287A9">
      <w:pPr>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14:paraId="302C071D">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716A0466">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b/>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乙方</w:t>
      </w:r>
      <w:r>
        <w:rPr>
          <w:rFonts w:hint="eastAsia" w:ascii="仿宋" w:hAnsi="仿宋" w:eastAsia="仿宋"/>
          <w:color w:val="000000" w:themeColor="text1"/>
          <w:sz w:val="24"/>
          <w:highlight w:val="none"/>
          <w:lang w:val="zh-CN"/>
          <w14:textFill>
            <w14:solidFill>
              <w14:schemeClr w14:val="tx1"/>
            </w14:solidFill>
          </w14:textFill>
        </w:rPr>
        <w:t>：</w:t>
      </w:r>
    </w:p>
    <w:p w14:paraId="46CBC2B3">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6695F0B0">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19165695">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7117007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法定代表人或</w:t>
      </w:r>
    </w:p>
    <w:p w14:paraId="0F59058B">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授权代表（签字）: </w:t>
      </w:r>
    </w:p>
    <w:p w14:paraId="2B3C5E8F">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24773D80">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54F07F4B">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469EC71E">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14:paraId="2666527F">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14:paraId="34B0BC88">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41DE3876">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40CAC344">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00F16C94">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                               开户账号：</w:t>
      </w:r>
    </w:p>
    <w:p w14:paraId="6B0B96A6">
      <w:pPr>
        <w:widowControl/>
        <w:adjustRightInd/>
        <w:spacing w:line="360" w:lineRule="auto"/>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highlight w:val="none"/>
          <w14:textFill>
            <w14:solidFill>
              <w14:schemeClr w14:val="tx1"/>
            </w14:solidFill>
          </w14:textFill>
        </w:rPr>
        <w:br w:type="page"/>
      </w:r>
    </w:p>
    <w:p w14:paraId="23AAE335">
      <w:pPr>
        <w:pStyle w:val="386"/>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第二部分合同一般条款</w:t>
      </w:r>
    </w:p>
    <w:p w14:paraId="358FE88D">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25079"/>
      <w:bookmarkStart w:id="450" w:name="_Toc31297"/>
      <w:bookmarkStart w:id="451" w:name="_Toc14021"/>
      <w:bookmarkStart w:id="452" w:name="_Toc19680"/>
      <w:bookmarkStart w:id="453" w:name="_Toc5228"/>
      <w:r>
        <w:rPr>
          <w:rFonts w:ascii="仿宋" w:hAnsi="仿宋" w:eastAsia="仿宋"/>
          <w:b/>
          <w:color w:val="000000" w:themeColor="text1"/>
          <w:sz w:val="24"/>
          <w:highlight w:val="none"/>
          <w14:textFill>
            <w14:solidFill>
              <w14:schemeClr w14:val="tx1"/>
            </w14:solidFill>
          </w14:textFill>
        </w:rPr>
        <w:t>2.1 定义</w:t>
      </w:r>
      <w:bookmarkEnd w:id="449"/>
      <w:bookmarkEnd w:id="450"/>
      <w:bookmarkEnd w:id="451"/>
      <w:bookmarkEnd w:id="452"/>
      <w:bookmarkEnd w:id="453"/>
    </w:p>
    <w:p w14:paraId="7B3ADB0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14:paraId="3330B97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6B8D937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采购人应支付给中标供应商的价格。</w:t>
      </w:r>
    </w:p>
    <w:p w14:paraId="23765FB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0333104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14F3E49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 “乙方”系指根据合同约定提供服务的中标供应商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336EC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 “现场”系指合同约定提供服务的地点。</w:t>
      </w:r>
    </w:p>
    <w:p w14:paraId="6C809907">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4" w:name="_Toc23289"/>
      <w:bookmarkStart w:id="455" w:name="_Toc31402"/>
      <w:bookmarkStart w:id="456" w:name="_Toc19539"/>
      <w:bookmarkStart w:id="457" w:name="_Toc3769"/>
      <w:bookmarkStart w:id="458" w:name="_Toc16752"/>
      <w:r>
        <w:rPr>
          <w:rFonts w:ascii="仿宋" w:hAnsi="仿宋" w:eastAsia="仿宋"/>
          <w:b/>
          <w:color w:val="000000" w:themeColor="text1"/>
          <w:sz w:val="24"/>
          <w:highlight w:val="none"/>
          <w14:textFill>
            <w14:solidFill>
              <w14:schemeClr w14:val="tx1"/>
            </w14:solidFill>
          </w14:textFill>
        </w:rPr>
        <w:t>2.2 技术规范</w:t>
      </w:r>
      <w:bookmarkEnd w:id="454"/>
      <w:bookmarkEnd w:id="455"/>
      <w:bookmarkEnd w:id="456"/>
      <w:bookmarkEnd w:id="457"/>
      <w:bookmarkEnd w:id="458"/>
    </w:p>
    <w:p w14:paraId="5DD2357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14:paraId="553CFE7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9" w:name="_Toc27945"/>
      <w:bookmarkStart w:id="460" w:name="_Toc12412"/>
      <w:bookmarkStart w:id="461" w:name="_Toc4133"/>
      <w:bookmarkStart w:id="462" w:name="_Toc13673"/>
      <w:bookmarkStart w:id="463" w:name="_Toc9161"/>
      <w:r>
        <w:rPr>
          <w:rFonts w:ascii="仿宋" w:hAnsi="仿宋" w:eastAsia="仿宋"/>
          <w:b/>
          <w:color w:val="000000" w:themeColor="text1"/>
          <w:sz w:val="24"/>
          <w:highlight w:val="none"/>
          <w14:textFill>
            <w14:solidFill>
              <w14:schemeClr w14:val="tx1"/>
            </w14:solidFill>
          </w14:textFill>
        </w:rPr>
        <w:t>2.3 知识产权</w:t>
      </w:r>
      <w:bookmarkEnd w:id="459"/>
      <w:bookmarkEnd w:id="460"/>
      <w:bookmarkEnd w:id="461"/>
      <w:bookmarkEnd w:id="462"/>
      <w:bookmarkEnd w:id="463"/>
    </w:p>
    <w:p w14:paraId="74BAA20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w:t>
      </w:r>
    </w:p>
    <w:p w14:paraId="073E8CC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2.3.2 </w:t>
      </w:r>
      <w:r>
        <w:rPr>
          <w:rFonts w:hint="eastAsia" w:ascii="仿宋" w:hAnsi="仿宋" w:eastAsia="仿宋"/>
          <w:color w:val="000000" w:themeColor="text1"/>
          <w:sz w:val="24"/>
          <w:highlight w:val="none"/>
          <w14:textFill>
            <w14:solidFill>
              <w14:schemeClr w14:val="tx1"/>
            </w14:solidFill>
          </w14:textFill>
        </w:rPr>
        <w:t>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46265AC4">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履约检查和问题反馈</w:t>
      </w:r>
    </w:p>
    <w:p w14:paraId="237057A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23C3DD2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07C1FC6F">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4" w:name="_Toc31233"/>
      <w:bookmarkStart w:id="465" w:name="_Toc32670"/>
      <w:bookmarkStart w:id="466" w:name="_Toc22011"/>
      <w:bookmarkStart w:id="467" w:name="_Toc26555"/>
      <w:bookmarkStart w:id="468" w:name="_Toc15447"/>
      <w:r>
        <w:rPr>
          <w:rFonts w:ascii="仿宋" w:hAnsi="仿宋" w:eastAsia="仿宋"/>
          <w:b/>
          <w:color w:val="000000" w:themeColor="text1"/>
          <w:sz w:val="24"/>
          <w:highlight w:val="none"/>
          <w14:textFill>
            <w14:solidFill>
              <w14:schemeClr w14:val="tx1"/>
            </w14:solidFill>
          </w14:textFill>
        </w:rPr>
        <w:t>2.5 结算方式和付款条件</w:t>
      </w:r>
      <w:bookmarkEnd w:id="464"/>
      <w:bookmarkEnd w:id="465"/>
      <w:bookmarkEnd w:id="466"/>
      <w:bookmarkEnd w:id="467"/>
      <w:bookmarkEnd w:id="468"/>
    </w:p>
    <w:p w14:paraId="768C015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29ED3F5B">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9" w:name="_Toc18990"/>
      <w:bookmarkStart w:id="470" w:name="_Toc30507"/>
      <w:bookmarkStart w:id="471" w:name="_Toc13467"/>
      <w:bookmarkStart w:id="472" w:name="_Toc13154"/>
      <w:bookmarkStart w:id="473" w:name="_Toc16163"/>
      <w:r>
        <w:rPr>
          <w:rFonts w:ascii="仿宋" w:hAnsi="仿宋" w:eastAsia="仿宋"/>
          <w:b/>
          <w:color w:val="000000" w:themeColor="text1"/>
          <w:sz w:val="24"/>
          <w:highlight w:val="none"/>
          <w14:textFill>
            <w14:solidFill>
              <w14:schemeClr w14:val="tx1"/>
            </w14:solidFill>
          </w14:textFill>
        </w:rPr>
        <w:t>2.6 技术资料和保密义务</w:t>
      </w:r>
      <w:bookmarkEnd w:id="469"/>
      <w:bookmarkEnd w:id="470"/>
      <w:bookmarkEnd w:id="471"/>
      <w:bookmarkEnd w:id="472"/>
      <w:bookmarkEnd w:id="473"/>
    </w:p>
    <w:p w14:paraId="2E854B5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6CBADEB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14:paraId="41B2B60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325F01C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4" w:name="_Toc19069"/>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74"/>
    </w:p>
    <w:p w14:paraId="58F9610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1CDF3BF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682EFE53">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5" w:name="_Toc22267"/>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延迟履行</w:t>
      </w:r>
      <w:bookmarkEnd w:id="475"/>
    </w:p>
    <w:p w14:paraId="03C4013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在合同履行过程中，如果乙方遇到不能按时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14:paraId="42A034A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6" w:name="_Toc10611"/>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合同变更</w:t>
      </w:r>
      <w:bookmarkEnd w:id="476"/>
    </w:p>
    <w:p w14:paraId="713549E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3C0643DD">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7" w:name="_Toc42"/>
      <w:bookmarkStart w:id="478" w:name="_Toc23368"/>
      <w:bookmarkStart w:id="479" w:name="_Toc10663"/>
      <w:bookmarkStart w:id="480" w:name="_Toc21830"/>
      <w:bookmarkStart w:id="481" w:name="_Toc26689"/>
      <w:r>
        <w:rPr>
          <w:rFonts w:ascii="仿宋" w:hAnsi="仿宋" w:eastAsia="仿宋"/>
          <w:b/>
          <w:color w:val="000000" w:themeColor="text1"/>
          <w:sz w:val="24"/>
          <w:highlight w:val="none"/>
          <w14:textFill>
            <w14:solidFill>
              <w14:schemeClr w14:val="tx1"/>
            </w14:solidFill>
          </w14:textFill>
        </w:rPr>
        <w:t>2.10 合同转让和分包</w:t>
      </w:r>
      <w:bookmarkEnd w:id="477"/>
      <w:bookmarkEnd w:id="478"/>
      <w:bookmarkEnd w:id="479"/>
      <w:bookmarkEnd w:id="480"/>
      <w:bookmarkEnd w:id="481"/>
    </w:p>
    <w:p w14:paraId="3588DF4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14:paraId="1F92A8F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2" w:name="_Toc4720"/>
      <w:bookmarkStart w:id="483" w:name="_Toc32494"/>
      <w:bookmarkStart w:id="484" w:name="_Toc25571"/>
      <w:bookmarkStart w:id="485" w:name="_Toc26633"/>
      <w:bookmarkStart w:id="486" w:name="_Toc14371"/>
      <w:r>
        <w:rPr>
          <w:rFonts w:ascii="仿宋" w:hAnsi="仿宋" w:eastAsia="仿宋"/>
          <w:b/>
          <w:color w:val="000000" w:themeColor="text1"/>
          <w:sz w:val="24"/>
          <w:highlight w:val="none"/>
          <w14:textFill>
            <w14:solidFill>
              <w14:schemeClr w14:val="tx1"/>
            </w14:solidFill>
          </w14:textFill>
        </w:rPr>
        <w:t>2.11 不可抗力</w:t>
      </w:r>
      <w:bookmarkEnd w:id="482"/>
      <w:bookmarkEnd w:id="483"/>
      <w:bookmarkEnd w:id="484"/>
      <w:bookmarkEnd w:id="485"/>
      <w:bookmarkEnd w:id="486"/>
    </w:p>
    <w:p w14:paraId="26833CF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14:paraId="558E028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19F7679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2.11.3 </w:t>
      </w:r>
      <w:r>
        <w:rPr>
          <w:rFonts w:hint="eastAsia" w:ascii="仿宋" w:hAnsi="仿宋" w:eastAsia="仿宋"/>
          <w:color w:val="000000" w:themeColor="text1"/>
          <w:sz w:val="24"/>
          <w:highlight w:val="none"/>
          <w14:textFill>
            <w14:solidFill>
              <w14:schemeClr w14:val="tx1"/>
            </w14:solidFill>
          </w14:textFill>
        </w:rPr>
        <w:t>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14:paraId="0B68794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2.11.4受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14:paraId="395D06E0">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7" w:name="_Toc14115"/>
      <w:bookmarkStart w:id="488" w:name="_Toc24465"/>
      <w:bookmarkStart w:id="489" w:name="_Toc23854"/>
      <w:bookmarkStart w:id="490" w:name="_Toc3638"/>
      <w:bookmarkStart w:id="491" w:name="_Toc25783"/>
      <w:r>
        <w:rPr>
          <w:rFonts w:ascii="仿宋" w:hAnsi="仿宋" w:eastAsia="仿宋"/>
          <w:b/>
          <w:color w:val="000000" w:themeColor="text1"/>
          <w:sz w:val="24"/>
          <w:highlight w:val="none"/>
          <w14:textFill>
            <w14:solidFill>
              <w14:schemeClr w14:val="tx1"/>
            </w14:solidFill>
          </w14:textFill>
        </w:rPr>
        <w:t>2.12 税费</w:t>
      </w:r>
      <w:bookmarkEnd w:id="487"/>
      <w:bookmarkEnd w:id="488"/>
      <w:bookmarkEnd w:id="489"/>
      <w:bookmarkEnd w:id="490"/>
      <w:bookmarkEnd w:id="491"/>
    </w:p>
    <w:p w14:paraId="632C538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14:paraId="740C17D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2" w:name="_Toc26883"/>
      <w:bookmarkStart w:id="493" w:name="_Toc30105"/>
      <w:bookmarkStart w:id="494" w:name="_Toc25525"/>
      <w:bookmarkStart w:id="495" w:name="_Toc7315"/>
      <w:bookmarkStart w:id="496" w:name="_Toc14814"/>
      <w:r>
        <w:rPr>
          <w:rFonts w:ascii="仿宋" w:hAnsi="仿宋" w:eastAsia="仿宋"/>
          <w:b/>
          <w:color w:val="000000" w:themeColor="text1"/>
          <w:sz w:val="24"/>
          <w:highlight w:val="none"/>
          <w14:textFill>
            <w14:solidFill>
              <w14:schemeClr w14:val="tx1"/>
            </w14:solidFill>
          </w14:textFill>
        </w:rPr>
        <w:t>2.13 乙方破产</w:t>
      </w:r>
      <w:bookmarkEnd w:id="492"/>
      <w:bookmarkEnd w:id="493"/>
      <w:bookmarkEnd w:id="494"/>
      <w:bookmarkEnd w:id="495"/>
      <w:bookmarkEnd w:id="496"/>
    </w:p>
    <w:p w14:paraId="0514D41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14:paraId="4B0C5F1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7" w:name="_Toc2016"/>
      <w:bookmarkStart w:id="498" w:name="_Toc23323"/>
      <w:bookmarkStart w:id="499" w:name="_Toc1123"/>
      <w:r>
        <w:rPr>
          <w:rFonts w:ascii="仿宋" w:hAnsi="仿宋" w:eastAsia="仿宋"/>
          <w:b/>
          <w:color w:val="000000" w:themeColor="text1"/>
          <w:sz w:val="24"/>
          <w:highlight w:val="none"/>
          <w14:textFill>
            <w14:solidFill>
              <w14:schemeClr w14:val="tx1"/>
            </w14:solidFill>
          </w14:textFill>
        </w:rPr>
        <w:t>2.14 合同中止、终止</w:t>
      </w:r>
      <w:bookmarkEnd w:id="497"/>
      <w:bookmarkEnd w:id="498"/>
      <w:bookmarkEnd w:id="499"/>
    </w:p>
    <w:p w14:paraId="2A71468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4F56C16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1551DC0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17363"/>
      <w:bookmarkStart w:id="501" w:name="_Toc14525"/>
      <w:bookmarkStart w:id="502" w:name="_Toc1969"/>
      <w:r>
        <w:rPr>
          <w:rFonts w:ascii="仿宋" w:hAnsi="仿宋" w:eastAsia="仿宋"/>
          <w:b/>
          <w:color w:val="000000" w:themeColor="text1"/>
          <w:sz w:val="24"/>
          <w:highlight w:val="none"/>
          <w14:textFill>
            <w14:solidFill>
              <w14:schemeClr w14:val="tx1"/>
            </w14:solidFill>
          </w14:textFill>
        </w:rPr>
        <w:t>2.15 检验和验收</w:t>
      </w:r>
      <w:bookmarkEnd w:id="500"/>
      <w:bookmarkEnd w:id="501"/>
      <w:bookmarkEnd w:id="502"/>
    </w:p>
    <w:p w14:paraId="2B50F00D">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14:paraId="104B34B7">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2.15.2 </w:t>
      </w:r>
      <w:r>
        <w:rPr>
          <w:rFonts w:hint="eastAsia" w:ascii="仿宋" w:hAnsi="仿宋" w:eastAsia="仿宋"/>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5AB962">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042DAF43">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3" w:name="_Toc9808"/>
      <w:bookmarkStart w:id="504" w:name="_Toc2308"/>
      <w:bookmarkStart w:id="505" w:name="_Toc31892"/>
      <w:bookmarkStart w:id="506" w:name="_Toc25198"/>
      <w:bookmarkStart w:id="507" w:name="_Toc12666"/>
      <w:r>
        <w:rPr>
          <w:rFonts w:ascii="仿宋" w:hAnsi="仿宋" w:eastAsia="仿宋"/>
          <w:b/>
          <w:color w:val="000000" w:themeColor="text1"/>
          <w:sz w:val="24"/>
          <w:highlight w:val="none"/>
          <w14:textFill>
            <w14:solidFill>
              <w14:schemeClr w14:val="tx1"/>
            </w14:solidFill>
          </w14:textFill>
        </w:rPr>
        <w:t>2.16 通知和送达</w:t>
      </w:r>
      <w:bookmarkEnd w:id="503"/>
      <w:bookmarkEnd w:id="504"/>
      <w:bookmarkEnd w:id="505"/>
      <w:bookmarkEnd w:id="506"/>
      <w:bookmarkEnd w:id="507"/>
    </w:p>
    <w:p w14:paraId="2AFB8C4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508" w:name="_Toc18401"/>
      <w:bookmarkStart w:id="509" w:name="_Toc27674"/>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60C5F92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508"/>
      <w:bookmarkEnd w:id="509"/>
    </w:p>
    <w:p w14:paraId="2946132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0" w:name="_Toc27644"/>
      <w:bookmarkStart w:id="511" w:name="_Toc12254"/>
      <w:bookmarkStart w:id="512" w:name="_Toc28906"/>
      <w:bookmarkStart w:id="513" w:name="_Toc20808"/>
      <w:bookmarkStart w:id="514" w:name="_Toc5063"/>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合同使用的文字和</w:t>
      </w:r>
      <w:r>
        <w:rPr>
          <w:rFonts w:ascii="仿宋" w:hAnsi="仿宋" w:eastAsia="仿宋"/>
          <w:b/>
          <w:color w:val="000000" w:themeColor="text1"/>
          <w:sz w:val="24"/>
          <w:highlight w:val="none"/>
          <w14:textFill>
            <w14:solidFill>
              <w14:schemeClr w14:val="tx1"/>
            </w14:solidFill>
          </w14:textFill>
        </w:rPr>
        <w:t>适用的法律</w:t>
      </w:r>
      <w:bookmarkEnd w:id="510"/>
      <w:bookmarkEnd w:id="511"/>
      <w:bookmarkEnd w:id="512"/>
      <w:bookmarkEnd w:id="513"/>
      <w:bookmarkEnd w:id="514"/>
    </w:p>
    <w:p w14:paraId="4D3D5CE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 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14:paraId="34C2952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2.17.2 </w:t>
      </w:r>
      <w:r>
        <w:rPr>
          <w:rFonts w:hint="eastAsia" w:ascii="仿宋" w:hAnsi="仿宋" w:eastAsia="仿宋"/>
          <w:color w:val="000000" w:themeColor="text1"/>
          <w:sz w:val="24"/>
          <w:highlight w:val="none"/>
          <w14:textFill>
            <w14:solidFill>
              <w14:schemeClr w14:val="tx1"/>
            </w14:solidFill>
          </w14:textFill>
        </w:rPr>
        <w:t>合同适用</w:t>
      </w:r>
      <w:r>
        <w:rPr>
          <w:rFonts w:ascii="仿宋" w:hAnsi="仿宋" w:eastAsia="仿宋"/>
          <w:color w:val="000000" w:themeColor="text1"/>
          <w:sz w:val="24"/>
          <w:highlight w:val="none"/>
          <w14:textFill>
            <w14:solidFill>
              <w14:schemeClr w14:val="tx1"/>
            </w14:solidFill>
          </w14:textFill>
        </w:rPr>
        <w:t>中华人民共和国法律。</w:t>
      </w:r>
    </w:p>
    <w:p w14:paraId="22DDFCD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5" w:name="_Toc27127"/>
      <w:bookmarkStart w:id="516" w:name="_Toc22266"/>
      <w:bookmarkStart w:id="517" w:name="_Toc27403"/>
      <w:bookmarkStart w:id="518" w:name="_Toc30096"/>
      <w:bookmarkStart w:id="519" w:name="_Toc1492"/>
      <w:r>
        <w:rPr>
          <w:rFonts w:ascii="仿宋" w:hAnsi="仿宋" w:eastAsia="仿宋"/>
          <w:b/>
          <w:color w:val="000000" w:themeColor="text1"/>
          <w:sz w:val="24"/>
          <w:highlight w:val="none"/>
          <w14:textFill>
            <w14:solidFill>
              <w14:schemeClr w14:val="tx1"/>
            </w14:solidFill>
          </w14:textFill>
        </w:rPr>
        <w:t>2.18 履约保证金</w:t>
      </w:r>
      <w:bookmarkEnd w:id="515"/>
      <w:bookmarkEnd w:id="516"/>
      <w:bookmarkEnd w:id="517"/>
      <w:bookmarkEnd w:id="518"/>
      <w:bookmarkEnd w:id="519"/>
    </w:p>
    <w:p w14:paraId="0170054C">
      <w:pPr>
        <w:pStyle w:val="618"/>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2.18.1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highlight w:val="none"/>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highlight w:val="none"/>
          <w14:textFill>
            <w14:solidFill>
              <w14:schemeClr w14:val="tx1"/>
            </w14:solidFill>
          </w14:textFill>
        </w:rPr>
        <w:t>，乙方以银行、保险公司出具保函形式提交履约保证金的，甲方不得拒收。</w:t>
      </w:r>
    </w:p>
    <w:p w14:paraId="6661138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2.18.2  </w:t>
      </w:r>
      <w:r>
        <w:rPr>
          <w:rFonts w:hint="eastAsia" w:ascii="仿宋" w:hAnsi="仿宋" w:eastAsia="仿宋"/>
          <w:color w:val="000000" w:themeColor="text1"/>
          <w:sz w:val="24"/>
          <w:highlight w:val="none"/>
          <w14:textFill>
            <w14:solidFill>
              <w14:schemeClr w14:val="tx1"/>
            </w14:solidFill>
          </w14:textFill>
        </w:rPr>
        <w:t>甲方在项目验收结束后及时退还履约保证金。</w:t>
      </w:r>
      <w:r>
        <w:rPr>
          <w:rFonts w:hint="eastAsia" w:ascii="仿宋" w:hAnsi="仿宋" w:eastAsia="仿宋" w:cs="宋体"/>
          <w:color w:val="000000" w:themeColor="text1"/>
          <w:sz w:val="24"/>
          <w:highlight w:val="none"/>
          <w14:textFill>
            <w14:solidFill>
              <w14:schemeClr w14:val="tx1"/>
            </w14:solidFill>
          </w14:textFill>
        </w:rPr>
        <w:t>甲方在项目通过验收之日起</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个工作日内将履约保证金退还乙方，逾期退还的，</w:t>
      </w:r>
      <w:r>
        <w:rPr>
          <w:rFonts w:hint="eastAsia" w:ascii="仿宋" w:hAnsi="仿宋" w:eastAsia="仿宋"/>
          <w:color w:val="000000" w:themeColor="text1"/>
          <w:sz w:val="24"/>
          <w:highlight w:val="none"/>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 xml:space="preserve">%； </w:t>
      </w:r>
    </w:p>
    <w:p w14:paraId="4D9B3CD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4C4F8D8">
      <w:pPr>
        <w:spacing w:line="360" w:lineRule="auto"/>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2.18.4</w:t>
      </w:r>
      <w:r>
        <w:rPr>
          <w:rFonts w:hint="eastAsia" w:ascii="宋体" w:hAnsi="宋体" w:eastAsia="仿宋"/>
          <w:color w:val="000000" w:themeColor="text1"/>
          <w:sz w:val="24"/>
          <w:highlight w:val="none"/>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履行完合同约定义务事项后及时退还，延迟退还的，应当按照合同约定和法律规定承担相应的赔偿责任。</w:t>
      </w:r>
    </w:p>
    <w:p w14:paraId="47BCCFE2">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t>2.19</w:t>
      </w:r>
      <w:r>
        <w:rPr>
          <w:rFonts w:ascii="仿宋" w:hAnsi="仿宋" w:eastAsia="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highlight w:val="none"/>
          <w14:textFill>
            <w14:solidFill>
              <w14:schemeClr w14:val="tx1"/>
            </w14:solidFill>
          </w14:textFill>
        </w:rPr>
        <w:t>。</w:t>
      </w:r>
    </w:p>
    <w:p w14:paraId="45AA0777">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2.20合同份数</w:t>
      </w:r>
    </w:p>
    <w:p w14:paraId="5EFED33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14:paraId="76776767">
      <w:pPr>
        <w:spacing w:line="360" w:lineRule="auto"/>
        <w:jc w:val="center"/>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br w:type="page"/>
      </w:r>
      <w:bookmarkStart w:id="520" w:name="_Toc331685784"/>
      <w:bookmarkEnd w:id="520"/>
      <w:r>
        <w:rPr>
          <w:rFonts w:hint="eastAsia" w:ascii="仿宋" w:hAnsi="仿宋" w:eastAsia="仿宋" w:cs="宋体"/>
          <w:b/>
          <w:color w:val="000000" w:themeColor="text1"/>
          <w:sz w:val="24"/>
          <w:highlight w:val="none"/>
          <w14:textFill>
            <w14:solidFill>
              <w14:schemeClr w14:val="tx1"/>
            </w14:solidFill>
          </w14:textFill>
        </w:rPr>
        <w:t>第三部分  合同专用条款</w:t>
      </w:r>
    </w:p>
    <w:p w14:paraId="14C4EA03">
      <w:pPr>
        <w:spacing w:line="360" w:lineRule="auto"/>
        <w:ind w:left="-420" w:leftChars="-200"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6"/>
        <w:gridCol w:w="8140"/>
      </w:tblGrid>
      <w:tr w14:paraId="0DD66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86" w:type="dxa"/>
            <w:tcBorders>
              <w:left w:val="single" w:color="auto" w:sz="4" w:space="0"/>
            </w:tcBorders>
            <w:vAlign w:val="center"/>
          </w:tcPr>
          <w:p w14:paraId="29DCBE61">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40" w:type="dxa"/>
            <w:vAlign w:val="center"/>
          </w:tcPr>
          <w:p w14:paraId="4DE6DD5A">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4F45B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C77B88F">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8140" w:type="dxa"/>
            <w:vAlign w:val="center"/>
          </w:tcPr>
          <w:p w14:paraId="586BFAF7">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642CD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43BF85D">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140" w:type="dxa"/>
            <w:vAlign w:val="center"/>
          </w:tcPr>
          <w:p w14:paraId="105943E8">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w:t>
            </w:r>
          </w:p>
        </w:tc>
      </w:tr>
      <w:tr w14:paraId="762B4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E868C16">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140" w:type="dxa"/>
            <w:vAlign w:val="center"/>
          </w:tcPr>
          <w:p w14:paraId="5FF13E57">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4B975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80AE69F">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140" w:type="dxa"/>
            <w:vAlign w:val="center"/>
          </w:tcPr>
          <w:p w14:paraId="2E4A129C">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976A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F469089">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140" w:type="dxa"/>
            <w:vAlign w:val="center"/>
          </w:tcPr>
          <w:p w14:paraId="1834F433">
            <w:pPr>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每季度考核合格后，向乙方支付养护款的25%。</w:t>
            </w:r>
          </w:p>
          <w:p w14:paraId="7E6C89BC">
            <w:pPr>
              <w:widowControl/>
              <w:spacing w:before="216" w:beforeAutospacing="0" w:after="0" w:afterAutospacing="0" w:line="360" w:lineRule="auto"/>
              <w:ind w:left="0" w:right="0"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按采购文件及其它有关规定、技术标准执行，通过随机检查、每年定期检查和年度考核三种方式评定养护管理质量。</w:t>
            </w:r>
          </w:p>
          <w:p w14:paraId="3BA8E8EC">
            <w:pPr>
              <w:widowControl/>
              <w:spacing w:before="216" w:beforeAutospacing="0" w:after="0" w:afterAutospacing="0" w:line="360" w:lineRule="auto"/>
              <w:ind w:left="0" w:right="0"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检查考核由甲方对管理质量进行综合考核评定，考核每季不少于一次，合格考核分为90分。考核分高于90分（含）视为良好，全额拨付季度养护费；考核分高于85分（含）但低于90分视为合格，扣除季度养护费用的10%；考核分高于80分（含）但低于85分视为基本合格，扣除季度养护费用的20%；考核分低于80分视为不合格，扣除季度养护费用的40%；一年内有两次考核不合格的将取消养护管理的资格。</w:t>
            </w:r>
          </w:p>
        </w:tc>
      </w:tr>
      <w:tr w14:paraId="39C6A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CB03E4B">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140" w:type="dxa"/>
            <w:vAlign w:val="center"/>
          </w:tcPr>
          <w:p w14:paraId="120CEBD5">
            <w:pPr>
              <w:shd w:val="clear" w:color="auto" w:fill="FFFFFF"/>
              <w:snapToGrid w:val="0"/>
              <w:spacing w:before="0" w:beforeAutospacing="0" w:after="0" w:afterAutospacing="0" w:line="360" w:lineRule="auto"/>
              <w:ind w:left="0" w:right="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签订之日起一年</w:t>
            </w:r>
          </w:p>
        </w:tc>
      </w:tr>
      <w:tr w14:paraId="5E01C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5C71345C">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140" w:type="dxa"/>
            <w:vAlign w:val="center"/>
          </w:tcPr>
          <w:p w14:paraId="214551B3">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杭州市余杭区</w:t>
            </w:r>
          </w:p>
        </w:tc>
      </w:tr>
      <w:tr w14:paraId="0C0DA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CB19B25">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8140" w:type="dxa"/>
            <w:vAlign w:val="center"/>
          </w:tcPr>
          <w:p w14:paraId="71DE8A70">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现场服务</w:t>
            </w:r>
          </w:p>
        </w:tc>
      </w:tr>
      <w:tr w14:paraId="0ECE7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301ABE7">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8140" w:type="dxa"/>
          </w:tcPr>
          <w:p w14:paraId="2B9343C0">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542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79C29F6">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8140" w:type="dxa"/>
          </w:tcPr>
          <w:p w14:paraId="3A7A9042">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79B7F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5097AA94">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8140" w:type="dxa"/>
          </w:tcPr>
          <w:p w14:paraId="05BA0EEF">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1A98F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B74F026">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8140" w:type="dxa"/>
            <w:vAlign w:val="center"/>
          </w:tcPr>
          <w:p w14:paraId="7BB82008">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031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7840B2D">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8140" w:type="dxa"/>
            <w:vAlign w:val="center"/>
          </w:tcPr>
          <w:p w14:paraId="76FC56ED">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11AE4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48163A02">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8140" w:type="dxa"/>
            <w:vAlign w:val="center"/>
          </w:tcPr>
          <w:p w14:paraId="4C94628C">
            <w:pPr>
              <w:spacing w:before="0" w:beforeAutospacing="0" w:after="0" w:afterAutospacing="0" w:line="360" w:lineRule="auto"/>
              <w:ind w:left="0" w:right="0"/>
              <w:rPr>
                <w:rFonts w:hint="eastAsia" w:ascii="仿宋" w:hAnsi="仿宋" w:eastAsia="仿宋" w:cs="仿宋"/>
                <w:color w:val="auto"/>
                <w:sz w:val="24"/>
                <w:szCs w:val="24"/>
                <w:highlight w:val="none"/>
              </w:rPr>
            </w:pPr>
            <w:bookmarkStart w:id="521" w:name="_Hlk124179938"/>
            <w:r>
              <w:rPr>
                <w:rFonts w:hint="eastAsia" w:ascii="仿宋" w:hAnsi="仿宋" w:eastAsia="仿宋" w:cs="仿宋"/>
                <w:iCs/>
                <w:color w:val="auto"/>
                <w:sz w:val="24"/>
                <w:szCs w:val="24"/>
                <w:highlight w:val="none"/>
              </w:rPr>
              <w:t>本合同履行过程中如发生争议的，双方应友好协商；协商不成的，任何一方均可向甲方所在地人民法院提起诉讼。</w:t>
            </w:r>
            <w:bookmarkEnd w:id="521"/>
          </w:p>
        </w:tc>
      </w:tr>
      <w:tr w14:paraId="5E586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5F937276">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40" w:type="dxa"/>
            <w:vAlign w:val="center"/>
          </w:tcPr>
          <w:p w14:paraId="76E333E4">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6CBB7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EB5ACEC">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140" w:type="dxa"/>
            <w:vAlign w:val="center"/>
          </w:tcPr>
          <w:p w14:paraId="58FA5E49">
            <w:pPr>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每季度考核合格后，向乙方支付养护款的25%。</w:t>
            </w:r>
          </w:p>
          <w:p w14:paraId="6FE8E095">
            <w:pPr>
              <w:widowControl/>
              <w:spacing w:before="216" w:beforeAutospacing="0" w:after="0" w:afterAutospacing="0" w:line="360" w:lineRule="auto"/>
              <w:ind w:left="0" w:right="0" w:firstLine="424" w:firstLineChars="174"/>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按采购文件及其它有关规定、技术标准执行，通过随机检查、每年定期检查和年度考核三种方式评定养护管理质量。</w:t>
            </w:r>
          </w:p>
          <w:p w14:paraId="51B96EA8">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检查考核由甲方对管理质量进行综合考核评定，考核每季不少于一次，合格考核分为90分。考核分高于90分（含）视为良好，全额拨付季度养护费；考核分高于85分（含）但低于90分视为合格，扣除季度养护费用的10%；考核分高于80分（含）但低于85分视为基本合格，扣除季度养护费用的20%；考核分低于80分视为不合格，扣除季度养护费用的40%；一年内有两次考核不合格的将取消养护管理的资格。</w:t>
            </w:r>
          </w:p>
        </w:tc>
      </w:tr>
      <w:tr w14:paraId="3D28D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472BE23">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8140" w:type="dxa"/>
            <w:vAlign w:val="center"/>
          </w:tcPr>
          <w:p w14:paraId="3C569ACC">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因不可抗力致使合同有变更必要的，双方当事人应在15日内以书面形式变更合同。</w:t>
            </w:r>
          </w:p>
        </w:tc>
      </w:tr>
      <w:tr w14:paraId="4EA69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tcPr>
          <w:p w14:paraId="2F6466EC">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2.11.4 </w:t>
            </w:r>
          </w:p>
        </w:tc>
        <w:tc>
          <w:tcPr>
            <w:tcW w:w="8140" w:type="dxa"/>
          </w:tcPr>
          <w:p w14:paraId="443524E0">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受不可抗力影响的一方在不可抗力发生后，应在15日内以书面形式通知对方当事人，并在15日内，将有关部门出具的证明文件送达对方当事人。</w:t>
            </w:r>
          </w:p>
        </w:tc>
      </w:tr>
      <w:tr w14:paraId="0D536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71C4624">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8140" w:type="dxa"/>
            <w:vAlign w:val="center"/>
          </w:tcPr>
          <w:p w14:paraId="3298B172">
            <w:pPr>
              <w:spacing w:before="0" w:beforeAutospacing="0" w:after="0" w:afterAutospacing="0" w:line="360" w:lineRule="auto"/>
              <w:ind w:left="0" w:right="0"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717F4BF8">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557F2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4A53184">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8140" w:type="dxa"/>
            <w:vAlign w:val="center"/>
          </w:tcPr>
          <w:p w14:paraId="21CE6969">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1）采用本行业通用标准；满足所有采购需求及投标文件承诺；项目验收资料齐全。</w:t>
            </w:r>
          </w:p>
          <w:p w14:paraId="7EF1787C">
            <w:pPr>
              <w:pStyle w:val="62"/>
              <w:spacing w:before="0" w:beforeAutospacing="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2）采用一次性验收方式。</w:t>
            </w:r>
          </w:p>
          <w:p w14:paraId="19B3437A">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3）履约验收产生的费用，属于首次验收过程中产生的，由采购人承担；属于首次验收不合格，重新验收过程中产生的，如采购合同有约定按照约定执行，如无约定，由采购人承担。</w:t>
            </w:r>
          </w:p>
        </w:tc>
      </w:tr>
      <w:tr w14:paraId="71E8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86" w:type="dxa"/>
            <w:tcBorders>
              <w:left w:val="single" w:color="auto" w:sz="4" w:space="0"/>
            </w:tcBorders>
          </w:tcPr>
          <w:p w14:paraId="678BB385">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8140" w:type="dxa"/>
          </w:tcPr>
          <w:p w14:paraId="03D42D02">
            <w:pPr>
              <w:spacing w:before="0" w:beforeAutospacing="0" w:after="0" w:afterAutospacing="0" w:line="360" w:lineRule="auto"/>
              <w:ind w:left="0" w:right="0"/>
              <w:rPr>
                <w:rFonts w:hint="eastAsia" w:ascii="仿宋" w:hAnsi="仿宋" w:eastAsia="仿宋" w:cs="仿宋"/>
                <w:color w:val="auto"/>
                <w:sz w:val="24"/>
                <w:szCs w:val="24"/>
                <w:highlight w:val="none"/>
              </w:rPr>
            </w:pPr>
            <w:bookmarkStart w:id="522" w:name="_Hlk124179984"/>
            <w:r>
              <w:rPr>
                <w:rFonts w:hint="eastAsia" w:ascii="仿宋" w:hAnsi="仿宋" w:eastAsia="仿宋" w:cs="仿宋"/>
                <w:color w:val="auto"/>
                <w:sz w:val="24"/>
                <w:szCs w:val="24"/>
                <w:highlight w:val="none"/>
              </w:rPr>
              <w:t>本合同壹式陆份，甲方执叁份，乙方执叁份。每份均具有同等法律效力。</w:t>
            </w:r>
            <w:bookmarkEnd w:id="522"/>
          </w:p>
        </w:tc>
      </w:tr>
    </w:tbl>
    <w:p w14:paraId="20BFE2E2">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此仅为合同书样本，中标单位需根据实际情况和采购人签订相应的合同！</w:t>
      </w:r>
    </w:p>
    <w:p w14:paraId="0F349BFB">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p w14:paraId="0BB4183F">
      <w:pPr>
        <w:spacing w:line="360" w:lineRule="auto"/>
        <w:ind w:left="-420" w:leftChars="-200" w:right="-420" w:rightChars="-200"/>
        <w:rPr>
          <w:rFonts w:ascii="仿宋" w:hAnsi="仿宋" w:eastAsia="仿宋" w:cs="宋体"/>
          <w:color w:val="000000" w:themeColor="text1"/>
          <w:sz w:val="24"/>
          <w:highlight w:val="none"/>
          <w14:textFill>
            <w14:solidFill>
              <w14:schemeClr w14:val="tx1"/>
            </w14:solidFill>
          </w14:textFill>
        </w:rPr>
      </w:pPr>
    </w:p>
    <w:p w14:paraId="28008EC7">
      <w:pPr>
        <w:widowControl/>
        <w:adjustRightInd/>
        <w:spacing w:line="360" w:lineRule="auto"/>
        <w:jc w:val="center"/>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407"/>
      <w:bookmarkEnd w:id="408"/>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1EB87F18">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5879AD23">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55F927BE">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71E3B5C9">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0C40FEE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7312EA3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0FC1B9B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3F0CCD6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7519B3D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41DBCA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4091C8F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D74F09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13D20C0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242AF175">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421BED6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59B98BA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7C33C8B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7F18219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7E30926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59052A2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324B8B8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532BD9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15B9A3C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1F4F52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4860D58">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692C155B">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5EBA83AB">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51CEF7A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43051F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C2FE84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6A6FD19">
      <w:pPr>
        <w:spacing w:line="360" w:lineRule="auto"/>
        <w:rPr>
          <w:rFonts w:ascii="仿宋" w:hAnsi="仿宋" w:eastAsia="仿宋" w:cs="宋体"/>
          <w:color w:val="000000" w:themeColor="text1"/>
          <w:highlight w:val="none"/>
          <w14:textFill>
            <w14:solidFill>
              <w14:schemeClr w14:val="tx1"/>
            </w14:solidFill>
          </w14:textFill>
        </w:rPr>
      </w:pPr>
    </w:p>
    <w:p w14:paraId="58AEA68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CAE883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8A328C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4C144F1">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3A52270D">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C27C2A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73D5A0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45C675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35D9EE6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9640E20">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53AAD643">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F384539">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12472480">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5512FA69">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（根据招标公告本项目的特定资格要求提供相应的材料；未要求的，无需提供）</w:t>
      </w:r>
    </w:p>
    <w:p w14:paraId="2F044579">
      <w:pPr>
        <w:spacing w:line="360" w:lineRule="auto"/>
        <w:rPr>
          <w:rFonts w:ascii="仿宋" w:hAnsi="仿宋" w:eastAsia="仿宋" w:cs="宋体"/>
          <w:color w:val="000000" w:themeColor="text1"/>
          <w:highlight w:val="none"/>
          <w14:textFill>
            <w14:solidFill>
              <w14:schemeClr w14:val="tx1"/>
            </w14:solidFill>
          </w14:textFill>
        </w:rPr>
      </w:pPr>
    </w:p>
    <w:p w14:paraId="3C7F58E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B9A0D9C">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73730E78">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7493E5D5">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5F67D0AD">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58C50836">
      <w:pPr>
        <w:numPr>
          <w:ilvl w:val="0"/>
          <w:numId w:val="1"/>
        </w:numPr>
        <w:snapToGrid w:val="0"/>
        <w:spacing w:line="360" w:lineRule="auto"/>
        <w:rPr>
          <w:rFonts w:hint="eastAsia"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highlight w:val="none"/>
          <w:lang w:val="en-US" w:eastAsia="zh-CN"/>
          <w14:textFill>
            <w14:solidFill>
              <w14:schemeClr w14:val="tx1"/>
            </w14:solidFill>
          </w14:textFill>
        </w:rPr>
        <w:t xml:space="preserve"> </w:t>
      </w:r>
      <w:r>
        <w:rPr>
          <w:rFonts w:hint="eastAsia" w:ascii="仿宋" w:hAnsi="仿宋" w:eastAsia="仿宋" w:cs="宋体"/>
          <w:color w:val="000000" w:themeColor="text1"/>
          <w:highlight w:val="none"/>
          <w14:textFill>
            <w14:solidFill>
              <w14:schemeClr w14:val="tx1"/>
            </w14:solidFill>
          </w14:textFill>
        </w:rPr>
        <w:t>（页码）</w:t>
      </w:r>
    </w:p>
    <w:p w14:paraId="17D2E876">
      <w:pPr>
        <w:numPr>
          <w:ilvl w:val="0"/>
          <w:numId w:val="0"/>
        </w:num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780DE384">
      <w:p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2E3F613E">
      <w:p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6981A3B3">
      <w:p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5FA7E7B5">
      <w:p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3FA5B9A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E0C34B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8CE83D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43E0EE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B043C1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80191E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F80FA55">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B77B0E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9C8D24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263602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E49EB37">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369B41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1465636">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2DA78DC7">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23848669">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2760713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5358677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1F6D562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4A689B9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1024C33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12E09DFB">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3D64D90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523" w:name="_Hlk101257010"/>
      <w:r>
        <w:rPr>
          <w:rFonts w:hint="eastAsia" w:ascii="仿宋" w:hAnsi="仿宋" w:eastAsia="仿宋" w:cs="宋体"/>
          <w:color w:val="000000" w:themeColor="text1"/>
          <w:sz w:val="24"/>
          <w:highlight w:val="none"/>
          <w14:textFill>
            <w14:solidFill>
              <w14:schemeClr w14:val="tx1"/>
            </w14:solidFill>
          </w14:textFill>
        </w:rPr>
        <w:t>（如果有)</w:t>
      </w:r>
      <w:bookmarkEnd w:id="523"/>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47F5397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68A4C43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7185E630">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334DFF5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41A7973B">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0FC191F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4D1A906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3A40D0B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47562EAB">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3807357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5E03B036">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0402E701">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162B063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7E25D38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2.3.2中小企业声明函（如果有）。</w:t>
      </w:r>
    </w:p>
    <w:p w14:paraId="291511E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w:t>
      </w:r>
      <w:r>
        <w:rPr>
          <w:rFonts w:hint="eastAsia" w:ascii="仿宋" w:hAnsi="仿宋" w:eastAsia="仿宋" w:cs="宋体"/>
          <w:color w:val="000000" w:themeColor="text1"/>
          <w:sz w:val="24"/>
          <w:highlight w:val="none"/>
          <w14:textFill>
            <w14:solidFill>
              <w14:schemeClr w14:val="tx1"/>
            </w14:solidFill>
          </w14:textFill>
        </w:rPr>
        <w:t>对投标文件中材料的真实性、合法性负责。</w:t>
      </w:r>
    </w:p>
    <w:p w14:paraId="6D2E4A5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6F913C9E">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E8D974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3383C9BD">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0B8F8B29">
      <w:pPr>
        <w:snapToGrid w:val="0"/>
        <w:spacing w:line="360" w:lineRule="auto"/>
        <w:ind w:left="210" w:leftChars="100"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6952B508">
      <w:pPr>
        <w:snapToGrid w:val="0"/>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8D30DF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、其他补充说明:。</w:t>
      </w:r>
    </w:p>
    <w:p w14:paraId="31995CCF">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6E3180B1">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4FED6366">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06FF48A0">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0CA9288A">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CA81666">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37B071F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1457C8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936461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FEDA9A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7F29E8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2F80C4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3A0F88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217B5D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C99D33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176DD5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388F4D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C2D48B4">
      <w:pPr>
        <w:spacing w:line="360" w:lineRule="auto"/>
        <w:jc w:val="both"/>
        <w:rPr>
          <w:rFonts w:ascii="仿宋" w:hAnsi="仿宋" w:eastAsia="仿宋" w:cs="宋体"/>
          <w:b/>
          <w:color w:val="000000" w:themeColor="text1"/>
          <w:kern w:val="0"/>
          <w:sz w:val="32"/>
          <w:szCs w:val="32"/>
          <w:highlight w:val="none"/>
          <w14:textFill>
            <w14:solidFill>
              <w14:schemeClr w14:val="tx1"/>
            </w14:solidFill>
          </w14:textFill>
        </w:rPr>
      </w:pPr>
    </w:p>
    <w:p w14:paraId="11F449B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93D4E79">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352DFFF">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33E6C77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1307683">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00C0315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709A93B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321E78E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w:t>
      </w:r>
    </w:p>
    <w:p w14:paraId="37F11B3D">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1EBA3C04">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5A55D7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501BCFE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C66177C">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5758E17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28A2C30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560906B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6CF7085">
      <w:pPr>
        <w:spacing w:line="360" w:lineRule="auto"/>
        <w:rPr>
          <w:rFonts w:ascii="仿宋" w:hAnsi="仿宋" w:eastAsia="仿宋" w:cs="宋体"/>
          <w:color w:val="000000" w:themeColor="text1"/>
          <w:highlight w:val="none"/>
          <w14:textFill>
            <w14:solidFill>
              <w14:schemeClr w14:val="tx1"/>
            </w14:solidFill>
          </w14:textFill>
        </w:rPr>
      </w:pPr>
    </w:p>
    <w:p w14:paraId="0177105D">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0EC374D">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0F3801EF">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2A01B9EE">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42D0A906">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5C2F64A">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08D886C">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7B4D08B">
      <w:pPr>
        <w:pStyle w:val="88"/>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5A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5067751">
            <w:pPr>
              <w:pStyle w:val="88"/>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r>
              <w:rPr>
                <w:rFonts w:hint="eastAsia" w:ascii="仿宋" w:hAnsi="仿宋" w:eastAsia="仿宋" w:cs="宋体"/>
                <w:bCs/>
                <w:color w:val="000000" w:themeColor="text1"/>
                <w:sz w:val="24"/>
                <w:szCs w:val="20"/>
                <w:highlight w:val="none"/>
                <w14:textFill>
                  <w14:solidFill>
                    <w14:schemeClr w14:val="tx1"/>
                  </w14:solidFill>
                </w14:textFill>
              </w:rPr>
              <w:t>正面：                                 反面：</w:t>
            </w:r>
          </w:p>
          <w:p w14:paraId="3A78A647">
            <w:pPr>
              <w:pStyle w:val="88"/>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p>
        </w:tc>
      </w:tr>
    </w:tbl>
    <w:p w14:paraId="7F3DA7A5">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注：联合体投标的，提供联合体牵头人相关证明即可</w:t>
      </w:r>
    </w:p>
    <w:p w14:paraId="1808A00F">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481BFEC8">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44E996C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4295E2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879C18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1794E9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32E0B3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8332AB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AC23E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2C9223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2AA3BB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BFE0864">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2D11D41E">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6EF178A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0862D9F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BE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84BE3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4991" w:type="dxa"/>
            <w:vAlign w:val="center"/>
          </w:tcPr>
          <w:p w14:paraId="3A58134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实质性要求</w:t>
            </w:r>
          </w:p>
        </w:tc>
        <w:tc>
          <w:tcPr>
            <w:tcW w:w="2551" w:type="dxa"/>
            <w:vAlign w:val="center"/>
          </w:tcPr>
          <w:p w14:paraId="36DD320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04231C1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投标文件中的</w:t>
            </w:r>
          </w:p>
          <w:p w14:paraId="2CB3976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页码位置</w:t>
            </w:r>
          </w:p>
        </w:tc>
      </w:tr>
      <w:tr w14:paraId="342E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22AB69">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4991" w:type="dxa"/>
            <w:vAlign w:val="top"/>
          </w:tcPr>
          <w:p w14:paraId="59F5949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460CFC2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53CF7D4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p w14:paraId="4238757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w:t>
            </w:r>
          </w:p>
          <w:p w14:paraId="64274590">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第页</w:t>
            </w:r>
          </w:p>
        </w:tc>
      </w:tr>
      <w:tr w14:paraId="33C2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85D6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4991" w:type="dxa"/>
            <w:vAlign w:val="top"/>
          </w:tcPr>
          <w:p w14:paraId="4D208D8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775EBDE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投标函</w:t>
            </w:r>
          </w:p>
        </w:tc>
        <w:tc>
          <w:tcPr>
            <w:tcW w:w="1418" w:type="dxa"/>
            <w:vAlign w:val="top"/>
          </w:tcPr>
          <w:p w14:paraId="14F59568">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r w14:paraId="2D9A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9EE86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3</w:t>
            </w:r>
          </w:p>
        </w:tc>
        <w:tc>
          <w:tcPr>
            <w:tcW w:w="4991" w:type="dxa"/>
            <w:vAlign w:val="top"/>
          </w:tcPr>
          <w:p w14:paraId="4435DF1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w:t>
            </w:r>
            <w:r>
              <w:rPr>
                <w:rFonts w:hint="eastAsia" w:ascii="仿宋" w:hAnsi="仿宋" w:eastAsia="仿宋" w:cs="宋体"/>
                <w:color w:val="000000" w:themeColor="text1"/>
                <w:sz w:val="24"/>
                <w:szCs w:val="20"/>
                <w:highlight w:val="none"/>
                <w:lang w:val="en-US" w:eastAsia="zh-CN"/>
                <w14:textFill>
                  <w14:solidFill>
                    <w14:schemeClr w14:val="tx1"/>
                  </w14:solidFill>
                </w14:textFill>
              </w:rPr>
              <w:t>文件的组成应符合招标文件要求</w:t>
            </w:r>
          </w:p>
        </w:tc>
        <w:tc>
          <w:tcPr>
            <w:tcW w:w="2551" w:type="dxa"/>
            <w:vAlign w:val="center"/>
          </w:tcPr>
          <w:p w14:paraId="0823C6D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投标文件</w:t>
            </w:r>
          </w:p>
        </w:tc>
        <w:tc>
          <w:tcPr>
            <w:tcW w:w="1418" w:type="dxa"/>
            <w:vAlign w:val="top"/>
          </w:tcPr>
          <w:p w14:paraId="0DB6876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w:t>
            </w:r>
          </w:p>
        </w:tc>
      </w:tr>
      <w:tr w14:paraId="3048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31E163">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4</w:t>
            </w:r>
          </w:p>
        </w:tc>
        <w:tc>
          <w:tcPr>
            <w:tcW w:w="4991" w:type="dxa"/>
            <w:vAlign w:val="top"/>
          </w:tcPr>
          <w:p w14:paraId="3AF7AE79">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其他实质性要求1：</w:t>
            </w:r>
          </w:p>
        </w:tc>
        <w:tc>
          <w:tcPr>
            <w:tcW w:w="2551" w:type="dxa"/>
            <w:vMerge w:val="restart"/>
            <w:vAlign w:val="center"/>
          </w:tcPr>
          <w:p w14:paraId="4ED7F4F0">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6D0E4D48">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  页</w:t>
            </w:r>
          </w:p>
        </w:tc>
      </w:tr>
      <w:tr w14:paraId="6286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593243">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5</w:t>
            </w:r>
          </w:p>
        </w:tc>
        <w:tc>
          <w:tcPr>
            <w:tcW w:w="4991" w:type="dxa"/>
            <w:vAlign w:val="top"/>
          </w:tcPr>
          <w:p w14:paraId="68B0A6C2">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其他实质性要求2：</w:t>
            </w:r>
          </w:p>
        </w:tc>
        <w:tc>
          <w:tcPr>
            <w:tcW w:w="2551" w:type="dxa"/>
            <w:vMerge w:val="continue"/>
            <w:vAlign w:val="center"/>
          </w:tcPr>
          <w:p w14:paraId="1AB00C5F">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p>
        </w:tc>
        <w:tc>
          <w:tcPr>
            <w:tcW w:w="1418" w:type="dxa"/>
            <w:vAlign w:val="top"/>
          </w:tcPr>
          <w:p w14:paraId="5D1D3C09">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  页</w:t>
            </w:r>
          </w:p>
        </w:tc>
      </w:tr>
      <w:tr w14:paraId="36C7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46CBA2">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4991" w:type="dxa"/>
            <w:vAlign w:val="top"/>
          </w:tcPr>
          <w:p w14:paraId="4E851512">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szCs w:val="20"/>
                <w:highlight w:val="none"/>
                <w14:textFill>
                  <w14:solidFill>
                    <w14:schemeClr w14:val="tx1"/>
                  </w14:solidFill>
                </w14:textFill>
              </w:rPr>
              <w:t>……</w:t>
            </w:r>
            <w:r>
              <w:rPr>
                <w:rFonts w:hint="eastAsia" w:ascii="仿宋" w:hAnsi="仿宋" w:eastAsia="仿宋" w:cs="宋体"/>
                <w:color w:val="000000" w:themeColor="text1"/>
                <w:sz w:val="24"/>
                <w:szCs w:val="20"/>
                <w:highlight w:val="none"/>
                <w:lang w:val="en-US" w:eastAsia="zh-CN"/>
                <w14:textFill>
                  <w14:solidFill>
                    <w14:schemeClr w14:val="tx1"/>
                  </w14:solidFill>
                </w14:textFill>
              </w:rPr>
              <w:t>：</w:t>
            </w:r>
          </w:p>
        </w:tc>
        <w:tc>
          <w:tcPr>
            <w:tcW w:w="2551" w:type="dxa"/>
            <w:vMerge w:val="continue"/>
            <w:vAlign w:val="center"/>
          </w:tcPr>
          <w:p w14:paraId="28F44595">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p>
        </w:tc>
        <w:tc>
          <w:tcPr>
            <w:tcW w:w="1418" w:type="dxa"/>
            <w:vAlign w:val="top"/>
          </w:tcPr>
          <w:p w14:paraId="72652FDC">
            <w:pPr>
              <w:spacing w:before="0" w:beforeAutospacing="0" w:after="0" w:afterAutospacing="0" w:line="360" w:lineRule="auto"/>
              <w:ind w:left="0" w:right="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  页</w:t>
            </w:r>
          </w:p>
        </w:tc>
      </w:tr>
    </w:tbl>
    <w:p w14:paraId="2BC0C697">
      <w:pPr>
        <w:spacing w:line="360" w:lineRule="auto"/>
        <w:jc w:val="both"/>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注：1.按本格式和要求提供。</w:t>
      </w:r>
    </w:p>
    <w:p w14:paraId="1018747D">
      <w:pPr>
        <w:spacing w:line="360" w:lineRule="auto"/>
        <w:jc w:val="both"/>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2、招标文件中实质性要求必须明确响应。</w:t>
      </w:r>
    </w:p>
    <w:p w14:paraId="5BEB9CD8">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w:t>
      </w:r>
    </w:p>
    <w:p w14:paraId="20708059">
      <w:pPr>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2CF3DF17">
      <w:pPr>
        <w:spacing w:line="360" w:lineRule="auto"/>
        <w:jc w:val="both"/>
        <w:rPr>
          <w:rFonts w:ascii="仿宋" w:hAnsi="仿宋" w:eastAsia="仿宋" w:cs="宋体"/>
          <w:b/>
          <w:color w:val="000000" w:themeColor="text1"/>
          <w:kern w:val="0"/>
          <w:sz w:val="32"/>
          <w:szCs w:val="32"/>
          <w:highlight w:val="none"/>
          <w14:textFill>
            <w14:solidFill>
              <w14:schemeClr w14:val="tx1"/>
            </w14:solidFill>
          </w14:textFill>
        </w:rPr>
      </w:pPr>
    </w:p>
    <w:p w14:paraId="037B3B86">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749E1690">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3E4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1D2F7F">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序号</w:t>
            </w:r>
          </w:p>
        </w:tc>
        <w:tc>
          <w:tcPr>
            <w:tcW w:w="5465" w:type="dxa"/>
          </w:tcPr>
          <w:p w14:paraId="59E29D96">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投标文件中评标标准相应的商务技术资料目录*</w:t>
            </w:r>
          </w:p>
        </w:tc>
        <w:tc>
          <w:tcPr>
            <w:tcW w:w="3046" w:type="dxa"/>
          </w:tcPr>
          <w:p w14:paraId="6408DBFC">
            <w:pPr>
              <w:snapToGrid w:val="0"/>
              <w:spacing w:before="0" w:beforeAutospacing="0" w:after="0" w:afterAutospacing="0" w:line="360" w:lineRule="auto"/>
              <w:ind w:left="0" w:right="0"/>
              <w:jc w:val="left"/>
              <w:rPr>
                <w:rFonts w:hint="default"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投标文件中的页码位置</w:t>
            </w:r>
          </w:p>
        </w:tc>
      </w:tr>
      <w:tr w14:paraId="4572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CBEE02">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1</w:t>
            </w:r>
          </w:p>
        </w:tc>
        <w:tc>
          <w:tcPr>
            <w:tcW w:w="5465" w:type="dxa"/>
          </w:tcPr>
          <w:p w14:paraId="4072DE94">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XXX（预先填写）</w:t>
            </w:r>
          </w:p>
        </w:tc>
        <w:tc>
          <w:tcPr>
            <w:tcW w:w="3046" w:type="dxa"/>
          </w:tcPr>
          <w:p w14:paraId="6C5C0B39">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见投标文件第  页</w:t>
            </w:r>
          </w:p>
        </w:tc>
      </w:tr>
      <w:tr w14:paraId="0ABA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7A9DF2">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2</w:t>
            </w:r>
          </w:p>
        </w:tc>
        <w:tc>
          <w:tcPr>
            <w:tcW w:w="5465" w:type="dxa"/>
          </w:tcPr>
          <w:p w14:paraId="43B3FF64">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XXX</w:t>
            </w:r>
          </w:p>
        </w:tc>
        <w:tc>
          <w:tcPr>
            <w:tcW w:w="3046" w:type="dxa"/>
          </w:tcPr>
          <w:p w14:paraId="6EB62CB2">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见投标文件第  页</w:t>
            </w:r>
          </w:p>
        </w:tc>
      </w:tr>
      <w:tr w14:paraId="2A1C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DCD41C">
            <w:pPr>
              <w:snapToGrid w:val="0"/>
              <w:spacing w:before="0" w:beforeAutospacing="0" w:after="0" w:afterAutospacing="0" w:line="360" w:lineRule="auto"/>
              <w:ind w:left="0" w:right="0"/>
              <w:jc w:val="left"/>
              <w:rPr>
                <w:rFonts w:hint="default"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w:t>
            </w:r>
          </w:p>
        </w:tc>
        <w:tc>
          <w:tcPr>
            <w:tcW w:w="5465" w:type="dxa"/>
          </w:tcPr>
          <w:p w14:paraId="309DE8B9">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p>
        </w:tc>
        <w:tc>
          <w:tcPr>
            <w:tcW w:w="3046" w:type="dxa"/>
          </w:tcPr>
          <w:p w14:paraId="2B36BB1D">
            <w:pPr>
              <w:snapToGrid w:val="0"/>
              <w:spacing w:before="0" w:beforeAutospacing="0" w:after="0" w:afterAutospacing="0" w:line="360" w:lineRule="auto"/>
              <w:ind w:left="0" w:right="0"/>
              <w:jc w:val="left"/>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见投标文件第  页</w:t>
            </w:r>
          </w:p>
        </w:tc>
      </w:tr>
    </w:tbl>
    <w:p w14:paraId="0EA82A2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DF4BA3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21C307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8E8881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122FC6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85FBDE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99E284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73D187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CEB6E99">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5FFE38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2A58CA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B6B3766">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6E9F22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BA5978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208C069">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13821D0">
      <w:pPr>
        <w:pStyle w:val="25"/>
        <w:ind w:left="0" w:leftChars="0" w:firstLine="0" w:firstLineChars="0"/>
        <w:rPr>
          <w:highlight w:val="none"/>
        </w:rPr>
      </w:pPr>
    </w:p>
    <w:p w14:paraId="31F57DD1">
      <w:pPr>
        <w:pStyle w:val="25"/>
        <w:ind w:left="0" w:leftChars="0" w:firstLine="0" w:firstLineChars="0"/>
        <w:rPr>
          <w:highlight w:val="none"/>
        </w:rPr>
      </w:pPr>
    </w:p>
    <w:p w14:paraId="51ABC64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2FB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402BFD4">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86E8EC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5995B91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6A220F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40D00F24">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57AF91B">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55F7B22B">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847C096">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200D0DD6">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3AC0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A822BCF">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494C48DC">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1F23561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2AAB5895">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14A07D6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487AC70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1C11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87AAD6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5C2F8B73">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59B79EB1">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B903FE0">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4AEEB6D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6252391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0B54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FDA0F51">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6490D769">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07E84A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318DA54A">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382A86A1">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67706A6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070E1E3D">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03EA3EA3">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2662E041">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039CF79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DE7E24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323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19EFCD8">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vAlign w:val="top"/>
          </w:tcPr>
          <w:p w14:paraId="1DBB72DB">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vAlign w:val="top"/>
          </w:tcPr>
          <w:p w14:paraId="6445731A">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vAlign w:val="top"/>
          </w:tcPr>
          <w:p w14:paraId="50215D1F">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057E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EBB0B73">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vAlign w:val="top"/>
          </w:tcPr>
          <w:p w14:paraId="32803C01">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09E0580E">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6995C85E">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7EAF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345AC3">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vAlign w:val="top"/>
          </w:tcPr>
          <w:p w14:paraId="146D6224">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020C91D8">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28C7628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26A0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08B796F">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vAlign w:val="top"/>
          </w:tcPr>
          <w:p w14:paraId="1D4BED48">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5C35C0AB">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1332762D">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bl>
    <w:p w14:paraId="3070A15B">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2DFCC00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1C698A9">
      <w:pPr>
        <w:spacing w:line="360" w:lineRule="auto"/>
        <w:ind w:right="42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w:t>
      </w:r>
      <w:r>
        <w:rPr>
          <w:rFonts w:hint="eastAsia" w:ascii="仿宋" w:hAnsi="仿宋" w:eastAsia="仿宋" w:cs="宋体"/>
          <w:color w:val="000000" w:themeColor="text1"/>
          <w:sz w:val="24"/>
          <w:highlight w:val="none"/>
          <w:lang w:val="en-US" w:eastAsia="zh-CN"/>
          <w14:textFill>
            <w14:solidFill>
              <w14:schemeClr w14:val="tx1"/>
            </w14:solidFill>
          </w14:textFill>
        </w:rPr>
        <w:t>1.</w:t>
      </w:r>
      <w:r>
        <w:rPr>
          <w:rFonts w:hint="eastAsia" w:ascii="仿宋" w:hAnsi="仿宋" w:eastAsia="仿宋" w:cs="宋体"/>
          <w:color w:val="000000" w:themeColor="text1"/>
          <w:sz w:val="24"/>
          <w:highlight w:val="none"/>
          <w14:textFill>
            <w14:solidFill>
              <w14:schemeClr w14:val="tx1"/>
            </w14:solidFill>
          </w14:textFill>
        </w:rPr>
        <w:t>按本格式和要求提供。</w:t>
      </w:r>
    </w:p>
    <w:p w14:paraId="245DE9A1">
      <w:pPr>
        <w:pStyle w:val="2"/>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4D6464F6">
      <w:pPr>
        <w:pStyle w:val="2"/>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t>3.投标人须保证：除商务技术偏离表列出的偏离外，投标人响应招标文件的全部非实质性要求。</w:t>
      </w:r>
    </w:p>
    <w:p w14:paraId="1DD30AEF">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6276A4B3">
      <w:pPr>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6B919D55">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2C123A61">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9B574A4">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AEDF1B1">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9C459D8">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02436F0">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34D16D3">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AED7A25">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49A05802">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55F3F1B">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6AC3F5F3">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0370C96E">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628CA6C">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41BDDCB">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53BD2260">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1E44339F">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7FBD8B2B">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23376A91">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73A2CA91">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192EB849">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7337890A">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1474" w:right="1814" w:bottom="1474" w:left="1814" w:header="851" w:footer="850" w:gutter="0"/>
          <w:cols w:space="0" w:num="1"/>
          <w:rtlGutter w:val="0"/>
          <w:docGrid w:linePitch="312" w:charSpace="0"/>
        </w:sectPr>
      </w:pPr>
    </w:p>
    <w:p w14:paraId="0AD25E88">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4E18FE9D">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7B46229A">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7E4B0D4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（1）开标一览表（报价表）…………………………………………………（页码）</w:t>
      </w:r>
    </w:p>
    <w:p w14:paraId="4F394AF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（2）中小企业声明函…………………………………………………………（页码）</w:t>
      </w:r>
    </w:p>
    <w:p w14:paraId="4ABAB7F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63BCC1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E67F04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FB2444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FCE865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627F63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E55F95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E977E6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806FE1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EEBE58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FCF7A3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C7A2F3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69A59C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F986BB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E45979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869B77A">
      <w:pPr>
        <w:pStyle w:val="377"/>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1474" w:right="1814" w:bottom="1474" w:left="1814" w:header="851" w:footer="850" w:gutter="0"/>
          <w:cols w:space="0" w:num="1"/>
          <w:rtlGutter w:val="0"/>
          <w:docGrid w:linePitch="312" w:charSpace="0"/>
        </w:sectPr>
      </w:pPr>
    </w:p>
    <w:p w14:paraId="7BB73F34">
      <w:pPr>
        <w:pStyle w:val="377"/>
        <w:tabs>
          <w:tab w:val="clear" w:pos="720"/>
        </w:tabs>
        <w:snapToGrid w:val="0"/>
        <w:spacing w:before="120" w:after="120"/>
        <w:ind w:firstLine="643"/>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一、开标一览表（报价表）</w:t>
      </w:r>
    </w:p>
    <w:p w14:paraId="2BA07861">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杭州市余杭区交通运输局、</w:t>
      </w:r>
      <w:r>
        <w:rPr>
          <w:rFonts w:hint="eastAsia" w:ascii="仿宋" w:hAnsi="仿宋" w:eastAsia="仿宋" w:cs="仿宋"/>
          <w:color w:val="auto"/>
          <w:sz w:val="24"/>
          <w:szCs w:val="24"/>
          <w:highlight w:val="none"/>
          <w:lang w:eastAsia="zh-CN"/>
        </w:rPr>
        <w:t>欧邦工程管理集团有限公司</w:t>
      </w:r>
      <w:r>
        <w:rPr>
          <w:rFonts w:hint="eastAsia" w:ascii="仿宋" w:hAnsi="仿宋" w:eastAsia="仿宋" w:cs="仿宋"/>
          <w:color w:val="auto"/>
          <w:kern w:val="0"/>
          <w:sz w:val="24"/>
          <w:szCs w:val="24"/>
          <w:highlight w:val="none"/>
          <w:lang w:val="zh-CN"/>
        </w:rPr>
        <w:t>：</w:t>
      </w:r>
    </w:p>
    <w:p w14:paraId="277BDFCF">
      <w:pPr>
        <w:shd w:val="clear"/>
        <w:snapToGrid w:val="0"/>
        <w:spacing w:line="360" w:lineRule="auto"/>
        <w:ind w:firstLine="482"/>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年余杭区交通路灯养护项目</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lang w:eastAsia="zh-CN"/>
        </w:rPr>
        <w:t xml:space="preserve">OBZFCG2024-025      </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14:paraId="3349436A">
      <w:pPr>
        <w:shd w:val="clear"/>
        <w:spacing w:line="360" w:lineRule="auto"/>
        <w:jc w:val="center"/>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开标一览表（报价表）(单位均为人民币元)</w:t>
      </w:r>
    </w:p>
    <w:p w14:paraId="1876995D">
      <w:pPr>
        <w:shd w:val="clear"/>
        <w:spacing w:line="360" w:lineRule="auto"/>
        <w:jc w:val="both"/>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表一：</w:t>
      </w:r>
    </w:p>
    <w:tbl>
      <w:tblPr>
        <w:tblStyle w:val="63"/>
        <w:tblW w:w="14518" w:type="dxa"/>
        <w:jc w:val="center"/>
        <w:tblLayout w:type="fixed"/>
        <w:tblCellMar>
          <w:top w:w="0" w:type="dxa"/>
          <w:left w:w="108" w:type="dxa"/>
          <w:bottom w:w="0" w:type="dxa"/>
          <w:right w:w="108" w:type="dxa"/>
        </w:tblCellMar>
      </w:tblPr>
      <w:tblGrid>
        <w:gridCol w:w="555"/>
        <w:gridCol w:w="2468"/>
        <w:gridCol w:w="943"/>
        <w:gridCol w:w="853"/>
        <w:gridCol w:w="989"/>
        <w:gridCol w:w="834"/>
        <w:gridCol w:w="989"/>
        <w:gridCol w:w="1113"/>
        <w:gridCol w:w="958"/>
        <w:gridCol w:w="834"/>
        <w:gridCol w:w="2364"/>
        <w:gridCol w:w="1618"/>
      </w:tblGrid>
      <w:tr w14:paraId="07F6612B">
        <w:tblPrEx>
          <w:tblCellMar>
            <w:top w:w="0" w:type="dxa"/>
            <w:left w:w="108" w:type="dxa"/>
            <w:bottom w:w="0" w:type="dxa"/>
            <w:right w:w="108" w:type="dxa"/>
          </w:tblCellMar>
        </w:tblPrEx>
        <w:trPr>
          <w:trHeight w:val="27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EA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378F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线路名称</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421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公路等级</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38E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灯杆数</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90B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小计</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733C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是否节能改造</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E0C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控制箱（含在综合单价中，不单独报价）</w:t>
            </w:r>
          </w:p>
        </w:tc>
        <w:tc>
          <w:tcPr>
            <w:tcW w:w="1792" w:type="dxa"/>
            <w:gridSpan w:val="2"/>
            <w:tcBorders>
              <w:top w:val="single" w:color="000000" w:sz="4" w:space="0"/>
              <w:left w:val="single" w:color="000000" w:sz="4" w:space="0"/>
              <w:bottom w:val="single" w:color="000000" w:sz="4" w:space="0"/>
              <w:right w:val="single" w:color="000000" w:sz="4" w:space="0"/>
            </w:tcBorders>
            <w:vAlign w:val="center"/>
          </w:tcPr>
          <w:p w14:paraId="385728AB">
            <w:pPr>
              <w:widowControl/>
              <w:shd w:val="clear"/>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养护费</w:t>
            </w: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8E2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服务期</w:t>
            </w:r>
          </w:p>
        </w:tc>
        <w:tc>
          <w:tcPr>
            <w:tcW w:w="1618" w:type="dxa"/>
            <w:vMerge w:val="restart"/>
            <w:tcBorders>
              <w:top w:val="single" w:color="000000" w:sz="4" w:space="0"/>
              <w:left w:val="single" w:color="000000" w:sz="4" w:space="0"/>
              <w:right w:val="single" w:color="000000" w:sz="4" w:space="0"/>
            </w:tcBorders>
            <w:shd w:val="clear" w:color="auto" w:fill="auto"/>
            <w:noWrap/>
            <w:vAlign w:val="center"/>
          </w:tcPr>
          <w:p w14:paraId="02080710">
            <w:pPr>
              <w:snapToGrid w:val="0"/>
              <w:spacing w:before="0" w:beforeAutospacing="0" w:after="0" w:afterAutospacing="0" w:line="360" w:lineRule="auto"/>
              <w:ind w:left="0" w:right="0"/>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备注</w:t>
            </w: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未</w:t>
            </w:r>
            <w:r>
              <w:rPr>
                <w:rFonts w:hint="eastAsia" w:ascii="仿宋" w:hAnsi="仿宋" w:eastAsia="仿宋" w:cs="仿宋"/>
                <w:b/>
                <w:bCs/>
                <w:color w:val="auto"/>
                <w:kern w:val="0"/>
                <w:sz w:val="24"/>
                <w:szCs w:val="24"/>
                <w:highlight w:val="none"/>
                <w:lang w:bidi="ar"/>
              </w:rPr>
              <w:t>节能改造</w:t>
            </w:r>
            <w:r>
              <w:rPr>
                <w:rFonts w:hint="eastAsia" w:ascii="仿宋" w:hAnsi="仿宋" w:eastAsia="仿宋" w:cs="仿宋"/>
                <w:b/>
                <w:bCs/>
                <w:color w:val="auto"/>
                <w:kern w:val="0"/>
                <w:sz w:val="24"/>
                <w:szCs w:val="24"/>
                <w:highlight w:val="none"/>
                <w:lang w:val="en-US" w:eastAsia="zh-CN" w:bidi="ar"/>
              </w:rPr>
              <w:t>灯杆养护单价最高限价为120</w:t>
            </w:r>
            <w:r>
              <w:rPr>
                <w:rFonts w:hint="eastAsia" w:ascii="仿宋" w:hAnsi="仿宋" w:eastAsia="仿宋" w:cs="仿宋"/>
                <w:b/>
                <w:bCs/>
                <w:color w:val="auto"/>
                <w:kern w:val="0"/>
                <w:sz w:val="24"/>
                <w:szCs w:val="24"/>
                <w:highlight w:val="none"/>
                <w:lang w:bidi="ar"/>
              </w:rPr>
              <w:t>元/盏·</w:t>
            </w:r>
            <w:r>
              <w:rPr>
                <w:rFonts w:hint="eastAsia" w:ascii="仿宋" w:hAnsi="仿宋" w:eastAsia="仿宋" w:cs="仿宋"/>
                <w:b/>
                <w:bCs/>
                <w:color w:val="auto"/>
                <w:kern w:val="0"/>
                <w:sz w:val="24"/>
                <w:szCs w:val="24"/>
                <w:highlight w:val="none"/>
                <w:lang w:val="en-US" w:eastAsia="zh-CN" w:bidi="ar"/>
              </w:rPr>
              <w:t>年；</w:t>
            </w:r>
            <w:r>
              <w:rPr>
                <w:rFonts w:hint="eastAsia" w:ascii="仿宋" w:hAnsi="仿宋" w:eastAsia="仿宋" w:cs="仿宋"/>
                <w:b/>
                <w:bCs/>
                <w:color w:val="auto"/>
                <w:kern w:val="0"/>
                <w:sz w:val="24"/>
                <w:szCs w:val="24"/>
                <w:highlight w:val="none"/>
                <w:lang w:bidi="ar"/>
              </w:rPr>
              <w:t>节能改造</w:t>
            </w:r>
            <w:r>
              <w:rPr>
                <w:rFonts w:hint="eastAsia" w:ascii="仿宋" w:hAnsi="仿宋" w:eastAsia="仿宋" w:cs="仿宋"/>
                <w:b/>
                <w:bCs/>
                <w:color w:val="auto"/>
                <w:kern w:val="0"/>
                <w:sz w:val="24"/>
                <w:szCs w:val="24"/>
                <w:highlight w:val="none"/>
                <w:lang w:val="en-US" w:eastAsia="zh-CN" w:bidi="ar"/>
              </w:rPr>
              <w:t>灯杆养护单价最高限价为85</w:t>
            </w:r>
            <w:r>
              <w:rPr>
                <w:rFonts w:hint="eastAsia" w:ascii="仿宋" w:hAnsi="仿宋" w:eastAsia="仿宋" w:cs="仿宋"/>
                <w:b/>
                <w:bCs/>
                <w:color w:val="auto"/>
                <w:kern w:val="0"/>
                <w:sz w:val="24"/>
                <w:szCs w:val="24"/>
                <w:highlight w:val="none"/>
                <w:lang w:bidi="ar"/>
              </w:rPr>
              <w:t>元/盏·</w:t>
            </w:r>
            <w:r>
              <w:rPr>
                <w:rFonts w:hint="eastAsia" w:ascii="仿宋" w:hAnsi="仿宋" w:eastAsia="仿宋" w:cs="仿宋"/>
                <w:b/>
                <w:bCs/>
                <w:color w:val="auto"/>
                <w:kern w:val="0"/>
                <w:sz w:val="24"/>
                <w:szCs w:val="24"/>
                <w:highlight w:val="none"/>
                <w:lang w:val="en-US" w:eastAsia="zh-CN" w:bidi="ar"/>
              </w:rPr>
              <w:t>年</w:t>
            </w:r>
          </w:p>
        </w:tc>
      </w:tr>
      <w:tr w14:paraId="76D2F4EB">
        <w:tblPrEx>
          <w:tblCellMar>
            <w:top w:w="0" w:type="dxa"/>
            <w:left w:w="108" w:type="dxa"/>
            <w:bottom w:w="0" w:type="dxa"/>
            <w:right w:w="108" w:type="dxa"/>
          </w:tblCellMar>
        </w:tblPrEx>
        <w:trPr>
          <w:trHeight w:val="3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3930">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B3D95">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9BDF">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B48F">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343">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89F9">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C61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变压器</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55A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控制箱</w:t>
            </w:r>
          </w:p>
        </w:tc>
        <w:tc>
          <w:tcPr>
            <w:tcW w:w="958" w:type="dxa"/>
            <w:tcBorders>
              <w:top w:val="single" w:color="000000" w:sz="4" w:space="0"/>
              <w:left w:val="single" w:color="000000" w:sz="4" w:space="0"/>
              <w:bottom w:val="single" w:color="000000" w:sz="4" w:space="0"/>
              <w:right w:val="single" w:color="000000" w:sz="4" w:space="0"/>
            </w:tcBorders>
            <w:vAlign w:val="center"/>
          </w:tcPr>
          <w:p w14:paraId="614597A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养护单价</w:t>
            </w:r>
          </w:p>
          <w:p w14:paraId="2FCACF3F">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（元/盏·</w:t>
            </w:r>
            <w:r>
              <w:rPr>
                <w:rFonts w:hint="eastAsia" w:ascii="仿宋" w:hAnsi="仿宋" w:eastAsia="仿宋" w:cs="仿宋"/>
                <w:b/>
                <w:bCs/>
                <w:color w:val="auto"/>
                <w:kern w:val="0"/>
                <w:sz w:val="24"/>
                <w:szCs w:val="24"/>
                <w:highlight w:val="none"/>
                <w:lang w:val="en-US" w:eastAsia="zh-CN" w:bidi="ar"/>
              </w:rPr>
              <w:t>年</w:t>
            </w:r>
            <w:r>
              <w:rPr>
                <w:rFonts w:hint="eastAsia" w:ascii="仿宋" w:hAnsi="仿宋" w:eastAsia="仿宋" w:cs="仿宋"/>
                <w:b/>
                <w:bCs/>
                <w:color w:val="auto"/>
                <w:kern w:val="0"/>
                <w:sz w:val="24"/>
                <w:szCs w:val="24"/>
                <w:highlight w:val="none"/>
                <w:lang w:bidi="ar"/>
              </w:rPr>
              <w:t>）</w:t>
            </w:r>
          </w:p>
        </w:tc>
        <w:tc>
          <w:tcPr>
            <w:tcW w:w="834" w:type="dxa"/>
            <w:tcBorders>
              <w:top w:val="single" w:color="000000" w:sz="4" w:space="0"/>
              <w:left w:val="single" w:color="000000" w:sz="4" w:space="0"/>
              <w:bottom w:val="single" w:color="000000" w:sz="4" w:space="0"/>
              <w:right w:val="single" w:color="000000" w:sz="4" w:space="0"/>
            </w:tcBorders>
            <w:vAlign w:val="center"/>
          </w:tcPr>
          <w:p w14:paraId="6216D27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小计</w:t>
            </w:r>
          </w:p>
          <w:p w14:paraId="20E56742">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（元）</w:t>
            </w: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9321">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vMerge w:val="continue"/>
            <w:tcBorders>
              <w:left w:val="single" w:color="000000" w:sz="4" w:space="0"/>
              <w:right w:val="single" w:color="000000" w:sz="4" w:space="0"/>
            </w:tcBorders>
            <w:shd w:val="clear" w:color="auto" w:fill="auto"/>
            <w:noWrap/>
            <w:vAlign w:val="center"/>
          </w:tcPr>
          <w:p w14:paraId="58DF7157">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4A4E8B9F">
        <w:tblPrEx>
          <w:tblCellMar>
            <w:top w:w="0" w:type="dxa"/>
            <w:left w:w="108" w:type="dxa"/>
            <w:bottom w:w="0" w:type="dxa"/>
            <w:right w:w="108" w:type="dxa"/>
          </w:tblCellMar>
        </w:tblPrEx>
        <w:trPr>
          <w:trHeight w:val="3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2BDE">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29DB">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3076">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4AF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数量（杆）</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195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数量（盏）</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310D">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4E9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数量</w:t>
            </w:r>
          </w:p>
          <w:p w14:paraId="459AC27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（只）</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5C2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数量</w:t>
            </w:r>
          </w:p>
          <w:p w14:paraId="698AB81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（只）</w:t>
            </w:r>
          </w:p>
        </w:tc>
        <w:tc>
          <w:tcPr>
            <w:tcW w:w="958" w:type="dxa"/>
            <w:tcBorders>
              <w:top w:val="single" w:color="000000" w:sz="4" w:space="0"/>
              <w:left w:val="single" w:color="000000" w:sz="4" w:space="0"/>
              <w:bottom w:val="single" w:color="000000" w:sz="4" w:space="0"/>
              <w:right w:val="single" w:color="000000" w:sz="4" w:space="0"/>
            </w:tcBorders>
          </w:tcPr>
          <w:p w14:paraId="0CF13571">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tcPr>
          <w:p w14:paraId="087D339E">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A766">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vMerge w:val="continue"/>
            <w:tcBorders>
              <w:left w:val="single" w:color="000000" w:sz="4" w:space="0"/>
              <w:bottom w:val="single" w:color="000000" w:sz="4" w:space="0"/>
              <w:right w:val="single" w:color="000000" w:sz="4" w:space="0"/>
            </w:tcBorders>
            <w:shd w:val="clear" w:color="auto" w:fill="auto"/>
            <w:noWrap/>
            <w:vAlign w:val="center"/>
          </w:tcPr>
          <w:p w14:paraId="422A6A52">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41A2F2C7">
        <w:tblPrEx>
          <w:tblCellMar>
            <w:top w:w="0" w:type="dxa"/>
            <w:left w:w="108" w:type="dxa"/>
            <w:bottom w:w="0" w:type="dxa"/>
            <w:right w:w="108" w:type="dxa"/>
          </w:tblCellMar>
        </w:tblPrEx>
        <w:trPr>
          <w:trHeight w:val="360" w:hRule="atLeast"/>
          <w:jc w:val="center"/>
        </w:trPr>
        <w:tc>
          <w:tcPr>
            <w:tcW w:w="555" w:type="dxa"/>
            <w:vMerge w:val="restart"/>
            <w:tcBorders>
              <w:top w:val="nil"/>
              <w:left w:val="single" w:color="000000" w:sz="4" w:space="0"/>
              <w:bottom w:val="single" w:color="000000" w:sz="4" w:space="0"/>
              <w:right w:val="single" w:color="000000" w:sz="4" w:space="0"/>
            </w:tcBorders>
            <w:shd w:val="clear" w:color="auto" w:fill="auto"/>
            <w:noWrap/>
            <w:vAlign w:val="center"/>
          </w:tcPr>
          <w:p w14:paraId="23827E7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79F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104国道</w:t>
            </w:r>
          </w:p>
          <w:p w14:paraId="7969BC3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（疏港公路至华兴立交东）</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5452">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C9D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453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BA5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912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E1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F73B">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6FC1">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958" w:type="dxa"/>
            <w:tcBorders>
              <w:top w:val="single" w:color="000000" w:sz="4" w:space="0"/>
              <w:left w:val="single" w:color="000000" w:sz="4" w:space="0"/>
              <w:bottom w:val="single" w:color="000000" w:sz="4" w:space="0"/>
              <w:right w:val="single" w:color="000000" w:sz="4" w:space="0"/>
            </w:tcBorders>
          </w:tcPr>
          <w:p w14:paraId="1072B04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2EA0DBA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364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55C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581B2A0E">
        <w:tblPrEx>
          <w:tblCellMar>
            <w:top w:w="0" w:type="dxa"/>
            <w:left w:w="108" w:type="dxa"/>
            <w:bottom w:w="0" w:type="dxa"/>
            <w:right w:w="108" w:type="dxa"/>
          </w:tblCellMar>
        </w:tblPrEx>
        <w:trPr>
          <w:trHeight w:val="360" w:hRule="atLeast"/>
          <w:jc w:val="center"/>
        </w:trPr>
        <w:tc>
          <w:tcPr>
            <w:tcW w:w="55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12C9046">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507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104国道</w:t>
            </w:r>
          </w:p>
          <w:p w14:paraId="486132AE">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（马头关至华兴立交东）</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C1C0">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5E22">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775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590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1487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73F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0569">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6E82">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6</w:t>
            </w:r>
          </w:p>
        </w:tc>
        <w:tc>
          <w:tcPr>
            <w:tcW w:w="958" w:type="dxa"/>
            <w:tcBorders>
              <w:top w:val="single" w:color="000000" w:sz="4" w:space="0"/>
              <w:left w:val="single" w:color="000000" w:sz="4" w:space="0"/>
              <w:bottom w:val="single" w:color="000000" w:sz="4" w:space="0"/>
              <w:right w:val="single" w:color="000000" w:sz="4" w:space="0"/>
            </w:tcBorders>
          </w:tcPr>
          <w:p w14:paraId="29B597D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D35D10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4C9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31D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49234D7B">
        <w:tblPrEx>
          <w:tblCellMar>
            <w:top w:w="0" w:type="dxa"/>
            <w:left w:w="108" w:type="dxa"/>
            <w:bottom w:w="0" w:type="dxa"/>
            <w:right w:w="108" w:type="dxa"/>
          </w:tblCellMar>
        </w:tblPrEx>
        <w:trPr>
          <w:trHeight w:val="360" w:hRule="atLeast"/>
          <w:jc w:val="center"/>
        </w:trPr>
        <w:tc>
          <w:tcPr>
            <w:tcW w:w="55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929FF57">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D01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原104国道</w:t>
            </w:r>
          </w:p>
          <w:p w14:paraId="23BA208E">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（勾庄至疏港公路）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BD4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06B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1D7E">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168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EC3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30C2">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BF65">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958" w:type="dxa"/>
            <w:tcBorders>
              <w:top w:val="single" w:color="000000" w:sz="4" w:space="0"/>
              <w:left w:val="single" w:color="000000" w:sz="4" w:space="0"/>
              <w:bottom w:val="single" w:color="000000" w:sz="4" w:space="0"/>
              <w:right w:val="single" w:color="000000" w:sz="4" w:space="0"/>
            </w:tcBorders>
          </w:tcPr>
          <w:p w14:paraId="7871B16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6FC37AA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DF0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247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1FF6A54B">
        <w:tblPrEx>
          <w:tblCellMar>
            <w:top w:w="0" w:type="dxa"/>
            <w:left w:w="108" w:type="dxa"/>
            <w:bottom w:w="0" w:type="dxa"/>
            <w:right w:w="108" w:type="dxa"/>
          </w:tblCellMar>
        </w:tblPrEx>
        <w:trPr>
          <w:trHeight w:val="1009" w:hRule="atLeast"/>
          <w:jc w:val="center"/>
        </w:trPr>
        <w:tc>
          <w:tcPr>
            <w:tcW w:w="555" w:type="dxa"/>
            <w:vMerge w:val="restart"/>
            <w:tcBorders>
              <w:top w:val="nil"/>
              <w:left w:val="single" w:color="000000" w:sz="4" w:space="0"/>
              <w:bottom w:val="nil"/>
              <w:right w:val="single" w:color="000000" w:sz="4" w:space="0"/>
            </w:tcBorders>
            <w:shd w:val="clear" w:color="auto" w:fill="auto"/>
            <w:noWrap/>
            <w:vAlign w:val="center"/>
          </w:tcPr>
          <w:p w14:paraId="3E2A702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2468" w:type="dxa"/>
            <w:vMerge w:val="restart"/>
            <w:tcBorders>
              <w:top w:val="single" w:color="000000" w:sz="4" w:space="0"/>
              <w:left w:val="single" w:color="000000" w:sz="4" w:space="0"/>
              <w:bottom w:val="nil"/>
              <w:right w:val="single" w:color="000000" w:sz="4" w:space="0"/>
            </w:tcBorders>
            <w:shd w:val="clear" w:color="auto" w:fill="auto"/>
            <w:vAlign w:val="center"/>
          </w:tcPr>
          <w:p w14:paraId="6247DD8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320国道</w:t>
            </w:r>
          </w:p>
          <w:p w14:paraId="15732981">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（原东西大道仁和、良渚街道路段）</w:t>
            </w:r>
          </w:p>
        </w:tc>
        <w:tc>
          <w:tcPr>
            <w:tcW w:w="943" w:type="dxa"/>
            <w:vMerge w:val="restart"/>
            <w:tcBorders>
              <w:top w:val="single" w:color="000000" w:sz="4" w:space="0"/>
              <w:left w:val="single" w:color="000000" w:sz="4" w:space="0"/>
              <w:bottom w:val="nil"/>
              <w:right w:val="single" w:color="000000" w:sz="4" w:space="0"/>
            </w:tcBorders>
            <w:shd w:val="clear" w:color="auto" w:fill="auto"/>
            <w:noWrap/>
            <w:vAlign w:val="center"/>
          </w:tcPr>
          <w:p w14:paraId="6C7CBEE9">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tcBorders>
              <w:top w:val="single" w:color="000000" w:sz="4" w:space="0"/>
              <w:left w:val="single" w:color="000000" w:sz="4" w:space="0"/>
              <w:bottom w:val="nil"/>
              <w:right w:val="single" w:color="000000" w:sz="4" w:space="0"/>
            </w:tcBorders>
            <w:shd w:val="clear" w:color="auto" w:fill="auto"/>
            <w:noWrap/>
            <w:vAlign w:val="center"/>
          </w:tcPr>
          <w:p w14:paraId="4474AFA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388</w:t>
            </w:r>
          </w:p>
        </w:tc>
        <w:tc>
          <w:tcPr>
            <w:tcW w:w="989" w:type="dxa"/>
            <w:tcBorders>
              <w:top w:val="single" w:color="000000" w:sz="4" w:space="0"/>
              <w:left w:val="single" w:color="000000" w:sz="4" w:space="0"/>
              <w:bottom w:val="nil"/>
              <w:right w:val="single" w:color="000000" w:sz="4" w:space="0"/>
            </w:tcBorders>
            <w:shd w:val="clear" w:color="auto" w:fill="auto"/>
            <w:noWrap/>
            <w:vAlign w:val="center"/>
          </w:tcPr>
          <w:p w14:paraId="26E5620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817</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14:paraId="2172E05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989" w:type="dxa"/>
            <w:vMerge w:val="restart"/>
            <w:tcBorders>
              <w:top w:val="single" w:color="000000" w:sz="4" w:space="0"/>
              <w:left w:val="single" w:color="000000" w:sz="4" w:space="0"/>
              <w:bottom w:val="nil"/>
              <w:right w:val="single" w:color="000000" w:sz="4" w:space="0"/>
            </w:tcBorders>
            <w:shd w:val="clear" w:color="auto" w:fill="auto"/>
            <w:noWrap/>
            <w:vAlign w:val="center"/>
          </w:tcPr>
          <w:p w14:paraId="54C5D34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1113" w:type="dxa"/>
            <w:vMerge w:val="restart"/>
            <w:tcBorders>
              <w:top w:val="single" w:color="000000" w:sz="4" w:space="0"/>
              <w:left w:val="single" w:color="000000" w:sz="4" w:space="0"/>
              <w:bottom w:val="nil"/>
              <w:right w:val="single" w:color="000000" w:sz="4" w:space="0"/>
            </w:tcBorders>
            <w:shd w:val="clear" w:color="auto" w:fill="auto"/>
            <w:noWrap/>
            <w:vAlign w:val="center"/>
          </w:tcPr>
          <w:p w14:paraId="027DF27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958" w:type="dxa"/>
            <w:tcBorders>
              <w:top w:val="single" w:color="000000" w:sz="4" w:space="0"/>
              <w:left w:val="single" w:color="000000" w:sz="4" w:space="0"/>
              <w:bottom w:val="single" w:color="000000" w:sz="4" w:space="0"/>
              <w:right w:val="single" w:color="000000" w:sz="4" w:space="0"/>
            </w:tcBorders>
          </w:tcPr>
          <w:p w14:paraId="6EECE3B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5879C8D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447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一年</w:t>
            </w:r>
          </w:p>
          <w:p w14:paraId="1C29AE98">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714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336840B5">
        <w:tblPrEx>
          <w:tblCellMar>
            <w:top w:w="0" w:type="dxa"/>
            <w:left w:w="108" w:type="dxa"/>
            <w:bottom w:w="0" w:type="dxa"/>
            <w:right w:w="108" w:type="dxa"/>
          </w:tblCellMar>
        </w:tblPrEx>
        <w:trPr>
          <w:trHeight w:val="270" w:hRule="atLeast"/>
          <w:jc w:val="center"/>
        </w:trPr>
        <w:tc>
          <w:tcPr>
            <w:tcW w:w="555" w:type="dxa"/>
            <w:vMerge w:val="continue"/>
            <w:tcBorders>
              <w:top w:val="nil"/>
              <w:left w:val="single" w:color="000000" w:sz="4" w:space="0"/>
              <w:bottom w:val="nil"/>
              <w:right w:val="single" w:color="000000" w:sz="4" w:space="0"/>
            </w:tcBorders>
            <w:shd w:val="clear" w:color="auto" w:fill="auto"/>
            <w:noWrap/>
            <w:vAlign w:val="center"/>
          </w:tcPr>
          <w:p w14:paraId="0326A818">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continue"/>
            <w:tcBorders>
              <w:top w:val="single" w:color="000000" w:sz="4" w:space="0"/>
              <w:left w:val="single" w:color="000000" w:sz="4" w:space="0"/>
              <w:bottom w:val="nil"/>
              <w:right w:val="single" w:color="000000" w:sz="4" w:space="0"/>
            </w:tcBorders>
            <w:shd w:val="clear" w:color="auto" w:fill="auto"/>
            <w:vAlign w:val="center"/>
          </w:tcPr>
          <w:p w14:paraId="38271646">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4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890056">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853" w:type="dxa"/>
            <w:tcBorders>
              <w:top w:val="single" w:color="000000" w:sz="4" w:space="0"/>
              <w:left w:val="single" w:color="000000" w:sz="4" w:space="0"/>
              <w:bottom w:val="nil"/>
              <w:right w:val="single" w:color="000000" w:sz="4" w:space="0"/>
            </w:tcBorders>
            <w:shd w:val="clear" w:color="auto" w:fill="auto"/>
            <w:noWrap/>
            <w:vAlign w:val="center"/>
          </w:tcPr>
          <w:p w14:paraId="6EE00E39">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989" w:type="dxa"/>
            <w:tcBorders>
              <w:top w:val="single" w:color="000000" w:sz="4" w:space="0"/>
              <w:left w:val="single" w:color="000000" w:sz="4" w:space="0"/>
              <w:bottom w:val="nil"/>
              <w:right w:val="single" w:color="000000" w:sz="4" w:space="0"/>
            </w:tcBorders>
            <w:shd w:val="clear" w:color="auto" w:fill="auto"/>
            <w:noWrap/>
            <w:vAlign w:val="center"/>
          </w:tcPr>
          <w:p w14:paraId="0DC67355">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71D">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4FD349E">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1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3E8B5F">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tcPr>
          <w:p w14:paraId="69BEC36D">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tcPr>
          <w:p w14:paraId="63496FB0">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C0D9">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6C0D">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27352904">
        <w:tblPrEx>
          <w:tblCellMar>
            <w:top w:w="0" w:type="dxa"/>
            <w:left w:w="108" w:type="dxa"/>
            <w:bottom w:w="0" w:type="dxa"/>
            <w:right w:w="108" w:type="dxa"/>
          </w:tblCellMar>
        </w:tblPrEx>
        <w:trPr>
          <w:trHeight w:val="766"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1BD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D37F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329国道</w:t>
            </w:r>
          </w:p>
          <w:p w14:paraId="691F921B">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（原02省道运溪路至中泰乡）</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F35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83F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296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459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482</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14:paraId="4D8C41B9">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59DB">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269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958" w:type="dxa"/>
            <w:tcBorders>
              <w:top w:val="single" w:color="000000" w:sz="4" w:space="0"/>
              <w:left w:val="single" w:color="000000" w:sz="4" w:space="0"/>
              <w:bottom w:val="single" w:color="000000" w:sz="4" w:space="0"/>
              <w:right w:val="single" w:color="000000" w:sz="4" w:space="0"/>
            </w:tcBorders>
          </w:tcPr>
          <w:p w14:paraId="057B604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6CA07B3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CD1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一年</w:t>
            </w:r>
          </w:p>
          <w:p w14:paraId="5A94429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863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47E1FD5E">
        <w:tblPrEx>
          <w:tblCellMar>
            <w:top w:w="0" w:type="dxa"/>
            <w:left w:w="108" w:type="dxa"/>
            <w:bottom w:w="0" w:type="dxa"/>
            <w:right w:w="108"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0A98">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5768">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F2E6">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7AB5">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863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176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1B75">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B4C1">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tcPr>
          <w:p w14:paraId="1516EF77">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tcPr>
          <w:p w14:paraId="4AE4A2B3">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A8D2">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C192">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2D6276DC">
        <w:tblPrEx>
          <w:tblCellMar>
            <w:top w:w="0" w:type="dxa"/>
            <w:left w:w="108" w:type="dxa"/>
            <w:bottom w:w="0" w:type="dxa"/>
            <w:right w:w="108" w:type="dxa"/>
          </w:tblCellMar>
        </w:tblPrEx>
        <w:trPr>
          <w:trHeight w:val="3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D094">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E0D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329国道</w:t>
            </w:r>
          </w:p>
          <w:p w14:paraId="35104200">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（原02省道中泰至临安交界）</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A89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FDC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550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4B8C">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701</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1171">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62F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219C">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958" w:type="dxa"/>
            <w:tcBorders>
              <w:top w:val="single" w:color="000000" w:sz="4" w:space="0"/>
              <w:left w:val="single" w:color="000000" w:sz="4" w:space="0"/>
              <w:bottom w:val="single" w:color="000000" w:sz="4" w:space="0"/>
              <w:right w:val="single" w:color="000000" w:sz="4" w:space="0"/>
            </w:tcBorders>
          </w:tcPr>
          <w:p w14:paraId="3D9615B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30BD82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691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CF4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3119334A">
        <w:tblPrEx>
          <w:tblCellMar>
            <w:top w:w="0" w:type="dxa"/>
            <w:left w:w="108" w:type="dxa"/>
            <w:bottom w:w="0" w:type="dxa"/>
            <w:right w:w="108" w:type="dxa"/>
          </w:tblCellMar>
        </w:tblPrEx>
        <w:trPr>
          <w:trHeight w:val="360" w:hRule="atLeast"/>
          <w:jc w:val="center"/>
        </w:trPr>
        <w:tc>
          <w:tcPr>
            <w:tcW w:w="555" w:type="dxa"/>
            <w:vMerge w:val="restart"/>
            <w:tcBorders>
              <w:top w:val="single" w:color="000000" w:sz="4" w:space="0"/>
              <w:left w:val="single" w:color="000000" w:sz="4" w:space="0"/>
              <w:bottom w:val="nil"/>
              <w:right w:val="single" w:color="000000" w:sz="4" w:space="0"/>
            </w:tcBorders>
            <w:shd w:val="clear" w:color="auto" w:fill="auto"/>
            <w:noWrap/>
            <w:vAlign w:val="center"/>
          </w:tcPr>
          <w:p w14:paraId="7D0FF3B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C0C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235国道</w:t>
            </w:r>
          </w:p>
          <w:p w14:paraId="1418407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（原15省道长乐至02省道）</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ACF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922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385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1DE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824</w:t>
            </w:r>
          </w:p>
        </w:tc>
        <w:tc>
          <w:tcPr>
            <w:tcW w:w="8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9601481">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7B3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5879C">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958" w:type="dxa"/>
            <w:tcBorders>
              <w:top w:val="single" w:color="000000" w:sz="4" w:space="0"/>
              <w:left w:val="single" w:color="000000" w:sz="4" w:space="0"/>
              <w:bottom w:val="single" w:color="000000" w:sz="4" w:space="0"/>
              <w:right w:val="single" w:color="000000" w:sz="4" w:space="0"/>
            </w:tcBorders>
          </w:tcPr>
          <w:p w14:paraId="5F77BDC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1AC3CD4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00C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ABB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51095188">
        <w:tblPrEx>
          <w:tblCellMar>
            <w:top w:w="0" w:type="dxa"/>
            <w:left w:w="108" w:type="dxa"/>
            <w:bottom w:w="0" w:type="dxa"/>
            <w:right w:w="108" w:type="dxa"/>
          </w:tblCellMar>
        </w:tblPrEx>
        <w:trPr>
          <w:trHeight w:val="360" w:hRule="atLeast"/>
          <w:jc w:val="center"/>
        </w:trPr>
        <w:tc>
          <w:tcPr>
            <w:tcW w:w="55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91A68F">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6BD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235国道</w:t>
            </w:r>
          </w:p>
          <w:p w14:paraId="2364EF00">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（G329原闲祝线闲林至富阳）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B011">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6FB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124</w:t>
            </w:r>
          </w:p>
        </w:tc>
        <w:tc>
          <w:tcPr>
            <w:tcW w:w="98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90277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210</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F4AE9">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98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9F4CD40">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410C">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958" w:type="dxa"/>
            <w:tcBorders>
              <w:top w:val="single" w:color="000000" w:sz="4" w:space="0"/>
              <w:left w:val="single" w:color="000000" w:sz="4" w:space="0"/>
              <w:bottom w:val="single" w:color="000000" w:sz="4" w:space="0"/>
              <w:right w:val="single" w:color="000000" w:sz="4" w:space="0"/>
            </w:tcBorders>
          </w:tcPr>
          <w:p w14:paraId="694E0E0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5205FC3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C60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2FB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0750C1C8">
        <w:tblPrEx>
          <w:tblCellMar>
            <w:top w:w="0" w:type="dxa"/>
            <w:left w:w="108" w:type="dxa"/>
            <w:bottom w:w="0" w:type="dxa"/>
            <w:right w:w="108" w:type="dxa"/>
          </w:tblCellMar>
        </w:tblPrEx>
        <w:trPr>
          <w:trHeight w:val="816" w:hRule="atLeast"/>
          <w:jc w:val="center"/>
        </w:trPr>
        <w:tc>
          <w:tcPr>
            <w:tcW w:w="55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B0F9C1">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8BFD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 xml:space="preserve"> 235国道</w:t>
            </w:r>
          </w:p>
          <w:p w14:paraId="6820782B">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（原02省道闲富路至运溪路）</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141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国+城</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2F9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269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16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374</w:t>
            </w:r>
          </w:p>
        </w:tc>
        <w:tc>
          <w:tcPr>
            <w:tcW w:w="834" w:type="dxa"/>
            <w:tcBorders>
              <w:top w:val="single" w:color="auto" w:sz="4" w:space="0"/>
              <w:left w:val="single" w:color="000000" w:sz="4" w:space="0"/>
              <w:bottom w:val="nil"/>
              <w:right w:val="single" w:color="000000" w:sz="4" w:space="0"/>
            </w:tcBorders>
            <w:shd w:val="clear" w:color="auto" w:fill="auto"/>
            <w:noWrap/>
            <w:vAlign w:val="center"/>
          </w:tcPr>
          <w:p w14:paraId="2FF6322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7F9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EA2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958" w:type="dxa"/>
            <w:tcBorders>
              <w:top w:val="single" w:color="000000" w:sz="4" w:space="0"/>
              <w:left w:val="single" w:color="000000" w:sz="4" w:space="0"/>
              <w:bottom w:val="single" w:color="000000" w:sz="4" w:space="0"/>
              <w:right w:val="single" w:color="000000" w:sz="4" w:space="0"/>
            </w:tcBorders>
          </w:tcPr>
          <w:p w14:paraId="6144B07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2FE9FE0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EC1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一年</w:t>
            </w:r>
          </w:p>
          <w:p w14:paraId="6D90C3A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F5D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0F25E180">
        <w:tblPrEx>
          <w:tblCellMar>
            <w:top w:w="0" w:type="dxa"/>
            <w:left w:w="108" w:type="dxa"/>
            <w:bottom w:w="0" w:type="dxa"/>
            <w:right w:w="108" w:type="dxa"/>
          </w:tblCellMar>
        </w:tblPrEx>
        <w:trPr>
          <w:trHeight w:val="270" w:hRule="atLeast"/>
          <w:jc w:val="center"/>
        </w:trPr>
        <w:tc>
          <w:tcPr>
            <w:tcW w:w="55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FE4DAA">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4EFA">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5FFE">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8C6B">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A4A1">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103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93D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E39C">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3004">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tcPr>
          <w:p w14:paraId="2C23B00E">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tcPr>
          <w:p w14:paraId="1CDD0F52">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9CDD">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9D65">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315AB12D">
        <w:tblPrEx>
          <w:tblCellMar>
            <w:top w:w="0" w:type="dxa"/>
            <w:left w:w="108" w:type="dxa"/>
            <w:bottom w:w="0" w:type="dxa"/>
            <w:right w:w="108" w:type="dxa"/>
          </w:tblCellMar>
        </w:tblPrEx>
        <w:trPr>
          <w:trHeight w:val="27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ECA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F71C0">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02省道                          （闲富路-杭州界）</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3DD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省+城</w:t>
            </w:r>
          </w:p>
        </w:tc>
        <w:tc>
          <w:tcPr>
            <w:tcW w:w="8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956E82">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382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1E1B">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782</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14:paraId="10AD042D">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BE5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6AE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958" w:type="dxa"/>
            <w:tcBorders>
              <w:top w:val="single" w:color="000000" w:sz="4" w:space="0"/>
              <w:left w:val="single" w:color="000000" w:sz="4" w:space="0"/>
              <w:bottom w:val="single" w:color="000000" w:sz="4" w:space="0"/>
              <w:right w:val="single" w:color="000000" w:sz="4" w:space="0"/>
            </w:tcBorders>
          </w:tcPr>
          <w:p w14:paraId="425F2A3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7FCAF3A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A42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40A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32C9875A">
        <w:tblPrEx>
          <w:tblCellMar>
            <w:top w:w="0" w:type="dxa"/>
            <w:left w:w="108" w:type="dxa"/>
            <w:bottom w:w="0" w:type="dxa"/>
            <w:right w:w="108"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35D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A2AB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0F8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p>
        </w:tc>
        <w:tc>
          <w:tcPr>
            <w:tcW w:w="85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B6E84A">
            <w:pPr>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6A4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61</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14:paraId="7F9EF3F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B8E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356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000000" w:sz="4" w:space="0"/>
              <w:left w:val="single" w:color="000000" w:sz="4" w:space="0"/>
              <w:bottom w:val="single" w:color="000000" w:sz="4" w:space="0"/>
              <w:right w:val="single" w:color="000000" w:sz="4" w:space="0"/>
            </w:tcBorders>
          </w:tcPr>
          <w:p w14:paraId="1C5984B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20C71EF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D98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DB1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3988FDC7">
        <w:tblPrEx>
          <w:tblCellMar>
            <w:top w:w="0" w:type="dxa"/>
            <w:left w:w="108" w:type="dxa"/>
            <w:bottom w:w="0" w:type="dxa"/>
            <w:right w:w="108"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BF95">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75739">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C67A">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8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092E88">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154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038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154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8BA2">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D996">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E116">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tcPr>
          <w:p w14:paraId="3A4329C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48D6D78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9C6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E0D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04AA3B2D">
        <w:tblPrEx>
          <w:tblCellMar>
            <w:top w:w="0" w:type="dxa"/>
            <w:left w:w="108" w:type="dxa"/>
            <w:bottom w:w="0" w:type="dxa"/>
            <w:right w:w="108" w:type="dxa"/>
          </w:tblCellMar>
        </w:tblPrEx>
        <w:trPr>
          <w:trHeight w:val="27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A99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6</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E583C">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临余公路</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07E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4AFB">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313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F72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631</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14:paraId="214B1D2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是</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1E2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79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958" w:type="dxa"/>
            <w:tcBorders>
              <w:top w:val="single" w:color="000000" w:sz="4" w:space="0"/>
              <w:left w:val="single" w:color="000000" w:sz="4" w:space="0"/>
              <w:bottom w:val="single" w:color="000000" w:sz="4" w:space="0"/>
              <w:right w:val="single" w:color="000000" w:sz="4" w:space="0"/>
            </w:tcBorders>
          </w:tcPr>
          <w:p w14:paraId="46BD72D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F94D52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B7F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一年</w:t>
            </w:r>
          </w:p>
          <w:p w14:paraId="68EC1C2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1BB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0363EC3C">
        <w:tblPrEx>
          <w:tblCellMar>
            <w:top w:w="0" w:type="dxa"/>
            <w:left w:w="108" w:type="dxa"/>
            <w:bottom w:w="0" w:type="dxa"/>
            <w:right w:w="108"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CB93">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CDBE7">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1A40">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A68D">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772E">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39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047B">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112A">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9E03">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tcPr>
          <w:p w14:paraId="5B6172C4">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tcPr>
          <w:p w14:paraId="3FDFF64B">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378D">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D9F1">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7C6E21E1">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EEF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FBA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新长西线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EAA5">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A802">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168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E2B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354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890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3E1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C53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958" w:type="dxa"/>
            <w:tcBorders>
              <w:top w:val="single" w:color="000000" w:sz="4" w:space="0"/>
              <w:left w:val="single" w:color="000000" w:sz="4" w:space="0"/>
              <w:bottom w:val="single" w:color="000000" w:sz="4" w:space="0"/>
              <w:right w:val="single" w:color="000000" w:sz="4" w:space="0"/>
            </w:tcBorders>
          </w:tcPr>
          <w:p w14:paraId="215A3A4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48A74CB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E12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1EE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3E39ABC7">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083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527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九峰路</w:t>
            </w:r>
          </w:p>
          <w:p w14:paraId="5C4021D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（含原02省道交叉口路灯）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8D4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5F7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24A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107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A0FD">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669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176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958" w:type="dxa"/>
            <w:tcBorders>
              <w:top w:val="single" w:color="000000" w:sz="4" w:space="0"/>
              <w:left w:val="single" w:color="000000" w:sz="4" w:space="0"/>
              <w:bottom w:val="single" w:color="000000" w:sz="4" w:space="0"/>
              <w:right w:val="single" w:color="000000" w:sz="4" w:space="0"/>
            </w:tcBorders>
          </w:tcPr>
          <w:p w14:paraId="36A656E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5BD4F59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BEC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EF2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08BE2822">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EAA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3165">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东西大道西延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65A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省+城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ADA9">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E10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153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811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521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47A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958" w:type="dxa"/>
            <w:tcBorders>
              <w:top w:val="single" w:color="000000" w:sz="4" w:space="0"/>
              <w:left w:val="single" w:color="000000" w:sz="4" w:space="0"/>
              <w:bottom w:val="single" w:color="000000" w:sz="4" w:space="0"/>
              <w:right w:val="single" w:color="000000" w:sz="4" w:space="0"/>
            </w:tcBorders>
          </w:tcPr>
          <w:p w14:paraId="4AA909D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545F34C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D57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6DC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10EA18AF">
        <w:tblPrEx>
          <w:tblCellMar>
            <w:top w:w="0" w:type="dxa"/>
            <w:left w:w="108" w:type="dxa"/>
            <w:bottom w:w="0" w:type="dxa"/>
            <w:right w:w="108" w:type="dxa"/>
          </w:tblCellMar>
        </w:tblPrEx>
        <w:trPr>
          <w:trHeight w:val="27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EB7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10</w:t>
            </w:r>
          </w:p>
        </w:tc>
        <w:tc>
          <w:tcPr>
            <w:tcW w:w="2468" w:type="dxa"/>
            <w:vMerge w:val="restart"/>
            <w:tcBorders>
              <w:top w:val="single" w:color="000000" w:sz="4" w:space="0"/>
              <w:left w:val="nil"/>
              <w:bottom w:val="single" w:color="000000" w:sz="4" w:space="0"/>
              <w:right w:val="single" w:color="000000" w:sz="4" w:space="0"/>
            </w:tcBorders>
            <w:shd w:val="clear" w:color="auto" w:fill="auto"/>
            <w:vAlign w:val="center"/>
          </w:tcPr>
          <w:p w14:paraId="718CDB6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漕雅线(原15省道-四岭村桥东）</w:t>
            </w:r>
          </w:p>
          <w:p w14:paraId="5EC1D872">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 除双溪集镇段 )</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6CD0">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DEC">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378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3FA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792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87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ABDC">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207F">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958" w:type="dxa"/>
            <w:tcBorders>
              <w:top w:val="single" w:color="000000" w:sz="4" w:space="0"/>
              <w:left w:val="single" w:color="000000" w:sz="4" w:space="0"/>
              <w:bottom w:val="single" w:color="000000" w:sz="4" w:space="0"/>
              <w:right w:val="single" w:color="000000" w:sz="4" w:space="0"/>
            </w:tcBorders>
          </w:tcPr>
          <w:p w14:paraId="4CA0AFE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5CF24F9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D75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AE1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41645F13">
        <w:tblPrEx>
          <w:tblCellMar>
            <w:top w:w="0" w:type="dxa"/>
            <w:left w:w="108" w:type="dxa"/>
            <w:bottom w:w="0" w:type="dxa"/>
            <w:right w:w="108"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C30D">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468" w:type="dxa"/>
            <w:vMerge w:val="continue"/>
            <w:tcBorders>
              <w:top w:val="single" w:color="000000" w:sz="4" w:space="0"/>
              <w:left w:val="nil"/>
              <w:bottom w:val="single" w:color="000000" w:sz="4" w:space="0"/>
              <w:right w:val="single" w:color="000000" w:sz="4" w:space="0"/>
            </w:tcBorders>
            <w:shd w:val="clear" w:color="auto" w:fill="auto"/>
            <w:vAlign w:val="center"/>
          </w:tcPr>
          <w:p w14:paraId="61DB32D0">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DD61">
            <w:pPr>
              <w:shd w:val="clear"/>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75B0">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92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FB9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177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3229">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72A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8631">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958" w:type="dxa"/>
            <w:tcBorders>
              <w:top w:val="single" w:color="000000" w:sz="4" w:space="0"/>
              <w:left w:val="single" w:color="000000" w:sz="4" w:space="0"/>
              <w:bottom w:val="single" w:color="000000" w:sz="4" w:space="0"/>
              <w:right w:val="single" w:color="000000" w:sz="4" w:space="0"/>
            </w:tcBorders>
          </w:tcPr>
          <w:p w14:paraId="0558A8D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26CFFBB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367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4C5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24FACA91">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EC3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11</w:t>
            </w:r>
          </w:p>
        </w:tc>
        <w:tc>
          <w:tcPr>
            <w:tcW w:w="2468" w:type="dxa"/>
            <w:tcBorders>
              <w:top w:val="single" w:color="000000" w:sz="4" w:space="0"/>
              <w:left w:val="nil"/>
              <w:bottom w:val="single" w:color="000000" w:sz="4" w:space="0"/>
              <w:right w:val="single" w:color="000000" w:sz="4" w:space="0"/>
            </w:tcBorders>
            <w:shd w:val="clear" w:color="auto" w:fill="auto"/>
            <w:vAlign w:val="center"/>
          </w:tcPr>
          <w:p w14:paraId="1A82CA5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双洞线</w:t>
            </w:r>
          </w:p>
          <w:p w14:paraId="6565DCB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(双溪-径山村）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D63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58E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148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941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296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E88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CB6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94D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958" w:type="dxa"/>
            <w:tcBorders>
              <w:top w:val="single" w:color="000000" w:sz="4" w:space="0"/>
              <w:left w:val="single" w:color="000000" w:sz="4" w:space="0"/>
              <w:bottom w:val="single" w:color="000000" w:sz="4" w:space="0"/>
              <w:right w:val="single" w:color="000000" w:sz="4" w:space="0"/>
            </w:tcBorders>
          </w:tcPr>
          <w:p w14:paraId="6A4168F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322377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3E8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0D1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25AE446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234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12</w:t>
            </w:r>
          </w:p>
        </w:tc>
        <w:tc>
          <w:tcPr>
            <w:tcW w:w="2468" w:type="dxa"/>
            <w:tcBorders>
              <w:top w:val="single" w:color="000000" w:sz="4" w:space="0"/>
              <w:left w:val="nil"/>
              <w:bottom w:val="single" w:color="000000" w:sz="4" w:space="0"/>
              <w:right w:val="nil"/>
            </w:tcBorders>
            <w:shd w:val="clear" w:color="auto" w:fill="auto"/>
            <w:vAlign w:val="center"/>
          </w:tcPr>
          <w:p w14:paraId="258E693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02省道                             （荆长大道-杭州西收费站）</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D91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省+城</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7DF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D0B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D5F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03D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C98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958" w:type="dxa"/>
            <w:tcBorders>
              <w:top w:val="single" w:color="000000" w:sz="4" w:space="0"/>
              <w:left w:val="single" w:color="000000" w:sz="4" w:space="0"/>
              <w:bottom w:val="single" w:color="000000" w:sz="4" w:space="0"/>
              <w:right w:val="single" w:color="000000" w:sz="4" w:space="0"/>
            </w:tcBorders>
          </w:tcPr>
          <w:p w14:paraId="18E4CA1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BE5F10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727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308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5E62058A">
        <w:tblPrEx>
          <w:tblCellMar>
            <w:top w:w="0" w:type="dxa"/>
            <w:left w:w="108" w:type="dxa"/>
            <w:bottom w:w="0" w:type="dxa"/>
            <w:right w:w="108"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542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CD8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双洞线                      （径山山门停车场-径山寺）</w:t>
            </w:r>
          </w:p>
          <w:p w14:paraId="3EAE2D3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（天东亭-山门停车场）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635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A0E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323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911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323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D82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5A3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739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958" w:type="dxa"/>
            <w:tcBorders>
              <w:top w:val="single" w:color="000000" w:sz="4" w:space="0"/>
              <w:left w:val="single" w:color="000000" w:sz="4" w:space="0"/>
              <w:bottom w:val="single" w:color="000000" w:sz="4" w:space="0"/>
              <w:right w:val="single" w:color="000000" w:sz="4" w:space="0"/>
            </w:tcBorders>
          </w:tcPr>
          <w:p w14:paraId="4EAFA1C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368593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A14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7D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7C860347">
        <w:tblPrEx>
          <w:tblCellMar>
            <w:top w:w="0" w:type="dxa"/>
            <w:left w:w="108" w:type="dxa"/>
            <w:bottom w:w="0" w:type="dxa"/>
            <w:right w:w="108" w:type="dxa"/>
          </w:tblCellMar>
        </w:tblPrEx>
        <w:trPr>
          <w:trHeight w:val="4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77E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14</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CC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长径线                      （元宝岭节点和高新塑料厂门口人行道改移）</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351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06C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0E2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C64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044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FD3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958" w:type="dxa"/>
            <w:tcBorders>
              <w:top w:val="single" w:color="000000" w:sz="4" w:space="0"/>
              <w:left w:val="single" w:color="000000" w:sz="4" w:space="0"/>
              <w:bottom w:val="single" w:color="000000" w:sz="4" w:space="0"/>
              <w:right w:val="single" w:color="000000" w:sz="4" w:space="0"/>
            </w:tcBorders>
          </w:tcPr>
          <w:p w14:paraId="0E9FE28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254550B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07B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223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00373F62">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B3A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15</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40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双后线                        （元宝岭节点-竹山大桥）</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8AB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E8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458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47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31A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A13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EEA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958" w:type="dxa"/>
            <w:tcBorders>
              <w:top w:val="single" w:color="000000" w:sz="4" w:space="0"/>
              <w:left w:val="single" w:color="000000" w:sz="4" w:space="0"/>
              <w:bottom w:val="single" w:color="auto" w:sz="4" w:space="0"/>
              <w:right w:val="single" w:color="000000" w:sz="4" w:space="0"/>
            </w:tcBorders>
          </w:tcPr>
          <w:p w14:paraId="23C1C304">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auto" w:sz="4" w:space="0"/>
              <w:right w:val="single" w:color="000000" w:sz="4" w:space="0"/>
            </w:tcBorders>
          </w:tcPr>
          <w:p w14:paraId="35AAD7D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D50D1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F32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43A99CCF">
        <w:tblPrEx>
          <w:tblCellMar>
            <w:top w:w="0" w:type="dxa"/>
            <w:left w:w="108" w:type="dxa"/>
            <w:bottom w:w="0" w:type="dxa"/>
            <w:right w:w="108" w:type="dxa"/>
          </w:tblCellMar>
        </w:tblPrEx>
        <w:trPr>
          <w:trHeight w:val="152" w:hRule="atLeast"/>
          <w:jc w:val="center"/>
        </w:trPr>
        <w:tc>
          <w:tcPr>
            <w:tcW w:w="555" w:type="dxa"/>
            <w:vMerge w:val="restart"/>
            <w:tcBorders>
              <w:top w:val="single" w:color="000000" w:sz="4" w:space="0"/>
              <w:left w:val="single" w:color="000000" w:sz="4" w:space="0"/>
              <w:right w:val="single" w:color="000000" w:sz="4" w:space="0"/>
            </w:tcBorders>
            <w:shd w:val="clear" w:color="auto" w:fill="auto"/>
            <w:noWrap/>
            <w:vAlign w:val="center"/>
          </w:tcPr>
          <w:p w14:paraId="7458E5C2">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16</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0B2F">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104国道（疏港公路运河大桥-祥彭线互通B匝道）</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428D">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10E8">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403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792">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736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D050">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1C0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113" w:type="dxa"/>
            <w:tcBorders>
              <w:top w:val="single" w:color="000000" w:sz="4" w:space="0"/>
              <w:left w:val="single" w:color="000000" w:sz="4" w:space="0"/>
              <w:bottom w:val="single" w:color="000000" w:sz="4" w:space="0"/>
              <w:right w:val="single" w:color="auto" w:sz="4" w:space="0"/>
            </w:tcBorders>
            <w:shd w:val="clear" w:color="auto" w:fill="auto"/>
            <w:vAlign w:val="center"/>
          </w:tcPr>
          <w:p w14:paraId="39E77A5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auto" w:sz="4" w:space="0"/>
              <w:left w:val="single" w:color="auto" w:sz="4" w:space="0"/>
              <w:bottom w:val="single" w:color="auto" w:sz="4" w:space="0"/>
              <w:right w:val="single" w:color="auto" w:sz="4" w:space="0"/>
            </w:tcBorders>
          </w:tcPr>
          <w:p w14:paraId="774F136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auto" w:sz="4" w:space="0"/>
              <w:left w:val="single" w:color="auto" w:sz="4" w:space="0"/>
              <w:bottom w:val="single" w:color="auto" w:sz="4" w:space="0"/>
              <w:right w:val="single" w:color="auto" w:sz="4" w:space="0"/>
            </w:tcBorders>
          </w:tcPr>
          <w:p w14:paraId="7C138BF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5901E">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一年</w:t>
            </w:r>
          </w:p>
        </w:tc>
        <w:tc>
          <w:tcPr>
            <w:tcW w:w="1618" w:type="dxa"/>
            <w:vMerge w:val="restart"/>
            <w:tcBorders>
              <w:top w:val="single" w:color="000000" w:sz="4" w:space="0"/>
              <w:left w:val="single" w:color="auto" w:sz="4" w:space="0"/>
              <w:right w:val="single" w:color="000000" w:sz="4" w:space="0"/>
            </w:tcBorders>
            <w:shd w:val="clear" w:color="auto" w:fill="auto"/>
            <w:noWrap/>
            <w:vAlign w:val="center"/>
          </w:tcPr>
          <w:p w14:paraId="0F87B5DD">
            <w:pPr>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300" w:lineRule="exact"/>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不包含桩号（K0+000-K0+366.500)、（K1+170.500-K1+733.900）、(K6+262.877-K6+787.500)及良渚互通运溪地面四段路灯</w:t>
            </w:r>
          </w:p>
        </w:tc>
      </w:tr>
      <w:tr w14:paraId="36C2822A">
        <w:tblPrEx>
          <w:tblCellMar>
            <w:top w:w="0" w:type="dxa"/>
            <w:left w:w="108" w:type="dxa"/>
            <w:bottom w:w="0" w:type="dxa"/>
            <w:right w:w="108" w:type="dxa"/>
          </w:tblCellMar>
        </w:tblPrEx>
        <w:trPr>
          <w:trHeight w:val="152" w:hRule="atLeast"/>
          <w:jc w:val="center"/>
        </w:trPr>
        <w:tc>
          <w:tcPr>
            <w:tcW w:w="555" w:type="dxa"/>
            <w:vMerge w:val="continue"/>
            <w:tcBorders>
              <w:left w:val="single" w:color="000000" w:sz="4" w:space="0"/>
              <w:right w:val="single" w:color="000000" w:sz="4" w:space="0"/>
            </w:tcBorders>
            <w:shd w:val="clear" w:color="auto" w:fill="auto"/>
            <w:noWrap/>
            <w:vAlign w:val="center"/>
          </w:tcPr>
          <w:p w14:paraId="004BB821">
            <w:pPr>
              <w:widowControl/>
              <w:shd w:val="clear"/>
              <w:spacing w:before="0" w:beforeAutospacing="0" w:after="0" w:afterAutospacing="0" w:line="360" w:lineRule="auto"/>
              <w:ind w:left="0" w:right="0"/>
              <w:jc w:val="center"/>
              <w:textAlignment w:val="center"/>
              <w:rPr>
                <w:rFonts w:hint="default"/>
                <w:highlight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262C">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祥彭线互通B匝道</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72CB">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B8FB">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5810">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24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E310">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C26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113" w:type="dxa"/>
            <w:tcBorders>
              <w:top w:val="single" w:color="000000" w:sz="4" w:space="0"/>
              <w:left w:val="single" w:color="000000" w:sz="4" w:space="0"/>
              <w:bottom w:val="single" w:color="000000" w:sz="4" w:space="0"/>
              <w:right w:val="single" w:color="auto" w:sz="4" w:space="0"/>
            </w:tcBorders>
            <w:shd w:val="clear" w:color="auto" w:fill="auto"/>
            <w:vAlign w:val="center"/>
          </w:tcPr>
          <w:p w14:paraId="50532C9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auto" w:sz="4" w:space="0"/>
              <w:left w:val="single" w:color="auto" w:sz="4" w:space="0"/>
              <w:bottom w:val="single" w:color="auto" w:sz="4" w:space="0"/>
              <w:right w:val="single" w:color="auto" w:sz="4" w:space="0"/>
            </w:tcBorders>
          </w:tcPr>
          <w:p w14:paraId="2986310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auto" w:sz="4" w:space="0"/>
              <w:left w:val="single" w:color="auto" w:sz="4" w:space="0"/>
              <w:bottom w:val="single" w:color="auto" w:sz="4" w:space="0"/>
              <w:right w:val="single" w:color="auto" w:sz="4" w:space="0"/>
            </w:tcBorders>
          </w:tcPr>
          <w:p w14:paraId="1972877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87EB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sz w:val="24"/>
                <w:szCs w:val="24"/>
                <w:highlight w:val="none"/>
                <w:lang w:val="en-US" w:eastAsia="zh-CN"/>
              </w:rPr>
              <w:t>一年</w:t>
            </w:r>
          </w:p>
        </w:tc>
        <w:tc>
          <w:tcPr>
            <w:tcW w:w="1618" w:type="dxa"/>
            <w:vMerge w:val="continue"/>
            <w:tcBorders>
              <w:left w:val="single" w:color="auto" w:sz="4" w:space="0"/>
              <w:right w:val="single" w:color="000000" w:sz="4" w:space="0"/>
            </w:tcBorders>
            <w:shd w:val="clear" w:color="auto" w:fill="auto"/>
            <w:noWrap/>
            <w:vAlign w:val="center"/>
          </w:tcPr>
          <w:p w14:paraId="4858FB6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r>
      <w:tr w14:paraId="4C630862">
        <w:tblPrEx>
          <w:tblCellMar>
            <w:top w:w="0" w:type="dxa"/>
            <w:left w:w="108" w:type="dxa"/>
            <w:bottom w:w="0" w:type="dxa"/>
            <w:right w:w="108" w:type="dxa"/>
          </w:tblCellMar>
        </w:tblPrEx>
        <w:trPr>
          <w:trHeight w:val="152" w:hRule="atLeast"/>
          <w:jc w:val="center"/>
        </w:trPr>
        <w:tc>
          <w:tcPr>
            <w:tcW w:w="555" w:type="dxa"/>
            <w:vMerge w:val="continue"/>
            <w:tcBorders>
              <w:left w:val="single" w:color="000000" w:sz="4" w:space="0"/>
              <w:bottom w:val="single" w:color="000000" w:sz="4" w:space="0"/>
              <w:right w:val="single" w:color="000000" w:sz="4" w:space="0"/>
            </w:tcBorders>
            <w:shd w:val="clear" w:color="auto" w:fill="auto"/>
            <w:noWrap/>
            <w:vAlign w:val="center"/>
          </w:tcPr>
          <w:p w14:paraId="76FC1C7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8FD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勾仁互通C、D匝道</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24F3">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09A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7E90">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44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EECB">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AE49">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113" w:type="dxa"/>
            <w:tcBorders>
              <w:top w:val="single" w:color="000000" w:sz="4" w:space="0"/>
              <w:left w:val="single" w:color="000000" w:sz="4" w:space="0"/>
              <w:bottom w:val="single" w:color="000000" w:sz="4" w:space="0"/>
              <w:right w:val="single" w:color="auto" w:sz="4" w:space="0"/>
            </w:tcBorders>
            <w:shd w:val="clear" w:color="auto" w:fill="auto"/>
            <w:vAlign w:val="center"/>
          </w:tcPr>
          <w:p w14:paraId="2100BEB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auto" w:sz="4" w:space="0"/>
              <w:left w:val="single" w:color="auto" w:sz="4" w:space="0"/>
              <w:bottom w:val="single" w:color="auto" w:sz="4" w:space="0"/>
              <w:right w:val="single" w:color="auto" w:sz="4" w:space="0"/>
            </w:tcBorders>
          </w:tcPr>
          <w:p w14:paraId="064EB4E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auto" w:sz="4" w:space="0"/>
              <w:left w:val="single" w:color="auto" w:sz="4" w:space="0"/>
              <w:bottom w:val="single" w:color="auto" w:sz="4" w:space="0"/>
              <w:right w:val="single" w:color="auto" w:sz="4" w:space="0"/>
            </w:tcBorders>
          </w:tcPr>
          <w:p w14:paraId="1FE74CC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378F3">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sz w:val="24"/>
                <w:szCs w:val="24"/>
                <w:highlight w:val="none"/>
                <w:lang w:val="en-US" w:eastAsia="zh-CN"/>
              </w:rPr>
              <w:t>一年</w:t>
            </w:r>
          </w:p>
        </w:tc>
        <w:tc>
          <w:tcPr>
            <w:tcW w:w="1618" w:type="dxa"/>
            <w:vMerge w:val="continue"/>
            <w:tcBorders>
              <w:left w:val="single" w:color="auto" w:sz="4" w:space="0"/>
              <w:bottom w:val="single" w:color="000000" w:sz="4" w:space="0"/>
              <w:right w:val="single" w:color="000000" w:sz="4" w:space="0"/>
            </w:tcBorders>
            <w:shd w:val="clear" w:color="auto" w:fill="auto"/>
            <w:noWrap/>
            <w:vAlign w:val="center"/>
          </w:tcPr>
          <w:p w14:paraId="3D82E3A3">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r>
      <w:tr w14:paraId="68FF7899">
        <w:tblPrEx>
          <w:tblCellMar>
            <w:top w:w="0" w:type="dxa"/>
            <w:left w:w="108" w:type="dxa"/>
            <w:bottom w:w="0" w:type="dxa"/>
            <w:right w:w="108" w:type="dxa"/>
          </w:tblCellMar>
        </w:tblPrEx>
        <w:trPr>
          <w:trHeight w:val="228" w:hRule="atLeast"/>
          <w:jc w:val="center"/>
        </w:trPr>
        <w:tc>
          <w:tcPr>
            <w:tcW w:w="555" w:type="dxa"/>
            <w:vMerge w:val="restart"/>
            <w:tcBorders>
              <w:top w:val="single" w:color="000000" w:sz="4" w:space="0"/>
              <w:left w:val="single" w:color="000000" w:sz="4" w:space="0"/>
              <w:right w:val="single" w:color="000000" w:sz="4" w:space="0"/>
            </w:tcBorders>
            <w:shd w:val="clear" w:color="auto" w:fill="auto"/>
            <w:noWrap/>
            <w:vAlign w:val="center"/>
          </w:tcPr>
          <w:p w14:paraId="7B013F94">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17</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C320">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运溪路(良渚大道-蒿山路）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E81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B379">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1209</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AF2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1209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6986">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89A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D12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auto" w:sz="4" w:space="0"/>
              <w:left w:val="single" w:color="000000" w:sz="4" w:space="0"/>
              <w:bottom w:val="single" w:color="000000" w:sz="4" w:space="0"/>
              <w:right w:val="single" w:color="000000" w:sz="4" w:space="0"/>
            </w:tcBorders>
          </w:tcPr>
          <w:p w14:paraId="5438DA0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auto" w:sz="4" w:space="0"/>
              <w:left w:val="single" w:color="000000" w:sz="4" w:space="0"/>
              <w:bottom w:val="single" w:color="000000" w:sz="4" w:space="0"/>
              <w:right w:val="single" w:color="000000" w:sz="4" w:space="0"/>
            </w:tcBorders>
          </w:tcPr>
          <w:p w14:paraId="1DA11E87">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0841DDB">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vMerge w:val="restart"/>
            <w:tcBorders>
              <w:top w:val="single" w:color="000000" w:sz="4" w:space="0"/>
              <w:left w:val="single" w:color="000000" w:sz="4" w:space="0"/>
              <w:right w:val="single" w:color="000000" w:sz="4" w:space="0"/>
            </w:tcBorders>
            <w:shd w:val="clear" w:color="auto" w:fill="auto"/>
            <w:noWrap/>
            <w:vAlign w:val="center"/>
          </w:tcPr>
          <w:p w14:paraId="0B95DCB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78C78719">
        <w:tblPrEx>
          <w:tblCellMar>
            <w:top w:w="0" w:type="dxa"/>
            <w:left w:w="108" w:type="dxa"/>
            <w:bottom w:w="0" w:type="dxa"/>
            <w:right w:w="108" w:type="dxa"/>
          </w:tblCellMar>
        </w:tblPrEx>
        <w:trPr>
          <w:trHeight w:val="228" w:hRule="atLeast"/>
          <w:jc w:val="center"/>
        </w:trPr>
        <w:tc>
          <w:tcPr>
            <w:tcW w:w="555" w:type="dxa"/>
            <w:vMerge w:val="continue"/>
            <w:tcBorders>
              <w:left w:val="single" w:color="000000" w:sz="4" w:space="0"/>
              <w:bottom w:val="single" w:color="000000" w:sz="4" w:space="0"/>
              <w:right w:val="single" w:color="000000" w:sz="4" w:space="0"/>
            </w:tcBorders>
            <w:shd w:val="clear" w:color="auto" w:fill="auto"/>
            <w:noWrap/>
            <w:vAlign w:val="center"/>
          </w:tcPr>
          <w:p w14:paraId="470EB819">
            <w:pPr>
              <w:widowControl/>
              <w:shd w:val="clear"/>
              <w:spacing w:before="0" w:beforeAutospacing="0" w:after="0" w:afterAutospacing="0" w:line="360" w:lineRule="auto"/>
              <w:ind w:left="0" w:right="0"/>
              <w:jc w:val="center"/>
              <w:textAlignment w:val="center"/>
              <w:rPr>
                <w:rFonts w:hint="default"/>
                <w:highlight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495">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良祥互通A、B、C、D、E、F、G、H匝道</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097C">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849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188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494">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188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8170">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0FF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1C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auto" w:sz="4" w:space="0"/>
              <w:left w:val="single" w:color="000000" w:sz="4" w:space="0"/>
              <w:bottom w:val="single" w:color="000000" w:sz="4" w:space="0"/>
              <w:right w:val="single" w:color="000000" w:sz="4" w:space="0"/>
            </w:tcBorders>
          </w:tcPr>
          <w:p w14:paraId="33799DD2">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auto" w:sz="4" w:space="0"/>
              <w:left w:val="single" w:color="000000" w:sz="4" w:space="0"/>
              <w:bottom w:val="single" w:color="000000" w:sz="4" w:space="0"/>
              <w:right w:val="single" w:color="000000" w:sz="4" w:space="0"/>
            </w:tcBorders>
          </w:tcPr>
          <w:p w14:paraId="2055CD4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4C4518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sz w:val="24"/>
                <w:szCs w:val="24"/>
                <w:highlight w:val="none"/>
                <w:lang w:val="en-US" w:eastAsia="zh-CN"/>
              </w:rPr>
              <w:t>一年</w:t>
            </w:r>
          </w:p>
        </w:tc>
        <w:tc>
          <w:tcPr>
            <w:tcW w:w="1618" w:type="dxa"/>
            <w:vMerge w:val="continue"/>
            <w:tcBorders>
              <w:left w:val="single" w:color="000000" w:sz="4" w:space="0"/>
              <w:bottom w:val="single" w:color="000000" w:sz="4" w:space="0"/>
              <w:right w:val="single" w:color="000000" w:sz="4" w:space="0"/>
            </w:tcBorders>
            <w:shd w:val="clear" w:color="auto" w:fill="auto"/>
            <w:noWrap/>
            <w:vAlign w:val="center"/>
          </w:tcPr>
          <w:p w14:paraId="745A06CD">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r>
      <w:tr w14:paraId="0196C36E">
        <w:tblPrEx>
          <w:tblCellMar>
            <w:top w:w="0" w:type="dxa"/>
            <w:left w:w="108" w:type="dxa"/>
            <w:bottom w:w="0" w:type="dxa"/>
            <w:right w:w="108" w:type="dxa"/>
          </w:tblCellMar>
        </w:tblPrEx>
        <w:trPr>
          <w:trHeight w:val="916" w:hRule="atLeast"/>
          <w:jc w:val="center"/>
        </w:trPr>
        <w:tc>
          <w:tcPr>
            <w:tcW w:w="555" w:type="dxa"/>
            <w:vMerge w:val="restart"/>
            <w:tcBorders>
              <w:top w:val="single" w:color="000000" w:sz="4" w:space="0"/>
              <w:left w:val="single" w:color="000000" w:sz="4" w:space="0"/>
              <w:right w:val="single" w:color="000000" w:sz="4" w:space="0"/>
            </w:tcBorders>
            <w:shd w:val="clear" w:color="auto" w:fill="auto"/>
            <w:noWrap/>
            <w:vAlign w:val="center"/>
          </w:tcPr>
          <w:p w14:paraId="2076A09B">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18</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34B8">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运溪路(蒿山路-运溪隧道口）</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3F2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A3C9">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988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CD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1303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C1D4">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BE4A">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65C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000000" w:sz="4" w:space="0"/>
              <w:left w:val="single" w:color="000000" w:sz="4" w:space="0"/>
              <w:bottom w:val="single" w:color="000000" w:sz="4" w:space="0"/>
              <w:right w:val="single" w:color="000000" w:sz="4" w:space="0"/>
            </w:tcBorders>
          </w:tcPr>
          <w:p w14:paraId="6865642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4564A5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9991">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一年</w:t>
            </w:r>
          </w:p>
        </w:tc>
        <w:tc>
          <w:tcPr>
            <w:tcW w:w="1618" w:type="dxa"/>
            <w:vMerge w:val="restart"/>
            <w:tcBorders>
              <w:top w:val="single" w:color="000000" w:sz="4" w:space="0"/>
              <w:left w:val="single" w:color="000000" w:sz="4" w:space="0"/>
              <w:right w:val="single" w:color="000000" w:sz="4" w:space="0"/>
            </w:tcBorders>
            <w:shd w:val="clear" w:color="auto" w:fill="auto"/>
            <w:noWrap/>
            <w:vAlign w:val="center"/>
          </w:tcPr>
          <w:p w14:paraId="58798E5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64449C3A">
        <w:tblPrEx>
          <w:tblCellMar>
            <w:top w:w="0" w:type="dxa"/>
            <w:left w:w="108" w:type="dxa"/>
            <w:bottom w:w="0" w:type="dxa"/>
            <w:right w:w="108" w:type="dxa"/>
          </w:tblCellMar>
        </w:tblPrEx>
        <w:trPr>
          <w:trHeight w:val="152" w:hRule="atLeast"/>
          <w:jc w:val="center"/>
        </w:trPr>
        <w:tc>
          <w:tcPr>
            <w:tcW w:w="555" w:type="dxa"/>
            <w:vMerge w:val="continue"/>
            <w:tcBorders>
              <w:left w:val="single" w:color="000000" w:sz="4" w:space="0"/>
              <w:right w:val="single" w:color="000000" w:sz="4" w:space="0"/>
            </w:tcBorders>
            <w:shd w:val="clear" w:color="auto" w:fill="auto"/>
            <w:noWrap/>
            <w:vAlign w:val="center"/>
          </w:tcPr>
          <w:p w14:paraId="68DF0614">
            <w:pPr>
              <w:widowControl/>
              <w:shd w:val="clear"/>
              <w:spacing w:before="0" w:beforeAutospacing="0" w:after="0" w:afterAutospacing="0" w:line="360" w:lineRule="auto"/>
              <w:ind w:left="0" w:right="0"/>
              <w:jc w:val="center"/>
              <w:textAlignment w:val="center"/>
              <w:rPr>
                <w:rFonts w:hint="default"/>
                <w:highlight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A398">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文一西互通</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7195">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556E">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166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5460">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192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BFF5">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392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0DE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000000" w:sz="4" w:space="0"/>
              <w:left w:val="single" w:color="000000" w:sz="4" w:space="0"/>
              <w:bottom w:val="single" w:color="000000" w:sz="4" w:space="0"/>
              <w:right w:val="single" w:color="000000" w:sz="4" w:space="0"/>
            </w:tcBorders>
          </w:tcPr>
          <w:p w14:paraId="25A86B0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5A0AC3D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082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sz w:val="24"/>
                <w:szCs w:val="24"/>
                <w:highlight w:val="none"/>
                <w:lang w:val="en-US" w:eastAsia="zh-CN"/>
              </w:rPr>
              <w:t>一年</w:t>
            </w:r>
          </w:p>
        </w:tc>
        <w:tc>
          <w:tcPr>
            <w:tcW w:w="1618" w:type="dxa"/>
            <w:vMerge w:val="continue"/>
            <w:tcBorders>
              <w:left w:val="single" w:color="000000" w:sz="4" w:space="0"/>
              <w:right w:val="single" w:color="000000" w:sz="4" w:space="0"/>
            </w:tcBorders>
            <w:shd w:val="clear" w:color="auto" w:fill="auto"/>
            <w:noWrap/>
            <w:vAlign w:val="center"/>
          </w:tcPr>
          <w:p w14:paraId="563BC7A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r>
      <w:tr w14:paraId="2C432424">
        <w:tblPrEx>
          <w:tblCellMar>
            <w:top w:w="0" w:type="dxa"/>
            <w:left w:w="108" w:type="dxa"/>
            <w:bottom w:w="0" w:type="dxa"/>
            <w:right w:w="108" w:type="dxa"/>
          </w:tblCellMar>
        </w:tblPrEx>
        <w:trPr>
          <w:trHeight w:val="152" w:hRule="atLeast"/>
          <w:jc w:val="center"/>
        </w:trPr>
        <w:tc>
          <w:tcPr>
            <w:tcW w:w="555" w:type="dxa"/>
            <w:vMerge w:val="continue"/>
            <w:tcBorders>
              <w:left w:val="single" w:color="000000" w:sz="4" w:space="0"/>
              <w:bottom w:val="single" w:color="000000" w:sz="4" w:space="0"/>
              <w:right w:val="single" w:color="000000" w:sz="4" w:space="0"/>
            </w:tcBorders>
            <w:shd w:val="clear" w:color="auto" w:fill="auto"/>
            <w:noWrap/>
            <w:vAlign w:val="center"/>
          </w:tcPr>
          <w:p w14:paraId="70681A1F">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7A03">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瓶仓互通</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8088">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BEBA">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245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9A7E">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259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A2FC">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8715">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E9C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958" w:type="dxa"/>
            <w:tcBorders>
              <w:top w:val="single" w:color="000000" w:sz="4" w:space="0"/>
              <w:left w:val="single" w:color="000000" w:sz="4" w:space="0"/>
              <w:bottom w:val="single" w:color="000000" w:sz="4" w:space="0"/>
              <w:right w:val="single" w:color="000000" w:sz="4" w:space="0"/>
            </w:tcBorders>
          </w:tcPr>
          <w:p w14:paraId="3FCB39EC">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140A412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B65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sz w:val="24"/>
                <w:szCs w:val="24"/>
                <w:highlight w:val="none"/>
                <w:lang w:val="en-US" w:eastAsia="zh-CN"/>
              </w:rPr>
              <w:t>一年</w:t>
            </w:r>
          </w:p>
        </w:tc>
        <w:tc>
          <w:tcPr>
            <w:tcW w:w="1618" w:type="dxa"/>
            <w:vMerge w:val="continue"/>
            <w:tcBorders>
              <w:left w:val="single" w:color="000000" w:sz="4" w:space="0"/>
              <w:bottom w:val="single" w:color="000000" w:sz="4" w:space="0"/>
              <w:right w:val="single" w:color="000000" w:sz="4" w:space="0"/>
            </w:tcBorders>
            <w:shd w:val="clear" w:color="auto" w:fill="auto"/>
            <w:noWrap/>
            <w:vAlign w:val="center"/>
          </w:tcPr>
          <w:p w14:paraId="353767C0">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r>
      <w:tr w14:paraId="2AF3FED5">
        <w:tblPrEx>
          <w:tblCellMar>
            <w:top w:w="0" w:type="dxa"/>
            <w:left w:w="108" w:type="dxa"/>
            <w:bottom w:w="0" w:type="dxa"/>
            <w:right w:w="108" w:type="dxa"/>
          </w:tblCellMar>
        </w:tblPrEx>
        <w:trPr>
          <w:trHeight w:val="228" w:hRule="atLeast"/>
          <w:jc w:val="center"/>
        </w:trPr>
        <w:tc>
          <w:tcPr>
            <w:tcW w:w="555" w:type="dxa"/>
            <w:vMerge w:val="restart"/>
            <w:tcBorders>
              <w:top w:val="single" w:color="000000" w:sz="4" w:space="0"/>
              <w:left w:val="single" w:color="000000" w:sz="4" w:space="0"/>
              <w:right w:val="single" w:color="000000" w:sz="4" w:space="0"/>
            </w:tcBorders>
            <w:shd w:val="clear" w:color="auto" w:fill="auto"/>
            <w:noWrap/>
            <w:vAlign w:val="center"/>
          </w:tcPr>
          <w:p w14:paraId="4F2F02BB">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19</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2E4D">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余杭互通235国道</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74F8">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国+城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4A03">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79</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DB42">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89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911C">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C1C8">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FAB9">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tcPr>
          <w:p w14:paraId="700C8EF1">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1E9F51D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ABE7">
            <w:pPr>
              <w:widowControl/>
              <w:shd w:val="clear"/>
              <w:spacing w:before="0" w:beforeAutospacing="0" w:after="0" w:afterAutospacing="0" w:line="360" w:lineRule="auto"/>
              <w:ind w:left="0" w:leftChars="0" w:right="0" w:rightChars="0"/>
              <w:jc w:val="center"/>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六个月</w:t>
            </w:r>
          </w:p>
        </w:tc>
        <w:tc>
          <w:tcPr>
            <w:tcW w:w="1618" w:type="dxa"/>
            <w:vMerge w:val="restart"/>
            <w:tcBorders>
              <w:top w:val="single" w:color="000000" w:sz="4" w:space="0"/>
              <w:left w:val="single" w:color="000000" w:sz="4" w:space="0"/>
              <w:right w:val="single" w:color="000000" w:sz="4" w:space="0"/>
            </w:tcBorders>
            <w:shd w:val="clear" w:color="auto" w:fill="auto"/>
            <w:noWrap/>
            <w:vAlign w:val="center"/>
          </w:tcPr>
          <w:p w14:paraId="5B59912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7AEC912D">
        <w:tblPrEx>
          <w:tblCellMar>
            <w:top w:w="0" w:type="dxa"/>
            <w:left w:w="108" w:type="dxa"/>
            <w:bottom w:w="0" w:type="dxa"/>
            <w:right w:w="108" w:type="dxa"/>
          </w:tblCellMar>
        </w:tblPrEx>
        <w:trPr>
          <w:trHeight w:val="228" w:hRule="atLeast"/>
          <w:jc w:val="center"/>
        </w:trPr>
        <w:tc>
          <w:tcPr>
            <w:tcW w:w="555" w:type="dxa"/>
            <w:vMerge w:val="continue"/>
            <w:tcBorders>
              <w:left w:val="single" w:color="000000" w:sz="4" w:space="0"/>
              <w:bottom w:val="single" w:color="000000" w:sz="4" w:space="0"/>
              <w:right w:val="single" w:color="000000" w:sz="4" w:space="0"/>
            </w:tcBorders>
            <w:shd w:val="clear" w:color="auto" w:fill="auto"/>
            <w:noWrap/>
            <w:vAlign w:val="center"/>
          </w:tcPr>
          <w:p w14:paraId="5590A8D1">
            <w:pPr>
              <w:widowControl/>
              <w:shd w:val="clear"/>
              <w:spacing w:before="0" w:beforeAutospacing="0" w:after="0" w:afterAutospacing="0" w:line="360" w:lineRule="auto"/>
              <w:ind w:left="0" w:right="0"/>
              <w:jc w:val="center"/>
              <w:textAlignment w:val="center"/>
              <w:rPr>
                <w:rFonts w:hint="default"/>
                <w:highlight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8E53">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余杭互通临余公路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B107">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E24C">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36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7980">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41</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CB73">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否</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5DD2">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911">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tcPr>
          <w:p w14:paraId="219FA88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C22B056">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716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sz w:val="24"/>
                <w:szCs w:val="24"/>
                <w:highlight w:val="none"/>
                <w:lang w:val="en-US" w:eastAsia="zh-CN"/>
              </w:rPr>
              <w:t>六个月</w:t>
            </w:r>
          </w:p>
        </w:tc>
        <w:tc>
          <w:tcPr>
            <w:tcW w:w="1618" w:type="dxa"/>
            <w:vMerge w:val="continue"/>
            <w:tcBorders>
              <w:left w:val="single" w:color="000000" w:sz="4" w:space="0"/>
              <w:bottom w:val="single" w:color="000000" w:sz="4" w:space="0"/>
              <w:right w:val="single" w:color="000000" w:sz="4" w:space="0"/>
            </w:tcBorders>
            <w:shd w:val="clear" w:color="auto" w:fill="auto"/>
            <w:noWrap/>
            <w:vAlign w:val="center"/>
          </w:tcPr>
          <w:p w14:paraId="5B583BFE">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r>
      <w:tr w14:paraId="6F5B6492">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AED1">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20</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FF02">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留石高架路（余杭区内桥梁/路基）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84B1">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县+城</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0394">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1102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8025">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1304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AFD3">
            <w:pPr>
              <w:shd w:val="clear"/>
              <w:spacing w:before="0" w:beforeAutospacing="0" w:after="0" w:afterAutospacing="0" w:line="360" w:lineRule="auto"/>
              <w:ind w:left="0" w:leftChars="0" w:right="0" w:rightChars="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2EF7">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50D6">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11</w:t>
            </w:r>
          </w:p>
        </w:tc>
        <w:tc>
          <w:tcPr>
            <w:tcW w:w="958" w:type="dxa"/>
            <w:tcBorders>
              <w:top w:val="single" w:color="000000" w:sz="4" w:space="0"/>
              <w:left w:val="single" w:color="000000" w:sz="4" w:space="0"/>
              <w:bottom w:val="single" w:color="000000" w:sz="4" w:space="0"/>
              <w:right w:val="single" w:color="000000" w:sz="4" w:space="0"/>
            </w:tcBorders>
          </w:tcPr>
          <w:p w14:paraId="6E90B398">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834" w:type="dxa"/>
            <w:tcBorders>
              <w:top w:val="single" w:color="000000" w:sz="4" w:space="0"/>
              <w:left w:val="single" w:color="000000" w:sz="4" w:space="0"/>
              <w:bottom w:val="single" w:color="000000" w:sz="4" w:space="0"/>
              <w:right w:val="single" w:color="000000" w:sz="4" w:space="0"/>
            </w:tcBorders>
          </w:tcPr>
          <w:p w14:paraId="369A0BFB">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bidi="ar"/>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D644">
            <w:pPr>
              <w:widowControl/>
              <w:shd w:val="clear"/>
              <w:spacing w:before="0" w:beforeAutospacing="0" w:after="0" w:afterAutospacing="0" w:line="360" w:lineRule="auto"/>
              <w:ind w:left="0" w:leftChars="0" w:right="0" w:rightChars="0"/>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一年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6FB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p>
        </w:tc>
      </w:tr>
      <w:tr w14:paraId="773FE607">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D2AD">
            <w:pPr>
              <w:shd w:val="clear"/>
              <w:spacing w:before="0" w:beforeAutospacing="0" w:after="0" w:afterAutospacing="0" w:line="360" w:lineRule="auto"/>
              <w:ind w:left="0" w:right="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w:t>
            </w:r>
          </w:p>
        </w:tc>
        <w:tc>
          <w:tcPr>
            <w:tcW w:w="3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521A">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小    计</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0681">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10029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6040">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15506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6BEA">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75C5">
            <w:pPr>
              <w:widowControl/>
              <w:shd w:val="clear"/>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78</w:t>
            </w:r>
            <w:r>
              <w:rPr>
                <w:rFonts w:hint="eastAsia" w:ascii="仿宋" w:hAnsi="仿宋" w:eastAsia="仿宋" w:cs="仿宋"/>
                <w:b/>
                <w:bCs/>
                <w:color w:val="auto"/>
                <w:kern w:val="0"/>
                <w:sz w:val="24"/>
                <w:szCs w:val="24"/>
                <w:highlight w:val="none"/>
                <w:lang w:bidi="ar"/>
              </w:rPr>
              <w:t xml:space="preserve"> </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2F11">
            <w:pPr>
              <w:widowControl/>
              <w:shd w:val="clear"/>
              <w:spacing w:before="0" w:beforeAutospacing="0" w:after="0" w:afterAutospacing="0" w:line="360" w:lineRule="auto"/>
              <w:ind w:left="0" w:right="0"/>
              <w:jc w:val="center"/>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78</w:t>
            </w:r>
          </w:p>
        </w:tc>
        <w:tc>
          <w:tcPr>
            <w:tcW w:w="958" w:type="dxa"/>
            <w:tcBorders>
              <w:top w:val="single" w:color="000000" w:sz="4" w:space="0"/>
              <w:left w:val="single" w:color="000000" w:sz="4" w:space="0"/>
              <w:bottom w:val="single" w:color="000000" w:sz="4" w:space="0"/>
              <w:right w:val="single" w:color="000000" w:sz="4" w:space="0"/>
            </w:tcBorders>
          </w:tcPr>
          <w:p w14:paraId="6DC66927">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834" w:type="dxa"/>
            <w:tcBorders>
              <w:top w:val="single" w:color="000000" w:sz="4" w:space="0"/>
              <w:left w:val="single" w:color="000000" w:sz="4" w:space="0"/>
              <w:bottom w:val="single" w:color="000000" w:sz="4" w:space="0"/>
              <w:right w:val="single" w:color="000000" w:sz="4" w:space="0"/>
            </w:tcBorders>
          </w:tcPr>
          <w:p w14:paraId="5A7E2529">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75B2">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B20F">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14:paraId="1E09E26A">
        <w:tblPrEx>
          <w:tblCellMar>
            <w:top w:w="0" w:type="dxa"/>
            <w:left w:w="108" w:type="dxa"/>
            <w:bottom w:w="0" w:type="dxa"/>
            <w:right w:w="108" w:type="dxa"/>
          </w:tblCellMar>
        </w:tblPrEx>
        <w:trPr>
          <w:trHeight w:val="270" w:hRule="atLeast"/>
          <w:jc w:val="center"/>
        </w:trPr>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A56D">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投标报价（小写）</w:t>
            </w:r>
          </w:p>
        </w:tc>
        <w:tc>
          <w:tcPr>
            <w:tcW w:w="89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2807">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59D">
            <w:pPr>
              <w:shd w:val="clea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p>
        </w:tc>
      </w:tr>
      <w:tr w14:paraId="130A683C">
        <w:tblPrEx>
          <w:tblCellMar>
            <w:top w:w="0" w:type="dxa"/>
            <w:left w:w="108" w:type="dxa"/>
            <w:bottom w:w="0" w:type="dxa"/>
            <w:right w:w="108" w:type="dxa"/>
          </w:tblCellMar>
        </w:tblPrEx>
        <w:trPr>
          <w:trHeight w:val="270" w:hRule="atLeast"/>
          <w:jc w:val="center"/>
        </w:trPr>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5272">
            <w:pPr>
              <w:shd w:val="clear"/>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color w:val="auto"/>
                <w:sz w:val="24"/>
                <w:szCs w:val="24"/>
                <w:highlight w:val="none"/>
              </w:rPr>
              <w:t>投标报价（大写）</w:t>
            </w:r>
          </w:p>
        </w:tc>
        <w:tc>
          <w:tcPr>
            <w:tcW w:w="89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9718">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BB62">
            <w:pPr>
              <w:shd w:val="clea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bl>
    <w:p w14:paraId="7D1EB6E7">
      <w:pPr>
        <w:snapToGrid w:val="0"/>
        <w:spacing w:line="360" w:lineRule="auto"/>
        <w:ind w:left="480"/>
        <w:rPr>
          <w:rFonts w:hint="eastAsia" w:ascii="仿宋" w:hAnsi="仿宋" w:eastAsia="仿宋" w:cs="仿宋"/>
          <w:b/>
          <w:color w:val="auto"/>
          <w:kern w:val="0"/>
          <w:sz w:val="24"/>
          <w:szCs w:val="24"/>
          <w:highlight w:val="none"/>
          <w:lang w:val="en-US" w:eastAsia="zh-CN"/>
        </w:rPr>
      </w:pPr>
    </w:p>
    <w:p w14:paraId="6209EF4F">
      <w:pPr>
        <w:snapToGrid w:val="0"/>
        <w:spacing w:line="360" w:lineRule="auto"/>
        <w:ind w:left="480"/>
        <w:rPr>
          <w:rFonts w:hint="eastAsia" w:ascii="仿宋" w:hAnsi="仿宋" w:eastAsia="仿宋" w:cs="仿宋"/>
          <w:b/>
          <w:color w:val="auto"/>
          <w:kern w:val="0"/>
          <w:sz w:val="24"/>
          <w:szCs w:val="24"/>
          <w:highlight w:val="none"/>
          <w:lang w:val="en-US" w:eastAsia="zh-CN"/>
        </w:rPr>
      </w:pPr>
    </w:p>
    <w:p w14:paraId="4DFC2D72">
      <w:pPr>
        <w:snapToGrid w:val="0"/>
        <w:spacing w:line="360" w:lineRule="auto"/>
        <w:ind w:left="480"/>
        <w:rPr>
          <w:rFonts w:hint="eastAsia" w:ascii="仿宋" w:hAnsi="仿宋" w:eastAsia="仿宋" w:cs="仿宋"/>
          <w:b/>
          <w:color w:val="auto"/>
          <w:kern w:val="0"/>
          <w:sz w:val="24"/>
          <w:szCs w:val="24"/>
          <w:highlight w:val="none"/>
          <w:lang w:val="en-US" w:eastAsia="zh-CN"/>
        </w:rPr>
      </w:pPr>
    </w:p>
    <w:p w14:paraId="5FE64B0C">
      <w:pPr>
        <w:snapToGrid w:val="0"/>
        <w:spacing w:line="360" w:lineRule="auto"/>
        <w:ind w:left="480"/>
        <w:rPr>
          <w:rFonts w:hint="eastAsia" w:ascii="仿宋" w:hAnsi="仿宋" w:eastAsia="仿宋" w:cs="仿宋"/>
          <w:b/>
          <w:color w:val="auto"/>
          <w:kern w:val="0"/>
          <w:sz w:val="24"/>
          <w:szCs w:val="24"/>
          <w:highlight w:val="none"/>
          <w:lang w:val="en-US" w:eastAsia="zh-CN"/>
        </w:rPr>
      </w:pPr>
    </w:p>
    <w:p w14:paraId="6936E984">
      <w:pPr>
        <w:snapToGrid w:val="0"/>
        <w:spacing w:line="360" w:lineRule="auto"/>
        <w:ind w:left="480"/>
        <w:rPr>
          <w:rFonts w:hint="eastAsia" w:ascii="仿宋" w:hAnsi="仿宋" w:eastAsia="仿宋" w:cs="仿宋"/>
          <w:b/>
          <w:color w:val="auto"/>
          <w:kern w:val="0"/>
          <w:sz w:val="24"/>
          <w:szCs w:val="24"/>
          <w:highlight w:val="none"/>
          <w:lang w:val="en-US" w:eastAsia="zh-CN"/>
        </w:rPr>
      </w:pPr>
    </w:p>
    <w:p w14:paraId="33FBD77A">
      <w:pPr>
        <w:snapToGrid w:val="0"/>
        <w:spacing w:line="360" w:lineRule="auto"/>
        <w:ind w:left="480"/>
        <w:rPr>
          <w:rFonts w:hint="eastAsia" w:ascii="仿宋" w:hAnsi="仿宋" w:eastAsia="仿宋" w:cs="仿宋"/>
          <w:b/>
          <w:color w:val="auto"/>
          <w:kern w:val="0"/>
          <w:sz w:val="24"/>
          <w:szCs w:val="24"/>
          <w:highlight w:val="none"/>
          <w:lang w:val="en-US" w:eastAsia="zh-CN"/>
        </w:rPr>
      </w:pPr>
    </w:p>
    <w:p w14:paraId="02BF3C89">
      <w:pPr>
        <w:snapToGrid w:val="0"/>
        <w:spacing w:line="360" w:lineRule="auto"/>
        <w:ind w:left="480"/>
        <w:rPr>
          <w:rFonts w:hint="eastAsia" w:ascii="仿宋" w:hAnsi="仿宋" w:eastAsia="仿宋" w:cs="仿宋"/>
          <w:b/>
          <w:color w:val="auto"/>
          <w:kern w:val="0"/>
          <w:sz w:val="24"/>
          <w:szCs w:val="24"/>
          <w:highlight w:val="none"/>
          <w:lang w:val="en-US" w:eastAsia="zh-CN"/>
        </w:rPr>
      </w:pPr>
    </w:p>
    <w:p w14:paraId="6F4CF54D">
      <w:pPr>
        <w:snapToGrid w:val="0"/>
        <w:spacing w:line="360" w:lineRule="auto"/>
        <w:ind w:left="480"/>
        <w:rPr>
          <w:rFonts w:hint="eastAsia" w:ascii="仿宋" w:hAnsi="仿宋" w:eastAsia="仿宋" w:cs="仿宋"/>
          <w:b/>
          <w:color w:val="auto"/>
          <w:kern w:val="0"/>
          <w:sz w:val="24"/>
          <w:szCs w:val="24"/>
          <w:highlight w:val="none"/>
          <w:lang w:val="en-US" w:eastAsia="zh-CN"/>
        </w:rPr>
      </w:pPr>
    </w:p>
    <w:p w14:paraId="6FBF74E3">
      <w:pPr>
        <w:snapToGrid w:val="0"/>
        <w:spacing w:line="360" w:lineRule="auto"/>
        <w:ind w:left="480"/>
        <w:rPr>
          <w:rFonts w:hint="eastAsia" w:ascii="仿宋" w:hAnsi="仿宋" w:eastAsia="仿宋" w:cs="仿宋"/>
          <w:b/>
          <w:color w:val="auto"/>
          <w:kern w:val="0"/>
          <w:sz w:val="24"/>
          <w:szCs w:val="24"/>
          <w:highlight w:val="none"/>
          <w:lang w:val="en-US" w:eastAsia="zh-CN"/>
        </w:rPr>
      </w:pPr>
    </w:p>
    <w:p w14:paraId="01EA9637">
      <w:pPr>
        <w:snapToGrid w:val="0"/>
        <w:spacing w:line="360" w:lineRule="auto"/>
        <w:ind w:left="480"/>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表2：</w:t>
      </w:r>
    </w:p>
    <w:tbl>
      <w:tblPr>
        <w:tblStyle w:val="63"/>
        <w:tblW w:w="13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080"/>
        <w:gridCol w:w="2385"/>
        <w:gridCol w:w="1200"/>
        <w:gridCol w:w="1080"/>
        <w:gridCol w:w="1440"/>
        <w:gridCol w:w="1380"/>
        <w:gridCol w:w="4312"/>
      </w:tblGrid>
      <w:tr w14:paraId="798B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732" w:type="dxa"/>
            <w:gridSpan w:val="8"/>
            <w:tcBorders>
              <w:top w:val="nil"/>
              <w:left w:val="nil"/>
              <w:bottom w:val="nil"/>
              <w:right w:val="nil"/>
            </w:tcBorders>
            <w:shd w:val="clear" w:color="auto" w:fill="auto"/>
            <w:noWrap/>
            <w:vAlign w:val="center"/>
          </w:tcPr>
          <w:p w14:paraId="7B3D0D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36"/>
                <w:szCs w:val="36"/>
                <w:highlight w:val="none"/>
                <w:u w:val="none"/>
              </w:rPr>
            </w:pPr>
          </w:p>
        </w:tc>
      </w:tr>
      <w:tr w14:paraId="593D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37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EB06CB">
            <w:pPr>
              <w:keepNext w:val="0"/>
              <w:keepLines w:val="0"/>
              <w:widowControl/>
              <w:suppressLineNumbers w:val="0"/>
              <w:spacing w:before="0" w:beforeAutospacing="0" w:after="0" w:afterAutospacing="0"/>
              <w:ind w:left="0" w:right="0" w:firstLineChars="10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rPr>
              <w:t>2025年运溪高架路景观灯养护</w:t>
            </w:r>
          </w:p>
        </w:tc>
      </w:tr>
      <w:tr w14:paraId="596B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40D">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DA27">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线路名称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2EBD">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位置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18D">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养护内容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046D">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1FC8">
            <w:pPr>
              <w:keepNext w:val="0"/>
              <w:keepLines w:val="0"/>
              <w:widowControl/>
              <w:suppressLineNumbers w:val="0"/>
              <w:spacing w:before="0" w:beforeAutospacing="0" w:after="0" w:afterAutospacing="0"/>
              <w:ind w:left="0" w:right="0" w:firstLine="241" w:firstLineChars="10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w:t>
            </w:r>
            <w:r>
              <w:rPr>
                <w:rFonts w:hint="eastAsia" w:ascii="仿宋" w:hAnsi="仿宋" w:eastAsia="仿宋" w:cs="仿宋"/>
                <w:b/>
                <w:bCs/>
                <w:color w:val="auto"/>
                <w:kern w:val="0"/>
                <w:sz w:val="24"/>
                <w:szCs w:val="24"/>
                <w:highlight w:val="none"/>
                <w:lang w:bidi="ar"/>
              </w:rPr>
              <w:t>元/盏·</w:t>
            </w:r>
            <w:r>
              <w:rPr>
                <w:rFonts w:hint="eastAsia" w:ascii="仿宋" w:hAnsi="仿宋" w:eastAsia="仿宋" w:cs="仿宋"/>
                <w:b/>
                <w:bCs/>
                <w:color w:val="auto"/>
                <w:kern w:val="0"/>
                <w:sz w:val="24"/>
                <w:szCs w:val="24"/>
                <w:highlight w:val="none"/>
                <w:lang w:val="en-US" w:eastAsia="zh-CN" w:bidi="ar"/>
              </w:rPr>
              <w:t>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3986">
            <w:pPr>
              <w:keepNext w:val="0"/>
              <w:keepLines w:val="0"/>
              <w:widowControl/>
              <w:suppressLineNumbers w:val="0"/>
              <w:spacing w:before="0" w:beforeAutospacing="0" w:after="0" w:afterAutospacing="0"/>
              <w:ind w:left="0" w:right="0" w:firstLine="241" w:firstLineChars="10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2025年养护费（元）</w:t>
            </w:r>
          </w:p>
        </w:tc>
        <w:tc>
          <w:tcPr>
            <w:tcW w:w="4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F88E">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备注：单价最高限价为30.6</w:t>
            </w:r>
            <w:r>
              <w:rPr>
                <w:rFonts w:hint="eastAsia" w:ascii="仿宋" w:hAnsi="仿宋" w:eastAsia="仿宋" w:cs="仿宋"/>
                <w:b/>
                <w:bCs/>
                <w:color w:val="auto"/>
                <w:kern w:val="0"/>
                <w:sz w:val="24"/>
                <w:szCs w:val="24"/>
                <w:highlight w:val="none"/>
                <w:lang w:bidi="ar"/>
              </w:rPr>
              <w:t>元/盏·</w:t>
            </w:r>
            <w:r>
              <w:rPr>
                <w:rFonts w:hint="eastAsia" w:ascii="仿宋" w:hAnsi="仿宋" w:eastAsia="仿宋" w:cs="仿宋"/>
                <w:b/>
                <w:bCs/>
                <w:color w:val="auto"/>
                <w:kern w:val="0"/>
                <w:sz w:val="24"/>
                <w:szCs w:val="24"/>
                <w:highlight w:val="none"/>
                <w:lang w:val="en-US" w:eastAsia="zh-CN" w:bidi="ar"/>
              </w:rPr>
              <w:t>年</w:t>
            </w:r>
          </w:p>
        </w:tc>
      </w:tr>
      <w:tr w14:paraId="6D2C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3B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78F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运溪高架路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94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跨运河大桥余杭部分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3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垾桥梁组合式一体化灯具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E5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2208（盏）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BB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singl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0B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55DB">
            <w:pPr>
              <w:spacing w:before="0" w:beforeAutospacing="0" w:after="0" w:afterAutospacing="0"/>
              <w:ind w:left="0" w:right="0"/>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包含配电箱2套、组合式成套箱变1座</w:t>
            </w:r>
          </w:p>
        </w:tc>
      </w:tr>
      <w:tr w14:paraId="3DC8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49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325C">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14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瓶仓互通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67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垾桥梁组合式一体化灯具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6B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10328（盏）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99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singl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C9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D212">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包含配电箱8套、组合式成套箱变1座</w:t>
            </w:r>
          </w:p>
        </w:tc>
      </w:tr>
      <w:tr w14:paraId="3385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E7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1945">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C3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西站至终点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66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垾桥梁组合式一体化灯具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49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6208</w:t>
            </w:r>
            <w:r>
              <w:rPr>
                <w:rFonts w:hint="eastAsia" w:ascii="仿宋" w:hAnsi="仿宋" w:eastAsia="仿宋" w:cs="仿宋"/>
                <w:b/>
                <w:bCs/>
                <w:i w:val="0"/>
                <w:iCs w:val="0"/>
                <w:color w:val="000000"/>
                <w:kern w:val="0"/>
                <w:sz w:val="24"/>
                <w:szCs w:val="24"/>
                <w:highlight w:val="none"/>
                <w:u w:val="none"/>
                <w:lang w:val="en-US" w:eastAsia="zh-CN" w:bidi="ar"/>
              </w:rPr>
              <w:t>（盏）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E7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singl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96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2D8D">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包含配电箱3套、组合式成套箱变1座</w:t>
            </w:r>
          </w:p>
        </w:tc>
      </w:tr>
      <w:tr w14:paraId="21CC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92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DD1C">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B9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文一西路互通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0F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垾桥梁组合式一体化灯具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E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11580（盏）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4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singl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06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21CD">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包含配电箱9套、组合式成套箱变2座</w:t>
            </w:r>
          </w:p>
        </w:tc>
      </w:tr>
      <w:tr w14:paraId="5D8C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5A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C781">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71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良祥路互通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D9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LED 洗墙灯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7A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9360（盏）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BA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singl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A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0D8C">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包含配电箱4套、组合式成套箱变1座</w:t>
            </w:r>
          </w:p>
        </w:tc>
      </w:tr>
      <w:tr w14:paraId="66D9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92DF">
            <w:pPr>
              <w:spacing w:before="0" w:beforeAutospacing="0" w:after="0" w:afterAutospacing="0" w:line="360" w:lineRule="auto"/>
              <w:ind w:left="0" w:leftChars="0" w:right="0" w:rightChars="0"/>
              <w:jc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color w:val="auto"/>
                <w:sz w:val="24"/>
                <w:szCs w:val="24"/>
                <w:highlight w:val="none"/>
              </w:rPr>
              <w:t>投标报价（小写）</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30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14B3">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p>
        </w:tc>
      </w:tr>
      <w:tr w14:paraId="511F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871A">
            <w:pPr>
              <w:spacing w:before="0" w:beforeAutospacing="0" w:after="0" w:afterAutospacing="0" w:line="360" w:lineRule="auto"/>
              <w:ind w:left="0" w:leftChars="0" w:right="0" w:rightChars="0"/>
              <w:jc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color w:val="auto"/>
                <w:sz w:val="24"/>
                <w:szCs w:val="24"/>
                <w:highlight w:val="none"/>
              </w:rPr>
              <w:t>投标报价（大写）</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FA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498C">
            <w:pPr>
              <w:spacing w:before="0" w:beforeAutospacing="0" w:after="0" w:afterAutospacing="0"/>
              <w:ind w:left="0" w:right="0"/>
              <w:rPr>
                <w:rFonts w:hint="eastAsia" w:ascii="仿宋" w:hAnsi="仿宋" w:eastAsia="仿宋" w:cs="仿宋"/>
                <w:b/>
                <w:bCs/>
                <w:i w:val="0"/>
                <w:iCs w:val="0"/>
                <w:color w:val="000000"/>
                <w:sz w:val="24"/>
                <w:szCs w:val="24"/>
                <w:highlight w:val="none"/>
                <w:u w:val="none"/>
              </w:rPr>
            </w:pPr>
          </w:p>
        </w:tc>
      </w:tr>
    </w:tbl>
    <w:p w14:paraId="162FE968">
      <w:pPr>
        <w:snapToGrid w:val="0"/>
        <w:spacing w:line="360" w:lineRule="auto"/>
        <w:ind w:left="480"/>
        <w:rPr>
          <w:rFonts w:hint="eastAsia" w:ascii="仿宋" w:hAnsi="仿宋" w:eastAsia="仿宋" w:cs="仿宋"/>
          <w:b/>
          <w:color w:val="auto"/>
          <w:kern w:val="0"/>
          <w:sz w:val="24"/>
          <w:szCs w:val="24"/>
          <w:highlight w:val="none"/>
          <w:lang w:val="zh-CN"/>
        </w:rPr>
      </w:pPr>
    </w:p>
    <w:p w14:paraId="28D3691E">
      <w:pPr>
        <w:snapToGrid w:val="0"/>
        <w:spacing w:line="360" w:lineRule="auto"/>
        <w:ind w:left="480"/>
        <w:rPr>
          <w:rFonts w:hint="eastAsia" w:ascii="仿宋" w:hAnsi="仿宋" w:eastAsia="仿宋" w:cs="仿宋"/>
          <w:b/>
          <w:color w:val="auto"/>
          <w:kern w:val="0"/>
          <w:sz w:val="24"/>
          <w:szCs w:val="24"/>
          <w:highlight w:val="none"/>
          <w:lang w:val="zh-CN"/>
        </w:rPr>
      </w:pP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7898"/>
      </w:tblGrid>
      <w:tr w14:paraId="03DA49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4520" w:type="dxa"/>
            <w:tcBorders>
              <w:top w:val="single" w:color="auto" w:sz="4" w:space="0"/>
            </w:tcBorders>
            <w:vAlign w:val="center"/>
          </w:tcPr>
          <w:p w14:paraId="13A91916">
            <w:pPr>
              <w:autoSpaceDE w:val="0"/>
              <w:autoSpaceDN w:val="0"/>
              <w:adjustRightInd w:val="0"/>
              <w:spacing w:before="0" w:beforeAutospacing="0" w:after="0" w:afterAutospacing="0" w:line="440" w:lineRule="exact"/>
              <w:ind w:left="0" w:right="0"/>
              <w:jc w:val="center"/>
              <w:rPr>
                <w:rFonts w:hint="eastAsia" w:ascii="仿宋" w:hAnsi="仿宋" w:eastAsia="仿宋" w:cs="仿宋"/>
                <w:b/>
                <w:kern w:val="0"/>
                <w:sz w:val="24"/>
                <w:highlight w:val="none"/>
                <w:lang w:eastAsia="zh-CN"/>
              </w:rPr>
            </w:pPr>
            <w:r>
              <w:rPr>
                <w:rFonts w:hint="eastAsia" w:ascii="仿宋" w:hAnsi="仿宋" w:eastAsia="仿宋" w:cs="仿宋"/>
                <w:b/>
                <w:kern w:val="0"/>
                <w:sz w:val="24"/>
                <w:highlight w:val="none"/>
              </w:rPr>
              <w:t>本项目投标总报价</w:t>
            </w:r>
            <w:r>
              <w:rPr>
                <w:rFonts w:hint="eastAsia" w:ascii="仿宋" w:hAnsi="仿宋" w:eastAsia="仿宋" w:cs="仿宋"/>
                <w:b/>
                <w:kern w:val="0"/>
                <w:sz w:val="24"/>
                <w:highlight w:val="none"/>
                <w:lang w:eastAsia="zh-CN"/>
              </w:rPr>
              <w:t>（</w:t>
            </w:r>
            <w:r>
              <w:rPr>
                <w:rFonts w:hint="eastAsia" w:ascii="仿宋" w:hAnsi="仿宋" w:eastAsia="仿宋" w:cs="仿宋"/>
                <w:b/>
                <w:kern w:val="0"/>
                <w:sz w:val="24"/>
                <w:highlight w:val="none"/>
                <w:lang w:val="en-US" w:eastAsia="zh-CN"/>
              </w:rPr>
              <w:t>表1+表2</w:t>
            </w:r>
            <w:r>
              <w:rPr>
                <w:rFonts w:hint="eastAsia" w:ascii="仿宋" w:hAnsi="仿宋" w:eastAsia="仿宋" w:cs="仿宋"/>
                <w:b/>
                <w:kern w:val="0"/>
                <w:sz w:val="24"/>
                <w:highlight w:val="none"/>
                <w:lang w:eastAsia="zh-CN"/>
              </w:rPr>
              <w:t>）</w:t>
            </w:r>
          </w:p>
        </w:tc>
        <w:tc>
          <w:tcPr>
            <w:tcW w:w="7898" w:type="dxa"/>
            <w:tcBorders>
              <w:top w:val="single" w:color="auto" w:sz="4" w:space="0"/>
            </w:tcBorders>
            <w:vAlign w:val="center"/>
          </w:tcPr>
          <w:p w14:paraId="5C94FD09">
            <w:pPr>
              <w:autoSpaceDE w:val="0"/>
              <w:autoSpaceDN w:val="0"/>
              <w:adjustRightInd w:val="0"/>
              <w:spacing w:before="0" w:beforeAutospacing="0" w:after="0" w:afterAutospacing="0" w:line="440" w:lineRule="exact"/>
              <w:ind w:left="0" w:right="0"/>
              <w:rPr>
                <w:rFonts w:hint="eastAsia" w:ascii="仿宋" w:hAnsi="仿宋" w:eastAsia="仿宋" w:cs="仿宋"/>
                <w:b/>
                <w:kern w:val="0"/>
                <w:sz w:val="24"/>
                <w:highlight w:val="none"/>
              </w:rPr>
            </w:pPr>
          </w:p>
          <w:p w14:paraId="1FDDA129">
            <w:pPr>
              <w:autoSpaceDE w:val="0"/>
              <w:autoSpaceDN w:val="0"/>
              <w:adjustRightInd w:val="0"/>
              <w:spacing w:before="0" w:beforeAutospacing="0" w:after="0" w:afterAutospacing="0" w:line="440" w:lineRule="exact"/>
              <w:ind w:left="0" w:right="0"/>
              <w:jc w:val="left"/>
              <w:rPr>
                <w:rFonts w:hint="eastAsia" w:ascii="仿宋" w:hAnsi="仿宋" w:eastAsia="仿宋" w:cs="仿宋"/>
                <w:b/>
                <w:sz w:val="24"/>
                <w:highlight w:val="none"/>
              </w:rPr>
            </w:pPr>
            <w:r>
              <w:rPr>
                <w:rFonts w:hint="eastAsia" w:ascii="仿宋" w:hAnsi="仿宋" w:eastAsia="仿宋" w:cs="仿宋"/>
                <w:b/>
                <w:sz w:val="24"/>
                <w:highlight w:val="none"/>
              </w:rPr>
              <w:t>大写：</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1516CF6C">
            <w:pPr>
              <w:autoSpaceDE w:val="0"/>
              <w:autoSpaceDN w:val="0"/>
              <w:adjustRightInd w:val="0"/>
              <w:spacing w:before="0" w:beforeAutospacing="0" w:after="0" w:afterAutospacing="0" w:line="440" w:lineRule="exact"/>
              <w:ind w:left="0" w:right="0"/>
              <w:jc w:val="left"/>
              <w:rPr>
                <w:rFonts w:hint="eastAsia" w:ascii="仿宋" w:hAnsi="仿宋" w:eastAsia="仿宋" w:cs="仿宋"/>
                <w:b/>
                <w:kern w:val="0"/>
                <w:sz w:val="24"/>
                <w:highlight w:val="none"/>
              </w:rPr>
            </w:pPr>
            <w:r>
              <w:rPr>
                <w:rFonts w:hint="eastAsia" w:ascii="仿宋" w:hAnsi="仿宋" w:eastAsia="仿宋" w:cs="仿宋"/>
                <w:b/>
                <w:sz w:val="24"/>
                <w:highlight w:val="none"/>
              </w:rPr>
              <w:t>小写：</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9F1C61C">
            <w:pPr>
              <w:autoSpaceDE w:val="0"/>
              <w:autoSpaceDN w:val="0"/>
              <w:adjustRightInd w:val="0"/>
              <w:spacing w:before="0" w:beforeAutospacing="0" w:after="0" w:afterAutospacing="0" w:line="440" w:lineRule="exact"/>
              <w:ind w:left="0" w:right="0"/>
              <w:jc w:val="left"/>
              <w:rPr>
                <w:rFonts w:hint="eastAsia" w:ascii="仿宋" w:hAnsi="仿宋" w:eastAsia="仿宋" w:cs="仿宋"/>
                <w:b/>
                <w:kern w:val="0"/>
                <w:sz w:val="24"/>
                <w:highlight w:val="none"/>
              </w:rPr>
            </w:pPr>
          </w:p>
        </w:tc>
      </w:tr>
    </w:tbl>
    <w:p w14:paraId="401AADD7">
      <w:pPr>
        <w:snapToGrid w:val="0"/>
        <w:spacing w:line="360" w:lineRule="auto"/>
        <w:ind w:left="480"/>
        <w:rPr>
          <w:rFonts w:hint="eastAsia" w:ascii="仿宋" w:hAnsi="仿宋" w:eastAsia="仿宋" w:cs="仿宋"/>
          <w:b/>
          <w:color w:val="auto"/>
          <w:kern w:val="0"/>
          <w:sz w:val="24"/>
          <w:szCs w:val="24"/>
          <w:highlight w:val="none"/>
          <w:lang w:val="zh-CN"/>
        </w:rPr>
      </w:pPr>
    </w:p>
    <w:p w14:paraId="10A75D9D">
      <w:pPr>
        <w:snapToGrid w:val="0"/>
        <w:spacing w:line="360" w:lineRule="auto"/>
        <w:ind w:left="480"/>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2628E0F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1、有关本项目实施所涉及的一切费用均计入报价。</w:t>
      </w:r>
      <w:r>
        <w:rPr>
          <w:rFonts w:hint="eastAsia" w:ascii="仿宋" w:hAnsi="仿宋" w:eastAsia="仿宋" w:cs="仿宋"/>
          <w:color w:val="auto"/>
          <w:kern w:val="0"/>
          <w:sz w:val="24"/>
          <w:szCs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7A7A49F1">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2、特别提示：采购代理机构将对项目名称和项目编号，中标供应商名称、地址和中标金额，主要中标标的名称、服务范围、服务要求、服务时间、服务标准等予以公示。</w:t>
      </w:r>
    </w:p>
    <w:p w14:paraId="74DA0988">
      <w:pPr>
        <w:spacing w:line="360" w:lineRule="auto"/>
        <w:ind w:firstLine="482" w:firstLineChars="200"/>
        <w:rPr>
          <w:rFonts w:hint="eastAsia" w:ascii="仿宋" w:hAnsi="仿宋" w:eastAsia="仿宋" w:cs="仿宋"/>
          <w:b/>
          <w:color w:val="auto"/>
          <w:kern w:val="0"/>
          <w:sz w:val="24"/>
          <w:highlight w:val="none"/>
        </w:rPr>
      </w:pPr>
    </w:p>
    <w:p w14:paraId="3EF0B61A">
      <w:pPr>
        <w:pStyle w:val="377"/>
        <w:tabs>
          <w:tab w:val="clear" w:pos="720"/>
        </w:tabs>
        <w:snapToGrid w:val="0"/>
        <w:spacing w:before="120" w:after="120"/>
        <w:ind w:firstLine="643"/>
        <w:outlineLvl w:val="9"/>
        <w:rPr>
          <w:rFonts w:hint="eastAsia" w:ascii="仿宋" w:hAnsi="仿宋" w:eastAsia="仿宋" w:cs="宋体"/>
          <w:color w:val="000000" w:themeColor="text1"/>
          <w:kern w:val="2"/>
          <w:sz w:val="32"/>
          <w:szCs w:val="32"/>
          <w:highlight w:val="none"/>
          <w14:textFill>
            <w14:solidFill>
              <w14:schemeClr w14:val="tx1"/>
            </w14:solidFill>
          </w14:textFill>
        </w:rPr>
        <w:sectPr>
          <w:headerReference r:id="rId19" w:type="first"/>
          <w:footerReference r:id="rId22" w:type="first"/>
          <w:headerReference r:id="rId18" w:type="default"/>
          <w:footerReference r:id="rId20" w:type="default"/>
          <w:footerReference r:id="rId21" w:type="even"/>
          <w:pgSz w:w="16838" w:h="11905" w:orient="landscape"/>
          <w:pgMar w:top="1814" w:right="1474" w:bottom="1814" w:left="1474" w:header="851" w:footer="850" w:gutter="0"/>
          <w:cols w:space="0" w:num="1"/>
          <w:rtlGutter w:val="0"/>
          <w:docGrid w:linePitch="312" w:charSpace="0"/>
        </w:sectPr>
      </w:pPr>
    </w:p>
    <w:p w14:paraId="30BDEA24">
      <w:pPr>
        <w:pStyle w:val="377"/>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二、</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186F5493">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7C1AE3A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2D854D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FCA789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F66D29A">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63805D3">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FF6298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7309FA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4E0964D">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75569C9">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160AED5">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2C5CA4F">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B1A4C7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8BDAD89">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61A047B">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2DC7B3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D43E0A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0932FF8">
      <w:pPr>
        <w:pStyle w:val="3"/>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48A58108">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0C27909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24" w:name="OLE_LINK13"/>
      <w:bookmarkStart w:id="525" w:name="OLE_LINK14"/>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24"/>
    <w:bookmarkEnd w:id="525"/>
    <w:p w14:paraId="7B009CBA">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0CBA9FD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18B8B9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24D5E61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46187FD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3CBE9B3">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19AD13D1">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1B6C18F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5D3CDF22">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0A2E0531">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280BF5D4">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AB38E74">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B331400">
      <w:pPr>
        <w:spacing w:line="360" w:lineRule="auto"/>
        <w:rPr>
          <w:rFonts w:ascii="仿宋" w:hAnsi="仿宋" w:eastAsia="仿宋" w:cs="宋体"/>
          <w:b/>
          <w:color w:val="000000" w:themeColor="text1"/>
          <w:sz w:val="24"/>
          <w:highlight w:val="none"/>
          <w14:textFill>
            <w14:solidFill>
              <w14:schemeClr w14:val="tx1"/>
            </w14:solidFill>
          </w14:textFill>
        </w:rPr>
      </w:pPr>
    </w:p>
    <w:p w14:paraId="49851FE6">
      <w:pPr>
        <w:spacing w:line="360" w:lineRule="auto"/>
        <w:rPr>
          <w:rFonts w:ascii="仿宋" w:hAnsi="仿宋" w:eastAsia="仿宋" w:cs="宋体"/>
          <w:b/>
          <w:color w:val="000000" w:themeColor="text1"/>
          <w:sz w:val="24"/>
          <w:highlight w:val="none"/>
          <w14:textFill>
            <w14:solidFill>
              <w14:schemeClr w14:val="tx1"/>
            </w14:solidFill>
          </w14:textFill>
        </w:rPr>
      </w:pPr>
    </w:p>
    <w:p w14:paraId="412EDEDC">
      <w:pPr>
        <w:spacing w:line="360" w:lineRule="auto"/>
        <w:rPr>
          <w:rFonts w:ascii="仿宋" w:hAnsi="仿宋" w:eastAsia="仿宋" w:cs="宋体"/>
          <w:b/>
          <w:color w:val="000000" w:themeColor="text1"/>
          <w:sz w:val="24"/>
          <w:highlight w:val="none"/>
          <w14:textFill>
            <w14:solidFill>
              <w14:schemeClr w14:val="tx1"/>
            </w14:solidFill>
          </w14:textFill>
        </w:rPr>
      </w:pPr>
    </w:p>
    <w:p w14:paraId="54F6176C">
      <w:pPr>
        <w:spacing w:line="360" w:lineRule="auto"/>
        <w:rPr>
          <w:rFonts w:ascii="仿宋" w:hAnsi="仿宋" w:eastAsia="仿宋" w:cs="宋体"/>
          <w:b/>
          <w:color w:val="000000" w:themeColor="text1"/>
          <w:sz w:val="24"/>
          <w:highlight w:val="none"/>
          <w14:textFill>
            <w14:solidFill>
              <w14:schemeClr w14:val="tx1"/>
            </w14:solidFill>
          </w14:textFill>
        </w:rPr>
      </w:pPr>
    </w:p>
    <w:p w14:paraId="4C7A8F25">
      <w:pPr>
        <w:spacing w:line="360" w:lineRule="auto"/>
        <w:rPr>
          <w:rFonts w:ascii="仿宋" w:hAnsi="仿宋" w:eastAsia="仿宋" w:cs="宋体"/>
          <w:b/>
          <w:color w:val="000000" w:themeColor="text1"/>
          <w:sz w:val="24"/>
          <w:highlight w:val="none"/>
          <w14:textFill>
            <w14:solidFill>
              <w14:schemeClr w14:val="tx1"/>
            </w14:solidFill>
          </w14:textFill>
        </w:rPr>
      </w:pPr>
    </w:p>
    <w:p w14:paraId="64FBC3DD">
      <w:pPr>
        <w:spacing w:line="360" w:lineRule="auto"/>
        <w:rPr>
          <w:rFonts w:ascii="仿宋" w:hAnsi="仿宋" w:eastAsia="仿宋" w:cs="宋体"/>
          <w:b/>
          <w:color w:val="000000" w:themeColor="text1"/>
          <w:sz w:val="24"/>
          <w:highlight w:val="none"/>
          <w14:textFill>
            <w14:solidFill>
              <w14:schemeClr w14:val="tx1"/>
            </w14:solidFill>
          </w14:textFill>
        </w:rPr>
      </w:pPr>
    </w:p>
    <w:p w14:paraId="1C9E135A">
      <w:pPr>
        <w:spacing w:line="360" w:lineRule="auto"/>
        <w:rPr>
          <w:rFonts w:ascii="仿宋" w:hAnsi="仿宋" w:eastAsia="仿宋" w:cs="宋体"/>
          <w:b/>
          <w:color w:val="000000" w:themeColor="text1"/>
          <w:sz w:val="24"/>
          <w:highlight w:val="none"/>
          <w14:textFill>
            <w14:solidFill>
              <w14:schemeClr w14:val="tx1"/>
            </w14:solidFill>
          </w14:textFill>
        </w:rPr>
      </w:pPr>
    </w:p>
    <w:p w14:paraId="1612EFEB">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7885D78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0F7D362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1E36E8E3">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1B25560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11D1597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7F8DE05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36390F0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4E9DA8F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5C2D169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2A8A31F5">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00EEA0A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39C6263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6DACB846">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45E17D4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00363E2F">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7334389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029CF049">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45596D7B">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7C8DCB7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5F8C414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24F350F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551D068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7F489D76">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79D00D7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5EE2729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7E60FD0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2935F835">
      <w:pPr>
        <w:spacing w:line="360" w:lineRule="auto"/>
        <w:rPr>
          <w:rFonts w:ascii="仿宋" w:hAnsi="仿宋" w:eastAsia="仿宋" w:cs="宋体"/>
          <w:b/>
          <w:color w:val="000000" w:themeColor="text1"/>
          <w:sz w:val="24"/>
          <w:highlight w:val="none"/>
          <w14:textFill>
            <w14:solidFill>
              <w14:schemeClr w14:val="tx1"/>
            </w14:solidFill>
          </w14:textFill>
        </w:rPr>
      </w:pPr>
    </w:p>
    <w:p w14:paraId="50BD5BC4">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64E52BF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045BA114">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A56B95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5F54332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022BA29F">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677F638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AE6831C">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1797233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B29EBF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6322AF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792581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E2FFD3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96C532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BC0E39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80B642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FB5946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EB360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68C8E1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272790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902E77">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1FA499F5">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5670178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4800A001">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60828D9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27301FE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422B396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47D858E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21E72070">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211C817D">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2C77D924">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10823A37">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55AEA664">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34255D2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A4BC6B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1595301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5BC8A1C2">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7BA4F7C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6F9E3C12">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7AA6435">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555FD9B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767374F3">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312D3FD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1D448D7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5AD15682">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6E9F447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0E806738">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785C6AA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7075B893">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7DC21FAB">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678E442F">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6AF1E02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1A198535">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18175C2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61E309A2">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710305D5">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7721043A">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AB0E66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223D477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080D8A6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053FE8A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55944579">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7BB0EE5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07D4920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4C980B16">
      <w:pPr>
        <w:spacing w:line="360" w:lineRule="auto"/>
        <w:rPr>
          <w:rFonts w:ascii="仿宋" w:hAnsi="仿宋" w:eastAsia="仿宋" w:cs="宋体"/>
          <w:b/>
          <w:color w:val="000000" w:themeColor="text1"/>
          <w:sz w:val="24"/>
          <w:highlight w:val="none"/>
          <w14:textFill>
            <w14:solidFill>
              <w14:schemeClr w14:val="tx1"/>
            </w14:solidFill>
          </w14:textFill>
        </w:rPr>
      </w:pPr>
    </w:p>
    <w:p w14:paraId="2979A5CD">
      <w:pPr>
        <w:spacing w:line="360" w:lineRule="auto"/>
        <w:rPr>
          <w:rFonts w:ascii="仿宋" w:hAnsi="仿宋" w:eastAsia="仿宋" w:cs="宋体"/>
          <w:b/>
          <w:color w:val="000000" w:themeColor="text1"/>
          <w:sz w:val="24"/>
          <w:highlight w:val="none"/>
          <w14:textFill>
            <w14:solidFill>
              <w14:schemeClr w14:val="tx1"/>
            </w14:solidFill>
          </w14:textFill>
        </w:rPr>
      </w:pPr>
    </w:p>
    <w:p w14:paraId="2739BDF4">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6CCC6350">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B574212">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1256E9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388C370F">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74A4828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531A1CF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26CE83FD">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F4841A3">
      <w:pPr>
        <w:autoSpaceDE w:val="0"/>
        <w:autoSpaceDN w:val="0"/>
        <w:spacing w:line="360" w:lineRule="auto"/>
        <w:jc w:val="both"/>
        <w:rPr>
          <w:rFonts w:ascii="仿宋" w:hAnsi="仿宋" w:eastAsia="仿宋" w:cs="宋体"/>
          <w:b/>
          <w:color w:val="000000" w:themeColor="text1"/>
          <w:spacing w:val="6"/>
          <w:sz w:val="32"/>
          <w:szCs w:val="32"/>
          <w:highlight w:val="none"/>
          <w14:textFill>
            <w14:solidFill>
              <w14:schemeClr w14:val="tx1"/>
            </w14:solidFill>
          </w14:textFill>
        </w:rPr>
      </w:pPr>
    </w:p>
    <w:p w14:paraId="0F77F9BC">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4EC3DD92">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7CD59C4B">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381C3FD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4178EED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B47104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32A89E1A">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28A6126B">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1BAA71FA">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478DF4D">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171CB855">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241EFB8C">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1CD323B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0EDAE4BF">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45243A9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8A34B2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027A20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79DA2B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BD3275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FB05F6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1DF1FB1">
      <w:pPr>
        <w:autoSpaceDE w:val="0"/>
        <w:autoSpaceDN w:val="0"/>
        <w:spacing w:line="360" w:lineRule="auto"/>
        <w:jc w:val="both"/>
        <w:rPr>
          <w:rFonts w:ascii="仿宋" w:hAnsi="仿宋" w:eastAsia="仿宋" w:cs="宋体"/>
          <w:b/>
          <w:color w:val="000000" w:themeColor="text1"/>
          <w:spacing w:val="6"/>
          <w:sz w:val="32"/>
          <w:szCs w:val="32"/>
          <w:highlight w:val="none"/>
          <w14:textFill>
            <w14:solidFill>
              <w14:schemeClr w14:val="tx1"/>
            </w14:solidFill>
          </w14:textFill>
        </w:rPr>
      </w:pPr>
    </w:p>
    <w:p w14:paraId="5C901A0C">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6945EFB0">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6D30672A">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0D1822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1C0DA97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8BC5FE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w:t>
      </w:r>
      <w:r>
        <w:rPr>
          <w:rFonts w:hint="eastAsia" w:ascii="仿宋" w:hAnsi="仿宋" w:eastAsia="仿宋" w:cs="宋体"/>
          <w:color w:val="000000" w:themeColor="text1"/>
          <w:kern w:val="0"/>
          <w:sz w:val="24"/>
          <w:highlight w:val="none"/>
          <w:lang w:val="en-US" w:eastAsia="zh-CN"/>
          <w14:textFill>
            <w14:solidFill>
              <w14:schemeClr w14:val="tx1"/>
            </w14:solidFill>
          </w14:textFill>
        </w:rPr>
        <w:t>响应</w:t>
      </w:r>
      <w:r>
        <w:rPr>
          <w:rFonts w:hint="eastAsia" w:ascii="仿宋" w:hAnsi="仿宋" w:eastAsia="仿宋" w:cs="宋体"/>
          <w:color w:val="000000" w:themeColor="text1"/>
          <w:kern w:val="0"/>
          <w:sz w:val="24"/>
          <w:highlight w:val="none"/>
          <w:lang w:val="zh-CN"/>
          <w14:textFill>
            <w14:solidFill>
              <w14:schemeClr w14:val="tx1"/>
            </w14:solidFill>
          </w14:textFill>
        </w:rPr>
        <w:t>等均对联合投标各方产生约束力。</w:t>
      </w:r>
    </w:p>
    <w:p w14:paraId="62BDC33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2A0F624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43EFC2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F3FFF9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5465E6F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4FE99931">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526"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526"/>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27"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27"/>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54610EB9">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28" w:name="_Hlk101133173"/>
      <w:r>
        <w:rPr>
          <w:rFonts w:hint="eastAsia" w:ascii="仿宋" w:hAnsi="仿宋" w:eastAsia="仿宋" w:cs="宋体"/>
          <w:color w:val="000000" w:themeColor="text1"/>
          <w:sz w:val="24"/>
          <w:highlight w:val="none"/>
          <w14:textFill>
            <w14:solidFill>
              <w14:schemeClr w14:val="tx1"/>
            </w14:solidFill>
          </w14:textFill>
        </w:rPr>
        <w:t>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其中</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28"/>
    </w:p>
    <w:p w14:paraId="2E1600C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45E5B8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40CEA10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30FF62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88B1B3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1A106236">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0B8ADD7F">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A1520CE">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2A0D451C">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4DBE561B">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6D4D2A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8A9113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A7BAF0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2FF89C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EA943B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618FFF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9C4CFC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E49801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C2CA081">
      <w:pPr>
        <w:autoSpaceDE w:val="0"/>
        <w:autoSpaceDN w:val="0"/>
        <w:spacing w:line="360" w:lineRule="auto"/>
        <w:jc w:val="both"/>
        <w:rPr>
          <w:rFonts w:ascii="仿宋" w:hAnsi="仿宋" w:eastAsia="仿宋" w:cs="宋体"/>
          <w:b/>
          <w:color w:val="000000" w:themeColor="text1"/>
          <w:spacing w:val="6"/>
          <w:sz w:val="32"/>
          <w:szCs w:val="32"/>
          <w:highlight w:val="none"/>
          <w14:textFill>
            <w14:solidFill>
              <w14:schemeClr w14:val="tx1"/>
            </w14:solidFill>
          </w14:textFill>
        </w:rPr>
      </w:pPr>
    </w:p>
    <w:p w14:paraId="238168C1">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187DB08A">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463278A4">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7C83126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6F55E30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64FFD234">
      <w:pPr>
        <w:snapToGrid w:val="0"/>
        <w:spacing w:line="360" w:lineRule="auto"/>
        <w:ind w:firstLine="576"/>
        <w:rPr>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eastAsia="仿宋" w:cs="宋体"/>
          <w:color w:val="000000" w:themeColor="text1"/>
          <w:kern w:val="0"/>
          <w:sz w:val="24"/>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w:t>
      </w:r>
    </w:p>
    <w:p w14:paraId="079BE51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5905422C">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3BD50506">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21405F0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2A072CC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112DECA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3D03B378">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2ACAAA5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21AB30A5">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55D0ED7B">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4C509C37">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r>
        <w:rPr>
          <w:rFonts w:ascii="仿宋" w:hAnsi="仿宋" w:eastAsia="仿宋" w:cs="宋体"/>
          <w:color w:val="000000" w:themeColor="text1"/>
          <w:highlight w:val="none"/>
          <w14:textFill>
            <w14:solidFill>
              <w14:schemeClr w14:val="tx1"/>
            </w14:solidFill>
          </w14:textFill>
        </w:rPr>
        <w:t xml:space="preserve"> </w:t>
      </w:r>
    </w:p>
    <w:p w14:paraId="2D27A30A">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3EAC930E">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7E5A4734">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18387FCC">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15F03637">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1DC108AC">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49E2C488">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110092B5">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4812EB04">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5D4BE822">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668DADF2">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361C0BDA">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0AF06776">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00AB5064">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25032D9D">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2B0E5230">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26B6FD86">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755A8C9A">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67A8B2C6">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48363626">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25755495">
      <w:pPr>
        <w:spacing w:line="360" w:lineRule="auto"/>
        <w:outlineLvl w:val="0"/>
        <w:rPr>
          <w:rFonts w:hint="eastAsia" w:ascii="仿宋" w:hAnsi="仿宋" w:eastAsia="仿宋" w:cs="宋体"/>
          <w:b/>
          <w:color w:val="000000" w:themeColor="text1"/>
          <w:sz w:val="36"/>
          <w:szCs w:val="20"/>
          <w:highlight w:val="none"/>
          <w14:textFill>
            <w14:solidFill>
              <w14:schemeClr w14:val="tx1"/>
            </w14:solidFill>
          </w14:textFill>
        </w:rPr>
      </w:pPr>
    </w:p>
    <w:p w14:paraId="20741735">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228183F3">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6329B395">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091EDF7F">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9284739">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07808B5E">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 xml:space="preserve"> （标的名称），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宋体"/>
          <w:color w:val="000000" w:themeColor="text1"/>
          <w:sz w:val="24"/>
          <w:highlight w:val="none"/>
          <w14:textFill>
            <w14:solidFill>
              <w14:schemeClr w14:val="tx1"/>
            </w14:solidFill>
          </w14:textFill>
        </w:rPr>
        <w:t xml:space="preserve">；承建（承接）企业为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6197C9CD">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0C5121F8">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47A5806">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74CC0B90">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4A68948D">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59174CB5">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3B8CBCD6">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b/>
          <w:color w:val="000000" w:themeColor="text1"/>
          <w:sz w:val="24"/>
          <w:highlight w:val="none"/>
          <w14:textFill>
            <w14:solidFill>
              <w14:schemeClr w14:val="tx1"/>
            </w14:solidFill>
          </w14:textFill>
        </w:rPr>
        <w:t xml:space="preserve">  注：</w:t>
      </w:r>
    </w:p>
    <w:p w14:paraId="2D0D54D0">
      <w:pPr>
        <w:spacing w:line="360" w:lineRule="auto"/>
        <w:ind w:firstLine="354" w:firstLineChars="147"/>
        <w:jc w:val="left"/>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24"/>
          <w:highlight w:val="none"/>
          <w:lang w:eastAsia="zh-CN"/>
          <w14:textFill>
            <w14:solidFill>
              <w14:schemeClr w14:val="tx1"/>
            </w14:solidFill>
          </w14:textFill>
        </w:rPr>
        <w:t>①</w:t>
      </w: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仿宋" w:hAnsi="仿宋" w:eastAsia="仿宋" w:cs="宋体"/>
          <w:b/>
          <w:color w:val="000000" w:themeColor="text1"/>
          <w:sz w:val="24"/>
          <w:highlight w:val="none"/>
          <w:lang w:eastAsia="zh-CN"/>
          <w14:textFill>
            <w14:solidFill>
              <w14:schemeClr w14:val="tx1"/>
            </w14:solidFill>
          </w14:textFill>
        </w:rPr>
        <w:t>。②</w:t>
      </w:r>
      <w:r>
        <w:rPr>
          <w:rFonts w:hint="eastAsia" w:ascii="仿宋" w:hAnsi="仿宋" w:eastAsia="仿宋" w:cs="宋体"/>
          <w:b/>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b/>
          <w:color w:val="000000" w:themeColor="text1"/>
          <w:sz w:val="24"/>
          <w:highlight w:val="none"/>
          <w:lang w:eastAsia="zh-CN"/>
          <w14:textFill>
            <w14:solidFill>
              <w14:schemeClr w14:val="tx1"/>
            </w14:solidFill>
          </w14:textFill>
        </w:rPr>
        <w:t>③</w:t>
      </w:r>
      <w:r>
        <w:rPr>
          <w:rFonts w:hint="eastAsia" w:ascii="仿宋" w:hAnsi="仿宋" w:eastAsia="仿宋" w:cs="宋体"/>
          <w:b/>
          <w:color w:val="000000" w:themeColor="text1"/>
          <w:sz w:val="24"/>
          <w:highlight w:val="none"/>
          <w:lang w:val="en-US" w:eastAsia="zh-CN"/>
          <w14:textFill>
            <w14:solidFill>
              <w14:schemeClr w14:val="tx1"/>
            </w14:solidFill>
          </w14:textFill>
        </w:rPr>
        <w:t>《中小企业声明函》填写企业类型错误或者未填写企业类型的，投标无效。</w:t>
      </w:r>
    </w:p>
    <w:p w14:paraId="1F1560C2">
      <w:pPr>
        <w:pStyle w:val="61"/>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16E4328C">
      <w:pPr>
        <w:pStyle w:val="61"/>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14C4D824">
      <w:pPr>
        <w:pStyle w:val="620"/>
        <w:spacing w:line="360" w:lineRule="auto"/>
        <w:rPr>
          <w:rFonts w:ascii="华文仿宋" w:hAnsi="华文仿宋" w:eastAsia="华文仿宋" w:cs="宋体"/>
          <w:b/>
          <w:color w:val="000000" w:themeColor="text1"/>
          <w:szCs w:val="21"/>
          <w:highlight w:val="none"/>
          <w14:textFill>
            <w14:solidFill>
              <w14:schemeClr w14:val="tx1"/>
            </w14:solidFill>
          </w14:textFill>
        </w:rPr>
      </w:pPr>
      <w:r>
        <w:rPr>
          <w:rFonts w:hint="eastAsia" w:ascii="华文仿宋" w:hAnsi="华文仿宋" w:eastAsia="华文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69F1832">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"https://www.shui5.cn/article/47/26142.html"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国务院关于进一步促进中小企业发展的若干意见</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"https://www.shui5.cn/article/47/26142.html"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国发〔2009〕36号</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)，制定本规定。</w:t>
      </w:r>
    </w:p>
    <w:p w14:paraId="4307EA98">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51568748">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C19C1F">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四、各行业划型标准为：</w:t>
      </w:r>
      <w:r>
        <w:rPr>
          <w:rFonts w:hint="eastAsia" w:ascii="华文仿宋" w:hAnsi="华文仿宋" w:eastAsia="华文仿宋" w:cs="宋体"/>
          <w:color w:val="000000" w:themeColor="text1"/>
          <w:spacing w:val="6"/>
          <w:szCs w:val="21"/>
          <w:highlight w:val="none"/>
          <w14:textFill>
            <w14:solidFill>
              <w14:schemeClr w14:val="tx1"/>
            </w14:solidFill>
          </w14:textFill>
        </w:rPr>
        <w:br w:type="textWrapping"/>
      </w:r>
      <w:r>
        <w:rPr>
          <w:rFonts w:hint="eastAsia" w:ascii="华文仿宋" w:hAnsi="华文仿宋" w:eastAsia="华文仿宋" w:cs="宋体"/>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CADE749">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615CA0F">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84AFCB">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DA0ECB">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A7825C">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F7A2D5E">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AADE7C">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81E37A">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ABA04A">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857E2F">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1BD363">
      <w:pPr>
        <w:pStyle w:val="61"/>
        <w:rPr>
          <w:rFonts w:ascii="华文仿宋" w:hAnsi="华文仿宋" w:eastAsia="华文仿宋" w:cs="宋体"/>
          <w:b/>
          <w:color w:val="000000" w:themeColor="text1"/>
          <w:sz w:val="21"/>
          <w:szCs w:val="21"/>
          <w:highlight w:val="none"/>
          <w14:textFill>
            <w14:solidFill>
              <w14:schemeClr w14:val="tx1"/>
            </w14:solidFill>
          </w14:textFill>
        </w:rPr>
      </w:pPr>
      <w:r>
        <w:rPr>
          <w:rFonts w:hint="eastAsia" w:ascii="华文仿宋" w:hAnsi="华文仿宋" w:eastAsia="华文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A98791">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BE9230">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7D423B">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666CB90">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7674FF68">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五、企业类型的划分以统计部门的统计数据为依据。</w:t>
      </w:r>
    </w:p>
    <w:p w14:paraId="1CC112C5">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575BA6CD">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3A36FC81">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15814BFA">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7D0510DB">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"https://www.shui5.cn/article/df/24263.html"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中小企业标准暂行规定</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"https://www.shui5.cn/article/df/24263.html"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国经贸中小企[2003]143号</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同时废止。</w:t>
      </w:r>
    </w:p>
    <w:p w14:paraId="33047CD7">
      <w:pPr>
        <w:pStyle w:val="397"/>
        <w:ind w:firstLine="480"/>
        <w:rPr>
          <w:color w:val="000000" w:themeColor="text1"/>
          <w:highlight w:val="none"/>
          <w14:textFill>
            <w14:solidFill>
              <w14:schemeClr w14:val="tx1"/>
            </w14:solidFill>
          </w14:textFill>
        </w:rPr>
      </w:pPr>
    </w:p>
    <w:p w14:paraId="54C1D823">
      <w:pPr>
        <w:pStyle w:val="397"/>
        <w:ind w:firstLine="480"/>
        <w:rPr>
          <w:color w:val="000000" w:themeColor="text1"/>
          <w:highlight w:val="none"/>
          <w14:textFill>
            <w14:solidFill>
              <w14:schemeClr w14:val="tx1"/>
            </w14:solidFill>
          </w14:textFill>
        </w:rPr>
      </w:pPr>
    </w:p>
    <w:p w14:paraId="5FD02A04">
      <w:pPr>
        <w:pStyle w:val="397"/>
        <w:ind w:firstLine="480"/>
        <w:rPr>
          <w:color w:val="000000" w:themeColor="text1"/>
          <w:highlight w:val="none"/>
          <w14:textFill>
            <w14:solidFill>
              <w14:schemeClr w14:val="tx1"/>
            </w14:solidFill>
          </w14:textFill>
        </w:rPr>
      </w:pPr>
    </w:p>
    <w:p w14:paraId="4ACD35AB">
      <w:pPr>
        <w:pStyle w:val="397"/>
        <w:ind w:firstLine="480"/>
        <w:rPr>
          <w:color w:val="000000" w:themeColor="text1"/>
          <w:highlight w:val="none"/>
          <w14:textFill>
            <w14:solidFill>
              <w14:schemeClr w14:val="tx1"/>
            </w14:solidFill>
          </w14:textFill>
        </w:rPr>
      </w:pPr>
    </w:p>
    <w:p w14:paraId="1BFDC991">
      <w:pPr>
        <w:pStyle w:val="397"/>
        <w:ind w:firstLine="480"/>
        <w:rPr>
          <w:color w:val="000000" w:themeColor="text1"/>
          <w:highlight w:val="none"/>
          <w14:textFill>
            <w14:solidFill>
              <w14:schemeClr w14:val="tx1"/>
            </w14:solidFill>
          </w14:textFill>
        </w:rPr>
      </w:pPr>
    </w:p>
    <w:p w14:paraId="2D2F26A0">
      <w:pPr>
        <w:pStyle w:val="397"/>
        <w:ind w:firstLine="480"/>
        <w:rPr>
          <w:color w:val="000000" w:themeColor="text1"/>
          <w:highlight w:val="none"/>
          <w14:textFill>
            <w14:solidFill>
              <w14:schemeClr w14:val="tx1"/>
            </w14:solidFill>
          </w14:textFill>
        </w:rPr>
      </w:pPr>
    </w:p>
    <w:p w14:paraId="18364055">
      <w:pPr>
        <w:pStyle w:val="397"/>
        <w:ind w:firstLine="480"/>
        <w:rPr>
          <w:color w:val="000000" w:themeColor="text1"/>
          <w:highlight w:val="none"/>
          <w14:textFill>
            <w14:solidFill>
              <w14:schemeClr w14:val="tx1"/>
            </w14:solidFill>
          </w14:textFill>
        </w:rPr>
      </w:pPr>
    </w:p>
    <w:p w14:paraId="58FE471B">
      <w:pPr>
        <w:pStyle w:val="397"/>
        <w:ind w:firstLine="480"/>
        <w:rPr>
          <w:color w:val="000000" w:themeColor="text1"/>
          <w:highlight w:val="none"/>
          <w14:textFill>
            <w14:solidFill>
              <w14:schemeClr w14:val="tx1"/>
            </w14:solidFill>
          </w14:textFill>
        </w:rPr>
      </w:pPr>
    </w:p>
    <w:p w14:paraId="4CB55F55">
      <w:pPr>
        <w:pStyle w:val="397"/>
        <w:ind w:firstLine="480"/>
        <w:rPr>
          <w:color w:val="000000" w:themeColor="text1"/>
          <w:highlight w:val="none"/>
          <w14:textFill>
            <w14:solidFill>
              <w14:schemeClr w14:val="tx1"/>
            </w14:solidFill>
          </w14:textFill>
        </w:rPr>
      </w:pPr>
    </w:p>
    <w:p w14:paraId="2001FEEE">
      <w:pPr>
        <w:pStyle w:val="397"/>
        <w:ind w:firstLine="480"/>
        <w:rPr>
          <w:color w:val="000000" w:themeColor="text1"/>
          <w:highlight w:val="none"/>
          <w14:textFill>
            <w14:solidFill>
              <w14:schemeClr w14:val="tx1"/>
            </w14:solidFill>
          </w14:textFill>
        </w:rPr>
      </w:pPr>
    </w:p>
    <w:p w14:paraId="6D0EE471">
      <w:pPr>
        <w:pStyle w:val="397"/>
        <w:ind w:firstLine="480"/>
        <w:rPr>
          <w:color w:val="000000" w:themeColor="text1"/>
          <w:highlight w:val="none"/>
          <w14:textFill>
            <w14:solidFill>
              <w14:schemeClr w14:val="tx1"/>
            </w14:solidFill>
          </w14:textFill>
        </w:rPr>
      </w:pPr>
    </w:p>
    <w:p w14:paraId="5FB566D1">
      <w:pPr>
        <w:pStyle w:val="397"/>
        <w:ind w:firstLine="480"/>
        <w:rPr>
          <w:color w:val="000000" w:themeColor="text1"/>
          <w:highlight w:val="none"/>
          <w14:textFill>
            <w14:solidFill>
              <w14:schemeClr w14:val="tx1"/>
            </w14:solidFill>
          </w14:textFill>
        </w:rPr>
      </w:pPr>
    </w:p>
    <w:p w14:paraId="3FD479E8">
      <w:pPr>
        <w:pStyle w:val="397"/>
        <w:ind w:firstLine="480"/>
        <w:rPr>
          <w:color w:val="000000" w:themeColor="text1"/>
          <w:highlight w:val="none"/>
          <w14:textFill>
            <w14:solidFill>
              <w14:schemeClr w14:val="tx1"/>
            </w14:solidFill>
          </w14:textFill>
        </w:rPr>
      </w:pPr>
    </w:p>
    <w:p w14:paraId="056831C0">
      <w:pPr>
        <w:pStyle w:val="397"/>
        <w:ind w:firstLine="480"/>
        <w:rPr>
          <w:color w:val="000000" w:themeColor="text1"/>
          <w:highlight w:val="none"/>
          <w14:textFill>
            <w14:solidFill>
              <w14:schemeClr w14:val="tx1"/>
            </w14:solidFill>
          </w14:textFill>
        </w:rPr>
      </w:pPr>
    </w:p>
    <w:p w14:paraId="74D2472A">
      <w:pPr>
        <w:pStyle w:val="397"/>
        <w:ind w:firstLine="480"/>
        <w:rPr>
          <w:color w:val="000000" w:themeColor="text1"/>
          <w:highlight w:val="none"/>
          <w14:textFill>
            <w14:solidFill>
              <w14:schemeClr w14:val="tx1"/>
            </w14:solidFill>
          </w14:textFill>
        </w:rPr>
      </w:pPr>
    </w:p>
    <w:p w14:paraId="583E408A">
      <w:pPr>
        <w:pStyle w:val="397"/>
        <w:ind w:firstLine="480"/>
        <w:rPr>
          <w:color w:val="000000" w:themeColor="text1"/>
          <w:highlight w:val="none"/>
          <w14:textFill>
            <w14:solidFill>
              <w14:schemeClr w14:val="tx1"/>
            </w14:solidFill>
          </w14:textFill>
        </w:rPr>
      </w:pPr>
    </w:p>
    <w:p w14:paraId="0BC3E294">
      <w:pPr>
        <w:pStyle w:val="397"/>
        <w:ind w:firstLine="480"/>
        <w:rPr>
          <w:color w:val="000000" w:themeColor="text1"/>
          <w:highlight w:val="none"/>
          <w14:textFill>
            <w14:solidFill>
              <w14:schemeClr w14:val="tx1"/>
            </w14:solidFill>
          </w14:textFill>
        </w:rPr>
      </w:pPr>
    </w:p>
    <w:p w14:paraId="166EA4AE">
      <w:pPr>
        <w:pStyle w:val="397"/>
        <w:ind w:firstLine="480"/>
        <w:rPr>
          <w:color w:val="000000" w:themeColor="text1"/>
          <w:highlight w:val="none"/>
          <w14:textFill>
            <w14:solidFill>
              <w14:schemeClr w14:val="tx1"/>
            </w14:solidFill>
          </w14:textFill>
        </w:rPr>
      </w:pPr>
    </w:p>
    <w:p w14:paraId="5395FF43">
      <w:pPr>
        <w:pStyle w:val="397"/>
        <w:ind w:firstLine="480"/>
        <w:rPr>
          <w:color w:val="000000" w:themeColor="text1"/>
          <w:highlight w:val="none"/>
          <w14:textFill>
            <w14:solidFill>
              <w14:schemeClr w14:val="tx1"/>
            </w14:solidFill>
          </w14:textFill>
        </w:rPr>
      </w:pPr>
    </w:p>
    <w:p w14:paraId="0E40888C">
      <w:pPr>
        <w:pStyle w:val="397"/>
        <w:ind w:firstLine="480"/>
        <w:rPr>
          <w:color w:val="000000" w:themeColor="text1"/>
          <w:highlight w:val="none"/>
          <w14:textFill>
            <w14:solidFill>
              <w14:schemeClr w14:val="tx1"/>
            </w14:solidFill>
          </w14:textFill>
        </w:rPr>
      </w:pPr>
    </w:p>
    <w:p w14:paraId="38AA7056">
      <w:pPr>
        <w:pStyle w:val="397"/>
        <w:ind w:firstLine="480"/>
        <w:rPr>
          <w:color w:val="000000" w:themeColor="text1"/>
          <w:highlight w:val="none"/>
          <w14:textFill>
            <w14:solidFill>
              <w14:schemeClr w14:val="tx1"/>
            </w14:solidFill>
          </w14:textFill>
        </w:rPr>
      </w:pPr>
    </w:p>
    <w:p w14:paraId="517F9D1C">
      <w:pPr>
        <w:pStyle w:val="397"/>
        <w:ind w:firstLine="480"/>
        <w:rPr>
          <w:color w:val="000000" w:themeColor="text1"/>
          <w:highlight w:val="none"/>
          <w14:textFill>
            <w14:solidFill>
              <w14:schemeClr w14:val="tx1"/>
            </w14:solidFill>
          </w14:textFill>
        </w:rPr>
      </w:pPr>
    </w:p>
    <w:p w14:paraId="4221F269">
      <w:pPr>
        <w:pStyle w:val="397"/>
        <w:ind w:firstLine="480"/>
        <w:rPr>
          <w:color w:val="000000" w:themeColor="text1"/>
          <w:highlight w:val="none"/>
          <w14:textFill>
            <w14:solidFill>
              <w14:schemeClr w14:val="tx1"/>
            </w14:solidFill>
          </w14:textFill>
        </w:rPr>
      </w:pPr>
    </w:p>
    <w:p w14:paraId="74AE4FA2">
      <w:pPr>
        <w:pStyle w:val="397"/>
        <w:ind w:firstLine="480"/>
        <w:rPr>
          <w:color w:val="000000" w:themeColor="text1"/>
          <w:highlight w:val="none"/>
          <w14:textFill>
            <w14:solidFill>
              <w14:schemeClr w14:val="tx1"/>
            </w14:solidFill>
          </w14:textFill>
        </w:rPr>
      </w:pPr>
    </w:p>
    <w:p w14:paraId="38C94931">
      <w:pPr>
        <w:pStyle w:val="397"/>
        <w:ind w:firstLine="480"/>
        <w:rPr>
          <w:color w:val="000000" w:themeColor="text1"/>
          <w:highlight w:val="none"/>
          <w14:textFill>
            <w14:solidFill>
              <w14:schemeClr w14:val="tx1"/>
            </w14:solidFill>
          </w14:textFill>
        </w:rPr>
      </w:pPr>
    </w:p>
    <w:p w14:paraId="6F31D204">
      <w:pPr>
        <w:pStyle w:val="397"/>
        <w:ind w:firstLine="480"/>
        <w:rPr>
          <w:color w:val="000000" w:themeColor="text1"/>
          <w:highlight w:val="none"/>
          <w14:textFill>
            <w14:solidFill>
              <w14:schemeClr w14:val="tx1"/>
            </w14:solidFill>
          </w14:textFill>
        </w:rPr>
      </w:pPr>
    </w:p>
    <w:p w14:paraId="689D4080">
      <w:pPr>
        <w:pStyle w:val="397"/>
        <w:ind w:firstLine="480"/>
        <w:rPr>
          <w:color w:val="000000" w:themeColor="text1"/>
          <w:highlight w:val="none"/>
          <w14:textFill>
            <w14:solidFill>
              <w14:schemeClr w14:val="tx1"/>
            </w14:solidFill>
          </w14:textFill>
        </w:rPr>
      </w:pPr>
    </w:p>
    <w:p w14:paraId="20DBADAF">
      <w:pPr>
        <w:pStyle w:val="397"/>
        <w:ind w:firstLine="480"/>
        <w:rPr>
          <w:color w:val="000000" w:themeColor="text1"/>
          <w:highlight w:val="none"/>
          <w14:textFill>
            <w14:solidFill>
              <w14:schemeClr w14:val="tx1"/>
            </w14:solidFill>
          </w14:textFill>
        </w:rPr>
      </w:pPr>
    </w:p>
    <w:p w14:paraId="5C065D00">
      <w:pPr>
        <w:pStyle w:val="397"/>
        <w:ind w:firstLine="480"/>
        <w:rPr>
          <w:color w:val="000000" w:themeColor="text1"/>
          <w:highlight w:val="none"/>
          <w14:textFill>
            <w14:solidFill>
              <w14:schemeClr w14:val="tx1"/>
            </w14:solidFill>
          </w14:textFill>
        </w:rPr>
      </w:pPr>
    </w:p>
    <w:p w14:paraId="663854E7">
      <w:pPr>
        <w:pStyle w:val="397"/>
        <w:ind w:firstLine="480"/>
        <w:rPr>
          <w:color w:val="000000" w:themeColor="text1"/>
          <w:highlight w:val="none"/>
          <w14:textFill>
            <w14:solidFill>
              <w14:schemeClr w14:val="tx1"/>
            </w14:solidFill>
          </w14:textFill>
        </w:rPr>
      </w:pPr>
    </w:p>
    <w:p w14:paraId="26038938">
      <w:pPr>
        <w:pStyle w:val="397"/>
        <w:ind w:firstLine="480"/>
        <w:rPr>
          <w:color w:val="000000" w:themeColor="text1"/>
          <w:highlight w:val="none"/>
          <w14:textFill>
            <w14:solidFill>
              <w14:schemeClr w14:val="tx1"/>
            </w14:solidFill>
          </w14:textFill>
        </w:rPr>
      </w:pPr>
    </w:p>
    <w:p w14:paraId="72ACF3B4">
      <w:pPr>
        <w:pStyle w:val="397"/>
        <w:ind w:firstLine="480"/>
        <w:rPr>
          <w:color w:val="000000" w:themeColor="text1"/>
          <w:highlight w:val="none"/>
          <w14:textFill>
            <w14:solidFill>
              <w14:schemeClr w14:val="tx1"/>
            </w14:solidFill>
          </w14:textFill>
        </w:rPr>
      </w:pPr>
    </w:p>
    <w:p w14:paraId="08742889">
      <w:pPr>
        <w:pStyle w:val="61"/>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4A1468EE">
      <w:pPr>
        <w:pStyle w:val="4"/>
        <w:jc w:val="center"/>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政府采购活动现场确认声明书</w:t>
      </w:r>
    </w:p>
    <w:p w14:paraId="11C6F1B1">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欧邦工程管理集团有限公司</w:t>
      </w:r>
      <w:r>
        <w:rPr>
          <w:rFonts w:ascii="仿宋" w:hAnsi="仿宋" w:eastAsia="仿宋"/>
          <w:color w:val="000000" w:themeColor="text1"/>
          <w:szCs w:val="21"/>
          <w:highlight w:val="none"/>
          <w14:textFill>
            <w14:solidFill>
              <w14:schemeClr w14:val="tx1"/>
            </w14:solidFill>
          </w14:textFill>
        </w:rPr>
        <w:t>：</w:t>
      </w:r>
    </w:p>
    <w:p w14:paraId="3896B0B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 xml:space="preserve"> （编号：</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61958461">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1ED5A78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二、现己清楚知道参加本项目采购活动的其他所有供应商名称，本单位</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口与其他所有供应商之间均不存在利害关系</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 xml:space="preserve"> 口与______________（供应商名称）之间存在下列利害关系: </w:t>
      </w:r>
    </w:p>
    <w:p w14:paraId="0714C80B">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06C893DF">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641F2B1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142D497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63A2DEC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3EEFD8B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7E9BA44B">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2B4B824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47B193A1">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36A7691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73B468A5">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568F6C6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68933FF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0DB3E493">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5601BB47">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年</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月</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日</w:t>
      </w:r>
    </w:p>
    <w:p w14:paraId="1DDE49B4">
      <w:pPr>
        <w:pStyle w:val="397"/>
        <w:ind w:firstLine="480"/>
        <w:rPr>
          <w:color w:val="000000" w:themeColor="text1"/>
          <w:highlight w:val="none"/>
          <w14:textFill>
            <w14:solidFill>
              <w14:schemeClr w14:val="tx1"/>
            </w14:solidFill>
          </w14:textFill>
        </w:rPr>
      </w:pPr>
    </w:p>
    <w:p w14:paraId="4E241D42">
      <w:pPr>
        <w:pStyle w:val="397"/>
        <w:ind w:firstLine="480"/>
        <w:rPr>
          <w:color w:val="000000" w:themeColor="text1"/>
          <w:highlight w:val="none"/>
          <w14:textFill>
            <w14:solidFill>
              <w14:schemeClr w14:val="tx1"/>
            </w14:solidFill>
          </w14:textFill>
        </w:rPr>
      </w:pPr>
    </w:p>
    <w:p w14:paraId="6824D40E">
      <w:pPr>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承诺书</w:t>
      </w:r>
    </w:p>
    <w:p w14:paraId="5845F21A">
      <w:pPr>
        <w:spacing w:line="360" w:lineRule="auto"/>
        <w:jc w:val="left"/>
        <w:rPr>
          <w:rFonts w:hint="eastAsia" w:ascii="仿宋" w:hAnsi="仿宋" w:eastAsia="仿宋" w:cs="仿宋"/>
          <w:sz w:val="24"/>
          <w:highlight w:val="none"/>
        </w:rPr>
      </w:pPr>
      <w:r>
        <w:rPr>
          <w:rFonts w:hint="eastAsia" w:ascii="仿宋" w:hAnsi="仿宋" w:eastAsia="仿宋" w:cs="仿宋"/>
          <w:color w:val="auto"/>
          <w:kern w:val="0"/>
          <w:sz w:val="24"/>
          <w:highlight w:val="none"/>
        </w:rPr>
        <w:t>杭州市余杭区交通运输局</w:t>
      </w:r>
      <w:r>
        <w:rPr>
          <w:rFonts w:hint="eastAsia" w:ascii="仿宋" w:hAnsi="仿宋" w:eastAsia="仿宋" w:cs="仿宋"/>
          <w:sz w:val="24"/>
          <w:highlight w:val="none"/>
        </w:rPr>
        <w:t>：</w:t>
      </w:r>
    </w:p>
    <w:p w14:paraId="538A5D78">
      <w:pPr>
        <w:spacing w:line="360" w:lineRule="auto"/>
        <w:ind w:left="11"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我单位针对“</w:t>
      </w:r>
      <w:r>
        <w:rPr>
          <w:rFonts w:hint="eastAsia" w:ascii="仿宋" w:hAnsi="仿宋" w:eastAsia="仿宋" w:cs="仿宋"/>
          <w:sz w:val="24"/>
          <w:highlight w:val="none"/>
          <w:u w:val="single"/>
          <w:lang w:val="en-US" w:eastAsia="zh-CN"/>
        </w:rPr>
        <w:t xml:space="preserve">  项目名称及项目编号     </w:t>
      </w:r>
      <w:r>
        <w:rPr>
          <w:rFonts w:hint="eastAsia" w:ascii="仿宋" w:hAnsi="仿宋" w:eastAsia="仿宋" w:cs="仿宋"/>
          <w:sz w:val="24"/>
          <w:highlight w:val="none"/>
        </w:rPr>
        <w:t>”项目承诺如下：</w:t>
      </w:r>
    </w:p>
    <w:p w14:paraId="154CCB00">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若中标，承诺在中标通知书发出后</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日历天内</w:t>
      </w:r>
      <w:r>
        <w:rPr>
          <w:rFonts w:hint="eastAsia" w:ascii="仿宋" w:hAnsi="仿宋" w:eastAsia="仿宋" w:cs="仿宋"/>
          <w:sz w:val="24"/>
          <w:highlight w:val="none"/>
          <w:lang w:val="en-US" w:eastAsia="zh-CN"/>
        </w:rPr>
        <w:t>提供具有国家科技惠民计划示范技术DB-250-HPS、DB-150-HPS、DB-100-HPS系列高压钠灯电子镇流器专利技术产品及具备工信部《无线电发射设备型号核准证》的DB-SC-A单灯控制器、DB-TC-A远程线路控制器的</w:t>
      </w:r>
      <w:r>
        <w:rPr>
          <w:rFonts w:hint="eastAsia" w:ascii="仿宋" w:hAnsi="仿宋" w:eastAsia="仿宋" w:cs="仿宋"/>
          <w:sz w:val="24"/>
          <w:highlight w:val="none"/>
        </w:rPr>
        <w:t>《产品维护更换授权书》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以确保项目路灯节能设备、智能设备及控制系统的技术先进性、可靠性、安全性等</w:t>
      </w:r>
      <w:r>
        <w:rPr>
          <w:rFonts w:hint="eastAsia" w:ascii="仿宋" w:hAnsi="仿宋" w:eastAsia="仿宋" w:cs="仿宋"/>
          <w:sz w:val="24"/>
          <w:highlight w:val="none"/>
          <w:lang w:eastAsia="zh-CN"/>
        </w:rPr>
        <w:t>。</w:t>
      </w:r>
    </w:p>
    <w:p w14:paraId="5F638F1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特此承诺。</w:t>
      </w:r>
    </w:p>
    <w:p w14:paraId="1DDD6789">
      <w:pPr>
        <w:spacing w:line="360" w:lineRule="auto"/>
        <w:jc w:val="center"/>
        <w:rPr>
          <w:rFonts w:hint="eastAsia" w:ascii="仿宋" w:hAnsi="仿宋" w:eastAsia="仿宋" w:cs="仿宋"/>
          <w:sz w:val="24"/>
          <w:highlight w:val="none"/>
        </w:rPr>
      </w:pPr>
    </w:p>
    <w:p w14:paraId="78E55E04">
      <w:pPr>
        <w:pStyle w:val="62"/>
        <w:spacing w:line="360" w:lineRule="auto"/>
        <w:ind w:left="0" w:leftChars="0" w:firstLine="0" w:firstLineChars="0"/>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投标人（或联合体牵头人）名称(电子签名)：</w:t>
      </w:r>
    </w:p>
    <w:p w14:paraId="58DC041E">
      <w:pPr>
        <w:spacing w:line="360" w:lineRule="auto"/>
        <w:jc w:val="righ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p>
    <w:p w14:paraId="54EA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注：如中标后发现供应商提供的</w:t>
      </w:r>
      <w:r>
        <w:rPr>
          <w:rFonts w:hint="eastAsia" w:ascii="仿宋" w:hAnsi="仿宋" w:eastAsia="仿宋" w:cs="仿宋"/>
          <w:sz w:val="24"/>
          <w:highlight w:val="none"/>
          <w:lang w:val="en-US" w:eastAsia="zh-CN"/>
        </w:rPr>
        <w:t>资料</w:t>
      </w:r>
      <w:r>
        <w:rPr>
          <w:rFonts w:hint="eastAsia" w:ascii="仿宋" w:hAnsi="仿宋" w:eastAsia="仿宋" w:cs="仿宋"/>
          <w:sz w:val="24"/>
          <w:highlight w:val="none"/>
        </w:rPr>
        <w:t>与事实不符合，可认定供应商提供虚假材料以无效标处理并接受贵方上报监管部门所产生的处罚结果。</w:t>
      </w:r>
    </w:p>
    <w:p w14:paraId="0F30F795">
      <w:pPr>
        <w:pStyle w:val="62"/>
        <w:rPr>
          <w:rFonts w:hint="eastAsia" w:ascii="仿宋" w:hAnsi="仿宋" w:eastAsia="仿宋" w:cs="仿宋"/>
          <w:highlight w:val="none"/>
        </w:rPr>
      </w:pPr>
    </w:p>
    <w:p w14:paraId="3080A9E2">
      <w:pPr>
        <w:pStyle w:val="62"/>
        <w:rPr>
          <w:rFonts w:hint="eastAsia" w:ascii="仿宋" w:hAnsi="仿宋" w:eastAsia="仿宋" w:cs="仿宋"/>
          <w:highlight w:val="none"/>
        </w:rPr>
      </w:pPr>
    </w:p>
    <w:p w14:paraId="22074559">
      <w:pPr>
        <w:pStyle w:val="397"/>
        <w:ind w:firstLine="480"/>
        <w:rPr>
          <w:rFonts w:hint="eastAsia" w:ascii="仿宋" w:hAnsi="仿宋" w:eastAsia="仿宋" w:cs="仿宋"/>
          <w:color w:val="000000" w:themeColor="text1"/>
          <w:highlight w:val="none"/>
          <w14:textFill>
            <w14:solidFill>
              <w14:schemeClr w14:val="tx1"/>
            </w14:solidFill>
          </w14:textFill>
        </w:rPr>
      </w:pPr>
    </w:p>
    <w:bookmarkEnd w:id="533"/>
    <w:sectPr>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58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751F">
    <w:pPr>
      <w:pStyle w:val="40"/>
      <w:framePr w:wrap="around" w:vAnchor="text" w:hAnchor="margin" w:xAlign="right" w:y="1"/>
      <w:rPr>
        <w:rStyle w:val="73"/>
      </w:rPr>
    </w:pPr>
    <w:r>
      <w:fldChar w:fldCharType="begin"/>
    </w:r>
    <w:r>
      <w:rPr>
        <w:rStyle w:val="73"/>
      </w:rPr>
      <w:instrText xml:space="preserve">PAGE  </w:instrText>
    </w:r>
    <w:r>
      <w:fldChar w:fldCharType="end"/>
    </w:r>
  </w:p>
  <w:p w14:paraId="745CA81A">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CAC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29" w:name="_Toc164085800"/>
    <w:bookmarkStart w:id="530" w:name="_Toc36110187"/>
    <w:bookmarkStart w:id="531" w:name="_Toc91899912"/>
    <w:bookmarkStart w:id="532" w:name="_Toc131845147"/>
    <w:r>
      <w:rPr>
        <w:rFonts w:hint="eastAsia" w:ascii="仿宋_GB2312" w:eastAsia="仿宋_GB2312"/>
        <w:kern w:val="0"/>
        <w:szCs w:val="21"/>
      </w:rPr>
      <w:t xml:space="preserve"> 页</w:t>
    </w:r>
    <w:bookmarkEnd w:id="529"/>
    <w:bookmarkEnd w:id="530"/>
    <w:bookmarkEnd w:id="531"/>
    <w:bookmarkEnd w:id="5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B69D">
    <w:pPr>
      <w:pStyle w:val="40"/>
      <w:framePr w:wrap="around" w:vAnchor="text" w:hAnchor="margin" w:xAlign="right" w:y="1"/>
      <w:rPr>
        <w:rStyle w:val="73"/>
      </w:rPr>
    </w:pPr>
    <w:r>
      <w:fldChar w:fldCharType="begin"/>
    </w:r>
    <w:r>
      <w:rPr>
        <w:rStyle w:val="73"/>
      </w:rPr>
      <w:instrText xml:space="preserve">PAGE  </w:instrText>
    </w:r>
    <w:r>
      <w:fldChar w:fldCharType="end"/>
    </w:r>
  </w:p>
  <w:p w14:paraId="677233B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FAA4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91DF">
    <w:pPr>
      <w:pStyle w:val="40"/>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9FA46F2">
                          <w:pPr>
                            <w:pStyle w:val="4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14:paraId="39FA46F2">
                    <w:pPr>
                      <w:pStyle w:val="40"/>
                    </w:pPr>
                    <w:r>
                      <w:fldChar w:fldCharType="begin"/>
                    </w:r>
                    <w:r>
                      <w:instrText xml:space="preserve"> PAGE  \* MERGEFORMAT </w:instrText>
                    </w:r>
                    <w:r>
                      <w:fldChar w:fldCharType="separate"/>
                    </w:r>
                    <w:r>
                      <w:t>5</w:t>
                    </w:r>
                    <w:r>
                      <w:fldChar w:fldCharType="end"/>
                    </w:r>
                  </w:p>
                </w:txbxContent>
              </v:textbox>
            </v:rect>
          </w:pict>
        </mc:Fallback>
      </mc:AlternateContent>
    </w:r>
  </w:p>
  <w:p w14:paraId="4E951953">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8F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0693FF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32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5C0F9F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EF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E2C0DB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77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91C81E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DB5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442E5">
    <w:pPr>
      <w:pStyle w:val="41"/>
      <w:pBdr>
        <w:bottom w:val="single" w:color="auto" w:sz="6" w:space="4"/>
      </w:pBdr>
      <w:jc w:val="right"/>
    </w:pPr>
    <w:r>
      <w:t>杭州市政府采购公开招标文件</w:t>
    </w:r>
  </w:p>
  <w:p w14:paraId="0CEEFAE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8955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42EE">
    <w:pPr>
      <w:pStyle w:val="41"/>
      <w:pBdr>
        <w:bottom w:val="single" w:color="auto" w:sz="4" w:space="4"/>
      </w:pBdr>
      <w:jc w:val="right"/>
      <w:rPr>
        <w:rFonts w:ascii="仿宋_GB2312" w:eastAsia="仿宋_GB2312"/>
        <w:i/>
        <w:u w:val="single"/>
      </w:rPr>
    </w:pPr>
    <w:r>
      <w:t></w:t>
    </w:r>
    <w:r>
      <w:rPr>
        <w:rFonts w:hint="eastAsia"/>
      </w:rPr>
      <w:t xml:space="preserve">         </w:t>
    </w:r>
    <w:r>
      <w:t></w:t>
    </w:r>
    <w:r>
      <w:rPr>
        <w:rFonts w:hint="eastAsia"/>
      </w:rPr>
      <w:t xml:space="preserve">杭州市余杭区政府采购公开招标文件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B6FC">
    <w:pPr>
      <w:pStyle w:val="41"/>
      <w:rPr>
        <w:rFonts w:ascii="仿宋_GB2312" w:eastAsia="仿宋_GB2312"/>
        <w:b/>
        <w:i/>
        <w:u w:val="single"/>
      </w:rPr>
    </w:pPr>
    <w:r>
      <w:t>杭州市政府采购公开招标文件</w:t>
    </w:r>
  </w:p>
  <w:p w14:paraId="0E29EAD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1B73">
    <w:pPr>
      <w:pStyle w:val="41"/>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16C8">
    <w:pPr>
      <w:pStyle w:val="41"/>
      <w:jc w:val="right"/>
      <w:rPr>
        <w:rFonts w:ascii="仿宋_GB2312" w:eastAsia="仿宋_GB2312"/>
        <w:b/>
        <w:i/>
        <w:u w:val="single"/>
      </w:rPr>
    </w:pPr>
    <w:r>
      <w:t>杭州市政府采购公开招标文件</w:t>
    </w:r>
  </w:p>
  <w:p w14:paraId="4F20442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55B3">
    <w:pPr>
      <w:pStyle w:val="4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FA01">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A380D">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11C94"/>
    <w:multiLevelType w:val="singleLevel"/>
    <w:tmpl w:val="2BB11C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OWE0ZjAzYzQ2ZGUxZWQyNDUzMjdmM2Q5NDQ3N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54441"/>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0B68EA"/>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E64D9"/>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82E0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578E0"/>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B2B01"/>
    <w:rsid w:val="172F2D79"/>
    <w:rsid w:val="17557BEF"/>
    <w:rsid w:val="17D349C1"/>
    <w:rsid w:val="1830729E"/>
    <w:rsid w:val="1870062C"/>
    <w:rsid w:val="18817102"/>
    <w:rsid w:val="18830A15"/>
    <w:rsid w:val="18852B28"/>
    <w:rsid w:val="188B5321"/>
    <w:rsid w:val="191A37F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3615E"/>
    <w:rsid w:val="1D6A673C"/>
    <w:rsid w:val="1D9247AE"/>
    <w:rsid w:val="1DB567EC"/>
    <w:rsid w:val="1DF51A98"/>
    <w:rsid w:val="1E3D060F"/>
    <w:rsid w:val="1E3F7D2E"/>
    <w:rsid w:val="1E4134E4"/>
    <w:rsid w:val="1E5062B3"/>
    <w:rsid w:val="1E523514"/>
    <w:rsid w:val="1E714A66"/>
    <w:rsid w:val="1E77297B"/>
    <w:rsid w:val="1E802593"/>
    <w:rsid w:val="1E8B6156"/>
    <w:rsid w:val="1EA703CC"/>
    <w:rsid w:val="1EB7330C"/>
    <w:rsid w:val="1F0A0FF3"/>
    <w:rsid w:val="1F5771FF"/>
    <w:rsid w:val="1FE868A9"/>
    <w:rsid w:val="20034907"/>
    <w:rsid w:val="20173E4B"/>
    <w:rsid w:val="204E48BC"/>
    <w:rsid w:val="208921B3"/>
    <w:rsid w:val="20973DEB"/>
    <w:rsid w:val="20A87B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BC3EC7"/>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64134B"/>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BF48FE"/>
    <w:rsid w:val="2BC37CFD"/>
    <w:rsid w:val="2BD5237F"/>
    <w:rsid w:val="2BE536CE"/>
    <w:rsid w:val="2BE758D9"/>
    <w:rsid w:val="2BF25BDB"/>
    <w:rsid w:val="2C09049E"/>
    <w:rsid w:val="2C0A653C"/>
    <w:rsid w:val="2C191F85"/>
    <w:rsid w:val="2CE82D6F"/>
    <w:rsid w:val="2D343236"/>
    <w:rsid w:val="2DD15014"/>
    <w:rsid w:val="2DF72DE4"/>
    <w:rsid w:val="2E0220AF"/>
    <w:rsid w:val="2E4B082A"/>
    <w:rsid w:val="2E5D4E86"/>
    <w:rsid w:val="2E5D790B"/>
    <w:rsid w:val="2E9A3C18"/>
    <w:rsid w:val="2EBB0FEE"/>
    <w:rsid w:val="2EC63002"/>
    <w:rsid w:val="2EDF5133"/>
    <w:rsid w:val="2F0A6B38"/>
    <w:rsid w:val="2F946CCB"/>
    <w:rsid w:val="2FD25781"/>
    <w:rsid w:val="2FDC745C"/>
    <w:rsid w:val="2FE03657"/>
    <w:rsid w:val="2FFD7934"/>
    <w:rsid w:val="30733ACD"/>
    <w:rsid w:val="308C3862"/>
    <w:rsid w:val="309379D8"/>
    <w:rsid w:val="30A270F7"/>
    <w:rsid w:val="30DF1478"/>
    <w:rsid w:val="30EC586F"/>
    <w:rsid w:val="319C6071"/>
    <w:rsid w:val="31AC537E"/>
    <w:rsid w:val="31E3679B"/>
    <w:rsid w:val="31E732FD"/>
    <w:rsid w:val="32470BEA"/>
    <w:rsid w:val="32517576"/>
    <w:rsid w:val="32BE5C2C"/>
    <w:rsid w:val="32FB6478"/>
    <w:rsid w:val="33263B3F"/>
    <w:rsid w:val="336963EB"/>
    <w:rsid w:val="33816EEB"/>
    <w:rsid w:val="33EB55CD"/>
    <w:rsid w:val="33EC4C02"/>
    <w:rsid w:val="340D2360"/>
    <w:rsid w:val="34104758"/>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956E9"/>
    <w:rsid w:val="3E0D48F6"/>
    <w:rsid w:val="3E1868B4"/>
    <w:rsid w:val="3E377251"/>
    <w:rsid w:val="3E42664B"/>
    <w:rsid w:val="3E5A7334"/>
    <w:rsid w:val="3E7B5D6B"/>
    <w:rsid w:val="3E843E66"/>
    <w:rsid w:val="3E8F51FE"/>
    <w:rsid w:val="3E926F87"/>
    <w:rsid w:val="3E9A59DE"/>
    <w:rsid w:val="3EAF4836"/>
    <w:rsid w:val="3EC33DFA"/>
    <w:rsid w:val="3ED92663"/>
    <w:rsid w:val="3F060E16"/>
    <w:rsid w:val="3F1D1096"/>
    <w:rsid w:val="3F2F0234"/>
    <w:rsid w:val="3F6363FE"/>
    <w:rsid w:val="3F756B8F"/>
    <w:rsid w:val="3F7E660B"/>
    <w:rsid w:val="3F95482B"/>
    <w:rsid w:val="3FA47C11"/>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05023"/>
    <w:rsid w:val="46422483"/>
    <w:rsid w:val="4659254A"/>
    <w:rsid w:val="465B0637"/>
    <w:rsid w:val="465E3F0D"/>
    <w:rsid w:val="466A16E6"/>
    <w:rsid w:val="46893F2B"/>
    <w:rsid w:val="46C4686E"/>
    <w:rsid w:val="475E3C9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C92607"/>
    <w:rsid w:val="4D077F3C"/>
    <w:rsid w:val="4D123355"/>
    <w:rsid w:val="4D2A3B31"/>
    <w:rsid w:val="4D312C52"/>
    <w:rsid w:val="4D724DF1"/>
    <w:rsid w:val="4D905305"/>
    <w:rsid w:val="4D964A72"/>
    <w:rsid w:val="4D9C1254"/>
    <w:rsid w:val="4E620318"/>
    <w:rsid w:val="4E793892"/>
    <w:rsid w:val="4E800872"/>
    <w:rsid w:val="4EB17A4B"/>
    <w:rsid w:val="4EC569ED"/>
    <w:rsid w:val="4ED50EA1"/>
    <w:rsid w:val="4EEC050C"/>
    <w:rsid w:val="4F104EC3"/>
    <w:rsid w:val="4F47354A"/>
    <w:rsid w:val="4F634370"/>
    <w:rsid w:val="4F911C54"/>
    <w:rsid w:val="4FE625E0"/>
    <w:rsid w:val="5021480F"/>
    <w:rsid w:val="502F0A0C"/>
    <w:rsid w:val="50962ECB"/>
    <w:rsid w:val="50A42E38"/>
    <w:rsid w:val="50A4577F"/>
    <w:rsid w:val="50AC7981"/>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E51D0"/>
    <w:rsid w:val="55DC29B6"/>
    <w:rsid w:val="55DD4241"/>
    <w:rsid w:val="566B6D1E"/>
    <w:rsid w:val="57032A2C"/>
    <w:rsid w:val="570F5219"/>
    <w:rsid w:val="571D70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C41D7"/>
    <w:rsid w:val="5B843A1C"/>
    <w:rsid w:val="5B873E3F"/>
    <w:rsid w:val="5C02690E"/>
    <w:rsid w:val="5C196DA7"/>
    <w:rsid w:val="5C2A048C"/>
    <w:rsid w:val="5C80234E"/>
    <w:rsid w:val="5C8A680C"/>
    <w:rsid w:val="5D0C4701"/>
    <w:rsid w:val="5D0F0395"/>
    <w:rsid w:val="5D221076"/>
    <w:rsid w:val="5D397964"/>
    <w:rsid w:val="5D5A391C"/>
    <w:rsid w:val="5D5F10C0"/>
    <w:rsid w:val="5D805E7A"/>
    <w:rsid w:val="5D891B7B"/>
    <w:rsid w:val="5DAD38EE"/>
    <w:rsid w:val="5E006862"/>
    <w:rsid w:val="5E0207B9"/>
    <w:rsid w:val="5E1834A1"/>
    <w:rsid w:val="5E261785"/>
    <w:rsid w:val="5E3F48AD"/>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135A1"/>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F0798"/>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461F1"/>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4A5D6D"/>
    <w:rsid w:val="7C590818"/>
    <w:rsid w:val="7C761B9A"/>
    <w:rsid w:val="7C7C10F6"/>
    <w:rsid w:val="7C853BEA"/>
    <w:rsid w:val="7C881368"/>
    <w:rsid w:val="7CE27788"/>
    <w:rsid w:val="7D0C32F1"/>
    <w:rsid w:val="7D0F408D"/>
    <w:rsid w:val="7D491C6C"/>
    <w:rsid w:val="7D5429C0"/>
    <w:rsid w:val="7D6E6D43"/>
    <w:rsid w:val="7DB57A34"/>
    <w:rsid w:val="7DE60973"/>
    <w:rsid w:val="7DEF0916"/>
    <w:rsid w:val="7E1E5218"/>
    <w:rsid w:val="7E44480F"/>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7"/>
    <w:qFormat/>
    <w:uiPriority w:val="0"/>
    <w:pPr>
      <w:shd w:val="clear" w:color="auto" w:fill="000080"/>
    </w:pPr>
  </w:style>
  <w:style w:type="paragraph" w:styleId="20">
    <w:name w:val="annotation text"/>
    <w:basedOn w:val="1"/>
    <w:link w:val="855"/>
    <w:qFormat/>
    <w:uiPriority w:val="99"/>
    <w:pPr>
      <w:jc w:val="left"/>
    </w:pPr>
  </w:style>
  <w:style w:type="paragraph" w:styleId="21">
    <w:name w:val="Salutation"/>
    <w:basedOn w:val="1"/>
    <w:next w:val="1"/>
    <w:link w:val="815"/>
    <w:qFormat/>
    <w:uiPriority w:val="0"/>
    <w:rPr>
      <w:rFonts w:ascii="仿宋_GB2312" w:eastAsia="仿宋_GB2312"/>
      <w:sz w:val="28"/>
      <w:szCs w:val="20"/>
    </w:rPr>
  </w:style>
  <w:style w:type="paragraph" w:styleId="22">
    <w:name w:val="Body Text 3"/>
    <w:basedOn w:val="1"/>
    <w:link w:val="84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78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9"/>
    <w:qFormat/>
    <w:uiPriority w:val="0"/>
    <w:pPr>
      <w:ind w:left="100" w:leftChars="2500"/>
    </w:pPr>
    <w:rPr>
      <w:rFonts w:ascii="宋体"/>
      <w:sz w:val="24"/>
      <w:szCs w:val="21"/>
      <w:lang w:val="zh-CN"/>
    </w:rPr>
  </w:style>
  <w:style w:type="paragraph" w:styleId="37">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8">
    <w:name w:val="endnote text"/>
    <w:basedOn w:val="1"/>
    <w:link w:val="940"/>
    <w:qFormat/>
    <w:uiPriority w:val="0"/>
    <w:rPr>
      <w:lang w:val="zh-CN"/>
    </w:rPr>
  </w:style>
  <w:style w:type="paragraph" w:styleId="39">
    <w:name w:val="Balloon Text"/>
    <w:basedOn w:val="1"/>
    <w:link w:val="716"/>
    <w:qFormat/>
    <w:uiPriority w:val="0"/>
    <w:rPr>
      <w:sz w:val="18"/>
      <w:szCs w:val="18"/>
    </w:rPr>
  </w:style>
  <w:style w:type="paragraph" w:styleId="40">
    <w:name w:val="footer"/>
    <w:basedOn w:val="1"/>
    <w:link w:val="891"/>
    <w:qFormat/>
    <w:uiPriority w:val="99"/>
    <w:pPr>
      <w:tabs>
        <w:tab w:val="center" w:pos="4153"/>
        <w:tab w:val="right" w:pos="8306"/>
      </w:tabs>
      <w:snapToGrid w:val="0"/>
      <w:jc w:val="left"/>
    </w:pPr>
    <w:rPr>
      <w:sz w:val="18"/>
      <w:szCs w:val="18"/>
    </w:rPr>
  </w:style>
  <w:style w:type="paragraph" w:styleId="41">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825"/>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qFormat/>
    <w:uiPriority w:val="0"/>
    <w:pPr>
      <w:spacing w:after="120" w:line="480" w:lineRule="auto"/>
    </w:pPr>
  </w:style>
  <w:style w:type="paragraph" w:styleId="57">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2"/>
    <w:qFormat/>
    <w:uiPriority w:val="0"/>
    <w:rPr>
      <w:b/>
      <w:bCs/>
    </w:rPr>
  </w:style>
  <w:style w:type="paragraph" w:styleId="61">
    <w:name w:val="Body Text First Indent"/>
    <w:basedOn w:val="24"/>
    <w:link w:val="834"/>
    <w:qFormat/>
    <w:uiPriority w:val="0"/>
    <w:pPr>
      <w:ind w:firstLine="420"/>
    </w:pPr>
    <w:rPr>
      <w:rFonts w:hAnsi="Calibri" w:cs="Times New Roman"/>
      <w:szCs w:val="20"/>
    </w:rPr>
  </w:style>
  <w:style w:type="paragraph" w:styleId="62">
    <w:name w:val="Body Text First Indent 2"/>
    <w:basedOn w:val="25"/>
    <w:link w:val="65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Intense Quote"/>
    <w:basedOn w:val="1"/>
    <w:next w:val="1"/>
    <w:qFormat/>
    <w:uiPriority w:val="0"/>
    <w:pPr>
      <w:spacing w:before="200" w:after="280"/>
      <w:ind w:left="936" w:right="936"/>
    </w:pPr>
    <w:rPr>
      <w:b/>
      <w:i/>
      <w:color w:val="4F81BD"/>
      <w:sz w:val="20"/>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8"/>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7"/>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6"/>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9"/>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0"/>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1"/>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7"/>
    <w:qFormat/>
    <w:uiPriority w:val="0"/>
    <w:rPr>
      <w:rFonts w:ascii="黑体" w:hAnsi="Courier New" w:eastAsia="黑体"/>
    </w:rPr>
  </w:style>
  <w:style w:type="character" w:customStyle="1" w:styleId="819">
    <w:name w:val="正文文本 2 Char1"/>
    <w:link w:val="56"/>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37"/>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0"/>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basedOn w:val="70"/>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首行缩进 Char"/>
    <w:link w:val="61"/>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2"/>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0"/>
    <w:qFormat/>
    <w:uiPriority w:val="99"/>
    <w:rPr>
      <w:kern w:val="2"/>
      <w:sz w:val="21"/>
      <w:szCs w:val="24"/>
    </w:rPr>
  </w:style>
  <w:style w:type="character" w:customStyle="1" w:styleId="856">
    <w:name w:val="签名 Char"/>
    <w:link w:val="42"/>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0"/>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1"/>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8"/>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_正文"/>
    <w:basedOn w:val="1"/>
    <w:qFormat/>
    <w:uiPriority w:val="0"/>
    <w:pPr>
      <w:tabs>
        <w:tab w:val="left" w:pos="840"/>
      </w:tabs>
      <w:adjustRightInd/>
      <w:spacing w:line="360" w:lineRule="auto"/>
      <w:ind w:firstLine="200" w:firstLineChars="200"/>
    </w:pPr>
    <w:rPr>
      <w:sz w:val="24"/>
    </w:rPr>
  </w:style>
  <w:style w:type="paragraph" w:customStyle="1" w:styleId="966">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104</Pages>
  <Words>5471</Words>
  <Characters>6041</Characters>
  <Lines>364</Lines>
  <Paragraphs>102</Paragraphs>
  <TotalTime>20</TotalTime>
  <ScaleCrop>false</ScaleCrop>
  <LinksUpToDate>false</LinksUpToDate>
  <CharactersWithSpaces>6382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2024-12-16T01:24:00Z</cp:lastPrinted>
  <dcterms:modified xsi:type="dcterms:W3CDTF">2024-12-20T06:59:55Z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81102475B9834607B5B6644872FE9CD1_13</vt:lpwstr>
  </property>
</Properties>
</file>